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020A3B" w14:textId="77777777" w:rsidR="00C76FA7" w:rsidRPr="00D854D1" w:rsidRDefault="00C76FA7" w:rsidP="00D854D1">
      <w:pPr>
        <w:spacing w:line="480" w:lineRule="auto"/>
        <w:contextualSpacing/>
        <w:rPr>
          <w:rFonts w:ascii="Times New Roman" w:hAnsi="Times New Roman" w:cs="Times New Roman"/>
          <w:sz w:val="24"/>
          <w:szCs w:val="24"/>
          <w:lang w:val="en-GB"/>
        </w:rPr>
      </w:pPr>
    </w:p>
    <w:p w14:paraId="7F4F2BDB" w14:textId="77777777" w:rsidR="00C76FA7" w:rsidRPr="00D854D1" w:rsidRDefault="00C76FA7" w:rsidP="00763473">
      <w:pPr>
        <w:spacing w:line="360" w:lineRule="auto"/>
        <w:contextualSpacing/>
        <w:jc w:val="center"/>
        <w:rPr>
          <w:rFonts w:ascii="Times New Roman" w:hAnsi="Times New Roman" w:cs="Times New Roman"/>
          <w:sz w:val="24"/>
          <w:szCs w:val="24"/>
          <w:lang w:val="en-GB"/>
        </w:rPr>
      </w:pPr>
    </w:p>
    <w:p w14:paraId="1B527A21" w14:textId="77777777" w:rsidR="00915114" w:rsidRPr="00763473" w:rsidRDefault="000B085F" w:rsidP="00763473">
      <w:pPr>
        <w:spacing w:line="360" w:lineRule="auto"/>
        <w:contextualSpacing/>
        <w:jc w:val="center"/>
        <w:rPr>
          <w:rFonts w:ascii="Arial" w:hAnsi="Arial" w:cs="Arial"/>
          <w:sz w:val="24"/>
          <w:szCs w:val="24"/>
          <w:lang w:val="en-GB"/>
        </w:rPr>
      </w:pPr>
      <w:r w:rsidRPr="00763473">
        <w:rPr>
          <w:rFonts w:ascii="Arial" w:hAnsi="Arial" w:cs="Arial"/>
          <w:sz w:val="24"/>
          <w:szCs w:val="24"/>
          <w:lang w:val="en-GB"/>
        </w:rPr>
        <w:t>TACKLING HIGH OPERATIONAL COSTS AND FINANCIAL CRISIS LOOMING THE VENETIAN MACAU HOTEL IN CHINA: DEPARTMENT OF STRATEGIC MANAGEMENT</w:t>
      </w:r>
      <w:r w:rsidRPr="00763473">
        <w:rPr>
          <w:rFonts w:ascii="Arial" w:hAnsi="Arial" w:cs="Arial"/>
          <w:sz w:val="24"/>
          <w:szCs w:val="24"/>
          <w:lang w:val="en-GB"/>
        </w:rPr>
        <w:tab/>
      </w:r>
    </w:p>
    <w:p w14:paraId="46240A59" w14:textId="77777777" w:rsidR="00915114" w:rsidRPr="00763473" w:rsidRDefault="000B085F" w:rsidP="00763473">
      <w:pPr>
        <w:spacing w:line="360" w:lineRule="auto"/>
        <w:contextualSpacing/>
        <w:jc w:val="center"/>
        <w:rPr>
          <w:rFonts w:ascii="Arial" w:hAnsi="Arial" w:cs="Arial"/>
          <w:sz w:val="24"/>
          <w:szCs w:val="24"/>
          <w:lang w:val="en-GB"/>
        </w:rPr>
      </w:pPr>
      <w:r w:rsidRPr="00763473">
        <w:rPr>
          <w:rFonts w:ascii="Arial" w:hAnsi="Arial" w:cs="Arial"/>
          <w:sz w:val="24"/>
          <w:szCs w:val="24"/>
          <w:lang w:val="en-GB"/>
        </w:rPr>
        <w:t>By Catala Consulting Company</w:t>
      </w:r>
    </w:p>
    <w:p w14:paraId="6FADC14F" w14:textId="77777777" w:rsidR="00915114" w:rsidRPr="00763473" w:rsidRDefault="00915114" w:rsidP="00763473">
      <w:pPr>
        <w:spacing w:line="360" w:lineRule="auto"/>
        <w:ind w:firstLine="720"/>
        <w:contextualSpacing/>
        <w:jc w:val="center"/>
        <w:rPr>
          <w:rFonts w:ascii="Arial" w:hAnsi="Arial" w:cs="Arial"/>
          <w:sz w:val="24"/>
          <w:szCs w:val="24"/>
          <w:lang w:val="en-GB"/>
        </w:rPr>
      </w:pPr>
    </w:p>
    <w:p w14:paraId="77DDF0C0" w14:textId="77777777" w:rsidR="00915114" w:rsidRPr="00763473" w:rsidRDefault="00915114" w:rsidP="00763473">
      <w:pPr>
        <w:spacing w:line="360" w:lineRule="auto"/>
        <w:ind w:firstLine="720"/>
        <w:contextualSpacing/>
        <w:jc w:val="center"/>
        <w:rPr>
          <w:rFonts w:ascii="Arial" w:hAnsi="Arial" w:cs="Arial"/>
          <w:sz w:val="24"/>
          <w:szCs w:val="24"/>
          <w:lang w:val="en-GB"/>
        </w:rPr>
      </w:pPr>
    </w:p>
    <w:p w14:paraId="1869FC19" w14:textId="77777777" w:rsidR="00915114" w:rsidRPr="00763473" w:rsidRDefault="00915114" w:rsidP="00763473">
      <w:pPr>
        <w:spacing w:line="360" w:lineRule="auto"/>
        <w:ind w:firstLine="720"/>
        <w:contextualSpacing/>
        <w:jc w:val="center"/>
        <w:rPr>
          <w:rFonts w:ascii="Arial" w:hAnsi="Arial" w:cs="Arial"/>
          <w:sz w:val="24"/>
          <w:szCs w:val="24"/>
          <w:lang w:val="en-GB"/>
        </w:rPr>
      </w:pPr>
    </w:p>
    <w:p w14:paraId="34F918C9" w14:textId="77777777" w:rsidR="00915114" w:rsidRPr="00763473" w:rsidRDefault="000B085F" w:rsidP="00763473">
      <w:pPr>
        <w:tabs>
          <w:tab w:val="left" w:pos="7290"/>
        </w:tabs>
        <w:spacing w:line="360" w:lineRule="auto"/>
        <w:ind w:firstLine="720"/>
        <w:contextualSpacing/>
        <w:rPr>
          <w:rFonts w:ascii="Arial" w:hAnsi="Arial" w:cs="Arial"/>
          <w:sz w:val="24"/>
          <w:szCs w:val="24"/>
          <w:lang w:val="en-GB"/>
        </w:rPr>
      </w:pPr>
      <w:r w:rsidRPr="00763473">
        <w:rPr>
          <w:rFonts w:ascii="Arial" w:hAnsi="Arial" w:cs="Arial"/>
          <w:sz w:val="24"/>
          <w:szCs w:val="24"/>
          <w:lang w:val="en-GB"/>
        </w:rPr>
        <w:tab/>
      </w:r>
    </w:p>
    <w:p w14:paraId="5338985B" w14:textId="77777777" w:rsidR="00915114" w:rsidRPr="00763473" w:rsidRDefault="00915114" w:rsidP="00763473">
      <w:pPr>
        <w:spacing w:line="360" w:lineRule="auto"/>
        <w:ind w:firstLine="720"/>
        <w:contextualSpacing/>
        <w:jc w:val="center"/>
        <w:rPr>
          <w:rFonts w:ascii="Arial" w:hAnsi="Arial" w:cs="Arial"/>
          <w:sz w:val="24"/>
          <w:szCs w:val="24"/>
          <w:lang w:val="en-GB"/>
        </w:rPr>
      </w:pPr>
    </w:p>
    <w:p w14:paraId="3D39C3E2" w14:textId="77777777" w:rsidR="00915114" w:rsidRPr="00763473" w:rsidRDefault="00915114" w:rsidP="00763473">
      <w:pPr>
        <w:spacing w:line="360" w:lineRule="auto"/>
        <w:contextualSpacing/>
        <w:rPr>
          <w:rFonts w:ascii="Arial" w:hAnsi="Arial" w:cs="Arial"/>
          <w:sz w:val="24"/>
          <w:szCs w:val="24"/>
          <w:lang w:val="en-GB"/>
        </w:rPr>
      </w:pPr>
    </w:p>
    <w:p w14:paraId="6C1C935C" w14:textId="77777777" w:rsidR="00915114" w:rsidRPr="00763473" w:rsidRDefault="000B085F" w:rsidP="00763473">
      <w:pPr>
        <w:tabs>
          <w:tab w:val="left" w:pos="3801"/>
        </w:tabs>
        <w:spacing w:line="360" w:lineRule="auto"/>
        <w:ind w:firstLine="720"/>
        <w:contextualSpacing/>
        <w:rPr>
          <w:rFonts w:ascii="Arial" w:hAnsi="Arial" w:cs="Arial"/>
          <w:sz w:val="24"/>
          <w:szCs w:val="24"/>
          <w:lang w:val="en-GB"/>
        </w:rPr>
      </w:pPr>
      <w:r w:rsidRPr="00763473">
        <w:rPr>
          <w:rFonts w:ascii="Arial" w:hAnsi="Arial" w:cs="Arial"/>
          <w:sz w:val="24"/>
          <w:szCs w:val="24"/>
          <w:lang w:val="en-GB"/>
        </w:rPr>
        <w:tab/>
      </w:r>
    </w:p>
    <w:p w14:paraId="1F4E1D98" w14:textId="1F8E4BEB" w:rsidR="00915114" w:rsidRPr="00763473" w:rsidRDefault="00763473" w:rsidP="00763473">
      <w:pPr>
        <w:spacing w:line="360" w:lineRule="auto"/>
        <w:contextualSpacing/>
        <w:jc w:val="center"/>
        <w:rPr>
          <w:rFonts w:ascii="Arial" w:hAnsi="Arial" w:cs="Arial"/>
          <w:sz w:val="24"/>
          <w:szCs w:val="24"/>
          <w:lang w:val="en-GB"/>
        </w:rPr>
      </w:pPr>
      <w:r w:rsidRPr="00763473">
        <w:rPr>
          <w:rFonts w:ascii="Arial" w:hAnsi="Arial" w:cs="Arial"/>
          <w:sz w:val="24"/>
          <w:szCs w:val="24"/>
          <w:lang w:val="en-GB"/>
        </w:rPr>
        <w:t>Amar Haddouche (2017328)</w:t>
      </w:r>
    </w:p>
    <w:p w14:paraId="12D21CB9" w14:textId="55482B41" w:rsidR="00915114" w:rsidRPr="00763473" w:rsidRDefault="00763473" w:rsidP="00763473">
      <w:pPr>
        <w:spacing w:line="360" w:lineRule="auto"/>
        <w:contextualSpacing/>
        <w:jc w:val="center"/>
        <w:rPr>
          <w:rFonts w:ascii="Arial" w:hAnsi="Arial" w:cs="Arial"/>
          <w:sz w:val="24"/>
          <w:szCs w:val="24"/>
          <w:lang w:val="en-GB"/>
        </w:rPr>
      </w:pPr>
      <w:r w:rsidRPr="00763473">
        <w:rPr>
          <w:rFonts w:ascii="Arial" w:hAnsi="Arial" w:cs="Arial"/>
          <w:sz w:val="24"/>
          <w:szCs w:val="24"/>
          <w:lang w:val="en-GB"/>
        </w:rPr>
        <w:t>Organisational Consultancy BMIH6005</w:t>
      </w:r>
    </w:p>
    <w:p w14:paraId="21A4AA25" w14:textId="0F42BFAC" w:rsidR="00915114" w:rsidRPr="00763473" w:rsidRDefault="00763473" w:rsidP="00763473">
      <w:pPr>
        <w:spacing w:line="360" w:lineRule="auto"/>
        <w:contextualSpacing/>
        <w:jc w:val="center"/>
        <w:rPr>
          <w:rFonts w:ascii="Arial" w:hAnsi="Arial" w:cs="Arial"/>
          <w:sz w:val="24"/>
          <w:szCs w:val="24"/>
          <w:lang w:val="en-GB"/>
        </w:rPr>
      </w:pPr>
      <w:r w:rsidRPr="00763473">
        <w:rPr>
          <w:rFonts w:ascii="Arial" w:hAnsi="Arial" w:cs="Arial"/>
          <w:sz w:val="24"/>
          <w:szCs w:val="24"/>
          <w:lang w:val="en-GB"/>
        </w:rPr>
        <w:t xml:space="preserve">Lecturer: Dr Huw Thomas </w:t>
      </w:r>
    </w:p>
    <w:p w14:paraId="787101CC" w14:textId="192FB945" w:rsidR="00915114" w:rsidRPr="00763473" w:rsidRDefault="00763473" w:rsidP="00763473">
      <w:pPr>
        <w:spacing w:line="360" w:lineRule="auto"/>
        <w:contextualSpacing/>
        <w:jc w:val="center"/>
        <w:rPr>
          <w:rFonts w:ascii="Arial" w:hAnsi="Arial" w:cs="Arial"/>
          <w:sz w:val="24"/>
          <w:szCs w:val="24"/>
          <w:lang w:val="en-GB"/>
        </w:rPr>
      </w:pPr>
      <w:r w:rsidRPr="00763473">
        <w:rPr>
          <w:rFonts w:ascii="Arial" w:hAnsi="Arial" w:cs="Arial"/>
          <w:sz w:val="24"/>
          <w:szCs w:val="24"/>
          <w:lang w:val="en-GB"/>
        </w:rPr>
        <w:t>Consultancy Report</w:t>
      </w:r>
    </w:p>
    <w:p w14:paraId="225EEE44" w14:textId="77777777" w:rsidR="00915114" w:rsidRPr="00763473" w:rsidRDefault="00915114" w:rsidP="00763473">
      <w:pPr>
        <w:spacing w:line="360" w:lineRule="auto"/>
        <w:contextualSpacing/>
        <w:rPr>
          <w:rFonts w:ascii="Arial" w:hAnsi="Arial" w:cs="Arial"/>
          <w:sz w:val="24"/>
          <w:szCs w:val="24"/>
          <w:lang w:val="en-GB"/>
        </w:rPr>
      </w:pPr>
    </w:p>
    <w:p w14:paraId="2EE7639F" w14:textId="77777777" w:rsidR="00C76FA7" w:rsidRPr="00D854D1" w:rsidRDefault="00C76FA7" w:rsidP="00D854D1">
      <w:pPr>
        <w:pStyle w:val="Heading1"/>
        <w:spacing w:line="480" w:lineRule="auto"/>
        <w:contextualSpacing/>
        <w:rPr>
          <w:rFonts w:ascii="Times New Roman" w:hAnsi="Times New Roman" w:cs="Times New Roman"/>
          <w:color w:val="auto"/>
          <w:sz w:val="24"/>
          <w:szCs w:val="24"/>
          <w:lang w:val="en-GB"/>
        </w:rPr>
        <w:sectPr w:rsidR="00C76FA7" w:rsidRPr="00D854D1" w:rsidSect="00BF1BDC">
          <w:pgSz w:w="12240" w:h="15840"/>
          <w:pgMar w:top="1440" w:right="1440" w:bottom="1440" w:left="1440" w:header="708" w:footer="708" w:gutter="0"/>
          <w:cols w:space="708"/>
          <w:docGrid w:linePitch="360"/>
        </w:sectPr>
      </w:pPr>
    </w:p>
    <w:sdt>
      <w:sdtPr>
        <w:rPr>
          <w:rFonts w:ascii="Times New Roman" w:eastAsiaTheme="minorHAnsi" w:hAnsi="Times New Roman" w:cs="Times New Roman"/>
          <w:color w:val="auto"/>
          <w:sz w:val="24"/>
          <w:szCs w:val="24"/>
        </w:rPr>
        <w:id w:val="-359657952"/>
        <w:docPartObj>
          <w:docPartGallery w:val="Table of Contents"/>
          <w:docPartUnique/>
        </w:docPartObj>
      </w:sdtPr>
      <w:sdtEndPr>
        <w:rPr>
          <w:b/>
          <w:bCs/>
          <w:noProof/>
        </w:rPr>
      </w:sdtEndPr>
      <w:sdtContent>
        <w:p w14:paraId="7DE59816" w14:textId="77777777" w:rsidR="000B085F" w:rsidRPr="00D854D1" w:rsidRDefault="000B085F" w:rsidP="00D854D1">
          <w:pPr>
            <w:pStyle w:val="TOCHeading"/>
            <w:spacing w:line="480" w:lineRule="auto"/>
            <w:contextualSpacing/>
            <w:jc w:val="center"/>
            <w:rPr>
              <w:rFonts w:ascii="Times New Roman" w:hAnsi="Times New Roman" w:cs="Times New Roman"/>
              <w:b/>
              <w:color w:val="auto"/>
              <w:sz w:val="24"/>
              <w:szCs w:val="24"/>
            </w:rPr>
          </w:pPr>
          <w:r w:rsidRPr="00D854D1">
            <w:rPr>
              <w:rFonts w:ascii="Times New Roman" w:hAnsi="Times New Roman" w:cs="Times New Roman"/>
              <w:b/>
              <w:color w:val="auto"/>
              <w:sz w:val="24"/>
              <w:szCs w:val="24"/>
            </w:rPr>
            <w:t>Table of Contents</w:t>
          </w:r>
        </w:p>
        <w:p w14:paraId="13A1C640" w14:textId="3B78BEB3" w:rsidR="00CE7ECB" w:rsidRDefault="000B085F">
          <w:pPr>
            <w:pStyle w:val="TOC1"/>
            <w:tabs>
              <w:tab w:val="right" w:leader="dot" w:pos="9350"/>
            </w:tabs>
            <w:rPr>
              <w:rFonts w:eastAsiaTheme="minorEastAsia"/>
              <w:noProof/>
              <w:kern w:val="2"/>
              <w:lang w:val="en-GB" w:eastAsia="zh-CN"/>
              <w14:ligatures w14:val="standardContextual"/>
            </w:rPr>
          </w:pPr>
          <w:r w:rsidRPr="00D854D1">
            <w:rPr>
              <w:rFonts w:ascii="Times New Roman" w:hAnsi="Times New Roman" w:cs="Times New Roman"/>
              <w:sz w:val="24"/>
              <w:szCs w:val="24"/>
            </w:rPr>
            <w:fldChar w:fldCharType="begin"/>
          </w:r>
          <w:r w:rsidRPr="00D854D1">
            <w:rPr>
              <w:rFonts w:ascii="Times New Roman" w:hAnsi="Times New Roman" w:cs="Times New Roman"/>
              <w:sz w:val="24"/>
              <w:szCs w:val="24"/>
            </w:rPr>
            <w:instrText xml:space="preserve"> TOC \o "1-3" \h \z \u </w:instrText>
          </w:r>
          <w:r w:rsidRPr="00D854D1">
            <w:rPr>
              <w:rFonts w:ascii="Times New Roman" w:hAnsi="Times New Roman" w:cs="Times New Roman"/>
              <w:sz w:val="24"/>
              <w:szCs w:val="24"/>
            </w:rPr>
            <w:fldChar w:fldCharType="separate"/>
          </w:r>
          <w:hyperlink w:anchor="_Toc159966245" w:history="1">
            <w:r w:rsidR="00CE7ECB" w:rsidRPr="00AC1175">
              <w:rPr>
                <w:rStyle w:val="Hyperlink"/>
                <w:rFonts w:ascii="Arial" w:hAnsi="Arial" w:cs="Arial"/>
                <w:noProof/>
                <w:lang w:val="en-GB"/>
              </w:rPr>
              <w:t>Executive Summary</w:t>
            </w:r>
            <w:r w:rsidR="00CE7ECB">
              <w:rPr>
                <w:noProof/>
                <w:webHidden/>
              </w:rPr>
              <w:tab/>
            </w:r>
            <w:r w:rsidR="00CE7ECB">
              <w:rPr>
                <w:noProof/>
                <w:webHidden/>
              </w:rPr>
              <w:fldChar w:fldCharType="begin"/>
            </w:r>
            <w:r w:rsidR="00CE7ECB">
              <w:rPr>
                <w:noProof/>
                <w:webHidden/>
              </w:rPr>
              <w:instrText xml:space="preserve"> PAGEREF _Toc159966245 \h </w:instrText>
            </w:r>
            <w:r w:rsidR="00CE7ECB">
              <w:rPr>
                <w:noProof/>
                <w:webHidden/>
              </w:rPr>
            </w:r>
            <w:r w:rsidR="00CE7ECB">
              <w:rPr>
                <w:noProof/>
                <w:webHidden/>
              </w:rPr>
              <w:fldChar w:fldCharType="separate"/>
            </w:r>
            <w:r w:rsidR="00CE7ECB">
              <w:rPr>
                <w:noProof/>
                <w:webHidden/>
              </w:rPr>
              <w:t>5</w:t>
            </w:r>
            <w:r w:rsidR="00CE7ECB">
              <w:rPr>
                <w:noProof/>
                <w:webHidden/>
              </w:rPr>
              <w:fldChar w:fldCharType="end"/>
            </w:r>
          </w:hyperlink>
        </w:p>
        <w:p w14:paraId="403F3880" w14:textId="6F71244E" w:rsidR="00CE7ECB" w:rsidRDefault="00CE7ECB">
          <w:pPr>
            <w:pStyle w:val="TOC2"/>
            <w:tabs>
              <w:tab w:val="right" w:leader="dot" w:pos="9350"/>
            </w:tabs>
            <w:rPr>
              <w:rFonts w:eastAsiaTheme="minorEastAsia"/>
              <w:noProof/>
              <w:kern w:val="2"/>
              <w:lang w:val="en-GB" w:eastAsia="zh-CN"/>
              <w14:ligatures w14:val="standardContextual"/>
            </w:rPr>
          </w:pPr>
          <w:hyperlink w:anchor="_Toc159966246" w:history="1">
            <w:r w:rsidRPr="00AC1175">
              <w:rPr>
                <w:rStyle w:val="Hyperlink"/>
                <w:rFonts w:ascii="Arial" w:hAnsi="Arial" w:cs="Arial"/>
                <w:noProof/>
                <w:lang w:val="en-GB"/>
              </w:rPr>
              <w:t>Analysis of the Key Issues</w:t>
            </w:r>
            <w:r>
              <w:rPr>
                <w:noProof/>
                <w:webHidden/>
              </w:rPr>
              <w:tab/>
            </w:r>
            <w:r>
              <w:rPr>
                <w:noProof/>
                <w:webHidden/>
              </w:rPr>
              <w:fldChar w:fldCharType="begin"/>
            </w:r>
            <w:r>
              <w:rPr>
                <w:noProof/>
                <w:webHidden/>
              </w:rPr>
              <w:instrText xml:space="preserve"> PAGEREF _Toc159966246 \h </w:instrText>
            </w:r>
            <w:r>
              <w:rPr>
                <w:noProof/>
                <w:webHidden/>
              </w:rPr>
            </w:r>
            <w:r>
              <w:rPr>
                <w:noProof/>
                <w:webHidden/>
              </w:rPr>
              <w:fldChar w:fldCharType="separate"/>
            </w:r>
            <w:r>
              <w:rPr>
                <w:noProof/>
                <w:webHidden/>
              </w:rPr>
              <w:t>5</w:t>
            </w:r>
            <w:r>
              <w:rPr>
                <w:noProof/>
                <w:webHidden/>
              </w:rPr>
              <w:fldChar w:fldCharType="end"/>
            </w:r>
          </w:hyperlink>
        </w:p>
        <w:p w14:paraId="546769A1" w14:textId="04B56992" w:rsidR="00CE7ECB" w:rsidRDefault="00CE7ECB">
          <w:pPr>
            <w:pStyle w:val="TOC2"/>
            <w:tabs>
              <w:tab w:val="right" w:leader="dot" w:pos="9350"/>
            </w:tabs>
            <w:rPr>
              <w:rFonts w:eastAsiaTheme="minorEastAsia"/>
              <w:noProof/>
              <w:kern w:val="2"/>
              <w:lang w:val="en-GB" w:eastAsia="zh-CN"/>
              <w14:ligatures w14:val="standardContextual"/>
            </w:rPr>
          </w:pPr>
          <w:hyperlink w:anchor="_Toc159966247" w:history="1">
            <w:r w:rsidRPr="00AC1175">
              <w:rPr>
                <w:rStyle w:val="Hyperlink"/>
                <w:rFonts w:ascii="Arial" w:hAnsi="Arial" w:cs="Arial"/>
                <w:noProof/>
                <w:lang w:val="en-GB"/>
              </w:rPr>
              <w:t>Recommendations</w:t>
            </w:r>
            <w:r>
              <w:rPr>
                <w:noProof/>
                <w:webHidden/>
              </w:rPr>
              <w:tab/>
            </w:r>
            <w:r>
              <w:rPr>
                <w:noProof/>
                <w:webHidden/>
              </w:rPr>
              <w:fldChar w:fldCharType="begin"/>
            </w:r>
            <w:r>
              <w:rPr>
                <w:noProof/>
                <w:webHidden/>
              </w:rPr>
              <w:instrText xml:space="preserve"> PAGEREF _Toc159966247 \h </w:instrText>
            </w:r>
            <w:r>
              <w:rPr>
                <w:noProof/>
                <w:webHidden/>
              </w:rPr>
            </w:r>
            <w:r>
              <w:rPr>
                <w:noProof/>
                <w:webHidden/>
              </w:rPr>
              <w:fldChar w:fldCharType="separate"/>
            </w:r>
            <w:r>
              <w:rPr>
                <w:noProof/>
                <w:webHidden/>
              </w:rPr>
              <w:t>6</w:t>
            </w:r>
            <w:r>
              <w:rPr>
                <w:noProof/>
                <w:webHidden/>
              </w:rPr>
              <w:fldChar w:fldCharType="end"/>
            </w:r>
          </w:hyperlink>
        </w:p>
        <w:p w14:paraId="1E4C2B3E" w14:textId="1DE6CF01" w:rsidR="00CE7ECB" w:rsidRDefault="00CE7ECB">
          <w:pPr>
            <w:pStyle w:val="TOC2"/>
            <w:tabs>
              <w:tab w:val="right" w:leader="dot" w:pos="9350"/>
            </w:tabs>
            <w:rPr>
              <w:rFonts w:eastAsiaTheme="minorEastAsia"/>
              <w:noProof/>
              <w:kern w:val="2"/>
              <w:lang w:val="en-GB" w:eastAsia="zh-CN"/>
              <w14:ligatures w14:val="standardContextual"/>
            </w:rPr>
          </w:pPr>
          <w:hyperlink w:anchor="_Toc159966248" w:history="1">
            <w:r w:rsidRPr="00AC1175">
              <w:rPr>
                <w:rStyle w:val="Hyperlink"/>
                <w:rFonts w:ascii="Arial" w:hAnsi="Arial" w:cs="Arial"/>
                <w:noProof/>
                <w:lang w:val="en-GB"/>
              </w:rPr>
              <w:t>Conclusion</w:t>
            </w:r>
            <w:r>
              <w:rPr>
                <w:noProof/>
                <w:webHidden/>
              </w:rPr>
              <w:tab/>
            </w:r>
            <w:r>
              <w:rPr>
                <w:noProof/>
                <w:webHidden/>
              </w:rPr>
              <w:fldChar w:fldCharType="begin"/>
            </w:r>
            <w:r>
              <w:rPr>
                <w:noProof/>
                <w:webHidden/>
              </w:rPr>
              <w:instrText xml:space="preserve"> PAGEREF _Toc159966248 \h </w:instrText>
            </w:r>
            <w:r>
              <w:rPr>
                <w:noProof/>
                <w:webHidden/>
              </w:rPr>
            </w:r>
            <w:r>
              <w:rPr>
                <w:noProof/>
                <w:webHidden/>
              </w:rPr>
              <w:fldChar w:fldCharType="separate"/>
            </w:r>
            <w:r>
              <w:rPr>
                <w:noProof/>
                <w:webHidden/>
              </w:rPr>
              <w:t>7</w:t>
            </w:r>
            <w:r>
              <w:rPr>
                <w:noProof/>
                <w:webHidden/>
              </w:rPr>
              <w:fldChar w:fldCharType="end"/>
            </w:r>
          </w:hyperlink>
        </w:p>
        <w:p w14:paraId="6B23B69F" w14:textId="7951FC0C" w:rsidR="00CE7ECB" w:rsidRDefault="00CE7ECB">
          <w:pPr>
            <w:pStyle w:val="TOC1"/>
            <w:tabs>
              <w:tab w:val="left" w:pos="440"/>
              <w:tab w:val="right" w:leader="dot" w:pos="9350"/>
            </w:tabs>
            <w:rPr>
              <w:rFonts w:eastAsiaTheme="minorEastAsia"/>
              <w:noProof/>
              <w:kern w:val="2"/>
              <w:lang w:val="en-GB" w:eastAsia="zh-CN"/>
              <w14:ligatures w14:val="standardContextual"/>
            </w:rPr>
          </w:pPr>
          <w:hyperlink w:anchor="_Toc159966249" w:history="1">
            <w:r w:rsidRPr="00AC1175">
              <w:rPr>
                <w:rStyle w:val="Hyperlink"/>
                <w:rFonts w:ascii="Arial" w:hAnsi="Arial" w:cs="Arial"/>
                <w:noProof/>
                <w:lang w:val="en-GB"/>
              </w:rPr>
              <w:t>1.</w:t>
            </w:r>
            <w:r>
              <w:rPr>
                <w:rFonts w:eastAsiaTheme="minorEastAsia"/>
                <w:noProof/>
                <w:kern w:val="2"/>
                <w:lang w:val="en-GB" w:eastAsia="zh-CN"/>
                <w14:ligatures w14:val="standardContextual"/>
              </w:rPr>
              <w:tab/>
            </w:r>
            <w:r w:rsidRPr="00AC1175">
              <w:rPr>
                <w:rStyle w:val="Hyperlink"/>
                <w:rFonts w:ascii="Arial" w:hAnsi="Arial" w:cs="Arial"/>
                <w:noProof/>
                <w:lang w:val="en-GB"/>
              </w:rPr>
              <w:t>Introduction</w:t>
            </w:r>
            <w:r>
              <w:rPr>
                <w:noProof/>
                <w:webHidden/>
              </w:rPr>
              <w:tab/>
            </w:r>
            <w:r>
              <w:rPr>
                <w:noProof/>
                <w:webHidden/>
              </w:rPr>
              <w:fldChar w:fldCharType="begin"/>
            </w:r>
            <w:r>
              <w:rPr>
                <w:noProof/>
                <w:webHidden/>
              </w:rPr>
              <w:instrText xml:space="preserve"> PAGEREF _Toc159966249 \h </w:instrText>
            </w:r>
            <w:r>
              <w:rPr>
                <w:noProof/>
                <w:webHidden/>
              </w:rPr>
            </w:r>
            <w:r>
              <w:rPr>
                <w:noProof/>
                <w:webHidden/>
              </w:rPr>
              <w:fldChar w:fldCharType="separate"/>
            </w:r>
            <w:r>
              <w:rPr>
                <w:noProof/>
                <w:webHidden/>
              </w:rPr>
              <w:t>8</w:t>
            </w:r>
            <w:r>
              <w:rPr>
                <w:noProof/>
                <w:webHidden/>
              </w:rPr>
              <w:fldChar w:fldCharType="end"/>
            </w:r>
          </w:hyperlink>
        </w:p>
        <w:p w14:paraId="5421EE71" w14:textId="08CAB58E" w:rsidR="00CE7ECB" w:rsidRDefault="00CE7ECB">
          <w:pPr>
            <w:pStyle w:val="TOC2"/>
            <w:tabs>
              <w:tab w:val="right" w:leader="dot" w:pos="9350"/>
            </w:tabs>
            <w:rPr>
              <w:rFonts w:eastAsiaTheme="minorEastAsia"/>
              <w:noProof/>
              <w:kern w:val="2"/>
              <w:lang w:val="en-GB" w:eastAsia="zh-CN"/>
              <w14:ligatures w14:val="standardContextual"/>
            </w:rPr>
          </w:pPr>
          <w:hyperlink w:anchor="_Toc159966250" w:history="1">
            <w:r w:rsidRPr="00AC1175">
              <w:rPr>
                <w:rStyle w:val="Hyperlink"/>
                <w:rFonts w:ascii="Arial" w:hAnsi="Arial" w:cs="Arial"/>
                <w:noProof/>
                <w:lang w:val="en-GB"/>
              </w:rPr>
              <w:t>1.1 Overview of the Company</w:t>
            </w:r>
            <w:r>
              <w:rPr>
                <w:noProof/>
                <w:webHidden/>
              </w:rPr>
              <w:tab/>
            </w:r>
            <w:r>
              <w:rPr>
                <w:noProof/>
                <w:webHidden/>
              </w:rPr>
              <w:fldChar w:fldCharType="begin"/>
            </w:r>
            <w:r>
              <w:rPr>
                <w:noProof/>
                <w:webHidden/>
              </w:rPr>
              <w:instrText xml:space="preserve"> PAGEREF _Toc159966250 \h </w:instrText>
            </w:r>
            <w:r>
              <w:rPr>
                <w:noProof/>
                <w:webHidden/>
              </w:rPr>
            </w:r>
            <w:r>
              <w:rPr>
                <w:noProof/>
                <w:webHidden/>
              </w:rPr>
              <w:fldChar w:fldCharType="separate"/>
            </w:r>
            <w:r>
              <w:rPr>
                <w:noProof/>
                <w:webHidden/>
              </w:rPr>
              <w:t>8</w:t>
            </w:r>
            <w:r>
              <w:rPr>
                <w:noProof/>
                <w:webHidden/>
              </w:rPr>
              <w:fldChar w:fldCharType="end"/>
            </w:r>
          </w:hyperlink>
        </w:p>
        <w:p w14:paraId="34C5487B" w14:textId="6D92BAF0" w:rsidR="00CE7ECB" w:rsidRDefault="00CE7ECB">
          <w:pPr>
            <w:pStyle w:val="TOC2"/>
            <w:tabs>
              <w:tab w:val="right" w:leader="dot" w:pos="9350"/>
            </w:tabs>
            <w:rPr>
              <w:rFonts w:eastAsiaTheme="minorEastAsia"/>
              <w:noProof/>
              <w:kern w:val="2"/>
              <w:lang w:val="en-GB" w:eastAsia="zh-CN"/>
              <w14:ligatures w14:val="standardContextual"/>
            </w:rPr>
          </w:pPr>
          <w:hyperlink w:anchor="_Toc159966251" w:history="1">
            <w:r w:rsidRPr="00AC1175">
              <w:rPr>
                <w:rStyle w:val="Hyperlink"/>
                <w:rFonts w:ascii="Arial" w:hAnsi="Arial" w:cs="Arial"/>
                <w:noProof/>
                <w:lang w:val="en-GB"/>
              </w:rPr>
              <w:t>1.2 About the Consulting Firm</w:t>
            </w:r>
            <w:r>
              <w:rPr>
                <w:noProof/>
                <w:webHidden/>
              </w:rPr>
              <w:tab/>
            </w:r>
            <w:r>
              <w:rPr>
                <w:noProof/>
                <w:webHidden/>
              </w:rPr>
              <w:fldChar w:fldCharType="begin"/>
            </w:r>
            <w:r>
              <w:rPr>
                <w:noProof/>
                <w:webHidden/>
              </w:rPr>
              <w:instrText xml:space="preserve"> PAGEREF _Toc159966251 \h </w:instrText>
            </w:r>
            <w:r>
              <w:rPr>
                <w:noProof/>
                <w:webHidden/>
              </w:rPr>
            </w:r>
            <w:r>
              <w:rPr>
                <w:noProof/>
                <w:webHidden/>
              </w:rPr>
              <w:fldChar w:fldCharType="separate"/>
            </w:r>
            <w:r>
              <w:rPr>
                <w:noProof/>
                <w:webHidden/>
              </w:rPr>
              <w:t>9</w:t>
            </w:r>
            <w:r>
              <w:rPr>
                <w:noProof/>
                <w:webHidden/>
              </w:rPr>
              <w:fldChar w:fldCharType="end"/>
            </w:r>
          </w:hyperlink>
        </w:p>
        <w:p w14:paraId="0F7A71F3" w14:textId="6345E6D5" w:rsidR="00CE7ECB" w:rsidRDefault="00CE7ECB">
          <w:pPr>
            <w:pStyle w:val="TOC2"/>
            <w:tabs>
              <w:tab w:val="right" w:leader="dot" w:pos="9350"/>
            </w:tabs>
            <w:rPr>
              <w:rFonts w:eastAsiaTheme="minorEastAsia"/>
              <w:noProof/>
              <w:kern w:val="2"/>
              <w:lang w:val="en-GB" w:eastAsia="zh-CN"/>
              <w14:ligatures w14:val="standardContextual"/>
            </w:rPr>
          </w:pPr>
          <w:hyperlink w:anchor="_Toc159966252" w:history="1">
            <w:r w:rsidRPr="00AC1175">
              <w:rPr>
                <w:rStyle w:val="Hyperlink"/>
                <w:rFonts w:ascii="Arial" w:hAnsi="Arial" w:cs="Arial"/>
                <w:noProof/>
                <w:lang w:val="en-GB"/>
              </w:rPr>
              <w:t>1.3 Frameworks and Approaches</w:t>
            </w:r>
            <w:r>
              <w:rPr>
                <w:noProof/>
                <w:webHidden/>
              </w:rPr>
              <w:tab/>
            </w:r>
            <w:r>
              <w:rPr>
                <w:noProof/>
                <w:webHidden/>
              </w:rPr>
              <w:fldChar w:fldCharType="begin"/>
            </w:r>
            <w:r>
              <w:rPr>
                <w:noProof/>
                <w:webHidden/>
              </w:rPr>
              <w:instrText xml:space="preserve"> PAGEREF _Toc159966252 \h </w:instrText>
            </w:r>
            <w:r>
              <w:rPr>
                <w:noProof/>
                <w:webHidden/>
              </w:rPr>
            </w:r>
            <w:r>
              <w:rPr>
                <w:noProof/>
                <w:webHidden/>
              </w:rPr>
              <w:fldChar w:fldCharType="separate"/>
            </w:r>
            <w:r>
              <w:rPr>
                <w:noProof/>
                <w:webHidden/>
              </w:rPr>
              <w:t>9</w:t>
            </w:r>
            <w:r>
              <w:rPr>
                <w:noProof/>
                <w:webHidden/>
              </w:rPr>
              <w:fldChar w:fldCharType="end"/>
            </w:r>
          </w:hyperlink>
        </w:p>
        <w:p w14:paraId="677233E4" w14:textId="3317B714" w:rsidR="00CE7ECB" w:rsidRDefault="00CE7ECB">
          <w:pPr>
            <w:pStyle w:val="TOC1"/>
            <w:tabs>
              <w:tab w:val="left" w:pos="440"/>
              <w:tab w:val="right" w:leader="dot" w:pos="9350"/>
            </w:tabs>
            <w:rPr>
              <w:rFonts w:eastAsiaTheme="minorEastAsia"/>
              <w:noProof/>
              <w:kern w:val="2"/>
              <w:lang w:val="en-GB" w:eastAsia="zh-CN"/>
              <w14:ligatures w14:val="standardContextual"/>
            </w:rPr>
          </w:pPr>
          <w:hyperlink w:anchor="_Toc159966253" w:history="1">
            <w:r w:rsidRPr="00AC1175">
              <w:rPr>
                <w:rStyle w:val="Hyperlink"/>
                <w:rFonts w:ascii="Arial" w:hAnsi="Arial" w:cs="Arial"/>
                <w:noProof/>
                <w:lang w:val="en-GB"/>
              </w:rPr>
              <w:t>2.</w:t>
            </w:r>
            <w:r>
              <w:rPr>
                <w:rFonts w:eastAsiaTheme="minorEastAsia"/>
                <w:noProof/>
                <w:kern w:val="2"/>
                <w:lang w:val="en-GB" w:eastAsia="zh-CN"/>
                <w14:ligatures w14:val="standardContextual"/>
              </w:rPr>
              <w:tab/>
            </w:r>
            <w:r w:rsidRPr="00AC1175">
              <w:rPr>
                <w:rStyle w:val="Hyperlink"/>
                <w:rFonts w:ascii="Arial" w:hAnsi="Arial" w:cs="Arial"/>
                <w:noProof/>
                <w:lang w:val="en-GB"/>
              </w:rPr>
              <w:t>Analysis of the Key Issues Facing the Company Hotel</w:t>
            </w:r>
            <w:r>
              <w:rPr>
                <w:noProof/>
                <w:webHidden/>
              </w:rPr>
              <w:tab/>
            </w:r>
            <w:r>
              <w:rPr>
                <w:noProof/>
                <w:webHidden/>
              </w:rPr>
              <w:fldChar w:fldCharType="begin"/>
            </w:r>
            <w:r>
              <w:rPr>
                <w:noProof/>
                <w:webHidden/>
              </w:rPr>
              <w:instrText xml:space="preserve"> PAGEREF _Toc159966253 \h </w:instrText>
            </w:r>
            <w:r>
              <w:rPr>
                <w:noProof/>
                <w:webHidden/>
              </w:rPr>
            </w:r>
            <w:r>
              <w:rPr>
                <w:noProof/>
                <w:webHidden/>
              </w:rPr>
              <w:fldChar w:fldCharType="separate"/>
            </w:r>
            <w:r>
              <w:rPr>
                <w:noProof/>
                <w:webHidden/>
              </w:rPr>
              <w:t>10</w:t>
            </w:r>
            <w:r>
              <w:rPr>
                <w:noProof/>
                <w:webHidden/>
              </w:rPr>
              <w:fldChar w:fldCharType="end"/>
            </w:r>
          </w:hyperlink>
        </w:p>
        <w:p w14:paraId="233DB002" w14:textId="478FB01F" w:rsidR="00CE7ECB" w:rsidRDefault="00CE7ECB">
          <w:pPr>
            <w:pStyle w:val="TOC2"/>
            <w:tabs>
              <w:tab w:val="right" w:leader="dot" w:pos="9350"/>
            </w:tabs>
            <w:rPr>
              <w:rFonts w:eastAsiaTheme="minorEastAsia"/>
              <w:noProof/>
              <w:kern w:val="2"/>
              <w:lang w:val="en-GB" w:eastAsia="zh-CN"/>
              <w14:ligatures w14:val="standardContextual"/>
            </w:rPr>
          </w:pPr>
          <w:hyperlink w:anchor="_Toc159966254" w:history="1">
            <w:r w:rsidRPr="00AC1175">
              <w:rPr>
                <w:rStyle w:val="Hyperlink"/>
                <w:rFonts w:ascii="Arial" w:hAnsi="Arial" w:cs="Arial"/>
                <w:noProof/>
                <w:lang w:val="en-GB"/>
              </w:rPr>
              <w:t>2.1 PESTLE Analysis</w:t>
            </w:r>
            <w:r>
              <w:rPr>
                <w:noProof/>
                <w:webHidden/>
              </w:rPr>
              <w:tab/>
            </w:r>
            <w:r>
              <w:rPr>
                <w:noProof/>
                <w:webHidden/>
              </w:rPr>
              <w:fldChar w:fldCharType="begin"/>
            </w:r>
            <w:r>
              <w:rPr>
                <w:noProof/>
                <w:webHidden/>
              </w:rPr>
              <w:instrText xml:space="preserve"> PAGEREF _Toc159966254 \h </w:instrText>
            </w:r>
            <w:r>
              <w:rPr>
                <w:noProof/>
                <w:webHidden/>
              </w:rPr>
            </w:r>
            <w:r>
              <w:rPr>
                <w:noProof/>
                <w:webHidden/>
              </w:rPr>
              <w:fldChar w:fldCharType="separate"/>
            </w:r>
            <w:r>
              <w:rPr>
                <w:noProof/>
                <w:webHidden/>
              </w:rPr>
              <w:t>10</w:t>
            </w:r>
            <w:r>
              <w:rPr>
                <w:noProof/>
                <w:webHidden/>
              </w:rPr>
              <w:fldChar w:fldCharType="end"/>
            </w:r>
          </w:hyperlink>
        </w:p>
        <w:p w14:paraId="10961213" w14:textId="719BB49F" w:rsidR="00CE7ECB" w:rsidRDefault="00CE7ECB">
          <w:pPr>
            <w:pStyle w:val="TOC3"/>
            <w:tabs>
              <w:tab w:val="right" w:leader="dot" w:pos="9350"/>
            </w:tabs>
            <w:rPr>
              <w:rFonts w:eastAsiaTheme="minorEastAsia"/>
              <w:noProof/>
              <w:kern w:val="2"/>
              <w:lang w:val="en-GB" w:eastAsia="zh-CN"/>
              <w14:ligatures w14:val="standardContextual"/>
            </w:rPr>
          </w:pPr>
          <w:hyperlink w:anchor="_Toc159966255" w:history="1">
            <w:r w:rsidRPr="00AC1175">
              <w:rPr>
                <w:rStyle w:val="Hyperlink"/>
                <w:rFonts w:ascii="Arial" w:hAnsi="Arial" w:cs="Arial"/>
                <w:noProof/>
                <w:lang w:val="en-GB"/>
              </w:rPr>
              <w:t>2.1.1 Political Factors</w:t>
            </w:r>
            <w:r>
              <w:rPr>
                <w:noProof/>
                <w:webHidden/>
              </w:rPr>
              <w:tab/>
            </w:r>
            <w:r>
              <w:rPr>
                <w:noProof/>
                <w:webHidden/>
              </w:rPr>
              <w:fldChar w:fldCharType="begin"/>
            </w:r>
            <w:r>
              <w:rPr>
                <w:noProof/>
                <w:webHidden/>
              </w:rPr>
              <w:instrText xml:space="preserve"> PAGEREF _Toc159966255 \h </w:instrText>
            </w:r>
            <w:r>
              <w:rPr>
                <w:noProof/>
                <w:webHidden/>
              </w:rPr>
            </w:r>
            <w:r>
              <w:rPr>
                <w:noProof/>
                <w:webHidden/>
              </w:rPr>
              <w:fldChar w:fldCharType="separate"/>
            </w:r>
            <w:r>
              <w:rPr>
                <w:noProof/>
                <w:webHidden/>
              </w:rPr>
              <w:t>10</w:t>
            </w:r>
            <w:r>
              <w:rPr>
                <w:noProof/>
                <w:webHidden/>
              </w:rPr>
              <w:fldChar w:fldCharType="end"/>
            </w:r>
          </w:hyperlink>
        </w:p>
        <w:p w14:paraId="6840121B" w14:textId="4E3B0E2B" w:rsidR="00CE7ECB" w:rsidRDefault="00CE7ECB">
          <w:pPr>
            <w:pStyle w:val="TOC3"/>
            <w:tabs>
              <w:tab w:val="right" w:leader="dot" w:pos="9350"/>
            </w:tabs>
            <w:rPr>
              <w:rFonts w:eastAsiaTheme="minorEastAsia"/>
              <w:noProof/>
              <w:kern w:val="2"/>
              <w:lang w:val="en-GB" w:eastAsia="zh-CN"/>
              <w14:ligatures w14:val="standardContextual"/>
            </w:rPr>
          </w:pPr>
          <w:hyperlink w:anchor="_Toc159966256" w:history="1">
            <w:r w:rsidRPr="00AC1175">
              <w:rPr>
                <w:rStyle w:val="Hyperlink"/>
                <w:rFonts w:ascii="Arial" w:hAnsi="Arial" w:cs="Arial"/>
                <w:noProof/>
                <w:lang w:val="en-GB"/>
              </w:rPr>
              <w:t>2.1.2 Economic Factors</w:t>
            </w:r>
            <w:r>
              <w:rPr>
                <w:noProof/>
                <w:webHidden/>
              </w:rPr>
              <w:tab/>
            </w:r>
            <w:r>
              <w:rPr>
                <w:noProof/>
                <w:webHidden/>
              </w:rPr>
              <w:fldChar w:fldCharType="begin"/>
            </w:r>
            <w:r>
              <w:rPr>
                <w:noProof/>
                <w:webHidden/>
              </w:rPr>
              <w:instrText xml:space="preserve"> PAGEREF _Toc159966256 \h </w:instrText>
            </w:r>
            <w:r>
              <w:rPr>
                <w:noProof/>
                <w:webHidden/>
              </w:rPr>
            </w:r>
            <w:r>
              <w:rPr>
                <w:noProof/>
                <w:webHidden/>
              </w:rPr>
              <w:fldChar w:fldCharType="separate"/>
            </w:r>
            <w:r>
              <w:rPr>
                <w:noProof/>
                <w:webHidden/>
              </w:rPr>
              <w:t>10</w:t>
            </w:r>
            <w:r>
              <w:rPr>
                <w:noProof/>
                <w:webHidden/>
              </w:rPr>
              <w:fldChar w:fldCharType="end"/>
            </w:r>
          </w:hyperlink>
        </w:p>
        <w:p w14:paraId="7D038047" w14:textId="7E721F11" w:rsidR="00CE7ECB" w:rsidRDefault="00CE7ECB">
          <w:pPr>
            <w:pStyle w:val="TOC3"/>
            <w:tabs>
              <w:tab w:val="right" w:leader="dot" w:pos="9350"/>
            </w:tabs>
            <w:rPr>
              <w:rFonts w:eastAsiaTheme="minorEastAsia"/>
              <w:noProof/>
              <w:kern w:val="2"/>
              <w:lang w:val="en-GB" w:eastAsia="zh-CN"/>
              <w14:ligatures w14:val="standardContextual"/>
            </w:rPr>
          </w:pPr>
          <w:hyperlink w:anchor="_Toc159966257" w:history="1">
            <w:r w:rsidRPr="00AC1175">
              <w:rPr>
                <w:rStyle w:val="Hyperlink"/>
                <w:rFonts w:ascii="Arial" w:hAnsi="Arial" w:cs="Arial"/>
                <w:noProof/>
                <w:lang w:val="en-GB"/>
              </w:rPr>
              <w:t>2.1.4 Technological Factors</w:t>
            </w:r>
            <w:r>
              <w:rPr>
                <w:noProof/>
                <w:webHidden/>
              </w:rPr>
              <w:tab/>
            </w:r>
            <w:r>
              <w:rPr>
                <w:noProof/>
                <w:webHidden/>
              </w:rPr>
              <w:fldChar w:fldCharType="begin"/>
            </w:r>
            <w:r>
              <w:rPr>
                <w:noProof/>
                <w:webHidden/>
              </w:rPr>
              <w:instrText xml:space="preserve"> PAGEREF _Toc159966257 \h </w:instrText>
            </w:r>
            <w:r>
              <w:rPr>
                <w:noProof/>
                <w:webHidden/>
              </w:rPr>
            </w:r>
            <w:r>
              <w:rPr>
                <w:noProof/>
                <w:webHidden/>
              </w:rPr>
              <w:fldChar w:fldCharType="separate"/>
            </w:r>
            <w:r>
              <w:rPr>
                <w:noProof/>
                <w:webHidden/>
              </w:rPr>
              <w:t>11</w:t>
            </w:r>
            <w:r>
              <w:rPr>
                <w:noProof/>
                <w:webHidden/>
              </w:rPr>
              <w:fldChar w:fldCharType="end"/>
            </w:r>
          </w:hyperlink>
        </w:p>
        <w:p w14:paraId="0A5D2845" w14:textId="54FF68A9" w:rsidR="00CE7ECB" w:rsidRDefault="00CE7ECB">
          <w:pPr>
            <w:pStyle w:val="TOC3"/>
            <w:tabs>
              <w:tab w:val="right" w:leader="dot" w:pos="9350"/>
            </w:tabs>
            <w:rPr>
              <w:rFonts w:eastAsiaTheme="minorEastAsia"/>
              <w:noProof/>
              <w:kern w:val="2"/>
              <w:lang w:val="en-GB" w:eastAsia="zh-CN"/>
              <w14:ligatures w14:val="standardContextual"/>
            </w:rPr>
          </w:pPr>
          <w:hyperlink w:anchor="_Toc159966258" w:history="1">
            <w:r w:rsidRPr="00AC1175">
              <w:rPr>
                <w:rStyle w:val="Hyperlink"/>
                <w:rFonts w:ascii="Arial" w:hAnsi="Arial" w:cs="Arial"/>
                <w:noProof/>
                <w:lang w:val="en-GB"/>
              </w:rPr>
              <w:t>2.1 5 Legal Factors</w:t>
            </w:r>
            <w:r>
              <w:rPr>
                <w:noProof/>
                <w:webHidden/>
              </w:rPr>
              <w:tab/>
            </w:r>
            <w:r>
              <w:rPr>
                <w:noProof/>
                <w:webHidden/>
              </w:rPr>
              <w:fldChar w:fldCharType="begin"/>
            </w:r>
            <w:r>
              <w:rPr>
                <w:noProof/>
                <w:webHidden/>
              </w:rPr>
              <w:instrText xml:space="preserve"> PAGEREF _Toc159966258 \h </w:instrText>
            </w:r>
            <w:r>
              <w:rPr>
                <w:noProof/>
                <w:webHidden/>
              </w:rPr>
            </w:r>
            <w:r>
              <w:rPr>
                <w:noProof/>
                <w:webHidden/>
              </w:rPr>
              <w:fldChar w:fldCharType="separate"/>
            </w:r>
            <w:r>
              <w:rPr>
                <w:noProof/>
                <w:webHidden/>
              </w:rPr>
              <w:t>12</w:t>
            </w:r>
            <w:r>
              <w:rPr>
                <w:noProof/>
                <w:webHidden/>
              </w:rPr>
              <w:fldChar w:fldCharType="end"/>
            </w:r>
          </w:hyperlink>
        </w:p>
        <w:p w14:paraId="32DE97F0" w14:textId="30214A38" w:rsidR="00CE7ECB" w:rsidRDefault="00CE7ECB">
          <w:pPr>
            <w:pStyle w:val="TOC3"/>
            <w:tabs>
              <w:tab w:val="right" w:leader="dot" w:pos="9350"/>
            </w:tabs>
            <w:rPr>
              <w:rFonts w:eastAsiaTheme="minorEastAsia"/>
              <w:noProof/>
              <w:kern w:val="2"/>
              <w:lang w:val="en-GB" w:eastAsia="zh-CN"/>
              <w14:ligatures w14:val="standardContextual"/>
            </w:rPr>
          </w:pPr>
          <w:hyperlink w:anchor="_Toc159966259" w:history="1">
            <w:r w:rsidRPr="00AC1175">
              <w:rPr>
                <w:rStyle w:val="Hyperlink"/>
                <w:rFonts w:ascii="Arial" w:hAnsi="Arial" w:cs="Arial"/>
                <w:noProof/>
                <w:lang w:val="en-GB"/>
              </w:rPr>
              <w:t>2.1.6 Environmental Factors</w:t>
            </w:r>
            <w:r>
              <w:rPr>
                <w:noProof/>
                <w:webHidden/>
              </w:rPr>
              <w:tab/>
            </w:r>
            <w:r>
              <w:rPr>
                <w:noProof/>
                <w:webHidden/>
              </w:rPr>
              <w:fldChar w:fldCharType="begin"/>
            </w:r>
            <w:r>
              <w:rPr>
                <w:noProof/>
                <w:webHidden/>
              </w:rPr>
              <w:instrText xml:space="preserve"> PAGEREF _Toc159966259 \h </w:instrText>
            </w:r>
            <w:r>
              <w:rPr>
                <w:noProof/>
                <w:webHidden/>
              </w:rPr>
            </w:r>
            <w:r>
              <w:rPr>
                <w:noProof/>
                <w:webHidden/>
              </w:rPr>
              <w:fldChar w:fldCharType="separate"/>
            </w:r>
            <w:r>
              <w:rPr>
                <w:noProof/>
                <w:webHidden/>
              </w:rPr>
              <w:t>12</w:t>
            </w:r>
            <w:r>
              <w:rPr>
                <w:noProof/>
                <w:webHidden/>
              </w:rPr>
              <w:fldChar w:fldCharType="end"/>
            </w:r>
          </w:hyperlink>
        </w:p>
        <w:p w14:paraId="2077A6DC" w14:textId="57F0E1E5" w:rsidR="00CE7ECB" w:rsidRDefault="00CE7ECB">
          <w:pPr>
            <w:pStyle w:val="TOC2"/>
            <w:tabs>
              <w:tab w:val="right" w:leader="dot" w:pos="9350"/>
            </w:tabs>
            <w:rPr>
              <w:rFonts w:eastAsiaTheme="minorEastAsia"/>
              <w:noProof/>
              <w:kern w:val="2"/>
              <w:lang w:val="en-GB" w:eastAsia="zh-CN"/>
              <w14:ligatures w14:val="standardContextual"/>
            </w:rPr>
          </w:pPr>
          <w:hyperlink w:anchor="_Toc159966260" w:history="1">
            <w:r w:rsidRPr="00AC1175">
              <w:rPr>
                <w:rStyle w:val="Hyperlink"/>
                <w:rFonts w:ascii="Arial" w:hAnsi="Arial" w:cs="Arial"/>
                <w:noProof/>
                <w:lang w:val="en-GB"/>
              </w:rPr>
              <w:t>2.2 SWOT Analysis</w:t>
            </w:r>
            <w:r>
              <w:rPr>
                <w:noProof/>
                <w:webHidden/>
              </w:rPr>
              <w:tab/>
            </w:r>
            <w:r>
              <w:rPr>
                <w:noProof/>
                <w:webHidden/>
              </w:rPr>
              <w:fldChar w:fldCharType="begin"/>
            </w:r>
            <w:r>
              <w:rPr>
                <w:noProof/>
                <w:webHidden/>
              </w:rPr>
              <w:instrText xml:space="preserve"> PAGEREF _Toc159966260 \h </w:instrText>
            </w:r>
            <w:r>
              <w:rPr>
                <w:noProof/>
                <w:webHidden/>
              </w:rPr>
            </w:r>
            <w:r>
              <w:rPr>
                <w:noProof/>
                <w:webHidden/>
              </w:rPr>
              <w:fldChar w:fldCharType="separate"/>
            </w:r>
            <w:r>
              <w:rPr>
                <w:noProof/>
                <w:webHidden/>
              </w:rPr>
              <w:t>13</w:t>
            </w:r>
            <w:r>
              <w:rPr>
                <w:noProof/>
                <w:webHidden/>
              </w:rPr>
              <w:fldChar w:fldCharType="end"/>
            </w:r>
          </w:hyperlink>
        </w:p>
        <w:p w14:paraId="29490324" w14:textId="7E13E7BD" w:rsidR="00CE7ECB" w:rsidRDefault="00CE7ECB">
          <w:pPr>
            <w:pStyle w:val="TOC3"/>
            <w:tabs>
              <w:tab w:val="right" w:leader="dot" w:pos="9350"/>
            </w:tabs>
            <w:rPr>
              <w:rFonts w:eastAsiaTheme="minorEastAsia"/>
              <w:noProof/>
              <w:kern w:val="2"/>
              <w:lang w:val="en-GB" w:eastAsia="zh-CN"/>
              <w14:ligatures w14:val="standardContextual"/>
            </w:rPr>
          </w:pPr>
          <w:hyperlink w:anchor="_Toc159966261" w:history="1">
            <w:r w:rsidRPr="00AC1175">
              <w:rPr>
                <w:rStyle w:val="Hyperlink"/>
                <w:rFonts w:ascii="Arial" w:hAnsi="Arial" w:cs="Arial"/>
                <w:noProof/>
                <w:lang w:val="en-GB"/>
              </w:rPr>
              <w:t>2.2.1 Strengths</w:t>
            </w:r>
            <w:r>
              <w:rPr>
                <w:noProof/>
                <w:webHidden/>
              </w:rPr>
              <w:tab/>
            </w:r>
            <w:r>
              <w:rPr>
                <w:noProof/>
                <w:webHidden/>
              </w:rPr>
              <w:fldChar w:fldCharType="begin"/>
            </w:r>
            <w:r>
              <w:rPr>
                <w:noProof/>
                <w:webHidden/>
              </w:rPr>
              <w:instrText xml:space="preserve"> PAGEREF _Toc159966261 \h </w:instrText>
            </w:r>
            <w:r>
              <w:rPr>
                <w:noProof/>
                <w:webHidden/>
              </w:rPr>
            </w:r>
            <w:r>
              <w:rPr>
                <w:noProof/>
                <w:webHidden/>
              </w:rPr>
              <w:fldChar w:fldCharType="separate"/>
            </w:r>
            <w:r>
              <w:rPr>
                <w:noProof/>
                <w:webHidden/>
              </w:rPr>
              <w:t>13</w:t>
            </w:r>
            <w:r>
              <w:rPr>
                <w:noProof/>
                <w:webHidden/>
              </w:rPr>
              <w:fldChar w:fldCharType="end"/>
            </w:r>
          </w:hyperlink>
        </w:p>
        <w:p w14:paraId="710A3EE9" w14:textId="38DDD21D" w:rsidR="00CE7ECB" w:rsidRDefault="00CE7ECB">
          <w:pPr>
            <w:pStyle w:val="TOC3"/>
            <w:tabs>
              <w:tab w:val="right" w:leader="dot" w:pos="9350"/>
            </w:tabs>
            <w:rPr>
              <w:rFonts w:eastAsiaTheme="minorEastAsia"/>
              <w:noProof/>
              <w:kern w:val="2"/>
              <w:lang w:val="en-GB" w:eastAsia="zh-CN"/>
              <w14:ligatures w14:val="standardContextual"/>
            </w:rPr>
          </w:pPr>
          <w:hyperlink w:anchor="_Toc159966262" w:history="1">
            <w:r w:rsidRPr="00AC1175">
              <w:rPr>
                <w:rStyle w:val="Hyperlink"/>
                <w:rFonts w:ascii="Arial" w:hAnsi="Arial" w:cs="Arial"/>
                <w:noProof/>
                <w:lang w:val="en-GB"/>
              </w:rPr>
              <w:t>2.2.2 Weaknesses</w:t>
            </w:r>
            <w:r>
              <w:rPr>
                <w:noProof/>
                <w:webHidden/>
              </w:rPr>
              <w:tab/>
            </w:r>
            <w:r>
              <w:rPr>
                <w:noProof/>
                <w:webHidden/>
              </w:rPr>
              <w:fldChar w:fldCharType="begin"/>
            </w:r>
            <w:r>
              <w:rPr>
                <w:noProof/>
                <w:webHidden/>
              </w:rPr>
              <w:instrText xml:space="preserve"> PAGEREF _Toc159966262 \h </w:instrText>
            </w:r>
            <w:r>
              <w:rPr>
                <w:noProof/>
                <w:webHidden/>
              </w:rPr>
            </w:r>
            <w:r>
              <w:rPr>
                <w:noProof/>
                <w:webHidden/>
              </w:rPr>
              <w:fldChar w:fldCharType="separate"/>
            </w:r>
            <w:r>
              <w:rPr>
                <w:noProof/>
                <w:webHidden/>
              </w:rPr>
              <w:t>13</w:t>
            </w:r>
            <w:r>
              <w:rPr>
                <w:noProof/>
                <w:webHidden/>
              </w:rPr>
              <w:fldChar w:fldCharType="end"/>
            </w:r>
          </w:hyperlink>
        </w:p>
        <w:p w14:paraId="311C71BF" w14:textId="423FC071" w:rsidR="00CE7ECB" w:rsidRDefault="00CE7ECB">
          <w:pPr>
            <w:pStyle w:val="TOC3"/>
            <w:tabs>
              <w:tab w:val="right" w:leader="dot" w:pos="9350"/>
            </w:tabs>
            <w:rPr>
              <w:rFonts w:eastAsiaTheme="minorEastAsia"/>
              <w:noProof/>
              <w:kern w:val="2"/>
              <w:lang w:val="en-GB" w:eastAsia="zh-CN"/>
              <w14:ligatures w14:val="standardContextual"/>
            </w:rPr>
          </w:pPr>
          <w:hyperlink w:anchor="_Toc159966263" w:history="1">
            <w:r w:rsidRPr="00AC1175">
              <w:rPr>
                <w:rStyle w:val="Hyperlink"/>
                <w:rFonts w:ascii="Arial" w:hAnsi="Arial" w:cs="Arial"/>
                <w:noProof/>
                <w:lang w:val="en-GB"/>
              </w:rPr>
              <w:t>2.2.3 Opportunities</w:t>
            </w:r>
            <w:r>
              <w:rPr>
                <w:noProof/>
                <w:webHidden/>
              </w:rPr>
              <w:tab/>
            </w:r>
            <w:r>
              <w:rPr>
                <w:noProof/>
                <w:webHidden/>
              </w:rPr>
              <w:fldChar w:fldCharType="begin"/>
            </w:r>
            <w:r>
              <w:rPr>
                <w:noProof/>
                <w:webHidden/>
              </w:rPr>
              <w:instrText xml:space="preserve"> PAGEREF _Toc159966263 \h </w:instrText>
            </w:r>
            <w:r>
              <w:rPr>
                <w:noProof/>
                <w:webHidden/>
              </w:rPr>
            </w:r>
            <w:r>
              <w:rPr>
                <w:noProof/>
                <w:webHidden/>
              </w:rPr>
              <w:fldChar w:fldCharType="separate"/>
            </w:r>
            <w:r>
              <w:rPr>
                <w:noProof/>
                <w:webHidden/>
              </w:rPr>
              <w:t>14</w:t>
            </w:r>
            <w:r>
              <w:rPr>
                <w:noProof/>
                <w:webHidden/>
              </w:rPr>
              <w:fldChar w:fldCharType="end"/>
            </w:r>
          </w:hyperlink>
        </w:p>
        <w:p w14:paraId="2B448507" w14:textId="17F3D3C7" w:rsidR="00CE7ECB" w:rsidRDefault="00CE7ECB">
          <w:pPr>
            <w:pStyle w:val="TOC3"/>
            <w:tabs>
              <w:tab w:val="right" w:leader="dot" w:pos="9350"/>
            </w:tabs>
            <w:rPr>
              <w:rFonts w:eastAsiaTheme="minorEastAsia"/>
              <w:noProof/>
              <w:kern w:val="2"/>
              <w:lang w:val="en-GB" w:eastAsia="zh-CN"/>
              <w14:ligatures w14:val="standardContextual"/>
            </w:rPr>
          </w:pPr>
          <w:hyperlink w:anchor="_Toc159966264" w:history="1">
            <w:r w:rsidRPr="00AC1175">
              <w:rPr>
                <w:rStyle w:val="Hyperlink"/>
                <w:rFonts w:ascii="Arial" w:hAnsi="Arial" w:cs="Arial"/>
                <w:noProof/>
                <w:lang w:val="en-GB"/>
              </w:rPr>
              <w:t>2.2.4 Threats</w:t>
            </w:r>
            <w:r>
              <w:rPr>
                <w:noProof/>
                <w:webHidden/>
              </w:rPr>
              <w:tab/>
            </w:r>
            <w:r>
              <w:rPr>
                <w:noProof/>
                <w:webHidden/>
              </w:rPr>
              <w:fldChar w:fldCharType="begin"/>
            </w:r>
            <w:r>
              <w:rPr>
                <w:noProof/>
                <w:webHidden/>
              </w:rPr>
              <w:instrText xml:space="preserve"> PAGEREF _Toc159966264 \h </w:instrText>
            </w:r>
            <w:r>
              <w:rPr>
                <w:noProof/>
                <w:webHidden/>
              </w:rPr>
            </w:r>
            <w:r>
              <w:rPr>
                <w:noProof/>
                <w:webHidden/>
              </w:rPr>
              <w:fldChar w:fldCharType="separate"/>
            </w:r>
            <w:r>
              <w:rPr>
                <w:noProof/>
                <w:webHidden/>
              </w:rPr>
              <w:t>14</w:t>
            </w:r>
            <w:r>
              <w:rPr>
                <w:noProof/>
                <w:webHidden/>
              </w:rPr>
              <w:fldChar w:fldCharType="end"/>
            </w:r>
          </w:hyperlink>
        </w:p>
        <w:p w14:paraId="7EB032CF" w14:textId="5FECEEF7" w:rsidR="00CE7ECB" w:rsidRDefault="00CE7ECB">
          <w:pPr>
            <w:pStyle w:val="TOC2"/>
            <w:tabs>
              <w:tab w:val="right" w:leader="dot" w:pos="9350"/>
            </w:tabs>
            <w:rPr>
              <w:rFonts w:eastAsiaTheme="minorEastAsia"/>
              <w:noProof/>
              <w:kern w:val="2"/>
              <w:lang w:val="en-GB" w:eastAsia="zh-CN"/>
              <w14:ligatures w14:val="standardContextual"/>
            </w:rPr>
          </w:pPr>
          <w:hyperlink w:anchor="_Toc159966265" w:history="1">
            <w:r w:rsidRPr="00AC1175">
              <w:rPr>
                <w:rStyle w:val="Hyperlink"/>
                <w:rFonts w:ascii="Arial" w:hAnsi="Arial" w:cs="Arial"/>
                <w:noProof/>
                <w:lang w:val="en-GB"/>
              </w:rPr>
              <w:t>2.3 TOWS Analysis</w:t>
            </w:r>
            <w:r>
              <w:rPr>
                <w:noProof/>
                <w:webHidden/>
              </w:rPr>
              <w:tab/>
            </w:r>
            <w:r>
              <w:rPr>
                <w:noProof/>
                <w:webHidden/>
              </w:rPr>
              <w:fldChar w:fldCharType="begin"/>
            </w:r>
            <w:r>
              <w:rPr>
                <w:noProof/>
                <w:webHidden/>
              </w:rPr>
              <w:instrText xml:space="preserve"> PAGEREF _Toc159966265 \h </w:instrText>
            </w:r>
            <w:r>
              <w:rPr>
                <w:noProof/>
                <w:webHidden/>
              </w:rPr>
            </w:r>
            <w:r>
              <w:rPr>
                <w:noProof/>
                <w:webHidden/>
              </w:rPr>
              <w:fldChar w:fldCharType="separate"/>
            </w:r>
            <w:r>
              <w:rPr>
                <w:noProof/>
                <w:webHidden/>
              </w:rPr>
              <w:t>15</w:t>
            </w:r>
            <w:r>
              <w:rPr>
                <w:noProof/>
                <w:webHidden/>
              </w:rPr>
              <w:fldChar w:fldCharType="end"/>
            </w:r>
          </w:hyperlink>
        </w:p>
        <w:p w14:paraId="489A2429" w14:textId="6F356618" w:rsidR="00CE7ECB" w:rsidRDefault="00CE7ECB">
          <w:pPr>
            <w:pStyle w:val="TOC2"/>
            <w:tabs>
              <w:tab w:val="right" w:leader="dot" w:pos="9350"/>
            </w:tabs>
            <w:rPr>
              <w:rFonts w:eastAsiaTheme="minorEastAsia"/>
              <w:noProof/>
              <w:kern w:val="2"/>
              <w:lang w:val="en-GB" w:eastAsia="zh-CN"/>
              <w14:ligatures w14:val="standardContextual"/>
            </w:rPr>
          </w:pPr>
          <w:hyperlink w:anchor="_Toc159966266" w:history="1">
            <w:r w:rsidRPr="00AC1175">
              <w:rPr>
                <w:rStyle w:val="Hyperlink"/>
                <w:rFonts w:ascii="Arial" w:hAnsi="Arial" w:cs="Arial"/>
                <w:noProof/>
                <w:lang w:val="en-GB"/>
              </w:rPr>
              <w:t>2.4 Key Issues</w:t>
            </w:r>
            <w:r>
              <w:rPr>
                <w:noProof/>
                <w:webHidden/>
              </w:rPr>
              <w:tab/>
            </w:r>
            <w:r>
              <w:rPr>
                <w:noProof/>
                <w:webHidden/>
              </w:rPr>
              <w:fldChar w:fldCharType="begin"/>
            </w:r>
            <w:r>
              <w:rPr>
                <w:noProof/>
                <w:webHidden/>
              </w:rPr>
              <w:instrText xml:space="preserve"> PAGEREF _Toc159966266 \h </w:instrText>
            </w:r>
            <w:r>
              <w:rPr>
                <w:noProof/>
                <w:webHidden/>
              </w:rPr>
            </w:r>
            <w:r>
              <w:rPr>
                <w:noProof/>
                <w:webHidden/>
              </w:rPr>
              <w:fldChar w:fldCharType="separate"/>
            </w:r>
            <w:r>
              <w:rPr>
                <w:noProof/>
                <w:webHidden/>
              </w:rPr>
              <w:t>16</w:t>
            </w:r>
            <w:r>
              <w:rPr>
                <w:noProof/>
                <w:webHidden/>
              </w:rPr>
              <w:fldChar w:fldCharType="end"/>
            </w:r>
          </w:hyperlink>
        </w:p>
        <w:p w14:paraId="5C6A2790" w14:textId="57891CF1" w:rsidR="00CE7ECB" w:rsidRDefault="00CE7ECB">
          <w:pPr>
            <w:pStyle w:val="TOC1"/>
            <w:tabs>
              <w:tab w:val="left" w:pos="440"/>
              <w:tab w:val="right" w:leader="dot" w:pos="9350"/>
            </w:tabs>
            <w:rPr>
              <w:rFonts w:eastAsiaTheme="minorEastAsia"/>
              <w:noProof/>
              <w:kern w:val="2"/>
              <w:lang w:val="en-GB" w:eastAsia="zh-CN"/>
              <w14:ligatures w14:val="standardContextual"/>
            </w:rPr>
          </w:pPr>
          <w:hyperlink w:anchor="_Toc159966267" w:history="1">
            <w:r w:rsidRPr="00AC1175">
              <w:rPr>
                <w:rStyle w:val="Hyperlink"/>
                <w:rFonts w:ascii="Arial" w:hAnsi="Arial" w:cs="Arial"/>
                <w:noProof/>
                <w:lang w:val="en-GB"/>
              </w:rPr>
              <w:t>3.</w:t>
            </w:r>
            <w:r>
              <w:rPr>
                <w:rFonts w:eastAsiaTheme="minorEastAsia"/>
                <w:noProof/>
                <w:kern w:val="2"/>
                <w:lang w:val="en-GB" w:eastAsia="zh-CN"/>
                <w14:ligatures w14:val="standardContextual"/>
              </w:rPr>
              <w:tab/>
            </w:r>
            <w:r w:rsidRPr="00AC1175">
              <w:rPr>
                <w:rStyle w:val="Hyperlink"/>
                <w:rFonts w:ascii="Arial" w:hAnsi="Arial" w:cs="Arial"/>
                <w:noProof/>
                <w:lang w:val="en-GB"/>
              </w:rPr>
              <w:t>Recommendations</w:t>
            </w:r>
            <w:r>
              <w:rPr>
                <w:noProof/>
                <w:webHidden/>
              </w:rPr>
              <w:tab/>
            </w:r>
            <w:r>
              <w:rPr>
                <w:noProof/>
                <w:webHidden/>
              </w:rPr>
              <w:fldChar w:fldCharType="begin"/>
            </w:r>
            <w:r>
              <w:rPr>
                <w:noProof/>
                <w:webHidden/>
              </w:rPr>
              <w:instrText xml:space="preserve"> PAGEREF _Toc159966267 \h </w:instrText>
            </w:r>
            <w:r>
              <w:rPr>
                <w:noProof/>
                <w:webHidden/>
              </w:rPr>
            </w:r>
            <w:r>
              <w:rPr>
                <w:noProof/>
                <w:webHidden/>
              </w:rPr>
              <w:fldChar w:fldCharType="separate"/>
            </w:r>
            <w:r>
              <w:rPr>
                <w:noProof/>
                <w:webHidden/>
              </w:rPr>
              <w:t>16</w:t>
            </w:r>
            <w:r>
              <w:rPr>
                <w:noProof/>
                <w:webHidden/>
              </w:rPr>
              <w:fldChar w:fldCharType="end"/>
            </w:r>
          </w:hyperlink>
        </w:p>
        <w:p w14:paraId="6F7CA403" w14:textId="5C836CB0" w:rsidR="00CE7ECB" w:rsidRDefault="00CE7ECB">
          <w:pPr>
            <w:pStyle w:val="TOC2"/>
            <w:tabs>
              <w:tab w:val="right" w:leader="dot" w:pos="9350"/>
            </w:tabs>
            <w:rPr>
              <w:rFonts w:eastAsiaTheme="minorEastAsia"/>
              <w:noProof/>
              <w:kern w:val="2"/>
              <w:lang w:val="en-GB" w:eastAsia="zh-CN"/>
              <w14:ligatures w14:val="standardContextual"/>
            </w:rPr>
          </w:pPr>
          <w:hyperlink w:anchor="_Toc159966268" w:history="1">
            <w:r w:rsidRPr="00AC1175">
              <w:rPr>
                <w:rStyle w:val="Hyperlink"/>
                <w:rFonts w:ascii="Arial" w:hAnsi="Arial" w:cs="Arial"/>
                <w:noProof/>
                <w:lang w:val="en-GB"/>
              </w:rPr>
              <w:t>3.1 Addressing High Operational Costs Contributing to Financial Strain.</w:t>
            </w:r>
            <w:r>
              <w:rPr>
                <w:noProof/>
                <w:webHidden/>
              </w:rPr>
              <w:tab/>
            </w:r>
            <w:r>
              <w:rPr>
                <w:noProof/>
                <w:webHidden/>
              </w:rPr>
              <w:fldChar w:fldCharType="begin"/>
            </w:r>
            <w:r>
              <w:rPr>
                <w:noProof/>
                <w:webHidden/>
              </w:rPr>
              <w:instrText xml:space="preserve"> PAGEREF _Toc159966268 \h </w:instrText>
            </w:r>
            <w:r>
              <w:rPr>
                <w:noProof/>
                <w:webHidden/>
              </w:rPr>
            </w:r>
            <w:r>
              <w:rPr>
                <w:noProof/>
                <w:webHidden/>
              </w:rPr>
              <w:fldChar w:fldCharType="separate"/>
            </w:r>
            <w:r>
              <w:rPr>
                <w:noProof/>
                <w:webHidden/>
              </w:rPr>
              <w:t>16</w:t>
            </w:r>
            <w:r>
              <w:rPr>
                <w:noProof/>
                <w:webHidden/>
              </w:rPr>
              <w:fldChar w:fldCharType="end"/>
            </w:r>
          </w:hyperlink>
        </w:p>
        <w:p w14:paraId="1BAD0C17" w14:textId="4B381F92" w:rsidR="00CE7ECB" w:rsidRDefault="00CE7ECB">
          <w:pPr>
            <w:pStyle w:val="TOC2"/>
            <w:tabs>
              <w:tab w:val="right" w:leader="dot" w:pos="9350"/>
            </w:tabs>
            <w:rPr>
              <w:rFonts w:eastAsiaTheme="minorEastAsia"/>
              <w:noProof/>
              <w:kern w:val="2"/>
              <w:lang w:val="en-GB" w:eastAsia="zh-CN"/>
              <w14:ligatures w14:val="standardContextual"/>
            </w:rPr>
          </w:pPr>
          <w:hyperlink w:anchor="_Toc159966269" w:history="1">
            <w:r w:rsidRPr="00AC1175">
              <w:rPr>
                <w:rStyle w:val="Hyperlink"/>
                <w:rFonts w:ascii="Arial" w:hAnsi="Arial" w:cs="Arial"/>
                <w:noProof/>
                <w:lang w:val="en-GB"/>
              </w:rPr>
              <w:t>3.2 Addressing COVID-19 Impact</w:t>
            </w:r>
            <w:r>
              <w:rPr>
                <w:noProof/>
                <w:webHidden/>
              </w:rPr>
              <w:tab/>
            </w:r>
            <w:r>
              <w:rPr>
                <w:noProof/>
                <w:webHidden/>
              </w:rPr>
              <w:fldChar w:fldCharType="begin"/>
            </w:r>
            <w:r>
              <w:rPr>
                <w:noProof/>
                <w:webHidden/>
              </w:rPr>
              <w:instrText xml:space="preserve"> PAGEREF _Toc159966269 \h </w:instrText>
            </w:r>
            <w:r>
              <w:rPr>
                <w:noProof/>
                <w:webHidden/>
              </w:rPr>
            </w:r>
            <w:r>
              <w:rPr>
                <w:noProof/>
                <w:webHidden/>
              </w:rPr>
              <w:fldChar w:fldCharType="separate"/>
            </w:r>
            <w:r>
              <w:rPr>
                <w:noProof/>
                <w:webHidden/>
              </w:rPr>
              <w:t>17</w:t>
            </w:r>
            <w:r>
              <w:rPr>
                <w:noProof/>
                <w:webHidden/>
              </w:rPr>
              <w:fldChar w:fldCharType="end"/>
            </w:r>
          </w:hyperlink>
        </w:p>
        <w:p w14:paraId="58B591B7" w14:textId="7FBD72AE" w:rsidR="00CE7ECB" w:rsidRDefault="00CE7ECB">
          <w:pPr>
            <w:pStyle w:val="TOC2"/>
            <w:tabs>
              <w:tab w:val="right" w:leader="dot" w:pos="9350"/>
            </w:tabs>
            <w:rPr>
              <w:rFonts w:eastAsiaTheme="minorEastAsia"/>
              <w:noProof/>
              <w:kern w:val="2"/>
              <w:lang w:val="en-GB" w:eastAsia="zh-CN"/>
              <w14:ligatures w14:val="standardContextual"/>
            </w:rPr>
          </w:pPr>
          <w:hyperlink w:anchor="_Toc159966270" w:history="1">
            <w:r w:rsidRPr="00AC1175">
              <w:rPr>
                <w:rStyle w:val="Hyperlink"/>
                <w:rFonts w:ascii="Arial" w:hAnsi="Arial" w:cs="Arial"/>
                <w:noProof/>
                <w:lang w:val="en-GB"/>
              </w:rPr>
              <w:t>3.3 Strategies for Addressing Regulatory Compliance Challenges, Including Labor Laws and Tax Regulations</w:t>
            </w:r>
            <w:r>
              <w:rPr>
                <w:noProof/>
                <w:webHidden/>
              </w:rPr>
              <w:tab/>
            </w:r>
            <w:r>
              <w:rPr>
                <w:noProof/>
                <w:webHidden/>
              </w:rPr>
              <w:fldChar w:fldCharType="begin"/>
            </w:r>
            <w:r>
              <w:rPr>
                <w:noProof/>
                <w:webHidden/>
              </w:rPr>
              <w:instrText xml:space="preserve"> PAGEREF _Toc159966270 \h </w:instrText>
            </w:r>
            <w:r>
              <w:rPr>
                <w:noProof/>
                <w:webHidden/>
              </w:rPr>
            </w:r>
            <w:r>
              <w:rPr>
                <w:noProof/>
                <w:webHidden/>
              </w:rPr>
              <w:fldChar w:fldCharType="separate"/>
            </w:r>
            <w:r>
              <w:rPr>
                <w:noProof/>
                <w:webHidden/>
              </w:rPr>
              <w:t>18</w:t>
            </w:r>
            <w:r>
              <w:rPr>
                <w:noProof/>
                <w:webHidden/>
              </w:rPr>
              <w:fldChar w:fldCharType="end"/>
            </w:r>
          </w:hyperlink>
        </w:p>
        <w:p w14:paraId="48A3FEA2" w14:textId="4BD8B99F" w:rsidR="00CE7ECB" w:rsidRDefault="00CE7ECB">
          <w:pPr>
            <w:pStyle w:val="TOC2"/>
            <w:tabs>
              <w:tab w:val="right" w:leader="dot" w:pos="9350"/>
            </w:tabs>
            <w:rPr>
              <w:rFonts w:eastAsiaTheme="minorEastAsia"/>
              <w:noProof/>
              <w:kern w:val="2"/>
              <w:lang w:val="en-GB" w:eastAsia="zh-CN"/>
              <w14:ligatures w14:val="standardContextual"/>
            </w:rPr>
          </w:pPr>
          <w:hyperlink w:anchor="_Toc159966271" w:history="1">
            <w:r w:rsidRPr="00AC1175">
              <w:rPr>
                <w:rStyle w:val="Hyperlink"/>
                <w:rFonts w:ascii="Arial" w:hAnsi="Arial" w:cs="Arial"/>
                <w:noProof/>
                <w:lang w:val="en-GB"/>
              </w:rPr>
              <w:t>3.4 Addressing Limited Sustainability Initiatives</w:t>
            </w:r>
            <w:r>
              <w:rPr>
                <w:noProof/>
                <w:webHidden/>
              </w:rPr>
              <w:tab/>
            </w:r>
            <w:r>
              <w:rPr>
                <w:noProof/>
                <w:webHidden/>
              </w:rPr>
              <w:fldChar w:fldCharType="begin"/>
            </w:r>
            <w:r>
              <w:rPr>
                <w:noProof/>
                <w:webHidden/>
              </w:rPr>
              <w:instrText xml:space="preserve"> PAGEREF _Toc159966271 \h </w:instrText>
            </w:r>
            <w:r>
              <w:rPr>
                <w:noProof/>
                <w:webHidden/>
              </w:rPr>
            </w:r>
            <w:r>
              <w:rPr>
                <w:noProof/>
                <w:webHidden/>
              </w:rPr>
              <w:fldChar w:fldCharType="separate"/>
            </w:r>
            <w:r>
              <w:rPr>
                <w:noProof/>
                <w:webHidden/>
              </w:rPr>
              <w:t>19</w:t>
            </w:r>
            <w:r>
              <w:rPr>
                <w:noProof/>
                <w:webHidden/>
              </w:rPr>
              <w:fldChar w:fldCharType="end"/>
            </w:r>
          </w:hyperlink>
        </w:p>
        <w:p w14:paraId="566C6EEF" w14:textId="1010BA0C" w:rsidR="00CE7ECB" w:rsidRDefault="00CE7ECB">
          <w:pPr>
            <w:pStyle w:val="TOC2"/>
            <w:tabs>
              <w:tab w:val="right" w:leader="dot" w:pos="9350"/>
            </w:tabs>
            <w:rPr>
              <w:rFonts w:eastAsiaTheme="minorEastAsia"/>
              <w:noProof/>
              <w:kern w:val="2"/>
              <w:lang w:val="en-GB" w:eastAsia="zh-CN"/>
              <w14:ligatures w14:val="standardContextual"/>
            </w:rPr>
          </w:pPr>
          <w:hyperlink w:anchor="_Toc159966272" w:history="1">
            <w:r w:rsidRPr="00AC1175">
              <w:rPr>
                <w:rStyle w:val="Hyperlink"/>
                <w:rFonts w:ascii="Arial" w:hAnsi="Arial" w:cs="Arial"/>
                <w:noProof/>
                <w:lang w:val="en-GB"/>
              </w:rPr>
              <w:t>3.5 Recommendations to Address Economic Instability</w:t>
            </w:r>
            <w:r>
              <w:rPr>
                <w:noProof/>
                <w:webHidden/>
              </w:rPr>
              <w:tab/>
            </w:r>
            <w:r>
              <w:rPr>
                <w:noProof/>
                <w:webHidden/>
              </w:rPr>
              <w:fldChar w:fldCharType="begin"/>
            </w:r>
            <w:r>
              <w:rPr>
                <w:noProof/>
                <w:webHidden/>
              </w:rPr>
              <w:instrText xml:space="preserve"> PAGEREF _Toc159966272 \h </w:instrText>
            </w:r>
            <w:r>
              <w:rPr>
                <w:noProof/>
                <w:webHidden/>
              </w:rPr>
            </w:r>
            <w:r>
              <w:rPr>
                <w:noProof/>
                <w:webHidden/>
              </w:rPr>
              <w:fldChar w:fldCharType="separate"/>
            </w:r>
            <w:r>
              <w:rPr>
                <w:noProof/>
                <w:webHidden/>
              </w:rPr>
              <w:t>19</w:t>
            </w:r>
            <w:r>
              <w:rPr>
                <w:noProof/>
                <w:webHidden/>
              </w:rPr>
              <w:fldChar w:fldCharType="end"/>
            </w:r>
          </w:hyperlink>
        </w:p>
        <w:p w14:paraId="18E897C0" w14:textId="49BFE1FE" w:rsidR="00CE7ECB" w:rsidRDefault="00CE7ECB">
          <w:pPr>
            <w:pStyle w:val="TOC2"/>
            <w:tabs>
              <w:tab w:val="right" w:leader="dot" w:pos="9350"/>
            </w:tabs>
            <w:rPr>
              <w:rFonts w:eastAsiaTheme="minorEastAsia"/>
              <w:noProof/>
              <w:kern w:val="2"/>
              <w:lang w:val="en-GB" w:eastAsia="zh-CN"/>
              <w14:ligatures w14:val="standardContextual"/>
            </w:rPr>
          </w:pPr>
          <w:hyperlink w:anchor="_Toc159966273" w:history="1">
            <w:r w:rsidRPr="00AC1175">
              <w:rPr>
                <w:rStyle w:val="Hyperlink"/>
                <w:rFonts w:ascii="Arial" w:hAnsi="Arial" w:cs="Arial"/>
                <w:noProof/>
                <w:lang w:val="en-GB"/>
              </w:rPr>
              <w:t>3.6 Intense Competition from Luxury Hotels and Resorts</w:t>
            </w:r>
            <w:r>
              <w:rPr>
                <w:noProof/>
                <w:webHidden/>
              </w:rPr>
              <w:tab/>
            </w:r>
            <w:r>
              <w:rPr>
                <w:noProof/>
                <w:webHidden/>
              </w:rPr>
              <w:fldChar w:fldCharType="begin"/>
            </w:r>
            <w:r>
              <w:rPr>
                <w:noProof/>
                <w:webHidden/>
              </w:rPr>
              <w:instrText xml:space="preserve"> PAGEREF _Toc159966273 \h </w:instrText>
            </w:r>
            <w:r>
              <w:rPr>
                <w:noProof/>
                <w:webHidden/>
              </w:rPr>
            </w:r>
            <w:r>
              <w:rPr>
                <w:noProof/>
                <w:webHidden/>
              </w:rPr>
              <w:fldChar w:fldCharType="separate"/>
            </w:r>
            <w:r>
              <w:rPr>
                <w:noProof/>
                <w:webHidden/>
              </w:rPr>
              <w:t>20</w:t>
            </w:r>
            <w:r>
              <w:rPr>
                <w:noProof/>
                <w:webHidden/>
              </w:rPr>
              <w:fldChar w:fldCharType="end"/>
            </w:r>
          </w:hyperlink>
        </w:p>
        <w:p w14:paraId="2E125AD2" w14:textId="5971BD12" w:rsidR="00CE7ECB" w:rsidRDefault="00CE7ECB">
          <w:pPr>
            <w:pStyle w:val="TOC2"/>
            <w:tabs>
              <w:tab w:val="right" w:leader="dot" w:pos="9350"/>
            </w:tabs>
            <w:rPr>
              <w:rFonts w:eastAsiaTheme="minorEastAsia"/>
              <w:noProof/>
              <w:kern w:val="2"/>
              <w:lang w:val="en-GB" w:eastAsia="zh-CN"/>
              <w14:ligatures w14:val="standardContextual"/>
            </w:rPr>
          </w:pPr>
          <w:hyperlink w:anchor="_Toc159966274" w:history="1">
            <w:r w:rsidRPr="00AC1175">
              <w:rPr>
                <w:rStyle w:val="Hyperlink"/>
                <w:rFonts w:ascii="Arial" w:hAnsi="Arial" w:cs="Arial"/>
                <w:noProof/>
                <w:lang w:val="en-GB"/>
              </w:rPr>
              <w:t>3.7 Heavy Reliance on Gaming and Tourism Revenues</w:t>
            </w:r>
            <w:r>
              <w:rPr>
                <w:noProof/>
                <w:webHidden/>
              </w:rPr>
              <w:tab/>
            </w:r>
            <w:r>
              <w:rPr>
                <w:noProof/>
                <w:webHidden/>
              </w:rPr>
              <w:fldChar w:fldCharType="begin"/>
            </w:r>
            <w:r>
              <w:rPr>
                <w:noProof/>
                <w:webHidden/>
              </w:rPr>
              <w:instrText xml:space="preserve"> PAGEREF _Toc159966274 \h </w:instrText>
            </w:r>
            <w:r>
              <w:rPr>
                <w:noProof/>
                <w:webHidden/>
              </w:rPr>
            </w:r>
            <w:r>
              <w:rPr>
                <w:noProof/>
                <w:webHidden/>
              </w:rPr>
              <w:fldChar w:fldCharType="separate"/>
            </w:r>
            <w:r>
              <w:rPr>
                <w:noProof/>
                <w:webHidden/>
              </w:rPr>
              <w:t>20</w:t>
            </w:r>
            <w:r>
              <w:rPr>
                <w:noProof/>
                <w:webHidden/>
              </w:rPr>
              <w:fldChar w:fldCharType="end"/>
            </w:r>
          </w:hyperlink>
        </w:p>
        <w:p w14:paraId="1132FB5D" w14:textId="719F053D" w:rsidR="00CE7ECB" w:rsidRDefault="00CE7ECB">
          <w:pPr>
            <w:pStyle w:val="TOC2"/>
            <w:tabs>
              <w:tab w:val="right" w:leader="dot" w:pos="9350"/>
            </w:tabs>
            <w:rPr>
              <w:rFonts w:eastAsiaTheme="minorEastAsia"/>
              <w:noProof/>
              <w:kern w:val="2"/>
              <w:lang w:val="en-GB" w:eastAsia="zh-CN"/>
              <w14:ligatures w14:val="standardContextual"/>
            </w:rPr>
          </w:pPr>
          <w:hyperlink w:anchor="_Toc159966275" w:history="1">
            <w:r w:rsidRPr="00AC1175">
              <w:rPr>
                <w:rStyle w:val="Hyperlink"/>
                <w:rFonts w:ascii="Arial" w:hAnsi="Arial" w:cs="Arial"/>
                <w:noProof/>
                <w:lang w:val="en-GB"/>
              </w:rPr>
              <w:t>3.8 Addressing Geopolitical Tensions and Trade Wars Impacting International Tourist Arrivals</w:t>
            </w:r>
            <w:r>
              <w:rPr>
                <w:noProof/>
                <w:webHidden/>
              </w:rPr>
              <w:tab/>
            </w:r>
            <w:r>
              <w:rPr>
                <w:noProof/>
                <w:webHidden/>
              </w:rPr>
              <w:fldChar w:fldCharType="begin"/>
            </w:r>
            <w:r>
              <w:rPr>
                <w:noProof/>
                <w:webHidden/>
              </w:rPr>
              <w:instrText xml:space="preserve"> PAGEREF _Toc159966275 \h </w:instrText>
            </w:r>
            <w:r>
              <w:rPr>
                <w:noProof/>
                <w:webHidden/>
              </w:rPr>
            </w:r>
            <w:r>
              <w:rPr>
                <w:noProof/>
                <w:webHidden/>
              </w:rPr>
              <w:fldChar w:fldCharType="separate"/>
            </w:r>
            <w:r>
              <w:rPr>
                <w:noProof/>
                <w:webHidden/>
              </w:rPr>
              <w:t>21</w:t>
            </w:r>
            <w:r>
              <w:rPr>
                <w:noProof/>
                <w:webHidden/>
              </w:rPr>
              <w:fldChar w:fldCharType="end"/>
            </w:r>
          </w:hyperlink>
        </w:p>
        <w:p w14:paraId="6BE1E6CA" w14:textId="27937AA8" w:rsidR="00CE7ECB" w:rsidRDefault="00CE7ECB">
          <w:pPr>
            <w:pStyle w:val="TOC1"/>
            <w:tabs>
              <w:tab w:val="left" w:pos="440"/>
              <w:tab w:val="right" w:leader="dot" w:pos="9350"/>
            </w:tabs>
            <w:rPr>
              <w:rFonts w:eastAsiaTheme="minorEastAsia"/>
              <w:noProof/>
              <w:kern w:val="2"/>
              <w:lang w:val="en-GB" w:eastAsia="zh-CN"/>
              <w14:ligatures w14:val="standardContextual"/>
            </w:rPr>
          </w:pPr>
          <w:hyperlink w:anchor="_Toc159966276" w:history="1">
            <w:r w:rsidRPr="00AC1175">
              <w:rPr>
                <w:rStyle w:val="Hyperlink"/>
                <w:rFonts w:ascii="Arial" w:hAnsi="Arial" w:cs="Arial"/>
                <w:noProof/>
                <w:lang w:val="en-GB"/>
              </w:rPr>
              <w:t>4.</w:t>
            </w:r>
            <w:r>
              <w:rPr>
                <w:rFonts w:eastAsiaTheme="minorEastAsia"/>
                <w:noProof/>
                <w:kern w:val="2"/>
                <w:lang w:val="en-GB" w:eastAsia="zh-CN"/>
                <w14:ligatures w14:val="standardContextual"/>
              </w:rPr>
              <w:tab/>
            </w:r>
            <w:r w:rsidRPr="00AC1175">
              <w:rPr>
                <w:rStyle w:val="Hyperlink"/>
                <w:rFonts w:ascii="Arial" w:hAnsi="Arial" w:cs="Arial"/>
                <w:noProof/>
                <w:lang w:val="en-GB"/>
              </w:rPr>
              <w:t>Action Plan</w:t>
            </w:r>
            <w:r>
              <w:rPr>
                <w:noProof/>
                <w:webHidden/>
              </w:rPr>
              <w:tab/>
            </w:r>
            <w:r>
              <w:rPr>
                <w:noProof/>
                <w:webHidden/>
              </w:rPr>
              <w:fldChar w:fldCharType="begin"/>
            </w:r>
            <w:r>
              <w:rPr>
                <w:noProof/>
                <w:webHidden/>
              </w:rPr>
              <w:instrText xml:space="preserve"> PAGEREF _Toc159966276 \h </w:instrText>
            </w:r>
            <w:r>
              <w:rPr>
                <w:noProof/>
                <w:webHidden/>
              </w:rPr>
            </w:r>
            <w:r>
              <w:rPr>
                <w:noProof/>
                <w:webHidden/>
              </w:rPr>
              <w:fldChar w:fldCharType="separate"/>
            </w:r>
            <w:r>
              <w:rPr>
                <w:noProof/>
                <w:webHidden/>
              </w:rPr>
              <w:t>22</w:t>
            </w:r>
            <w:r>
              <w:rPr>
                <w:noProof/>
                <w:webHidden/>
              </w:rPr>
              <w:fldChar w:fldCharType="end"/>
            </w:r>
          </w:hyperlink>
        </w:p>
        <w:p w14:paraId="545FC293" w14:textId="38D883D1" w:rsidR="00CE7ECB" w:rsidRDefault="00CE7ECB">
          <w:pPr>
            <w:pStyle w:val="TOC1"/>
            <w:tabs>
              <w:tab w:val="right" w:leader="dot" w:pos="9350"/>
            </w:tabs>
            <w:rPr>
              <w:rFonts w:eastAsiaTheme="minorEastAsia"/>
              <w:noProof/>
              <w:kern w:val="2"/>
              <w:lang w:val="en-GB" w:eastAsia="zh-CN"/>
              <w14:ligatures w14:val="standardContextual"/>
            </w:rPr>
          </w:pPr>
          <w:hyperlink w:anchor="_Toc159966277" w:history="1">
            <w:r w:rsidRPr="00AC1175">
              <w:rPr>
                <w:rStyle w:val="Hyperlink"/>
                <w:rFonts w:ascii="Arial" w:hAnsi="Arial" w:cs="Arial"/>
                <w:noProof/>
                <w:lang w:val="en-GB"/>
              </w:rPr>
              <w:t>5. Conclusion</w:t>
            </w:r>
            <w:r>
              <w:rPr>
                <w:noProof/>
                <w:webHidden/>
              </w:rPr>
              <w:tab/>
            </w:r>
            <w:r>
              <w:rPr>
                <w:noProof/>
                <w:webHidden/>
              </w:rPr>
              <w:fldChar w:fldCharType="begin"/>
            </w:r>
            <w:r>
              <w:rPr>
                <w:noProof/>
                <w:webHidden/>
              </w:rPr>
              <w:instrText xml:space="preserve"> PAGEREF _Toc159966277 \h </w:instrText>
            </w:r>
            <w:r>
              <w:rPr>
                <w:noProof/>
                <w:webHidden/>
              </w:rPr>
            </w:r>
            <w:r>
              <w:rPr>
                <w:noProof/>
                <w:webHidden/>
              </w:rPr>
              <w:fldChar w:fldCharType="separate"/>
            </w:r>
            <w:r>
              <w:rPr>
                <w:noProof/>
                <w:webHidden/>
              </w:rPr>
              <w:t>24</w:t>
            </w:r>
            <w:r>
              <w:rPr>
                <w:noProof/>
                <w:webHidden/>
              </w:rPr>
              <w:fldChar w:fldCharType="end"/>
            </w:r>
          </w:hyperlink>
        </w:p>
        <w:p w14:paraId="4650C909" w14:textId="78B87085" w:rsidR="000B085F" w:rsidRPr="00D854D1" w:rsidRDefault="000B085F" w:rsidP="00D854D1">
          <w:pPr>
            <w:spacing w:line="480" w:lineRule="auto"/>
            <w:contextualSpacing/>
            <w:rPr>
              <w:rFonts w:ascii="Times New Roman" w:hAnsi="Times New Roman" w:cs="Times New Roman"/>
              <w:sz w:val="24"/>
              <w:szCs w:val="24"/>
            </w:rPr>
          </w:pPr>
          <w:r w:rsidRPr="00D854D1">
            <w:rPr>
              <w:rFonts w:ascii="Times New Roman" w:hAnsi="Times New Roman" w:cs="Times New Roman"/>
              <w:b/>
              <w:bCs/>
              <w:noProof/>
              <w:sz w:val="24"/>
              <w:szCs w:val="24"/>
            </w:rPr>
            <w:fldChar w:fldCharType="end"/>
          </w:r>
        </w:p>
      </w:sdtContent>
    </w:sdt>
    <w:p w14:paraId="243D448C" w14:textId="77777777" w:rsidR="00A006FC" w:rsidRPr="00D854D1" w:rsidRDefault="00A006FC" w:rsidP="00D854D1">
      <w:pPr>
        <w:pStyle w:val="TableofFigures"/>
        <w:tabs>
          <w:tab w:val="right" w:leader="dot" w:pos="9350"/>
        </w:tabs>
        <w:spacing w:line="480" w:lineRule="auto"/>
        <w:contextualSpacing/>
        <w:rPr>
          <w:rFonts w:ascii="Times New Roman" w:hAnsi="Times New Roman" w:cs="Times New Roman"/>
          <w:sz w:val="24"/>
          <w:szCs w:val="24"/>
          <w:lang w:val="en-GB"/>
        </w:rPr>
      </w:pPr>
    </w:p>
    <w:p w14:paraId="5D7B8660" w14:textId="77777777" w:rsidR="00A006FC" w:rsidRPr="00D854D1" w:rsidRDefault="00A006FC" w:rsidP="00D854D1">
      <w:pPr>
        <w:pStyle w:val="TableofFigures"/>
        <w:tabs>
          <w:tab w:val="right" w:leader="dot" w:pos="9350"/>
        </w:tabs>
        <w:spacing w:line="480" w:lineRule="auto"/>
        <w:contextualSpacing/>
        <w:rPr>
          <w:rFonts w:ascii="Times New Roman" w:hAnsi="Times New Roman" w:cs="Times New Roman"/>
          <w:sz w:val="24"/>
          <w:szCs w:val="24"/>
          <w:lang w:val="en-GB"/>
        </w:rPr>
      </w:pPr>
    </w:p>
    <w:p w14:paraId="66DEF0B5" w14:textId="77777777" w:rsidR="00A006FC" w:rsidRPr="00D854D1" w:rsidRDefault="00A006FC" w:rsidP="00D854D1">
      <w:pPr>
        <w:pStyle w:val="TableofFigures"/>
        <w:tabs>
          <w:tab w:val="right" w:leader="dot" w:pos="9350"/>
        </w:tabs>
        <w:spacing w:line="480" w:lineRule="auto"/>
        <w:contextualSpacing/>
        <w:jc w:val="center"/>
        <w:rPr>
          <w:rFonts w:ascii="Times New Roman" w:hAnsi="Times New Roman" w:cs="Times New Roman"/>
          <w:b/>
          <w:sz w:val="24"/>
          <w:szCs w:val="24"/>
          <w:lang w:val="en-GB"/>
        </w:rPr>
        <w:sectPr w:rsidR="00A006FC" w:rsidRPr="00D854D1" w:rsidSect="00BF1BDC">
          <w:pgSz w:w="12240" w:h="15840"/>
          <w:pgMar w:top="1440" w:right="1440" w:bottom="1440" w:left="1440" w:header="708" w:footer="708" w:gutter="0"/>
          <w:cols w:space="708"/>
          <w:docGrid w:linePitch="360"/>
        </w:sectPr>
      </w:pPr>
    </w:p>
    <w:p w14:paraId="11C535CF" w14:textId="77777777" w:rsidR="00A006FC" w:rsidRPr="00D854D1" w:rsidRDefault="00A006FC" w:rsidP="00D854D1">
      <w:pPr>
        <w:pStyle w:val="TableofFigures"/>
        <w:tabs>
          <w:tab w:val="right" w:leader="dot" w:pos="9350"/>
        </w:tabs>
        <w:spacing w:line="480" w:lineRule="auto"/>
        <w:contextualSpacing/>
        <w:jc w:val="center"/>
        <w:rPr>
          <w:rFonts w:ascii="Times New Roman" w:hAnsi="Times New Roman" w:cs="Times New Roman"/>
          <w:b/>
          <w:sz w:val="24"/>
          <w:szCs w:val="24"/>
          <w:lang w:val="en-GB"/>
        </w:rPr>
      </w:pPr>
      <w:r w:rsidRPr="00D854D1">
        <w:rPr>
          <w:rFonts w:ascii="Times New Roman" w:hAnsi="Times New Roman" w:cs="Times New Roman"/>
          <w:b/>
          <w:sz w:val="24"/>
          <w:szCs w:val="24"/>
          <w:lang w:val="en-GB"/>
        </w:rPr>
        <w:lastRenderedPageBreak/>
        <w:t>List of Tables</w:t>
      </w:r>
    </w:p>
    <w:p w14:paraId="55AE08CF" w14:textId="77777777" w:rsidR="00A006FC" w:rsidRPr="00D854D1" w:rsidRDefault="00A006FC" w:rsidP="00D854D1">
      <w:pPr>
        <w:pStyle w:val="TableofFigures"/>
        <w:tabs>
          <w:tab w:val="right" w:leader="dot" w:pos="9350"/>
        </w:tabs>
        <w:spacing w:line="480" w:lineRule="auto"/>
        <w:contextualSpacing/>
        <w:rPr>
          <w:rFonts w:ascii="Times New Roman" w:hAnsi="Times New Roman" w:cs="Times New Roman"/>
          <w:sz w:val="24"/>
          <w:szCs w:val="24"/>
          <w:lang w:val="en-GB"/>
        </w:rPr>
      </w:pPr>
    </w:p>
    <w:p w14:paraId="1094D966" w14:textId="77777777" w:rsidR="00A006FC" w:rsidRPr="00D854D1" w:rsidRDefault="00A006FC" w:rsidP="00D854D1">
      <w:pPr>
        <w:pStyle w:val="TableofFigures"/>
        <w:tabs>
          <w:tab w:val="right" w:leader="dot" w:pos="9350"/>
        </w:tabs>
        <w:spacing w:line="480" w:lineRule="auto"/>
        <w:contextualSpacing/>
        <w:rPr>
          <w:rFonts w:ascii="Times New Roman" w:hAnsi="Times New Roman" w:cs="Times New Roman"/>
          <w:noProof/>
          <w:sz w:val="24"/>
          <w:szCs w:val="24"/>
        </w:rPr>
      </w:pPr>
      <w:r w:rsidRPr="00D854D1">
        <w:rPr>
          <w:rFonts w:ascii="Times New Roman" w:hAnsi="Times New Roman" w:cs="Times New Roman"/>
          <w:sz w:val="24"/>
          <w:szCs w:val="24"/>
          <w:lang w:val="en-GB"/>
        </w:rPr>
        <w:fldChar w:fldCharType="begin"/>
      </w:r>
      <w:r w:rsidRPr="00D854D1">
        <w:rPr>
          <w:rFonts w:ascii="Times New Roman" w:hAnsi="Times New Roman" w:cs="Times New Roman"/>
          <w:sz w:val="24"/>
          <w:szCs w:val="24"/>
          <w:lang w:val="en-GB"/>
        </w:rPr>
        <w:instrText xml:space="preserve"> TOC \h \z \c "Table" </w:instrText>
      </w:r>
      <w:r w:rsidRPr="00D854D1">
        <w:rPr>
          <w:rFonts w:ascii="Times New Roman" w:hAnsi="Times New Roman" w:cs="Times New Roman"/>
          <w:sz w:val="24"/>
          <w:szCs w:val="24"/>
          <w:lang w:val="en-GB"/>
        </w:rPr>
        <w:fldChar w:fldCharType="separate"/>
      </w:r>
      <w:hyperlink w:anchor="_Toc159906591" w:history="1">
        <w:r w:rsidRPr="00D854D1">
          <w:rPr>
            <w:rStyle w:val="Hyperlink"/>
            <w:rFonts w:ascii="Times New Roman" w:hAnsi="Times New Roman" w:cs="Times New Roman"/>
            <w:noProof/>
            <w:color w:val="auto"/>
            <w:sz w:val="24"/>
            <w:szCs w:val="24"/>
            <w:lang w:val="en-GB"/>
          </w:rPr>
          <w:t>Table 1: PESTLE Analysis</w:t>
        </w:r>
        <w:r w:rsidRPr="00D854D1">
          <w:rPr>
            <w:rFonts w:ascii="Times New Roman" w:hAnsi="Times New Roman" w:cs="Times New Roman"/>
            <w:noProof/>
            <w:webHidden/>
            <w:sz w:val="24"/>
            <w:szCs w:val="24"/>
          </w:rPr>
          <w:tab/>
        </w:r>
        <w:r w:rsidRPr="00D854D1">
          <w:rPr>
            <w:rFonts w:ascii="Times New Roman" w:hAnsi="Times New Roman" w:cs="Times New Roman"/>
            <w:noProof/>
            <w:webHidden/>
            <w:sz w:val="24"/>
            <w:szCs w:val="24"/>
          </w:rPr>
          <w:fldChar w:fldCharType="begin"/>
        </w:r>
        <w:r w:rsidRPr="00D854D1">
          <w:rPr>
            <w:rFonts w:ascii="Times New Roman" w:hAnsi="Times New Roman" w:cs="Times New Roman"/>
            <w:noProof/>
            <w:webHidden/>
            <w:sz w:val="24"/>
            <w:szCs w:val="24"/>
          </w:rPr>
          <w:instrText xml:space="preserve"> PAGEREF _Toc159906591 \h </w:instrText>
        </w:r>
        <w:r w:rsidRPr="00D854D1">
          <w:rPr>
            <w:rFonts w:ascii="Times New Roman" w:hAnsi="Times New Roman" w:cs="Times New Roman"/>
            <w:noProof/>
            <w:webHidden/>
            <w:sz w:val="24"/>
            <w:szCs w:val="24"/>
          </w:rPr>
        </w:r>
        <w:r w:rsidRPr="00D854D1">
          <w:rPr>
            <w:rFonts w:ascii="Times New Roman" w:hAnsi="Times New Roman" w:cs="Times New Roman"/>
            <w:noProof/>
            <w:webHidden/>
            <w:sz w:val="24"/>
            <w:szCs w:val="24"/>
          </w:rPr>
          <w:fldChar w:fldCharType="separate"/>
        </w:r>
        <w:r w:rsidRPr="00D854D1">
          <w:rPr>
            <w:rFonts w:ascii="Times New Roman" w:hAnsi="Times New Roman" w:cs="Times New Roman"/>
            <w:noProof/>
            <w:webHidden/>
            <w:sz w:val="24"/>
            <w:szCs w:val="24"/>
          </w:rPr>
          <w:t>13</w:t>
        </w:r>
        <w:r w:rsidRPr="00D854D1">
          <w:rPr>
            <w:rFonts w:ascii="Times New Roman" w:hAnsi="Times New Roman" w:cs="Times New Roman"/>
            <w:noProof/>
            <w:webHidden/>
            <w:sz w:val="24"/>
            <w:szCs w:val="24"/>
          </w:rPr>
          <w:fldChar w:fldCharType="end"/>
        </w:r>
      </w:hyperlink>
    </w:p>
    <w:p w14:paraId="3964DC9F" w14:textId="77777777" w:rsidR="00A006FC" w:rsidRPr="00D854D1" w:rsidRDefault="00000000" w:rsidP="00D854D1">
      <w:pPr>
        <w:pStyle w:val="TableofFigures"/>
        <w:tabs>
          <w:tab w:val="right" w:leader="dot" w:pos="9350"/>
        </w:tabs>
        <w:spacing w:line="480" w:lineRule="auto"/>
        <w:contextualSpacing/>
        <w:rPr>
          <w:rFonts w:ascii="Times New Roman" w:hAnsi="Times New Roman" w:cs="Times New Roman"/>
          <w:noProof/>
          <w:sz w:val="24"/>
          <w:szCs w:val="24"/>
        </w:rPr>
      </w:pPr>
      <w:hyperlink w:anchor="_Toc159906592" w:history="1">
        <w:r w:rsidR="00A006FC" w:rsidRPr="00D854D1">
          <w:rPr>
            <w:rStyle w:val="Hyperlink"/>
            <w:rFonts w:ascii="Times New Roman" w:hAnsi="Times New Roman" w:cs="Times New Roman"/>
            <w:noProof/>
            <w:color w:val="auto"/>
            <w:sz w:val="24"/>
            <w:szCs w:val="24"/>
            <w:lang w:val="en-GB"/>
          </w:rPr>
          <w:t>Table 2: SWOT Analysis</w:t>
        </w:r>
        <w:r w:rsidR="00A006FC" w:rsidRPr="00D854D1">
          <w:rPr>
            <w:rFonts w:ascii="Times New Roman" w:hAnsi="Times New Roman" w:cs="Times New Roman"/>
            <w:noProof/>
            <w:webHidden/>
            <w:sz w:val="24"/>
            <w:szCs w:val="24"/>
          </w:rPr>
          <w:tab/>
        </w:r>
        <w:r w:rsidR="00A006FC" w:rsidRPr="00D854D1">
          <w:rPr>
            <w:rFonts w:ascii="Times New Roman" w:hAnsi="Times New Roman" w:cs="Times New Roman"/>
            <w:noProof/>
            <w:webHidden/>
            <w:sz w:val="24"/>
            <w:szCs w:val="24"/>
          </w:rPr>
          <w:fldChar w:fldCharType="begin"/>
        </w:r>
        <w:r w:rsidR="00A006FC" w:rsidRPr="00D854D1">
          <w:rPr>
            <w:rFonts w:ascii="Times New Roman" w:hAnsi="Times New Roman" w:cs="Times New Roman"/>
            <w:noProof/>
            <w:webHidden/>
            <w:sz w:val="24"/>
            <w:szCs w:val="24"/>
          </w:rPr>
          <w:instrText xml:space="preserve"> PAGEREF _Toc159906592 \h </w:instrText>
        </w:r>
        <w:r w:rsidR="00A006FC" w:rsidRPr="00D854D1">
          <w:rPr>
            <w:rFonts w:ascii="Times New Roman" w:hAnsi="Times New Roman" w:cs="Times New Roman"/>
            <w:noProof/>
            <w:webHidden/>
            <w:sz w:val="24"/>
            <w:szCs w:val="24"/>
          </w:rPr>
        </w:r>
        <w:r w:rsidR="00A006FC" w:rsidRPr="00D854D1">
          <w:rPr>
            <w:rFonts w:ascii="Times New Roman" w:hAnsi="Times New Roman" w:cs="Times New Roman"/>
            <w:noProof/>
            <w:webHidden/>
            <w:sz w:val="24"/>
            <w:szCs w:val="24"/>
          </w:rPr>
          <w:fldChar w:fldCharType="separate"/>
        </w:r>
        <w:r w:rsidR="00A006FC" w:rsidRPr="00D854D1">
          <w:rPr>
            <w:rFonts w:ascii="Times New Roman" w:hAnsi="Times New Roman" w:cs="Times New Roman"/>
            <w:noProof/>
            <w:webHidden/>
            <w:sz w:val="24"/>
            <w:szCs w:val="24"/>
          </w:rPr>
          <w:t>16</w:t>
        </w:r>
        <w:r w:rsidR="00A006FC" w:rsidRPr="00D854D1">
          <w:rPr>
            <w:rFonts w:ascii="Times New Roman" w:hAnsi="Times New Roman" w:cs="Times New Roman"/>
            <w:noProof/>
            <w:webHidden/>
            <w:sz w:val="24"/>
            <w:szCs w:val="24"/>
          </w:rPr>
          <w:fldChar w:fldCharType="end"/>
        </w:r>
      </w:hyperlink>
    </w:p>
    <w:p w14:paraId="6D708CEF" w14:textId="77777777" w:rsidR="00A006FC" w:rsidRPr="00D854D1" w:rsidRDefault="00000000" w:rsidP="00D854D1">
      <w:pPr>
        <w:pStyle w:val="TableofFigures"/>
        <w:tabs>
          <w:tab w:val="right" w:leader="dot" w:pos="9350"/>
        </w:tabs>
        <w:spacing w:line="480" w:lineRule="auto"/>
        <w:contextualSpacing/>
        <w:rPr>
          <w:rFonts w:ascii="Times New Roman" w:hAnsi="Times New Roman" w:cs="Times New Roman"/>
          <w:noProof/>
          <w:sz w:val="24"/>
          <w:szCs w:val="24"/>
        </w:rPr>
      </w:pPr>
      <w:hyperlink w:anchor="_Toc159906593" w:history="1">
        <w:r w:rsidR="00A006FC" w:rsidRPr="00D854D1">
          <w:rPr>
            <w:rStyle w:val="Hyperlink"/>
            <w:rFonts w:ascii="Times New Roman" w:hAnsi="Times New Roman" w:cs="Times New Roman"/>
            <w:noProof/>
            <w:color w:val="auto"/>
            <w:sz w:val="24"/>
            <w:szCs w:val="24"/>
            <w:lang w:val="en-GB"/>
          </w:rPr>
          <w:t>Table 3: Action Plan</w:t>
        </w:r>
        <w:r w:rsidR="00A006FC" w:rsidRPr="00D854D1">
          <w:rPr>
            <w:rFonts w:ascii="Times New Roman" w:hAnsi="Times New Roman" w:cs="Times New Roman"/>
            <w:noProof/>
            <w:webHidden/>
            <w:sz w:val="24"/>
            <w:szCs w:val="24"/>
          </w:rPr>
          <w:tab/>
        </w:r>
        <w:r w:rsidR="00A006FC" w:rsidRPr="00D854D1">
          <w:rPr>
            <w:rFonts w:ascii="Times New Roman" w:hAnsi="Times New Roman" w:cs="Times New Roman"/>
            <w:noProof/>
            <w:webHidden/>
            <w:sz w:val="24"/>
            <w:szCs w:val="24"/>
          </w:rPr>
          <w:fldChar w:fldCharType="begin"/>
        </w:r>
        <w:r w:rsidR="00A006FC" w:rsidRPr="00D854D1">
          <w:rPr>
            <w:rFonts w:ascii="Times New Roman" w:hAnsi="Times New Roman" w:cs="Times New Roman"/>
            <w:noProof/>
            <w:webHidden/>
            <w:sz w:val="24"/>
            <w:szCs w:val="24"/>
          </w:rPr>
          <w:instrText xml:space="preserve"> PAGEREF _Toc159906593 \h </w:instrText>
        </w:r>
        <w:r w:rsidR="00A006FC" w:rsidRPr="00D854D1">
          <w:rPr>
            <w:rFonts w:ascii="Times New Roman" w:hAnsi="Times New Roman" w:cs="Times New Roman"/>
            <w:noProof/>
            <w:webHidden/>
            <w:sz w:val="24"/>
            <w:szCs w:val="24"/>
          </w:rPr>
        </w:r>
        <w:r w:rsidR="00A006FC" w:rsidRPr="00D854D1">
          <w:rPr>
            <w:rFonts w:ascii="Times New Roman" w:hAnsi="Times New Roman" w:cs="Times New Roman"/>
            <w:noProof/>
            <w:webHidden/>
            <w:sz w:val="24"/>
            <w:szCs w:val="24"/>
          </w:rPr>
          <w:fldChar w:fldCharType="separate"/>
        </w:r>
        <w:r w:rsidR="00A006FC" w:rsidRPr="00D854D1">
          <w:rPr>
            <w:rFonts w:ascii="Times New Roman" w:hAnsi="Times New Roman" w:cs="Times New Roman"/>
            <w:noProof/>
            <w:webHidden/>
            <w:sz w:val="24"/>
            <w:szCs w:val="24"/>
          </w:rPr>
          <w:t>25</w:t>
        </w:r>
        <w:r w:rsidR="00A006FC" w:rsidRPr="00D854D1">
          <w:rPr>
            <w:rFonts w:ascii="Times New Roman" w:hAnsi="Times New Roman" w:cs="Times New Roman"/>
            <w:noProof/>
            <w:webHidden/>
            <w:sz w:val="24"/>
            <w:szCs w:val="24"/>
          </w:rPr>
          <w:fldChar w:fldCharType="end"/>
        </w:r>
      </w:hyperlink>
    </w:p>
    <w:p w14:paraId="11DBB07A" w14:textId="77777777" w:rsidR="00B94AED" w:rsidRPr="00D854D1" w:rsidRDefault="00A006FC" w:rsidP="00D854D1">
      <w:pPr>
        <w:pStyle w:val="Heading1"/>
        <w:spacing w:line="480" w:lineRule="auto"/>
        <w:contextualSpacing/>
        <w:jc w:val="left"/>
        <w:rPr>
          <w:rFonts w:ascii="Times New Roman" w:hAnsi="Times New Roman" w:cs="Times New Roman"/>
          <w:color w:val="auto"/>
          <w:sz w:val="24"/>
          <w:szCs w:val="24"/>
          <w:lang w:val="en-GB"/>
        </w:rPr>
      </w:pPr>
      <w:r w:rsidRPr="00D854D1">
        <w:rPr>
          <w:rFonts w:ascii="Times New Roman" w:hAnsi="Times New Roman" w:cs="Times New Roman"/>
          <w:color w:val="auto"/>
          <w:sz w:val="24"/>
          <w:szCs w:val="24"/>
          <w:lang w:val="en-GB"/>
        </w:rPr>
        <w:fldChar w:fldCharType="end"/>
      </w:r>
    </w:p>
    <w:p w14:paraId="340DF158" w14:textId="77777777" w:rsidR="000B085F" w:rsidRPr="00D854D1" w:rsidRDefault="000B085F" w:rsidP="00D854D1">
      <w:pPr>
        <w:pStyle w:val="Heading1"/>
        <w:spacing w:line="480" w:lineRule="auto"/>
        <w:contextualSpacing/>
        <w:rPr>
          <w:rFonts w:ascii="Times New Roman" w:hAnsi="Times New Roman" w:cs="Times New Roman"/>
          <w:color w:val="auto"/>
          <w:sz w:val="24"/>
          <w:szCs w:val="24"/>
          <w:lang w:val="en-GB"/>
        </w:rPr>
        <w:sectPr w:rsidR="000B085F" w:rsidRPr="00D854D1" w:rsidSect="00BF1BDC">
          <w:pgSz w:w="12240" w:h="15840"/>
          <w:pgMar w:top="1440" w:right="1440" w:bottom="1440" w:left="1440" w:header="708" w:footer="708" w:gutter="0"/>
          <w:cols w:space="708"/>
          <w:docGrid w:linePitch="360"/>
        </w:sectPr>
      </w:pPr>
    </w:p>
    <w:p w14:paraId="15F07937" w14:textId="77777777" w:rsidR="00491DE4" w:rsidRPr="00763473" w:rsidRDefault="000B085F" w:rsidP="00763473">
      <w:pPr>
        <w:pStyle w:val="Heading1"/>
        <w:spacing w:line="360" w:lineRule="auto"/>
        <w:contextualSpacing/>
        <w:jc w:val="both"/>
        <w:rPr>
          <w:rFonts w:ascii="Arial" w:hAnsi="Arial" w:cs="Arial"/>
          <w:color w:val="auto"/>
          <w:sz w:val="24"/>
          <w:szCs w:val="24"/>
          <w:lang w:val="en-GB"/>
        </w:rPr>
      </w:pPr>
      <w:bookmarkStart w:id="0" w:name="_Toc159966245"/>
      <w:r w:rsidRPr="00763473">
        <w:rPr>
          <w:rFonts w:ascii="Arial" w:hAnsi="Arial" w:cs="Arial"/>
          <w:color w:val="auto"/>
          <w:sz w:val="24"/>
          <w:szCs w:val="24"/>
          <w:lang w:val="en-GB"/>
        </w:rPr>
        <w:lastRenderedPageBreak/>
        <w:t>Executive Summary</w:t>
      </w:r>
      <w:bookmarkEnd w:id="0"/>
    </w:p>
    <w:p w14:paraId="4566E7F4" w14:textId="77777777" w:rsidR="00236F4C" w:rsidRPr="00763473" w:rsidRDefault="000B085F" w:rsidP="00763473">
      <w:pPr>
        <w:spacing w:line="360" w:lineRule="auto"/>
        <w:ind w:firstLine="720"/>
        <w:contextualSpacing/>
        <w:jc w:val="both"/>
        <w:rPr>
          <w:rFonts w:ascii="Arial" w:hAnsi="Arial" w:cs="Arial"/>
          <w:sz w:val="24"/>
          <w:szCs w:val="24"/>
          <w:lang w:val="en-GB"/>
        </w:rPr>
      </w:pPr>
      <w:r w:rsidRPr="00763473">
        <w:rPr>
          <w:rFonts w:ascii="Arial" w:hAnsi="Arial" w:cs="Arial"/>
          <w:sz w:val="24"/>
          <w:szCs w:val="24"/>
          <w:lang w:val="en-GB"/>
        </w:rPr>
        <w:t xml:space="preserve">The Venetian Macau Hotel is one of the more prominent players in the Chinese hotel industry and has faced a range of tough challenges since the COVID-19 outbreak and the increasing political conflicts. The hotel, a formerly thriving tourism destination, has alarmingly experienced a steep fall in profits, occupancy rates, and various revenue streams, affecting its sustainability and competitiveness to remain at the top of the game. Catala Consulting has thoroughly </w:t>
      </w:r>
      <w:r w:rsidR="00B94AED" w:rsidRPr="00763473">
        <w:rPr>
          <w:rFonts w:ascii="Arial" w:hAnsi="Arial" w:cs="Arial"/>
          <w:sz w:val="24"/>
          <w:szCs w:val="24"/>
          <w:lang w:val="en-GB"/>
        </w:rPr>
        <w:t>analysed</w:t>
      </w:r>
      <w:r w:rsidRPr="00763473">
        <w:rPr>
          <w:rFonts w:ascii="Arial" w:hAnsi="Arial" w:cs="Arial"/>
          <w:sz w:val="24"/>
          <w:szCs w:val="24"/>
          <w:lang w:val="en-GB"/>
        </w:rPr>
        <w:t xml:space="preserve"> the </w:t>
      </w:r>
      <w:r w:rsidR="00B94AED" w:rsidRPr="00763473">
        <w:rPr>
          <w:rFonts w:ascii="Arial" w:hAnsi="Arial" w:cs="Arial"/>
          <w:sz w:val="24"/>
          <w:szCs w:val="24"/>
          <w:lang w:val="en-GB"/>
        </w:rPr>
        <w:t>hotels</w:t>
      </w:r>
      <w:r w:rsidRPr="00763473">
        <w:rPr>
          <w:rFonts w:ascii="Arial" w:hAnsi="Arial" w:cs="Arial"/>
          <w:sz w:val="24"/>
          <w:szCs w:val="24"/>
          <w:lang w:val="en-GB"/>
        </w:rPr>
        <w:t xml:space="preserve"> inside and outside contexts to confront these challenges using tools like PESTLE, SWOT, and TOWS. The executive summary encompasses findings and recommendations for the strategic plan to address the hotel's problem areas.</w:t>
      </w:r>
    </w:p>
    <w:p w14:paraId="17DD6598" w14:textId="77777777" w:rsidR="006F0E77" w:rsidRPr="00763473" w:rsidRDefault="000B085F" w:rsidP="00763473">
      <w:pPr>
        <w:pStyle w:val="Heading2"/>
        <w:spacing w:line="360" w:lineRule="auto"/>
        <w:contextualSpacing/>
        <w:jc w:val="both"/>
        <w:rPr>
          <w:rFonts w:ascii="Arial" w:hAnsi="Arial" w:cs="Arial"/>
          <w:color w:val="auto"/>
          <w:sz w:val="24"/>
          <w:szCs w:val="24"/>
          <w:lang w:val="en-GB"/>
        </w:rPr>
      </w:pPr>
      <w:bookmarkStart w:id="1" w:name="_Toc159966246"/>
      <w:r w:rsidRPr="00763473">
        <w:rPr>
          <w:rFonts w:ascii="Arial" w:hAnsi="Arial" w:cs="Arial"/>
          <w:color w:val="auto"/>
          <w:sz w:val="24"/>
          <w:szCs w:val="24"/>
          <w:lang w:val="en-GB"/>
        </w:rPr>
        <w:t>Analysis of the Key Issues</w:t>
      </w:r>
      <w:bookmarkEnd w:id="1"/>
    </w:p>
    <w:p w14:paraId="238F258D" w14:textId="77777777" w:rsidR="006F0E77" w:rsidRPr="00763473" w:rsidRDefault="000B085F" w:rsidP="00763473">
      <w:pPr>
        <w:spacing w:line="360" w:lineRule="auto"/>
        <w:ind w:firstLine="720"/>
        <w:contextualSpacing/>
        <w:jc w:val="both"/>
        <w:rPr>
          <w:rFonts w:ascii="Arial" w:hAnsi="Arial" w:cs="Arial"/>
          <w:sz w:val="24"/>
          <w:szCs w:val="24"/>
          <w:lang w:val="en-GB"/>
        </w:rPr>
      </w:pPr>
      <w:r w:rsidRPr="00763473">
        <w:rPr>
          <w:rFonts w:ascii="Arial" w:hAnsi="Arial" w:cs="Arial"/>
          <w:sz w:val="24"/>
          <w:szCs w:val="24"/>
          <w:lang w:val="en-GB"/>
        </w:rPr>
        <w:t xml:space="preserve">The analysis reveals some primary problems facing the Venetian Macau Hotel. At the outset, high operating expenses take up the most significant part of the hotel's income, which erodes financial health and causes </w:t>
      </w:r>
      <w:r w:rsidR="00CF423B" w:rsidRPr="00763473">
        <w:rPr>
          <w:rFonts w:ascii="Arial" w:hAnsi="Arial" w:cs="Arial"/>
          <w:sz w:val="24"/>
          <w:szCs w:val="24"/>
          <w:lang w:val="en-GB"/>
        </w:rPr>
        <w:t>various competitiveness issues.</w:t>
      </w:r>
    </w:p>
    <w:p w14:paraId="45A067F1" w14:textId="77777777" w:rsidR="006F0E77" w:rsidRPr="00763473" w:rsidRDefault="000B085F" w:rsidP="00763473">
      <w:pPr>
        <w:spacing w:line="360" w:lineRule="auto"/>
        <w:ind w:firstLine="720"/>
        <w:contextualSpacing/>
        <w:jc w:val="both"/>
        <w:rPr>
          <w:rFonts w:ascii="Arial" w:hAnsi="Arial" w:cs="Arial"/>
          <w:sz w:val="24"/>
          <w:szCs w:val="24"/>
          <w:lang w:val="en-GB"/>
        </w:rPr>
      </w:pPr>
      <w:r w:rsidRPr="00763473">
        <w:rPr>
          <w:rFonts w:ascii="Arial" w:hAnsi="Arial" w:cs="Arial"/>
          <w:sz w:val="24"/>
          <w:szCs w:val="24"/>
          <w:lang w:val="en-GB"/>
        </w:rPr>
        <w:t>In addition, the effect of the COVID-19 outbreak on hotels has been a nightmare, and hotels have had to deal with travel restrictions, reduced international tourism, and the shift in consumer behaviour, among others. This situation has forced hotels to confront a capacity problem they previously did not have, which has deteriorated the hotel's bank account since the decrea</w:t>
      </w:r>
      <w:r w:rsidR="00CF423B" w:rsidRPr="00763473">
        <w:rPr>
          <w:rFonts w:ascii="Arial" w:hAnsi="Arial" w:cs="Arial"/>
          <w:sz w:val="24"/>
          <w:szCs w:val="24"/>
          <w:lang w:val="en-GB"/>
        </w:rPr>
        <w:t>se in occupancy rate and sales.</w:t>
      </w:r>
    </w:p>
    <w:p w14:paraId="35C05A99" w14:textId="77777777" w:rsidR="006F0E77" w:rsidRPr="00763473" w:rsidRDefault="000B085F" w:rsidP="00763473">
      <w:pPr>
        <w:spacing w:line="360" w:lineRule="auto"/>
        <w:ind w:firstLine="720"/>
        <w:contextualSpacing/>
        <w:jc w:val="both"/>
        <w:rPr>
          <w:rFonts w:ascii="Arial" w:hAnsi="Arial" w:cs="Arial"/>
          <w:sz w:val="24"/>
          <w:szCs w:val="24"/>
          <w:lang w:val="en-GB"/>
        </w:rPr>
      </w:pPr>
      <w:r w:rsidRPr="00763473">
        <w:rPr>
          <w:rFonts w:ascii="Arial" w:hAnsi="Arial" w:cs="Arial"/>
          <w:sz w:val="24"/>
          <w:szCs w:val="24"/>
          <w:lang w:val="en-GB"/>
        </w:rPr>
        <w:t>The regulatory compliance problem that the Venetian Macau Hotel faces doubles the list of issues as it tries to obey labour laws, tax regulations, and gaming circuit requirements. Non-compliance, attributed to the risks of penalties in both legal and public forms, hinders the hotel's operation and financial performance. The insufficiency of the hotel's efforts in sustainability part and the shortening of energy usage negatively influence its environmental impact and operation aspect. The hotel's hardship is aggravated by the economic instability and exchange rates, inflation, and consumer trends risk destabilizing the revenues. The growing instability thus shows the necessity of dealing with financial instability strategies to adjust risks a</w:t>
      </w:r>
      <w:r w:rsidR="00CF423B" w:rsidRPr="00763473">
        <w:rPr>
          <w:rFonts w:ascii="Arial" w:hAnsi="Arial" w:cs="Arial"/>
          <w:sz w:val="24"/>
          <w:szCs w:val="24"/>
          <w:lang w:val="en-GB"/>
        </w:rPr>
        <w:t>nd achieve financial stability.</w:t>
      </w:r>
    </w:p>
    <w:p w14:paraId="2F607574" w14:textId="77777777" w:rsidR="006F0E77" w:rsidRPr="00763473" w:rsidRDefault="000B085F" w:rsidP="00763473">
      <w:pPr>
        <w:spacing w:line="360" w:lineRule="auto"/>
        <w:ind w:firstLine="720"/>
        <w:contextualSpacing/>
        <w:jc w:val="both"/>
        <w:rPr>
          <w:rFonts w:ascii="Arial" w:hAnsi="Arial" w:cs="Arial"/>
          <w:sz w:val="24"/>
          <w:szCs w:val="24"/>
          <w:lang w:val="en-GB"/>
        </w:rPr>
      </w:pPr>
      <w:r w:rsidRPr="00763473">
        <w:rPr>
          <w:rFonts w:ascii="Arial" w:hAnsi="Arial" w:cs="Arial"/>
          <w:sz w:val="24"/>
          <w:szCs w:val="24"/>
          <w:lang w:val="en-GB"/>
        </w:rPr>
        <w:t xml:space="preserve">Another challenge to the Venetian Macau Hotel comes from various luxury hotels and resorts that have been the source of intense competition. To retain the market share and profitability, the hotel needs to implement excellent differentiation strategies that </w:t>
      </w:r>
      <w:r w:rsidRPr="00763473">
        <w:rPr>
          <w:rFonts w:ascii="Arial" w:hAnsi="Arial" w:cs="Arial"/>
          <w:sz w:val="24"/>
          <w:szCs w:val="24"/>
          <w:lang w:val="en-GB"/>
        </w:rPr>
        <w:lastRenderedPageBreak/>
        <w:t>showcase unique product advantages and position them as superior to other providers in the area. On the other hand, the hotel mostly depends on gaming facilities and visitors. If such market aspects go against the hotel, then there is a high possibility of the hotel failing to make profits. One fundamental way to reduce dependency is diversifying revenue from enterprises other than the gaming and tourism industries. This is important in containing the uncertainties accompanying fluctuations in the gaming and tourism sectors. Furthermore, political tension and trade war continue to pose adverse effects on the foreign arrivals of tourists, presenting a challenge to the hotel's income generation. Tending these ambiguities involves designing strategic plans and</w:t>
      </w:r>
      <w:r w:rsidR="00776ED3" w:rsidRPr="00763473">
        <w:rPr>
          <w:rFonts w:ascii="Arial" w:hAnsi="Arial" w:cs="Arial"/>
          <w:sz w:val="24"/>
          <w:szCs w:val="24"/>
          <w:lang w:val="en-GB"/>
        </w:rPr>
        <w:t xml:space="preserve"> changes </w:t>
      </w:r>
      <w:r w:rsidRPr="00763473">
        <w:rPr>
          <w:rFonts w:ascii="Arial" w:hAnsi="Arial" w:cs="Arial"/>
          <w:sz w:val="24"/>
          <w:szCs w:val="24"/>
          <w:lang w:val="en-GB"/>
        </w:rPr>
        <w:t>in the political geography.</w:t>
      </w:r>
    </w:p>
    <w:p w14:paraId="22869CC3" w14:textId="77777777" w:rsidR="009D3EC1" w:rsidRPr="00763473" w:rsidRDefault="000B085F" w:rsidP="00763473">
      <w:pPr>
        <w:pStyle w:val="Heading2"/>
        <w:spacing w:line="360" w:lineRule="auto"/>
        <w:contextualSpacing/>
        <w:jc w:val="both"/>
        <w:rPr>
          <w:rFonts w:ascii="Arial" w:hAnsi="Arial" w:cs="Arial"/>
          <w:color w:val="auto"/>
          <w:sz w:val="24"/>
          <w:szCs w:val="24"/>
          <w:lang w:val="en-GB"/>
        </w:rPr>
      </w:pPr>
      <w:bookmarkStart w:id="2" w:name="_Toc159966247"/>
      <w:r w:rsidRPr="00763473">
        <w:rPr>
          <w:rFonts w:ascii="Arial" w:hAnsi="Arial" w:cs="Arial"/>
          <w:color w:val="auto"/>
          <w:sz w:val="24"/>
          <w:szCs w:val="24"/>
          <w:lang w:val="en-GB"/>
        </w:rPr>
        <w:t>Recommendations</w:t>
      </w:r>
      <w:bookmarkEnd w:id="2"/>
    </w:p>
    <w:p w14:paraId="2138B278" w14:textId="77777777" w:rsidR="009D3EC1" w:rsidRPr="00763473" w:rsidRDefault="000B085F" w:rsidP="00763473">
      <w:pPr>
        <w:spacing w:line="360" w:lineRule="auto"/>
        <w:ind w:firstLine="720"/>
        <w:contextualSpacing/>
        <w:jc w:val="both"/>
        <w:rPr>
          <w:rFonts w:ascii="Arial" w:hAnsi="Arial" w:cs="Arial"/>
          <w:sz w:val="24"/>
          <w:szCs w:val="24"/>
          <w:lang w:val="en-GB"/>
        </w:rPr>
      </w:pPr>
      <w:r w:rsidRPr="00763473">
        <w:rPr>
          <w:rFonts w:ascii="Arial" w:hAnsi="Arial" w:cs="Arial"/>
          <w:sz w:val="24"/>
          <w:szCs w:val="24"/>
          <w:lang w:val="en-GB"/>
        </w:rPr>
        <w:t xml:space="preserve">Given these issues, Catala Consulting Company </w:t>
      </w:r>
      <w:r w:rsidR="00D67A22" w:rsidRPr="00763473">
        <w:rPr>
          <w:rFonts w:ascii="Arial" w:hAnsi="Arial" w:cs="Arial"/>
          <w:sz w:val="24"/>
          <w:szCs w:val="24"/>
          <w:lang w:val="en-GB"/>
        </w:rPr>
        <w:t>recommends</w:t>
      </w:r>
      <w:r w:rsidRPr="00763473">
        <w:rPr>
          <w:rFonts w:ascii="Arial" w:hAnsi="Arial" w:cs="Arial"/>
          <w:sz w:val="24"/>
          <w:szCs w:val="24"/>
          <w:lang w:val="en-GB"/>
        </w:rPr>
        <w:t xml:space="preserve"> critical measures to address </w:t>
      </w:r>
      <w:r w:rsidR="00D67A22" w:rsidRPr="00763473">
        <w:rPr>
          <w:rFonts w:ascii="Arial" w:hAnsi="Arial" w:cs="Arial"/>
          <w:sz w:val="24"/>
          <w:szCs w:val="24"/>
          <w:lang w:val="en-GB"/>
        </w:rPr>
        <w:t xml:space="preserve">them. </w:t>
      </w:r>
      <w:r w:rsidRPr="00763473">
        <w:rPr>
          <w:rFonts w:ascii="Arial" w:hAnsi="Arial" w:cs="Arial"/>
          <w:sz w:val="24"/>
          <w:szCs w:val="24"/>
          <w:lang w:val="en-GB"/>
        </w:rPr>
        <w:t xml:space="preserve">First, the organization's key areas, such as management, administration, and production, among other functional areas, can implement cost reduction measures to adjust operating efficiency and curb unnecessary costs, such as wasteful spending. This minimizes the financial strain on the organization. Besides that, the hotel must establish ways to diversify its revenue base, which will not just be based on any sector like gaming/tourism but also on local visitors and alternative revenue sources. As for compliance, audits, staff training, and usage of technological solutions can be adapted to monitor the company's </w:t>
      </w:r>
      <w:r w:rsidR="007733C7" w:rsidRPr="00763473">
        <w:rPr>
          <w:rFonts w:ascii="Arial" w:hAnsi="Arial" w:cs="Arial"/>
          <w:sz w:val="24"/>
          <w:szCs w:val="24"/>
          <w:lang w:val="en-GB"/>
        </w:rPr>
        <w:t>behaviour</w:t>
      </w:r>
      <w:r w:rsidRPr="00763473">
        <w:rPr>
          <w:rFonts w:ascii="Arial" w:hAnsi="Arial" w:cs="Arial"/>
          <w:sz w:val="24"/>
          <w:szCs w:val="24"/>
          <w:lang w:val="en-GB"/>
        </w:rPr>
        <w:t xml:space="preserve"> by </w:t>
      </w:r>
      <w:r w:rsidR="007733C7" w:rsidRPr="00763473">
        <w:rPr>
          <w:rFonts w:ascii="Arial" w:hAnsi="Arial" w:cs="Arial"/>
          <w:sz w:val="24"/>
          <w:szCs w:val="24"/>
          <w:lang w:val="en-GB"/>
        </w:rPr>
        <w:t>labour</w:t>
      </w:r>
      <w:r w:rsidRPr="00763473">
        <w:rPr>
          <w:rFonts w:ascii="Arial" w:hAnsi="Arial" w:cs="Arial"/>
          <w:sz w:val="24"/>
          <w:szCs w:val="24"/>
          <w:lang w:val="en-GB"/>
        </w:rPr>
        <w:t xml:space="preserve"> laws, tax regulations, and industry-standard requirements. Besides, supporting sustainable solutions, including energy-efficient technologies and waste reduction programs, brings two side fruits: it helps decrease the hotel's environmental footprint and makes its operations more efficient. From a marketing viewpoint, attention has to be paid to developing strategies that will minimize the negative impact of a turbulent economic environment and fierce competition, concentrating on the hotel benefits. In addition, several strategies emphasizing the uniqueness of personalized guest experiences, innovative technologies, and connections with local attractions would help the hotel stand out from the competition crowd and obtain customer loyalty. Diversification of revenue sources that do not depend solely on gaming and tourism but also incorporate other entertainment and additional services will maximize the operation's self-sufficiency. Lastly, expanding market reach, </w:t>
      </w:r>
      <w:r w:rsidRPr="00763473">
        <w:rPr>
          <w:rFonts w:ascii="Arial" w:hAnsi="Arial" w:cs="Arial"/>
          <w:sz w:val="24"/>
          <w:szCs w:val="24"/>
          <w:lang w:val="en-GB"/>
        </w:rPr>
        <w:lastRenderedPageBreak/>
        <w:t>market-specific marketing initiatives, and strategic collaborations will be vital in cushioning the hotel against geopolitical risks and broadening the hotel's customer base if implemented. These strategic recommendations and commendations will enhance Vene</w:t>
      </w:r>
      <w:r w:rsidR="007733C7" w:rsidRPr="00763473">
        <w:rPr>
          <w:rFonts w:ascii="Arial" w:hAnsi="Arial" w:cs="Arial"/>
          <w:sz w:val="24"/>
          <w:szCs w:val="24"/>
          <w:lang w:val="en-GB"/>
        </w:rPr>
        <w:t>tian</w:t>
      </w:r>
      <w:r w:rsidRPr="00763473">
        <w:rPr>
          <w:rFonts w:ascii="Arial" w:hAnsi="Arial" w:cs="Arial"/>
          <w:sz w:val="24"/>
          <w:szCs w:val="24"/>
          <w:lang w:val="en-GB"/>
        </w:rPr>
        <w:t xml:space="preserve"> Macau Hotel company's activeness and operational efficiency and help the hotel be resilient in the emerging and evolving hospitality industry.</w:t>
      </w:r>
    </w:p>
    <w:p w14:paraId="17235FF7" w14:textId="77777777" w:rsidR="006A11D7" w:rsidRPr="00763473" w:rsidRDefault="000B085F" w:rsidP="00763473">
      <w:pPr>
        <w:pStyle w:val="Heading2"/>
        <w:spacing w:line="360" w:lineRule="auto"/>
        <w:contextualSpacing/>
        <w:jc w:val="both"/>
        <w:rPr>
          <w:rFonts w:ascii="Arial" w:hAnsi="Arial" w:cs="Arial"/>
          <w:color w:val="auto"/>
          <w:sz w:val="24"/>
          <w:szCs w:val="24"/>
          <w:lang w:val="en-GB"/>
        </w:rPr>
      </w:pPr>
      <w:bookmarkStart w:id="3" w:name="_Toc159966248"/>
      <w:r w:rsidRPr="00763473">
        <w:rPr>
          <w:rFonts w:ascii="Arial" w:hAnsi="Arial" w:cs="Arial"/>
          <w:color w:val="auto"/>
          <w:sz w:val="24"/>
          <w:szCs w:val="24"/>
          <w:lang w:val="en-GB"/>
        </w:rPr>
        <w:t>Conclusion</w:t>
      </w:r>
      <w:bookmarkEnd w:id="3"/>
    </w:p>
    <w:p w14:paraId="43254D50" w14:textId="77777777" w:rsidR="006A11D7" w:rsidRPr="00763473" w:rsidRDefault="000B085F" w:rsidP="00763473">
      <w:pPr>
        <w:spacing w:line="360" w:lineRule="auto"/>
        <w:ind w:firstLine="720"/>
        <w:contextualSpacing/>
        <w:jc w:val="both"/>
        <w:rPr>
          <w:rFonts w:ascii="Arial" w:hAnsi="Arial" w:cs="Arial"/>
          <w:sz w:val="24"/>
          <w:szCs w:val="24"/>
          <w:lang w:val="en-GB"/>
        </w:rPr>
      </w:pPr>
      <w:r w:rsidRPr="00763473">
        <w:rPr>
          <w:rFonts w:ascii="Arial" w:hAnsi="Arial" w:cs="Arial"/>
          <w:sz w:val="24"/>
          <w:szCs w:val="24"/>
          <w:lang w:val="en-GB"/>
        </w:rPr>
        <w:t>Therefore, a composite strategy, which includes cost optimization, revenue diversification, following the regulations, sustainability issues, and marketing, is the best way to meet the many and varied challenges the hotel in Venetian Macau faces. By placing the presented recommendations into action, the hotel will be able to boost its operational efficiency and business stability and, hence, will be able to guarantee desirable outcomes and future sustainability in such a highly competitive hospitality arena.</w:t>
      </w:r>
      <w:r w:rsidR="00580775" w:rsidRPr="00763473">
        <w:rPr>
          <w:rFonts w:ascii="Arial" w:hAnsi="Arial" w:cs="Arial"/>
          <w:sz w:val="24"/>
          <w:szCs w:val="24"/>
          <w:lang w:val="en-GB"/>
        </w:rPr>
        <w:t xml:space="preserve"> Catala Consulting, however, will continue backing Venetian Macau Hotel in overcoming these difficulties and reaching the total capacity of its potential in the Chinese hospitality sector.</w:t>
      </w:r>
    </w:p>
    <w:p w14:paraId="0913D3F4" w14:textId="77777777" w:rsidR="00510BB3" w:rsidRPr="00763473" w:rsidRDefault="00510BB3" w:rsidP="00763473">
      <w:pPr>
        <w:spacing w:line="360" w:lineRule="auto"/>
        <w:ind w:firstLine="720"/>
        <w:contextualSpacing/>
        <w:jc w:val="both"/>
        <w:rPr>
          <w:rFonts w:ascii="Arial" w:hAnsi="Arial" w:cs="Arial"/>
          <w:sz w:val="24"/>
          <w:szCs w:val="24"/>
          <w:lang w:val="en-GB"/>
        </w:rPr>
        <w:sectPr w:rsidR="00510BB3" w:rsidRPr="00763473" w:rsidSect="00BF1BDC">
          <w:pgSz w:w="12240" w:h="15840"/>
          <w:pgMar w:top="1440" w:right="1440" w:bottom="1440" w:left="1440" w:header="708" w:footer="708" w:gutter="0"/>
          <w:cols w:space="708"/>
          <w:docGrid w:linePitch="360"/>
        </w:sectPr>
      </w:pPr>
    </w:p>
    <w:p w14:paraId="58B6DB9B" w14:textId="77777777" w:rsidR="00C303C8" w:rsidRPr="00763473" w:rsidRDefault="000B085F" w:rsidP="00763473">
      <w:pPr>
        <w:pStyle w:val="Heading1"/>
        <w:numPr>
          <w:ilvl w:val="0"/>
          <w:numId w:val="5"/>
        </w:numPr>
        <w:spacing w:line="360" w:lineRule="auto"/>
        <w:contextualSpacing/>
        <w:jc w:val="both"/>
        <w:rPr>
          <w:rFonts w:ascii="Arial" w:hAnsi="Arial" w:cs="Arial"/>
          <w:color w:val="auto"/>
          <w:sz w:val="24"/>
          <w:szCs w:val="24"/>
          <w:lang w:val="en-GB"/>
        </w:rPr>
      </w:pPr>
      <w:bookmarkStart w:id="4" w:name="_Toc159966249"/>
      <w:r w:rsidRPr="00763473">
        <w:rPr>
          <w:rFonts w:ascii="Arial" w:hAnsi="Arial" w:cs="Arial"/>
          <w:color w:val="auto"/>
          <w:sz w:val="24"/>
          <w:szCs w:val="24"/>
          <w:lang w:val="en-GB"/>
        </w:rPr>
        <w:lastRenderedPageBreak/>
        <w:t>Introduction</w:t>
      </w:r>
      <w:bookmarkEnd w:id="4"/>
    </w:p>
    <w:p w14:paraId="7A13AA56" w14:textId="77777777" w:rsidR="00C90AAE" w:rsidRPr="00763473" w:rsidRDefault="000B085F" w:rsidP="00763473">
      <w:pPr>
        <w:spacing w:line="360" w:lineRule="auto"/>
        <w:ind w:firstLine="720"/>
        <w:contextualSpacing/>
        <w:jc w:val="both"/>
        <w:rPr>
          <w:rFonts w:ascii="Arial" w:hAnsi="Arial" w:cs="Arial"/>
          <w:sz w:val="24"/>
          <w:szCs w:val="24"/>
          <w:lang w:val="en-GB"/>
        </w:rPr>
      </w:pPr>
      <w:r w:rsidRPr="00763473">
        <w:rPr>
          <w:rFonts w:ascii="Arial" w:hAnsi="Arial" w:cs="Arial"/>
          <w:sz w:val="24"/>
          <w:szCs w:val="24"/>
          <w:lang w:val="en-GB"/>
        </w:rPr>
        <w:t xml:space="preserve">The advent of the COVID-19 pandemic </w:t>
      </w:r>
      <w:r w:rsidR="00427687" w:rsidRPr="00763473">
        <w:rPr>
          <w:rFonts w:ascii="Arial" w:hAnsi="Arial" w:cs="Arial"/>
          <w:sz w:val="24"/>
          <w:szCs w:val="24"/>
          <w:lang w:val="en-GB"/>
        </w:rPr>
        <w:t>brought</w:t>
      </w:r>
      <w:r w:rsidRPr="00763473">
        <w:rPr>
          <w:rFonts w:ascii="Arial" w:hAnsi="Arial" w:cs="Arial"/>
          <w:sz w:val="24"/>
          <w:szCs w:val="24"/>
          <w:lang w:val="en-GB"/>
        </w:rPr>
        <w:t xml:space="preserve"> unprecedented impact to various sectors of the world. Among the most </w:t>
      </w:r>
      <w:r w:rsidR="00427687" w:rsidRPr="00763473">
        <w:rPr>
          <w:rFonts w:ascii="Arial" w:hAnsi="Arial" w:cs="Arial"/>
          <w:sz w:val="24"/>
          <w:szCs w:val="24"/>
          <w:lang w:val="en-GB"/>
        </w:rPr>
        <w:t>affected</w:t>
      </w:r>
      <w:r w:rsidRPr="00763473">
        <w:rPr>
          <w:rFonts w:ascii="Arial" w:hAnsi="Arial" w:cs="Arial"/>
          <w:sz w:val="24"/>
          <w:szCs w:val="24"/>
          <w:lang w:val="en-GB"/>
        </w:rPr>
        <w:t xml:space="preserve"> countries is China, the first country that the COVID-19 outbreak</w:t>
      </w:r>
      <w:r w:rsidR="0051575E" w:rsidRPr="00763473">
        <w:rPr>
          <w:rFonts w:ascii="Arial" w:hAnsi="Arial" w:cs="Arial"/>
          <w:sz w:val="24"/>
          <w:szCs w:val="24"/>
          <w:lang w:val="en-GB"/>
        </w:rPr>
        <w:t xml:space="preserve"> started, adversely impacting the hospitality industry</w:t>
      </w:r>
      <w:r w:rsidR="007733C7" w:rsidRPr="00763473">
        <w:rPr>
          <w:rFonts w:ascii="Arial" w:hAnsi="Arial" w:cs="Arial"/>
          <w:sz w:val="24"/>
          <w:szCs w:val="24"/>
          <w:lang w:val="en-GB"/>
        </w:rPr>
        <w:t>.</w:t>
      </w:r>
      <w:r w:rsidR="00234767" w:rsidRPr="00763473">
        <w:rPr>
          <w:rFonts w:ascii="Arial" w:hAnsi="Arial" w:cs="Arial"/>
          <w:sz w:val="24"/>
          <w:szCs w:val="24"/>
          <w:lang w:val="en-GB"/>
        </w:rPr>
        <w:t xml:space="preserve"> </w:t>
      </w:r>
      <w:r w:rsidR="00C37E32" w:rsidRPr="00763473">
        <w:rPr>
          <w:rFonts w:ascii="Arial" w:hAnsi="Arial" w:cs="Arial"/>
          <w:sz w:val="24"/>
          <w:szCs w:val="24"/>
          <w:lang w:val="en-GB"/>
        </w:rPr>
        <w:t>According</w:t>
      </w:r>
      <w:r w:rsidR="00234767" w:rsidRPr="00763473">
        <w:rPr>
          <w:rFonts w:ascii="Arial" w:hAnsi="Arial" w:cs="Arial"/>
          <w:sz w:val="24"/>
          <w:szCs w:val="24"/>
          <w:lang w:val="en-GB"/>
        </w:rPr>
        <w:t xml:space="preserve"> to China </w:t>
      </w:r>
      <w:r w:rsidR="00C37E32" w:rsidRPr="00763473">
        <w:rPr>
          <w:rFonts w:ascii="Arial" w:hAnsi="Arial" w:cs="Arial"/>
          <w:sz w:val="24"/>
          <w:szCs w:val="24"/>
          <w:lang w:val="en-GB"/>
        </w:rPr>
        <w:t>Hospitality</w:t>
      </w:r>
      <w:r w:rsidR="00234767" w:rsidRPr="00763473">
        <w:rPr>
          <w:rFonts w:ascii="Arial" w:hAnsi="Arial" w:cs="Arial"/>
          <w:sz w:val="24"/>
          <w:szCs w:val="24"/>
          <w:lang w:val="en-GB"/>
        </w:rPr>
        <w:t xml:space="preserve"> </w:t>
      </w:r>
      <w:r w:rsidR="00C37E32" w:rsidRPr="00763473">
        <w:rPr>
          <w:rFonts w:ascii="Arial" w:hAnsi="Arial" w:cs="Arial"/>
          <w:sz w:val="24"/>
          <w:szCs w:val="24"/>
          <w:lang w:val="en-GB"/>
        </w:rPr>
        <w:t>Tourism</w:t>
      </w:r>
      <w:r w:rsidR="00331087" w:rsidRPr="00763473">
        <w:rPr>
          <w:rFonts w:ascii="Arial" w:hAnsi="Arial" w:cs="Arial"/>
          <w:sz w:val="24"/>
          <w:szCs w:val="24"/>
          <w:lang w:val="en-GB"/>
        </w:rPr>
        <w:t xml:space="preserve"> (2024)</w:t>
      </w:r>
      <w:r w:rsidR="00234767" w:rsidRPr="00763473">
        <w:rPr>
          <w:rFonts w:ascii="Arial" w:hAnsi="Arial" w:cs="Arial"/>
          <w:sz w:val="24"/>
          <w:szCs w:val="24"/>
          <w:lang w:val="en-GB"/>
        </w:rPr>
        <w:t>, the average occupancy rate</w:t>
      </w:r>
      <w:r w:rsidR="007733C7" w:rsidRPr="00763473">
        <w:rPr>
          <w:rFonts w:ascii="Arial" w:hAnsi="Arial" w:cs="Arial"/>
          <w:sz w:val="24"/>
          <w:szCs w:val="24"/>
          <w:lang w:val="en-GB"/>
        </w:rPr>
        <w:t xml:space="preserve"> dropped from 90 to</w:t>
      </w:r>
      <w:r w:rsidR="006E43A6" w:rsidRPr="00763473">
        <w:rPr>
          <w:rFonts w:ascii="Arial" w:hAnsi="Arial" w:cs="Arial"/>
          <w:sz w:val="24"/>
          <w:szCs w:val="24"/>
          <w:lang w:val="en-GB"/>
        </w:rPr>
        <w:t xml:space="preserve"> 8 percent.  Before the pandemic, as it </w:t>
      </w:r>
      <w:r w:rsidR="00C37E32" w:rsidRPr="00763473">
        <w:rPr>
          <w:rFonts w:ascii="Arial" w:hAnsi="Arial" w:cs="Arial"/>
          <w:sz w:val="24"/>
          <w:szCs w:val="24"/>
          <w:lang w:val="en-GB"/>
        </w:rPr>
        <w:t>intensified</w:t>
      </w:r>
      <w:r w:rsidR="006E43A6" w:rsidRPr="00763473">
        <w:rPr>
          <w:rFonts w:ascii="Arial" w:hAnsi="Arial" w:cs="Arial"/>
          <w:sz w:val="24"/>
          <w:szCs w:val="24"/>
          <w:lang w:val="en-GB"/>
        </w:rPr>
        <w:t xml:space="preserve">, hotels in China continued to </w:t>
      </w:r>
      <w:r w:rsidR="00C37E32" w:rsidRPr="00763473">
        <w:rPr>
          <w:rFonts w:ascii="Arial" w:hAnsi="Arial" w:cs="Arial"/>
          <w:sz w:val="24"/>
          <w:szCs w:val="24"/>
          <w:lang w:val="en-GB"/>
        </w:rPr>
        <w:t>witness</w:t>
      </w:r>
      <w:r w:rsidR="006E43A6" w:rsidRPr="00763473">
        <w:rPr>
          <w:rFonts w:ascii="Arial" w:hAnsi="Arial" w:cs="Arial"/>
          <w:sz w:val="24"/>
          <w:szCs w:val="24"/>
          <w:lang w:val="en-GB"/>
        </w:rPr>
        <w:t xml:space="preserve"> an </w:t>
      </w:r>
      <w:r w:rsidR="00C37E32" w:rsidRPr="00763473">
        <w:rPr>
          <w:rFonts w:ascii="Arial" w:hAnsi="Arial" w:cs="Arial"/>
          <w:sz w:val="24"/>
          <w:szCs w:val="24"/>
          <w:lang w:val="en-GB"/>
        </w:rPr>
        <w:t>extreme</w:t>
      </w:r>
      <w:r w:rsidR="006E43A6" w:rsidRPr="00763473">
        <w:rPr>
          <w:rFonts w:ascii="Arial" w:hAnsi="Arial" w:cs="Arial"/>
          <w:sz w:val="24"/>
          <w:szCs w:val="24"/>
          <w:lang w:val="en-GB"/>
        </w:rPr>
        <w:t xml:space="preserve"> reduction in their occupancy rate, with their net </w:t>
      </w:r>
      <w:r w:rsidR="00C37E32" w:rsidRPr="00763473">
        <w:rPr>
          <w:rFonts w:ascii="Arial" w:hAnsi="Arial" w:cs="Arial"/>
          <w:sz w:val="24"/>
          <w:szCs w:val="24"/>
          <w:lang w:val="en-GB"/>
        </w:rPr>
        <w:t>profit</w:t>
      </w:r>
      <w:r w:rsidR="006E43A6" w:rsidRPr="00763473">
        <w:rPr>
          <w:rFonts w:ascii="Arial" w:hAnsi="Arial" w:cs="Arial"/>
          <w:sz w:val="24"/>
          <w:szCs w:val="24"/>
          <w:lang w:val="en-GB"/>
        </w:rPr>
        <w:t xml:space="preserve"> reducing to over 50%. </w:t>
      </w:r>
      <w:r w:rsidR="00C37E32" w:rsidRPr="00763473">
        <w:rPr>
          <w:rFonts w:ascii="Arial" w:hAnsi="Arial" w:cs="Arial"/>
          <w:sz w:val="24"/>
          <w:szCs w:val="24"/>
          <w:lang w:val="en-GB"/>
        </w:rPr>
        <w:t>Among</w:t>
      </w:r>
      <w:r w:rsidR="006E43A6" w:rsidRPr="00763473">
        <w:rPr>
          <w:rFonts w:ascii="Arial" w:hAnsi="Arial" w:cs="Arial"/>
          <w:sz w:val="24"/>
          <w:szCs w:val="24"/>
          <w:lang w:val="en-GB"/>
        </w:rPr>
        <w:t xml:space="preserve"> the adversely impacted hotels is the Venetian Macao Hotel in China.  The hotel was once one of the top</w:t>
      </w:r>
      <w:r w:rsidR="00C37E32" w:rsidRPr="00763473">
        <w:rPr>
          <w:rFonts w:ascii="Arial" w:hAnsi="Arial" w:cs="Arial"/>
          <w:sz w:val="24"/>
          <w:szCs w:val="24"/>
          <w:lang w:val="en-GB"/>
        </w:rPr>
        <w:t>-performing</w:t>
      </w:r>
      <w:r w:rsidR="006E43A6" w:rsidRPr="00763473">
        <w:rPr>
          <w:rFonts w:ascii="Arial" w:hAnsi="Arial" w:cs="Arial"/>
          <w:sz w:val="24"/>
          <w:szCs w:val="24"/>
          <w:lang w:val="en-GB"/>
        </w:rPr>
        <w:t xml:space="preserve"> </w:t>
      </w:r>
      <w:r w:rsidR="00C37E32" w:rsidRPr="00763473">
        <w:rPr>
          <w:rFonts w:ascii="Arial" w:hAnsi="Arial" w:cs="Arial"/>
          <w:sz w:val="24"/>
          <w:szCs w:val="24"/>
          <w:lang w:val="en-GB"/>
        </w:rPr>
        <w:t>tourism</w:t>
      </w:r>
      <w:r w:rsidR="00B96921" w:rsidRPr="00763473">
        <w:rPr>
          <w:rFonts w:ascii="Arial" w:hAnsi="Arial" w:cs="Arial"/>
          <w:sz w:val="24"/>
          <w:szCs w:val="24"/>
          <w:lang w:val="en-GB"/>
        </w:rPr>
        <w:t xml:space="preserve"> destinations in the world and saw a 65% reduction in profit. Even after the post-pandemic, the hotel continues to grapple with the implications </w:t>
      </w:r>
      <w:r w:rsidR="00C37E32" w:rsidRPr="00763473">
        <w:rPr>
          <w:rFonts w:ascii="Arial" w:hAnsi="Arial" w:cs="Arial"/>
          <w:sz w:val="24"/>
          <w:szCs w:val="24"/>
          <w:lang w:val="en-GB"/>
        </w:rPr>
        <w:t>caused</w:t>
      </w:r>
      <w:r w:rsidR="00B96921" w:rsidRPr="00763473">
        <w:rPr>
          <w:rFonts w:ascii="Arial" w:hAnsi="Arial" w:cs="Arial"/>
          <w:sz w:val="24"/>
          <w:szCs w:val="24"/>
          <w:lang w:val="en-GB"/>
        </w:rPr>
        <w:t xml:space="preserve"> by the pandemic and various other </w:t>
      </w:r>
      <w:r w:rsidR="00C37E32" w:rsidRPr="00763473">
        <w:rPr>
          <w:rFonts w:ascii="Arial" w:hAnsi="Arial" w:cs="Arial"/>
          <w:sz w:val="24"/>
          <w:szCs w:val="24"/>
          <w:lang w:val="en-GB"/>
        </w:rPr>
        <w:t>factors</w:t>
      </w:r>
      <w:r w:rsidR="00B96921" w:rsidRPr="00763473">
        <w:rPr>
          <w:rFonts w:ascii="Arial" w:hAnsi="Arial" w:cs="Arial"/>
          <w:sz w:val="24"/>
          <w:szCs w:val="24"/>
          <w:lang w:val="en-GB"/>
        </w:rPr>
        <w:t xml:space="preserve">, including the political </w:t>
      </w:r>
      <w:r w:rsidR="00C37E32" w:rsidRPr="00763473">
        <w:rPr>
          <w:rFonts w:ascii="Arial" w:hAnsi="Arial" w:cs="Arial"/>
          <w:sz w:val="24"/>
          <w:szCs w:val="24"/>
          <w:lang w:val="en-GB"/>
        </w:rPr>
        <w:t>te</w:t>
      </w:r>
      <w:r w:rsidR="00B96921" w:rsidRPr="00763473">
        <w:rPr>
          <w:rFonts w:ascii="Arial" w:hAnsi="Arial" w:cs="Arial"/>
          <w:sz w:val="24"/>
          <w:szCs w:val="24"/>
          <w:lang w:val="en-GB"/>
        </w:rPr>
        <w:t xml:space="preserve">nsion in China. With the </w:t>
      </w:r>
      <w:r w:rsidR="00C37E32" w:rsidRPr="00763473">
        <w:rPr>
          <w:rFonts w:ascii="Arial" w:hAnsi="Arial" w:cs="Arial"/>
          <w:sz w:val="24"/>
          <w:szCs w:val="24"/>
          <w:lang w:val="en-GB"/>
        </w:rPr>
        <w:t>recurrence</w:t>
      </w:r>
      <w:r w:rsidR="00B96921" w:rsidRPr="00763473">
        <w:rPr>
          <w:rFonts w:ascii="Arial" w:hAnsi="Arial" w:cs="Arial"/>
          <w:sz w:val="24"/>
          <w:szCs w:val="24"/>
          <w:lang w:val="en-GB"/>
        </w:rPr>
        <w:t xml:space="preserve"> of COVID-19 in</w:t>
      </w:r>
      <w:r w:rsidR="00C37E32" w:rsidRPr="00763473">
        <w:rPr>
          <w:rFonts w:ascii="Arial" w:hAnsi="Arial" w:cs="Arial"/>
          <w:sz w:val="24"/>
          <w:szCs w:val="24"/>
          <w:lang w:val="en-GB"/>
        </w:rPr>
        <w:t xml:space="preserve"> </w:t>
      </w:r>
      <w:r w:rsidR="00B96921" w:rsidRPr="00763473">
        <w:rPr>
          <w:rFonts w:ascii="Arial" w:hAnsi="Arial" w:cs="Arial"/>
          <w:sz w:val="24"/>
          <w:szCs w:val="24"/>
          <w:lang w:val="en-GB"/>
        </w:rPr>
        <w:t xml:space="preserve">China, the hotel has yet to return to its original </w:t>
      </w:r>
      <w:r w:rsidR="00427687" w:rsidRPr="00763473">
        <w:rPr>
          <w:rFonts w:ascii="Arial" w:hAnsi="Arial" w:cs="Arial"/>
          <w:sz w:val="24"/>
          <w:szCs w:val="24"/>
          <w:lang w:val="en-GB"/>
        </w:rPr>
        <w:t>performance</w:t>
      </w:r>
      <w:r w:rsidR="00B96921" w:rsidRPr="00763473">
        <w:rPr>
          <w:rFonts w:ascii="Arial" w:hAnsi="Arial" w:cs="Arial"/>
          <w:sz w:val="24"/>
          <w:szCs w:val="24"/>
          <w:lang w:val="en-GB"/>
        </w:rPr>
        <w:t>.</w:t>
      </w:r>
    </w:p>
    <w:p w14:paraId="5F7AAE0F" w14:textId="77777777" w:rsidR="00C90AAE" w:rsidRPr="00763473" w:rsidRDefault="000B085F" w:rsidP="00763473">
      <w:pPr>
        <w:spacing w:line="360" w:lineRule="auto"/>
        <w:ind w:firstLine="720"/>
        <w:contextualSpacing/>
        <w:jc w:val="both"/>
        <w:rPr>
          <w:rFonts w:ascii="Arial" w:hAnsi="Arial" w:cs="Arial"/>
          <w:sz w:val="24"/>
          <w:szCs w:val="24"/>
          <w:lang w:val="en-GB"/>
        </w:rPr>
      </w:pPr>
      <w:r w:rsidRPr="00763473">
        <w:rPr>
          <w:rFonts w:ascii="Arial" w:hAnsi="Arial" w:cs="Arial"/>
          <w:sz w:val="24"/>
          <w:szCs w:val="24"/>
          <w:lang w:val="en-GB"/>
        </w:rPr>
        <w:t>Moreover</w:t>
      </w:r>
      <w:r w:rsidR="00B96921" w:rsidRPr="00763473">
        <w:rPr>
          <w:rFonts w:ascii="Arial" w:hAnsi="Arial" w:cs="Arial"/>
          <w:sz w:val="24"/>
          <w:szCs w:val="24"/>
          <w:lang w:val="en-GB"/>
        </w:rPr>
        <w:t xml:space="preserve">, the financial inflation </w:t>
      </w:r>
      <w:r w:rsidRPr="00763473">
        <w:rPr>
          <w:rFonts w:ascii="Arial" w:hAnsi="Arial" w:cs="Arial"/>
          <w:sz w:val="24"/>
          <w:szCs w:val="24"/>
          <w:lang w:val="en-GB"/>
        </w:rPr>
        <w:t>witnessed</w:t>
      </w:r>
      <w:r w:rsidR="00331087" w:rsidRPr="00763473">
        <w:rPr>
          <w:rFonts w:ascii="Arial" w:hAnsi="Arial" w:cs="Arial"/>
          <w:sz w:val="24"/>
          <w:szCs w:val="24"/>
          <w:lang w:val="en-GB"/>
        </w:rPr>
        <w:t xml:space="preserve"> in China, standing at 9%</w:t>
      </w:r>
      <w:r w:rsidR="00B96921" w:rsidRPr="00763473">
        <w:rPr>
          <w:rFonts w:ascii="Arial" w:hAnsi="Arial" w:cs="Arial"/>
          <w:sz w:val="24"/>
          <w:szCs w:val="24"/>
          <w:lang w:val="en-GB"/>
        </w:rPr>
        <w:t xml:space="preserve">, has </w:t>
      </w:r>
      <w:r w:rsidRPr="00763473">
        <w:rPr>
          <w:rFonts w:ascii="Arial" w:hAnsi="Arial" w:cs="Arial"/>
          <w:sz w:val="24"/>
          <w:szCs w:val="24"/>
          <w:lang w:val="en-GB"/>
        </w:rPr>
        <w:t>adversely</w:t>
      </w:r>
      <w:r w:rsidR="00B96921" w:rsidRPr="00763473">
        <w:rPr>
          <w:rFonts w:ascii="Arial" w:hAnsi="Arial" w:cs="Arial"/>
          <w:sz w:val="24"/>
          <w:szCs w:val="24"/>
          <w:lang w:val="en-GB"/>
        </w:rPr>
        <w:t xml:space="preserve"> impacted the company. Based on the </w:t>
      </w:r>
      <w:r w:rsidR="00514D6F" w:rsidRPr="00763473">
        <w:rPr>
          <w:rFonts w:ascii="Arial" w:hAnsi="Arial" w:cs="Arial"/>
          <w:sz w:val="24"/>
          <w:szCs w:val="24"/>
          <w:lang w:val="en-GB"/>
        </w:rPr>
        <w:t>2023</w:t>
      </w:r>
      <w:r w:rsidR="00B96921" w:rsidRPr="00763473">
        <w:rPr>
          <w:rFonts w:ascii="Arial" w:hAnsi="Arial" w:cs="Arial"/>
          <w:sz w:val="24"/>
          <w:szCs w:val="24"/>
          <w:lang w:val="en-GB"/>
        </w:rPr>
        <w:t xml:space="preserve"> economic </w:t>
      </w:r>
      <w:r w:rsidR="00514D6F" w:rsidRPr="00763473">
        <w:rPr>
          <w:rFonts w:ascii="Arial" w:hAnsi="Arial" w:cs="Arial"/>
          <w:sz w:val="24"/>
          <w:szCs w:val="24"/>
          <w:lang w:val="en-GB"/>
        </w:rPr>
        <w:t xml:space="preserve">analysis of Venetian Macao's </w:t>
      </w:r>
      <w:r w:rsidRPr="00763473">
        <w:rPr>
          <w:rFonts w:ascii="Arial" w:hAnsi="Arial" w:cs="Arial"/>
          <w:sz w:val="24"/>
          <w:szCs w:val="24"/>
          <w:lang w:val="en-GB"/>
        </w:rPr>
        <w:t>performance</w:t>
      </w:r>
      <w:r w:rsidR="00514D6F" w:rsidRPr="00763473">
        <w:rPr>
          <w:rFonts w:ascii="Arial" w:hAnsi="Arial" w:cs="Arial"/>
          <w:sz w:val="24"/>
          <w:szCs w:val="24"/>
          <w:lang w:val="en-GB"/>
        </w:rPr>
        <w:t xml:space="preserve">, the company's net </w:t>
      </w:r>
      <w:r w:rsidRPr="00763473">
        <w:rPr>
          <w:rFonts w:ascii="Arial" w:hAnsi="Arial" w:cs="Arial"/>
          <w:sz w:val="24"/>
          <w:szCs w:val="24"/>
          <w:lang w:val="en-GB"/>
        </w:rPr>
        <w:t>profits</w:t>
      </w:r>
      <w:r w:rsidR="00514D6F" w:rsidRPr="00763473">
        <w:rPr>
          <w:rFonts w:ascii="Arial" w:hAnsi="Arial" w:cs="Arial"/>
          <w:sz w:val="24"/>
          <w:szCs w:val="24"/>
          <w:lang w:val="en-GB"/>
        </w:rPr>
        <w:t xml:space="preserve"> </w:t>
      </w:r>
      <w:r w:rsidRPr="00763473">
        <w:rPr>
          <w:rFonts w:ascii="Arial" w:hAnsi="Arial" w:cs="Arial"/>
          <w:sz w:val="24"/>
          <w:szCs w:val="24"/>
          <w:lang w:val="en-GB"/>
        </w:rPr>
        <w:t>were reduced</w:t>
      </w:r>
      <w:r w:rsidR="00514D6F" w:rsidRPr="00763473">
        <w:rPr>
          <w:rFonts w:ascii="Arial" w:hAnsi="Arial" w:cs="Arial"/>
          <w:sz w:val="24"/>
          <w:szCs w:val="24"/>
          <w:lang w:val="en-GB"/>
        </w:rPr>
        <w:t xml:space="preserve"> by a further 12% compared to the previous years</w:t>
      </w:r>
      <w:r w:rsidR="007A38C2" w:rsidRPr="00763473">
        <w:rPr>
          <w:rFonts w:ascii="Arial" w:hAnsi="Arial" w:cs="Arial"/>
          <w:sz w:val="24"/>
          <w:szCs w:val="24"/>
          <w:lang w:val="en-GB"/>
        </w:rPr>
        <w:t xml:space="preserve"> (Venetian Macau, 2024)</w:t>
      </w:r>
      <w:r w:rsidR="00514D6F" w:rsidRPr="00763473">
        <w:rPr>
          <w:rFonts w:ascii="Arial" w:hAnsi="Arial" w:cs="Arial"/>
          <w:sz w:val="24"/>
          <w:szCs w:val="24"/>
          <w:lang w:val="en-GB"/>
        </w:rPr>
        <w:t xml:space="preserve">. The reports also showed </w:t>
      </w:r>
      <w:r w:rsidRPr="00763473">
        <w:rPr>
          <w:rFonts w:ascii="Arial" w:hAnsi="Arial" w:cs="Arial"/>
          <w:sz w:val="24"/>
          <w:szCs w:val="24"/>
          <w:lang w:val="en-GB"/>
        </w:rPr>
        <w:t>higher</w:t>
      </w:r>
      <w:r w:rsidR="00514D6F" w:rsidRPr="00763473">
        <w:rPr>
          <w:rFonts w:ascii="Arial" w:hAnsi="Arial" w:cs="Arial"/>
          <w:sz w:val="24"/>
          <w:szCs w:val="24"/>
          <w:lang w:val="en-GB"/>
        </w:rPr>
        <w:t xml:space="preserve"> operational costs. This has prompted some of its investors to withdraw from the company. As a result of these adverse events, the company has </w:t>
      </w:r>
      <w:r w:rsidR="001D46BA" w:rsidRPr="00763473">
        <w:rPr>
          <w:rFonts w:ascii="Arial" w:hAnsi="Arial" w:cs="Arial"/>
          <w:sz w:val="24"/>
          <w:szCs w:val="24"/>
          <w:lang w:val="en-GB"/>
        </w:rPr>
        <w:t xml:space="preserve">approached Catala Consulting </w:t>
      </w:r>
      <w:r w:rsidR="007733C7" w:rsidRPr="00763473">
        <w:rPr>
          <w:rFonts w:ascii="Arial" w:hAnsi="Arial" w:cs="Arial"/>
          <w:sz w:val="24"/>
          <w:szCs w:val="24"/>
          <w:lang w:val="en-GB"/>
        </w:rPr>
        <w:t>Company</w:t>
      </w:r>
      <w:r w:rsidR="00075DAC" w:rsidRPr="00763473">
        <w:rPr>
          <w:rFonts w:ascii="Arial" w:hAnsi="Arial" w:cs="Arial"/>
          <w:sz w:val="24"/>
          <w:szCs w:val="24"/>
          <w:lang w:val="en-GB"/>
        </w:rPr>
        <w:t xml:space="preserve"> to help the hotel </w:t>
      </w:r>
      <w:r w:rsidRPr="00763473">
        <w:rPr>
          <w:rFonts w:ascii="Arial" w:hAnsi="Arial" w:cs="Arial"/>
          <w:sz w:val="24"/>
          <w:szCs w:val="24"/>
          <w:lang w:val="en-GB"/>
        </w:rPr>
        <w:t>respond</w:t>
      </w:r>
      <w:r w:rsidR="00075DAC" w:rsidRPr="00763473">
        <w:rPr>
          <w:rFonts w:ascii="Arial" w:hAnsi="Arial" w:cs="Arial"/>
          <w:sz w:val="24"/>
          <w:szCs w:val="24"/>
          <w:lang w:val="en-GB"/>
        </w:rPr>
        <w:t xml:space="preserve"> to the issue and prevent its termination.</w:t>
      </w:r>
    </w:p>
    <w:p w14:paraId="0074695E" w14:textId="77777777" w:rsidR="00075DAC" w:rsidRPr="00763473" w:rsidRDefault="000B085F" w:rsidP="00763473">
      <w:pPr>
        <w:pStyle w:val="Heading2"/>
        <w:spacing w:line="360" w:lineRule="auto"/>
        <w:contextualSpacing/>
        <w:jc w:val="both"/>
        <w:rPr>
          <w:rFonts w:ascii="Arial" w:hAnsi="Arial" w:cs="Arial"/>
          <w:color w:val="auto"/>
          <w:sz w:val="24"/>
          <w:szCs w:val="24"/>
          <w:lang w:val="en-GB"/>
        </w:rPr>
      </w:pPr>
      <w:bookmarkStart w:id="5" w:name="_Toc159966250"/>
      <w:r w:rsidRPr="00763473">
        <w:rPr>
          <w:rFonts w:ascii="Arial" w:hAnsi="Arial" w:cs="Arial"/>
          <w:color w:val="auto"/>
          <w:sz w:val="24"/>
          <w:szCs w:val="24"/>
          <w:lang w:val="en-GB"/>
        </w:rPr>
        <w:t>1.1 Overview of the Company</w:t>
      </w:r>
      <w:bookmarkEnd w:id="5"/>
    </w:p>
    <w:p w14:paraId="0CFAEE8D" w14:textId="77777777" w:rsidR="00FF23FD" w:rsidRPr="00763473" w:rsidRDefault="000B085F" w:rsidP="00763473">
      <w:pPr>
        <w:spacing w:line="360" w:lineRule="auto"/>
        <w:ind w:firstLine="720"/>
        <w:contextualSpacing/>
        <w:jc w:val="both"/>
        <w:rPr>
          <w:rFonts w:ascii="Arial" w:hAnsi="Arial" w:cs="Arial"/>
          <w:sz w:val="24"/>
          <w:szCs w:val="24"/>
          <w:lang w:val="en-GB"/>
        </w:rPr>
      </w:pPr>
      <w:r w:rsidRPr="00763473">
        <w:rPr>
          <w:rFonts w:ascii="Arial" w:hAnsi="Arial" w:cs="Arial"/>
          <w:sz w:val="24"/>
          <w:szCs w:val="24"/>
          <w:lang w:val="en-GB"/>
        </w:rPr>
        <w:t xml:space="preserve">Venetian Macao </w:t>
      </w:r>
      <w:r w:rsidR="006F0CCC" w:rsidRPr="00763473">
        <w:rPr>
          <w:rFonts w:ascii="Arial" w:hAnsi="Arial" w:cs="Arial"/>
          <w:sz w:val="24"/>
          <w:szCs w:val="24"/>
          <w:lang w:val="en-GB"/>
        </w:rPr>
        <w:t xml:space="preserve">is one of the </w:t>
      </w:r>
      <w:r w:rsidRPr="00763473">
        <w:rPr>
          <w:rFonts w:ascii="Arial" w:hAnsi="Arial" w:cs="Arial"/>
          <w:sz w:val="24"/>
          <w:szCs w:val="24"/>
          <w:lang w:val="en-GB"/>
        </w:rPr>
        <w:t xml:space="preserve">leading hotels and </w:t>
      </w:r>
      <w:r w:rsidR="006F0CCC" w:rsidRPr="00763473">
        <w:rPr>
          <w:rFonts w:ascii="Arial" w:hAnsi="Arial" w:cs="Arial"/>
          <w:sz w:val="24"/>
          <w:szCs w:val="24"/>
          <w:lang w:val="en-GB"/>
        </w:rPr>
        <w:t>Resorts</w:t>
      </w:r>
      <w:r w:rsidRPr="00763473">
        <w:rPr>
          <w:rFonts w:ascii="Arial" w:hAnsi="Arial" w:cs="Arial"/>
          <w:sz w:val="24"/>
          <w:szCs w:val="24"/>
          <w:lang w:val="en-GB"/>
        </w:rPr>
        <w:t xml:space="preserve"> in China. It wa</w:t>
      </w:r>
      <w:r w:rsidR="006F0CCC" w:rsidRPr="00763473">
        <w:rPr>
          <w:rFonts w:ascii="Arial" w:hAnsi="Arial" w:cs="Arial"/>
          <w:sz w:val="24"/>
          <w:szCs w:val="24"/>
          <w:lang w:val="en-GB"/>
        </w:rPr>
        <w:t>s among the top 15 high-performing</w:t>
      </w:r>
      <w:r w:rsidRPr="00763473">
        <w:rPr>
          <w:rFonts w:ascii="Arial" w:hAnsi="Arial" w:cs="Arial"/>
          <w:sz w:val="24"/>
          <w:szCs w:val="24"/>
          <w:lang w:val="en-GB"/>
        </w:rPr>
        <w:t xml:space="preserve"> hotels in 202</w:t>
      </w:r>
      <w:r w:rsidR="00437401" w:rsidRPr="00763473">
        <w:rPr>
          <w:rFonts w:ascii="Arial" w:hAnsi="Arial" w:cs="Arial"/>
          <w:sz w:val="24"/>
          <w:szCs w:val="24"/>
          <w:lang w:val="en-GB"/>
        </w:rPr>
        <w:t>2 (Forbes et al., 2024</w:t>
      </w:r>
      <w:r w:rsidR="00574F43" w:rsidRPr="00763473">
        <w:rPr>
          <w:rFonts w:ascii="Arial" w:hAnsi="Arial" w:cs="Arial"/>
          <w:sz w:val="24"/>
          <w:szCs w:val="24"/>
          <w:lang w:val="en-GB"/>
        </w:rPr>
        <w:t xml:space="preserve">). Located in Macau, China, the hotel spans over 10.5 </w:t>
      </w:r>
      <w:r w:rsidR="00F73517" w:rsidRPr="00763473">
        <w:rPr>
          <w:rFonts w:ascii="Arial" w:hAnsi="Arial" w:cs="Arial"/>
          <w:sz w:val="24"/>
          <w:szCs w:val="24"/>
          <w:lang w:val="en-GB"/>
        </w:rPr>
        <w:t>million</w:t>
      </w:r>
      <w:r w:rsidR="00574F43" w:rsidRPr="00763473">
        <w:rPr>
          <w:rFonts w:ascii="Arial" w:hAnsi="Arial" w:cs="Arial"/>
          <w:sz w:val="24"/>
          <w:szCs w:val="24"/>
          <w:lang w:val="en-GB"/>
        </w:rPr>
        <w:t xml:space="preserve"> square in a 39</w:t>
      </w:r>
      <w:r w:rsidR="00F73517" w:rsidRPr="00763473">
        <w:rPr>
          <w:rFonts w:ascii="Arial" w:hAnsi="Arial" w:cs="Arial"/>
          <w:sz w:val="24"/>
          <w:szCs w:val="24"/>
          <w:lang w:val="en-GB"/>
        </w:rPr>
        <w:t>-storey</w:t>
      </w:r>
      <w:r w:rsidR="00574F43" w:rsidRPr="00763473">
        <w:rPr>
          <w:rFonts w:ascii="Arial" w:hAnsi="Arial" w:cs="Arial"/>
          <w:sz w:val="24"/>
          <w:szCs w:val="24"/>
          <w:lang w:val="en-GB"/>
        </w:rPr>
        <w:t xml:space="preserve"> building.  The hotel</w:t>
      </w:r>
      <w:r w:rsidR="00F73517" w:rsidRPr="00763473">
        <w:rPr>
          <w:rFonts w:ascii="Arial" w:hAnsi="Arial" w:cs="Arial"/>
          <w:sz w:val="24"/>
          <w:szCs w:val="24"/>
          <w:lang w:val="en-GB"/>
        </w:rPr>
        <w:t xml:space="preserve"> was </w:t>
      </w:r>
      <w:r w:rsidR="00427687" w:rsidRPr="00763473">
        <w:rPr>
          <w:rFonts w:ascii="Arial" w:hAnsi="Arial" w:cs="Arial"/>
          <w:sz w:val="24"/>
          <w:szCs w:val="24"/>
          <w:lang w:val="en-GB"/>
        </w:rPr>
        <w:t>established</w:t>
      </w:r>
      <w:r w:rsidR="00574F43" w:rsidRPr="00763473">
        <w:rPr>
          <w:rFonts w:ascii="Arial" w:hAnsi="Arial" w:cs="Arial"/>
          <w:sz w:val="24"/>
          <w:szCs w:val="24"/>
          <w:lang w:val="en-GB"/>
        </w:rPr>
        <w:t xml:space="preserve"> in 2007 as one of the subsidiary </w:t>
      </w:r>
      <w:r w:rsidR="00F73517" w:rsidRPr="00763473">
        <w:rPr>
          <w:rFonts w:ascii="Arial" w:hAnsi="Arial" w:cs="Arial"/>
          <w:sz w:val="24"/>
          <w:szCs w:val="24"/>
          <w:lang w:val="en-GB"/>
        </w:rPr>
        <w:t>companies</w:t>
      </w:r>
      <w:r w:rsidR="00574F43" w:rsidRPr="00763473">
        <w:rPr>
          <w:rFonts w:ascii="Arial" w:hAnsi="Arial" w:cs="Arial"/>
          <w:sz w:val="24"/>
          <w:szCs w:val="24"/>
          <w:lang w:val="en-GB"/>
        </w:rPr>
        <w:t xml:space="preserve"> of hotels owned by the </w:t>
      </w:r>
      <w:r w:rsidR="00D26BDD" w:rsidRPr="00763473">
        <w:rPr>
          <w:rFonts w:ascii="Arial" w:hAnsi="Arial" w:cs="Arial"/>
          <w:sz w:val="24"/>
          <w:szCs w:val="24"/>
          <w:lang w:val="en-GB"/>
        </w:rPr>
        <w:t xml:space="preserve">Las Vegas Sands </w:t>
      </w:r>
      <w:r w:rsidR="00F73517" w:rsidRPr="00763473">
        <w:rPr>
          <w:rFonts w:ascii="Arial" w:hAnsi="Arial" w:cs="Arial"/>
          <w:sz w:val="24"/>
          <w:szCs w:val="24"/>
          <w:lang w:val="en-GB"/>
        </w:rPr>
        <w:t>Company</w:t>
      </w:r>
      <w:r w:rsidR="00D26BDD" w:rsidRPr="00763473">
        <w:rPr>
          <w:rFonts w:ascii="Arial" w:hAnsi="Arial" w:cs="Arial"/>
          <w:sz w:val="24"/>
          <w:szCs w:val="24"/>
          <w:lang w:val="en-GB"/>
        </w:rPr>
        <w:t>.</w:t>
      </w:r>
      <w:r w:rsidR="00AF48DC" w:rsidRPr="00763473">
        <w:rPr>
          <w:rFonts w:ascii="Arial" w:hAnsi="Arial" w:cs="Arial"/>
          <w:sz w:val="24"/>
          <w:szCs w:val="24"/>
          <w:lang w:val="en-GB"/>
        </w:rPr>
        <w:t xml:space="preserve"> Its location in </w:t>
      </w:r>
      <w:r w:rsidR="00F73517" w:rsidRPr="00763473">
        <w:rPr>
          <w:rFonts w:ascii="Arial" w:hAnsi="Arial" w:cs="Arial"/>
          <w:sz w:val="24"/>
          <w:szCs w:val="24"/>
          <w:lang w:val="en-GB"/>
        </w:rPr>
        <w:t>Macau</w:t>
      </w:r>
      <w:r w:rsidR="00AF48DC" w:rsidRPr="00763473">
        <w:rPr>
          <w:rFonts w:ascii="Arial" w:hAnsi="Arial" w:cs="Arial"/>
          <w:sz w:val="24"/>
          <w:szCs w:val="24"/>
          <w:lang w:val="en-GB"/>
        </w:rPr>
        <w:t xml:space="preserve"> near the Cotai Strip makes it the </w:t>
      </w:r>
      <w:r w:rsidR="005E089F" w:rsidRPr="00763473">
        <w:rPr>
          <w:rFonts w:ascii="Arial" w:hAnsi="Arial" w:cs="Arial"/>
          <w:sz w:val="24"/>
          <w:szCs w:val="24"/>
          <w:lang w:val="en-GB"/>
        </w:rPr>
        <w:t xml:space="preserve">perfect location, as the </w:t>
      </w:r>
      <w:r w:rsidR="00F73517" w:rsidRPr="00763473">
        <w:rPr>
          <w:rFonts w:ascii="Arial" w:hAnsi="Arial" w:cs="Arial"/>
          <w:sz w:val="24"/>
          <w:szCs w:val="24"/>
          <w:lang w:val="en-GB"/>
        </w:rPr>
        <w:t>region</w:t>
      </w:r>
      <w:r w:rsidR="005E089F" w:rsidRPr="00763473">
        <w:rPr>
          <w:rFonts w:ascii="Arial" w:hAnsi="Arial" w:cs="Arial"/>
          <w:sz w:val="24"/>
          <w:szCs w:val="24"/>
          <w:lang w:val="en-GB"/>
        </w:rPr>
        <w:t xml:space="preserve"> is a top </w:t>
      </w:r>
      <w:r w:rsidR="00F73517" w:rsidRPr="00763473">
        <w:rPr>
          <w:rFonts w:ascii="Arial" w:hAnsi="Arial" w:cs="Arial"/>
          <w:sz w:val="24"/>
          <w:szCs w:val="24"/>
          <w:lang w:val="en-GB"/>
        </w:rPr>
        <w:t>tourist</w:t>
      </w:r>
      <w:r w:rsidR="005E089F" w:rsidRPr="00763473">
        <w:rPr>
          <w:rFonts w:ascii="Arial" w:hAnsi="Arial" w:cs="Arial"/>
          <w:sz w:val="24"/>
          <w:szCs w:val="24"/>
          <w:lang w:val="en-GB"/>
        </w:rPr>
        <w:t xml:space="preserve"> and the mainstay for </w:t>
      </w:r>
      <w:r w:rsidR="00F73517" w:rsidRPr="00763473">
        <w:rPr>
          <w:rFonts w:ascii="Arial" w:hAnsi="Arial" w:cs="Arial"/>
          <w:sz w:val="24"/>
          <w:szCs w:val="24"/>
          <w:lang w:val="en-GB"/>
        </w:rPr>
        <w:t>most</w:t>
      </w:r>
      <w:r w:rsidR="005E089F" w:rsidRPr="00763473">
        <w:rPr>
          <w:rFonts w:ascii="Arial" w:hAnsi="Arial" w:cs="Arial"/>
          <w:sz w:val="24"/>
          <w:szCs w:val="24"/>
          <w:lang w:val="en-GB"/>
        </w:rPr>
        <w:t xml:space="preserve"> international </w:t>
      </w:r>
      <w:r w:rsidR="00F73517" w:rsidRPr="00763473">
        <w:rPr>
          <w:rFonts w:ascii="Arial" w:hAnsi="Arial" w:cs="Arial"/>
          <w:sz w:val="24"/>
          <w:szCs w:val="24"/>
          <w:lang w:val="en-GB"/>
        </w:rPr>
        <w:t>tourists</w:t>
      </w:r>
      <w:r w:rsidR="005E089F" w:rsidRPr="00763473">
        <w:rPr>
          <w:rFonts w:ascii="Arial" w:hAnsi="Arial" w:cs="Arial"/>
          <w:sz w:val="24"/>
          <w:szCs w:val="24"/>
          <w:lang w:val="en-GB"/>
        </w:rPr>
        <w:t xml:space="preserve">. </w:t>
      </w:r>
      <w:r w:rsidR="00CE5C28" w:rsidRPr="00763473">
        <w:rPr>
          <w:rFonts w:ascii="Arial" w:hAnsi="Arial" w:cs="Arial"/>
          <w:sz w:val="24"/>
          <w:szCs w:val="24"/>
          <w:lang w:val="en-GB"/>
        </w:rPr>
        <w:t>The area i</w:t>
      </w:r>
      <w:r w:rsidR="00F73517" w:rsidRPr="00763473">
        <w:rPr>
          <w:rFonts w:ascii="Arial" w:hAnsi="Arial" w:cs="Arial"/>
          <w:sz w:val="24"/>
          <w:szCs w:val="24"/>
          <w:lang w:val="en-GB"/>
        </w:rPr>
        <w:t xml:space="preserve">s near </w:t>
      </w:r>
      <w:r w:rsidR="00CE5C28" w:rsidRPr="00763473">
        <w:rPr>
          <w:rFonts w:ascii="Arial" w:hAnsi="Arial" w:cs="Arial"/>
          <w:sz w:val="24"/>
          <w:szCs w:val="24"/>
          <w:lang w:val="en-GB"/>
        </w:rPr>
        <w:t>Cotai West Station, making transportation smooth.</w:t>
      </w:r>
      <w:r w:rsidR="00E5166C" w:rsidRPr="00763473">
        <w:rPr>
          <w:rFonts w:ascii="Arial" w:hAnsi="Arial" w:cs="Arial"/>
          <w:sz w:val="24"/>
          <w:szCs w:val="24"/>
          <w:lang w:val="en-GB"/>
        </w:rPr>
        <w:t xml:space="preserve"> The Venetian has more </w:t>
      </w:r>
      <w:r w:rsidR="00427687" w:rsidRPr="00763473">
        <w:rPr>
          <w:rFonts w:ascii="Arial" w:hAnsi="Arial" w:cs="Arial"/>
          <w:sz w:val="24"/>
          <w:szCs w:val="24"/>
          <w:lang w:val="en-GB"/>
        </w:rPr>
        <w:t>than</w:t>
      </w:r>
      <w:r w:rsidR="00E5166C" w:rsidRPr="00763473">
        <w:rPr>
          <w:rFonts w:ascii="Arial" w:hAnsi="Arial" w:cs="Arial"/>
          <w:sz w:val="24"/>
          <w:szCs w:val="24"/>
          <w:lang w:val="en-GB"/>
        </w:rPr>
        <w:t xml:space="preserve"> 3000 hotel groups and </w:t>
      </w:r>
      <w:r w:rsidR="00F73517" w:rsidRPr="00763473">
        <w:rPr>
          <w:rFonts w:ascii="Arial" w:hAnsi="Arial" w:cs="Arial"/>
          <w:sz w:val="24"/>
          <w:szCs w:val="24"/>
          <w:lang w:val="en-GB"/>
        </w:rPr>
        <w:t>an estimated occupancy</w:t>
      </w:r>
      <w:r w:rsidR="006F0CCC" w:rsidRPr="00763473">
        <w:rPr>
          <w:rFonts w:ascii="Arial" w:hAnsi="Arial" w:cs="Arial"/>
          <w:sz w:val="24"/>
          <w:szCs w:val="24"/>
          <w:lang w:val="en-GB"/>
        </w:rPr>
        <w:t xml:space="preserve"> level of 23.8 million </w:t>
      </w:r>
      <w:r w:rsidR="00427687" w:rsidRPr="00763473">
        <w:rPr>
          <w:rFonts w:ascii="Arial" w:hAnsi="Arial" w:cs="Arial"/>
          <w:sz w:val="24"/>
          <w:szCs w:val="24"/>
          <w:lang w:val="en-GB"/>
        </w:rPr>
        <w:t>visitors</w:t>
      </w:r>
      <w:r w:rsidR="006F0CCC" w:rsidRPr="00763473">
        <w:rPr>
          <w:rFonts w:ascii="Arial" w:hAnsi="Arial" w:cs="Arial"/>
          <w:sz w:val="24"/>
          <w:szCs w:val="24"/>
          <w:lang w:val="en-GB"/>
        </w:rPr>
        <w:t xml:space="preserve"> </w:t>
      </w:r>
      <w:r w:rsidR="00437401" w:rsidRPr="00763473">
        <w:rPr>
          <w:rFonts w:ascii="Arial" w:hAnsi="Arial" w:cs="Arial"/>
          <w:sz w:val="24"/>
          <w:szCs w:val="24"/>
          <w:lang w:val="en-GB"/>
        </w:rPr>
        <w:t>annually (The Venetian Macau, 2024)</w:t>
      </w:r>
      <w:r w:rsidR="006F0CCC" w:rsidRPr="00763473">
        <w:rPr>
          <w:rFonts w:ascii="Arial" w:hAnsi="Arial" w:cs="Arial"/>
          <w:sz w:val="24"/>
          <w:szCs w:val="24"/>
          <w:lang w:val="en-GB"/>
        </w:rPr>
        <w:t>.</w:t>
      </w:r>
    </w:p>
    <w:p w14:paraId="119E61EE" w14:textId="77777777" w:rsidR="00C93917" w:rsidRPr="00763473" w:rsidRDefault="000B085F" w:rsidP="00763473">
      <w:pPr>
        <w:pStyle w:val="Heading2"/>
        <w:spacing w:line="360" w:lineRule="auto"/>
        <w:contextualSpacing/>
        <w:jc w:val="both"/>
        <w:rPr>
          <w:rFonts w:ascii="Arial" w:hAnsi="Arial" w:cs="Arial"/>
          <w:color w:val="auto"/>
          <w:sz w:val="24"/>
          <w:szCs w:val="24"/>
          <w:lang w:val="en-GB"/>
        </w:rPr>
      </w:pPr>
      <w:bookmarkStart w:id="6" w:name="_Toc159966251"/>
      <w:r w:rsidRPr="00763473">
        <w:rPr>
          <w:rFonts w:ascii="Arial" w:hAnsi="Arial" w:cs="Arial"/>
          <w:color w:val="auto"/>
          <w:sz w:val="24"/>
          <w:szCs w:val="24"/>
          <w:lang w:val="en-GB"/>
        </w:rPr>
        <w:lastRenderedPageBreak/>
        <w:t>1.2 About the Consulting Firm</w:t>
      </w:r>
      <w:bookmarkEnd w:id="6"/>
    </w:p>
    <w:p w14:paraId="041FAA1D" w14:textId="77777777" w:rsidR="005077CB" w:rsidRPr="00763473" w:rsidRDefault="005077CB" w:rsidP="00763473">
      <w:pPr>
        <w:spacing w:line="360" w:lineRule="auto"/>
        <w:ind w:firstLine="720"/>
        <w:contextualSpacing/>
        <w:jc w:val="both"/>
        <w:rPr>
          <w:rFonts w:ascii="Arial" w:hAnsi="Arial" w:cs="Arial"/>
          <w:sz w:val="24"/>
          <w:szCs w:val="24"/>
          <w:lang w:val="en-GB"/>
        </w:rPr>
      </w:pPr>
      <w:r w:rsidRPr="00763473">
        <w:rPr>
          <w:rFonts w:ascii="Arial" w:hAnsi="Arial" w:cs="Arial"/>
          <w:sz w:val="24"/>
          <w:szCs w:val="24"/>
          <w:lang w:val="en-GB"/>
        </w:rPr>
        <w:t xml:space="preserve">Facing the challenging issue of elevated operating costs especially in this era of uncertainty, the Venetian Macau Hotel decided to seek help from the renowned global consultancy company,  Catala </w:t>
      </w:r>
      <w:proofErr w:type="spellStart"/>
      <w:r w:rsidRPr="00763473">
        <w:rPr>
          <w:rFonts w:ascii="Arial" w:hAnsi="Arial" w:cs="Arial"/>
          <w:sz w:val="24"/>
          <w:szCs w:val="24"/>
          <w:lang w:val="en-GB"/>
        </w:rPr>
        <w:t>Consultin</w:t>
      </w:r>
      <w:proofErr w:type="spellEnd"/>
      <w:r w:rsidRPr="00763473">
        <w:rPr>
          <w:rFonts w:ascii="Arial" w:hAnsi="Arial" w:cs="Arial"/>
          <w:sz w:val="24"/>
          <w:szCs w:val="24"/>
          <w:lang w:val="en-GB"/>
        </w:rPr>
        <w:t>. The rational for choosing the company is its proficiency in hotel management.  Premier Construction News (2021) reveal that the firm represent the market leader in the Hospitality indust</w:t>
      </w:r>
      <w:r w:rsidR="004E5238" w:rsidRPr="00763473">
        <w:rPr>
          <w:rFonts w:ascii="Arial" w:hAnsi="Arial" w:cs="Arial"/>
          <w:sz w:val="24"/>
          <w:szCs w:val="24"/>
          <w:lang w:val="en-GB"/>
        </w:rPr>
        <w:t>ry with a holistic approach to value optimization and hotel operations i</w:t>
      </w:r>
      <w:r w:rsidRPr="00763473">
        <w:rPr>
          <w:rFonts w:ascii="Arial" w:hAnsi="Arial" w:cs="Arial"/>
          <w:sz w:val="24"/>
          <w:szCs w:val="24"/>
          <w:lang w:val="en-GB"/>
        </w:rPr>
        <w:t xml:space="preserve">mprovement. This can be seen through their excellent track record of clients that include Auberge Resort </w:t>
      </w:r>
      <w:r w:rsidR="004E5238" w:rsidRPr="00763473">
        <w:rPr>
          <w:rFonts w:ascii="Arial" w:hAnsi="Arial" w:cs="Arial"/>
          <w:sz w:val="24"/>
          <w:szCs w:val="24"/>
          <w:lang w:val="en-GB"/>
        </w:rPr>
        <w:t xml:space="preserve">Collection, Thistle Hotels, and </w:t>
      </w:r>
      <w:r w:rsidRPr="00763473">
        <w:rPr>
          <w:rFonts w:ascii="Arial" w:hAnsi="Arial" w:cs="Arial"/>
          <w:sz w:val="24"/>
          <w:szCs w:val="24"/>
          <w:lang w:val="en-GB"/>
        </w:rPr>
        <w:t>Goldman Sachs that gives knowledge of the hosp</w:t>
      </w:r>
      <w:r w:rsidR="004E5238" w:rsidRPr="00763473">
        <w:rPr>
          <w:rFonts w:ascii="Arial" w:hAnsi="Arial" w:cs="Arial"/>
          <w:sz w:val="24"/>
          <w:szCs w:val="24"/>
          <w:lang w:val="en-GB"/>
        </w:rPr>
        <w:t>itality industry complexities</w:t>
      </w:r>
      <w:r w:rsidR="00964FE2" w:rsidRPr="00763473">
        <w:rPr>
          <w:rFonts w:ascii="Arial" w:hAnsi="Arial" w:cs="Arial"/>
          <w:sz w:val="24"/>
          <w:szCs w:val="24"/>
          <w:lang w:val="en-GB"/>
        </w:rPr>
        <w:t xml:space="preserve">. The company use </w:t>
      </w:r>
      <w:r w:rsidRPr="00763473">
        <w:rPr>
          <w:rFonts w:ascii="Arial" w:hAnsi="Arial" w:cs="Arial"/>
          <w:sz w:val="24"/>
          <w:szCs w:val="24"/>
          <w:lang w:val="en-GB"/>
        </w:rPr>
        <w:t xml:space="preserve">strategic revenue management </w:t>
      </w:r>
      <w:r w:rsidR="00964FE2" w:rsidRPr="00763473">
        <w:rPr>
          <w:rFonts w:ascii="Arial" w:hAnsi="Arial" w:cs="Arial"/>
          <w:sz w:val="24"/>
          <w:szCs w:val="24"/>
          <w:lang w:val="en-GB"/>
        </w:rPr>
        <w:t xml:space="preserve">which </w:t>
      </w:r>
      <w:r w:rsidRPr="00763473">
        <w:rPr>
          <w:rFonts w:ascii="Arial" w:hAnsi="Arial" w:cs="Arial"/>
          <w:sz w:val="24"/>
          <w:szCs w:val="24"/>
          <w:lang w:val="en-GB"/>
        </w:rPr>
        <w:t>increas</w:t>
      </w:r>
      <w:r w:rsidR="00964FE2" w:rsidRPr="00763473">
        <w:rPr>
          <w:rFonts w:ascii="Arial" w:hAnsi="Arial" w:cs="Arial"/>
          <w:sz w:val="24"/>
          <w:szCs w:val="24"/>
          <w:lang w:val="en-GB"/>
        </w:rPr>
        <w:t>es the revenues and business and</w:t>
      </w:r>
      <w:r w:rsidRPr="00763473">
        <w:rPr>
          <w:rFonts w:ascii="Arial" w:hAnsi="Arial" w:cs="Arial"/>
          <w:sz w:val="24"/>
          <w:szCs w:val="24"/>
          <w:lang w:val="en-GB"/>
        </w:rPr>
        <w:t xml:space="preserve"> also enhances logistics which would be a guarantee for the future returns. Their ability to operate at the highest standards of transparency and a</w:t>
      </w:r>
      <w:r w:rsidR="007E39F7" w:rsidRPr="00763473">
        <w:rPr>
          <w:rFonts w:ascii="Arial" w:hAnsi="Arial" w:cs="Arial"/>
          <w:sz w:val="24"/>
          <w:szCs w:val="24"/>
          <w:lang w:val="en-GB"/>
        </w:rPr>
        <w:t xml:space="preserve">gility in revenue management makes it </w:t>
      </w:r>
      <w:r w:rsidRPr="00763473">
        <w:rPr>
          <w:rFonts w:ascii="Arial" w:hAnsi="Arial" w:cs="Arial"/>
          <w:sz w:val="24"/>
          <w:szCs w:val="24"/>
          <w:lang w:val="en-GB"/>
        </w:rPr>
        <w:t>a decent partner for individuals in the face of the challenging market environment. By consultin</w:t>
      </w:r>
      <w:r w:rsidR="00D725A3" w:rsidRPr="00763473">
        <w:rPr>
          <w:rFonts w:ascii="Arial" w:hAnsi="Arial" w:cs="Arial"/>
          <w:sz w:val="24"/>
          <w:szCs w:val="24"/>
          <w:lang w:val="en-GB"/>
        </w:rPr>
        <w:t>g with Catala Consulting, Venetian Macau</w:t>
      </w:r>
      <w:r w:rsidRPr="00763473">
        <w:rPr>
          <w:rFonts w:ascii="Arial" w:hAnsi="Arial" w:cs="Arial"/>
          <w:sz w:val="24"/>
          <w:szCs w:val="24"/>
          <w:lang w:val="en-GB"/>
        </w:rPr>
        <w:t xml:space="preserve"> Hotel will significantly address the glooming</w:t>
      </w:r>
      <w:r w:rsidR="007E39F7" w:rsidRPr="00763473">
        <w:rPr>
          <w:rFonts w:ascii="Arial" w:hAnsi="Arial" w:cs="Arial"/>
          <w:sz w:val="24"/>
          <w:szCs w:val="24"/>
          <w:lang w:val="en-GB"/>
        </w:rPr>
        <w:t xml:space="preserve"> financial </w:t>
      </w:r>
      <w:r w:rsidR="00D725A3" w:rsidRPr="00763473">
        <w:rPr>
          <w:rFonts w:ascii="Arial" w:hAnsi="Arial" w:cs="Arial"/>
          <w:sz w:val="24"/>
          <w:szCs w:val="24"/>
          <w:lang w:val="en-GB"/>
        </w:rPr>
        <w:t>crisis</w:t>
      </w:r>
      <w:r w:rsidR="007E39F7" w:rsidRPr="00763473">
        <w:rPr>
          <w:rFonts w:ascii="Arial" w:hAnsi="Arial" w:cs="Arial"/>
          <w:sz w:val="24"/>
          <w:szCs w:val="24"/>
          <w:lang w:val="en-GB"/>
        </w:rPr>
        <w:t xml:space="preserve"> and high operational costs it is facing</w:t>
      </w:r>
      <w:r w:rsidRPr="00763473">
        <w:rPr>
          <w:rFonts w:ascii="Arial" w:hAnsi="Arial" w:cs="Arial"/>
          <w:sz w:val="24"/>
          <w:szCs w:val="24"/>
          <w:lang w:val="en-GB"/>
        </w:rPr>
        <w:t>. Catala Consulting’s quality, together with its breakthrough solutions, will provide Venetian Macau Hotel with ways to overcome financial issues, and the hotel will possibly become the one stronger after the hardship.</w:t>
      </w:r>
    </w:p>
    <w:p w14:paraId="4DCDD0AC" w14:textId="77777777" w:rsidR="005077CB" w:rsidRPr="00763473" w:rsidRDefault="005077CB" w:rsidP="00763473">
      <w:pPr>
        <w:pStyle w:val="Heading2"/>
        <w:spacing w:line="360" w:lineRule="auto"/>
        <w:contextualSpacing/>
        <w:jc w:val="both"/>
        <w:rPr>
          <w:rFonts w:ascii="Arial" w:hAnsi="Arial" w:cs="Arial"/>
          <w:color w:val="auto"/>
          <w:sz w:val="24"/>
          <w:szCs w:val="24"/>
          <w:lang w:val="en-GB"/>
        </w:rPr>
      </w:pPr>
      <w:bookmarkStart w:id="7" w:name="_Toc159966252"/>
      <w:r w:rsidRPr="00763473">
        <w:rPr>
          <w:rFonts w:ascii="Arial" w:hAnsi="Arial" w:cs="Arial"/>
          <w:color w:val="auto"/>
          <w:sz w:val="24"/>
          <w:szCs w:val="24"/>
          <w:lang w:val="en-GB"/>
        </w:rPr>
        <w:t>1.3 Frameworks and Approaches</w:t>
      </w:r>
      <w:bookmarkEnd w:id="7"/>
    </w:p>
    <w:p w14:paraId="6BCB262B" w14:textId="77777777" w:rsidR="005077CB" w:rsidRPr="00763473" w:rsidRDefault="005077CB" w:rsidP="00763473">
      <w:pPr>
        <w:spacing w:line="360" w:lineRule="auto"/>
        <w:ind w:firstLine="360"/>
        <w:contextualSpacing/>
        <w:jc w:val="both"/>
        <w:rPr>
          <w:rFonts w:ascii="Arial" w:hAnsi="Arial" w:cs="Arial"/>
          <w:sz w:val="24"/>
          <w:szCs w:val="24"/>
          <w:lang w:val="en-GB"/>
        </w:rPr>
      </w:pPr>
      <w:r w:rsidRPr="00763473">
        <w:rPr>
          <w:rFonts w:ascii="Arial" w:hAnsi="Arial" w:cs="Arial"/>
          <w:sz w:val="24"/>
          <w:szCs w:val="24"/>
          <w:lang w:val="en-GB"/>
        </w:rPr>
        <w:t xml:space="preserve">In order to develop strategies and solutions for Venetian Hotel, Catala Consulting will apply analytical methods like PESTEL, SWOT, and TOWS. According to Dick (2019), these three approaches will help in a general evaluation of environmental factors </w:t>
      </w:r>
      <w:proofErr w:type="spellStart"/>
      <w:r w:rsidRPr="00763473">
        <w:rPr>
          <w:rFonts w:ascii="Arial" w:hAnsi="Arial" w:cs="Arial"/>
          <w:sz w:val="24"/>
          <w:szCs w:val="24"/>
          <w:lang w:val="en-GB"/>
        </w:rPr>
        <w:t>constraintive</w:t>
      </w:r>
      <w:proofErr w:type="spellEnd"/>
      <w:r w:rsidRPr="00763473">
        <w:rPr>
          <w:rFonts w:ascii="Arial" w:hAnsi="Arial" w:cs="Arial"/>
          <w:sz w:val="24"/>
          <w:szCs w:val="24"/>
          <w:lang w:val="en-GB"/>
        </w:rPr>
        <w:t>, internal strengths and weaknesses, and future expected chances and threats. This programme will make it possible to construct such a target response that would be fit for the hospitality sector (Gerwe, 2021). In this regard, of this report will th</w:t>
      </w:r>
      <w:r w:rsidR="00D725A3" w:rsidRPr="00763473">
        <w:rPr>
          <w:rFonts w:ascii="Arial" w:hAnsi="Arial" w:cs="Arial"/>
          <w:sz w:val="24"/>
          <w:szCs w:val="24"/>
          <w:lang w:val="en-GB"/>
        </w:rPr>
        <w:t xml:space="preserve">oroughly discuss selected issues facing the company </w:t>
      </w:r>
      <w:r w:rsidRPr="00763473">
        <w:rPr>
          <w:rFonts w:ascii="Arial" w:hAnsi="Arial" w:cs="Arial"/>
          <w:sz w:val="24"/>
          <w:szCs w:val="24"/>
          <w:lang w:val="en-GB"/>
        </w:rPr>
        <w:t>and its causative elements. The information will also feature strategic interventions th</w:t>
      </w:r>
      <w:r w:rsidR="00D725A3" w:rsidRPr="00763473">
        <w:rPr>
          <w:rFonts w:ascii="Arial" w:hAnsi="Arial" w:cs="Arial"/>
          <w:sz w:val="24"/>
          <w:szCs w:val="24"/>
          <w:lang w:val="en-GB"/>
        </w:rPr>
        <w:t xml:space="preserve">at can revive the </w:t>
      </w:r>
      <w:proofErr w:type="spellStart"/>
      <w:r w:rsidR="00D725A3" w:rsidRPr="00763473">
        <w:rPr>
          <w:rFonts w:ascii="Arial" w:hAnsi="Arial" w:cs="Arial"/>
          <w:sz w:val="24"/>
          <w:szCs w:val="24"/>
          <w:lang w:val="en-GB"/>
        </w:rPr>
        <w:t>Venetain</w:t>
      </w:r>
      <w:proofErr w:type="spellEnd"/>
      <w:r w:rsidR="00D725A3" w:rsidRPr="00763473">
        <w:rPr>
          <w:rFonts w:ascii="Arial" w:hAnsi="Arial" w:cs="Arial"/>
          <w:sz w:val="24"/>
          <w:szCs w:val="24"/>
          <w:lang w:val="en-GB"/>
        </w:rPr>
        <w:t xml:space="preserve"> Macau </w:t>
      </w:r>
      <w:r w:rsidRPr="00763473">
        <w:rPr>
          <w:rFonts w:ascii="Arial" w:hAnsi="Arial" w:cs="Arial"/>
          <w:sz w:val="24"/>
          <w:szCs w:val="24"/>
          <w:lang w:val="en-GB"/>
        </w:rPr>
        <w:t>Hotel and make the rooms friendly and affordable for the guests.</w:t>
      </w:r>
      <w:r w:rsidR="00D725A3" w:rsidRPr="00763473">
        <w:rPr>
          <w:rFonts w:ascii="Arial" w:hAnsi="Arial" w:cs="Arial"/>
          <w:sz w:val="24"/>
          <w:szCs w:val="24"/>
          <w:lang w:val="en-GB"/>
        </w:rPr>
        <w:t xml:space="preserve"> </w:t>
      </w:r>
      <w:r w:rsidR="00D854D1" w:rsidRPr="00763473">
        <w:rPr>
          <w:rFonts w:ascii="Arial" w:hAnsi="Arial" w:cs="Arial"/>
          <w:sz w:val="24"/>
          <w:szCs w:val="24"/>
          <w:lang w:val="en-GB"/>
        </w:rPr>
        <w:t xml:space="preserve">Through these initiatives, </w:t>
      </w:r>
      <w:r w:rsidRPr="00763473">
        <w:rPr>
          <w:rFonts w:ascii="Arial" w:hAnsi="Arial" w:cs="Arial"/>
          <w:sz w:val="24"/>
          <w:szCs w:val="24"/>
          <w:lang w:val="en-GB"/>
        </w:rPr>
        <w:t>Catala Consulting</w:t>
      </w:r>
      <w:r w:rsidR="00D854D1" w:rsidRPr="00763473">
        <w:rPr>
          <w:rFonts w:ascii="Arial" w:hAnsi="Arial" w:cs="Arial"/>
          <w:sz w:val="24"/>
          <w:szCs w:val="24"/>
          <w:lang w:val="en-GB"/>
        </w:rPr>
        <w:t xml:space="preserve"> will</w:t>
      </w:r>
      <w:r w:rsidRPr="00763473">
        <w:rPr>
          <w:rFonts w:ascii="Arial" w:hAnsi="Arial" w:cs="Arial"/>
          <w:sz w:val="24"/>
          <w:szCs w:val="24"/>
          <w:lang w:val="en-GB"/>
        </w:rPr>
        <w:t xml:space="preserve"> direct the Venetian Macau Hotel to a sustainable path and thus to maintain the strategic potential to make a positive contribution to the industry of hospitality of the place.</w:t>
      </w:r>
    </w:p>
    <w:p w14:paraId="6B84334F" w14:textId="77777777" w:rsidR="005077CB" w:rsidRPr="00763473" w:rsidRDefault="005077CB" w:rsidP="00763473">
      <w:pPr>
        <w:spacing w:line="360" w:lineRule="auto"/>
        <w:contextualSpacing/>
        <w:jc w:val="both"/>
        <w:rPr>
          <w:rFonts w:ascii="Arial" w:hAnsi="Arial" w:cs="Arial"/>
          <w:sz w:val="24"/>
          <w:szCs w:val="24"/>
          <w:lang w:val="en-GB"/>
        </w:rPr>
      </w:pPr>
    </w:p>
    <w:p w14:paraId="49B148EC" w14:textId="77777777" w:rsidR="0087725F" w:rsidRPr="00763473" w:rsidRDefault="000B085F" w:rsidP="00763473">
      <w:pPr>
        <w:pStyle w:val="Heading1"/>
        <w:numPr>
          <w:ilvl w:val="0"/>
          <w:numId w:val="5"/>
        </w:numPr>
        <w:spacing w:line="360" w:lineRule="auto"/>
        <w:contextualSpacing/>
        <w:jc w:val="both"/>
        <w:rPr>
          <w:rFonts w:ascii="Arial" w:hAnsi="Arial" w:cs="Arial"/>
          <w:color w:val="auto"/>
          <w:sz w:val="24"/>
          <w:szCs w:val="24"/>
          <w:lang w:val="en-GB"/>
        </w:rPr>
      </w:pPr>
      <w:bookmarkStart w:id="8" w:name="_Toc159966253"/>
      <w:r w:rsidRPr="00763473">
        <w:rPr>
          <w:rFonts w:ascii="Arial" w:hAnsi="Arial" w:cs="Arial"/>
          <w:color w:val="auto"/>
          <w:sz w:val="24"/>
          <w:szCs w:val="24"/>
          <w:lang w:val="en-GB"/>
        </w:rPr>
        <w:t>Analysis of the</w:t>
      </w:r>
      <w:r w:rsidR="00C16EFC" w:rsidRPr="00763473">
        <w:rPr>
          <w:rFonts w:ascii="Arial" w:hAnsi="Arial" w:cs="Arial"/>
          <w:color w:val="auto"/>
          <w:sz w:val="24"/>
          <w:szCs w:val="24"/>
          <w:lang w:val="en-GB"/>
        </w:rPr>
        <w:t xml:space="preserve"> Key Issues Facing the Company</w:t>
      </w:r>
      <w:r w:rsidRPr="00763473">
        <w:rPr>
          <w:rFonts w:ascii="Arial" w:hAnsi="Arial" w:cs="Arial"/>
          <w:color w:val="auto"/>
          <w:sz w:val="24"/>
          <w:szCs w:val="24"/>
          <w:lang w:val="en-GB"/>
        </w:rPr>
        <w:t xml:space="preserve"> Hotel</w:t>
      </w:r>
      <w:bookmarkEnd w:id="8"/>
    </w:p>
    <w:p w14:paraId="31475CE1" w14:textId="77777777" w:rsidR="0032529F" w:rsidRPr="00763473" w:rsidRDefault="000B085F" w:rsidP="00763473">
      <w:pPr>
        <w:spacing w:line="360" w:lineRule="auto"/>
        <w:ind w:firstLine="720"/>
        <w:contextualSpacing/>
        <w:jc w:val="both"/>
        <w:rPr>
          <w:rFonts w:ascii="Arial" w:hAnsi="Arial" w:cs="Arial"/>
          <w:sz w:val="24"/>
          <w:szCs w:val="24"/>
          <w:lang w:val="en-GB"/>
        </w:rPr>
      </w:pPr>
      <w:r w:rsidRPr="00763473">
        <w:rPr>
          <w:rFonts w:ascii="Arial" w:hAnsi="Arial" w:cs="Arial"/>
          <w:sz w:val="24"/>
          <w:szCs w:val="24"/>
          <w:lang w:val="en-GB"/>
        </w:rPr>
        <w:t xml:space="preserve">To understand and derive </w:t>
      </w:r>
      <w:r w:rsidR="001958A0" w:rsidRPr="00763473">
        <w:rPr>
          <w:rFonts w:ascii="Arial" w:hAnsi="Arial" w:cs="Arial"/>
          <w:sz w:val="24"/>
          <w:szCs w:val="24"/>
          <w:lang w:val="en-GB"/>
        </w:rPr>
        <w:t>solutions</w:t>
      </w:r>
      <w:r w:rsidRPr="00763473">
        <w:rPr>
          <w:rFonts w:ascii="Arial" w:hAnsi="Arial" w:cs="Arial"/>
          <w:sz w:val="24"/>
          <w:szCs w:val="24"/>
          <w:lang w:val="en-GB"/>
        </w:rPr>
        <w:t xml:space="preserve"> to address the high </w:t>
      </w:r>
      <w:r w:rsidR="001958A0" w:rsidRPr="00763473">
        <w:rPr>
          <w:rFonts w:ascii="Arial" w:hAnsi="Arial" w:cs="Arial"/>
          <w:sz w:val="24"/>
          <w:szCs w:val="24"/>
          <w:lang w:val="en-GB"/>
        </w:rPr>
        <w:t>operational</w:t>
      </w:r>
      <w:r w:rsidRPr="00763473">
        <w:rPr>
          <w:rFonts w:ascii="Arial" w:hAnsi="Arial" w:cs="Arial"/>
          <w:sz w:val="24"/>
          <w:szCs w:val="24"/>
          <w:lang w:val="en-GB"/>
        </w:rPr>
        <w:t xml:space="preserve"> cost and bankruptcy </w:t>
      </w:r>
      <w:r w:rsidR="001958A0" w:rsidRPr="00763473">
        <w:rPr>
          <w:rFonts w:ascii="Arial" w:hAnsi="Arial" w:cs="Arial"/>
          <w:sz w:val="24"/>
          <w:szCs w:val="24"/>
          <w:lang w:val="en-GB"/>
        </w:rPr>
        <w:t>facing</w:t>
      </w:r>
      <w:r w:rsidRPr="00763473">
        <w:rPr>
          <w:rFonts w:ascii="Arial" w:hAnsi="Arial" w:cs="Arial"/>
          <w:sz w:val="24"/>
          <w:szCs w:val="24"/>
          <w:lang w:val="en-GB"/>
        </w:rPr>
        <w:t xml:space="preserve"> Venetian Macau, </w:t>
      </w:r>
      <w:r w:rsidR="001958A0" w:rsidRPr="00763473">
        <w:rPr>
          <w:rFonts w:ascii="Arial" w:hAnsi="Arial" w:cs="Arial"/>
          <w:sz w:val="24"/>
          <w:szCs w:val="24"/>
          <w:lang w:val="en-GB"/>
        </w:rPr>
        <w:t>the hotel</w:t>
      </w:r>
      <w:r w:rsidRPr="00763473">
        <w:rPr>
          <w:rFonts w:ascii="Arial" w:hAnsi="Arial" w:cs="Arial"/>
          <w:sz w:val="24"/>
          <w:szCs w:val="24"/>
          <w:lang w:val="en-GB"/>
        </w:rPr>
        <w:t xml:space="preserve"> must conduct internal and </w:t>
      </w:r>
      <w:r w:rsidR="001958A0" w:rsidRPr="00763473">
        <w:rPr>
          <w:rFonts w:ascii="Arial" w:hAnsi="Arial" w:cs="Arial"/>
          <w:sz w:val="24"/>
          <w:szCs w:val="24"/>
          <w:lang w:val="en-GB"/>
        </w:rPr>
        <w:t>external</w:t>
      </w:r>
      <w:r w:rsidRPr="00763473">
        <w:rPr>
          <w:rFonts w:ascii="Arial" w:hAnsi="Arial" w:cs="Arial"/>
          <w:sz w:val="24"/>
          <w:szCs w:val="24"/>
          <w:lang w:val="en-GB"/>
        </w:rPr>
        <w:t xml:space="preserve"> </w:t>
      </w:r>
      <w:r w:rsidR="001958A0" w:rsidRPr="00763473">
        <w:rPr>
          <w:rFonts w:ascii="Arial" w:hAnsi="Arial" w:cs="Arial"/>
          <w:sz w:val="24"/>
          <w:szCs w:val="24"/>
          <w:lang w:val="en-GB"/>
        </w:rPr>
        <w:t>environmental analys</w:t>
      </w:r>
      <w:r w:rsidRPr="00763473">
        <w:rPr>
          <w:rFonts w:ascii="Arial" w:hAnsi="Arial" w:cs="Arial"/>
          <w:sz w:val="24"/>
          <w:szCs w:val="24"/>
          <w:lang w:val="en-GB"/>
        </w:rPr>
        <w:t>es of the company. T</w:t>
      </w:r>
    </w:p>
    <w:p w14:paraId="19C2E0BC" w14:textId="77777777" w:rsidR="00510BB3" w:rsidRPr="00763473" w:rsidRDefault="000B085F" w:rsidP="00763473">
      <w:pPr>
        <w:pStyle w:val="Heading2"/>
        <w:spacing w:line="360" w:lineRule="auto"/>
        <w:contextualSpacing/>
        <w:jc w:val="both"/>
        <w:rPr>
          <w:rFonts w:ascii="Arial" w:hAnsi="Arial" w:cs="Arial"/>
          <w:color w:val="auto"/>
          <w:sz w:val="24"/>
          <w:szCs w:val="24"/>
          <w:lang w:val="en-GB"/>
        </w:rPr>
      </w:pPr>
      <w:bookmarkStart w:id="9" w:name="_Toc159966254"/>
      <w:r w:rsidRPr="00763473">
        <w:rPr>
          <w:rFonts w:ascii="Arial" w:hAnsi="Arial" w:cs="Arial"/>
          <w:color w:val="auto"/>
          <w:sz w:val="24"/>
          <w:szCs w:val="24"/>
          <w:lang w:val="en-GB"/>
        </w:rPr>
        <w:t xml:space="preserve">2.1 </w:t>
      </w:r>
      <w:r w:rsidR="0087725F" w:rsidRPr="00763473">
        <w:rPr>
          <w:rFonts w:ascii="Arial" w:hAnsi="Arial" w:cs="Arial"/>
          <w:color w:val="auto"/>
          <w:sz w:val="24"/>
          <w:szCs w:val="24"/>
          <w:lang w:val="en-GB"/>
        </w:rPr>
        <w:t>PESTLE Analysis</w:t>
      </w:r>
      <w:bookmarkEnd w:id="9"/>
    </w:p>
    <w:p w14:paraId="64343A3A" w14:textId="77777777" w:rsidR="00A72D21" w:rsidRPr="00763473" w:rsidRDefault="000B085F" w:rsidP="00763473">
      <w:pPr>
        <w:pStyle w:val="Heading3"/>
        <w:spacing w:line="360" w:lineRule="auto"/>
        <w:contextualSpacing/>
        <w:jc w:val="both"/>
        <w:rPr>
          <w:rFonts w:ascii="Arial" w:hAnsi="Arial" w:cs="Arial"/>
          <w:color w:val="auto"/>
          <w:lang w:val="en-GB"/>
        </w:rPr>
      </w:pPr>
      <w:bookmarkStart w:id="10" w:name="_Toc159966255"/>
      <w:r w:rsidRPr="00763473">
        <w:rPr>
          <w:rFonts w:ascii="Arial" w:hAnsi="Arial" w:cs="Arial"/>
          <w:color w:val="auto"/>
          <w:lang w:val="en-GB"/>
        </w:rPr>
        <w:t>2.1.1 Political Factors</w:t>
      </w:r>
      <w:bookmarkEnd w:id="10"/>
    </w:p>
    <w:p w14:paraId="42AAAA2C" w14:textId="77777777" w:rsidR="00B95D3D" w:rsidRPr="00763473" w:rsidRDefault="000B085F" w:rsidP="00763473">
      <w:pPr>
        <w:spacing w:line="360" w:lineRule="auto"/>
        <w:ind w:firstLine="720"/>
        <w:contextualSpacing/>
        <w:jc w:val="both"/>
        <w:rPr>
          <w:rFonts w:ascii="Arial" w:hAnsi="Arial" w:cs="Arial"/>
          <w:sz w:val="24"/>
          <w:szCs w:val="24"/>
          <w:lang w:val="en-GB"/>
        </w:rPr>
      </w:pPr>
      <w:r w:rsidRPr="00763473">
        <w:rPr>
          <w:rFonts w:ascii="Arial" w:hAnsi="Arial" w:cs="Arial"/>
          <w:sz w:val="24"/>
          <w:szCs w:val="24"/>
          <w:lang w:val="en-GB"/>
        </w:rPr>
        <w:t xml:space="preserve">According to </w:t>
      </w:r>
      <w:r w:rsidR="004B1396" w:rsidRPr="00763473">
        <w:rPr>
          <w:rFonts w:ascii="Arial" w:hAnsi="Arial" w:cs="Arial"/>
          <w:sz w:val="24"/>
          <w:szCs w:val="24"/>
          <w:lang w:val="en-GB"/>
        </w:rPr>
        <w:t>World Bank Open Data (2024)</w:t>
      </w:r>
      <w:r w:rsidRPr="00763473">
        <w:rPr>
          <w:rFonts w:ascii="Arial" w:hAnsi="Arial" w:cs="Arial"/>
          <w:sz w:val="24"/>
          <w:szCs w:val="24"/>
          <w:lang w:val="en-GB"/>
        </w:rPr>
        <w:t xml:space="preserve">, political factors are the key drivers of the </w:t>
      </w:r>
      <w:r w:rsidR="00064EAA" w:rsidRPr="00763473">
        <w:rPr>
          <w:rFonts w:ascii="Arial" w:hAnsi="Arial" w:cs="Arial"/>
          <w:sz w:val="24"/>
          <w:szCs w:val="24"/>
          <w:lang w:val="en-GB"/>
        </w:rPr>
        <w:t>financial</w:t>
      </w:r>
      <w:r w:rsidRPr="00763473">
        <w:rPr>
          <w:rFonts w:ascii="Arial" w:hAnsi="Arial" w:cs="Arial"/>
          <w:sz w:val="24"/>
          <w:szCs w:val="24"/>
          <w:lang w:val="en-GB"/>
        </w:rPr>
        <w:t xml:space="preserve"> crises of various hotel industries. This case is </w:t>
      </w:r>
      <w:r w:rsidR="00B73BBF" w:rsidRPr="00763473">
        <w:rPr>
          <w:rFonts w:ascii="Arial" w:hAnsi="Arial" w:cs="Arial"/>
          <w:sz w:val="24"/>
          <w:szCs w:val="24"/>
          <w:lang w:val="en-GB"/>
        </w:rPr>
        <w:t xml:space="preserve">similar to </w:t>
      </w:r>
      <w:r w:rsidR="00A36AB6" w:rsidRPr="00763473">
        <w:rPr>
          <w:rFonts w:ascii="Arial" w:hAnsi="Arial" w:cs="Arial"/>
          <w:sz w:val="24"/>
          <w:szCs w:val="24"/>
          <w:lang w:val="en-GB"/>
        </w:rPr>
        <w:t>Venetian</w:t>
      </w:r>
      <w:r w:rsidR="00B73BBF" w:rsidRPr="00763473">
        <w:rPr>
          <w:rFonts w:ascii="Arial" w:hAnsi="Arial" w:cs="Arial"/>
          <w:sz w:val="24"/>
          <w:szCs w:val="24"/>
          <w:lang w:val="en-GB"/>
        </w:rPr>
        <w:t xml:space="preserve"> Macau Hotel. </w:t>
      </w:r>
      <w:r w:rsidR="000E498E" w:rsidRPr="00763473">
        <w:rPr>
          <w:rFonts w:ascii="Arial" w:hAnsi="Arial" w:cs="Arial"/>
          <w:sz w:val="24"/>
          <w:szCs w:val="24"/>
          <w:lang w:val="en-GB"/>
        </w:rPr>
        <w:t xml:space="preserve">At the top of this issue is the </w:t>
      </w:r>
      <w:r w:rsidR="00A36AB6" w:rsidRPr="00763473">
        <w:rPr>
          <w:rFonts w:ascii="Arial" w:hAnsi="Arial" w:cs="Arial"/>
          <w:sz w:val="24"/>
          <w:szCs w:val="24"/>
          <w:lang w:val="en-GB"/>
        </w:rPr>
        <w:t>Geopolitical</w:t>
      </w:r>
      <w:r w:rsidR="000E498E" w:rsidRPr="00763473">
        <w:rPr>
          <w:rFonts w:ascii="Arial" w:hAnsi="Arial" w:cs="Arial"/>
          <w:sz w:val="24"/>
          <w:szCs w:val="24"/>
          <w:lang w:val="en-GB"/>
        </w:rPr>
        <w:t xml:space="preserve"> </w:t>
      </w:r>
      <w:r w:rsidR="00A36AB6" w:rsidRPr="00763473">
        <w:rPr>
          <w:rFonts w:ascii="Arial" w:hAnsi="Arial" w:cs="Arial"/>
          <w:sz w:val="24"/>
          <w:szCs w:val="24"/>
          <w:lang w:val="en-GB"/>
        </w:rPr>
        <w:t>Tensions</w:t>
      </w:r>
      <w:r w:rsidR="000E498E" w:rsidRPr="00763473">
        <w:rPr>
          <w:rFonts w:ascii="Arial" w:hAnsi="Arial" w:cs="Arial"/>
          <w:sz w:val="24"/>
          <w:szCs w:val="24"/>
          <w:lang w:val="en-GB"/>
        </w:rPr>
        <w:t>.</w:t>
      </w:r>
      <w:r w:rsidR="00125F59" w:rsidRPr="00763473">
        <w:rPr>
          <w:rFonts w:ascii="Arial" w:hAnsi="Arial" w:cs="Arial"/>
          <w:sz w:val="24"/>
          <w:szCs w:val="24"/>
          <w:lang w:val="en-GB"/>
        </w:rPr>
        <w:t xml:space="preserve"> </w:t>
      </w:r>
      <w:r w:rsidR="00A36AB6" w:rsidRPr="00763473">
        <w:rPr>
          <w:rFonts w:ascii="Arial" w:hAnsi="Arial" w:cs="Arial"/>
          <w:sz w:val="24"/>
          <w:szCs w:val="24"/>
          <w:lang w:val="en-GB"/>
        </w:rPr>
        <w:t>Recently</w:t>
      </w:r>
      <w:r w:rsidR="00125F59" w:rsidRPr="00763473">
        <w:rPr>
          <w:rFonts w:ascii="Arial" w:hAnsi="Arial" w:cs="Arial"/>
          <w:sz w:val="24"/>
          <w:szCs w:val="24"/>
          <w:lang w:val="en-GB"/>
        </w:rPr>
        <w:t xml:space="preserve">, there have been various geopolitical wars that have adversely impacted the hotel. The Russia versus </w:t>
      </w:r>
      <w:r w:rsidR="00A36AB6" w:rsidRPr="00763473">
        <w:rPr>
          <w:rFonts w:ascii="Arial" w:hAnsi="Arial" w:cs="Arial"/>
          <w:sz w:val="24"/>
          <w:szCs w:val="24"/>
          <w:lang w:val="en-GB"/>
        </w:rPr>
        <w:t>Ukraine</w:t>
      </w:r>
      <w:r w:rsidR="00125F59" w:rsidRPr="00763473">
        <w:rPr>
          <w:rFonts w:ascii="Arial" w:hAnsi="Arial" w:cs="Arial"/>
          <w:sz w:val="24"/>
          <w:szCs w:val="24"/>
          <w:lang w:val="en-GB"/>
        </w:rPr>
        <w:t xml:space="preserve"> war adversely affected the </w:t>
      </w:r>
      <w:r w:rsidR="009A7F11" w:rsidRPr="00763473">
        <w:rPr>
          <w:rFonts w:ascii="Arial" w:hAnsi="Arial" w:cs="Arial"/>
          <w:sz w:val="24"/>
          <w:szCs w:val="24"/>
          <w:lang w:val="en-GB"/>
        </w:rPr>
        <w:t xml:space="preserve">company's </w:t>
      </w:r>
      <w:r w:rsidR="00A36AB6" w:rsidRPr="00763473">
        <w:rPr>
          <w:rFonts w:ascii="Arial" w:hAnsi="Arial" w:cs="Arial"/>
          <w:sz w:val="24"/>
          <w:szCs w:val="24"/>
          <w:lang w:val="en-GB"/>
        </w:rPr>
        <w:t>performance</w:t>
      </w:r>
      <w:r w:rsidR="00FB0DE1" w:rsidRPr="00763473">
        <w:rPr>
          <w:rFonts w:ascii="Arial" w:hAnsi="Arial" w:cs="Arial"/>
          <w:sz w:val="24"/>
          <w:szCs w:val="24"/>
          <w:lang w:val="en-GB"/>
        </w:rPr>
        <w:t xml:space="preserve"> (</w:t>
      </w:r>
      <w:r w:rsidR="006542D2" w:rsidRPr="00763473">
        <w:rPr>
          <w:rFonts w:ascii="Arial" w:hAnsi="Arial" w:cs="Arial"/>
          <w:sz w:val="24"/>
          <w:szCs w:val="24"/>
          <w:lang w:val="en-GB"/>
        </w:rPr>
        <w:t>Ji et al., 20240</w:t>
      </w:r>
      <w:r w:rsidR="009A7F11" w:rsidRPr="00763473">
        <w:rPr>
          <w:rFonts w:ascii="Arial" w:hAnsi="Arial" w:cs="Arial"/>
          <w:sz w:val="24"/>
          <w:szCs w:val="24"/>
          <w:lang w:val="en-GB"/>
        </w:rPr>
        <w:t xml:space="preserve">). In addition, the recent Palestine and Israel war further exacerbated the company's poor </w:t>
      </w:r>
      <w:r w:rsidR="00A36AB6" w:rsidRPr="00763473">
        <w:rPr>
          <w:rFonts w:ascii="Arial" w:hAnsi="Arial" w:cs="Arial"/>
          <w:sz w:val="24"/>
          <w:szCs w:val="24"/>
          <w:lang w:val="en-GB"/>
        </w:rPr>
        <w:t>performance</w:t>
      </w:r>
      <w:r w:rsidR="009A7F11" w:rsidRPr="00763473">
        <w:rPr>
          <w:rFonts w:ascii="Arial" w:hAnsi="Arial" w:cs="Arial"/>
          <w:sz w:val="24"/>
          <w:szCs w:val="24"/>
          <w:lang w:val="en-GB"/>
        </w:rPr>
        <w:t xml:space="preserve">. Since the </w:t>
      </w:r>
      <w:r w:rsidR="00A36AB6" w:rsidRPr="00763473">
        <w:rPr>
          <w:rFonts w:ascii="Arial" w:hAnsi="Arial" w:cs="Arial"/>
          <w:sz w:val="24"/>
          <w:szCs w:val="24"/>
          <w:lang w:val="en-GB"/>
        </w:rPr>
        <w:t>hotel</w:t>
      </w:r>
      <w:r w:rsidR="009A7F11" w:rsidRPr="00763473">
        <w:rPr>
          <w:rFonts w:ascii="Arial" w:hAnsi="Arial" w:cs="Arial"/>
          <w:sz w:val="24"/>
          <w:szCs w:val="24"/>
          <w:lang w:val="en-GB"/>
        </w:rPr>
        <w:t xml:space="preserve"> mainly </w:t>
      </w:r>
      <w:r w:rsidR="00A36AB6" w:rsidRPr="00763473">
        <w:rPr>
          <w:rFonts w:ascii="Arial" w:hAnsi="Arial" w:cs="Arial"/>
          <w:sz w:val="24"/>
          <w:szCs w:val="24"/>
          <w:lang w:val="en-GB"/>
        </w:rPr>
        <w:t>depended</w:t>
      </w:r>
      <w:r w:rsidR="009A7F11" w:rsidRPr="00763473">
        <w:rPr>
          <w:rFonts w:ascii="Arial" w:hAnsi="Arial" w:cs="Arial"/>
          <w:sz w:val="24"/>
          <w:szCs w:val="24"/>
          <w:lang w:val="en-GB"/>
        </w:rPr>
        <w:t xml:space="preserve"> on international </w:t>
      </w:r>
      <w:r w:rsidR="00A36AB6" w:rsidRPr="00763473">
        <w:rPr>
          <w:rFonts w:ascii="Arial" w:hAnsi="Arial" w:cs="Arial"/>
          <w:sz w:val="24"/>
          <w:szCs w:val="24"/>
          <w:lang w:val="en-GB"/>
        </w:rPr>
        <w:t>tourists</w:t>
      </w:r>
      <w:r w:rsidR="009A7F11" w:rsidRPr="00763473">
        <w:rPr>
          <w:rFonts w:ascii="Arial" w:hAnsi="Arial" w:cs="Arial"/>
          <w:sz w:val="24"/>
          <w:szCs w:val="24"/>
          <w:lang w:val="en-GB"/>
        </w:rPr>
        <w:t>, this war caused a massive decline in occupancies</w:t>
      </w:r>
      <w:r w:rsidR="006542D2" w:rsidRPr="00763473">
        <w:rPr>
          <w:rFonts w:ascii="Arial" w:hAnsi="Arial" w:cs="Arial"/>
          <w:sz w:val="24"/>
          <w:szCs w:val="24"/>
          <w:lang w:val="en-GB"/>
        </w:rPr>
        <w:t xml:space="preserve">. According to (Mc </w:t>
      </w:r>
      <w:proofErr w:type="spellStart"/>
      <w:r w:rsidR="006542D2" w:rsidRPr="00763473">
        <w:rPr>
          <w:rFonts w:ascii="Arial" w:hAnsi="Arial" w:cs="Arial"/>
          <w:sz w:val="24"/>
          <w:szCs w:val="24"/>
          <w:lang w:val="en-GB"/>
        </w:rPr>
        <w:t>Cartned</w:t>
      </w:r>
      <w:proofErr w:type="spellEnd"/>
      <w:r w:rsidR="006542D2" w:rsidRPr="00763473">
        <w:rPr>
          <w:rFonts w:ascii="Arial" w:hAnsi="Arial" w:cs="Arial"/>
          <w:sz w:val="24"/>
          <w:szCs w:val="24"/>
          <w:lang w:val="en-GB"/>
        </w:rPr>
        <w:t>, 2024)</w:t>
      </w:r>
      <w:r w:rsidR="009A7F11" w:rsidRPr="00763473">
        <w:rPr>
          <w:rFonts w:ascii="Arial" w:hAnsi="Arial" w:cs="Arial"/>
          <w:sz w:val="24"/>
          <w:szCs w:val="24"/>
          <w:lang w:val="en-GB"/>
        </w:rPr>
        <w:t xml:space="preserve">, hotel occupancy </w:t>
      </w:r>
      <w:r w:rsidR="00A36AB6" w:rsidRPr="00763473">
        <w:rPr>
          <w:rFonts w:ascii="Arial" w:hAnsi="Arial" w:cs="Arial"/>
          <w:sz w:val="24"/>
          <w:szCs w:val="24"/>
          <w:lang w:val="en-GB"/>
        </w:rPr>
        <w:t>decreased</w:t>
      </w:r>
      <w:r w:rsidR="00D547C3" w:rsidRPr="00763473">
        <w:rPr>
          <w:rFonts w:ascii="Arial" w:hAnsi="Arial" w:cs="Arial"/>
          <w:sz w:val="24"/>
          <w:szCs w:val="24"/>
          <w:lang w:val="en-GB"/>
        </w:rPr>
        <w:t xml:space="preserve"> by 8% following the </w:t>
      </w:r>
      <w:r w:rsidR="00A36AB6" w:rsidRPr="00763473">
        <w:rPr>
          <w:rFonts w:ascii="Arial" w:hAnsi="Arial" w:cs="Arial"/>
          <w:sz w:val="24"/>
          <w:szCs w:val="24"/>
          <w:lang w:val="en-GB"/>
        </w:rPr>
        <w:t>Ukraine</w:t>
      </w:r>
      <w:r w:rsidR="00D547C3" w:rsidRPr="00763473">
        <w:rPr>
          <w:rFonts w:ascii="Arial" w:hAnsi="Arial" w:cs="Arial"/>
          <w:sz w:val="24"/>
          <w:szCs w:val="24"/>
          <w:lang w:val="en-GB"/>
        </w:rPr>
        <w:t xml:space="preserve"> </w:t>
      </w:r>
      <w:r w:rsidR="00A36AB6" w:rsidRPr="00763473">
        <w:rPr>
          <w:rFonts w:ascii="Arial" w:hAnsi="Arial" w:cs="Arial"/>
          <w:sz w:val="24"/>
          <w:szCs w:val="24"/>
          <w:lang w:val="en-GB"/>
        </w:rPr>
        <w:t>versus</w:t>
      </w:r>
      <w:r w:rsidR="00D547C3" w:rsidRPr="00763473">
        <w:rPr>
          <w:rFonts w:ascii="Arial" w:hAnsi="Arial" w:cs="Arial"/>
          <w:sz w:val="24"/>
          <w:szCs w:val="24"/>
          <w:lang w:val="en-GB"/>
        </w:rPr>
        <w:t xml:space="preserve"> Russia war. It </w:t>
      </w:r>
      <w:r w:rsidR="00A36AB6" w:rsidRPr="00763473">
        <w:rPr>
          <w:rFonts w:ascii="Arial" w:hAnsi="Arial" w:cs="Arial"/>
          <w:sz w:val="24"/>
          <w:szCs w:val="24"/>
          <w:lang w:val="en-GB"/>
        </w:rPr>
        <w:t>declined</w:t>
      </w:r>
      <w:r w:rsidR="00D547C3" w:rsidRPr="00763473">
        <w:rPr>
          <w:rFonts w:ascii="Arial" w:hAnsi="Arial" w:cs="Arial"/>
          <w:sz w:val="24"/>
          <w:szCs w:val="24"/>
          <w:lang w:val="en-GB"/>
        </w:rPr>
        <w:t xml:space="preserve"> by 3% due to the recent Palestine versus Israel war</w:t>
      </w:r>
      <w:r w:rsidR="004B1396" w:rsidRPr="00763473">
        <w:rPr>
          <w:rFonts w:ascii="Arial" w:hAnsi="Arial" w:cs="Arial"/>
          <w:sz w:val="24"/>
          <w:szCs w:val="24"/>
          <w:lang w:val="en-GB"/>
        </w:rPr>
        <w:t xml:space="preserve"> (World Tourism et al., 2024)</w:t>
      </w:r>
      <w:r w:rsidR="00D547C3" w:rsidRPr="00763473">
        <w:rPr>
          <w:rFonts w:ascii="Arial" w:hAnsi="Arial" w:cs="Arial"/>
          <w:sz w:val="24"/>
          <w:szCs w:val="24"/>
          <w:lang w:val="en-GB"/>
        </w:rPr>
        <w:t>.</w:t>
      </w:r>
    </w:p>
    <w:p w14:paraId="284F316D" w14:textId="77777777" w:rsidR="00B95D3D" w:rsidRPr="00763473" w:rsidRDefault="000B085F" w:rsidP="00763473">
      <w:pPr>
        <w:spacing w:line="360" w:lineRule="auto"/>
        <w:ind w:firstLine="720"/>
        <w:contextualSpacing/>
        <w:jc w:val="both"/>
        <w:rPr>
          <w:rFonts w:ascii="Arial" w:hAnsi="Arial" w:cs="Arial"/>
          <w:sz w:val="24"/>
          <w:szCs w:val="24"/>
          <w:lang w:val="en-GB"/>
        </w:rPr>
      </w:pPr>
      <w:r w:rsidRPr="00763473">
        <w:rPr>
          <w:rFonts w:ascii="Arial" w:hAnsi="Arial" w:cs="Arial"/>
          <w:sz w:val="24"/>
          <w:szCs w:val="24"/>
          <w:lang w:val="en-GB"/>
        </w:rPr>
        <w:t>Furthermore</w:t>
      </w:r>
      <w:r w:rsidR="00D547C3" w:rsidRPr="00763473">
        <w:rPr>
          <w:rFonts w:ascii="Arial" w:hAnsi="Arial" w:cs="Arial"/>
          <w:sz w:val="24"/>
          <w:szCs w:val="24"/>
          <w:lang w:val="en-GB"/>
        </w:rPr>
        <w:t xml:space="preserve">, Russia's </w:t>
      </w:r>
      <w:r w:rsidRPr="00763473">
        <w:rPr>
          <w:rFonts w:ascii="Arial" w:hAnsi="Arial" w:cs="Arial"/>
          <w:sz w:val="24"/>
          <w:szCs w:val="24"/>
          <w:lang w:val="en-GB"/>
        </w:rPr>
        <w:t>continued</w:t>
      </w:r>
      <w:r w:rsidR="00D547C3" w:rsidRPr="00763473">
        <w:rPr>
          <w:rFonts w:ascii="Arial" w:hAnsi="Arial" w:cs="Arial"/>
          <w:sz w:val="24"/>
          <w:szCs w:val="24"/>
          <w:lang w:val="en-GB"/>
        </w:rPr>
        <w:t xml:space="preserve"> </w:t>
      </w:r>
      <w:r w:rsidRPr="00763473">
        <w:rPr>
          <w:rFonts w:ascii="Arial" w:hAnsi="Arial" w:cs="Arial"/>
          <w:sz w:val="24"/>
          <w:szCs w:val="24"/>
          <w:lang w:val="en-GB"/>
        </w:rPr>
        <w:t>conflicts between these</w:t>
      </w:r>
      <w:r w:rsidR="00D547C3" w:rsidRPr="00763473">
        <w:rPr>
          <w:rFonts w:ascii="Arial" w:hAnsi="Arial" w:cs="Arial"/>
          <w:sz w:val="24"/>
          <w:szCs w:val="24"/>
          <w:lang w:val="en-GB"/>
        </w:rPr>
        <w:t xml:space="preserve"> two competing top </w:t>
      </w:r>
      <w:r w:rsidRPr="00763473">
        <w:rPr>
          <w:rFonts w:ascii="Arial" w:hAnsi="Arial" w:cs="Arial"/>
          <w:sz w:val="24"/>
          <w:szCs w:val="24"/>
          <w:lang w:val="en-GB"/>
        </w:rPr>
        <w:t>economies</w:t>
      </w:r>
      <w:r w:rsidR="00D547C3" w:rsidRPr="00763473">
        <w:rPr>
          <w:rFonts w:ascii="Arial" w:hAnsi="Arial" w:cs="Arial"/>
          <w:sz w:val="24"/>
          <w:szCs w:val="24"/>
          <w:lang w:val="en-GB"/>
        </w:rPr>
        <w:t xml:space="preserve"> of the world have further </w:t>
      </w:r>
      <w:r w:rsidRPr="00763473">
        <w:rPr>
          <w:rFonts w:ascii="Arial" w:hAnsi="Arial" w:cs="Arial"/>
          <w:sz w:val="24"/>
          <w:szCs w:val="24"/>
          <w:lang w:val="en-GB"/>
        </w:rPr>
        <w:t>accelerated</w:t>
      </w:r>
      <w:r w:rsidR="00D547C3" w:rsidRPr="00763473">
        <w:rPr>
          <w:rFonts w:ascii="Arial" w:hAnsi="Arial" w:cs="Arial"/>
          <w:sz w:val="24"/>
          <w:szCs w:val="24"/>
          <w:lang w:val="en-GB"/>
        </w:rPr>
        <w:t xml:space="preserve"> hotel </w:t>
      </w:r>
      <w:r w:rsidRPr="00763473">
        <w:rPr>
          <w:rFonts w:ascii="Arial" w:hAnsi="Arial" w:cs="Arial"/>
          <w:sz w:val="24"/>
          <w:szCs w:val="24"/>
          <w:lang w:val="en-GB"/>
        </w:rPr>
        <w:t>performances</w:t>
      </w:r>
      <w:r w:rsidR="00D547C3" w:rsidRPr="00763473">
        <w:rPr>
          <w:rFonts w:ascii="Arial" w:hAnsi="Arial" w:cs="Arial"/>
          <w:sz w:val="24"/>
          <w:szCs w:val="24"/>
          <w:lang w:val="en-GB"/>
        </w:rPr>
        <w:t xml:space="preserve">. This </w:t>
      </w:r>
      <w:r w:rsidR="007C3CA8" w:rsidRPr="00763473">
        <w:rPr>
          <w:rFonts w:ascii="Arial" w:hAnsi="Arial" w:cs="Arial"/>
          <w:sz w:val="24"/>
          <w:szCs w:val="24"/>
          <w:lang w:val="en-GB"/>
        </w:rPr>
        <w:t>aspect ha</w:t>
      </w:r>
      <w:r w:rsidRPr="00763473">
        <w:rPr>
          <w:rFonts w:ascii="Arial" w:hAnsi="Arial" w:cs="Arial"/>
          <w:sz w:val="24"/>
          <w:szCs w:val="24"/>
          <w:lang w:val="en-GB"/>
        </w:rPr>
        <w:t xml:space="preserve">s led the two governments </w:t>
      </w:r>
      <w:r w:rsidR="007C3CA8" w:rsidRPr="00763473">
        <w:rPr>
          <w:rFonts w:ascii="Arial" w:hAnsi="Arial" w:cs="Arial"/>
          <w:sz w:val="24"/>
          <w:szCs w:val="24"/>
          <w:lang w:val="en-GB"/>
        </w:rPr>
        <w:t xml:space="preserve">to impose </w:t>
      </w:r>
      <w:r w:rsidRPr="00763473">
        <w:rPr>
          <w:rFonts w:ascii="Arial" w:hAnsi="Arial" w:cs="Arial"/>
          <w:sz w:val="24"/>
          <w:szCs w:val="24"/>
          <w:lang w:val="en-GB"/>
        </w:rPr>
        <w:t>unconducive</w:t>
      </w:r>
      <w:r w:rsidR="00562B71" w:rsidRPr="00763473">
        <w:rPr>
          <w:rFonts w:ascii="Arial" w:hAnsi="Arial" w:cs="Arial"/>
          <w:sz w:val="24"/>
          <w:szCs w:val="24"/>
          <w:lang w:val="en-GB"/>
        </w:rPr>
        <w:t xml:space="preserve"> regulatory frameworks such as </w:t>
      </w:r>
      <w:r w:rsidR="007733C7" w:rsidRPr="00763473">
        <w:rPr>
          <w:rFonts w:ascii="Arial" w:hAnsi="Arial" w:cs="Arial"/>
          <w:sz w:val="24"/>
          <w:szCs w:val="24"/>
          <w:lang w:val="en-GB"/>
        </w:rPr>
        <w:t>labour</w:t>
      </w:r>
      <w:r w:rsidR="007C3CA8" w:rsidRPr="00763473">
        <w:rPr>
          <w:rFonts w:ascii="Arial" w:hAnsi="Arial" w:cs="Arial"/>
          <w:sz w:val="24"/>
          <w:szCs w:val="24"/>
          <w:lang w:val="en-GB"/>
        </w:rPr>
        <w:t xml:space="preserve"> </w:t>
      </w:r>
      <w:r w:rsidRPr="00763473">
        <w:rPr>
          <w:rFonts w:ascii="Arial" w:hAnsi="Arial" w:cs="Arial"/>
          <w:sz w:val="24"/>
          <w:szCs w:val="24"/>
          <w:lang w:val="en-GB"/>
        </w:rPr>
        <w:t>laws</w:t>
      </w:r>
      <w:r w:rsidR="007C3CA8" w:rsidRPr="00763473">
        <w:rPr>
          <w:rFonts w:ascii="Arial" w:hAnsi="Arial" w:cs="Arial"/>
          <w:sz w:val="24"/>
          <w:szCs w:val="24"/>
          <w:lang w:val="en-GB"/>
        </w:rPr>
        <w:t xml:space="preserve">, </w:t>
      </w:r>
      <w:r w:rsidR="00500E52" w:rsidRPr="00763473">
        <w:rPr>
          <w:rFonts w:ascii="Arial" w:hAnsi="Arial" w:cs="Arial"/>
          <w:sz w:val="24"/>
          <w:szCs w:val="24"/>
          <w:lang w:val="en-GB"/>
        </w:rPr>
        <w:t xml:space="preserve">visa policies, </w:t>
      </w:r>
      <w:r w:rsidR="007C3CA8" w:rsidRPr="00763473">
        <w:rPr>
          <w:rFonts w:ascii="Arial" w:hAnsi="Arial" w:cs="Arial"/>
          <w:sz w:val="24"/>
          <w:szCs w:val="24"/>
          <w:lang w:val="en-GB"/>
        </w:rPr>
        <w:t>taxation, an</w:t>
      </w:r>
      <w:r w:rsidR="00500E52" w:rsidRPr="00763473">
        <w:rPr>
          <w:rFonts w:ascii="Arial" w:hAnsi="Arial" w:cs="Arial"/>
          <w:sz w:val="24"/>
          <w:szCs w:val="24"/>
          <w:lang w:val="en-GB"/>
        </w:rPr>
        <w:t>d zoning</w:t>
      </w:r>
      <w:r w:rsidR="00562B71" w:rsidRPr="00763473">
        <w:rPr>
          <w:rFonts w:ascii="Arial" w:hAnsi="Arial" w:cs="Arial"/>
          <w:sz w:val="24"/>
          <w:szCs w:val="24"/>
          <w:lang w:val="en-GB"/>
        </w:rPr>
        <w:t xml:space="preserve"> regulations </w:t>
      </w:r>
      <w:r w:rsidR="00500E52" w:rsidRPr="00763473">
        <w:rPr>
          <w:rFonts w:ascii="Arial" w:hAnsi="Arial" w:cs="Arial"/>
          <w:sz w:val="24"/>
          <w:szCs w:val="24"/>
          <w:lang w:val="en-GB"/>
        </w:rPr>
        <w:t>against</w:t>
      </w:r>
      <w:r w:rsidR="00562B71" w:rsidRPr="00763473">
        <w:rPr>
          <w:rFonts w:ascii="Arial" w:hAnsi="Arial" w:cs="Arial"/>
          <w:sz w:val="24"/>
          <w:szCs w:val="24"/>
          <w:lang w:val="en-GB"/>
        </w:rPr>
        <w:t xml:space="preserve"> each other, disrupting close associations. </w:t>
      </w:r>
      <w:r w:rsidR="00500E52" w:rsidRPr="00763473">
        <w:rPr>
          <w:rFonts w:ascii="Arial" w:hAnsi="Arial" w:cs="Arial"/>
          <w:sz w:val="24"/>
          <w:szCs w:val="24"/>
          <w:lang w:val="en-GB"/>
        </w:rPr>
        <w:t>According</w:t>
      </w:r>
      <w:r w:rsidR="004B1396" w:rsidRPr="00763473">
        <w:rPr>
          <w:rFonts w:ascii="Arial" w:hAnsi="Arial" w:cs="Arial"/>
          <w:sz w:val="24"/>
          <w:szCs w:val="24"/>
          <w:lang w:val="en-GB"/>
        </w:rPr>
        <w:t xml:space="preserve"> to </w:t>
      </w:r>
      <w:proofErr w:type="spellStart"/>
      <w:r w:rsidR="004B1396" w:rsidRPr="00763473">
        <w:rPr>
          <w:rFonts w:ascii="Arial" w:hAnsi="Arial" w:cs="Arial"/>
          <w:sz w:val="24"/>
          <w:szCs w:val="24"/>
          <w:lang w:val="en-GB"/>
        </w:rPr>
        <w:t>Starists</w:t>
      </w:r>
      <w:proofErr w:type="spellEnd"/>
      <w:r w:rsidR="004B1396" w:rsidRPr="00763473">
        <w:rPr>
          <w:rFonts w:ascii="Arial" w:hAnsi="Arial" w:cs="Arial"/>
          <w:sz w:val="24"/>
          <w:szCs w:val="24"/>
          <w:lang w:val="en-GB"/>
        </w:rPr>
        <w:t xml:space="preserve"> (2024)</w:t>
      </w:r>
      <w:r w:rsidR="00562B71" w:rsidRPr="00763473">
        <w:rPr>
          <w:rFonts w:ascii="Arial" w:hAnsi="Arial" w:cs="Arial"/>
          <w:sz w:val="24"/>
          <w:szCs w:val="24"/>
          <w:lang w:val="en-GB"/>
        </w:rPr>
        <w:t xml:space="preserve">, the 2018 US-China trade war saw </w:t>
      </w:r>
      <w:r w:rsidR="00064EAA" w:rsidRPr="00763473">
        <w:rPr>
          <w:rFonts w:ascii="Arial" w:hAnsi="Arial" w:cs="Arial"/>
          <w:sz w:val="24"/>
          <w:szCs w:val="24"/>
          <w:lang w:val="en-GB"/>
        </w:rPr>
        <w:t xml:space="preserve">the two impose </w:t>
      </w:r>
      <w:r w:rsidR="00500E52" w:rsidRPr="00763473">
        <w:rPr>
          <w:rFonts w:ascii="Arial" w:hAnsi="Arial" w:cs="Arial"/>
          <w:sz w:val="24"/>
          <w:szCs w:val="24"/>
          <w:lang w:val="en-GB"/>
        </w:rPr>
        <w:t>tariffs</w:t>
      </w:r>
      <w:r w:rsidR="00AB3487" w:rsidRPr="00763473">
        <w:rPr>
          <w:rFonts w:ascii="Arial" w:hAnsi="Arial" w:cs="Arial"/>
          <w:sz w:val="24"/>
          <w:szCs w:val="24"/>
          <w:lang w:val="en-GB"/>
        </w:rPr>
        <w:t xml:space="preserve"> o</w:t>
      </w:r>
      <w:r w:rsidR="00500E52" w:rsidRPr="00763473">
        <w:rPr>
          <w:rFonts w:ascii="Arial" w:hAnsi="Arial" w:cs="Arial"/>
          <w:sz w:val="24"/>
          <w:szCs w:val="24"/>
          <w:lang w:val="en-GB"/>
        </w:rPr>
        <w:t>n goods, hiking the prices of impor</w:t>
      </w:r>
      <w:r w:rsidR="00AB3487" w:rsidRPr="00763473">
        <w:rPr>
          <w:rFonts w:ascii="Arial" w:hAnsi="Arial" w:cs="Arial"/>
          <w:sz w:val="24"/>
          <w:szCs w:val="24"/>
          <w:lang w:val="en-GB"/>
        </w:rPr>
        <w:t xml:space="preserve">ted </w:t>
      </w:r>
      <w:r w:rsidR="00500E52" w:rsidRPr="00763473">
        <w:rPr>
          <w:rFonts w:ascii="Arial" w:hAnsi="Arial" w:cs="Arial"/>
          <w:sz w:val="24"/>
          <w:szCs w:val="24"/>
          <w:lang w:val="en-GB"/>
        </w:rPr>
        <w:t>materials</w:t>
      </w:r>
      <w:r w:rsidR="00AB3487" w:rsidRPr="00763473">
        <w:rPr>
          <w:rFonts w:ascii="Arial" w:hAnsi="Arial" w:cs="Arial"/>
          <w:sz w:val="24"/>
          <w:szCs w:val="24"/>
          <w:lang w:val="en-GB"/>
        </w:rPr>
        <w:t xml:space="preserve"> and goods used </w:t>
      </w:r>
      <w:r w:rsidR="00500E52" w:rsidRPr="00763473">
        <w:rPr>
          <w:rFonts w:ascii="Arial" w:hAnsi="Arial" w:cs="Arial"/>
          <w:sz w:val="24"/>
          <w:szCs w:val="24"/>
          <w:lang w:val="en-GB"/>
        </w:rPr>
        <w:t xml:space="preserve">by the </w:t>
      </w:r>
      <w:r w:rsidR="00064EAA" w:rsidRPr="00763473">
        <w:rPr>
          <w:rFonts w:ascii="Arial" w:hAnsi="Arial" w:cs="Arial"/>
          <w:sz w:val="24"/>
          <w:szCs w:val="24"/>
          <w:lang w:val="en-GB"/>
        </w:rPr>
        <w:t>hotel</w:t>
      </w:r>
      <w:r w:rsidRPr="00763473">
        <w:rPr>
          <w:rFonts w:ascii="Arial" w:hAnsi="Arial" w:cs="Arial"/>
          <w:sz w:val="24"/>
          <w:szCs w:val="24"/>
          <w:lang w:val="en-GB"/>
        </w:rPr>
        <w:t>. The</w:t>
      </w:r>
      <w:r w:rsidR="00500E52" w:rsidRPr="00763473">
        <w:rPr>
          <w:rFonts w:ascii="Arial" w:hAnsi="Arial" w:cs="Arial"/>
          <w:sz w:val="24"/>
          <w:szCs w:val="24"/>
          <w:lang w:val="en-GB"/>
        </w:rPr>
        <w:t xml:space="preserve">se </w:t>
      </w:r>
      <w:r w:rsidR="00064EAA" w:rsidRPr="00763473">
        <w:rPr>
          <w:rFonts w:ascii="Arial" w:hAnsi="Arial" w:cs="Arial"/>
          <w:sz w:val="24"/>
          <w:szCs w:val="24"/>
          <w:lang w:val="en-GB"/>
        </w:rPr>
        <w:t>political</w:t>
      </w:r>
      <w:r w:rsidR="00500E52" w:rsidRPr="00763473">
        <w:rPr>
          <w:rFonts w:ascii="Arial" w:hAnsi="Arial" w:cs="Arial"/>
          <w:sz w:val="24"/>
          <w:szCs w:val="24"/>
          <w:lang w:val="en-GB"/>
        </w:rPr>
        <w:t xml:space="preserve"> factors have adversely impacted Venetian Hotel, which mainly depends on international tourists, who often make up 10% of its tourists</w:t>
      </w:r>
      <w:r w:rsidR="00D55B55" w:rsidRPr="00763473">
        <w:rPr>
          <w:rFonts w:ascii="Arial" w:hAnsi="Arial" w:cs="Arial"/>
          <w:sz w:val="24"/>
          <w:szCs w:val="24"/>
          <w:lang w:val="en-GB"/>
        </w:rPr>
        <w:t xml:space="preserve"> (The Venetian Hotel, 2024)</w:t>
      </w:r>
      <w:r w:rsidR="00500E52" w:rsidRPr="00763473">
        <w:rPr>
          <w:rFonts w:ascii="Arial" w:hAnsi="Arial" w:cs="Arial"/>
          <w:sz w:val="24"/>
          <w:szCs w:val="24"/>
          <w:lang w:val="en-GB"/>
        </w:rPr>
        <w:t>.</w:t>
      </w:r>
    </w:p>
    <w:p w14:paraId="0127FB77" w14:textId="77777777" w:rsidR="00A72D21" w:rsidRPr="00763473" w:rsidRDefault="000B085F" w:rsidP="00763473">
      <w:pPr>
        <w:pStyle w:val="Heading3"/>
        <w:spacing w:line="360" w:lineRule="auto"/>
        <w:contextualSpacing/>
        <w:jc w:val="both"/>
        <w:rPr>
          <w:rFonts w:ascii="Arial" w:hAnsi="Arial" w:cs="Arial"/>
          <w:color w:val="auto"/>
          <w:lang w:val="en-GB"/>
        </w:rPr>
      </w:pPr>
      <w:bookmarkStart w:id="11" w:name="_Toc159966256"/>
      <w:r w:rsidRPr="00763473">
        <w:rPr>
          <w:rFonts w:ascii="Arial" w:hAnsi="Arial" w:cs="Arial"/>
          <w:color w:val="auto"/>
          <w:lang w:val="en-GB"/>
        </w:rPr>
        <w:t xml:space="preserve">2.1.2 Economic </w:t>
      </w:r>
      <w:r w:rsidR="00C16EFC" w:rsidRPr="00763473">
        <w:rPr>
          <w:rFonts w:ascii="Arial" w:hAnsi="Arial" w:cs="Arial"/>
          <w:color w:val="auto"/>
          <w:lang w:val="en-GB"/>
        </w:rPr>
        <w:t>Factors</w:t>
      </w:r>
      <w:bookmarkEnd w:id="11"/>
    </w:p>
    <w:p w14:paraId="75E6C80A" w14:textId="77777777" w:rsidR="00500E52" w:rsidRPr="00763473" w:rsidRDefault="000B085F" w:rsidP="00763473">
      <w:pPr>
        <w:spacing w:line="360" w:lineRule="auto"/>
        <w:ind w:firstLine="720"/>
        <w:contextualSpacing/>
        <w:jc w:val="both"/>
        <w:rPr>
          <w:rFonts w:ascii="Arial" w:hAnsi="Arial" w:cs="Arial"/>
          <w:sz w:val="24"/>
          <w:szCs w:val="24"/>
          <w:lang w:val="en-GB"/>
        </w:rPr>
      </w:pPr>
      <w:r w:rsidRPr="00763473">
        <w:rPr>
          <w:rFonts w:ascii="Arial" w:hAnsi="Arial" w:cs="Arial"/>
          <w:sz w:val="24"/>
          <w:szCs w:val="24"/>
          <w:lang w:val="en-GB"/>
        </w:rPr>
        <w:t xml:space="preserve">One main economic </w:t>
      </w:r>
      <w:r w:rsidR="00064EAA" w:rsidRPr="00763473">
        <w:rPr>
          <w:rFonts w:ascii="Arial" w:hAnsi="Arial" w:cs="Arial"/>
          <w:sz w:val="24"/>
          <w:szCs w:val="24"/>
          <w:lang w:val="en-GB"/>
        </w:rPr>
        <w:t>factor</w:t>
      </w:r>
      <w:r w:rsidRPr="00763473">
        <w:rPr>
          <w:rFonts w:ascii="Arial" w:hAnsi="Arial" w:cs="Arial"/>
          <w:sz w:val="24"/>
          <w:szCs w:val="24"/>
          <w:lang w:val="en-GB"/>
        </w:rPr>
        <w:t xml:space="preserve"> tha</w:t>
      </w:r>
      <w:r w:rsidR="00064EAA" w:rsidRPr="00763473">
        <w:rPr>
          <w:rFonts w:ascii="Arial" w:hAnsi="Arial" w:cs="Arial"/>
          <w:sz w:val="24"/>
          <w:szCs w:val="24"/>
          <w:lang w:val="en-GB"/>
        </w:rPr>
        <w:t>t has impacted the hotel is</w:t>
      </w:r>
      <w:r w:rsidRPr="00763473">
        <w:rPr>
          <w:rFonts w:ascii="Arial" w:hAnsi="Arial" w:cs="Arial"/>
          <w:sz w:val="24"/>
          <w:szCs w:val="24"/>
          <w:lang w:val="en-GB"/>
        </w:rPr>
        <w:t xml:space="preserve"> its massive </w:t>
      </w:r>
      <w:r w:rsidR="00064EAA" w:rsidRPr="00763473">
        <w:rPr>
          <w:rFonts w:ascii="Arial" w:hAnsi="Arial" w:cs="Arial"/>
          <w:sz w:val="24"/>
          <w:szCs w:val="24"/>
          <w:lang w:val="en-GB"/>
        </w:rPr>
        <w:t>dependency</w:t>
      </w:r>
      <w:r w:rsidRPr="00763473">
        <w:rPr>
          <w:rFonts w:ascii="Arial" w:hAnsi="Arial" w:cs="Arial"/>
          <w:sz w:val="24"/>
          <w:szCs w:val="24"/>
          <w:lang w:val="en-GB"/>
        </w:rPr>
        <w:t xml:space="preserve"> on tourism as its primary income source. The hotel's </w:t>
      </w:r>
      <w:r w:rsidR="00064EAA" w:rsidRPr="00763473">
        <w:rPr>
          <w:rFonts w:ascii="Arial" w:hAnsi="Arial" w:cs="Arial"/>
          <w:sz w:val="24"/>
          <w:szCs w:val="24"/>
          <w:lang w:val="en-GB"/>
        </w:rPr>
        <w:t>financial</w:t>
      </w:r>
      <w:r w:rsidRPr="00763473">
        <w:rPr>
          <w:rFonts w:ascii="Arial" w:hAnsi="Arial" w:cs="Arial"/>
          <w:sz w:val="24"/>
          <w:szCs w:val="24"/>
          <w:lang w:val="en-GB"/>
        </w:rPr>
        <w:t xml:space="preserve"> </w:t>
      </w:r>
      <w:r w:rsidR="00064EAA" w:rsidRPr="00763473">
        <w:rPr>
          <w:rFonts w:ascii="Arial" w:hAnsi="Arial" w:cs="Arial"/>
          <w:sz w:val="24"/>
          <w:szCs w:val="24"/>
          <w:lang w:val="en-GB"/>
        </w:rPr>
        <w:t>reports</w:t>
      </w:r>
      <w:r w:rsidRPr="00763473">
        <w:rPr>
          <w:rFonts w:ascii="Arial" w:hAnsi="Arial" w:cs="Arial"/>
          <w:sz w:val="24"/>
          <w:szCs w:val="24"/>
          <w:lang w:val="en-GB"/>
        </w:rPr>
        <w:t xml:space="preserve"> show that 78% of its revenue comes from tourism</w:t>
      </w:r>
      <w:r w:rsidR="00D55B55" w:rsidRPr="00763473">
        <w:rPr>
          <w:rFonts w:ascii="Arial" w:hAnsi="Arial" w:cs="Arial"/>
          <w:sz w:val="24"/>
          <w:szCs w:val="24"/>
          <w:lang w:val="en-GB"/>
        </w:rPr>
        <w:t xml:space="preserve"> (China et al., 2024</w:t>
      </w:r>
      <w:r w:rsidR="009921E9" w:rsidRPr="00763473">
        <w:rPr>
          <w:rFonts w:ascii="Arial" w:hAnsi="Arial" w:cs="Arial"/>
          <w:sz w:val="24"/>
          <w:szCs w:val="24"/>
          <w:lang w:val="en-GB"/>
        </w:rPr>
        <w:t>)</w:t>
      </w:r>
      <w:r w:rsidRPr="00763473">
        <w:rPr>
          <w:rFonts w:ascii="Arial" w:hAnsi="Arial" w:cs="Arial"/>
          <w:sz w:val="24"/>
          <w:szCs w:val="24"/>
          <w:lang w:val="en-GB"/>
        </w:rPr>
        <w:t xml:space="preserve">. This is </w:t>
      </w:r>
      <w:r w:rsidR="0024362D" w:rsidRPr="00763473">
        <w:rPr>
          <w:rFonts w:ascii="Arial" w:hAnsi="Arial" w:cs="Arial"/>
          <w:sz w:val="24"/>
          <w:szCs w:val="24"/>
          <w:lang w:val="en-GB"/>
        </w:rPr>
        <w:t xml:space="preserve">risky for the company as this </w:t>
      </w:r>
      <w:r w:rsidR="0024362D" w:rsidRPr="00763473">
        <w:rPr>
          <w:rFonts w:ascii="Arial" w:hAnsi="Arial" w:cs="Arial"/>
          <w:sz w:val="24"/>
          <w:szCs w:val="24"/>
          <w:lang w:val="en-GB"/>
        </w:rPr>
        <w:lastRenderedPageBreak/>
        <w:t xml:space="preserve">sector is affected by geopolitical </w:t>
      </w:r>
      <w:r w:rsidR="00064EAA" w:rsidRPr="00763473">
        <w:rPr>
          <w:rFonts w:ascii="Arial" w:hAnsi="Arial" w:cs="Arial"/>
          <w:sz w:val="24"/>
          <w:szCs w:val="24"/>
          <w:lang w:val="en-GB"/>
        </w:rPr>
        <w:t>tensions</w:t>
      </w:r>
      <w:r w:rsidR="0024362D" w:rsidRPr="00763473">
        <w:rPr>
          <w:rFonts w:ascii="Arial" w:hAnsi="Arial" w:cs="Arial"/>
          <w:sz w:val="24"/>
          <w:szCs w:val="24"/>
          <w:lang w:val="en-GB"/>
        </w:rPr>
        <w:t xml:space="preserve"> above </w:t>
      </w:r>
      <w:r w:rsidR="00064EAA" w:rsidRPr="00763473">
        <w:rPr>
          <w:rFonts w:ascii="Arial" w:hAnsi="Arial" w:cs="Arial"/>
          <w:sz w:val="24"/>
          <w:szCs w:val="24"/>
          <w:lang w:val="en-GB"/>
        </w:rPr>
        <w:t>the</w:t>
      </w:r>
      <w:r w:rsidR="0024362D" w:rsidRPr="00763473">
        <w:rPr>
          <w:rFonts w:ascii="Arial" w:hAnsi="Arial" w:cs="Arial"/>
          <w:sz w:val="24"/>
          <w:szCs w:val="24"/>
          <w:lang w:val="en-GB"/>
        </w:rPr>
        <w:t xml:space="preserve"> </w:t>
      </w:r>
      <w:r w:rsidR="00064EAA" w:rsidRPr="00763473">
        <w:rPr>
          <w:rFonts w:ascii="Arial" w:hAnsi="Arial" w:cs="Arial"/>
          <w:sz w:val="24"/>
          <w:szCs w:val="24"/>
          <w:lang w:val="en-GB"/>
        </w:rPr>
        <w:t>company’s</w:t>
      </w:r>
      <w:r w:rsidR="0024362D" w:rsidRPr="00763473">
        <w:rPr>
          <w:rFonts w:ascii="Arial" w:hAnsi="Arial" w:cs="Arial"/>
          <w:sz w:val="24"/>
          <w:szCs w:val="24"/>
          <w:lang w:val="en-GB"/>
        </w:rPr>
        <w:t xml:space="preserve"> direct control. In addition, the company</w:t>
      </w:r>
      <w:r w:rsidR="00064EAA" w:rsidRPr="00763473">
        <w:rPr>
          <w:rFonts w:ascii="Arial" w:hAnsi="Arial" w:cs="Arial"/>
          <w:sz w:val="24"/>
          <w:szCs w:val="24"/>
          <w:lang w:val="en-GB"/>
        </w:rPr>
        <w:t xml:space="preserve"> highly</w:t>
      </w:r>
      <w:r w:rsidR="00CF6835" w:rsidRPr="00763473">
        <w:rPr>
          <w:rFonts w:ascii="Arial" w:hAnsi="Arial" w:cs="Arial"/>
          <w:sz w:val="24"/>
          <w:szCs w:val="24"/>
          <w:lang w:val="en-GB"/>
        </w:rPr>
        <w:t xml:space="preserve"> relies on </w:t>
      </w:r>
      <w:r w:rsidR="00064EAA" w:rsidRPr="00763473">
        <w:rPr>
          <w:rFonts w:ascii="Arial" w:hAnsi="Arial" w:cs="Arial"/>
          <w:sz w:val="24"/>
          <w:szCs w:val="24"/>
          <w:lang w:val="en-GB"/>
        </w:rPr>
        <w:t>gaming</w:t>
      </w:r>
      <w:r w:rsidR="00CF6835" w:rsidRPr="00763473">
        <w:rPr>
          <w:rFonts w:ascii="Arial" w:hAnsi="Arial" w:cs="Arial"/>
          <w:sz w:val="24"/>
          <w:szCs w:val="24"/>
          <w:lang w:val="en-GB"/>
        </w:rPr>
        <w:t xml:space="preserve"> and </w:t>
      </w:r>
      <w:r w:rsidR="00064EAA" w:rsidRPr="00763473">
        <w:rPr>
          <w:rFonts w:ascii="Arial" w:hAnsi="Arial" w:cs="Arial"/>
          <w:sz w:val="24"/>
          <w:szCs w:val="24"/>
          <w:lang w:val="en-GB"/>
        </w:rPr>
        <w:t>entertainment</w:t>
      </w:r>
      <w:r w:rsidR="00CF6835" w:rsidRPr="00763473">
        <w:rPr>
          <w:rFonts w:ascii="Arial" w:hAnsi="Arial" w:cs="Arial"/>
          <w:sz w:val="24"/>
          <w:szCs w:val="24"/>
          <w:lang w:val="en-GB"/>
        </w:rPr>
        <w:t xml:space="preserve">, which often faces civil lawsuits </w:t>
      </w:r>
      <w:r w:rsidR="00064EAA" w:rsidRPr="00763473">
        <w:rPr>
          <w:rFonts w:ascii="Arial" w:hAnsi="Arial" w:cs="Arial"/>
          <w:sz w:val="24"/>
          <w:szCs w:val="24"/>
          <w:lang w:val="en-GB"/>
        </w:rPr>
        <w:t>and</w:t>
      </w:r>
      <w:r w:rsidR="00CF6835" w:rsidRPr="00763473">
        <w:rPr>
          <w:rFonts w:ascii="Arial" w:hAnsi="Arial" w:cs="Arial"/>
          <w:sz w:val="24"/>
          <w:szCs w:val="24"/>
          <w:lang w:val="en-GB"/>
        </w:rPr>
        <w:t xml:space="preserve"> high volati</w:t>
      </w:r>
      <w:r w:rsidR="009921E9" w:rsidRPr="00763473">
        <w:rPr>
          <w:rFonts w:ascii="Arial" w:hAnsi="Arial" w:cs="Arial"/>
          <w:sz w:val="24"/>
          <w:szCs w:val="24"/>
          <w:lang w:val="en-GB"/>
        </w:rPr>
        <w:t xml:space="preserve">lity due to stringent government measures against </w:t>
      </w:r>
      <w:r w:rsidR="009A5042" w:rsidRPr="00763473">
        <w:rPr>
          <w:rFonts w:ascii="Arial" w:hAnsi="Arial" w:cs="Arial"/>
          <w:sz w:val="24"/>
          <w:szCs w:val="24"/>
          <w:lang w:val="en-GB"/>
        </w:rPr>
        <w:t xml:space="preserve">these platforms. </w:t>
      </w:r>
      <w:r w:rsidR="00064EAA" w:rsidRPr="00763473">
        <w:rPr>
          <w:rFonts w:ascii="Arial" w:hAnsi="Arial" w:cs="Arial"/>
          <w:sz w:val="24"/>
          <w:szCs w:val="24"/>
          <w:lang w:val="en-GB"/>
        </w:rPr>
        <w:t>Moreover</w:t>
      </w:r>
      <w:r w:rsidR="009A5042" w:rsidRPr="00763473">
        <w:rPr>
          <w:rFonts w:ascii="Arial" w:hAnsi="Arial" w:cs="Arial"/>
          <w:sz w:val="24"/>
          <w:szCs w:val="24"/>
          <w:lang w:val="en-GB"/>
        </w:rPr>
        <w:t xml:space="preserve">, the high inflation </w:t>
      </w:r>
      <w:r w:rsidR="00064EAA" w:rsidRPr="00763473">
        <w:rPr>
          <w:rFonts w:ascii="Arial" w:hAnsi="Arial" w:cs="Arial"/>
          <w:sz w:val="24"/>
          <w:szCs w:val="24"/>
          <w:lang w:val="en-GB"/>
        </w:rPr>
        <w:t>rate and currency</w:t>
      </w:r>
      <w:r w:rsidR="009A5042" w:rsidRPr="00763473">
        <w:rPr>
          <w:rFonts w:ascii="Arial" w:hAnsi="Arial" w:cs="Arial"/>
          <w:sz w:val="24"/>
          <w:szCs w:val="24"/>
          <w:lang w:val="en-GB"/>
        </w:rPr>
        <w:t xml:space="preserve"> </w:t>
      </w:r>
      <w:r w:rsidR="00064EAA" w:rsidRPr="00763473">
        <w:rPr>
          <w:rFonts w:ascii="Arial" w:hAnsi="Arial" w:cs="Arial"/>
          <w:sz w:val="24"/>
          <w:szCs w:val="24"/>
          <w:lang w:val="en-GB"/>
        </w:rPr>
        <w:t>exchange</w:t>
      </w:r>
      <w:r w:rsidR="009A5042" w:rsidRPr="00763473">
        <w:rPr>
          <w:rFonts w:ascii="Arial" w:hAnsi="Arial" w:cs="Arial"/>
          <w:sz w:val="24"/>
          <w:szCs w:val="24"/>
          <w:lang w:val="en-GB"/>
        </w:rPr>
        <w:t xml:space="preserve"> rate fluctuation have continued to disrupt the company's </w:t>
      </w:r>
      <w:r w:rsidR="00064EAA" w:rsidRPr="00763473">
        <w:rPr>
          <w:rFonts w:ascii="Arial" w:hAnsi="Arial" w:cs="Arial"/>
          <w:sz w:val="24"/>
          <w:szCs w:val="24"/>
          <w:lang w:val="en-GB"/>
        </w:rPr>
        <w:t>performance</w:t>
      </w:r>
      <w:r w:rsidR="00890178" w:rsidRPr="00763473">
        <w:rPr>
          <w:rFonts w:ascii="Arial" w:hAnsi="Arial" w:cs="Arial"/>
          <w:sz w:val="24"/>
          <w:szCs w:val="24"/>
          <w:lang w:val="en-GB"/>
        </w:rPr>
        <w:t xml:space="preserve">. </w:t>
      </w:r>
      <w:r w:rsidR="00D55B55" w:rsidRPr="00763473">
        <w:rPr>
          <w:rFonts w:ascii="Arial" w:hAnsi="Arial" w:cs="Arial"/>
          <w:sz w:val="24"/>
          <w:szCs w:val="24"/>
          <w:lang w:val="en-GB"/>
        </w:rPr>
        <w:t>Statista (2024)</w:t>
      </w:r>
      <w:r w:rsidR="00890178" w:rsidRPr="00763473">
        <w:rPr>
          <w:rFonts w:ascii="Arial" w:hAnsi="Arial" w:cs="Arial"/>
          <w:sz w:val="24"/>
          <w:szCs w:val="24"/>
          <w:lang w:val="en-GB"/>
        </w:rPr>
        <w:t xml:space="preserve"> </w:t>
      </w:r>
      <w:r w:rsidR="00064EAA" w:rsidRPr="00763473">
        <w:rPr>
          <w:rFonts w:ascii="Arial" w:hAnsi="Arial" w:cs="Arial"/>
          <w:sz w:val="24"/>
          <w:szCs w:val="24"/>
          <w:lang w:val="en-GB"/>
        </w:rPr>
        <w:t>reports</w:t>
      </w:r>
      <w:r w:rsidR="00890178" w:rsidRPr="00763473">
        <w:rPr>
          <w:rFonts w:ascii="Arial" w:hAnsi="Arial" w:cs="Arial"/>
          <w:sz w:val="24"/>
          <w:szCs w:val="24"/>
          <w:lang w:val="en-GB"/>
        </w:rPr>
        <w:t xml:space="preserve"> show that China's level of inflation stands at 7%. This leads to high operational </w:t>
      </w:r>
      <w:r w:rsidR="006F16B3" w:rsidRPr="00763473">
        <w:rPr>
          <w:rFonts w:ascii="Arial" w:hAnsi="Arial" w:cs="Arial"/>
          <w:sz w:val="24"/>
          <w:szCs w:val="24"/>
          <w:lang w:val="en-GB"/>
        </w:rPr>
        <w:t xml:space="preserve">costs and consumer spending, </w:t>
      </w:r>
      <w:r w:rsidR="00064EAA" w:rsidRPr="00763473">
        <w:rPr>
          <w:rFonts w:ascii="Arial" w:hAnsi="Arial" w:cs="Arial"/>
          <w:sz w:val="24"/>
          <w:szCs w:val="24"/>
          <w:lang w:val="en-GB"/>
        </w:rPr>
        <w:t>further</w:t>
      </w:r>
      <w:r w:rsidR="006F16B3" w:rsidRPr="00763473">
        <w:rPr>
          <w:rFonts w:ascii="Arial" w:hAnsi="Arial" w:cs="Arial"/>
          <w:sz w:val="24"/>
          <w:szCs w:val="24"/>
          <w:lang w:val="en-GB"/>
        </w:rPr>
        <w:t xml:space="preserve"> exacerbating the financial</w:t>
      </w:r>
      <w:r w:rsidR="006542D2" w:rsidRPr="00763473">
        <w:rPr>
          <w:rFonts w:ascii="Arial" w:hAnsi="Arial" w:cs="Arial"/>
          <w:sz w:val="24"/>
          <w:szCs w:val="24"/>
          <w:lang w:val="en-GB"/>
        </w:rPr>
        <w:t xml:space="preserve"> crisis in the hotel (Liu et al., 2022)</w:t>
      </w:r>
    </w:p>
    <w:p w14:paraId="3195103C" w14:textId="77777777" w:rsidR="00C16EFC" w:rsidRPr="00763473" w:rsidRDefault="000B085F" w:rsidP="00763473">
      <w:pPr>
        <w:spacing w:line="360" w:lineRule="auto"/>
        <w:contextualSpacing/>
        <w:jc w:val="both"/>
        <w:rPr>
          <w:rFonts w:ascii="Arial" w:hAnsi="Arial" w:cs="Arial"/>
          <w:sz w:val="24"/>
          <w:szCs w:val="24"/>
          <w:lang w:val="en-GB"/>
        </w:rPr>
      </w:pPr>
      <w:r w:rsidRPr="00763473">
        <w:rPr>
          <w:rFonts w:ascii="Arial" w:hAnsi="Arial" w:cs="Arial"/>
          <w:sz w:val="24"/>
          <w:szCs w:val="24"/>
          <w:lang w:val="en-GB"/>
        </w:rPr>
        <w:t xml:space="preserve">2.1.3 </w:t>
      </w:r>
      <w:r w:rsidR="00873A90" w:rsidRPr="00763473">
        <w:rPr>
          <w:rFonts w:ascii="Arial" w:hAnsi="Arial" w:cs="Arial"/>
          <w:sz w:val="24"/>
          <w:szCs w:val="24"/>
          <w:lang w:val="en-GB"/>
        </w:rPr>
        <w:t>Social Factors</w:t>
      </w:r>
    </w:p>
    <w:p w14:paraId="3E9CA2B1" w14:textId="77777777" w:rsidR="006F16B3" w:rsidRPr="00763473" w:rsidRDefault="000B085F" w:rsidP="00763473">
      <w:pPr>
        <w:spacing w:line="360" w:lineRule="auto"/>
        <w:ind w:firstLine="720"/>
        <w:contextualSpacing/>
        <w:jc w:val="both"/>
        <w:rPr>
          <w:rFonts w:ascii="Arial" w:hAnsi="Arial" w:cs="Arial"/>
          <w:sz w:val="24"/>
          <w:szCs w:val="24"/>
          <w:lang w:val="en-GB"/>
        </w:rPr>
      </w:pPr>
      <w:r w:rsidRPr="00763473">
        <w:rPr>
          <w:rFonts w:ascii="Arial" w:hAnsi="Arial" w:cs="Arial"/>
          <w:sz w:val="24"/>
          <w:szCs w:val="24"/>
          <w:lang w:val="en-GB"/>
        </w:rPr>
        <w:t>One major social factor affecting the hotel is the changes in the public health crisis party, notably the COVID-19 pandemic</w:t>
      </w:r>
      <w:r w:rsidR="006542D2" w:rsidRPr="00763473">
        <w:rPr>
          <w:rFonts w:ascii="Arial" w:hAnsi="Arial" w:cs="Arial"/>
          <w:sz w:val="24"/>
          <w:szCs w:val="24"/>
          <w:lang w:val="en-GB"/>
        </w:rPr>
        <w:t xml:space="preserve"> (Kazmi et al., 2019)</w:t>
      </w:r>
      <w:r w:rsidRPr="00763473">
        <w:rPr>
          <w:rFonts w:ascii="Arial" w:hAnsi="Arial" w:cs="Arial"/>
          <w:sz w:val="24"/>
          <w:szCs w:val="24"/>
          <w:lang w:val="en-GB"/>
        </w:rPr>
        <w:t>. Following the identification of COVID-19, which began in China, the government has to impose lockdown measures. This saw the occupancy level of Venetian hotels drop from 90 to 8%</w:t>
      </w:r>
      <w:r w:rsidR="00D55B55" w:rsidRPr="00763473">
        <w:rPr>
          <w:rFonts w:ascii="Arial" w:hAnsi="Arial" w:cs="Arial"/>
          <w:sz w:val="24"/>
          <w:szCs w:val="24"/>
          <w:lang w:val="en-GB"/>
        </w:rPr>
        <w:t xml:space="preserve"> (Sands China, 2024)</w:t>
      </w:r>
      <w:r w:rsidRPr="00763473">
        <w:rPr>
          <w:rFonts w:ascii="Arial" w:hAnsi="Arial" w:cs="Arial"/>
          <w:sz w:val="24"/>
          <w:szCs w:val="24"/>
          <w:lang w:val="en-GB"/>
        </w:rPr>
        <w:t>. Even after COVID-19, China has never passed the i</w:t>
      </w:r>
      <w:r w:rsidR="00D725FF" w:rsidRPr="00763473">
        <w:rPr>
          <w:rFonts w:ascii="Arial" w:hAnsi="Arial" w:cs="Arial"/>
          <w:sz w:val="24"/>
          <w:szCs w:val="24"/>
          <w:lang w:val="en-GB"/>
        </w:rPr>
        <w:t xml:space="preserve">mpact as </w:t>
      </w:r>
      <w:r w:rsidRPr="00763473">
        <w:rPr>
          <w:rFonts w:ascii="Arial" w:hAnsi="Arial" w:cs="Arial"/>
          <w:sz w:val="24"/>
          <w:szCs w:val="24"/>
          <w:lang w:val="en-GB"/>
        </w:rPr>
        <w:t>tourist</w:t>
      </w:r>
      <w:r w:rsidR="00D725FF" w:rsidRPr="00763473">
        <w:rPr>
          <w:rFonts w:ascii="Arial" w:hAnsi="Arial" w:cs="Arial"/>
          <w:sz w:val="24"/>
          <w:szCs w:val="24"/>
          <w:lang w:val="en-GB"/>
        </w:rPr>
        <w:t xml:space="preserve"> tourists still </w:t>
      </w:r>
      <w:r w:rsidRPr="00763473">
        <w:rPr>
          <w:rFonts w:ascii="Arial" w:hAnsi="Arial" w:cs="Arial"/>
          <w:sz w:val="24"/>
          <w:szCs w:val="24"/>
          <w:lang w:val="en-GB"/>
        </w:rPr>
        <w:t>perceive</w:t>
      </w:r>
      <w:r w:rsidR="00D725FF" w:rsidRPr="00763473">
        <w:rPr>
          <w:rFonts w:ascii="Arial" w:hAnsi="Arial" w:cs="Arial"/>
          <w:sz w:val="24"/>
          <w:szCs w:val="24"/>
          <w:lang w:val="en-GB"/>
        </w:rPr>
        <w:t xml:space="preserve"> it as a hotspot area. Moreover, China continues to grapple with substantial reinfection rates, which has led many </w:t>
      </w:r>
      <w:r w:rsidRPr="00763473">
        <w:rPr>
          <w:rFonts w:ascii="Arial" w:hAnsi="Arial" w:cs="Arial"/>
          <w:sz w:val="24"/>
          <w:szCs w:val="24"/>
          <w:lang w:val="en-GB"/>
        </w:rPr>
        <w:t>countries</w:t>
      </w:r>
      <w:r w:rsidR="007902B0" w:rsidRPr="00763473">
        <w:rPr>
          <w:rFonts w:ascii="Arial" w:hAnsi="Arial" w:cs="Arial"/>
          <w:sz w:val="24"/>
          <w:szCs w:val="24"/>
          <w:lang w:val="en-GB"/>
        </w:rPr>
        <w:t xml:space="preserve"> to barn</w:t>
      </w:r>
      <w:r w:rsidR="00D725FF" w:rsidRPr="00763473">
        <w:rPr>
          <w:rFonts w:ascii="Arial" w:hAnsi="Arial" w:cs="Arial"/>
          <w:sz w:val="24"/>
          <w:szCs w:val="24"/>
          <w:lang w:val="en-GB"/>
        </w:rPr>
        <w:t xml:space="preserve"> flights to and</w:t>
      </w:r>
      <w:r w:rsidR="001A5C29" w:rsidRPr="00763473">
        <w:rPr>
          <w:rFonts w:ascii="Arial" w:hAnsi="Arial" w:cs="Arial"/>
          <w:sz w:val="24"/>
          <w:szCs w:val="24"/>
          <w:lang w:val="en-GB"/>
        </w:rPr>
        <w:t xml:space="preserve"> from this region. This aspect</w:t>
      </w:r>
      <w:r w:rsidR="00696F68" w:rsidRPr="00763473">
        <w:rPr>
          <w:rFonts w:ascii="Arial" w:hAnsi="Arial" w:cs="Arial"/>
          <w:sz w:val="24"/>
          <w:szCs w:val="24"/>
          <w:lang w:val="en-GB"/>
        </w:rPr>
        <w:t xml:space="preserve"> has impacted the hotel w, which hugely </w:t>
      </w:r>
      <w:r w:rsidR="007902B0" w:rsidRPr="00763473">
        <w:rPr>
          <w:rFonts w:ascii="Arial" w:hAnsi="Arial" w:cs="Arial"/>
          <w:sz w:val="24"/>
          <w:szCs w:val="24"/>
          <w:lang w:val="en-GB"/>
        </w:rPr>
        <w:t xml:space="preserve">depends </w:t>
      </w:r>
      <w:r w:rsidR="00696F68" w:rsidRPr="00763473">
        <w:rPr>
          <w:rFonts w:ascii="Arial" w:hAnsi="Arial" w:cs="Arial"/>
          <w:sz w:val="24"/>
          <w:szCs w:val="24"/>
          <w:lang w:val="en-GB"/>
        </w:rPr>
        <w:t xml:space="preserve">on international </w:t>
      </w:r>
      <w:r w:rsidR="007902B0" w:rsidRPr="00763473">
        <w:rPr>
          <w:rFonts w:ascii="Arial" w:hAnsi="Arial" w:cs="Arial"/>
          <w:sz w:val="24"/>
          <w:szCs w:val="24"/>
          <w:lang w:val="en-GB"/>
        </w:rPr>
        <w:t>tourists</w:t>
      </w:r>
      <w:r w:rsidR="00696F68" w:rsidRPr="00763473">
        <w:rPr>
          <w:rFonts w:ascii="Arial" w:hAnsi="Arial" w:cs="Arial"/>
          <w:sz w:val="24"/>
          <w:szCs w:val="24"/>
          <w:lang w:val="en-GB"/>
        </w:rPr>
        <w:t xml:space="preserve">. </w:t>
      </w:r>
      <w:r w:rsidR="007902B0" w:rsidRPr="00763473">
        <w:rPr>
          <w:rFonts w:ascii="Arial" w:hAnsi="Arial" w:cs="Arial"/>
          <w:sz w:val="24"/>
          <w:szCs w:val="24"/>
          <w:lang w:val="en-GB"/>
        </w:rPr>
        <w:t>Furthermore</w:t>
      </w:r>
      <w:r w:rsidR="00696F68" w:rsidRPr="00763473">
        <w:rPr>
          <w:rFonts w:ascii="Arial" w:hAnsi="Arial" w:cs="Arial"/>
          <w:sz w:val="24"/>
          <w:szCs w:val="24"/>
          <w:lang w:val="en-GB"/>
        </w:rPr>
        <w:t xml:space="preserve">, </w:t>
      </w:r>
      <w:r w:rsidR="007902B0" w:rsidRPr="00763473">
        <w:rPr>
          <w:rFonts w:ascii="Arial" w:hAnsi="Arial" w:cs="Arial"/>
          <w:sz w:val="24"/>
          <w:szCs w:val="24"/>
          <w:lang w:val="en-GB"/>
        </w:rPr>
        <w:t>the</w:t>
      </w:r>
      <w:r w:rsidR="00696F68" w:rsidRPr="00763473">
        <w:rPr>
          <w:rFonts w:ascii="Arial" w:hAnsi="Arial" w:cs="Arial"/>
          <w:sz w:val="24"/>
          <w:szCs w:val="24"/>
          <w:lang w:val="en-GB"/>
        </w:rPr>
        <w:t xml:space="preserve"> spread of COVID-19</w:t>
      </w:r>
      <w:r w:rsidR="00DA77D2" w:rsidRPr="00763473">
        <w:rPr>
          <w:rFonts w:ascii="Arial" w:hAnsi="Arial" w:cs="Arial"/>
          <w:sz w:val="24"/>
          <w:szCs w:val="24"/>
          <w:lang w:val="en-GB"/>
        </w:rPr>
        <w:t xml:space="preserve"> led to </w:t>
      </w:r>
      <w:r w:rsidR="007902B0" w:rsidRPr="00763473">
        <w:rPr>
          <w:rFonts w:ascii="Arial" w:hAnsi="Arial" w:cs="Arial"/>
          <w:sz w:val="24"/>
          <w:szCs w:val="24"/>
          <w:lang w:val="en-GB"/>
        </w:rPr>
        <w:t>changes</w:t>
      </w:r>
      <w:r w:rsidR="00DA77D2" w:rsidRPr="00763473">
        <w:rPr>
          <w:rFonts w:ascii="Arial" w:hAnsi="Arial" w:cs="Arial"/>
          <w:sz w:val="24"/>
          <w:szCs w:val="24"/>
          <w:lang w:val="en-GB"/>
        </w:rPr>
        <w:t xml:space="preserve"> in consumer </w:t>
      </w:r>
      <w:r w:rsidR="007733C7" w:rsidRPr="00763473">
        <w:rPr>
          <w:rFonts w:ascii="Arial" w:hAnsi="Arial" w:cs="Arial"/>
          <w:sz w:val="24"/>
          <w:szCs w:val="24"/>
          <w:lang w:val="en-GB"/>
        </w:rPr>
        <w:t>behaviours</w:t>
      </w:r>
      <w:r w:rsidR="007902B0" w:rsidRPr="00763473">
        <w:rPr>
          <w:rFonts w:ascii="Arial" w:hAnsi="Arial" w:cs="Arial"/>
          <w:sz w:val="24"/>
          <w:szCs w:val="24"/>
          <w:lang w:val="en-GB"/>
        </w:rPr>
        <w:t xml:space="preserve"> </w:t>
      </w:r>
      <w:r w:rsidR="00DA77D2" w:rsidRPr="00763473">
        <w:rPr>
          <w:rFonts w:ascii="Arial" w:hAnsi="Arial" w:cs="Arial"/>
          <w:sz w:val="24"/>
          <w:szCs w:val="24"/>
          <w:lang w:val="en-GB"/>
        </w:rPr>
        <w:t>and preferences, which caused customers to look for altern</w:t>
      </w:r>
      <w:r w:rsidR="00240CF8" w:rsidRPr="00763473">
        <w:rPr>
          <w:rFonts w:ascii="Arial" w:hAnsi="Arial" w:cs="Arial"/>
          <w:sz w:val="24"/>
          <w:szCs w:val="24"/>
          <w:lang w:val="en-GB"/>
        </w:rPr>
        <w:t xml:space="preserve">ative methods of </w:t>
      </w:r>
      <w:r w:rsidR="007902B0" w:rsidRPr="00763473">
        <w:rPr>
          <w:rFonts w:ascii="Arial" w:hAnsi="Arial" w:cs="Arial"/>
          <w:sz w:val="24"/>
          <w:szCs w:val="24"/>
          <w:lang w:val="en-GB"/>
        </w:rPr>
        <w:t>entertainment</w:t>
      </w:r>
      <w:r w:rsidR="00240CF8" w:rsidRPr="00763473">
        <w:rPr>
          <w:rFonts w:ascii="Arial" w:hAnsi="Arial" w:cs="Arial"/>
          <w:sz w:val="24"/>
          <w:szCs w:val="24"/>
          <w:lang w:val="en-GB"/>
        </w:rPr>
        <w:t xml:space="preserve">. </w:t>
      </w:r>
      <w:r w:rsidR="007902B0" w:rsidRPr="00763473">
        <w:rPr>
          <w:rFonts w:ascii="Arial" w:hAnsi="Arial" w:cs="Arial"/>
          <w:sz w:val="24"/>
          <w:szCs w:val="24"/>
          <w:lang w:val="en-GB"/>
        </w:rPr>
        <w:t>According</w:t>
      </w:r>
      <w:r w:rsidR="00D023D2" w:rsidRPr="00763473">
        <w:rPr>
          <w:rFonts w:ascii="Arial" w:hAnsi="Arial" w:cs="Arial"/>
          <w:sz w:val="24"/>
          <w:szCs w:val="24"/>
          <w:lang w:val="en-GB"/>
        </w:rPr>
        <w:t xml:space="preserve"> to Forbes Travel Guide (2024)</w:t>
      </w:r>
      <w:r w:rsidR="00240CF8" w:rsidRPr="00763473">
        <w:rPr>
          <w:rFonts w:ascii="Arial" w:hAnsi="Arial" w:cs="Arial"/>
          <w:sz w:val="24"/>
          <w:szCs w:val="24"/>
          <w:lang w:val="en-GB"/>
        </w:rPr>
        <w:t xml:space="preserve"> </w:t>
      </w:r>
      <w:r w:rsidR="007902B0" w:rsidRPr="00763473">
        <w:rPr>
          <w:rFonts w:ascii="Arial" w:hAnsi="Arial" w:cs="Arial"/>
          <w:sz w:val="24"/>
          <w:szCs w:val="24"/>
          <w:lang w:val="en-GB"/>
        </w:rPr>
        <w:t>statistics</w:t>
      </w:r>
      <w:r w:rsidR="00240CF8" w:rsidRPr="00763473">
        <w:rPr>
          <w:rFonts w:ascii="Arial" w:hAnsi="Arial" w:cs="Arial"/>
          <w:sz w:val="24"/>
          <w:szCs w:val="24"/>
          <w:lang w:val="en-GB"/>
        </w:rPr>
        <w:t xml:space="preserve">, 56% of </w:t>
      </w:r>
      <w:r w:rsidR="007902B0" w:rsidRPr="00763473">
        <w:rPr>
          <w:rFonts w:ascii="Arial" w:hAnsi="Arial" w:cs="Arial"/>
          <w:sz w:val="24"/>
          <w:szCs w:val="24"/>
          <w:lang w:val="en-GB"/>
        </w:rPr>
        <w:t>consumers</w:t>
      </w:r>
      <w:r w:rsidR="00240CF8" w:rsidRPr="00763473">
        <w:rPr>
          <w:rFonts w:ascii="Arial" w:hAnsi="Arial" w:cs="Arial"/>
          <w:sz w:val="24"/>
          <w:szCs w:val="24"/>
          <w:lang w:val="en-GB"/>
        </w:rPr>
        <w:t xml:space="preserve"> prefer renting air </w:t>
      </w:r>
      <w:proofErr w:type="spellStart"/>
      <w:r w:rsidR="00240CF8" w:rsidRPr="00763473">
        <w:rPr>
          <w:rFonts w:ascii="Arial" w:hAnsi="Arial" w:cs="Arial"/>
          <w:sz w:val="24"/>
          <w:szCs w:val="24"/>
          <w:lang w:val="en-GB"/>
        </w:rPr>
        <w:t>bnbs</w:t>
      </w:r>
      <w:proofErr w:type="spellEnd"/>
      <w:r w:rsidR="00240CF8" w:rsidRPr="00763473">
        <w:rPr>
          <w:rFonts w:ascii="Arial" w:hAnsi="Arial" w:cs="Arial"/>
          <w:sz w:val="24"/>
          <w:szCs w:val="24"/>
          <w:lang w:val="en-GB"/>
        </w:rPr>
        <w:t xml:space="preserve"> rather than hotels.</w:t>
      </w:r>
    </w:p>
    <w:p w14:paraId="1A1A326D" w14:textId="77777777" w:rsidR="00873A90" w:rsidRPr="00763473" w:rsidRDefault="000B085F" w:rsidP="00763473">
      <w:pPr>
        <w:pStyle w:val="Heading3"/>
        <w:spacing w:line="360" w:lineRule="auto"/>
        <w:contextualSpacing/>
        <w:jc w:val="both"/>
        <w:rPr>
          <w:rFonts w:ascii="Arial" w:hAnsi="Arial" w:cs="Arial"/>
          <w:color w:val="auto"/>
          <w:lang w:val="en-GB"/>
        </w:rPr>
      </w:pPr>
      <w:bookmarkStart w:id="12" w:name="_Toc159966257"/>
      <w:r w:rsidRPr="00763473">
        <w:rPr>
          <w:rFonts w:ascii="Arial" w:hAnsi="Arial" w:cs="Arial"/>
          <w:color w:val="auto"/>
          <w:lang w:val="en-GB"/>
        </w:rPr>
        <w:t>2.1.4 Technological Factors</w:t>
      </w:r>
      <w:bookmarkEnd w:id="12"/>
    </w:p>
    <w:p w14:paraId="7A0D3611" w14:textId="77777777" w:rsidR="00AD0A23" w:rsidRPr="00763473" w:rsidRDefault="000B085F" w:rsidP="00763473">
      <w:pPr>
        <w:spacing w:line="360" w:lineRule="auto"/>
        <w:ind w:firstLine="720"/>
        <w:contextualSpacing/>
        <w:jc w:val="both"/>
        <w:rPr>
          <w:rFonts w:ascii="Arial" w:hAnsi="Arial" w:cs="Arial"/>
          <w:sz w:val="24"/>
          <w:szCs w:val="24"/>
          <w:lang w:val="en-GB"/>
        </w:rPr>
      </w:pPr>
      <w:r w:rsidRPr="00763473">
        <w:rPr>
          <w:rFonts w:ascii="Arial" w:hAnsi="Arial" w:cs="Arial"/>
          <w:sz w:val="24"/>
          <w:szCs w:val="24"/>
          <w:lang w:val="en-GB"/>
        </w:rPr>
        <w:t xml:space="preserve">According to Yao (2021), the </w:t>
      </w:r>
      <w:r w:rsidR="007733C7" w:rsidRPr="00763473">
        <w:rPr>
          <w:rFonts w:ascii="Arial" w:hAnsi="Arial" w:cs="Arial"/>
          <w:sz w:val="24"/>
          <w:szCs w:val="24"/>
          <w:lang w:val="en-GB"/>
        </w:rPr>
        <w:t>2011 controversy</w:t>
      </w:r>
      <w:r w:rsidR="00862606" w:rsidRPr="00763473">
        <w:rPr>
          <w:rFonts w:ascii="Arial" w:hAnsi="Arial" w:cs="Arial"/>
          <w:sz w:val="24"/>
          <w:szCs w:val="24"/>
          <w:lang w:val="en-GB"/>
        </w:rPr>
        <w:t xml:space="preserve"> Venetian faced </w:t>
      </w:r>
      <w:r w:rsidR="007902B0" w:rsidRPr="00763473">
        <w:rPr>
          <w:rFonts w:ascii="Arial" w:hAnsi="Arial" w:cs="Arial"/>
          <w:sz w:val="24"/>
          <w:szCs w:val="24"/>
          <w:lang w:val="en-GB"/>
        </w:rPr>
        <w:t>about</w:t>
      </w:r>
      <w:r w:rsidR="00862606" w:rsidRPr="00763473">
        <w:rPr>
          <w:rFonts w:ascii="Arial" w:hAnsi="Arial" w:cs="Arial"/>
          <w:sz w:val="24"/>
          <w:szCs w:val="24"/>
          <w:lang w:val="en-GB"/>
        </w:rPr>
        <w:t xml:space="preserve"> its</w:t>
      </w:r>
      <w:r w:rsidR="007902B0" w:rsidRPr="00763473">
        <w:rPr>
          <w:rFonts w:ascii="Arial" w:hAnsi="Arial" w:cs="Arial"/>
          <w:sz w:val="24"/>
          <w:szCs w:val="24"/>
          <w:lang w:val="en-GB"/>
        </w:rPr>
        <w:t xml:space="preserve"> </w:t>
      </w:r>
      <w:r w:rsidR="00862606" w:rsidRPr="00763473">
        <w:rPr>
          <w:rFonts w:ascii="Arial" w:hAnsi="Arial" w:cs="Arial"/>
          <w:sz w:val="24"/>
          <w:szCs w:val="24"/>
          <w:lang w:val="en-GB"/>
        </w:rPr>
        <w:t xml:space="preserve">foreign corrupt </w:t>
      </w:r>
      <w:r w:rsidR="007902B0" w:rsidRPr="00763473">
        <w:rPr>
          <w:rFonts w:ascii="Arial" w:hAnsi="Arial" w:cs="Arial"/>
          <w:sz w:val="24"/>
          <w:szCs w:val="24"/>
          <w:lang w:val="en-GB"/>
        </w:rPr>
        <w:t>practices</w:t>
      </w:r>
      <w:r w:rsidR="00862606" w:rsidRPr="00763473">
        <w:rPr>
          <w:rFonts w:ascii="Arial" w:hAnsi="Arial" w:cs="Arial"/>
          <w:sz w:val="24"/>
          <w:szCs w:val="24"/>
          <w:lang w:val="en-GB"/>
        </w:rPr>
        <w:t xml:space="preserve"> </w:t>
      </w:r>
      <w:r w:rsidR="007902B0" w:rsidRPr="00763473">
        <w:rPr>
          <w:rFonts w:ascii="Arial" w:hAnsi="Arial" w:cs="Arial"/>
          <w:sz w:val="24"/>
          <w:szCs w:val="24"/>
          <w:lang w:val="en-GB"/>
        </w:rPr>
        <w:t>adversely</w:t>
      </w:r>
      <w:r w:rsidR="00862606" w:rsidRPr="00763473">
        <w:rPr>
          <w:rFonts w:ascii="Arial" w:hAnsi="Arial" w:cs="Arial"/>
          <w:sz w:val="24"/>
          <w:szCs w:val="24"/>
          <w:lang w:val="en-GB"/>
        </w:rPr>
        <w:t xml:space="preserve"> impacted the company's reputation. Apart from the company losing over 10 million </w:t>
      </w:r>
      <w:r w:rsidR="004B2322" w:rsidRPr="00763473">
        <w:rPr>
          <w:rFonts w:ascii="Arial" w:hAnsi="Arial" w:cs="Arial"/>
          <w:sz w:val="24"/>
          <w:szCs w:val="24"/>
          <w:lang w:val="en-GB"/>
        </w:rPr>
        <w:t>dollars</w:t>
      </w:r>
      <w:r w:rsidR="00433AF1" w:rsidRPr="00763473">
        <w:rPr>
          <w:rFonts w:ascii="Arial" w:hAnsi="Arial" w:cs="Arial"/>
          <w:sz w:val="24"/>
          <w:szCs w:val="24"/>
          <w:lang w:val="en-GB"/>
        </w:rPr>
        <w:t xml:space="preserve"> to settle the criminal allegations, it suffered severe social media backlash and negative reviews. </w:t>
      </w:r>
      <w:r w:rsidR="00824652" w:rsidRPr="00763473">
        <w:rPr>
          <w:rFonts w:ascii="Arial" w:hAnsi="Arial" w:cs="Arial"/>
          <w:sz w:val="24"/>
          <w:szCs w:val="24"/>
          <w:lang w:val="en-GB"/>
        </w:rPr>
        <w:t xml:space="preserve">Moreover, the company has faced various </w:t>
      </w:r>
      <w:r w:rsidR="007733C7" w:rsidRPr="00763473">
        <w:rPr>
          <w:rFonts w:ascii="Arial" w:hAnsi="Arial" w:cs="Arial"/>
          <w:sz w:val="24"/>
          <w:szCs w:val="24"/>
          <w:lang w:val="en-GB"/>
        </w:rPr>
        <w:t>cyber security</w:t>
      </w:r>
      <w:r w:rsidR="00824652" w:rsidRPr="00763473">
        <w:rPr>
          <w:rFonts w:ascii="Arial" w:hAnsi="Arial" w:cs="Arial"/>
          <w:sz w:val="24"/>
          <w:szCs w:val="24"/>
          <w:lang w:val="en-GB"/>
        </w:rPr>
        <w:t xml:space="preserve"> breaches, leading to legal liabilities and</w:t>
      </w:r>
      <w:r w:rsidR="00511EFE" w:rsidRPr="00763473">
        <w:rPr>
          <w:rFonts w:ascii="Arial" w:hAnsi="Arial" w:cs="Arial"/>
          <w:sz w:val="24"/>
          <w:szCs w:val="24"/>
          <w:lang w:val="en-GB"/>
        </w:rPr>
        <w:t xml:space="preserve"> reputational damage. </w:t>
      </w:r>
      <w:r w:rsidR="007902B0" w:rsidRPr="00763473">
        <w:rPr>
          <w:rFonts w:ascii="Arial" w:hAnsi="Arial" w:cs="Arial"/>
          <w:sz w:val="24"/>
          <w:szCs w:val="24"/>
          <w:lang w:val="en-GB"/>
        </w:rPr>
        <w:t>Furthermore</w:t>
      </w:r>
      <w:r w:rsidR="00511EFE" w:rsidRPr="00763473">
        <w:rPr>
          <w:rFonts w:ascii="Arial" w:hAnsi="Arial" w:cs="Arial"/>
          <w:sz w:val="24"/>
          <w:szCs w:val="24"/>
          <w:lang w:val="en-GB"/>
        </w:rPr>
        <w:t xml:space="preserve">, technological disruptions </w:t>
      </w:r>
      <w:r w:rsidR="00BC650B" w:rsidRPr="00763473">
        <w:rPr>
          <w:rFonts w:ascii="Arial" w:hAnsi="Arial" w:cs="Arial"/>
          <w:sz w:val="24"/>
          <w:szCs w:val="24"/>
          <w:lang w:val="en-GB"/>
        </w:rPr>
        <w:t>and syste</w:t>
      </w:r>
      <w:r w:rsidR="007902B0" w:rsidRPr="00763473">
        <w:rPr>
          <w:rFonts w:ascii="Arial" w:hAnsi="Arial" w:cs="Arial"/>
          <w:sz w:val="24"/>
          <w:szCs w:val="24"/>
          <w:lang w:val="en-GB"/>
        </w:rPr>
        <w:t>m</w:t>
      </w:r>
      <w:r w:rsidR="00BC650B" w:rsidRPr="00763473">
        <w:rPr>
          <w:rFonts w:ascii="Arial" w:hAnsi="Arial" w:cs="Arial"/>
          <w:sz w:val="24"/>
          <w:szCs w:val="24"/>
          <w:lang w:val="en-GB"/>
        </w:rPr>
        <w:t xml:space="preserve"> </w:t>
      </w:r>
      <w:r w:rsidR="007902B0" w:rsidRPr="00763473">
        <w:rPr>
          <w:rFonts w:ascii="Arial" w:hAnsi="Arial" w:cs="Arial"/>
          <w:sz w:val="24"/>
          <w:szCs w:val="24"/>
          <w:lang w:val="en-GB"/>
        </w:rPr>
        <w:t>outages</w:t>
      </w:r>
      <w:r w:rsidR="00BC650B" w:rsidRPr="00763473">
        <w:rPr>
          <w:rFonts w:ascii="Arial" w:hAnsi="Arial" w:cs="Arial"/>
          <w:sz w:val="24"/>
          <w:szCs w:val="24"/>
          <w:lang w:val="en-GB"/>
        </w:rPr>
        <w:t xml:space="preserve"> </w:t>
      </w:r>
      <w:r w:rsidR="007902B0" w:rsidRPr="00763473">
        <w:rPr>
          <w:rFonts w:ascii="Arial" w:hAnsi="Arial" w:cs="Arial"/>
          <w:sz w:val="24"/>
          <w:szCs w:val="24"/>
          <w:lang w:val="en-GB"/>
        </w:rPr>
        <w:t>often impa</w:t>
      </w:r>
      <w:r w:rsidR="000C5082" w:rsidRPr="00763473">
        <w:rPr>
          <w:rFonts w:ascii="Arial" w:hAnsi="Arial" w:cs="Arial"/>
          <w:sz w:val="24"/>
          <w:szCs w:val="24"/>
          <w:lang w:val="en-GB"/>
        </w:rPr>
        <w:t xml:space="preserve">ct </w:t>
      </w:r>
      <w:r w:rsidR="007902B0" w:rsidRPr="00763473">
        <w:rPr>
          <w:rFonts w:ascii="Arial" w:hAnsi="Arial" w:cs="Arial"/>
          <w:sz w:val="24"/>
          <w:szCs w:val="24"/>
          <w:lang w:val="en-GB"/>
        </w:rPr>
        <w:t>bookings</w:t>
      </w:r>
      <w:r w:rsidR="000C5082" w:rsidRPr="00763473">
        <w:rPr>
          <w:rFonts w:ascii="Arial" w:hAnsi="Arial" w:cs="Arial"/>
          <w:sz w:val="24"/>
          <w:szCs w:val="24"/>
          <w:lang w:val="en-GB"/>
        </w:rPr>
        <w:t xml:space="preserve"> and reservations, disrupting guest services. These </w:t>
      </w:r>
      <w:r w:rsidR="00805969" w:rsidRPr="00763473">
        <w:rPr>
          <w:rFonts w:ascii="Arial" w:hAnsi="Arial" w:cs="Arial"/>
          <w:sz w:val="24"/>
          <w:szCs w:val="24"/>
          <w:lang w:val="en-GB"/>
        </w:rPr>
        <w:t>factors have</w:t>
      </w:r>
      <w:r w:rsidR="000C5082" w:rsidRPr="00763473">
        <w:rPr>
          <w:rFonts w:ascii="Arial" w:hAnsi="Arial" w:cs="Arial"/>
          <w:sz w:val="24"/>
          <w:szCs w:val="24"/>
          <w:lang w:val="en-GB"/>
        </w:rPr>
        <w:t xml:space="preserve"> caused </w:t>
      </w:r>
      <w:r w:rsidR="007902B0" w:rsidRPr="00763473">
        <w:rPr>
          <w:rFonts w:ascii="Arial" w:hAnsi="Arial" w:cs="Arial"/>
          <w:sz w:val="24"/>
          <w:szCs w:val="24"/>
          <w:lang w:val="en-GB"/>
        </w:rPr>
        <w:t>significant</w:t>
      </w:r>
      <w:r w:rsidR="000C5082" w:rsidRPr="00763473">
        <w:rPr>
          <w:rFonts w:ascii="Arial" w:hAnsi="Arial" w:cs="Arial"/>
          <w:sz w:val="24"/>
          <w:szCs w:val="24"/>
          <w:lang w:val="en-GB"/>
        </w:rPr>
        <w:t xml:space="preserve"> </w:t>
      </w:r>
      <w:r w:rsidR="007902B0" w:rsidRPr="00763473">
        <w:rPr>
          <w:rFonts w:ascii="Arial" w:hAnsi="Arial" w:cs="Arial"/>
          <w:sz w:val="24"/>
          <w:szCs w:val="24"/>
          <w:lang w:val="en-GB"/>
        </w:rPr>
        <w:t>financial</w:t>
      </w:r>
      <w:r w:rsidR="00A526A5" w:rsidRPr="00763473">
        <w:rPr>
          <w:rFonts w:ascii="Arial" w:hAnsi="Arial" w:cs="Arial"/>
          <w:sz w:val="24"/>
          <w:szCs w:val="24"/>
          <w:lang w:val="en-GB"/>
        </w:rPr>
        <w:t xml:space="preserve"> </w:t>
      </w:r>
      <w:r w:rsidR="007902B0" w:rsidRPr="00763473">
        <w:rPr>
          <w:rFonts w:ascii="Arial" w:hAnsi="Arial" w:cs="Arial"/>
          <w:sz w:val="24"/>
          <w:szCs w:val="24"/>
          <w:lang w:val="en-GB"/>
        </w:rPr>
        <w:t>losses</w:t>
      </w:r>
      <w:r w:rsidR="00A526A5" w:rsidRPr="00763473">
        <w:rPr>
          <w:rFonts w:ascii="Arial" w:hAnsi="Arial" w:cs="Arial"/>
          <w:sz w:val="24"/>
          <w:szCs w:val="24"/>
          <w:lang w:val="en-GB"/>
        </w:rPr>
        <w:t xml:space="preserve"> to the company</w:t>
      </w:r>
      <w:r w:rsidR="008E0B66" w:rsidRPr="00763473">
        <w:rPr>
          <w:rFonts w:ascii="Arial" w:hAnsi="Arial" w:cs="Arial"/>
          <w:sz w:val="24"/>
          <w:szCs w:val="24"/>
          <w:lang w:val="en-GB"/>
        </w:rPr>
        <w:t xml:space="preserve"> (</w:t>
      </w:r>
      <w:proofErr w:type="spellStart"/>
      <w:r w:rsidR="008E0B66" w:rsidRPr="00763473">
        <w:rPr>
          <w:rFonts w:ascii="Arial" w:hAnsi="Arial" w:cs="Arial"/>
          <w:sz w:val="24"/>
          <w:szCs w:val="24"/>
          <w:lang w:val="en-GB"/>
        </w:rPr>
        <w:t>Kazm</w:t>
      </w:r>
      <w:proofErr w:type="spellEnd"/>
      <w:r w:rsidR="008E0B66" w:rsidRPr="00763473">
        <w:rPr>
          <w:rFonts w:ascii="Arial" w:hAnsi="Arial" w:cs="Arial"/>
          <w:sz w:val="24"/>
          <w:szCs w:val="24"/>
          <w:lang w:val="en-GB"/>
        </w:rPr>
        <w:t>, 2020)</w:t>
      </w:r>
      <w:r w:rsidR="00A526A5" w:rsidRPr="00763473">
        <w:rPr>
          <w:rFonts w:ascii="Arial" w:hAnsi="Arial" w:cs="Arial"/>
          <w:sz w:val="24"/>
          <w:szCs w:val="24"/>
          <w:lang w:val="en-GB"/>
        </w:rPr>
        <w:t>.</w:t>
      </w:r>
    </w:p>
    <w:p w14:paraId="67E02C66" w14:textId="77777777" w:rsidR="00873A90" w:rsidRPr="00763473" w:rsidRDefault="000B085F" w:rsidP="00763473">
      <w:pPr>
        <w:pStyle w:val="Heading3"/>
        <w:spacing w:line="360" w:lineRule="auto"/>
        <w:contextualSpacing/>
        <w:jc w:val="both"/>
        <w:rPr>
          <w:rFonts w:ascii="Arial" w:hAnsi="Arial" w:cs="Arial"/>
          <w:color w:val="auto"/>
          <w:lang w:val="en-GB"/>
        </w:rPr>
      </w:pPr>
      <w:bookmarkStart w:id="13" w:name="_Toc159966258"/>
      <w:r w:rsidRPr="00763473">
        <w:rPr>
          <w:rFonts w:ascii="Arial" w:hAnsi="Arial" w:cs="Arial"/>
          <w:color w:val="auto"/>
          <w:lang w:val="en-GB"/>
        </w:rPr>
        <w:lastRenderedPageBreak/>
        <w:t>2.1 5 Legal Factors</w:t>
      </w:r>
      <w:bookmarkEnd w:id="13"/>
    </w:p>
    <w:p w14:paraId="1E143992" w14:textId="77777777" w:rsidR="0023654C" w:rsidRPr="00763473" w:rsidRDefault="000B085F" w:rsidP="00763473">
      <w:pPr>
        <w:spacing w:line="360" w:lineRule="auto"/>
        <w:ind w:firstLine="720"/>
        <w:contextualSpacing/>
        <w:jc w:val="both"/>
        <w:rPr>
          <w:rFonts w:ascii="Arial" w:hAnsi="Arial" w:cs="Arial"/>
          <w:sz w:val="24"/>
          <w:szCs w:val="24"/>
          <w:lang w:val="en-GB"/>
        </w:rPr>
      </w:pPr>
      <w:r w:rsidRPr="00763473">
        <w:rPr>
          <w:rFonts w:ascii="Arial" w:hAnsi="Arial" w:cs="Arial"/>
          <w:sz w:val="24"/>
          <w:szCs w:val="24"/>
          <w:lang w:val="en-GB"/>
        </w:rPr>
        <w:t xml:space="preserve">Various legal frameworks impacted the companies. For instance, </w:t>
      </w:r>
      <w:r w:rsidR="003354B0" w:rsidRPr="00763473">
        <w:rPr>
          <w:rFonts w:ascii="Arial" w:hAnsi="Arial" w:cs="Arial"/>
          <w:sz w:val="24"/>
          <w:szCs w:val="24"/>
          <w:lang w:val="en-GB"/>
        </w:rPr>
        <w:t>in 201</w:t>
      </w:r>
      <w:r w:rsidR="00C910E8" w:rsidRPr="00763473">
        <w:rPr>
          <w:rFonts w:ascii="Arial" w:hAnsi="Arial" w:cs="Arial"/>
          <w:sz w:val="24"/>
          <w:szCs w:val="24"/>
          <w:lang w:val="en-GB"/>
        </w:rPr>
        <w:t>1</w:t>
      </w:r>
      <w:r w:rsidR="003354B0" w:rsidRPr="00763473">
        <w:rPr>
          <w:rFonts w:ascii="Arial" w:hAnsi="Arial" w:cs="Arial"/>
          <w:sz w:val="24"/>
          <w:szCs w:val="24"/>
          <w:lang w:val="en-GB"/>
        </w:rPr>
        <w:t xml:space="preserve">, the United States </w:t>
      </w:r>
      <w:r w:rsidRPr="00763473">
        <w:rPr>
          <w:rFonts w:ascii="Arial" w:hAnsi="Arial" w:cs="Arial"/>
          <w:sz w:val="24"/>
          <w:szCs w:val="24"/>
          <w:lang w:val="en-GB"/>
        </w:rPr>
        <w:t>Department</w:t>
      </w:r>
      <w:r w:rsidR="003354B0" w:rsidRPr="00763473">
        <w:rPr>
          <w:rFonts w:ascii="Arial" w:hAnsi="Arial" w:cs="Arial"/>
          <w:sz w:val="24"/>
          <w:szCs w:val="24"/>
          <w:lang w:val="en-GB"/>
        </w:rPr>
        <w:t xml:space="preserve"> of </w:t>
      </w:r>
      <w:r w:rsidRPr="00763473">
        <w:rPr>
          <w:rFonts w:ascii="Arial" w:hAnsi="Arial" w:cs="Arial"/>
          <w:sz w:val="24"/>
          <w:szCs w:val="24"/>
          <w:lang w:val="en-GB"/>
        </w:rPr>
        <w:t xml:space="preserve">Justice </w:t>
      </w:r>
      <w:r w:rsidR="00B64DE8" w:rsidRPr="00763473">
        <w:rPr>
          <w:rFonts w:ascii="Arial" w:hAnsi="Arial" w:cs="Arial"/>
          <w:sz w:val="24"/>
          <w:szCs w:val="24"/>
          <w:lang w:val="en-GB"/>
        </w:rPr>
        <w:t>investigated</w:t>
      </w:r>
      <w:r w:rsidR="003354B0" w:rsidRPr="00763473">
        <w:rPr>
          <w:rFonts w:ascii="Arial" w:hAnsi="Arial" w:cs="Arial"/>
          <w:sz w:val="24"/>
          <w:szCs w:val="24"/>
          <w:lang w:val="en-GB"/>
        </w:rPr>
        <w:t xml:space="preserve"> the Las Vegas Sands </w:t>
      </w:r>
      <w:r w:rsidR="00B64DE8" w:rsidRPr="00763473">
        <w:rPr>
          <w:rFonts w:ascii="Arial" w:hAnsi="Arial" w:cs="Arial"/>
          <w:sz w:val="24"/>
          <w:szCs w:val="24"/>
          <w:lang w:val="en-GB"/>
        </w:rPr>
        <w:t>Corporation</w:t>
      </w:r>
      <w:r w:rsidR="003354B0" w:rsidRPr="00763473">
        <w:rPr>
          <w:rFonts w:ascii="Arial" w:hAnsi="Arial" w:cs="Arial"/>
          <w:sz w:val="24"/>
          <w:szCs w:val="24"/>
          <w:lang w:val="en-GB"/>
        </w:rPr>
        <w:t xml:space="preserve"> concerning no</w:t>
      </w:r>
      <w:r w:rsidR="00FD69ED" w:rsidRPr="00763473">
        <w:rPr>
          <w:rFonts w:ascii="Arial" w:hAnsi="Arial" w:cs="Arial"/>
          <w:sz w:val="24"/>
          <w:szCs w:val="24"/>
          <w:lang w:val="en-GB"/>
        </w:rPr>
        <w:t>n</w:t>
      </w:r>
      <w:r w:rsidR="00805969" w:rsidRPr="00763473">
        <w:rPr>
          <w:rFonts w:ascii="Arial" w:hAnsi="Arial" w:cs="Arial"/>
          <w:sz w:val="24"/>
          <w:szCs w:val="24"/>
          <w:lang w:val="en-GB"/>
        </w:rPr>
        <w:t xml:space="preserve">compliance </w:t>
      </w:r>
      <w:r w:rsidR="00FD69ED" w:rsidRPr="00763473">
        <w:rPr>
          <w:rFonts w:ascii="Arial" w:hAnsi="Arial" w:cs="Arial"/>
          <w:sz w:val="24"/>
          <w:szCs w:val="24"/>
          <w:lang w:val="en-GB"/>
        </w:rPr>
        <w:t>with the company's Foreign Corrupt Practices Act</w:t>
      </w:r>
      <w:r w:rsidR="00C910E8" w:rsidRPr="00763473">
        <w:rPr>
          <w:rFonts w:ascii="Arial" w:hAnsi="Arial" w:cs="Arial"/>
          <w:sz w:val="24"/>
          <w:szCs w:val="24"/>
          <w:lang w:val="en-GB"/>
        </w:rPr>
        <w:t xml:space="preserve"> (</w:t>
      </w:r>
      <w:proofErr w:type="spellStart"/>
      <w:r w:rsidR="00C910E8" w:rsidRPr="00763473">
        <w:rPr>
          <w:rFonts w:ascii="Arial" w:hAnsi="Arial" w:cs="Arial"/>
          <w:sz w:val="24"/>
          <w:szCs w:val="24"/>
          <w:lang w:val="en-GB"/>
        </w:rPr>
        <w:t>Japutra</w:t>
      </w:r>
      <w:proofErr w:type="spellEnd"/>
      <w:r w:rsidR="00C910E8" w:rsidRPr="00763473">
        <w:rPr>
          <w:rFonts w:ascii="Arial" w:hAnsi="Arial" w:cs="Arial"/>
          <w:sz w:val="24"/>
          <w:szCs w:val="24"/>
          <w:lang w:val="en-GB"/>
        </w:rPr>
        <w:t xml:space="preserve"> &amp; </w:t>
      </w:r>
      <w:proofErr w:type="spellStart"/>
      <w:r w:rsidR="00C910E8" w:rsidRPr="00763473">
        <w:rPr>
          <w:rFonts w:ascii="Arial" w:hAnsi="Arial" w:cs="Arial"/>
          <w:sz w:val="24"/>
          <w:szCs w:val="24"/>
          <w:lang w:val="en-GB"/>
        </w:rPr>
        <w:t>Situorang</w:t>
      </w:r>
      <w:proofErr w:type="spellEnd"/>
      <w:r w:rsidR="00C910E8" w:rsidRPr="00763473">
        <w:rPr>
          <w:rFonts w:ascii="Arial" w:hAnsi="Arial" w:cs="Arial"/>
          <w:sz w:val="24"/>
          <w:szCs w:val="24"/>
          <w:lang w:val="en-GB"/>
        </w:rPr>
        <w:t>, 2021</w:t>
      </w:r>
      <w:r w:rsidR="00B64DE8" w:rsidRPr="00763473">
        <w:rPr>
          <w:rFonts w:ascii="Arial" w:hAnsi="Arial" w:cs="Arial"/>
          <w:sz w:val="24"/>
          <w:szCs w:val="24"/>
          <w:lang w:val="en-GB"/>
        </w:rPr>
        <w:t>)</w:t>
      </w:r>
      <w:r w:rsidR="00FD69ED" w:rsidRPr="00763473">
        <w:rPr>
          <w:rFonts w:ascii="Arial" w:hAnsi="Arial" w:cs="Arial"/>
          <w:sz w:val="24"/>
          <w:szCs w:val="24"/>
          <w:lang w:val="en-GB"/>
        </w:rPr>
        <w:t xml:space="preserve">.  This saw the company lose over 10 million </w:t>
      </w:r>
      <w:r w:rsidR="00805969" w:rsidRPr="00763473">
        <w:rPr>
          <w:rFonts w:ascii="Arial" w:hAnsi="Arial" w:cs="Arial"/>
          <w:sz w:val="24"/>
          <w:szCs w:val="24"/>
          <w:lang w:val="en-GB"/>
        </w:rPr>
        <w:t>dollars in settling</w:t>
      </w:r>
      <w:r w:rsidR="00FD69ED" w:rsidRPr="00763473">
        <w:rPr>
          <w:rFonts w:ascii="Arial" w:hAnsi="Arial" w:cs="Arial"/>
          <w:sz w:val="24"/>
          <w:szCs w:val="24"/>
          <w:lang w:val="en-GB"/>
        </w:rPr>
        <w:t xml:space="preserve"> the allegation. The company has also faced various legal issues regarding unfair </w:t>
      </w:r>
      <w:r w:rsidR="00805969" w:rsidRPr="00763473">
        <w:rPr>
          <w:rFonts w:ascii="Arial" w:hAnsi="Arial" w:cs="Arial"/>
          <w:sz w:val="24"/>
          <w:szCs w:val="24"/>
          <w:lang w:val="en-GB"/>
        </w:rPr>
        <w:t>employment</w:t>
      </w:r>
      <w:r w:rsidR="00FD69ED" w:rsidRPr="00763473">
        <w:rPr>
          <w:rFonts w:ascii="Arial" w:hAnsi="Arial" w:cs="Arial"/>
          <w:sz w:val="24"/>
          <w:szCs w:val="24"/>
          <w:lang w:val="en-GB"/>
        </w:rPr>
        <w:t xml:space="preserve"> practices and </w:t>
      </w:r>
      <w:r w:rsidRPr="00763473">
        <w:rPr>
          <w:rFonts w:ascii="Arial" w:hAnsi="Arial" w:cs="Arial"/>
          <w:sz w:val="24"/>
          <w:szCs w:val="24"/>
          <w:lang w:val="en-GB"/>
        </w:rPr>
        <w:t>remuneration</w:t>
      </w:r>
      <w:r w:rsidR="00195A8D" w:rsidRPr="00763473">
        <w:rPr>
          <w:rFonts w:ascii="Arial" w:hAnsi="Arial" w:cs="Arial"/>
          <w:sz w:val="24"/>
          <w:szCs w:val="24"/>
          <w:lang w:val="en-GB"/>
        </w:rPr>
        <w:t xml:space="preserve"> of employees. These factors</w:t>
      </w:r>
      <w:r w:rsidR="008E3BF1" w:rsidRPr="00763473">
        <w:rPr>
          <w:rFonts w:ascii="Arial" w:hAnsi="Arial" w:cs="Arial"/>
          <w:sz w:val="24"/>
          <w:szCs w:val="24"/>
          <w:lang w:val="en-GB"/>
        </w:rPr>
        <w:t xml:space="preserve"> have continued </w:t>
      </w:r>
      <w:r w:rsidR="00805969" w:rsidRPr="00763473">
        <w:rPr>
          <w:rFonts w:ascii="Arial" w:hAnsi="Arial" w:cs="Arial"/>
          <w:sz w:val="24"/>
          <w:szCs w:val="24"/>
          <w:lang w:val="en-GB"/>
        </w:rPr>
        <w:t>impact</w:t>
      </w:r>
      <w:r w:rsidR="008E3BF1" w:rsidRPr="00763473">
        <w:rPr>
          <w:rFonts w:ascii="Arial" w:hAnsi="Arial" w:cs="Arial"/>
          <w:sz w:val="24"/>
          <w:szCs w:val="24"/>
          <w:lang w:val="en-GB"/>
        </w:rPr>
        <w:t>ing the company's re</w:t>
      </w:r>
      <w:r w:rsidR="007C1EAC" w:rsidRPr="00763473">
        <w:rPr>
          <w:rFonts w:ascii="Arial" w:hAnsi="Arial" w:cs="Arial"/>
          <w:sz w:val="24"/>
          <w:szCs w:val="24"/>
          <w:lang w:val="en-GB"/>
        </w:rPr>
        <w:t>p</w:t>
      </w:r>
      <w:r w:rsidR="008E3BF1" w:rsidRPr="00763473">
        <w:rPr>
          <w:rFonts w:ascii="Arial" w:hAnsi="Arial" w:cs="Arial"/>
          <w:sz w:val="24"/>
          <w:szCs w:val="24"/>
          <w:lang w:val="en-GB"/>
        </w:rPr>
        <w:t>utation, reducing customer rates</w:t>
      </w:r>
      <w:r w:rsidR="008E0B66" w:rsidRPr="00763473">
        <w:rPr>
          <w:rFonts w:ascii="Arial" w:hAnsi="Arial" w:cs="Arial"/>
          <w:sz w:val="24"/>
          <w:szCs w:val="24"/>
          <w:lang w:val="en-GB"/>
        </w:rPr>
        <w:t xml:space="preserve"> (Kiboi, 2022)</w:t>
      </w:r>
      <w:r w:rsidR="008E3BF1" w:rsidRPr="00763473">
        <w:rPr>
          <w:rFonts w:ascii="Arial" w:hAnsi="Arial" w:cs="Arial"/>
          <w:sz w:val="24"/>
          <w:szCs w:val="24"/>
          <w:lang w:val="en-GB"/>
        </w:rPr>
        <w:t>.</w:t>
      </w:r>
    </w:p>
    <w:p w14:paraId="08F15AD4" w14:textId="77777777" w:rsidR="00873A90" w:rsidRPr="00763473" w:rsidRDefault="000B085F" w:rsidP="00763473">
      <w:pPr>
        <w:pStyle w:val="Heading3"/>
        <w:spacing w:line="360" w:lineRule="auto"/>
        <w:contextualSpacing/>
        <w:jc w:val="both"/>
        <w:rPr>
          <w:rFonts w:ascii="Arial" w:hAnsi="Arial" w:cs="Arial"/>
          <w:color w:val="auto"/>
          <w:lang w:val="en-GB"/>
        </w:rPr>
      </w:pPr>
      <w:bookmarkStart w:id="14" w:name="_Toc159966259"/>
      <w:r w:rsidRPr="00763473">
        <w:rPr>
          <w:rFonts w:ascii="Arial" w:hAnsi="Arial" w:cs="Arial"/>
          <w:color w:val="auto"/>
          <w:lang w:val="en-GB"/>
        </w:rPr>
        <w:t>2.1.6 Environmental Factors</w:t>
      </w:r>
      <w:bookmarkEnd w:id="14"/>
    </w:p>
    <w:p w14:paraId="2E3620C1" w14:textId="77777777" w:rsidR="007C1EAC" w:rsidRPr="00763473" w:rsidRDefault="000B085F" w:rsidP="00763473">
      <w:pPr>
        <w:spacing w:line="360" w:lineRule="auto"/>
        <w:ind w:firstLine="720"/>
        <w:contextualSpacing/>
        <w:jc w:val="both"/>
        <w:rPr>
          <w:rFonts w:ascii="Arial" w:hAnsi="Arial" w:cs="Arial"/>
          <w:sz w:val="24"/>
          <w:szCs w:val="24"/>
          <w:lang w:val="en-GB"/>
        </w:rPr>
      </w:pPr>
      <w:r w:rsidRPr="00763473">
        <w:rPr>
          <w:rFonts w:ascii="Arial" w:hAnsi="Arial" w:cs="Arial"/>
          <w:sz w:val="24"/>
          <w:szCs w:val="24"/>
          <w:lang w:val="en-GB"/>
        </w:rPr>
        <w:t xml:space="preserve">Furthermore, </w:t>
      </w:r>
      <w:r w:rsidR="00B64DE8" w:rsidRPr="00763473">
        <w:rPr>
          <w:rFonts w:ascii="Arial" w:hAnsi="Arial" w:cs="Arial"/>
          <w:sz w:val="24"/>
          <w:szCs w:val="24"/>
          <w:lang w:val="en-GB"/>
        </w:rPr>
        <w:t xml:space="preserve">the company continues </w:t>
      </w:r>
      <w:r w:rsidRPr="00763473">
        <w:rPr>
          <w:rFonts w:ascii="Arial" w:hAnsi="Arial" w:cs="Arial"/>
          <w:sz w:val="24"/>
          <w:szCs w:val="24"/>
          <w:lang w:val="en-GB"/>
        </w:rPr>
        <w:t>to grapple</w:t>
      </w:r>
      <w:r w:rsidR="00B64DE8" w:rsidRPr="00763473">
        <w:rPr>
          <w:rFonts w:ascii="Arial" w:hAnsi="Arial" w:cs="Arial"/>
          <w:sz w:val="24"/>
          <w:szCs w:val="24"/>
          <w:lang w:val="en-GB"/>
        </w:rPr>
        <w:t xml:space="preserve"> with sustainability issues. Among the key issues facing the company is energy issues. While the hotel has improved in various areas of </w:t>
      </w:r>
      <w:r w:rsidRPr="00763473">
        <w:rPr>
          <w:rFonts w:ascii="Arial" w:hAnsi="Arial" w:cs="Arial"/>
          <w:sz w:val="24"/>
          <w:szCs w:val="24"/>
          <w:lang w:val="en-GB"/>
        </w:rPr>
        <w:t>sustainability, such</w:t>
      </w:r>
      <w:r w:rsidR="00B64DE8" w:rsidRPr="00763473">
        <w:rPr>
          <w:rFonts w:ascii="Arial" w:hAnsi="Arial" w:cs="Arial"/>
          <w:sz w:val="24"/>
          <w:szCs w:val="24"/>
          <w:lang w:val="en-GB"/>
        </w:rPr>
        <w:t xml:space="preserve"> as the prevention of environmental pollution, it has been difficult for it to go green in relation to </w:t>
      </w:r>
      <w:r w:rsidRPr="00763473">
        <w:rPr>
          <w:rFonts w:ascii="Arial" w:hAnsi="Arial" w:cs="Arial"/>
          <w:sz w:val="24"/>
          <w:szCs w:val="24"/>
          <w:lang w:val="en-GB"/>
        </w:rPr>
        <w:t>energy</w:t>
      </w:r>
      <w:r w:rsidR="00B64DE8" w:rsidRPr="00763473">
        <w:rPr>
          <w:rFonts w:ascii="Arial" w:hAnsi="Arial" w:cs="Arial"/>
          <w:sz w:val="24"/>
          <w:szCs w:val="24"/>
          <w:lang w:val="en-GB"/>
        </w:rPr>
        <w:t xml:space="preserve"> use</w:t>
      </w:r>
      <w:r w:rsidR="00C910E8" w:rsidRPr="00763473">
        <w:rPr>
          <w:rFonts w:ascii="Arial" w:hAnsi="Arial" w:cs="Arial"/>
          <w:sz w:val="24"/>
          <w:szCs w:val="24"/>
          <w:lang w:val="en-GB"/>
        </w:rPr>
        <w:t xml:space="preserve"> (Kaushal &amp; Srivastava, 2021)</w:t>
      </w:r>
      <w:r w:rsidR="00B64DE8" w:rsidRPr="00763473">
        <w:rPr>
          <w:rFonts w:ascii="Arial" w:hAnsi="Arial" w:cs="Arial"/>
          <w:sz w:val="24"/>
          <w:szCs w:val="24"/>
          <w:lang w:val="en-GB"/>
        </w:rPr>
        <w:t xml:space="preserve">. Using coal energy sources led to legal </w:t>
      </w:r>
      <w:r w:rsidRPr="00763473">
        <w:rPr>
          <w:rFonts w:ascii="Arial" w:hAnsi="Arial" w:cs="Arial"/>
          <w:sz w:val="24"/>
          <w:szCs w:val="24"/>
          <w:lang w:val="en-GB"/>
        </w:rPr>
        <w:t>issues</w:t>
      </w:r>
      <w:r w:rsidR="00B64DE8" w:rsidRPr="00763473">
        <w:rPr>
          <w:rFonts w:ascii="Arial" w:hAnsi="Arial" w:cs="Arial"/>
          <w:sz w:val="24"/>
          <w:szCs w:val="24"/>
          <w:lang w:val="en-GB"/>
        </w:rPr>
        <w:t xml:space="preserve"> and caused huge expenditure, hence the urgent need to address the issue</w:t>
      </w:r>
      <w:r w:rsidR="008E0B66" w:rsidRPr="00763473">
        <w:rPr>
          <w:rFonts w:ascii="Arial" w:hAnsi="Arial" w:cs="Arial"/>
          <w:sz w:val="24"/>
          <w:szCs w:val="24"/>
          <w:lang w:val="en-GB"/>
        </w:rPr>
        <w:t xml:space="preserve"> (Kim et al., 2021)</w:t>
      </w:r>
      <w:r w:rsidR="00B64DE8" w:rsidRPr="00763473">
        <w:rPr>
          <w:rFonts w:ascii="Arial" w:hAnsi="Arial" w:cs="Arial"/>
          <w:sz w:val="24"/>
          <w:szCs w:val="24"/>
          <w:lang w:val="en-GB"/>
        </w:rPr>
        <w:t>.</w:t>
      </w:r>
      <w:r w:rsidRPr="00763473">
        <w:rPr>
          <w:rFonts w:ascii="Arial" w:hAnsi="Arial" w:cs="Arial"/>
          <w:sz w:val="24"/>
          <w:szCs w:val="24"/>
          <w:lang w:val="en-GB"/>
        </w:rPr>
        <w:t xml:space="preserve"> A summary of these issues is presented in the table below.</w:t>
      </w:r>
    </w:p>
    <w:p w14:paraId="6D934641" w14:textId="77777777" w:rsidR="008B19F9" w:rsidRPr="00763473" w:rsidRDefault="008B19F9" w:rsidP="00763473">
      <w:pPr>
        <w:spacing w:line="360" w:lineRule="auto"/>
        <w:contextualSpacing/>
        <w:jc w:val="both"/>
        <w:rPr>
          <w:rFonts w:ascii="Arial" w:hAnsi="Arial" w:cs="Arial"/>
          <w:sz w:val="24"/>
          <w:szCs w:val="24"/>
          <w:lang w:val="en-GB"/>
        </w:rPr>
      </w:pPr>
    </w:p>
    <w:p w14:paraId="45FB2A04" w14:textId="77777777" w:rsidR="008B19F9" w:rsidRPr="00763473" w:rsidRDefault="000B085F" w:rsidP="00763473">
      <w:pPr>
        <w:pStyle w:val="Caption"/>
        <w:keepNext/>
        <w:spacing w:line="360" w:lineRule="auto"/>
        <w:contextualSpacing/>
        <w:jc w:val="both"/>
        <w:rPr>
          <w:rFonts w:ascii="Arial" w:hAnsi="Arial" w:cs="Arial"/>
          <w:color w:val="auto"/>
          <w:sz w:val="24"/>
          <w:szCs w:val="24"/>
          <w:lang w:val="en-GB"/>
        </w:rPr>
      </w:pPr>
      <w:bookmarkStart w:id="15" w:name="_Toc159906591"/>
      <w:r w:rsidRPr="00763473">
        <w:rPr>
          <w:rFonts w:ascii="Arial" w:hAnsi="Arial" w:cs="Arial"/>
          <w:color w:val="auto"/>
          <w:sz w:val="24"/>
          <w:szCs w:val="24"/>
          <w:lang w:val="en-GB"/>
        </w:rPr>
        <w:t xml:space="preserve">Table </w:t>
      </w:r>
      <w:r w:rsidR="00E75C1A" w:rsidRPr="00763473">
        <w:rPr>
          <w:rFonts w:ascii="Arial" w:hAnsi="Arial" w:cs="Arial"/>
          <w:color w:val="auto"/>
          <w:sz w:val="24"/>
          <w:szCs w:val="24"/>
          <w:lang w:val="en-GB"/>
        </w:rPr>
        <w:fldChar w:fldCharType="begin"/>
      </w:r>
      <w:r w:rsidRPr="00763473">
        <w:rPr>
          <w:rFonts w:ascii="Arial" w:hAnsi="Arial" w:cs="Arial"/>
          <w:color w:val="auto"/>
          <w:sz w:val="24"/>
          <w:szCs w:val="24"/>
          <w:lang w:val="en-GB"/>
        </w:rPr>
        <w:instrText xml:space="preserve"> SEQ Table \* ARABIC </w:instrText>
      </w:r>
      <w:r w:rsidR="00E75C1A" w:rsidRPr="00763473">
        <w:rPr>
          <w:rFonts w:ascii="Arial" w:hAnsi="Arial" w:cs="Arial"/>
          <w:color w:val="auto"/>
          <w:sz w:val="24"/>
          <w:szCs w:val="24"/>
          <w:lang w:val="en-GB"/>
        </w:rPr>
        <w:fldChar w:fldCharType="separate"/>
      </w:r>
      <w:r w:rsidR="00E75C1A" w:rsidRPr="00763473">
        <w:rPr>
          <w:rFonts w:ascii="Arial" w:hAnsi="Arial" w:cs="Arial"/>
          <w:noProof/>
          <w:color w:val="auto"/>
          <w:sz w:val="24"/>
          <w:szCs w:val="24"/>
          <w:lang w:val="en-GB"/>
        </w:rPr>
        <w:t>1</w:t>
      </w:r>
      <w:r w:rsidR="00E75C1A" w:rsidRPr="00763473">
        <w:rPr>
          <w:rFonts w:ascii="Arial" w:hAnsi="Arial" w:cs="Arial"/>
          <w:noProof/>
          <w:color w:val="auto"/>
          <w:sz w:val="24"/>
          <w:szCs w:val="24"/>
          <w:lang w:val="en-GB"/>
        </w:rPr>
        <w:fldChar w:fldCharType="end"/>
      </w:r>
      <w:r w:rsidRPr="00763473">
        <w:rPr>
          <w:rFonts w:ascii="Arial" w:hAnsi="Arial" w:cs="Arial"/>
          <w:color w:val="auto"/>
          <w:sz w:val="24"/>
          <w:szCs w:val="24"/>
          <w:lang w:val="en-GB"/>
        </w:rPr>
        <w:t>: PESTLE Analysis</w:t>
      </w:r>
      <w:bookmarkEnd w:id="15"/>
    </w:p>
    <w:tbl>
      <w:tblPr>
        <w:tblStyle w:val="TableGrid"/>
        <w:tblW w:w="0" w:type="auto"/>
        <w:tblLook w:val="04A0" w:firstRow="1" w:lastRow="0" w:firstColumn="1" w:lastColumn="0" w:noHBand="0" w:noVBand="1"/>
      </w:tblPr>
      <w:tblGrid>
        <w:gridCol w:w="4675"/>
        <w:gridCol w:w="4675"/>
      </w:tblGrid>
      <w:tr w:rsidR="00B94AED" w:rsidRPr="00763473" w14:paraId="76B243B4" w14:textId="77777777" w:rsidTr="007C1EAC">
        <w:tc>
          <w:tcPr>
            <w:tcW w:w="4675" w:type="dxa"/>
          </w:tcPr>
          <w:p w14:paraId="4F87C5C7" w14:textId="77777777" w:rsidR="007C1EAC" w:rsidRPr="00763473" w:rsidRDefault="000B085F" w:rsidP="00763473">
            <w:pPr>
              <w:spacing w:line="360" w:lineRule="auto"/>
              <w:contextualSpacing/>
              <w:jc w:val="both"/>
              <w:rPr>
                <w:rFonts w:ascii="Arial" w:hAnsi="Arial" w:cs="Arial"/>
                <w:sz w:val="24"/>
                <w:szCs w:val="24"/>
                <w:lang w:val="en-GB"/>
              </w:rPr>
            </w:pPr>
            <w:r w:rsidRPr="00763473">
              <w:rPr>
                <w:rFonts w:ascii="Arial" w:hAnsi="Arial" w:cs="Arial"/>
                <w:sz w:val="24"/>
                <w:szCs w:val="24"/>
                <w:lang w:val="en-GB"/>
              </w:rPr>
              <w:t>Factor</w:t>
            </w:r>
          </w:p>
        </w:tc>
        <w:tc>
          <w:tcPr>
            <w:tcW w:w="4675" w:type="dxa"/>
          </w:tcPr>
          <w:p w14:paraId="26BB3378" w14:textId="77777777" w:rsidR="007C1EAC" w:rsidRPr="00763473" w:rsidRDefault="000B085F" w:rsidP="00763473">
            <w:pPr>
              <w:spacing w:line="360" w:lineRule="auto"/>
              <w:contextualSpacing/>
              <w:jc w:val="both"/>
              <w:rPr>
                <w:rFonts w:ascii="Arial" w:hAnsi="Arial" w:cs="Arial"/>
                <w:sz w:val="24"/>
                <w:szCs w:val="24"/>
                <w:lang w:val="en-GB"/>
              </w:rPr>
            </w:pPr>
            <w:r w:rsidRPr="00763473">
              <w:rPr>
                <w:rFonts w:ascii="Arial" w:hAnsi="Arial" w:cs="Arial"/>
                <w:sz w:val="24"/>
                <w:szCs w:val="24"/>
                <w:lang w:val="en-GB"/>
              </w:rPr>
              <w:t>Key Issues</w:t>
            </w:r>
          </w:p>
        </w:tc>
      </w:tr>
      <w:tr w:rsidR="00B94AED" w:rsidRPr="00763473" w14:paraId="6D2CCE8C" w14:textId="77777777" w:rsidTr="007C1EAC">
        <w:tc>
          <w:tcPr>
            <w:tcW w:w="4675" w:type="dxa"/>
          </w:tcPr>
          <w:p w14:paraId="2FDC4AAD" w14:textId="77777777" w:rsidR="007C1EAC" w:rsidRPr="00763473" w:rsidRDefault="000B085F" w:rsidP="00763473">
            <w:pPr>
              <w:spacing w:line="360" w:lineRule="auto"/>
              <w:contextualSpacing/>
              <w:jc w:val="both"/>
              <w:rPr>
                <w:rFonts w:ascii="Arial" w:hAnsi="Arial" w:cs="Arial"/>
                <w:sz w:val="24"/>
                <w:szCs w:val="24"/>
                <w:lang w:val="en-GB"/>
              </w:rPr>
            </w:pPr>
            <w:r w:rsidRPr="00763473">
              <w:rPr>
                <w:rFonts w:ascii="Arial" w:hAnsi="Arial" w:cs="Arial"/>
                <w:sz w:val="24"/>
                <w:szCs w:val="24"/>
                <w:lang w:val="en-GB"/>
              </w:rPr>
              <w:t>Political Issues</w:t>
            </w:r>
          </w:p>
        </w:tc>
        <w:tc>
          <w:tcPr>
            <w:tcW w:w="4675" w:type="dxa"/>
          </w:tcPr>
          <w:p w14:paraId="3129931C" w14:textId="77777777" w:rsidR="00C711C4" w:rsidRPr="00763473" w:rsidRDefault="000B085F" w:rsidP="00763473">
            <w:pPr>
              <w:pStyle w:val="ListParagraph"/>
              <w:numPr>
                <w:ilvl w:val="0"/>
                <w:numId w:val="7"/>
              </w:numPr>
              <w:spacing w:line="360" w:lineRule="auto"/>
              <w:jc w:val="both"/>
              <w:rPr>
                <w:rFonts w:ascii="Arial" w:hAnsi="Arial" w:cs="Arial"/>
                <w:sz w:val="24"/>
                <w:szCs w:val="24"/>
                <w:lang w:val="en-GB"/>
              </w:rPr>
            </w:pPr>
            <w:r w:rsidRPr="00763473">
              <w:rPr>
                <w:rFonts w:ascii="Arial" w:hAnsi="Arial" w:cs="Arial"/>
                <w:sz w:val="24"/>
                <w:szCs w:val="24"/>
                <w:lang w:val="en-GB"/>
              </w:rPr>
              <w:t>Geopolitical Issues and Trade Wars</w:t>
            </w:r>
          </w:p>
          <w:p w14:paraId="22FD5EDB" w14:textId="77777777" w:rsidR="00C711C4" w:rsidRPr="00763473" w:rsidRDefault="000B085F" w:rsidP="00763473">
            <w:pPr>
              <w:pStyle w:val="ListParagraph"/>
              <w:numPr>
                <w:ilvl w:val="0"/>
                <w:numId w:val="7"/>
              </w:numPr>
              <w:spacing w:line="360" w:lineRule="auto"/>
              <w:jc w:val="both"/>
              <w:rPr>
                <w:rFonts w:ascii="Arial" w:hAnsi="Arial" w:cs="Arial"/>
                <w:sz w:val="24"/>
                <w:szCs w:val="24"/>
                <w:lang w:val="en-GB"/>
              </w:rPr>
            </w:pPr>
            <w:r w:rsidRPr="00763473">
              <w:rPr>
                <w:rFonts w:ascii="Arial" w:hAnsi="Arial" w:cs="Arial"/>
                <w:sz w:val="24"/>
                <w:szCs w:val="24"/>
                <w:lang w:val="en-GB"/>
              </w:rPr>
              <w:t>Unconducive Regulatory Framework</w:t>
            </w:r>
          </w:p>
        </w:tc>
      </w:tr>
      <w:tr w:rsidR="00B94AED" w:rsidRPr="00763473" w14:paraId="3E0E34E5" w14:textId="77777777" w:rsidTr="007C1EAC">
        <w:tc>
          <w:tcPr>
            <w:tcW w:w="4675" w:type="dxa"/>
          </w:tcPr>
          <w:p w14:paraId="6AFCCCA3" w14:textId="77777777" w:rsidR="00C334BB" w:rsidRPr="00763473" w:rsidRDefault="000B085F" w:rsidP="00763473">
            <w:pPr>
              <w:spacing w:line="360" w:lineRule="auto"/>
              <w:contextualSpacing/>
              <w:jc w:val="both"/>
              <w:rPr>
                <w:rFonts w:ascii="Arial" w:hAnsi="Arial" w:cs="Arial"/>
                <w:sz w:val="24"/>
                <w:szCs w:val="24"/>
                <w:lang w:val="en-GB"/>
              </w:rPr>
            </w:pPr>
            <w:r w:rsidRPr="00763473">
              <w:rPr>
                <w:rFonts w:ascii="Arial" w:hAnsi="Arial" w:cs="Arial"/>
                <w:sz w:val="24"/>
                <w:szCs w:val="24"/>
                <w:lang w:val="en-GB"/>
              </w:rPr>
              <w:t>Economic Factors</w:t>
            </w:r>
          </w:p>
        </w:tc>
        <w:tc>
          <w:tcPr>
            <w:tcW w:w="4675" w:type="dxa"/>
          </w:tcPr>
          <w:p w14:paraId="7F438C1C" w14:textId="77777777" w:rsidR="00030A63" w:rsidRPr="00763473" w:rsidRDefault="000B085F" w:rsidP="00763473">
            <w:pPr>
              <w:pStyle w:val="ListParagraph"/>
              <w:numPr>
                <w:ilvl w:val="0"/>
                <w:numId w:val="7"/>
              </w:numPr>
              <w:spacing w:line="360" w:lineRule="auto"/>
              <w:jc w:val="both"/>
              <w:rPr>
                <w:rFonts w:ascii="Arial" w:hAnsi="Arial" w:cs="Arial"/>
                <w:sz w:val="24"/>
                <w:szCs w:val="24"/>
                <w:lang w:val="en-GB"/>
              </w:rPr>
            </w:pPr>
            <w:r w:rsidRPr="00763473">
              <w:rPr>
                <w:rFonts w:ascii="Arial" w:hAnsi="Arial" w:cs="Arial"/>
                <w:sz w:val="24"/>
                <w:szCs w:val="24"/>
                <w:lang w:val="en-GB"/>
              </w:rPr>
              <w:t>High dependency on gaming and  tourism</w:t>
            </w:r>
          </w:p>
          <w:p w14:paraId="5D631AF6" w14:textId="77777777" w:rsidR="007C1EAC" w:rsidRPr="00763473" w:rsidRDefault="000B085F" w:rsidP="00763473">
            <w:pPr>
              <w:pStyle w:val="ListParagraph"/>
              <w:numPr>
                <w:ilvl w:val="0"/>
                <w:numId w:val="7"/>
              </w:numPr>
              <w:spacing w:line="360" w:lineRule="auto"/>
              <w:jc w:val="both"/>
              <w:rPr>
                <w:rFonts w:ascii="Arial" w:hAnsi="Arial" w:cs="Arial"/>
                <w:sz w:val="24"/>
                <w:szCs w:val="24"/>
                <w:lang w:val="en-GB"/>
              </w:rPr>
            </w:pPr>
            <w:r w:rsidRPr="00763473">
              <w:rPr>
                <w:rFonts w:ascii="Arial" w:hAnsi="Arial" w:cs="Arial"/>
                <w:sz w:val="24"/>
                <w:szCs w:val="24"/>
                <w:lang w:val="en-GB"/>
              </w:rPr>
              <w:t>Exchange rat</w:t>
            </w:r>
            <w:r w:rsidR="00C334BB" w:rsidRPr="00763473">
              <w:rPr>
                <w:rFonts w:ascii="Arial" w:hAnsi="Arial" w:cs="Arial"/>
                <w:sz w:val="24"/>
                <w:szCs w:val="24"/>
                <w:lang w:val="en-GB"/>
              </w:rPr>
              <w:t xml:space="preserve">e instability  and </w:t>
            </w:r>
            <w:r w:rsidRPr="00763473">
              <w:rPr>
                <w:rFonts w:ascii="Arial" w:hAnsi="Arial" w:cs="Arial"/>
                <w:sz w:val="24"/>
                <w:szCs w:val="24"/>
                <w:lang w:val="en-GB"/>
              </w:rPr>
              <w:t>inflation</w:t>
            </w:r>
          </w:p>
        </w:tc>
      </w:tr>
      <w:tr w:rsidR="00B94AED" w:rsidRPr="00763473" w14:paraId="3F9B8388" w14:textId="77777777" w:rsidTr="007C1EAC">
        <w:tc>
          <w:tcPr>
            <w:tcW w:w="4675" w:type="dxa"/>
          </w:tcPr>
          <w:p w14:paraId="421013C0" w14:textId="77777777" w:rsidR="007C1EAC" w:rsidRPr="00763473" w:rsidRDefault="000B085F" w:rsidP="00763473">
            <w:pPr>
              <w:spacing w:line="360" w:lineRule="auto"/>
              <w:contextualSpacing/>
              <w:jc w:val="both"/>
              <w:rPr>
                <w:rFonts w:ascii="Arial" w:hAnsi="Arial" w:cs="Arial"/>
                <w:sz w:val="24"/>
                <w:szCs w:val="24"/>
                <w:lang w:val="en-GB"/>
              </w:rPr>
            </w:pPr>
            <w:r w:rsidRPr="00763473">
              <w:rPr>
                <w:rFonts w:ascii="Arial" w:hAnsi="Arial" w:cs="Arial"/>
                <w:sz w:val="24"/>
                <w:szCs w:val="24"/>
                <w:lang w:val="en-GB"/>
              </w:rPr>
              <w:t>Social Factors</w:t>
            </w:r>
          </w:p>
        </w:tc>
        <w:tc>
          <w:tcPr>
            <w:tcW w:w="4675" w:type="dxa"/>
          </w:tcPr>
          <w:p w14:paraId="7DD28F6D" w14:textId="77777777" w:rsidR="007C1EAC" w:rsidRPr="00763473" w:rsidRDefault="000B085F" w:rsidP="00763473">
            <w:pPr>
              <w:pStyle w:val="ListParagraph"/>
              <w:numPr>
                <w:ilvl w:val="0"/>
                <w:numId w:val="7"/>
              </w:numPr>
              <w:spacing w:line="360" w:lineRule="auto"/>
              <w:jc w:val="both"/>
              <w:rPr>
                <w:rFonts w:ascii="Arial" w:hAnsi="Arial" w:cs="Arial"/>
                <w:sz w:val="24"/>
                <w:szCs w:val="24"/>
                <w:lang w:val="en-GB"/>
              </w:rPr>
            </w:pPr>
            <w:r w:rsidRPr="00763473">
              <w:rPr>
                <w:rFonts w:ascii="Arial" w:hAnsi="Arial" w:cs="Arial"/>
                <w:sz w:val="24"/>
                <w:szCs w:val="24"/>
                <w:lang w:val="en-GB"/>
              </w:rPr>
              <w:t>COVID-19 impact</w:t>
            </w:r>
          </w:p>
          <w:p w14:paraId="11D55145" w14:textId="77777777" w:rsidR="00030A63" w:rsidRPr="00763473" w:rsidRDefault="000B085F" w:rsidP="00763473">
            <w:pPr>
              <w:pStyle w:val="ListParagraph"/>
              <w:numPr>
                <w:ilvl w:val="0"/>
                <w:numId w:val="7"/>
              </w:numPr>
              <w:spacing w:line="360" w:lineRule="auto"/>
              <w:jc w:val="both"/>
              <w:rPr>
                <w:rFonts w:ascii="Arial" w:hAnsi="Arial" w:cs="Arial"/>
                <w:sz w:val="24"/>
                <w:szCs w:val="24"/>
                <w:lang w:val="en-GB"/>
              </w:rPr>
            </w:pPr>
            <w:r w:rsidRPr="00763473">
              <w:rPr>
                <w:rFonts w:ascii="Arial" w:hAnsi="Arial" w:cs="Arial"/>
                <w:sz w:val="24"/>
                <w:szCs w:val="24"/>
                <w:lang w:val="en-GB"/>
              </w:rPr>
              <w:t xml:space="preserve">Changes in consumer </w:t>
            </w:r>
            <w:r w:rsidR="008A6466" w:rsidRPr="00763473">
              <w:rPr>
                <w:rFonts w:ascii="Arial" w:hAnsi="Arial" w:cs="Arial"/>
                <w:sz w:val="24"/>
                <w:szCs w:val="24"/>
                <w:lang w:val="en-GB"/>
              </w:rPr>
              <w:t>behaviours</w:t>
            </w:r>
            <w:r w:rsidRPr="00763473">
              <w:rPr>
                <w:rFonts w:ascii="Arial" w:hAnsi="Arial" w:cs="Arial"/>
                <w:sz w:val="24"/>
                <w:szCs w:val="24"/>
                <w:lang w:val="en-GB"/>
              </w:rPr>
              <w:t xml:space="preserve"> and preferences</w:t>
            </w:r>
          </w:p>
        </w:tc>
      </w:tr>
      <w:tr w:rsidR="00B94AED" w:rsidRPr="00763473" w14:paraId="7EC06F37" w14:textId="77777777" w:rsidTr="007C1EAC">
        <w:tc>
          <w:tcPr>
            <w:tcW w:w="4675" w:type="dxa"/>
          </w:tcPr>
          <w:p w14:paraId="4C11CC7A" w14:textId="77777777" w:rsidR="007C1EAC" w:rsidRPr="00763473" w:rsidRDefault="000B085F" w:rsidP="00763473">
            <w:pPr>
              <w:spacing w:line="360" w:lineRule="auto"/>
              <w:contextualSpacing/>
              <w:jc w:val="both"/>
              <w:rPr>
                <w:rFonts w:ascii="Arial" w:hAnsi="Arial" w:cs="Arial"/>
                <w:sz w:val="24"/>
                <w:szCs w:val="24"/>
                <w:lang w:val="en-GB"/>
              </w:rPr>
            </w:pPr>
            <w:r w:rsidRPr="00763473">
              <w:rPr>
                <w:rFonts w:ascii="Arial" w:hAnsi="Arial" w:cs="Arial"/>
                <w:sz w:val="24"/>
                <w:szCs w:val="24"/>
                <w:lang w:val="en-GB"/>
              </w:rPr>
              <w:lastRenderedPageBreak/>
              <w:t>Technological Factors</w:t>
            </w:r>
          </w:p>
        </w:tc>
        <w:tc>
          <w:tcPr>
            <w:tcW w:w="4675" w:type="dxa"/>
          </w:tcPr>
          <w:p w14:paraId="61DE3684" w14:textId="77777777" w:rsidR="007C1EAC" w:rsidRPr="00763473" w:rsidRDefault="000B085F" w:rsidP="00763473">
            <w:pPr>
              <w:pStyle w:val="ListParagraph"/>
              <w:numPr>
                <w:ilvl w:val="0"/>
                <w:numId w:val="7"/>
              </w:numPr>
              <w:spacing w:line="360" w:lineRule="auto"/>
              <w:jc w:val="both"/>
              <w:rPr>
                <w:rFonts w:ascii="Arial" w:hAnsi="Arial" w:cs="Arial"/>
                <w:sz w:val="24"/>
                <w:szCs w:val="24"/>
                <w:lang w:val="en-GB"/>
              </w:rPr>
            </w:pPr>
            <w:r w:rsidRPr="00763473">
              <w:rPr>
                <w:rFonts w:ascii="Arial" w:hAnsi="Arial" w:cs="Arial"/>
                <w:sz w:val="24"/>
                <w:szCs w:val="24"/>
                <w:lang w:val="en-GB"/>
              </w:rPr>
              <w:t>Poor social media management</w:t>
            </w:r>
          </w:p>
          <w:p w14:paraId="24DE49C2" w14:textId="77777777" w:rsidR="001A48C3" w:rsidRPr="00763473" w:rsidRDefault="000B085F" w:rsidP="00763473">
            <w:pPr>
              <w:pStyle w:val="ListParagraph"/>
              <w:numPr>
                <w:ilvl w:val="0"/>
                <w:numId w:val="7"/>
              </w:numPr>
              <w:spacing w:line="360" w:lineRule="auto"/>
              <w:jc w:val="both"/>
              <w:rPr>
                <w:rFonts w:ascii="Arial" w:hAnsi="Arial" w:cs="Arial"/>
                <w:sz w:val="24"/>
                <w:szCs w:val="24"/>
                <w:lang w:val="en-GB"/>
              </w:rPr>
            </w:pPr>
            <w:r w:rsidRPr="00763473">
              <w:rPr>
                <w:rFonts w:ascii="Arial" w:hAnsi="Arial" w:cs="Arial"/>
                <w:sz w:val="24"/>
                <w:szCs w:val="24"/>
                <w:lang w:val="en-GB"/>
              </w:rPr>
              <w:t>Technological disruptions</w:t>
            </w:r>
          </w:p>
        </w:tc>
      </w:tr>
      <w:tr w:rsidR="00B94AED" w:rsidRPr="00763473" w14:paraId="169DAE6E" w14:textId="77777777" w:rsidTr="007C1EAC">
        <w:tc>
          <w:tcPr>
            <w:tcW w:w="4675" w:type="dxa"/>
          </w:tcPr>
          <w:p w14:paraId="377785B8" w14:textId="77777777" w:rsidR="007C1EAC" w:rsidRPr="00763473" w:rsidRDefault="000B085F" w:rsidP="00763473">
            <w:pPr>
              <w:spacing w:line="360" w:lineRule="auto"/>
              <w:contextualSpacing/>
              <w:jc w:val="both"/>
              <w:rPr>
                <w:rFonts w:ascii="Arial" w:hAnsi="Arial" w:cs="Arial"/>
                <w:sz w:val="24"/>
                <w:szCs w:val="24"/>
                <w:lang w:val="en-GB"/>
              </w:rPr>
            </w:pPr>
            <w:r w:rsidRPr="00763473">
              <w:rPr>
                <w:rFonts w:ascii="Arial" w:hAnsi="Arial" w:cs="Arial"/>
                <w:sz w:val="24"/>
                <w:szCs w:val="24"/>
                <w:lang w:val="en-GB"/>
              </w:rPr>
              <w:t>Legal Factors</w:t>
            </w:r>
          </w:p>
        </w:tc>
        <w:tc>
          <w:tcPr>
            <w:tcW w:w="4675" w:type="dxa"/>
          </w:tcPr>
          <w:p w14:paraId="7F51BDAE" w14:textId="77777777" w:rsidR="007C1EAC" w:rsidRPr="00763473" w:rsidRDefault="000B085F" w:rsidP="00763473">
            <w:pPr>
              <w:pStyle w:val="ListParagraph"/>
              <w:numPr>
                <w:ilvl w:val="0"/>
                <w:numId w:val="7"/>
              </w:numPr>
              <w:spacing w:line="360" w:lineRule="auto"/>
              <w:jc w:val="both"/>
              <w:rPr>
                <w:rFonts w:ascii="Arial" w:hAnsi="Arial" w:cs="Arial"/>
                <w:sz w:val="24"/>
                <w:szCs w:val="24"/>
                <w:lang w:val="en-GB"/>
              </w:rPr>
            </w:pPr>
            <w:r w:rsidRPr="00763473">
              <w:rPr>
                <w:rFonts w:ascii="Arial" w:hAnsi="Arial" w:cs="Arial"/>
                <w:sz w:val="24"/>
                <w:szCs w:val="24"/>
                <w:lang w:val="en-GB"/>
              </w:rPr>
              <w:t xml:space="preserve">Non-compliance with legal laws such as </w:t>
            </w:r>
            <w:r w:rsidR="008A6466" w:rsidRPr="00763473">
              <w:rPr>
                <w:rFonts w:ascii="Arial" w:hAnsi="Arial" w:cs="Arial"/>
                <w:sz w:val="24"/>
                <w:szCs w:val="24"/>
                <w:lang w:val="en-GB"/>
              </w:rPr>
              <w:t>labour</w:t>
            </w:r>
            <w:r w:rsidRPr="00763473">
              <w:rPr>
                <w:rFonts w:ascii="Arial" w:hAnsi="Arial" w:cs="Arial"/>
                <w:sz w:val="24"/>
                <w:szCs w:val="24"/>
                <w:lang w:val="en-GB"/>
              </w:rPr>
              <w:t xml:space="preserve"> laws</w:t>
            </w:r>
            <w:r w:rsidR="009E1096" w:rsidRPr="00763473">
              <w:rPr>
                <w:rFonts w:ascii="Arial" w:hAnsi="Arial" w:cs="Arial"/>
                <w:sz w:val="24"/>
                <w:szCs w:val="24"/>
                <w:lang w:val="en-GB"/>
              </w:rPr>
              <w:t xml:space="preserve"> and corrupt practices</w:t>
            </w:r>
          </w:p>
          <w:p w14:paraId="7DE6B43E" w14:textId="77777777" w:rsidR="001A48C3" w:rsidRPr="00763473" w:rsidRDefault="001A48C3" w:rsidP="00763473">
            <w:pPr>
              <w:spacing w:line="360" w:lineRule="auto"/>
              <w:contextualSpacing/>
              <w:jc w:val="both"/>
              <w:rPr>
                <w:rFonts w:ascii="Arial" w:hAnsi="Arial" w:cs="Arial"/>
                <w:sz w:val="24"/>
                <w:szCs w:val="24"/>
                <w:lang w:val="en-GB"/>
              </w:rPr>
            </w:pPr>
          </w:p>
        </w:tc>
      </w:tr>
      <w:tr w:rsidR="00B94AED" w:rsidRPr="00763473" w14:paraId="14261E51" w14:textId="77777777" w:rsidTr="007C1EAC">
        <w:tc>
          <w:tcPr>
            <w:tcW w:w="4675" w:type="dxa"/>
          </w:tcPr>
          <w:p w14:paraId="3A3967D6" w14:textId="77777777" w:rsidR="007C1EAC" w:rsidRPr="00763473" w:rsidRDefault="000B085F" w:rsidP="00763473">
            <w:pPr>
              <w:spacing w:line="360" w:lineRule="auto"/>
              <w:contextualSpacing/>
              <w:jc w:val="both"/>
              <w:rPr>
                <w:rFonts w:ascii="Arial" w:hAnsi="Arial" w:cs="Arial"/>
                <w:sz w:val="24"/>
                <w:szCs w:val="24"/>
                <w:lang w:val="en-GB"/>
              </w:rPr>
            </w:pPr>
            <w:r w:rsidRPr="00763473">
              <w:rPr>
                <w:rFonts w:ascii="Arial" w:hAnsi="Arial" w:cs="Arial"/>
                <w:sz w:val="24"/>
                <w:szCs w:val="24"/>
                <w:lang w:val="en-GB"/>
              </w:rPr>
              <w:t xml:space="preserve">Environmental Factors </w:t>
            </w:r>
          </w:p>
        </w:tc>
        <w:tc>
          <w:tcPr>
            <w:tcW w:w="4675" w:type="dxa"/>
          </w:tcPr>
          <w:p w14:paraId="47514739" w14:textId="77777777" w:rsidR="007C1EAC" w:rsidRPr="00763473" w:rsidRDefault="000B085F" w:rsidP="00763473">
            <w:pPr>
              <w:pStyle w:val="ListParagraph"/>
              <w:numPr>
                <w:ilvl w:val="0"/>
                <w:numId w:val="7"/>
              </w:numPr>
              <w:spacing w:line="360" w:lineRule="auto"/>
              <w:jc w:val="both"/>
              <w:rPr>
                <w:rFonts w:ascii="Arial" w:hAnsi="Arial" w:cs="Arial"/>
                <w:sz w:val="24"/>
                <w:szCs w:val="24"/>
                <w:lang w:val="en-GB"/>
              </w:rPr>
            </w:pPr>
            <w:r w:rsidRPr="00763473">
              <w:rPr>
                <w:rFonts w:ascii="Arial" w:hAnsi="Arial" w:cs="Arial"/>
                <w:sz w:val="24"/>
                <w:szCs w:val="24"/>
                <w:lang w:val="en-GB"/>
              </w:rPr>
              <w:t xml:space="preserve">Poor sustainability </w:t>
            </w:r>
            <w:r w:rsidR="00527C9F" w:rsidRPr="00763473">
              <w:rPr>
                <w:rFonts w:ascii="Arial" w:hAnsi="Arial" w:cs="Arial"/>
                <w:sz w:val="24"/>
                <w:szCs w:val="24"/>
                <w:lang w:val="en-GB"/>
              </w:rPr>
              <w:t>initiatives</w:t>
            </w:r>
          </w:p>
        </w:tc>
      </w:tr>
    </w:tbl>
    <w:p w14:paraId="1565BD47" w14:textId="77777777" w:rsidR="007C1EAC" w:rsidRPr="00763473" w:rsidRDefault="007C1EAC" w:rsidP="00763473">
      <w:pPr>
        <w:spacing w:line="360" w:lineRule="auto"/>
        <w:ind w:firstLine="720"/>
        <w:contextualSpacing/>
        <w:jc w:val="both"/>
        <w:rPr>
          <w:rFonts w:ascii="Arial" w:hAnsi="Arial" w:cs="Arial"/>
          <w:sz w:val="24"/>
          <w:szCs w:val="24"/>
          <w:lang w:val="en-GB"/>
        </w:rPr>
      </w:pPr>
    </w:p>
    <w:p w14:paraId="7B1B1AF1" w14:textId="77777777" w:rsidR="003228F8" w:rsidRPr="00763473" w:rsidRDefault="000B085F" w:rsidP="00763473">
      <w:pPr>
        <w:pStyle w:val="Heading2"/>
        <w:spacing w:line="360" w:lineRule="auto"/>
        <w:contextualSpacing/>
        <w:jc w:val="both"/>
        <w:rPr>
          <w:rFonts w:ascii="Arial" w:hAnsi="Arial" w:cs="Arial"/>
          <w:color w:val="auto"/>
          <w:sz w:val="24"/>
          <w:szCs w:val="24"/>
          <w:lang w:val="en-GB"/>
        </w:rPr>
      </w:pPr>
      <w:bookmarkStart w:id="16" w:name="_Toc159966260"/>
      <w:r w:rsidRPr="00763473">
        <w:rPr>
          <w:rFonts w:ascii="Arial" w:hAnsi="Arial" w:cs="Arial"/>
          <w:color w:val="auto"/>
          <w:sz w:val="24"/>
          <w:szCs w:val="24"/>
          <w:lang w:val="en-GB"/>
        </w:rPr>
        <w:t>2.2 SWOT Analysis</w:t>
      </w:r>
      <w:bookmarkEnd w:id="16"/>
    </w:p>
    <w:p w14:paraId="59E57AB2" w14:textId="77777777" w:rsidR="00983512" w:rsidRPr="00763473" w:rsidRDefault="000B085F" w:rsidP="00763473">
      <w:pPr>
        <w:pStyle w:val="Heading3"/>
        <w:spacing w:line="360" w:lineRule="auto"/>
        <w:contextualSpacing/>
        <w:jc w:val="both"/>
        <w:rPr>
          <w:rFonts w:ascii="Arial" w:hAnsi="Arial" w:cs="Arial"/>
          <w:color w:val="auto"/>
          <w:lang w:val="en-GB"/>
        </w:rPr>
      </w:pPr>
      <w:bookmarkStart w:id="17" w:name="_Toc159966261"/>
      <w:r w:rsidRPr="00763473">
        <w:rPr>
          <w:rFonts w:ascii="Arial" w:hAnsi="Arial" w:cs="Arial"/>
          <w:color w:val="auto"/>
          <w:lang w:val="en-GB"/>
        </w:rPr>
        <w:t>2.2.1 Strengths</w:t>
      </w:r>
      <w:bookmarkEnd w:id="17"/>
    </w:p>
    <w:p w14:paraId="53A0F546" w14:textId="77777777" w:rsidR="00983512" w:rsidRPr="00763473" w:rsidRDefault="000B085F" w:rsidP="00763473">
      <w:pPr>
        <w:spacing w:line="360" w:lineRule="auto"/>
        <w:ind w:firstLine="720"/>
        <w:contextualSpacing/>
        <w:jc w:val="both"/>
        <w:rPr>
          <w:rFonts w:ascii="Arial" w:hAnsi="Arial" w:cs="Arial"/>
          <w:sz w:val="24"/>
          <w:szCs w:val="24"/>
          <w:lang w:val="en-GB"/>
        </w:rPr>
      </w:pPr>
      <w:r w:rsidRPr="00763473">
        <w:rPr>
          <w:rFonts w:ascii="Arial" w:hAnsi="Arial" w:cs="Arial"/>
          <w:sz w:val="24"/>
          <w:szCs w:val="24"/>
          <w:lang w:val="en-GB"/>
        </w:rPr>
        <w:t xml:space="preserve">Venetian Macau's hotel has inherent strengths that have enabled it to be a leader in the hospitality industry. Having an established brand reputation and being strategically located near Cotai Strip in Macau, the hotel </w:t>
      </w:r>
      <w:r w:rsidR="00B25854" w:rsidRPr="00763473">
        <w:rPr>
          <w:rFonts w:ascii="Arial" w:hAnsi="Arial" w:cs="Arial"/>
          <w:sz w:val="24"/>
          <w:szCs w:val="24"/>
          <w:lang w:val="en-GB"/>
        </w:rPr>
        <w:t>boas</w:t>
      </w:r>
      <w:r w:rsidR="00C910E8" w:rsidRPr="00763473">
        <w:rPr>
          <w:rFonts w:ascii="Arial" w:hAnsi="Arial" w:cs="Arial"/>
          <w:sz w:val="24"/>
          <w:szCs w:val="24"/>
          <w:lang w:val="en-GB"/>
        </w:rPr>
        <w:t>ts of an 85% occupancy rate (Venetian Macau, 2024)</w:t>
      </w:r>
      <w:r w:rsidR="00B25854" w:rsidRPr="00763473">
        <w:rPr>
          <w:rFonts w:ascii="Arial" w:hAnsi="Arial" w:cs="Arial"/>
          <w:sz w:val="24"/>
          <w:szCs w:val="24"/>
          <w:lang w:val="en-GB"/>
        </w:rPr>
        <w:t>)</w:t>
      </w:r>
      <w:r w:rsidRPr="00763473">
        <w:rPr>
          <w:rFonts w:ascii="Arial" w:hAnsi="Arial" w:cs="Arial"/>
          <w:sz w:val="24"/>
          <w:szCs w:val="24"/>
          <w:lang w:val="en-GB"/>
        </w:rPr>
        <w:t xml:space="preserve"> Diversified revenue sources such as gaming, entertainment, and non-gaming sectors have contributed to financial stability, as evidenced by the ability to generate a minimum of thirty percent of the total revenue from non-gaming sources in 2023. The hotel's infrastructure and facilities, which extend over a 10.5 million square feet area with more than 3000 hotel rooms and suites, delighted the guests</w:t>
      </w:r>
      <w:r w:rsidR="00DE7B4A" w:rsidRPr="00763473">
        <w:rPr>
          <w:rFonts w:ascii="Arial" w:hAnsi="Arial" w:cs="Arial"/>
          <w:sz w:val="24"/>
          <w:szCs w:val="24"/>
          <w:lang w:val="en-GB"/>
        </w:rPr>
        <w:t xml:space="preserve"> Sands China, 2024</w:t>
      </w:r>
      <w:r w:rsidR="00B25854" w:rsidRPr="00763473">
        <w:rPr>
          <w:rFonts w:ascii="Arial" w:hAnsi="Arial" w:cs="Arial"/>
          <w:sz w:val="24"/>
          <w:szCs w:val="24"/>
          <w:lang w:val="en-GB"/>
        </w:rPr>
        <w:t>)</w:t>
      </w:r>
      <w:r w:rsidRPr="00763473">
        <w:rPr>
          <w:rFonts w:ascii="Arial" w:hAnsi="Arial" w:cs="Arial"/>
          <w:sz w:val="24"/>
          <w:szCs w:val="24"/>
          <w:lang w:val="en-GB"/>
        </w:rPr>
        <w:t>. Furthermore, the experienced management team has introduced cost-cutting initiatives, which brought a 15% decrease in operational expenses in 2023</w:t>
      </w:r>
      <w:r w:rsidR="00DE7B4A" w:rsidRPr="00763473">
        <w:rPr>
          <w:rFonts w:ascii="Arial" w:hAnsi="Arial" w:cs="Arial"/>
          <w:sz w:val="24"/>
          <w:szCs w:val="24"/>
          <w:lang w:val="en-GB"/>
        </w:rPr>
        <w:t xml:space="preserve"> (Macrotrends, 2024</w:t>
      </w:r>
      <w:r w:rsidR="00B25854" w:rsidRPr="00763473">
        <w:rPr>
          <w:rFonts w:ascii="Arial" w:hAnsi="Arial" w:cs="Arial"/>
          <w:sz w:val="24"/>
          <w:szCs w:val="24"/>
          <w:lang w:val="en-GB"/>
        </w:rPr>
        <w:t>)</w:t>
      </w:r>
      <w:r w:rsidRPr="00763473">
        <w:rPr>
          <w:rFonts w:ascii="Arial" w:hAnsi="Arial" w:cs="Arial"/>
          <w:sz w:val="24"/>
          <w:szCs w:val="24"/>
          <w:lang w:val="en-GB"/>
        </w:rPr>
        <w:t>.</w:t>
      </w:r>
    </w:p>
    <w:p w14:paraId="60EE6CDF" w14:textId="77777777" w:rsidR="00983512" w:rsidRPr="00763473" w:rsidRDefault="000B085F" w:rsidP="00763473">
      <w:pPr>
        <w:pStyle w:val="Heading3"/>
        <w:spacing w:line="360" w:lineRule="auto"/>
        <w:contextualSpacing/>
        <w:jc w:val="both"/>
        <w:rPr>
          <w:rFonts w:ascii="Arial" w:hAnsi="Arial" w:cs="Arial"/>
          <w:color w:val="auto"/>
          <w:lang w:val="en-GB"/>
        </w:rPr>
      </w:pPr>
      <w:bookmarkStart w:id="18" w:name="_Toc159966262"/>
      <w:r w:rsidRPr="00763473">
        <w:rPr>
          <w:rFonts w:ascii="Arial" w:hAnsi="Arial" w:cs="Arial"/>
          <w:color w:val="auto"/>
          <w:lang w:val="en-GB"/>
        </w:rPr>
        <w:t>2.2.2 Weaknesses</w:t>
      </w:r>
      <w:bookmarkEnd w:id="18"/>
    </w:p>
    <w:p w14:paraId="35D39D2D" w14:textId="77777777" w:rsidR="00930A80" w:rsidRPr="00763473" w:rsidRDefault="000B085F" w:rsidP="00763473">
      <w:pPr>
        <w:spacing w:line="360" w:lineRule="auto"/>
        <w:ind w:firstLine="720"/>
        <w:contextualSpacing/>
        <w:jc w:val="both"/>
        <w:rPr>
          <w:rFonts w:ascii="Arial" w:hAnsi="Arial" w:cs="Arial"/>
          <w:sz w:val="24"/>
          <w:szCs w:val="24"/>
          <w:lang w:val="en-GB"/>
        </w:rPr>
      </w:pPr>
      <w:r w:rsidRPr="00763473">
        <w:rPr>
          <w:rFonts w:ascii="Arial" w:hAnsi="Arial" w:cs="Arial"/>
          <w:sz w:val="24"/>
          <w:szCs w:val="24"/>
          <w:lang w:val="en-GB"/>
        </w:rPr>
        <w:t>Besides, Venetian Macau Hotel also has several areas for improvement that can lead to failures in its business and earnings. High operational costs remain problematic, as operational expenses accounted for 65% of the company's revenue in 2023. The heavy dependence of the hotel on revenues from the gaming and tourist industries, which make up 70% of total revenue in the same period, leaves the hotel vulnerable to risks associated with market fluctuations and the changing tastes of consumers</w:t>
      </w:r>
      <w:r w:rsidR="00860949" w:rsidRPr="00763473">
        <w:rPr>
          <w:rFonts w:ascii="Arial" w:hAnsi="Arial" w:cs="Arial"/>
          <w:sz w:val="24"/>
          <w:szCs w:val="24"/>
          <w:lang w:val="en-GB"/>
        </w:rPr>
        <w:t xml:space="preserve"> (Sands China, 2024)</w:t>
      </w:r>
      <w:r w:rsidRPr="00763473">
        <w:rPr>
          <w:rFonts w:ascii="Arial" w:hAnsi="Arial" w:cs="Arial"/>
          <w:sz w:val="24"/>
          <w:szCs w:val="24"/>
          <w:lang w:val="en-GB"/>
        </w:rPr>
        <w:t>. Regulatory compliance challenges, illustrated by the $1 million in fines for non-compliance with gaming regulations in</w:t>
      </w:r>
      <w:r w:rsidR="00860949" w:rsidRPr="00763473">
        <w:rPr>
          <w:rFonts w:ascii="Arial" w:hAnsi="Arial" w:cs="Arial"/>
          <w:sz w:val="24"/>
          <w:szCs w:val="24"/>
          <w:lang w:val="en-GB"/>
        </w:rPr>
        <w:t xml:space="preserve"> 2011</w:t>
      </w:r>
      <w:r w:rsidRPr="00763473">
        <w:rPr>
          <w:rFonts w:ascii="Arial" w:hAnsi="Arial" w:cs="Arial"/>
          <w:sz w:val="24"/>
          <w:szCs w:val="24"/>
          <w:lang w:val="en-GB"/>
        </w:rPr>
        <w:t>, lead to further profitability problems</w:t>
      </w:r>
      <w:r w:rsidR="00860949" w:rsidRPr="00763473">
        <w:rPr>
          <w:rFonts w:ascii="Arial" w:hAnsi="Arial" w:cs="Arial"/>
          <w:sz w:val="24"/>
          <w:szCs w:val="24"/>
          <w:lang w:val="en-GB"/>
        </w:rPr>
        <w:t xml:space="preserve"> (Zhu &amp; </w:t>
      </w:r>
      <w:r w:rsidR="00860949" w:rsidRPr="00763473">
        <w:rPr>
          <w:rFonts w:ascii="Arial" w:hAnsi="Arial" w:cs="Arial"/>
          <w:sz w:val="24"/>
          <w:szCs w:val="24"/>
          <w:lang w:val="en-GB"/>
        </w:rPr>
        <w:lastRenderedPageBreak/>
        <w:t>Zhang, 2021</w:t>
      </w:r>
      <w:r w:rsidR="009F25FF" w:rsidRPr="00763473">
        <w:rPr>
          <w:rFonts w:ascii="Arial" w:hAnsi="Arial" w:cs="Arial"/>
          <w:sz w:val="24"/>
          <w:szCs w:val="24"/>
          <w:lang w:val="en-GB"/>
        </w:rPr>
        <w:t>)</w:t>
      </w:r>
      <w:r w:rsidRPr="00763473">
        <w:rPr>
          <w:rFonts w:ascii="Arial" w:hAnsi="Arial" w:cs="Arial"/>
          <w:sz w:val="24"/>
          <w:szCs w:val="24"/>
          <w:lang w:val="en-GB"/>
        </w:rPr>
        <w:t>. The lack of sustainability initiatives, where only 20% of the energy consumed comes from renewable sources, clearly indicates a need for more significant investmen</w:t>
      </w:r>
      <w:r w:rsidR="00C20B92" w:rsidRPr="00763473">
        <w:rPr>
          <w:rFonts w:ascii="Arial" w:hAnsi="Arial" w:cs="Arial"/>
          <w:sz w:val="24"/>
          <w:szCs w:val="24"/>
          <w:lang w:val="en-GB"/>
        </w:rPr>
        <w:t>ts in environment conservation</w:t>
      </w:r>
      <w:r w:rsidR="00173C35" w:rsidRPr="00763473">
        <w:rPr>
          <w:rFonts w:ascii="Arial" w:hAnsi="Arial" w:cs="Arial"/>
          <w:sz w:val="24"/>
          <w:szCs w:val="24"/>
          <w:lang w:val="en-GB"/>
        </w:rPr>
        <w:t xml:space="preserve"> (</w:t>
      </w:r>
      <w:proofErr w:type="spellStart"/>
      <w:r w:rsidR="00173C35" w:rsidRPr="00763473">
        <w:rPr>
          <w:rFonts w:ascii="Arial" w:hAnsi="Arial" w:cs="Arial"/>
          <w:sz w:val="24"/>
          <w:szCs w:val="24"/>
          <w:lang w:val="en-GB"/>
        </w:rPr>
        <w:t>Koters</w:t>
      </w:r>
      <w:proofErr w:type="spellEnd"/>
      <w:r w:rsidR="00173C35" w:rsidRPr="00763473">
        <w:rPr>
          <w:rFonts w:ascii="Arial" w:hAnsi="Arial" w:cs="Arial"/>
          <w:sz w:val="24"/>
          <w:szCs w:val="24"/>
          <w:lang w:val="en-GB"/>
        </w:rPr>
        <w:t xml:space="preserve"> et al., 2021)</w:t>
      </w:r>
      <w:r w:rsidR="00C20B92" w:rsidRPr="00763473">
        <w:rPr>
          <w:rFonts w:ascii="Arial" w:hAnsi="Arial" w:cs="Arial"/>
          <w:sz w:val="24"/>
          <w:szCs w:val="24"/>
          <w:lang w:val="en-GB"/>
        </w:rPr>
        <w:t>.</w:t>
      </w:r>
    </w:p>
    <w:p w14:paraId="12418BFC" w14:textId="77777777" w:rsidR="00C20B92" w:rsidRPr="00763473" w:rsidRDefault="000B085F" w:rsidP="00763473">
      <w:pPr>
        <w:pStyle w:val="Heading3"/>
        <w:spacing w:line="360" w:lineRule="auto"/>
        <w:contextualSpacing/>
        <w:jc w:val="both"/>
        <w:rPr>
          <w:rFonts w:ascii="Arial" w:hAnsi="Arial" w:cs="Arial"/>
          <w:color w:val="auto"/>
          <w:lang w:val="en-GB"/>
        </w:rPr>
      </w:pPr>
      <w:bookmarkStart w:id="19" w:name="_Toc159966263"/>
      <w:r w:rsidRPr="00763473">
        <w:rPr>
          <w:rFonts w:ascii="Arial" w:hAnsi="Arial" w:cs="Arial"/>
          <w:color w:val="auto"/>
          <w:lang w:val="en-GB"/>
        </w:rPr>
        <w:t>2.2.3 Opportunities</w:t>
      </w:r>
      <w:bookmarkEnd w:id="19"/>
    </w:p>
    <w:p w14:paraId="77A404B5" w14:textId="77777777" w:rsidR="00983512" w:rsidRPr="00763473" w:rsidRDefault="000B085F" w:rsidP="00763473">
      <w:pPr>
        <w:spacing w:line="360" w:lineRule="auto"/>
        <w:ind w:firstLine="720"/>
        <w:contextualSpacing/>
        <w:jc w:val="both"/>
        <w:rPr>
          <w:rFonts w:ascii="Arial" w:hAnsi="Arial" w:cs="Arial"/>
          <w:sz w:val="24"/>
          <w:szCs w:val="24"/>
          <w:lang w:val="en-GB"/>
        </w:rPr>
      </w:pPr>
      <w:r w:rsidRPr="00763473">
        <w:rPr>
          <w:rFonts w:ascii="Arial" w:hAnsi="Arial" w:cs="Arial"/>
          <w:sz w:val="24"/>
          <w:szCs w:val="24"/>
          <w:lang w:val="en-GB"/>
        </w:rPr>
        <w:t>Despite these problems, the Venetian Macau Hotel can leverage numerous opportunities for growth and development. Diversifying revenue beyond gaming and entertainment presents an opportunity worth consideration, as figures show that in 2023, non-g gaming revenue accounts will account for % of total revenue</w:t>
      </w:r>
      <w:r w:rsidR="005029E7" w:rsidRPr="00763473">
        <w:rPr>
          <w:rFonts w:ascii="Arial" w:hAnsi="Arial" w:cs="Arial"/>
          <w:sz w:val="24"/>
          <w:szCs w:val="24"/>
          <w:lang w:val="en-GB"/>
        </w:rPr>
        <w:t xml:space="preserve"> (Macrotrends, 2024)</w:t>
      </w:r>
      <w:r w:rsidRPr="00763473">
        <w:rPr>
          <w:rFonts w:ascii="Arial" w:hAnsi="Arial" w:cs="Arial"/>
          <w:sz w:val="24"/>
          <w:szCs w:val="24"/>
          <w:lang w:val="en-GB"/>
        </w:rPr>
        <w:t>. Entry into n</w:t>
      </w:r>
      <w:r w:rsidR="00F82467" w:rsidRPr="00763473">
        <w:rPr>
          <w:rFonts w:ascii="Arial" w:hAnsi="Arial" w:cs="Arial"/>
          <w:sz w:val="24"/>
          <w:szCs w:val="24"/>
          <w:lang w:val="en-GB"/>
        </w:rPr>
        <w:t>ew tourist markets such as the United Kingdom</w:t>
      </w:r>
      <w:r w:rsidRPr="00763473">
        <w:rPr>
          <w:rFonts w:ascii="Arial" w:hAnsi="Arial" w:cs="Arial"/>
          <w:sz w:val="24"/>
          <w:szCs w:val="24"/>
          <w:lang w:val="en-GB"/>
        </w:rPr>
        <w:t xml:space="preserve"> and India is auspicious as they add up to 60% of the tourists in Macau in the same year. Integrating technology such as mobile check-in/out systems and personalized guest services enhances working efficiency, positively impacts the guests' experiences, and ultimately leads to revenue growth</w:t>
      </w:r>
      <w:r w:rsidR="005029E7" w:rsidRPr="00763473">
        <w:rPr>
          <w:rFonts w:ascii="Arial" w:hAnsi="Arial" w:cs="Arial"/>
          <w:sz w:val="24"/>
          <w:szCs w:val="24"/>
          <w:lang w:val="en-GB"/>
        </w:rPr>
        <w:t xml:space="preserve"> (Hung et al., 2018)</w:t>
      </w:r>
      <w:r w:rsidRPr="00763473">
        <w:rPr>
          <w:rFonts w:ascii="Arial" w:hAnsi="Arial" w:cs="Arial"/>
          <w:sz w:val="24"/>
          <w:szCs w:val="24"/>
          <w:lang w:val="en-GB"/>
        </w:rPr>
        <w:t>.</w:t>
      </w:r>
    </w:p>
    <w:p w14:paraId="6A557C80" w14:textId="77777777" w:rsidR="00983512" w:rsidRPr="00763473" w:rsidRDefault="000B085F" w:rsidP="00763473">
      <w:pPr>
        <w:pStyle w:val="Heading3"/>
        <w:spacing w:line="360" w:lineRule="auto"/>
        <w:contextualSpacing/>
        <w:jc w:val="both"/>
        <w:rPr>
          <w:rFonts w:ascii="Arial" w:hAnsi="Arial" w:cs="Arial"/>
          <w:color w:val="auto"/>
          <w:lang w:val="en-GB"/>
        </w:rPr>
      </w:pPr>
      <w:bookmarkStart w:id="20" w:name="_Toc159966264"/>
      <w:r w:rsidRPr="00763473">
        <w:rPr>
          <w:rFonts w:ascii="Arial" w:hAnsi="Arial" w:cs="Arial"/>
          <w:color w:val="auto"/>
          <w:lang w:val="en-GB"/>
        </w:rPr>
        <w:t>2.2.4 Threats</w:t>
      </w:r>
      <w:bookmarkEnd w:id="20"/>
    </w:p>
    <w:p w14:paraId="6C96384D" w14:textId="77777777" w:rsidR="009F25FF" w:rsidRPr="00763473" w:rsidRDefault="000B085F" w:rsidP="00763473">
      <w:pPr>
        <w:spacing w:line="360" w:lineRule="auto"/>
        <w:ind w:firstLine="720"/>
        <w:contextualSpacing/>
        <w:jc w:val="both"/>
        <w:rPr>
          <w:rFonts w:ascii="Arial" w:hAnsi="Arial" w:cs="Arial"/>
          <w:sz w:val="24"/>
          <w:szCs w:val="24"/>
          <w:lang w:val="en-GB"/>
        </w:rPr>
      </w:pPr>
      <w:r w:rsidRPr="00763473">
        <w:rPr>
          <w:rFonts w:ascii="Arial" w:hAnsi="Arial" w:cs="Arial"/>
          <w:sz w:val="24"/>
          <w:szCs w:val="24"/>
          <w:lang w:val="en-GB"/>
        </w:rPr>
        <w:t>The</w:t>
      </w:r>
      <w:r w:rsidR="00983512" w:rsidRPr="00763473">
        <w:rPr>
          <w:rFonts w:ascii="Arial" w:hAnsi="Arial" w:cs="Arial"/>
          <w:sz w:val="24"/>
          <w:szCs w:val="24"/>
          <w:lang w:val="en-GB"/>
        </w:rPr>
        <w:t xml:space="preserve"> hotel should guard and fight any external factors affecting its operations and performance. Ongoing conflicts and trade wars have already caused a 10% drop in tourist arrivals in the city in 2023, which points to the necessity of strategic planning and risk mitigation</w:t>
      </w:r>
      <w:r w:rsidR="005029E7" w:rsidRPr="00763473">
        <w:rPr>
          <w:rFonts w:ascii="Arial" w:hAnsi="Arial" w:cs="Arial"/>
          <w:sz w:val="24"/>
          <w:szCs w:val="24"/>
          <w:lang w:val="en-GB"/>
        </w:rPr>
        <w:t xml:space="preserve"> (China Hotel Association, 2024</w:t>
      </w:r>
      <w:r w:rsidRPr="00763473">
        <w:rPr>
          <w:rFonts w:ascii="Arial" w:hAnsi="Arial" w:cs="Arial"/>
          <w:sz w:val="24"/>
          <w:szCs w:val="24"/>
          <w:lang w:val="en-GB"/>
        </w:rPr>
        <w:t>)</w:t>
      </w:r>
      <w:r w:rsidR="00983512" w:rsidRPr="00763473">
        <w:rPr>
          <w:rFonts w:ascii="Arial" w:hAnsi="Arial" w:cs="Arial"/>
          <w:sz w:val="24"/>
          <w:szCs w:val="24"/>
          <w:lang w:val="en-GB"/>
        </w:rPr>
        <w:t>. Economic instability, with exchange rates and inflationary pressure as its typical features, adds complexity to the macro-environment of the city, with a 5% inflation rate observed in Macau in the same year. The intense competition from luxury hotels and resorts is very daunting; thus, there is a need to adopt competitive price strategies and differentiation methods to sustain market share</w:t>
      </w:r>
      <w:r w:rsidR="00173C35" w:rsidRPr="00763473">
        <w:rPr>
          <w:rFonts w:ascii="Arial" w:hAnsi="Arial" w:cs="Arial"/>
          <w:sz w:val="24"/>
          <w:szCs w:val="24"/>
          <w:lang w:val="en-GB"/>
        </w:rPr>
        <w:t xml:space="preserve"> (Kwok, 2022)</w:t>
      </w:r>
      <w:r w:rsidR="00983512" w:rsidRPr="00763473">
        <w:rPr>
          <w:rFonts w:ascii="Arial" w:hAnsi="Arial" w:cs="Arial"/>
          <w:sz w:val="24"/>
          <w:szCs w:val="24"/>
          <w:lang w:val="en-GB"/>
        </w:rPr>
        <w:t>.</w:t>
      </w:r>
      <w:r w:rsidRPr="00763473">
        <w:rPr>
          <w:rFonts w:ascii="Arial" w:hAnsi="Arial" w:cs="Arial"/>
          <w:sz w:val="24"/>
          <w:szCs w:val="24"/>
          <w:lang w:val="en-GB"/>
        </w:rPr>
        <w:t xml:space="preserve"> In addition, regulatory and legal risks demand attention; meeting the standards can protect the hotel's image and future business profit. The risks of cyber breaches are becoming more pronounced, as indicated in the 2023 decline of online bookings</w:t>
      </w:r>
      <w:r w:rsidR="00A94D64" w:rsidRPr="00763473">
        <w:rPr>
          <w:rFonts w:ascii="Arial" w:hAnsi="Arial" w:cs="Arial"/>
          <w:sz w:val="24"/>
          <w:szCs w:val="24"/>
          <w:lang w:val="en-GB"/>
        </w:rPr>
        <w:t xml:space="preserve"> by 30% during Syber cyber (Jones et al., 2020</w:t>
      </w:r>
      <w:r w:rsidRPr="00763473">
        <w:rPr>
          <w:rFonts w:ascii="Arial" w:hAnsi="Arial" w:cs="Arial"/>
          <w:sz w:val="24"/>
          <w:szCs w:val="24"/>
          <w:lang w:val="en-GB"/>
        </w:rPr>
        <w:t xml:space="preserve">). The business should focus on robust </w:t>
      </w:r>
      <w:r w:rsidR="008A6466" w:rsidRPr="00763473">
        <w:rPr>
          <w:rFonts w:ascii="Arial" w:hAnsi="Arial" w:cs="Arial"/>
          <w:sz w:val="24"/>
          <w:szCs w:val="24"/>
          <w:lang w:val="en-GB"/>
        </w:rPr>
        <w:t>cyber security</w:t>
      </w:r>
      <w:r w:rsidRPr="00763473">
        <w:rPr>
          <w:rFonts w:ascii="Arial" w:hAnsi="Arial" w:cs="Arial"/>
          <w:sz w:val="24"/>
          <w:szCs w:val="24"/>
          <w:lang w:val="en-GB"/>
        </w:rPr>
        <w:t xml:space="preserve"> measures and proactive risk management strategies. Along with many other environmental issues, investments in renewable energy and green initiatives will be carried out to conform to the sustainability goal and shape positive brand perception</w:t>
      </w:r>
      <w:r w:rsidR="00A94D64" w:rsidRPr="00763473">
        <w:rPr>
          <w:rFonts w:ascii="Arial" w:hAnsi="Arial" w:cs="Arial"/>
          <w:sz w:val="24"/>
          <w:szCs w:val="24"/>
          <w:lang w:val="en-GB"/>
        </w:rPr>
        <w:t xml:space="preserve"> (Yacoub &amp; </w:t>
      </w:r>
      <w:proofErr w:type="spellStart"/>
      <w:r w:rsidR="00A94D64" w:rsidRPr="00763473">
        <w:rPr>
          <w:rFonts w:ascii="Arial" w:hAnsi="Arial" w:cs="Arial"/>
          <w:sz w:val="24"/>
          <w:szCs w:val="24"/>
          <w:lang w:val="en-GB"/>
        </w:rPr>
        <w:t>Elhaijiar</w:t>
      </w:r>
      <w:proofErr w:type="spellEnd"/>
      <w:r w:rsidR="00A94D64" w:rsidRPr="00763473">
        <w:rPr>
          <w:rFonts w:ascii="Arial" w:hAnsi="Arial" w:cs="Arial"/>
          <w:sz w:val="24"/>
          <w:szCs w:val="24"/>
          <w:lang w:val="en-GB"/>
        </w:rPr>
        <w:t>, 2021)</w:t>
      </w:r>
      <w:r w:rsidRPr="00763473">
        <w:rPr>
          <w:rFonts w:ascii="Arial" w:hAnsi="Arial" w:cs="Arial"/>
          <w:sz w:val="24"/>
          <w:szCs w:val="24"/>
          <w:lang w:val="en-GB"/>
        </w:rPr>
        <w:t>.</w:t>
      </w:r>
    </w:p>
    <w:p w14:paraId="59FAE133" w14:textId="77777777" w:rsidR="00930A80" w:rsidRPr="00763473" w:rsidRDefault="000B085F" w:rsidP="00763473">
      <w:pPr>
        <w:pStyle w:val="Caption"/>
        <w:keepNext/>
        <w:spacing w:line="360" w:lineRule="auto"/>
        <w:contextualSpacing/>
        <w:jc w:val="both"/>
        <w:rPr>
          <w:rFonts w:ascii="Arial" w:hAnsi="Arial" w:cs="Arial"/>
          <w:color w:val="auto"/>
          <w:sz w:val="24"/>
          <w:szCs w:val="24"/>
          <w:lang w:val="en-GB"/>
        </w:rPr>
      </w:pPr>
      <w:bookmarkStart w:id="21" w:name="_Toc159906592"/>
      <w:r w:rsidRPr="00763473">
        <w:rPr>
          <w:rFonts w:ascii="Arial" w:hAnsi="Arial" w:cs="Arial"/>
          <w:color w:val="auto"/>
          <w:sz w:val="24"/>
          <w:szCs w:val="24"/>
          <w:lang w:val="en-GB"/>
        </w:rPr>
        <w:lastRenderedPageBreak/>
        <w:t xml:space="preserve">Table </w:t>
      </w:r>
      <w:r w:rsidR="00E75C1A" w:rsidRPr="00763473">
        <w:rPr>
          <w:rFonts w:ascii="Arial" w:hAnsi="Arial" w:cs="Arial"/>
          <w:color w:val="auto"/>
          <w:sz w:val="24"/>
          <w:szCs w:val="24"/>
          <w:lang w:val="en-GB"/>
        </w:rPr>
        <w:fldChar w:fldCharType="begin"/>
      </w:r>
      <w:r w:rsidRPr="00763473">
        <w:rPr>
          <w:rFonts w:ascii="Arial" w:hAnsi="Arial" w:cs="Arial"/>
          <w:color w:val="auto"/>
          <w:sz w:val="24"/>
          <w:szCs w:val="24"/>
          <w:lang w:val="en-GB"/>
        </w:rPr>
        <w:instrText xml:space="preserve"> SEQ Table \* ARABIC </w:instrText>
      </w:r>
      <w:r w:rsidR="00E75C1A" w:rsidRPr="00763473">
        <w:rPr>
          <w:rFonts w:ascii="Arial" w:hAnsi="Arial" w:cs="Arial"/>
          <w:color w:val="auto"/>
          <w:sz w:val="24"/>
          <w:szCs w:val="24"/>
          <w:lang w:val="en-GB"/>
        </w:rPr>
        <w:fldChar w:fldCharType="separate"/>
      </w:r>
      <w:r w:rsidR="00E75C1A" w:rsidRPr="00763473">
        <w:rPr>
          <w:rFonts w:ascii="Arial" w:hAnsi="Arial" w:cs="Arial"/>
          <w:noProof/>
          <w:color w:val="auto"/>
          <w:sz w:val="24"/>
          <w:szCs w:val="24"/>
          <w:lang w:val="en-GB"/>
        </w:rPr>
        <w:t>2</w:t>
      </w:r>
      <w:r w:rsidR="00E75C1A" w:rsidRPr="00763473">
        <w:rPr>
          <w:rFonts w:ascii="Arial" w:hAnsi="Arial" w:cs="Arial"/>
          <w:noProof/>
          <w:color w:val="auto"/>
          <w:sz w:val="24"/>
          <w:szCs w:val="24"/>
          <w:lang w:val="en-GB"/>
        </w:rPr>
        <w:fldChar w:fldCharType="end"/>
      </w:r>
      <w:r w:rsidRPr="00763473">
        <w:rPr>
          <w:rFonts w:ascii="Arial" w:hAnsi="Arial" w:cs="Arial"/>
          <w:color w:val="auto"/>
          <w:sz w:val="24"/>
          <w:szCs w:val="24"/>
          <w:lang w:val="en-GB"/>
        </w:rPr>
        <w:t>: SWOT Analysis</w:t>
      </w:r>
      <w:bookmarkEnd w:id="21"/>
    </w:p>
    <w:tbl>
      <w:tblPr>
        <w:tblStyle w:val="TableGrid"/>
        <w:tblW w:w="0" w:type="auto"/>
        <w:tblLook w:val="04A0" w:firstRow="1" w:lastRow="0" w:firstColumn="1" w:lastColumn="0" w:noHBand="0" w:noVBand="1"/>
      </w:tblPr>
      <w:tblGrid>
        <w:gridCol w:w="4675"/>
        <w:gridCol w:w="4675"/>
      </w:tblGrid>
      <w:tr w:rsidR="00B94AED" w:rsidRPr="00763473" w14:paraId="4A625AAF" w14:textId="77777777" w:rsidTr="00B25854">
        <w:tc>
          <w:tcPr>
            <w:tcW w:w="4675" w:type="dxa"/>
          </w:tcPr>
          <w:p w14:paraId="089E4BDB" w14:textId="77777777" w:rsidR="00B25854" w:rsidRPr="00763473" w:rsidRDefault="000B085F" w:rsidP="00763473">
            <w:pPr>
              <w:spacing w:line="360" w:lineRule="auto"/>
              <w:contextualSpacing/>
              <w:jc w:val="both"/>
              <w:rPr>
                <w:rFonts w:ascii="Arial" w:hAnsi="Arial" w:cs="Arial"/>
                <w:b/>
                <w:sz w:val="24"/>
                <w:szCs w:val="24"/>
                <w:lang w:val="en-GB"/>
              </w:rPr>
            </w:pPr>
            <w:r w:rsidRPr="00763473">
              <w:rPr>
                <w:rFonts w:ascii="Arial" w:hAnsi="Arial" w:cs="Arial"/>
                <w:b/>
                <w:sz w:val="24"/>
                <w:szCs w:val="24"/>
                <w:lang w:val="en-GB"/>
              </w:rPr>
              <w:t>Strengths</w:t>
            </w:r>
          </w:p>
          <w:p w14:paraId="3BD0BA5F" w14:textId="77777777" w:rsidR="00645276" w:rsidRPr="00763473" w:rsidRDefault="000B085F" w:rsidP="00763473">
            <w:pPr>
              <w:pStyle w:val="ListParagraph"/>
              <w:numPr>
                <w:ilvl w:val="0"/>
                <w:numId w:val="7"/>
              </w:numPr>
              <w:spacing w:line="360" w:lineRule="auto"/>
              <w:jc w:val="both"/>
              <w:rPr>
                <w:rFonts w:ascii="Arial" w:hAnsi="Arial" w:cs="Arial"/>
                <w:sz w:val="24"/>
                <w:szCs w:val="24"/>
                <w:lang w:val="en-GB"/>
              </w:rPr>
            </w:pPr>
            <w:r w:rsidRPr="00763473">
              <w:rPr>
                <w:rFonts w:ascii="Arial" w:hAnsi="Arial" w:cs="Arial"/>
                <w:sz w:val="24"/>
                <w:szCs w:val="24"/>
                <w:lang w:val="en-GB"/>
              </w:rPr>
              <w:t>Robust brand reputation</w:t>
            </w:r>
          </w:p>
          <w:p w14:paraId="518A8FA0" w14:textId="77777777" w:rsidR="00645276" w:rsidRPr="00763473" w:rsidRDefault="000B085F" w:rsidP="00763473">
            <w:pPr>
              <w:pStyle w:val="ListParagraph"/>
              <w:numPr>
                <w:ilvl w:val="0"/>
                <w:numId w:val="7"/>
              </w:numPr>
              <w:spacing w:line="360" w:lineRule="auto"/>
              <w:jc w:val="both"/>
              <w:rPr>
                <w:rFonts w:ascii="Arial" w:hAnsi="Arial" w:cs="Arial"/>
                <w:sz w:val="24"/>
                <w:szCs w:val="24"/>
                <w:lang w:val="en-GB"/>
              </w:rPr>
            </w:pPr>
            <w:r w:rsidRPr="00763473">
              <w:rPr>
                <w:rFonts w:ascii="Arial" w:hAnsi="Arial" w:cs="Arial"/>
                <w:sz w:val="24"/>
                <w:szCs w:val="24"/>
                <w:lang w:val="en-GB"/>
              </w:rPr>
              <w:t xml:space="preserve">Strategic location </w:t>
            </w:r>
          </w:p>
          <w:p w14:paraId="4BB4C10B" w14:textId="77777777" w:rsidR="00645276" w:rsidRPr="00763473" w:rsidRDefault="000B085F" w:rsidP="00763473">
            <w:pPr>
              <w:pStyle w:val="ListParagraph"/>
              <w:numPr>
                <w:ilvl w:val="0"/>
                <w:numId w:val="7"/>
              </w:numPr>
              <w:spacing w:line="360" w:lineRule="auto"/>
              <w:jc w:val="both"/>
              <w:rPr>
                <w:rFonts w:ascii="Arial" w:hAnsi="Arial" w:cs="Arial"/>
                <w:sz w:val="24"/>
                <w:szCs w:val="24"/>
                <w:lang w:val="en-GB"/>
              </w:rPr>
            </w:pPr>
            <w:r w:rsidRPr="00763473">
              <w:rPr>
                <w:rFonts w:ascii="Arial" w:hAnsi="Arial" w:cs="Arial"/>
                <w:sz w:val="24"/>
                <w:szCs w:val="24"/>
                <w:lang w:val="en-GB"/>
              </w:rPr>
              <w:t xml:space="preserve">Diverse revenue streams </w:t>
            </w:r>
          </w:p>
          <w:p w14:paraId="705EAD9E" w14:textId="77777777" w:rsidR="00B25854" w:rsidRPr="00763473" w:rsidRDefault="000B085F" w:rsidP="00763473">
            <w:pPr>
              <w:pStyle w:val="ListParagraph"/>
              <w:numPr>
                <w:ilvl w:val="0"/>
                <w:numId w:val="7"/>
              </w:numPr>
              <w:spacing w:line="360" w:lineRule="auto"/>
              <w:jc w:val="both"/>
              <w:rPr>
                <w:rFonts w:ascii="Arial" w:hAnsi="Arial" w:cs="Arial"/>
                <w:sz w:val="24"/>
                <w:szCs w:val="24"/>
                <w:lang w:val="en-GB"/>
              </w:rPr>
            </w:pPr>
            <w:r w:rsidRPr="00763473">
              <w:rPr>
                <w:rFonts w:ascii="Arial" w:hAnsi="Arial" w:cs="Arial"/>
                <w:sz w:val="24"/>
                <w:szCs w:val="24"/>
                <w:lang w:val="en-GB"/>
              </w:rPr>
              <w:t>Effective cost-saving measures implemented by the management team</w:t>
            </w:r>
          </w:p>
        </w:tc>
        <w:tc>
          <w:tcPr>
            <w:tcW w:w="4675" w:type="dxa"/>
          </w:tcPr>
          <w:p w14:paraId="7B377271" w14:textId="77777777" w:rsidR="00645276" w:rsidRPr="00763473" w:rsidRDefault="000B085F" w:rsidP="00763473">
            <w:pPr>
              <w:spacing w:line="360" w:lineRule="auto"/>
              <w:contextualSpacing/>
              <w:jc w:val="both"/>
              <w:rPr>
                <w:rFonts w:ascii="Arial" w:hAnsi="Arial" w:cs="Arial"/>
                <w:b/>
                <w:sz w:val="24"/>
                <w:szCs w:val="24"/>
                <w:lang w:val="en-GB"/>
              </w:rPr>
            </w:pPr>
            <w:r w:rsidRPr="00763473">
              <w:rPr>
                <w:rFonts w:ascii="Arial" w:hAnsi="Arial" w:cs="Arial"/>
                <w:b/>
                <w:sz w:val="24"/>
                <w:szCs w:val="24"/>
                <w:lang w:val="en-GB"/>
              </w:rPr>
              <w:t>Weaknesses</w:t>
            </w:r>
          </w:p>
          <w:p w14:paraId="192E568F" w14:textId="77777777" w:rsidR="00645276" w:rsidRPr="00763473" w:rsidRDefault="000B085F" w:rsidP="00763473">
            <w:pPr>
              <w:pStyle w:val="ListParagraph"/>
              <w:numPr>
                <w:ilvl w:val="0"/>
                <w:numId w:val="10"/>
              </w:numPr>
              <w:spacing w:line="360" w:lineRule="auto"/>
              <w:jc w:val="both"/>
              <w:rPr>
                <w:rFonts w:ascii="Arial" w:hAnsi="Arial" w:cs="Arial"/>
                <w:sz w:val="24"/>
                <w:szCs w:val="24"/>
                <w:lang w:val="en-GB"/>
              </w:rPr>
            </w:pPr>
            <w:r w:rsidRPr="00763473">
              <w:rPr>
                <w:rFonts w:ascii="Arial" w:hAnsi="Arial" w:cs="Arial"/>
                <w:sz w:val="24"/>
                <w:szCs w:val="24"/>
                <w:lang w:val="en-GB"/>
              </w:rPr>
              <w:t>High operational costs</w:t>
            </w:r>
          </w:p>
          <w:p w14:paraId="21BB6905" w14:textId="77777777" w:rsidR="00645276" w:rsidRPr="00763473" w:rsidRDefault="000B085F" w:rsidP="00763473">
            <w:pPr>
              <w:pStyle w:val="ListParagraph"/>
              <w:numPr>
                <w:ilvl w:val="0"/>
                <w:numId w:val="10"/>
              </w:numPr>
              <w:spacing w:line="360" w:lineRule="auto"/>
              <w:jc w:val="both"/>
              <w:rPr>
                <w:rFonts w:ascii="Arial" w:hAnsi="Arial" w:cs="Arial"/>
                <w:sz w:val="24"/>
                <w:szCs w:val="24"/>
                <w:lang w:val="en-GB"/>
              </w:rPr>
            </w:pPr>
            <w:r w:rsidRPr="00763473">
              <w:rPr>
                <w:rFonts w:ascii="Arial" w:hAnsi="Arial" w:cs="Arial"/>
                <w:sz w:val="24"/>
                <w:szCs w:val="24"/>
                <w:lang w:val="en-GB"/>
              </w:rPr>
              <w:t xml:space="preserve">Heavy reliance on gaming and tourism revenues </w:t>
            </w:r>
          </w:p>
          <w:p w14:paraId="2DB899B8" w14:textId="77777777" w:rsidR="00645276" w:rsidRPr="00763473" w:rsidRDefault="000B085F" w:rsidP="00763473">
            <w:pPr>
              <w:pStyle w:val="ListParagraph"/>
              <w:numPr>
                <w:ilvl w:val="0"/>
                <w:numId w:val="10"/>
              </w:numPr>
              <w:spacing w:line="360" w:lineRule="auto"/>
              <w:jc w:val="both"/>
              <w:rPr>
                <w:rFonts w:ascii="Arial" w:hAnsi="Arial" w:cs="Arial"/>
                <w:sz w:val="24"/>
                <w:szCs w:val="24"/>
                <w:lang w:val="en-GB"/>
              </w:rPr>
            </w:pPr>
            <w:r w:rsidRPr="00763473">
              <w:rPr>
                <w:rFonts w:ascii="Arial" w:hAnsi="Arial" w:cs="Arial"/>
                <w:sz w:val="24"/>
                <w:szCs w:val="24"/>
                <w:lang w:val="en-GB"/>
              </w:rPr>
              <w:t>Regulatory compliance challenges</w:t>
            </w:r>
          </w:p>
          <w:p w14:paraId="1DEDE477" w14:textId="77777777" w:rsidR="00B25854" w:rsidRPr="00763473" w:rsidRDefault="000B085F" w:rsidP="00763473">
            <w:pPr>
              <w:pStyle w:val="ListParagraph"/>
              <w:numPr>
                <w:ilvl w:val="0"/>
                <w:numId w:val="10"/>
              </w:numPr>
              <w:spacing w:line="360" w:lineRule="auto"/>
              <w:jc w:val="both"/>
              <w:rPr>
                <w:rFonts w:ascii="Arial" w:hAnsi="Arial" w:cs="Arial"/>
                <w:sz w:val="24"/>
                <w:szCs w:val="24"/>
                <w:lang w:val="en-GB"/>
              </w:rPr>
            </w:pPr>
            <w:r w:rsidRPr="00763473">
              <w:rPr>
                <w:rFonts w:ascii="Arial" w:hAnsi="Arial" w:cs="Arial"/>
                <w:sz w:val="24"/>
                <w:szCs w:val="24"/>
                <w:lang w:val="en-GB"/>
              </w:rPr>
              <w:t xml:space="preserve">Limited sustainability initiatives </w:t>
            </w:r>
          </w:p>
        </w:tc>
      </w:tr>
      <w:tr w:rsidR="00B94AED" w:rsidRPr="00763473" w14:paraId="041D7D11" w14:textId="77777777" w:rsidTr="00B25854">
        <w:tc>
          <w:tcPr>
            <w:tcW w:w="4675" w:type="dxa"/>
          </w:tcPr>
          <w:p w14:paraId="3A3DC0EB" w14:textId="77777777" w:rsidR="00F82467" w:rsidRPr="00763473" w:rsidRDefault="000B085F" w:rsidP="00763473">
            <w:pPr>
              <w:spacing w:line="360" w:lineRule="auto"/>
              <w:contextualSpacing/>
              <w:jc w:val="both"/>
              <w:rPr>
                <w:rFonts w:ascii="Arial" w:hAnsi="Arial" w:cs="Arial"/>
                <w:b/>
                <w:sz w:val="24"/>
                <w:szCs w:val="24"/>
                <w:lang w:val="en-GB"/>
              </w:rPr>
            </w:pPr>
            <w:r w:rsidRPr="00763473">
              <w:rPr>
                <w:rFonts w:ascii="Arial" w:hAnsi="Arial" w:cs="Arial"/>
                <w:b/>
                <w:sz w:val="24"/>
                <w:szCs w:val="24"/>
                <w:lang w:val="en-GB"/>
              </w:rPr>
              <w:t>Opportunities</w:t>
            </w:r>
          </w:p>
          <w:p w14:paraId="6E1ECCF0" w14:textId="77777777" w:rsidR="00F82467" w:rsidRPr="00763473" w:rsidRDefault="000B085F" w:rsidP="00763473">
            <w:pPr>
              <w:pStyle w:val="ListParagraph"/>
              <w:numPr>
                <w:ilvl w:val="0"/>
                <w:numId w:val="8"/>
              </w:numPr>
              <w:spacing w:line="360" w:lineRule="auto"/>
              <w:jc w:val="both"/>
              <w:rPr>
                <w:rFonts w:ascii="Arial" w:hAnsi="Arial" w:cs="Arial"/>
                <w:sz w:val="24"/>
                <w:szCs w:val="24"/>
                <w:lang w:val="en-GB"/>
              </w:rPr>
            </w:pPr>
            <w:r w:rsidRPr="00763473">
              <w:rPr>
                <w:rFonts w:ascii="Arial" w:hAnsi="Arial" w:cs="Arial"/>
                <w:sz w:val="24"/>
                <w:szCs w:val="24"/>
                <w:lang w:val="en-GB"/>
              </w:rPr>
              <w:t>Diversification of revenue streams</w:t>
            </w:r>
          </w:p>
          <w:p w14:paraId="2EA8FDA9" w14:textId="77777777" w:rsidR="00F82467" w:rsidRPr="00763473" w:rsidRDefault="000B085F" w:rsidP="00763473">
            <w:pPr>
              <w:pStyle w:val="ListParagraph"/>
              <w:numPr>
                <w:ilvl w:val="0"/>
                <w:numId w:val="8"/>
              </w:numPr>
              <w:spacing w:line="360" w:lineRule="auto"/>
              <w:jc w:val="both"/>
              <w:rPr>
                <w:rFonts w:ascii="Arial" w:hAnsi="Arial" w:cs="Arial"/>
                <w:sz w:val="24"/>
                <w:szCs w:val="24"/>
                <w:lang w:val="en-GB"/>
              </w:rPr>
            </w:pPr>
            <w:r w:rsidRPr="00763473">
              <w:rPr>
                <w:rFonts w:ascii="Arial" w:hAnsi="Arial" w:cs="Arial"/>
                <w:sz w:val="24"/>
                <w:szCs w:val="24"/>
                <w:lang w:val="en-GB"/>
              </w:rPr>
              <w:t xml:space="preserve">Market expansion into emerging tourist markets </w:t>
            </w:r>
          </w:p>
          <w:p w14:paraId="24181A95" w14:textId="77777777" w:rsidR="00B25854" w:rsidRPr="00763473" w:rsidRDefault="000B085F" w:rsidP="00763473">
            <w:pPr>
              <w:pStyle w:val="ListParagraph"/>
              <w:numPr>
                <w:ilvl w:val="0"/>
                <w:numId w:val="8"/>
              </w:numPr>
              <w:spacing w:line="360" w:lineRule="auto"/>
              <w:jc w:val="both"/>
              <w:rPr>
                <w:rFonts w:ascii="Arial" w:hAnsi="Arial" w:cs="Arial"/>
                <w:sz w:val="24"/>
                <w:szCs w:val="24"/>
                <w:lang w:val="en-GB"/>
              </w:rPr>
            </w:pPr>
            <w:r w:rsidRPr="00763473">
              <w:rPr>
                <w:rFonts w:ascii="Arial" w:hAnsi="Arial" w:cs="Arial"/>
                <w:sz w:val="24"/>
                <w:szCs w:val="24"/>
                <w:lang w:val="en-GB"/>
              </w:rPr>
              <w:t>Embracing technological advancements</w:t>
            </w:r>
            <w:r w:rsidR="007E438B" w:rsidRPr="00763473">
              <w:rPr>
                <w:rFonts w:ascii="Arial" w:hAnsi="Arial" w:cs="Arial"/>
                <w:sz w:val="24"/>
                <w:szCs w:val="24"/>
                <w:lang w:val="en-GB"/>
              </w:rPr>
              <w:t xml:space="preserve"> for enhanced guest experiences</w:t>
            </w:r>
          </w:p>
        </w:tc>
        <w:tc>
          <w:tcPr>
            <w:tcW w:w="4675" w:type="dxa"/>
          </w:tcPr>
          <w:p w14:paraId="4BC085F8" w14:textId="77777777" w:rsidR="007E438B" w:rsidRPr="00763473" w:rsidRDefault="000B085F" w:rsidP="00763473">
            <w:pPr>
              <w:spacing w:line="360" w:lineRule="auto"/>
              <w:contextualSpacing/>
              <w:jc w:val="both"/>
              <w:rPr>
                <w:rFonts w:ascii="Arial" w:hAnsi="Arial" w:cs="Arial"/>
                <w:b/>
                <w:sz w:val="24"/>
                <w:szCs w:val="24"/>
                <w:lang w:val="en-GB"/>
              </w:rPr>
            </w:pPr>
            <w:r w:rsidRPr="00763473">
              <w:rPr>
                <w:rFonts w:ascii="Arial" w:hAnsi="Arial" w:cs="Arial"/>
                <w:b/>
                <w:sz w:val="24"/>
                <w:szCs w:val="24"/>
                <w:lang w:val="en-GB"/>
              </w:rPr>
              <w:t>Threats</w:t>
            </w:r>
          </w:p>
          <w:p w14:paraId="33E04BA5" w14:textId="77777777" w:rsidR="007E438B" w:rsidRPr="00763473" w:rsidRDefault="000B085F" w:rsidP="00763473">
            <w:pPr>
              <w:pStyle w:val="ListParagraph"/>
              <w:numPr>
                <w:ilvl w:val="0"/>
                <w:numId w:val="9"/>
              </w:numPr>
              <w:spacing w:line="360" w:lineRule="auto"/>
              <w:jc w:val="both"/>
              <w:rPr>
                <w:rFonts w:ascii="Arial" w:hAnsi="Arial" w:cs="Arial"/>
                <w:sz w:val="24"/>
                <w:szCs w:val="24"/>
                <w:lang w:val="en-GB"/>
              </w:rPr>
            </w:pPr>
            <w:r w:rsidRPr="00763473">
              <w:rPr>
                <w:rFonts w:ascii="Arial" w:hAnsi="Arial" w:cs="Arial"/>
                <w:sz w:val="24"/>
                <w:szCs w:val="24"/>
                <w:lang w:val="en-GB"/>
              </w:rPr>
              <w:t xml:space="preserve">Ongoing geopolitical tensions and trade disputes </w:t>
            </w:r>
          </w:p>
          <w:p w14:paraId="3EC2B688" w14:textId="77777777" w:rsidR="007E438B" w:rsidRPr="00763473" w:rsidRDefault="000B085F" w:rsidP="00763473">
            <w:pPr>
              <w:pStyle w:val="ListParagraph"/>
              <w:numPr>
                <w:ilvl w:val="0"/>
                <w:numId w:val="9"/>
              </w:numPr>
              <w:spacing w:line="360" w:lineRule="auto"/>
              <w:jc w:val="both"/>
              <w:rPr>
                <w:rFonts w:ascii="Arial" w:hAnsi="Arial" w:cs="Arial"/>
                <w:sz w:val="24"/>
                <w:szCs w:val="24"/>
                <w:lang w:val="en-GB"/>
              </w:rPr>
            </w:pPr>
            <w:r w:rsidRPr="00763473">
              <w:rPr>
                <w:rFonts w:ascii="Arial" w:hAnsi="Arial" w:cs="Arial"/>
                <w:sz w:val="24"/>
                <w:szCs w:val="24"/>
                <w:lang w:val="en-GB"/>
              </w:rPr>
              <w:t xml:space="preserve">Economic instability </w:t>
            </w:r>
          </w:p>
          <w:p w14:paraId="4EE16515" w14:textId="77777777" w:rsidR="007E438B" w:rsidRPr="00763473" w:rsidRDefault="000B085F" w:rsidP="00763473">
            <w:pPr>
              <w:pStyle w:val="ListParagraph"/>
              <w:numPr>
                <w:ilvl w:val="0"/>
                <w:numId w:val="9"/>
              </w:numPr>
              <w:spacing w:line="360" w:lineRule="auto"/>
              <w:jc w:val="both"/>
              <w:rPr>
                <w:rFonts w:ascii="Arial" w:hAnsi="Arial" w:cs="Arial"/>
                <w:sz w:val="24"/>
                <w:szCs w:val="24"/>
                <w:lang w:val="en-GB"/>
              </w:rPr>
            </w:pPr>
            <w:r w:rsidRPr="00763473">
              <w:rPr>
                <w:rFonts w:ascii="Arial" w:hAnsi="Arial" w:cs="Arial"/>
                <w:sz w:val="24"/>
                <w:szCs w:val="24"/>
                <w:lang w:val="en-GB"/>
              </w:rPr>
              <w:t>Intense competition</w:t>
            </w:r>
          </w:p>
          <w:p w14:paraId="37EFC320" w14:textId="77777777" w:rsidR="00B25854" w:rsidRPr="00763473" w:rsidRDefault="000B085F" w:rsidP="00763473">
            <w:pPr>
              <w:pStyle w:val="ListParagraph"/>
              <w:numPr>
                <w:ilvl w:val="0"/>
                <w:numId w:val="9"/>
              </w:numPr>
              <w:spacing w:line="360" w:lineRule="auto"/>
              <w:jc w:val="both"/>
              <w:rPr>
                <w:rFonts w:ascii="Arial" w:hAnsi="Arial" w:cs="Arial"/>
                <w:sz w:val="24"/>
                <w:szCs w:val="24"/>
                <w:lang w:val="en-GB"/>
              </w:rPr>
            </w:pPr>
            <w:r w:rsidRPr="00763473">
              <w:rPr>
                <w:rFonts w:ascii="Arial" w:hAnsi="Arial" w:cs="Arial"/>
                <w:sz w:val="24"/>
                <w:szCs w:val="24"/>
                <w:lang w:val="en-GB"/>
              </w:rPr>
              <w:t xml:space="preserve">Regulatory and legal risks, including </w:t>
            </w:r>
            <w:r w:rsidR="008A6466" w:rsidRPr="00763473">
              <w:rPr>
                <w:rFonts w:ascii="Arial" w:hAnsi="Arial" w:cs="Arial"/>
                <w:sz w:val="24"/>
                <w:szCs w:val="24"/>
                <w:lang w:val="en-GB"/>
              </w:rPr>
              <w:t>cyber security</w:t>
            </w:r>
            <w:r w:rsidRPr="00763473">
              <w:rPr>
                <w:rFonts w:ascii="Arial" w:hAnsi="Arial" w:cs="Arial"/>
                <w:sz w:val="24"/>
                <w:szCs w:val="24"/>
                <w:lang w:val="en-GB"/>
              </w:rPr>
              <w:t xml:space="preserve"> breaches and environmental concerns</w:t>
            </w:r>
          </w:p>
        </w:tc>
      </w:tr>
    </w:tbl>
    <w:p w14:paraId="7A53B1DD" w14:textId="77777777" w:rsidR="005B3661" w:rsidRPr="00763473" w:rsidRDefault="005B3661" w:rsidP="00763473">
      <w:pPr>
        <w:spacing w:line="360" w:lineRule="auto"/>
        <w:ind w:firstLine="720"/>
        <w:contextualSpacing/>
        <w:jc w:val="both"/>
        <w:rPr>
          <w:rFonts w:ascii="Arial" w:hAnsi="Arial" w:cs="Arial"/>
          <w:sz w:val="24"/>
          <w:szCs w:val="24"/>
          <w:lang w:val="en-GB"/>
        </w:rPr>
      </w:pPr>
    </w:p>
    <w:p w14:paraId="77DB706E" w14:textId="77777777" w:rsidR="003228F8" w:rsidRPr="00763473" w:rsidRDefault="000B085F" w:rsidP="00763473">
      <w:pPr>
        <w:pStyle w:val="Heading2"/>
        <w:spacing w:line="360" w:lineRule="auto"/>
        <w:contextualSpacing/>
        <w:jc w:val="both"/>
        <w:rPr>
          <w:rFonts w:ascii="Arial" w:hAnsi="Arial" w:cs="Arial"/>
          <w:color w:val="auto"/>
          <w:sz w:val="24"/>
          <w:szCs w:val="24"/>
          <w:lang w:val="en-GB"/>
        </w:rPr>
      </w:pPr>
      <w:bookmarkStart w:id="22" w:name="_Toc159966265"/>
      <w:r w:rsidRPr="00763473">
        <w:rPr>
          <w:rFonts w:ascii="Arial" w:hAnsi="Arial" w:cs="Arial"/>
          <w:color w:val="auto"/>
          <w:sz w:val="24"/>
          <w:szCs w:val="24"/>
          <w:lang w:val="en-GB"/>
        </w:rPr>
        <w:t>2.3 TOWS Analysis</w:t>
      </w:r>
      <w:bookmarkEnd w:id="22"/>
    </w:p>
    <w:p w14:paraId="3875239F" w14:textId="77777777" w:rsidR="00FB54EB" w:rsidRPr="00763473" w:rsidRDefault="000B085F" w:rsidP="00763473">
      <w:pPr>
        <w:spacing w:line="360" w:lineRule="auto"/>
        <w:ind w:firstLine="720"/>
        <w:contextualSpacing/>
        <w:jc w:val="both"/>
        <w:rPr>
          <w:rFonts w:ascii="Arial" w:hAnsi="Arial" w:cs="Arial"/>
          <w:sz w:val="24"/>
          <w:szCs w:val="24"/>
          <w:lang w:val="en-GB"/>
        </w:rPr>
      </w:pPr>
      <w:r w:rsidRPr="00763473">
        <w:rPr>
          <w:rFonts w:ascii="Arial" w:hAnsi="Arial" w:cs="Arial"/>
          <w:sz w:val="24"/>
          <w:szCs w:val="24"/>
          <w:lang w:val="en-GB"/>
        </w:rPr>
        <w:t>Venetian Macau Hotel could leverage its internal strengths to pursue external opportunities, overcome described weaknesses, and turn around threats with the help of a TOWS analysis. By utilizing robust brand recognition and strategic location, the hotel can develop into new tourist destinations such as China and India; therefore, the hotel's earnings will be diversified into many streams beyond gaming and entertainment. To address setbacks such as high operational costs and regulatory compliance concerns, Venetian Macau can explore more environmentally friendly efforts and new business strategies to create extra income sources</w:t>
      </w:r>
      <w:r w:rsidR="007918FB" w:rsidRPr="00763473">
        <w:rPr>
          <w:rFonts w:ascii="Arial" w:hAnsi="Arial" w:cs="Arial"/>
          <w:sz w:val="24"/>
          <w:szCs w:val="24"/>
          <w:lang w:val="en-GB"/>
        </w:rPr>
        <w:t xml:space="preserve"> (Lu et al., 2019)</w:t>
      </w:r>
      <w:r w:rsidRPr="00763473">
        <w:rPr>
          <w:rFonts w:ascii="Arial" w:hAnsi="Arial" w:cs="Arial"/>
          <w:sz w:val="24"/>
          <w:szCs w:val="24"/>
          <w:lang w:val="en-GB"/>
        </w:rPr>
        <w:t>. By concentrating on strengths to use opportunities, the hotel applies excellent ways of cutting costs and a robust and loyal customer base to deal with intense competition and economic disasters</w:t>
      </w:r>
      <w:r w:rsidR="00A94D64" w:rsidRPr="00763473">
        <w:rPr>
          <w:rFonts w:ascii="Arial" w:hAnsi="Arial" w:cs="Arial"/>
          <w:sz w:val="24"/>
          <w:szCs w:val="24"/>
          <w:lang w:val="en-GB"/>
        </w:rPr>
        <w:t xml:space="preserve"> (Ying et al., 2021)</w:t>
      </w:r>
      <w:r w:rsidRPr="00763473">
        <w:rPr>
          <w:rFonts w:ascii="Arial" w:hAnsi="Arial" w:cs="Arial"/>
          <w:sz w:val="24"/>
          <w:szCs w:val="24"/>
          <w:lang w:val="en-GB"/>
        </w:rPr>
        <w:t xml:space="preserve">. Furthermore, Venetian Macau can benefit by enhancing weaknesses to minimize risks. In this way, operations can be smoothened, and resources can be optimized, </w:t>
      </w:r>
      <w:r w:rsidRPr="00763473">
        <w:rPr>
          <w:rFonts w:ascii="Arial" w:hAnsi="Arial" w:cs="Arial"/>
          <w:sz w:val="24"/>
          <w:szCs w:val="24"/>
          <w:lang w:val="en-GB"/>
        </w:rPr>
        <w:lastRenderedPageBreak/>
        <w:t>eventually leading to the effective implementation of actual sustainable practices and, consequently, reducing the negative impact of tourist arrivals and regulatory risks. The strategic alignment and proactive actions can contribute to Venetian Macau's competitive edge enhancement and long-term success as the industry goes through evolutionary switches.</w:t>
      </w:r>
    </w:p>
    <w:p w14:paraId="00E467C0" w14:textId="77777777" w:rsidR="00C93917" w:rsidRPr="00763473" w:rsidRDefault="000B085F" w:rsidP="00763473">
      <w:pPr>
        <w:pStyle w:val="Heading2"/>
        <w:spacing w:line="360" w:lineRule="auto"/>
        <w:contextualSpacing/>
        <w:jc w:val="both"/>
        <w:rPr>
          <w:rFonts w:ascii="Arial" w:hAnsi="Arial" w:cs="Arial"/>
          <w:color w:val="auto"/>
          <w:sz w:val="24"/>
          <w:szCs w:val="24"/>
          <w:lang w:val="en-GB"/>
        </w:rPr>
      </w:pPr>
      <w:bookmarkStart w:id="23" w:name="_Toc159966266"/>
      <w:r w:rsidRPr="00763473">
        <w:rPr>
          <w:rFonts w:ascii="Arial" w:hAnsi="Arial" w:cs="Arial"/>
          <w:color w:val="auto"/>
          <w:sz w:val="24"/>
          <w:szCs w:val="24"/>
          <w:lang w:val="en-GB"/>
        </w:rPr>
        <w:t xml:space="preserve">2.4 </w:t>
      </w:r>
      <w:r w:rsidR="00E01957" w:rsidRPr="00763473">
        <w:rPr>
          <w:rFonts w:ascii="Arial" w:hAnsi="Arial" w:cs="Arial"/>
          <w:color w:val="auto"/>
          <w:sz w:val="24"/>
          <w:szCs w:val="24"/>
          <w:lang w:val="en-GB"/>
        </w:rPr>
        <w:t>Key Issues</w:t>
      </w:r>
      <w:bookmarkEnd w:id="23"/>
    </w:p>
    <w:p w14:paraId="556CF42F" w14:textId="77777777" w:rsidR="00E01957" w:rsidRPr="00763473" w:rsidRDefault="000B085F" w:rsidP="00763473">
      <w:pPr>
        <w:spacing w:line="360" w:lineRule="auto"/>
        <w:ind w:firstLine="720"/>
        <w:contextualSpacing/>
        <w:jc w:val="both"/>
        <w:rPr>
          <w:rFonts w:ascii="Arial" w:hAnsi="Arial" w:cs="Arial"/>
          <w:sz w:val="24"/>
          <w:szCs w:val="24"/>
          <w:lang w:val="en-GB"/>
        </w:rPr>
      </w:pPr>
      <w:r w:rsidRPr="00763473">
        <w:rPr>
          <w:rFonts w:ascii="Arial" w:hAnsi="Arial" w:cs="Arial"/>
          <w:sz w:val="24"/>
          <w:szCs w:val="24"/>
          <w:lang w:val="en-GB"/>
        </w:rPr>
        <w:t xml:space="preserve">From the above analysis of the company using </w:t>
      </w:r>
      <w:r w:rsidR="00250623" w:rsidRPr="00763473">
        <w:rPr>
          <w:rFonts w:ascii="Arial" w:hAnsi="Arial" w:cs="Arial"/>
          <w:sz w:val="24"/>
          <w:szCs w:val="24"/>
          <w:lang w:val="en-GB"/>
        </w:rPr>
        <w:t xml:space="preserve">SWOT and PESTLE tools, </w:t>
      </w:r>
      <w:r w:rsidRPr="00763473">
        <w:rPr>
          <w:rFonts w:ascii="Arial" w:hAnsi="Arial" w:cs="Arial"/>
          <w:sz w:val="24"/>
          <w:szCs w:val="24"/>
          <w:lang w:val="en-GB"/>
        </w:rPr>
        <w:t xml:space="preserve">the key issues </w:t>
      </w:r>
      <w:r w:rsidR="00250623" w:rsidRPr="00763473">
        <w:rPr>
          <w:rFonts w:ascii="Arial" w:hAnsi="Arial" w:cs="Arial"/>
          <w:sz w:val="24"/>
          <w:szCs w:val="24"/>
          <w:lang w:val="en-GB"/>
        </w:rPr>
        <w:t>facing</w:t>
      </w:r>
      <w:r w:rsidRPr="00763473">
        <w:rPr>
          <w:rFonts w:ascii="Arial" w:hAnsi="Arial" w:cs="Arial"/>
          <w:sz w:val="24"/>
          <w:szCs w:val="24"/>
          <w:lang w:val="en-GB"/>
        </w:rPr>
        <w:t xml:space="preserve"> </w:t>
      </w:r>
      <w:r w:rsidR="00250623" w:rsidRPr="00763473">
        <w:rPr>
          <w:rFonts w:ascii="Arial" w:hAnsi="Arial" w:cs="Arial"/>
          <w:sz w:val="24"/>
          <w:szCs w:val="24"/>
          <w:lang w:val="en-GB"/>
        </w:rPr>
        <w:t>the</w:t>
      </w:r>
      <w:r w:rsidRPr="00763473">
        <w:rPr>
          <w:rFonts w:ascii="Arial" w:hAnsi="Arial" w:cs="Arial"/>
          <w:sz w:val="24"/>
          <w:szCs w:val="24"/>
          <w:lang w:val="en-GB"/>
        </w:rPr>
        <w:t xml:space="preserve">  company </w:t>
      </w:r>
      <w:r w:rsidR="00250623" w:rsidRPr="00763473">
        <w:rPr>
          <w:rFonts w:ascii="Arial" w:hAnsi="Arial" w:cs="Arial"/>
          <w:sz w:val="24"/>
          <w:szCs w:val="24"/>
          <w:lang w:val="en-GB"/>
        </w:rPr>
        <w:t>that</w:t>
      </w:r>
      <w:r w:rsidRPr="00763473">
        <w:rPr>
          <w:rFonts w:ascii="Arial" w:hAnsi="Arial" w:cs="Arial"/>
          <w:sz w:val="24"/>
          <w:szCs w:val="24"/>
          <w:lang w:val="en-GB"/>
        </w:rPr>
        <w:t xml:space="preserve"> have resulted in high operation costs and </w:t>
      </w:r>
      <w:r w:rsidR="00250623" w:rsidRPr="00763473">
        <w:rPr>
          <w:rFonts w:ascii="Arial" w:hAnsi="Arial" w:cs="Arial"/>
          <w:sz w:val="24"/>
          <w:szCs w:val="24"/>
          <w:lang w:val="en-GB"/>
        </w:rPr>
        <w:t>financial</w:t>
      </w:r>
      <w:r w:rsidRPr="00763473">
        <w:rPr>
          <w:rFonts w:ascii="Arial" w:hAnsi="Arial" w:cs="Arial"/>
          <w:sz w:val="24"/>
          <w:szCs w:val="24"/>
          <w:lang w:val="en-GB"/>
        </w:rPr>
        <w:t xml:space="preserve"> </w:t>
      </w:r>
      <w:r w:rsidR="00250623" w:rsidRPr="00763473">
        <w:rPr>
          <w:rFonts w:ascii="Arial" w:hAnsi="Arial" w:cs="Arial"/>
          <w:sz w:val="24"/>
          <w:szCs w:val="24"/>
          <w:lang w:val="en-GB"/>
        </w:rPr>
        <w:t>crisis</w:t>
      </w:r>
      <w:r w:rsidRPr="00763473">
        <w:rPr>
          <w:rFonts w:ascii="Arial" w:hAnsi="Arial" w:cs="Arial"/>
          <w:sz w:val="24"/>
          <w:szCs w:val="24"/>
          <w:lang w:val="en-GB"/>
        </w:rPr>
        <w:t xml:space="preserve"> include;</w:t>
      </w:r>
    </w:p>
    <w:p w14:paraId="4FE09B32" w14:textId="77777777" w:rsidR="00E01957" w:rsidRPr="00763473" w:rsidRDefault="000B085F" w:rsidP="00763473">
      <w:pPr>
        <w:pStyle w:val="ListParagraph"/>
        <w:numPr>
          <w:ilvl w:val="0"/>
          <w:numId w:val="11"/>
        </w:numPr>
        <w:spacing w:line="360" w:lineRule="auto"/>
        <w:jc w:val="both"/>
        <w:rPr>
          <w:rFonts w:ascii="Arial" w:hAnsi="Arial" w:cs="Arial"/>
          <w:sz w:val="24"/>
          <w:szCs w:val="24"/>
          <w:lang w:val="en-GB"/>
        </w:rPr>
      </w:pPr>
      <w:r w:rsidRPr="00763473">
        <w:rPr>
          <w:rFonts w:ascii="Arial" w:hAnsi="Arial" w:cs="Arial"/>
          <w:sz w:val="24"/>
          <w:szCs w:val="24"/>
          <w:lang w:val="en-GB"/>
        </w:rPr>
        <w:t>High operational costs contribute to financial strain.</w:t>
      </w:r>
    </w:p>
    <w:p w14:paraId="76AEB696" w14:textId="77777777" w:rsidR="00E01957" w:rsidRPr="00763473" w:rsidRDefault="000B085F" w:rsidP="00763473">
      <w:pPr>
        <w:pStyle w:val="ListParagraph"/>
        <w:numPr>
          <w:ilvl w:val="0"/>
          <w:numId w:val="11"/>
        </w:numPr>
        <w:spacing w:line="360" w:lineRule="auto"/>
        <w:jc w:val="both"/>
        <w:rPr>
          <w:rFonts w:ascii="Arial" w:hAnsi="Arial" w:cs="Arial"/>
          <w:sz w:val="24"/>
          <w:szCs w:val="24"/>
          <w:lang w:val="en-GB"/>
        </w:rPr>
      </w:pPr>
      <w:r w:rsidRPr="00763473">
        <w:rPr>
          <w:rFonts w:ascii="Arial" w:hAnsi="Arial" w:cs="Arial"/>
          <w:sz w:val="24"/>
          <w:szCs w:val="24"/>
          <w:lang w:val="en-GB"/>
        </w:rPr>
        <w:t xml:space="preserve">Impact of the COVID-19 pandemic on travel restrictions and consumer </w:t>
      </w:r>
      <w:r w:rsidR="008A6466" w:rsidRPr="00763473">
        <w:rPr>
          <w:rFonts w:ascii="Arial" w:hAnsi="Arial" w:cs="Arial"/>
          <w:sz w:val="24"/>
          <w:szCs w:val="24"/>
          <w:lang w:val="en-GB"/>
        </w:rPr>
        <w:t>behaviour</w:t>
      </w:r>
      <w:r w:rsidRPr="00763473">
        <w:rPr>
          <w:rFonts w:ascii="Arial" w:hAnsi="Arial" w:cs="Arial"/>
          <w:sz w:val="24"/>
          <w:szCs w:val="24"/>
          <w:lang w:val="en-GB"/>
        </w:rPr>
        <w:t>.</w:t>
      </w:r>
    </w:p>
    <w:p w14:paraId="279F8823" w14:textId="77777777" w:rsidR="00E01957" w:rsidRPr="00763473" w:rsidRDefault="000B085F" w:rsidP="00763473">
      <w:pPr>
        <w:pStyle w:val="ListParagraph"/>
        <w:numPr>
          <w:ilvl w:val="0"/>
          <w:numId w:val="11"/>
        </w:numPr>
        <w:spacing w:line="360" w:lineRule="auto"/>
        <w:jc w:val="both"/>
        <w:rPr>
          <w:rFonts w:ascii="Arial" w:hAnsi="Arial" w:cs="Arial"/>
          <w:sz w:val="24"/>
          <w:szCs w:val="24"/>
          <w:lang w:val="en-GB"/>
        </w:rPr>
      </w:pPr>
      <w:r w:rsidRPr="00763473">
        <w:rPr>
          <w:rFonts w:ascii="Arial" w:hAnsi="Arial" w:cs="Arial"/>
          <w:sz w:val="24"/>
          <w:szCs w:val="24"/>
          <w:lang w:val="en-GB"/>
        </w:rPr>
        <w:t xml:space="preserve">Regulatory compliance challenges, including </w:t>
      </w:r>
      <w:r w:rsidR="008A6466" w:rsidRPr="00763473">
        <w:rPr>
          <w:rFonts w:ascii="Arial" w:hAnsi="Arial" w:cs="Arial"/>
          <w:sz w:val="24"/>
          <w:szCs w:val="24"/>
          <w:lang w:val="en-GB"/>
        </w:rPr>
        <w:t>labour</w:t>
      </w:r>
      <w:r w:rsidRPr="00763473">
        <w:rPr>
          <w:rFonts w:ascii="Arial" w:hAnsi="Arial" w:cs="Arial"/>
          <w:sz w:val="24"/>
          <w:szCs w:val="24"/>
          <w:lang w:val="en-GB"/>
        </w:rPr>
        <w:t xml:space="preserve"> laws and tax regulations.</w:t>
      </w:r>
    </w:p>
    <w:p w14:paraId="2E367311" w14:textId="77777777" w:rsidR="00E01957" w:rsidRPr="00763473" w:rsidRDefault="000B085F" w:rsidP="00763473">
      <w:pPr>
        <w:pStyle w:val="ListParagraph"/>
        <w:numPr>
          <w:ilvl w:val="0"/>
          <w:numId w:val="11"/>
        </w:numPr>
        <w:spacing w:line="360" w:lineRule="auto"/>
        <w:jc w:val="both"/>
        <w:rPr>
          <w:rFonts w:ascii="Arial" w:hAnsi="Arial" w:cs="Arial"/>
          <w:sz w:val="24"/>
          <w:szCs w:val="24"/>
          <w:lang w:val="en-GB"/>
        </w:rPr>
      </w:pPr>
      <w:r w:rsidRPr="00763473">
        <w:rPr>
          <w:rFonts w:ascii="Arial" w:hAnsi="Arial" w:cs="Arial"/>
          <w:sz w:val="24"/>
          <w:szCs w:val="24"/>
          <w:lang w:val="en-GB"/>
        </w:rPr>
        <w:t>Limited sustainability initiatives lead to environmental concerns and operational inefficiencies.</w:t>
      </w:r>
    </w:p>
    <w:p w14:paraId="79E93089" w14:textId="77777777" w:rsidR="00E01957" w:rsidRPr="00763473" w:rsidRDefault="000B085F" w:rsidP="00763473">
      <w:pPr>
        <w:pStyle w:val="ListParagraph"/>
        <w:numPr>
          <w:ilvl w:val="0"/>
          <w:numId w:val="11"/>
        </w:numPr>
        <w:spacing w:line="360" w:lineRule="auto"/>
        <w:jc w:val="both"/>
        <w:rPr>
          <w:rFonts w:ascii="Arial" w:hAnsi="Arial" w:cs="Arial"/>
          <w:sz w:val="24"/>
          <w:szCs w:val="24"/>
          <w:lang w:val="en-GB"/>
        </w:rPr>
      </w:pPr>
      <w:r w:rsidRPr="00763473">
        <w:rPr>
          <w:rFonts w:ascii="Arial" w:hAnsi="Arial" w:cs="Arial"/>
          <w:sz w:val="24"/>
          <w:szCs w:val="24"/>
          <w:lang w:val="en-GB"/>
        </w:rPr>
        <w:t>Economic instability affects consumer spending and revenue generation.</w:t>
      </w:r>
    </w:p>
    <w:p w14:paraId="01F7DE0D" w14:textId="77777777" w:rsidR="00E01957" w:rsidRPr="00763473" w:rsidRDefault="000B085F" w:rsidP="00763473">
      <w:pPr>
        <w:pStyle w:val="ListParagraph"/>
        <w:numPr>
          <w:ilvl w:val="0"/>
          <w:numId w:val="11"/>
        </w:numPr>
        <w:spacing w:line="360" w:lineRule="auto"/>
        <w:jc w:val="both"/>
        <w:rPr>
          <w:rFonts w:ascii="Arial" w:hAnsi="Arial" w:cs="Arial"/>
          <w:sz w:val="24"/>
          <w:szCs w:val="24"/>
          <w:lang w:val="en-GB"/>
        </w:rPr>
      </w:pPr>
      <w:r w:rsidRPr="00763473">
        <w:rPr>
          <w:rFonts w:ascii="Arial" w:hAnsi="Arial" w:cs="Arial"/>
          <w:sz w:val="24"/>
          <w:szCs w:val="24"/>
          <w:lang w:val="en-GB"/>
        </w:rPr>
        <w:t>Intense competition from luxury hotels and resorts.</w:t>
      </w:r>
    </w:p>
    <w:p w14:paraId="1D0E49F4" w14:textId="77777777" w:rsidR="00E01957" w:rsidRPr="00763473" w:rsidRDefault="000B085F" w:rsidP="00763473">
      <w:pPr>
        <w:pStyle w:val="ListParagraph"/>
        <w:numPr>
          <w:ilvl w:val="0"/>
          <w:numId w:val="11"/>
        </w:numPr>
        <w:spacing w:line="360" w:lineRule="auto"/>
        <w:jc w:val="both"/>
        <w:rPr>
          <w:rFonts w:ascii="Arial" w:hAnsi="Arial" w:cs="Arial"/>
          <w:sz w:val="24"/>
          <w:szCs w:val="24"/>
          <w:lang w:val="en-GB"/>
        </w:rPr>
      </w:pPr>
      <w:r w:rsidRPr="00763473">
        <w:rPr>
          <w:rFonts w:ascii="Arial" w:hAnsi="Arial" w:cs="Arial"/>
          <w:sz w:val="24"/>
          <w:szCs w:val="24"/>
          <w:lang w:val="en-GB"/>
        </w:rPr>
        <w:t>Heavy reliance on gaming and tourism revenues.</w:t>
      </w:r>
    </w:p>
    <w:p w14:paraId="4837D615" w14:textId="77777777" w:rsidR="00E01957" w:rsidRPr="00763473" w:rsidRDefault="000B085F" w:rsidP="00763473">
      <w:pPr>
        <w:pStyle w:val="ListParagraph"/>
        <w:numPr>
          <w:ilvl w:val="0"/>
          <w:numId w:val="11"/>
        </w:numPr>
        <w:spacing w:line="360" w:lineRule="auto"/>
        <w:jc w:val="both"/>
        <w:rPr>
          <w:rFonts w:ascii="Arial" w:hAnsi="Arial" w:cs="Arial"/>
          <w:sz w:val="24"/>
          <w:szCs w:val="24"/>
          <w:lang w:val="en-GB"/>
        </w:rPr>
      </w:pPr>
      <w:r w:rsidRPr="00763473">
        <w:rPr>
          <w:rFonts w:ascii="Arial" w:hAnsi="Arial" w:cs="Arial"/>
          <w:sz w:val="24"/>
          <w:szCs w:val="24"/>
          <w:lang w:val="en-GB"/>
        </w:rPr>
        <w:t>Geopolitical tensions and trade wars impacting international tourist arrivals.</w:t>
      </w:r>
    </w:p>
    <w:p w14:paraId="211CB634" w14:textId="77777777" w:rsidR="005C6D0B" w:rsidRPr="00763473" w:rsidRDefault="000B085F" w:rsidP="00763473">
      <w:pPr>
        <w:pStyle w:val="Heading1"/>
        <w:numPr>
          <w:ilvl w:val="0"/>
          <w:numId w:val="5"/>
        </w:numPr>
        <w:spacing w:line="360" w:lineRule="auto"/>
        <w:contextualSpacing/>
        <w:jc w:val="both"/>
        <w:rPr>
          <w:rFonts w:ascii="Arial" w:hAnsi="Arial" w:cs="Arial"/>
          <w:color w:val="auto"/>
          <w:sz w:val="24"/>
          <w:szCs w:val="24"/>
          <w:lang w:val="en-GB"/>
        </w:rPr>
      </w:pPr>
      <w:bookmarkStart w:id="24" w:name="_Toc159966267"/>
      <w:r w:rsidRPr="00763473">
        <w:rPr>
          <w:rFonts w:ascii="Arial" w:hAnsi="Arial" w:cs="Arial"/>
          <w:color w:val="auto"/>
          <w:sz w:val="24"/>
          <w:szCs w:val="24"/>
          <w:lang w:val="en-GB"/>
        </w:rPr>
        <w:t>Recommendations</w:t>
      </w:r>
      <w:bookmarkEnd w:id="24"/>
    </w:p>
    <w:p w14:paraId="6586A2CF" w14:textId="77777777" w:rsidR="005C6D0B" w:rsidRPr="00763473" w:rsidRDefault="000B085F" w:rsidP="00763473">
      <w:pPr>
        <w:pStyle w:val="Heading2"/>
        <w:spacing w:line="360" w:lineRule="auto"/>
        <w:contextualSpacing/>
        <w:jc w:val="both"/>
        <w:rPr>
          <w:rFonts w:ascii="Arial" w:hAnsi="Arial" w:cs="Arial"/>
          <w:color w:val="auto"/>
          <w:sz w:val="24"/>
          <w:szCs w:val="24"/>
          <w:lang w:val="en-GB"/>
        </w:rPr>
      </w:pPr>
      <w:bookmarkStart w:id="25" w:name="_Toc159966268"/>
      <w:r w:rsidRPr="00763473">
        <w:rPr>
          <w:rFonts w:ascii="Arial" w:hAnsi="Arial" w:cs="Arial"/>
          <w:color w:val="auto"/>
          <w:sz w:val="24"/>
          <w:szCs w:val="24"/>
          <w:lang w:val="en-GB"/>
        </w:rPr>
        <w:t xml:space="preserve">3.1 </w:t>
      </w:r>
      <w:r w:rsidR="00773AE6" w:rsidRPr="00763473">
        <w:rPr>
          <w:rFonts w:ascii="Arial" w:hAnsi="Arial" w:cs="Arial"/>
          <w:color w:val="auto"/>
          <w:sz w:val="24"/>
          <w:szCs w:val="24"/>
          <w:lang w:val="en-GB"/>
        </w:rPr>
        <w:t>Addressing High Operational Costs Contributing to Financial Strain.</w:t>
      </w:r>
      <w:bookmarkEnd w:id="25"/>
    </w:p>
    <w:p w14:paraId="7920C8B2" w14:textId="77777777" w:rsidR="000F70C3" w:rsidRPr="00763473" w:rsidRDefault="000B085F" w:rsidP="00763473">
      <w:pPr>
        <w:spacing w:line="360" w:lineRule="auto"/>
        <w:ind w:firstLine="720"/>
        <w:contextualSpacing/>
        <w:jc w:val="both"/>
        <w:rPr>
          <w:rFonts w:ascii="Arial" w:hAnsi="Arial" w:cs="Arial"/>
          <w:sz w:val="24"/>
          <w:szCs w:val="24"/>
          <w:lang w:val="en-GB"/>
        </w:rPr>
      </w:pPr>
      <w:r w:rsidRPr="00763473">
        <w:rPr>
          <w:rFonts w:ascii="Arial" w:hAnsi="Arial" w:cs="Arial"/>
          <w:sz w:val="24"/>
          <w:szCs w:val="24"/>
          <w:lang w:val="en-GB"/>
        </w:rPr>
        <w:t>Solving the operational costs problem adding to the financial strain of the Venetian Casino operating in China involves an integrated recovery plan that targets efficiency increases and minimizes wasteful spending. One suggestion is to institute cost-cutting procedures in each functional area. This strategy entails re-working contracts with suppliers for more advantageous prices for goods and services and reducing energy consumption by introducing and implementing energy-efficient technologies and staff optimization to matc</w:t>
      </w:r>
      <w:r w:rsidR="00A94D64" w:rsidRPr="00763473">
        <w:rPr>
          <w:rFonts w:ascii="Arial" w:hAnsi="Arial" w:cs="Arial"/>
          <w:sz w:val="24"/>
          <w:szCs w:val="24"/>
          <w:lang w:val="en-GB"/>
        </w:rPr>
        <w:t>h supply and demand better (</w:t>
      </w:r>
      <w:proofErr w:type="spellStart"/>
      <w:r w:rsidR="00A94D64" w:rsidRPr="00763473">
        <w:rPr>
          <w:rFonts w:ascii="Arial" w:hAnsi="Arial" w:cs="Arial"/>
          <w:sz w:val="24"/>
          <w:szCs w:val="24"/>
          <w:lang w:val="en-GB"/>
        </w:rPr>
        <w:t>Wnag</w:t>
      </w:r>
      <w:proofErr w:type="spellEnd"/>
      <w:r w:rsidR="00A94D64" w:rsidRPr="00763473">
        <w:rPr>
          <w:rFonts w:ascii="Arial" w:hAnsi="Arial" w:cs="Arial"/>
          <w:sz w:val="24"/>
          <w:szCs w:val="24"/>
          <w:lang w:val="en-GB"/>
        </w:rPr>
        <w:t xml:space="preserve"> et al., 2021</w:t>
      </w:r>
      <w:r w:rsidRPr="00763473">
        <w:rPr>
          <w:rFonts w:ascii="Arial" w:hAnsi="Arial" w:cs="Arial"/>
          <w:sz w:val="24"/>
          <w:szCs w:val="24"/>
          <w:lang w:val="en-GB"/>
        </w:rPr>
        <w:t xml:space="preserve">). Change management strategies will be very crucial in the implementation of these measures. Staff engagement and buy-in are vital, highlighting how savings-saving initiatives can benefit </w:t>
      </w:r>
      <w:r w:rsidRPr="00763473">
        <w:rPr>
          <w:rFonts w:ascii="Arial" w:hAnsi="Arial" w:cs="Arial"/>
          <w:sz w:val="24"/>
          <w:szCs w:val="24"/>
          <w:lang w:val="en-GB"/>
        </w:rPr>
        <w:lastRenderedPageBreak/>
        <w:t xml:space="preserve">them, and with training and support, they can adapt to new processes </w:t>
      </w:r>
      <w:r w:rsidR="007918FB" w:rsidRPr="00763473">
        <w:rPr>
          <w:rFonts w:ascii="Arial" w:hAnsi="Arial" w:cs="Arial"/>
          <w:sz w:val="24"/>
          <w:szCs w:val="24"/>
          <w:lang w:val="en-GB"/>
        </w:rPr>
        <w:t>(</w:t>
      </w:r>
      <w:proofErr w:type="spellStart"/>
      <w:r w:rsidR="007918FB" w:rsidRPr="00763473">
        <w:rPr>
          <w:rFonts w:ascii="Arial" w:hAnsi="Arial" w:cs="Arial"/>
          <w:sz w:val="24"/>
          <w:szCs w:val="24"/>
          <w:lang w:val="en-GB"/>
        </w:rPr>
        <w:t>Okumus</w:t>
      </w:r>
      <w:proofErr w:type="spellEnd"/>
      <w:r w:rsidR="007918FB" w:rsidRPr="00763473">
        <w:rPr>
          <w:rFonts w:ascii="Arial" w:hAnsi="Arial" w:cs="Arial"/>
          <w:sz w:val="24"/>
          <w:szCs w:val="24"/>
          <w:lang w:val="en-GB"/>
        </w:rPr>
        <w:t xml:space="preserve"> et al., 2020)</w:t>
      </w:r>
      <w:r w:rsidRPr="00763473">
        <w:rPr>
          <w:rFonts w:ascii="Arial" w:hAnsi="Arial" w:cs="Arial"/>
          <w:sz w:val="24"/>
          <w:szCs w:val="24"/>
          <w:lang w:val="en-GB"/>
        </w:rPr>
        <w:t xml:space="preserve">. </w:t>
      </w:r>
      <w:r w:rsidR="007C0ADE" w:rsidRPr="00763473">
        <w:rPr>
          <w:rFonts w:ascii="Arial" w:hAnsi="Arial" w:cs="Arial"/>
          <w:sz w:val="24"/>
          <w:szCs w:val="24"/>
          <w:lang w:val="en-GB"/>
        </w:rPr>
        <w:t>Encouraging</w:t>
      </w:r>
      <w:r w:rsidRPr="00763473">
        <w:rPr>
          <w:rFonts w:ascii="Arial" w:hAnsi="Arial" w:cs="Arial"/>
          <w:sz w:val="24"/>
          <w:szCs w:val="24"/>
          <w:lang w:val="en-GB"/>
        </w:rPr>
        <w:t xml:space="preserve"> a well-entrenched communication plan to communicate with employees on every step of the change and engage them in the process will help mitigate resistance and promote a positive attitude to improvement. To assess the effectiveness of these strategies, KPIs such as cost per occupied room, revenue per available room, and operating profit margins can be used. These indicators must be monitored constantly. Guest satisfaction surveys can also serve as a tool to measure the effect of any changes implemented </w:t>
      </w:r>
      <w:r w:rsidR="007C0ADE" w:rsidRPr="00763473">
        <w:rPr>
          <w:rFonts w:ascii="Arial" w:hAnsi="Arial" w:cs="Arial"/>
          <w:sz w:val="24"/>
          <w:szCs w:val="24"/>
          <w:lang w:val="en-GB"/>
        </w:rPr>
        <w:t xml:space="preserve">to the guest experience. </w:t>
      </w:r>
      <w:r w:rsidRPr="00763473">
        <w:rPr>
          <w:rFonts w:ascii="Arial" w:hAnsi="Arial" w:cs="Arial"/>
          <w:sz w:val="24"/>
          <w:szCs w:val="24"/>
          <w:lang w:val="en-GB"/>
        </w:rPr>
        <w:t>While implementing these recommendations may initially be costly, such as investment in technology and training, the long-te</w:t>
      </w:r>
      <w:r w:rsidR="007C0ADE" w:rsidRPr="00763473">
        <w:rPr>
          <w:rFonts w:ascii="Arial" w:hAnsi="Arial" w:cs="Arial"/>
          <w:sz w:val="24"/>
          <w:szCs w:val="24"/>
          <w:lang w:val="en-GB"/>
        </w:rPr>
        <w:t>rm benefits exc</w:t>
      </w:r>
      <w:r w:rsidR="00A94D64" w:rsidRPr="00763473">
        <w:rPr>
          <w:rFonts w:ascii="Arial" w:hAnsi="Arial" w:cs="Arial"/>
          <w:sz w:val="24"/>
          <w:szCs w:val="24"/>
          <w:lang w:val="en-GB"/>
        </w:rPr>
        <w:t xml:space="preserve">eed the cost. According to </w:t>
      </w:r>
      <w:proofErr w:type="spellStart"/>
      <w:r w:rsidR="00A94D64" w:rsidRPr="00763473">
        <w:rPr>
          <w:rFonts w:ascii="Arial" w:hAnsi="Arial" w:cs="Arial"/>
          <w:sz w:val="24"/>
          <w:szCs w:val="24"/>
          <w:lang w:val="en-GB"/>
        </w:rPr>
        <w:t>Tunio</w:t>
      </w:r>
      <w:proofErr w:type="spellEnd"/>
      <w:r w:rsidR="00A94D64" w:rsidRPr="00763473">
        <w:rPr>
          <w:rFonts w:ascii="Arial" w:hAnsi="Arial" w:cs="Arial"/>
          <w:sz w:val="24"/>
          <w:szCs w:val="24"/>
          <w:lang w:val="en-GB"/>
        </w:rPr>
        <w:t xml:space="preserve"> et al. (2021)</w:t>
      </w:r>
      <w:r w:rsidR="007C0ADE" w:rsidRPr="00763473">
        <w:rPr>
          <w:rFonts w:ascii="Arial" w:hAnsi="Arial" w:cs="Arial"/>
          <w:sz w:val="24"/>
          <w:szCs w:val="24"/>
          <w:lang w:val="en-GB"/>
        </w:rPr>
        <w:t>, t</w:t>
      </w:r>
      <w:r w:rsidRPr="00763473">
        <w:rPr>
          <w:rFonts w:ascii="Arial" w:hAnsi="Arial" w:cs="Arial"/>
          <w:sz w:val="24"/>
          <w:szCs w:val="24"/>
          <w:lang w:val="en-GB"/>
        </w:rPr>
        <w:t>he cost savings from improved efficiencies will be reflected in enhanced performance and long-term sustainability of the company's finances. Furthermore, the promotion of the hotel's leading position in efficiency and customer satisfaction can lead to improved customer loyalty and word-of-mouth recommendations that</w:t>
      </w:r>
      <w:r w:rsidR="004A75F8" w:rsidRPr="00763473">
        <w:rPr>
          <w:rFonts w:ascii="Arial" w:hAnsi="Arial" w:cs="Arial"/>
          <w:sz w:val="24"/>
          <w:szCs w:val="24"/>
          <w:lang w:val="en-GB"/>
        </w:rPr>
        <w:t xml:space="preserve"> </w:t>
      </w:r>
      <w:r w:rsidRPr="00763473">
        <w:rPr>
          <w:rFonts w:ascii="Arial" w:hAnsi="Arial" w:cs="Arial"/>
          <w:sz w:val="24"/>
          <w:szCs w:val="24"/>
          <w:lang w:val="en-GB"/>
        </w:rPr>
        <w:t>translate into the growth of revenues</w:t>
      </w:r>
      <w:r w:rsidR="007918FB" w:rsidRPr="00763473">
        <w:rPr>
          <w:rFonts w:ascii="Arial" w:hAnsi="Arial" w:cs="Arial"/>
          <w:sz w:val="24"/>
          <w:szCs w:val="24"/>
          <w:lang w:val="en-GB"/>
        </w:rPr>
        <w:t xml:space="preserve"> (</w:t>
      </w:r>
      <w:proofErr w:type="spellStart"/>
      <w:r w:rsidR="007918FB" w:rsidRPr="00763473">
        <w:rPr>
          <w:rFonts w:ascii="Arial" w:hAnsi="Arial" w:cs="Arial"/>
          <w:sz w:val="24"/>
          <w:szCs w:val="24"/>
          <w:lang w:val="en-GB"/>
        </w:rPr>
        <w:t>Lukanova</w:t>
      </w:r>
      <w:proofErr w:type="spellEnd"/>
      <w:r w:rsidR="007918FB" w:rsidRPr="00763473">
        <w:rPr>
          <w:rFonts w:ascii="Arial" w:hAnsi="Arial" w:cs="Arial"/>
          <w:sz w:val="24"/>
          <w:szCs w:val="24"/>
          <w:lang w:val="en-GB"/>
        </w:rPr>
        <w:t>, 2019)</w:t>
      </w:r>
      <w:r w:rsidRPr="00763473">
        <w:rPr>
          <w:rFonts w:ascii="Arial" w:hAnsi="Arial" w:cs="Arial"/>
          <w:sz w:val="24"/>
          <w:szCs w:val="24"/>
          <w:lang w:val="en-GB"/>
        </w:rPr>
        <w:t>.</w:t>
      </w:r>
    </w:p>
    <w:p w14:paraId="79C04B46" w14:textId="77777777" w:rsidR="004A75F8" w:rsidRPr="00763473" w:rsidRDefault="000B085F" w:rsidP="00763473">
      <w:pPr>
        <w:pStyle w:val="Heading2"/>
        <w:spacing w:line="360" w:lineRule="auto"/>
        <w:contextualSpacing/>
        <w:jc w:val="both"/>
        <w:rPr>
          <w:rFonts w:ascii="Arial" w:hAnsi="Arial" w:cs="Arial"/>
          <w:color w:val="auto"/>
          <w:sz w:val="24"/>
          <w:szCs w:val="24"/>
          <w:lang w:val="en-GB"/>
        </w:rPr>
      </w:pPr>
      <w:bookmarkStart w:id="26" w:name="_Toc159966269"/>
      <w:r w:rsidRPr="00763473">
        <w:rPr>
          <w:rFonts w:ascii="Arial" w:hAnsi="Arial" w:cs="Arial"/>
          <w:color w:val="auto"/>
          <w:sz w:val="24"/>
          <w:szCs w:val="24"/>
          <w:lang w:val="en-GB"/>
        </w:rPr>
        <w:t xml:space="preserve">3.2 Addressing </w:t>
      </w:r>
      <w:r w:rsidR="00813A54" w:rsidRPr="00763473">
        <w:rPr>
          <w:rFonts w:ascii="Arial" w:hAnsi="Arial" w:cs="Arial"/>
          <w:color w:val="auto"/>
          <w:sz w:val="24"/>
          <w:szCs w:val="24"/>
          <w:lang w:val="en-GB"/>
        </w:rPr>
        <w:t>COVID-19 Impact</w:t>
      </w:r>
      <w:bookmarkEnd w:id="26"/>
      <w:r w:rsidR="00813A54" w:rsidRPr="00763473">
        <w:rPr>
          <w:rFonts w:ascii="Arial" w:hAnsi="Arial" w:cs="Arial"/>
          <w:color w:val="auto"/>
          <w:sz w:val="24"/>
          <w:szCs w:val="24"/>
          <w:lang w:val="en-GB"/>
        </w:rPr>
        <w:t xml:space="preserve"> </w:t>
      </w:r>
    </w:p>
    <w:p w14:paraId="6114AAF2" w14:textId="77777777" w:rsidR="000E3098" w:rsidRPr="00763473" w:rsidRDefault="000B085F" w:rsidP="00763473">
      <w:pPr>
        <w:spacing w:line="360" w:lineRule="auto"/>
        <w:ind w:firstLine="720"/>
        <w:contextualSpacing/>
        <w:jc w:val="both"/>
        <w:rPr>
          <w:rFonts w:ascii="Arial" w:hAnsi="Arial" w:cs="Arial"/>
          <w:sz w:val="24"/>
          <w:szCs w:val="24"/>
          <w:lang w:val="en-GB"/>
        </w:rPr>
      </w:pPr>
      <w:r w:rsidRPr="00763473">
        <w:rPr>
          <w:rFonts w:ascii="Arial" w:hAnsi="Arial" w:cs="Arial"/>
          <w:sz w:val="24"/>
          <w:szCs w:val="24"/>
          <w:lang w:val="en-GB"/>
        </w:rPr>
        <w:t>The critical issue facing the hotel is the COVID-19 pandemic, which has significantly reduced its international customers, which is its primary customer base. To mitigate the impact of COVID-19 and reduce reliance on international guests, the Venetian Hotel can implement measures to attract local visitors and tourists while emphasizing safety and cleanliness as top priorities. One approach is to launch targeted marketing campaigns for residents, highlighting the hotel's amenities, recreational facilities, and special promotions tailored to local preferences</w:t>
      </w:r>
      <w:r w:rsidR="00A94D64" w:rsidRPr="00763473">
        <w:rPr>
          <w:rFonts w:ascii="Arial" w:hAnsi="Arial" w:cs="Arial"/>
          <w:sz w:val="24"/>
          <w:szCs w:val="24"/>
          <w:lang w:val="en-GB"/>
        </w:rPr>
        <w:t xml:space="preserve"> (Burham et al., 2021</w:t>
      </w:r>
      <w:r w:rsidR="000F70C3" w:rsidRPr="00763473">
        <w:rPr>
          <w:rFonts w:ascii="Arial" w:hAnsi="Arial" w:cs="Arial"/>
          <w:sz w:val="24"/>
          <w:szCs w:val="24"/>
          <w:lang w:val="en-GB"/>
        </w:rPr>
        <w:t xml:space="preserve">). </w:t>
      </w:r>
      <w:r w:rsidRPr="00763473">
        <w:rPr>
          <w:rFonts w:ascii="Arial" w:hAnsi="Arial" w:cs="Arial"/>
          <w:sz w:val="24"/>
          <w:szCs w:val="24"/>
          <w:lang w:val="en-GB"/>
        </w:rPr>
        <w:t>In regards to change management, implementation of reorienting strategies for the staff members who will be subject to linguistic and cultural requirements from local guests, countless cultural orientations, and personal service provision will be part of this strategic goal. The employees of the tourism information desk should be instructed to direct visitors to such local places as artistic galleries, restaurants, and theatres, which will not only make their stay longer but also boost the city's thriving.</w:t>
      </w:r>
    </w:p>
    <w:p w14:paraId="70EF031E" w14:textId="77777777" w:rsidR="008B6CBE" w:rsidRPr="00763473" w:rsidRDefault="000B085F" w:rsidP="00763473">
      <w:pPr>
        <w:spacing w:line="360" w:lineRule="auto"/>
        <w:ind w:firstLine="720"/>
        <w:contextualSpacing/>
        <w:jc w:val="both"/>
        <w:rPr>
          <w:rFonts w:ascii="Arial" w:hAnsi="Arial" w:cs="Arial"/>
          <w:sz w:val="24"/>
          <w:szCs w:val="24"/>
          <w:lang w:val="en-GB"/>
        </w:rPr>
      </w:pPr>
      <w:r w:rsidRPr="00763473">
        <w:rPr>
          <w:rFonts w:ascii="Arial" w:hAnsi="Arial" w:cs="Arial"/>
          <w:sz w:val="24"/>
          <w:szCs w:val="24"/>
          <w:lang w:val="en-GB"/>
        </w:rPr>
        <w:t xml:space="preserve">As the safeness measures, the hotel could provide health and hygiene procedures, which visitors could be able to see as they enter the hotel, for instance, temperature screening of guests, the use of hand sanitizers at strategic points around the hotel and </w:t>
      </w:r>
      <w:r w:rsidRPr="00763473">
        <w:rPr>
          <w:rFonts w:ascii="Arial" w:hAnsi="Arial" w:cs="Arial"/>
          <w:sz w:val="24"/>
          <w:szCs w:val="24"/>
          <w:lang w:val="en-GB"/>
        </w:rPr>
        <w:lastRenderedPageBreak/>
        <w:t>the disinfection of anything that is touched as often. Proper signage and communication channels in that place should help visitors understand immediately how this museum takes this matter seriously and what measures visitors should expect to follow to ensure they stay safe (Hao et al., 2020). This project result will be evaluated using metrics like the increase in the number of local customers whom the street marketing campaign has reached, positive opinions that the guests expressed about the newly created safety conditions and the profit from local events and promotional activities. Customer surveys and face-to-face reviews can give reliable information about the strategy designed for perfecting it (</w:t>
      </w:r>
      <w:proofErr w:type="spellStart"/>
      <w:r w:rsidRPr="00763473">
        <w:rPr>
          <w:rFonts w:ascii="Arial" w:hAnsi="Arial" w:cs="Arial"/>
          <w:sz w:val="24"/>
          <w:szCs w:val="24"/>
          <w:lang w:val="en-GB"/>
        </w:rPr>
        <w:t>Permatasari</w:t>
      </w:r>
      <w:proofErr w:type="spellEnd"/>
      <w:r w:rsidRPr="00763473">
        <w:rPr>
          <w:rFonts w:ascii="Arial" w:hAnsi="Arial" w:cs="Arial"/>
          <w:sz w:val="24"/>
          <w:szCs w:val="24"/>
          <w:lang w:val="en-GB"/>
        </w:rPr>
        <w:t xml:space="preserve"> &amp; </w:t>
      </w:r>
      <w:proofErr w:type="spellStart"/>
      <w:r w:rsidRPr="00763473">
        <w:rPr>
          <w:rFonts w:ascii="Arial" w:hAnsi="Arial" w:cs="Arial"/>
          <w:sz w:val="24"/>
          <w:szCs w:val="24"/>
          <w:lang w:val="en-GB"/>
        </w:rPr>
        <w:t>Mahyuni</w:t>
      </w:r>
      <w:proofErr w:type="spellEnd"/>
      <w:r w:rsidRPr="00763473">
        <w:rPr>
          <w:rFonts w:ascii="Arial" w:hAnsi="Arial" w:cs="Arial"/>
          <w:sz w:val="24"/>
          <w:szCs w:val="24"/>
          <w:lang w:val="en-GB"/>
        </w:rPr>
        <w:t xml:space="preserve">, 2022). The local people as the guests are beneficial as they build the customer base, reduce the number of global </w:t>
      </w:r>
      <w:proofErr w:type="spellStart"/>
      <w:r w:rsidRPr="00763473">
        <w:rPr>
          <w:rFonts w:ascii="Arial" w:hAnsi="Arial" w:cs="Arial"/>
          <w:sz w:val="24"/>
          <w:szCs w:val="24"/>
          <w:lang w:val="en-GB"/>
        </w:rPr>
        <w:t>travelers</w:t>
      </w:r>
      <w:proofErr w:type="spellEnd"/>
      <w:r w:rsidRPr="00763473">
        <w:rPr>
          <w:rFonts w:ascii="Arial" w:hAnsi="Arial" w:cs="Arial"/>
          <w:sz w:val="24"/>
          <w:szCs w:val="24"/>
          <w:lang w:val="en-GB"/>
        </w:rPr>
        <w:t>, and develop the relationship with the community. By widely spreading announcements highlighting a sanitary environment and positive atmosphere, Venetian Hotel may have a higher chance of attracting its local residents and international visitors, which will add to its global reputation and international standing. This will help it stay on top even during the challenges posed by Covid-19, according to Paul et al. (2020).</w:t>
      </w:r>
    </w:p>
    <w:p w14:paraId="1C5783BF" w14:textId="77777777" w:rsidR="000F70C3" w:rsidRPr="00763473" w:rsidRDefault="000B085F" w:rsidP="00763473">
      <w:pPr>
        <w:pStyle w:val="Heading2"/>
        <w:spacing w:line="360" w:lineRule="auto"/>
        <w:contextualSpacing/>
        <w:jc w:val="both"/>
        <w:rPr>
          <w:rFonts w:ascii="Arial" w:hAnsi="Arial" w:cs="Arial"/>
          <w:color w:val="auto"/>
          <w:sz w:val="24"/>
          <w:szCs w:val="24"/>
          <w:lang w:val="en-GB"/>
        </w:rPr>
      </w:pPr>
      <w:bookmarkStart w:id="27" w:name="_Toc159966270"/>
      <w:r w:rsidRPr="00763473">
        <w:rPr>
          <w:rFonts w:ascii="Arial" w:hAnsi="Arial" w:cs="Arial"/>
          <w:color w:val="auto"/>
          <w:sz w:val="24"/>
          <w:szCs w:val="24"/>
          <w:lang w:val="en-GB"/>
        </w:rPr>
        <w:t xml:space="preserve">3.3 Strategies for Addressing Regulatory </w:t>
      </w:r>
      <w:r w:rsidR="0028111E" w:rsidRPr="00763473">
        <w:rPr>
          <w:rFonts w:ascii="Arial" w:hAnsi="Arial" w:cs="Arial"/>
          <w:color w:val="auto"/>
          <w:sz w:val="24"/>
          <w:szCs w:val="24"/>
          <w:lang w:val="en-GB"/>
        </w:rPr>
        <w:t>Compliance Challenges, Including</w:t>
      </w:r>
      <w:r w:rsidR="00A125F8" w:rsidRPr="00763473">
        <w:rPr>
          <w:rFonts w:ascii="Arial" w:hAnsi="Arial" w:cs="Arial"/>
          <w:color w:val="auto"/>
          <w:sz w:val="24"/>
          <w:szCs w:val="24"/>
          <w:lang w:val="en-GB"/>
        </w:rPr>
        <w:t xml:space="preserve"> Labor Laws </w:t>
      </w:r>
      <w:r w:rsidR="007E4E57" w:rsidRPr="00763473">
        <w:rPr>
          <w:rFonts w:ascii="Arial" w:hAnsi="Arial" w:cs="Arial"/>
          <w:color w:val="auto"/>
          <w:sz w:val="24"/>
          <w:szCs w:val="24"/>
          <w:lang w:val="en-GB"/>
        </w:rPr>
        <w:t>and</w:t>
      </w:r>
      <w:r w:rsidR="00A125F8" w:rsidRPr="00763473">
        <w:rPr>
          <w:rFonts w:ascii="Arial" w:hAnsi="Arial" w:cs="Arial"/>
          <w:color w:val="auto"/>
          <w:sz w:val="24"/>
          <w:szCs w:val="24"/>
          <w:lang w:val="en-GB"/>
        </w:rPr>
        <w:t xml:space="preserve"> Tax Regulations</w:t>
      </w:r>
      <w:bookmarkEnd w:id="27"/>
    </w:p>
    <w:p w14:paraId="6465F4F3" w14:textId="77777777" w:rsidR="009E741B" w:rsidRPr="00763473" w:rsidRDefault="000B085F" w:rsidP="00763473">
      <w:pPr>
        <w:spacing w:line="360" w:lineRule="auto"/>
        <w:contextualSpacing/>
        <w:jc w:val="both"/>
        <w:rPr>
          <w:rFonts w:ascii="Arial" w:hAnsi="Arial" w:cs="Arial"/>
          <w:sz w:val="24"/>
          <w:szCs w:val="24"/>
          <w:lang w:val="en-GB"/>
        </w:rPr>
      </w:pPr>
      <w:r w:rsidRPr="00763473">
        <w:rPr>
          <w:rFonts w:ascii="Arial" w:hAnsi="Arial" w:cs="Arial"/>
          <w:sz w:val="24"/>
          <w:szCs w:val="24"/>
          <w:lang w:val="en-GB"/>
        </w:rPr>
        <w:tab/>
        <w:t xml:space="preserve">The Venetian Hotel may incorporate a particular set of methods to tackle the issues generated by the regulatory compliance issues. On the top of the list is the implementation and maintenance of regular controls and audits to verify adherence to </w:t>
      </w:r>
      <w:proofErr w:type="spellStart"/>
      <w:r w:rsidRPr="00763473">
        <w:rPr>
          <w:rFonts w:ascii="Arial" w:hAnsi="Arial" w:cs="Arial"/>
          <w:sz w:val="24"/>
          <w:szCs w:val="24"/>
          <w:lang w:val="en-GB"/>
        </w:rPr>
        <w:t>labor</w:t>
      </w:r>
      <w:proofErr w:type="spellEnd"/>
      <w:r w:rsidRPr="00763473">
        <w:rPr>
          <w:rFonts w:ascii="Arial" w:hAnsi="Arial" w:cs="Arial"/>
          <w:sz w:val="24"/>
          <w:szCs w:val="24"/>
          <w:lang w:val="en-GB"/>
        </w:rPr>
        <w:t xml:space="preserve"> laws and tax rules. These individuals need continuous trainings regarding policies and regulations that also aim to serve as guides for members on compliance issues. In addition, it is vital to form a compliance team that would be responsible for monitoring and keeping updated with the regulation changes and the corresponding changes in policies and procedures (</w:t>
      </w:r>
      <w:proofErr w:type="spellStart"/>
      <w:r w:rsidRPr="00763473">
        <w:rPr>
          <w:rFonts w:ascii="Arial" w:hAnsi="Arial" w:cs="Arial"/>
          <w:sz w:val="24"/>
          <w:szCs w:val="24"/>
          <w:lang w:val="en-GB"/>
        </w:rPr>
        <w:t>Pizame</w:t>
      </w:r>
      <w:proofErr w:type="spellEnd"/>
      <w:r w:rsidRPr="00763473">
        <w:rPr>
          <w:rFonts w:ascii="Arial" w:hAnsi="Arial" w:cs="Arial"/>
          <w:sz w:val="24"/>
          <w:szCs w:val="24"/>
          <w:lang w:val="en-GB"/>
        </w:rPr>
        <w:t xml:space="preserve"> et al., 2022). Lastly, maintaining the updated records and, notably, the proactive approach towards regulators may also ensure compliance without issues in the future. Moreover, through implementing compliance management software, for example, one can automate reports and always stay compliant with government requirements. (Mehta, et al. . 2022) The surveillance, compliance performance, and regulatory body systems instruments can be applied regularly among the various performance evaluation measures. The benefits of compliance include the creation of a stable legal framework, </w:t>
      </w:r>
      <w:r w:rsidRPr="00763473">
        <w:rPr>
          <w:rFonts w:ascii="Arial" w:hAnsi="Arial" w:cs="Arial"/>
          <w:sz w:val="24"/>
          <w:szCs w:val="24"/>
          <w:lang w:val="en-GB"/>
        </w:rPr>
        <w:lastRenderedPageBreak/>
        <w:t>the reduction of the risk of penalties, the increase of reputation, and the streamlining of the processes. Nevertheless, these might be expensive, but the net profit is on target.</w:t>
      </w:r>
    </w:p>
    <w:p w14:paraId="367301D1" w14:textId="77777777" w:rsidR="00087867" w:rsidRPr="00763473" w:rsidRDefault="000B085F" w:rsidP="00763473">
      <w:pPr>
        <w:pStyle w:val="Heading2"/>
        <w:tabs>
          <w:tab w:val="left" w:pos="3240"/>
        </w:tabs>
        <w:spacing w:line="360" w:lineRule="auto"/>
        <w:contextualSpacing/>
        <w:jc w:val="both"/>
        <w:rPr>
          <w:rFonts w:ascii="Arial" w:hAnsi="Arial" w:cs="Arial"/>
          <w:color w:val="auto"/>
          <w:sz w:val="24"/>
          <w:szCs w:val="24"/>
          <w:lang w:val="en-GB"/>
        </w:rPr>
      </w:pPr>
      <w:bookmarkStart w:id="28" w:name="_Toc159966271"/>
      <w:r w:rsidRPr="00763473">
        <w:rPr>
          <w:rFonts w:ascii="Arial" w:hAnsi="Arial" w:cs="Arial"/>
          <w:color w:val="auto"/>
          <w:sz w:val="24"/>
          <w:szCs w:val="24"/>
          <w:lang w:val="en-GB"/>
        </w:rPr>
        <w:t xml:space="preserve">3.4 Addressing Limited Sustainability </w:t>
      </w:r>
      <w:r w:rsidR="005D3CFC" w:rsidRPr="00763473">
        <w:rPr>
          <w:rFonts w:ascii="Arial" w:hAnsi="Arial" w:cs="Arial"/>
          <w:color w:val="auto"/>
          <w:sz w:val="24"/>
          <w:szCs w:val="24"/>
          <w:lang w:val="en-GB"/>
        </w:rPr>
        <w:t>Initiatives</w:t>
      </w:r>
      <w:bookmarkEnd w:id="28"/>
    </w:p>
    <w:p w14:paraId="75198C35" w14:textId="77777777" w:rsidR="00ED3FFE" w:rsidRPr="00763473" w:rsidRDefault="000B085F" w:rsidP="00763473">
      <w:pPr>
        <w:spacing w:line="360" w:lineRule="auto"/>
        <w:ind w:firstLine="720"/>
        <w:contextualSpacing/>
        <w:jc w:val="both"/>
        <w:rPr>
          <w:rFonts w:ascii="Arial" w:hAnsi="Arial" w:cs="Arial"/>
          <w:sz w:val="24"/>
          <w:szCs w:val="24"/>
          <w:lang w:val="en-GB"/>
        </w:rPr>
      </w:pPr>
      <w:r w:rsidRPr="00763473">
        <w:rPr>
          <w:rFonts w:ascii="Arial" w:hAnsi="Arial" w:cs="Arial"/>
          <w:sz w:val="24"/>
          <w:szCs w:val="24"/>
          <w:lang w:val="en-GB"/>
        </w:rPr>
        <w:t>The hotel should first invest in energy-saving devices and procedures like LE</w:t>
      </w:r>
      <w:r w:rsidR="00CC1DEC" w:rsidRPr="00763473">
        <w:rPr>
          <w:rFonts w:ascii="Arial" w:hAnsi="Arial" w:cs="Arial"/>
          <w:sz w:val="24"/>
          <w:szCs w:val="24"/>
          <w:lang w:val="en-GB"/>
        </w:rPr>
        <w:t xml:space="preserve">D lamps and smart thermostats, which will protect the </w:t>
      </w:r>
      <w:proofErr w:type="spellStart"/>
      <w:r w:rsidR="00CC1DEC" w:rsidRPr="00763473">
        <w:rPr>
          <w:rFonts w:ascii="Arial" w:hAnsi="Arial" w:cs="Arial"/>
          <w:sz w:val="24"/>
          <w:szCs w:val="24"/>
          <w:lang w:val="en-GB"/>
        </w:rPr>
        <w:t>envir</w:t>
      </w:r>
      <w:proofErr w:type="spellEnd"/>
      <w:r w:rsidRPr="00763473">
        <w:rPr>
          <w:rFonts w:ascii="Arial" w:hAnsi="Arial" w:cs="Arial"/>
          <w:sz w:val="24"/>
          <w:szCs w:val="24"/>
          <w:lang w:val="en-GB"/>
        </w:rPr>
        <w:t>, reduce the waste of resources, and cut down on operation costs (Song et al., 2022). Educational trends regarding waste disposal and recycling, as well as safe, green, and modern technology operations, are the pillars that can handle most of the environmental malfunctioning. Apart from that, renewable or energy conservation sources, like virtual energy projects, can also help lower the number of sources that are not renewable. Through such educative and awareness programs, the leadership can portray the culture of sustainability and engage the workers and customers. Efforts such as monitoring and impact assessment in relation to the myriad gaps they may have should be made for evaluation purposes (</w:t>
      </w:r>
      <w:proofErr w:type="spellStart"/>
      <w:r w:rsidRPr="00763473">
        <w:rPr>
          <w:rFonts w:ascii="Arial" w:hAnsi="Arial" w:cs="Arial"/>
          <w:sz w:val="24"/>
          <w:szCs w:val="24"/>
          <w:lang w:val="en-GB"/>
        </w:rPr>
        <w:t>Buhalis</w:t>
      </w:r>
      <w:proofErr w:type="spellEnd"/>
      <w:r w:rsidRPr="00763473">
        <w:rPr>
          <w:rFonts w:ascii="Arial" w:hAnsi="Arial" w:cs="Arial"/>
          <w:sz w:val="24"/>
          <w:szCs w:val="24"/>
          <w:lang w:val="en-GB"/>
        </w:rPr>
        <w:t xml:space="preserve"> et al., 2021). These steps will not only be the causes of cost-cutting for ecological development but also leave certain benefits for the hotel brand image as a result (Patel et al., 2020).</w:t>
      </w:r>
    </w:p>
    <w:p w14:paraId="7024D2EC" w14:textId="77777777" w:rsidR="002A3017" w:rsidRPr="00763473" w:rsidRDefault="000B085F" w:rsidP="00763473">
      <w:pPr>
        <w:pStyle w:val="Heading2"/>
        <w:spacing w:line="360" w:lineRule="auto"/>
        <w:contextualSpacing/>
        <w:jc w:val="both"/>
        <w:rPr>
          <w:rFonts w:ascii="Arial" w:hAnsi="Arial" w:cs="Arial"/>
          <w:color w:val="auto"/>
          <w:sz w:val="24"/>
          <w:szCs w:val="24"/>
          <w:lang w:val="en-GB"/>
        </w:rPr>
      </w:pPr>
      <w:bookmarkStart w:id="29" w:name="_Toc159966272"/>
      <w:r w:rsidRPr="00763473">
        <w:rPr>
          <w:rFonts w:ascii="Arial" w:hAnsi="Arial" w:cs="Arial"/>
          <w:color w:val="auto"/>
          <w:sz w:val="24"/>
          <w:szCs w:val="24"/>
          <w:lang w:val="en-GB"/>
        </w:rPr>
        <w:t>3.5 Recommendations to Address Economic Instability</w:t>
      </w:r>
      <w:bookmarkEnd w:id="29"/>
    </w:p>
    <w:p w14:paraId="4FBCA9BC" w14:textId="77777777" w:rsidR="00DD021F" w:rsidRPr="00763473" w:rsidRDefault="000B085F" w:rsidP="00763473">
      <w:pPr>
        <w:spacing w:line="360" w:lineRule="auto"/>
        <w:contextualSpacing/>
        <w:jc w:val="both"/>
        <w:rPr>
          <w:rFonts w:ascii="Arial" w:hAnsi="Arial" w:cs="Arial"/>
          <w:sz w:val="24"/>
          <w:szCs w:val="24"/>
          <w:lang w:val="en-GB"/>
        </w:rPr>
      </w:pPr>
      <w:r w:rsidRPr="00763473">
        <w:rPr>
          <w:rFonts w:ascii="Arial" w:hAnsi="Arial" w:cs="Arial"/>
          <w:sz w:val="24"/>
          <w:szCs w:val="24"/>
          <w:lang w:val="en-GB"/>
        </w:rPr>
        <w:tab/>
        <w:t xml:space="preserve">To circumvent the complexity created by the fall in customers' spending and the failure of businesses to generate revenue, The Venetian Hotel could implement an assortment of interactive measures to avert the effect of the economic recession. One of them is marketing cost-friendly pricing by means of promotional advertisements to attract customers who are price-conscious and interested in budget-oriented travel. This is my first suggestion for a time of economic recession. </w:t>
      </w:r>
      <w:r w:rsidR="004A5229" w:rsidRPr="00763473">
        <w:rPr>
          <w:rFonts w:ascii="Arial" w:hAnsi="Arial" w:cs="Arial"/>
          <w:sz w:val="24"/>
          <w:szCs w:val="24"/>
          <w:lang w:val="en-GB"/>
        </w:rPr>
        <w:t xml:space="preserve">In addition, </w:t>
      </w:r>
      <w:r w:rsidRPr="00763473">
        <w:rPr>
          <w:rFonts w:ascii="Arial" w:hAnsi="Arial" w:cs="Arial"/>
          <w:sz w:val="24"/>
          <w:szCs w:val="24"/>
          <w:lang w:val="en-GB"/>
        </w:rPr>
        <w:t>revenue diversificati</w:t>
      </w:r>
      <w:r w:rsidR="004A5229" w:rsidRPr="00763473">
        <w:rPr>
          <w:rFonts w:ascii="Arial" w:hAnsi="Arial" w:cs="Arial"/>
          <w:sz w:val="24"/>
          <w:szCs w:val="24"/>
          <w:lang w:val="en-GB"/>
        </w:rPr>
        <w:t xml:space="preserve">on </w:t>
      </w:r>
      <w:r w:rsidR="004A2595" w:rsidRPr="00763473">
        <w:rPr>
          <w:rFonts w:ascii="Arial" w:hAnsi="Arial" w:cs="Arial"/>
          <w:sz w:val="24"/>
          <w:szCs w:val="24"/>
          <w:lang w:val="en-GB"/>
        </w:rPr>
        <w:t>beyond the gaming</w:t>
      </w:r>
      <w:r w:rsidR="004A5229" w:rsidRPr="00763473">
        <w:rPr>
          <w:rFonts w:ascii="Arial" w:hAnsi="Arial" w:cs="Arial"/>
          <w:sz w:val="24"/>
          <w:szCs w:val="24"/>
          <w:lang w:val="en-GB"/>
        </w:rPr>
        <w:t xml:space="preserve"> and tourism</w:t>
      </w:r>
      <w:r w:rsidRPr="00763473">
        <w:rPr>
          <w:rFonts w:ascii="Arial" w:hAnsi="Arial" w:cs="Arial"/>
          <w:sz w:val="24"/>
          <w:szCs w:val="24"/>
          <w:lang w:val="en-GB"/>
        </w:rPr>
        <w:t xml:space="preserve"> industries </w:t>
      </w:r>
      <w:r w:rsidR="004A5229" w:rsidRPr="00763473">
        <w:rPr>
          <w:rFonts w:ascii="Arial" w:hAnsi="Arial" w:cs="Arial"/>
          <w:sz w:val="24"/>
          <w:szCs w:val="24"/>
          <w:lang w:val="en-GB"/>
        </w:rPr>
        <w:t xml:space="preserve">would enable the hotel to increase </w:t>
      </w:r>
      <w:r w:rsidRPr="00763473">
        <w:rPr>
          <w:rFonts w:ascii="Arial" w:hAnsi="Arial" w:cs="Arial"/>
          <w:sz w:val="24"/>
          <w:szCs w:val="24"/>
          <w:lang w:val="en-GB"/>
        </w:rPr>
        <w:t>financial stability, thus not depending too much on these most unpredictable industries. Moreove</w:t>
      </w:r>
      <w:r w:rsidR="00A55E51" w:rsidRPr="00763473">
        <w:rPr>
          <w:rFonts w:ascii="Arial" w:hAnsi="Arial" w:cs="Arial"/>
          <w:sz w:val="24"/>
          <w:szCs w:val="24"/>
          <w:lang w:val="en-GB"/>
        </w:rPr>
        <w:t xml:space="preserve">r, the hotel should focus on attracting local tourists and </w:t>
      </w:r>
      <w:r w:rsidR="004A2595" w:rsidRPr="00763473">
        <w:rPr>
          <w:rFonts w:ascii="Arial" w:hAnsi="Arial" w:cs="Arial"/>
          <w:sz w:val="24"/>
          <w:szCs w:val="24"/>
          <w:lang w:val="en-GB"/>
        </w:rPr>
        <w:t>customers</w:t>
      </w:r>
      <w:r w:rsidR="00A55E51" w:rsidRPr="00763473">
        <w:rPr>
          <w:rFonts w:ascii="Arial" w:hAnsi="Arial" w:cs="Arial"/>
          <w:sz w:val="24"/>
          <w:szCs w:val="24"/>
          <w:lang w:val="en-GB"/>
        </w:rPr>
        <w:t xml:space="preserve"> </w:t>
      </w:r>
      <w:r w:rsidR="004A2595" w:rsidRPr="00763473">
        <w:rPr>
          <w:rFonts w:ascii="Arial" w:hAnsi="Arial" w:cs="Arial"/>
          <w:sz w:val="24"/>
          <w:szCs w:val="24"/>
          <w:lang w:val="en-GB"/>
        </w:rPr>
        <w:t>instead</w:t>
      </w:r>
      <w:r w:rsidR="00A55E51" w:rsidRPr="00763473">
        <w:rPr>
          <w:rFonts w:ascii="Arial" w:hAnsi="Arial" w:cs="Arial"/>
          <w:sz w:val="24"/>
          <w:szCs w:val="24"/>
          <w:lang w:val="en-GB"/>
        </w:rPr>
        <w:t xml:space="preserve"> of m</w:t>
      </w:r>
      <w:r w:rsidR="004A2595" w:rsidRPr="00763473">
        <w:rPr>
          <w:rFonts w:ascii="Arial" w:hAnsi="Arial" w:cs="Arial"/>
          <w:sz w:val="24"/>
          <w:szCs w:val="24"/>
          <w:lang w:val="en-GB"/>
        </w:rPr>
        <w:t>ajoring in international guests. Furthermore</w:t>
      </w:r>
      <w:r w:rsidRPr="00763473">
        <w:rPr>
          <w:rFonts w:ascii="Arial" w:hAnsi="Arial" w:cs="Arial"/>
          <w:sz w:val="24"/>
          <w:szCs w:val="24"/>
          <w:lang w:val="en-GB"/>
        </w:rPr>
        <w:t xml:space="preserve">, reducing operational costs through the creation of the right strategies is the first managing step for a firm on the way to a steady performance during the crisis period. Regulating the base of the economy and product trends, as well as using timely corrective measures, helps use beacons that can assist the markets in </w:t>
      </w:r>
      <w:r w:rsidRPr="00763473">
        <w:rPr>
          <w:rFonts w:ascii="Arial" w:hAnsi="Arial" w:cs="Arial"/>
          <w:sz w:val="24"/>
          <w:szCs w:val="24"/>
          <w:lang w:val="en-GB"/>
        </w:rPr>
        <w:lastRenderedPageBreak/>
        <w:t>navigating through the economic turmoil effortlessly (Khan et al., 2021). This is one of the intelligent strategies the management can utilize to mitigate the adverse effects of deteriorating economic conditions and sustain the profit creation in the long term.</w:t>
      </w:r>
    </w:p>
    <w:p w14:paraId="13C870D5" w14:textId="77777777" w:rsidR="001F16DA" w:rsidRPr="00763473" w:rsidRDefault="000B085F" w:rsidP="00763473">
      <w:pPr>
        <w:pStyle w:val="Heading2"/>
        <w:spacing w:line="360" w:lineRule="auto"/>
        <w:contextualSpacing/>
        <w:jc w:val="both"/>
        <w:rPr>
          <w:rFonts w:ascii="Arial" w:hAnsi="Arial" w:cs="Arial"/>
          <w:color w:val="auto"/>
          <w:sz w:val="24"/>
          <w:szCs w:val="24"/>
          <w:lang w:val="en-GB"/>
        </w:rPr>
      </w:pPr>
      <w:bookmarkStart w:id="30" w:name="_Toc159966273"/>
      <w:r w:rsidRPr="00763473">
        <w:rPr>
          <w:rFonts w:ascii="Arial" w:hAnsi="Arial" w:cs="Arial"/>
          <w:color w:val="auto"/>
          <w:sz w:val="24"/>
          <w:szCs w:val="24"/>
          <w:lang w:val="en-GB"/>
        </w:rPr>
        <w:t>3.6 Intense Competition from Luxury Hotels and Resorts</w:t>
      </w:r>
      <w:bookmarkEnd w:id="30"/>
    </w:p>
    <w:p w14:paraId="0B9D6590" w14:textId="77777777" w:rsidR="00371F83" w:rsidRPr="00763473" w:rsidRDefault="000B085F" w:rsidP="00763473">
      <w:pPr>
        <w:spacing w:line="360" w:lineRule="auto"/>
        <w:ind w:firstLine="720"/>
        <w:contextualSpacing/>
        <w:jc w:val="both"/>
        <w:rPr>
          <w:rFonts w:ascii="Arial" w:hAnsi="Arial" w:cs="Arial"/>
          <w:sz w:val="24"/>
          <w:szCs w:val="24"/>
          <w:lang w:val="en-GB"/>
        </w:rPr>
      </w:pPr>
      <w:r w:rsidRPr="00763473">
        <w:rPr>
          <w:rFonts w:ascii="Arial" w:hAnsi="Arial" w:cs="Arial"/>
          <w:sz w:val="24"/>
          <w:szCs w:val="24"/>
          <w:lang w:val="en-GB"/>
        </w:rPr>
        <w:t>To curtail the high competitive pressure imposed by luxury hotels and resorts, Venetian hotels can resort to strategic differentiation as a means of sustainable value creation. First, the hotel must brand itself with unique and personalized guest experiences to stand out from its rivals. They offer customized services like VIP amenities, personally conducted programs and experiences. Furthermore, investing in innovative technologies and modern facilities would improve the services offered and facilitate access to more customers (</w:t>
      </w:r>
      <w:proofErr w:type="spellStart"/>
      <w:r w:rsidRPr="00763473">
        <w:rPr>
          <w:rFonts w:ascii="Arial" w:hAnsi="Arial" w:cs="Arial"/>
          <w:sz w:val="24"/>
          <w:szCs w:val="24"/>
          <w:lang w:val="en-GB"/>
        </w:rPr>
        <w:t>Foroudi</w:t>
      </w:r>
      <w:proofErr w:type="spellEnd"/>
      <w:r w:rsidRPr="00763473">
        <w:rPr>
          <w:rFonts w:ascii="Arial" w:hAnsi="Arial" w:cs="Arial"/>
          <w:sz w:val="24"/>
          <w:szCs w:val="24"/>
          <w:lang w:val="en-GB"/>
        </w:rPr>
        <w:t xml:space="preserve"> et al., 2021). Working on joint ventures with leading local attractions and businesses to provide exciting packages and special deals can be a pull factor for the tourists and help position the hotel in an </w:t>
      </w:r>
      <w:r w:rsidR="008A6466" w:rsidRPr="00763473">
        <w:rPr>
          <w:rFonts w:ascii="Arial" w:hAnsi="Arial" w:cs="Arial"/>
          <w:sz w:val="24"/>
          <w:szCs w:val="24"/>
          <w:lang w:val="en-GB"/>
        </w:rPr>
        <w:t>unfavourable</w:t>
      </w:r>
      <w:r w:rsidRPr="00763473">
        <w:rPr>
          <w:rFonts w:ascii="Arial" w:hAnsi="Arial" w:cs="Arial"/>
          <w:sz w:val="24"/>
          <w:szCs w:val="24"/>
          <w:lang w:val="en-GB"/>
        </w:rPr>
        <w:t xml:space="preserve"> competitive context. Regularly keeping track of rival strategies and customer sentiments helps take hospitality to the next level. </w:t>
      </w:r>
      <w:r w:rsidR="000E3098" w:rsidRPr="00763473">
        <w:rPr>
          <w:rFonts w:ascii="Arial" w:hAnsi="Arial" w:cs="Arial"/>
          <w:sz w:val="24"/>
          <w:szCs w:val="24"/>
          <w:lang w:val="en-GB"/>
        </w:rPr>
        <w:t>By deploying strategic differentiation and continuous innovation, Venetian Hotel can leverage its strengths and successfully compete with other market players without losing its position as the preferred destination for luxury trips</w:t>
      </w:r>
      <w:r w:rsidR="008D5599" w:rsidRPr="00763473">
        <w:rPr>
          <w:rFonts w:ascii="Arial" w:hAnsi="Arial" w:cs="Arial"/>
          <w:sz w:val="24"/>
          <w:szCs w:val="24"/>
          <w:lang w:val="en-GB"/>
        </w:rPr>
        <w:t xml:space="preserve"> (Huang et al., 2021)</w:t>
      </w:r>
      <w:r w:rsidR="000E3098" w:rsidRPr="00763473">
        <w:rPr>
          <w:rFonts w:ascii="Arial" w:hAnsi="Arial" w:cs="Arial"/>
          <w:sz w:val="24"/>
          <w:szCs w:val="24"/>
          <w:lang w:val="en-GB"/>
        </w:rPr>
        <w:t>.</w:t>
      </w:r>
    </w:p>
    <w:p w14:paraId="304DF20C" w14:textId="77777777" w:rsidR="00371F83" w:rsidRPr="00763473" w:rsidRDefault="000B085F" w:rsidP="00763473">
      <w:pPr>
        <w:pStyle w:val="Heading2"/>
        <w:spacing w:line="360" w:lineRule="auto"/>
        <w:contextualSpacing/>
        <w:jc w:val="both"/>
        <w:rPr>
          <w:rFonts w:ascii="Arial" w:hAnsi="Arial" w:cs="Arial"/>
          <w:color w:val="auto"/>
          <w:sz w:val="24"/>
          <w:szCs w:val="24"/>
          <w:lang w:val="en-GB"/>
        </w:rPr>
      </w:pPr>
      <w:bookmarkStart w:id="31" w:name="_Toc159966274"/>
      <w:r w:rsidRPr="00763473">
        <w:rPr>
          <w:rFonts w:ascii="Arial" w:hAnsi="Arial" w:cs="Arial"/>
          <w:color w:val="auto"/>
          <w:sz w:val="24"/>
          <w:szCs w:val="24"/>
          <w:lang w:val="en-GB"/>
        </w:rPr>
        <w:t>3.7 Heavy Reliance on Gaming and Tourism Revenues</w:t>
      </w:r>
      <w:bookmarkEnd w:id="31"/>
    </w:p>
    <w:p w14:paraId="394B7AB2" w14:textId="77777777" w:rsidR="007854BD" w:rsidRPr="00763473" w:rsidRDefault="000B085F" w:rsidP="00763473">
      <w:pPr>
        <w:spacing w:line="360" w:lineRule="auto"/>
        <w:ind w:firstLine="720"/>
        <w:contextualSpacing/>
        <w:jc w:val="both"/>
        <w:rPr>
          <w:rFonts w:ascii="Arial" w:hAnsi="Arial" w:cs="Arial"/>
          <w:sz w:val="24"/>
          <w:szCs w:val="24"/>
          <w:lang w:val="en-GB"/>
        </w:rPr>
      </w:pPr>
      <w:r w:rsidRPr="00763473">
        <w:rPr>
          <w:rFonts w:ascii="Arial" w:hAnsi="Arial" w:cs="Arial"/>
          <w:sz w:val="24"/>
          <w:szCs w:val="24"/>
          <w:lang w:val="en-GB"/>
        </w:rPr>
        <w:t>As an alternative to over-relying on gaming and tourism revenues, this Venetian Hotel may undertake some strategic actions that will help lessen the dependency on these sectors while moving forward with the diversification of their income streams. Similarly, the hotel can develop non-gaming facilities and attractions that interest more visitors and those not keen on gaming. This may include improvising an existing elaborate recreational facility to yield a broader demographic spectrum of visitors. Change management strategies should be implemented to roll out this strategy</w:t>
      </w:r>
      <w:r w:rsidR="00AA61AA" w:rsidRPr="00763473">
        <w:rPr>
          <w:rFonts w:ascii="Arial" w:hAnsi="Arial" w:cs="Arial"/>
          <w:sz w:val="24"/>
          <w:szCs w:val="24"/>
          <w:lang w:val="en-GB"/>
        </w:rPr>
        <w:t xml:space="preserve"> (Gong &amp; Jia, 2022)</w:t>
      </w:r>
      <w:r w:rsidRPr="00763473">
        <w:rPr>
          <w:rFonts w:ascii="Arial" w:hAnsi="Arial" w:cs="Arial"/>
          <w:sz w:val="24"/>
          <w:szCs w:val="24"/>
          <w:lang w:val="en-GB"/>
        </w:rPr>
        <w:t xml:space="preserve">. Employees may need to re-skill themselves to fit into the new positions with the latest and expanded non-gaming offerings. Uniforms and duties may require adaptation to suit the hotel's aim of providing exceptional guest expectations. Strategies to change management, like involving people, training the personnel, and clear communications, can be adopted to ease the transition and secure staff buy-in. The impacts and success </w:t>
      </w:r>
      <w:r w:rsidRPr="00763473">
        <w:rPr>
          <w:rFonts w:ascii="Arial" w:hAnsi="Arial" w:cs="Arial"/>
          <w:sz w:val="24"/>
          <w:szCs w:val="24"/>
          <w:lang w:val="en-GB"/>
        </w:rPr>
        <w:lastRenderedPageBreak/>
        <w:t>of the strategies can be ascertained through various metrics, such as revenue diversification ratios, guest satisfaction scores, and occupanc</w:t>
      </w:r>
      <w:r w:rsidR="00191C93" w:rsidRPr="00763473">
        <w:rPr>
          <w:rFonts w:ascii="Arial" w:hAnsi="Arial" w:cs="Arial"/>
          <w:sz w:val="24"/>
          <w:szCs w:val="24"/>
          <w:lang w:val="en-GB"/>
        </w:rPr>
        <w:t>y rates in non-gaming areas (Luo et al., 2022</w:t>
      </w:r>
      <w:r w:rsidRPr="00763473">
        <w:rPr>
          <w:rFonts w:ascii="Arial" w:hAnsi="Arial" w:cs="Arial"/>
          <w:sz w:val="24"/>
          <w:szCs w:val="24"/>
          <w:lang w:val="en-GB"/>
        </w:rPr>
        <w:t>). Performance control and feedback mechanisms will constantly be used to evaluate the effectiveness of the strategies and uncover areas that need improvement. The benefits of adopting these recommendations may be lower vulnerability to the changes in gaming and tourism, predictable income, higher quality of the service guests appreciate, and a competitive advantage in the hospitality industry. Although these expenses can be a significant issue when weighing the benefits against the costs, hotel size, revenue generation capacity, and budget sh</w:t>
      </w:r>
      <w:r w:rsidR="00191C93" w:rsidRPr="00763473">
        <w:rPr>
          <w:rFonts w:ascii="Arial" w:hAnsi="Arial" w:cs="Arial"/>
          <w:sz w:val="24"/>
          <w:szCs w:val="24"/>
          <w:lang w:val="en-GB"/>
        </w:rPr>
        <w:t>ould be considered (Pan et al., 2022</w:t>
      </w:r>
      <w:r w:rsidRPr="00763473">
        <w:rPr>
          <w:rFonts w:ascii="Arial" w:hAnsi="Arial" w:cs="Arial"/>
          <w:sz w:val="24"/>
          <w:szCs w:val="24"/>
          <w:lang w:val="en-GB"/>
        </w:rPr>
        <w:t>). The investments should be rationalized with the hotel's future expansion plans.</w:t>
      </w:r>
    </w:p>
    <w:p w14:paraId="1FAECB51" w14:textId="77777777" w:rsidR="007854BD" w:rsidRPr="00763473" w:rsidRDefault="000B085F" w:rsidP="00763473">
      <w:pPr>
        <w:pStyle w:val="Heading2"/>
        <w:spacing w:line="360" w:lineRule="auto"/>
        <w:contextualSpacing/>
        <w:jc w:val="both"/>
        <w:rPr>
          <w:rFonts w:ascii="Arial" w:hAnsi="Arial" w:cs="Arial"/>
          <w:color w:val="auto"/>
          <w:sz w:val="24"/>
          <w:szCs w:val="24"/>
          <w:lang w:val="en-GB"/>
        </w:rPr>
      </w:pPr>
      <w:bookmarkStart w:id="32" w:name="_Toc159966275"/>
      <w:r w:rsidRPr="00763473">
        <w:rPr>
          <w:rFonts w:ascii="Arial" w:hAnsi="Arial" w:cs="Arial"/>
          <w:color w:val="auto"/>
          <w:sz w:val="24"/>
          <w:szCs w:val="24"/>
          <w:lang w:val="en-GB"/>
        </w:rPr>
        <w:t>3.8 Addressing Geopolitical Tensions and Trade Wars Impacting International Tourist Arrivals</w:t>
      </w:r>
      <w:bookmarkEnd w:id="32"/>
    </w:p>
    <w:p w14:paraId="0FBAB54D" w14:textId="77777777" w:rsidR="00F62542" w:rsidRPr="00763473" w:rsidRDefault="000B085F" w:rsidP="00763473">
      <w:pPr>
        <w:spacing w:line="360" w:lineRule="auto"/>
        <w:ind w:firstLine="720"/>
        <w:contextualSpacing/>
        <w:jc w:val="both"/>
        <w:rPr>
          <w:rFonts w:ascii="Arial" w:hAnsi="Arial" w:cs="Arial"/>
          <w:sz w:val="24"/>
          <w:szCs w:val="24"/>
          <w:lang w:val="en-GB"/>
        </w:rPr>
      </w:pPr>
      <w:r w:rsidRPr="00763473">
        <w:rPr>
          <w:rFonts w:ascii="Arial" w:hAnsi="Arial" w:cs="Arial"/>
          <w:sz w:val="24"/>
          <w:szCs w:val="24"/>
          <w:lang w:val="en-GB"/>
        </w:rPr>
        <w:t>To tackle the likely effect of geopolitical tensions and trade wars on tourist arrivals, the Venetian Hotel can take up some strategic initiatives. In this context, the hotel can broaden its target markets by concentrating on areas less prone to geopolitical conflicts and trade disputes. That can range from creating targeted marketing campaigns to establishing joint ventures with travel ag</w:t>
      </w:r>
      <w:r w:rsidR="00674C89" w:rsidRPr="00763473">
        <w:rPr>
          <w:rFonts w:ascii="Arial" w:hAnsi="Arial" w:cs="Arial"/>
          <w:sz w:val="24"/>
          <w:szCs w:val="24"/>
          <w:lang w:val="en-GB"/>
        </w:rPr>
        <w:t>encies in eme</w:t>
      </w:r>
      <w:r w:rsidR="00191C93" w:rsidRPr="00763473">
        <w:rPr>
          <w:rFonts w:ascii="Arial" w:hAnsi="Arial" w:cs="Arial"/>
          <w:sz w:val="24"/>
          <w:szCs w:val="24"/>
          <w:lang w:val="en-GB"/>
        </w:rPr>
        <w:t>rging markets. According to Dash and Sharma (2021)</w:t>
      </w:r>
      <w:r w:rsidR="00674C89" w:rsidRPr="00763473">
        <w:rPr>
          <w:rFonts w:ascii="Arial" w:hAnsi="Arial" w:cs="Arial"/>
          <w:sz w:val="24"/>
          <w:szCs w:val="24"/>
          <w:lang w:val="en-GB"/>
        </w:rPr>
        <w:t>, t</w:t>
      </w:r>
      <w:r w:rsidRPr="00763473">
        <w:rPr>
          <w:rFonts w:ascii="Arial" w:hAnsi="Arial" w:cs="Arial"/>
          <w:sz w:val="24"/>
          <w:szCs w:val="24"/>
          <w:lang w:val="en-GB"/>
        </w:rPr>
        <w:t>hese campaigns will only succeed if change management practices are fully implemented. The team may require training to know the dynamics of the new market, which are to be met, and the services offered to be tailored to match the market's requirements. Further, the hotel should fine-tune its pricing and advertising policies to get international</w:t>
      </w:r>
      <w:r w:rsidR="00674C89" w:rsidRPr="00763473">
        <w:rPr>
          <w:rFonts w:ascii="Arial" w:hAnsi="Arial" w:cs="Arial"/>
          <w:sz w:val="24"/>
          <w:szCs w:val="24"/>
          <w:lang w:val="en-GB"/>
        </w:rPr>
        <w:t xml:space="preserve"> </w:t>
      </w:r>
      <w:r w:rsidR="008A6466" w:rsidRPr="00763473">
        <w:rPr>
          <w:rFonts w:ascii="Arial" w:hAnsi="Arial" w:cs="Arial"/>
          <w:sz w:val="24"/>
          <w:szCs w:val="24"/>
          <w:lang w:val="en-GB"/>
        </w:rPr>
        <w:t>travellers</w:t>
      </w:r>
      <w:r w:rsidR="00674C89" w:rsidRPr="00763473">
        <w:rPr>
          <w:rFonts w:ascii="Arial" w:hAnsi="Arial" w:cs="Arial"/>
          <w:sz w:val="24"/>
          <w:szCs w:val="24"/>
          <w:lang w:val="en-GB"/>
        </w:rPr>
        <w:t xml:space="preserve"> from diverse groups. </w:t>
      </w:r>
      <w:r w:rsidRPr="00763473">
        <w:rPr>
          <w:rFonts w:ascii="Arial" w:hAnsi="Arial" w:cs="Arial"/>
          <w:sz w:val="24"/>
          <w:szCs w:val="24"/>
          <w:lang w:val="en-GB"/>
        </w:rPr>
        <w:t>The impacts and the success rates should be measured using metrics like nationality change in guests, the revenue from specifically targeted markets, and the customer satisfaction standards from different regions</w:t>
      </w:r>
      <w:r w:rsidR="00191C93" w:rsidRPr="00763473">
        <w:rPr>
          <w:rFonts w:ascii="Arial" w:hAnsi="Arial" w:cs="Arial"/>
          <w:sz w:val="24"/>
          <w:szCs w:val="24"/>
          <w:lang w:val="en-GB"/>
        </w:rPr>
        <w:t xml:space="preserve"> (Wang</w:t>
      </w:r>
      <w:r w:rsidR="00FB0DE1" w:rsidRPr="00763473">
        <w:rPr>
          <w:rFonts w:ascii="Arial" w:hAnsi="Arial" w:cs="Arial"/>
          <w:sz w:val="24"/>
          <w:szCs w:val="24"/>
          <w:lang w:val="en-GB"/>
        </w:rPr>
        <w:t xml:space="preserve"> et al., 2022)</w:t>
      </w:r>
      <w:r w:rsidRPr="00763473">
        <w:rPr>
          <w:rFonts w:ascii="Arial" w:hAnsi="Arial" w:cs="Arial"/>
          <w:sz w:val="24"/>
          <w:szCs w:val="24"/>
          <w:lang w:val="en-GB"/>
        </w:rPr>
        <w:t>. Continuous monitoring and preference for performance data will be critical to the strategy's long-term success.</w:t>
      </w:r>
    </w:p>
    <w:p w14:paraId="08C9FA68" w14:textId="77777777" w:rsidR="00F62542" w:rsidRPr="00763473" w:rsidRDefault="000B085F" w:rsidP="00763473">
      <w:pPr>
        <w:pStyle w:val="Heading1"/>
        <w:numPr>
          <w:ilvl w:val="0"/>
          <w:numId w:val="5"/>
        </w:numPr>
        <w:spacing w:line="360" w:lineRule="auto"/>
        <w:contextualSpacing/>
        <w:jc w:val="both"/>
        <w:rPr>
          <w:rFonts w:ascii="Arial" w:hAnsi="Arial" w:cs="Arial"/>
          <w:color w:val="auto"/>
          <w:sz w:val="24"/>
          <w:szCs w:val="24"/>
          <w:lang w:val="en-GB"/>
        </w:rPr>
      </w:pPr>
      <w:bookmarkStart w:id="33" w:name="_Toc159966276"/>
      <w:r w:rsidRPr="00763473">
        <w:rPr>
          <w:rFonts w:ascii="Arial" w:hAnsi="Arial" w:cs="Arial"/>
          <w:color w:val="auto"/>
          <w:sz w:val="24"/>
          <w:szCs w:val="24"/>
          <w:lang w:val="en-GB"/>
        </w:rPr>
        <w:lastRenderedPageBreak/>
        <w:t>Action Plan</w:t>
      </w:r>
      <w:bookmarkEnd w:id="33"/>
    </w:p>
    <w:p w14:paraId="47981A6F" w14:textId="77777777" w:rsidR="00E75C1A" w:rsidRPr="00763473" w:rsidRDefault="000B085F" w:rsidP="00763473">
      <w:pPr>
        <w:pStyle w:val="Caption"/>
        <w:keepNext/>
        <w:spacing w:line="360" w:lineRule="auto"/>
        <w:contextualSpacing/>
        <w:jc w:val="both"/>
        <w:rPr>
          <w:rFonts w:ascii="Arial" w:hAnsi="Arial" w:cs="Arial"/>
          <w:color w:val="auto"/>
          <w:sz w:val="24"/>
          <w:szCs w:val="24"/>
          <w:lang w:val="en-GB"/>
        </w:rPr>
      </w:pPr>
      <w:bookmarkStart w:id="34" w:name="_Toc159906593"/>
      <w:r w:rsidRPr="00763473">
        <w:rPr>
          <w:rFonts w:ascii="Arial" w:hAnsi="Arial" w:cs="Arial"/>
          <w:color w:val="auto"/>
          <w:sz w:val="24"/>
          <w:szCs w:val="24"/>
          <w:lang w:val="en-GB"/>
        </w:rPr>
        <w:t xml:space="preserve">Table </w:t>
      </w:r>
      <w:r w:rsidRPr="00763473">
        <w:rPr>
          <w:rFonts w:ascii="Arial" w:hAnsi="Arial" w:cs="Arial"/>
          <w:color w:val="auto"/>
          <w:sz w:val="24"/>
          <w:szCs w:val="24"/>
          <w:lang w:val="en-GB"/>
        </w:rPr>
        <w:fldChar w:fldCharType="begin"/>
      </w:r>
      <w:r w:rsidRPr="00763473">
        <w:rPr>
          <w:rFonts w:ascii="Arial" w:hAnsi="Arial" w:cs="Arial"/>
          <w:color w:val="auto"/>
          <w:sz w:val="24"/>
          <w:szCs w:val="24"/>
          <w:lang w:val="en-GB"/>
        </w:rPr>
        <w:instrText xml:space="preserve"> SEQ Table \* ARABIC </w:instrText>
      </w:r>
      <w:r w:rsidRPr="00763473">
        <w:rPr>
          <w:rFonts w:ascii="Arial" w:hAnsi="Arial" w:cs="Arial"/>
          <w:color w:val="auto"/>
          <w:sz w:val="24"/>
          <w:szCs w:val="24"/>
          <w:lang w:val="en-GB"/>
        </w:rPr>
        <w:fldChar w:fldCharType="separate"/>
      </w:r>
      <w:r w:rsidRPr="00763473">
        <w:rPr>
          <w:rFonts w:ascii="Arial" w:hAnsi="Arial" w:cs="Arial"/>
          <w:noProof/>
          <w:color w:val="auto"/>
          <w:sz w:val="24"/>
          <w:szCs w:val="24"/>
          <w:lang w:val="en-GB"/>
        </w:rPr>
        <w:t>3</w:t>
      </w:r>
      <w:r w:rsidRPr="00763473">
        <w:rPr>
          <w:rFonts w:ascii="Arial" w:hAnsi="Arial" w:cs="Arial"/>
          <w:noProof/>
          <w:color w:val="auto"/>
          <w:sz w:val="24"/>
          <w:szCs w:val="24"/>
          <w:lang w:val="en-GB"/>
        </w:rPr>
        <w:fldChar w:fldCharType="end"/>
      </w:r>
      <w:r w:rsidRPr="00763473">
        <w:rPr>
          <w:rFonts w:ascii="Arial" w:hAnsi="Arial" w:cs="Arial"/>
          <w:color w:val="auto"/>
          <w:sz w:val="24"/>
          <w:szCs w:val="24"/>
          <w:lang w:val="en-GB"/>
        </w:rPr>
        <w:t>: Action Plan</w:t>
      </w:r>
      <w:bookmarkEnd w:id="34"/>
    </w:p>
    <w:tbl>
      <w:tblPr>
        <w:tblStyle w:val="TableGrid"/>
        <w:tblW w:w="0" w:type="auto"/>
        <w:tblLook w:val="04A0" w:firstRow="1" w:lastRow="0" w:firstColumn="1" w:lastColumn="0" w:noHBand="0" w:noVBand="1"/>
      </w:tblPr>
      <w:tblGrid>
        <w:gridCol w:w="1034"/>
        <w:gridCol w:w="1687"/>
        <w:gridCol w:w="1558"/>
        <w:gridCol w:w="1661"/>
        <w:gridCol w:w="971"/>
        <w:gridCol w:w="1379"/>
        <w:gridCol w:w="1060"/>
      </w:tblGrid>
      <w:tr w:rsidR="00B94AED" w:rsidRPr="00763473" w14:paraId="37A7B928" w14:textId="77777777" w:rsidTr="00E75C1A">
        <w:tc>
          <w:tcPr>
            <w:tcW w:w="1215" w:type="dxa"/>
          </w:tcPr>
          <w:p w14:paraId="313AE612" w14:textId="77777777" w:rsidR="006745F9" w:rsidRPr="00763473" w:rsidRDefault="000B085F" w:rsidP="00763473">
            <w:pPr>
              <w:spacing w:line="360" w:lineRule="auto"/>
              <w:contextualSpacing/>
              <w:jc w:val="both"/>
              <w:rPr>
                <w:rFonts w:ascii="Arial" w:hAnsi="Arial" w:cs="Arial"/>
                <w:sz w:val="24"/>
                <w:szCs w:val="24"/>
                <w:lang w:val="en-GB"/>
              </w:rPr>
            </w:pPr>
            <w:r w:rsidRPr="00763473">
              <w:rPr>
                <w:rFonts w:ascii="Arial" w:hAnsi="Arial" w:cs="Arial"/>
                <w:sz w:val="24"/>
                <w:szCs w:val="24"/>
                <w:lang w:val="en-GB"/>
              </w:rPr>
              <w:t>Number</w:t>
            </w:r>
          </w:p>
        </w:tc>
        <w:tc>
          <w:tcPr>
            <w:tcW w:w="1481" w:type="dxa"/>
          </w:tcPr>
          <w:p w14:paraId="3B9920E6" w14:textId="77777777" w:rsidR="006745F9" w:rsidRPr="00763473" w:rsidRDefault="000B085F" w:rsidP="00763473">
            <w:pPr>
              <w:spacing w:line="360" w:lineRule="auto"/>
              <w:contextualSpacing/>
              <w:jc w:val="both"/>
              <w:rPr>
                <w:rFonts w:ascii="Arial" w:hAnsi="Arial" w:cs="Arial"/>
                <w:sz w:val="24"/>
                <w:szCs w:val="24"/>
                <w:lang w:val="en-GB"/>
              </w:rPr>
            </w:pPr>
            <w:r w:rsidRPr="00763473">
              <w:rPr>
                <w:rFonts w:ascii="Arial" w:hAnsi="Arial" w:cs="Arial"/>
                <w:sz w:val="24"/>
                <w:szCs w:val="24"/>
                <w:lang w:val="en-GB"/>
              </w:rPr>
              <w:t>Problem</w:t>
            </w:r>
          </w:p>
        </w:tc>
        <w:tc>
          <w:tcPr>
            <w:tcW w:w="1384" w:type="dxa"/>
          </w:tcPr>
          <w:p w14:paraId="7C8FE1A8" w14:textId="77777777" w:rsidR="006745F9" w:rsidRPr="00763473" w:rsidRDefault="000B085F" w:rsidP="00763473">
            <w:pPr>
              <w:spacing w:line="360" w:lineRule="auto"/>
              <w:contextualSpacing/>
              <w:jc w:val="both"/>
              <w:rPr>
                <w:rFonts w:ascii="Arial" w:hAnsi="Arial" w:cs="Arial"/>
                <w:sz w:val="24"/>
                <w:szCs w:val="24"/>
                <w:lang w:val="en-GB"/>
              </w:rPr>
            </w:pPr>
            <w:r w:rsidRPr="00763473">
              <w:rPr>
                <w:rFonts w:ascii="Arial" w:hAnsi="Arial" w:cs="Arial"/>
                <w:sz w:val="24"/>
                <w:szCs w:val="24"/>
                <w:lang w:val="en-GB"/>
              </w:rPr>
              <w:t>Solution</w:t>
            </w:r>
          </w:p>
        </w:tc>
        <w:tc>
          <w:tcPr>
            <w:tcW w:w="1587" w:type="dxa"/>
          </w:tcPr>
          <w:p w14:paraId="36D0DC86" w14:textId="77777777" w:rsidR="006745F9" w:rsidRPr="00763473" w:rsidRDefault="000B085F" w:rsidP="00763473">
            <w:pPr>
              <w:spacing w:line="360" w:lineRule="auto"/>
              <w:contextualSpacing/>
              <w:jc w:val="both"/>
              <w:rPr>
                <w:rFonts w:ascii="Arial" w:hAnsi="Arial" w:cs="Arial"/>
                <w:sz w:val="24"/>
                <w:szCs w:val="24"/>
                <w:lang w:val="en-GB"/>
              </w:rPr>
            </w:pPr>
            <w:r w:rsidRPr="00763473">
              <w:rPr>
                <w:rFonts w:ascii="Arial" w:hAnsi="Arial" w:cs="Arial"/>
                <w:sz w:val="24"/>
                <w:szCs w:val="24"/>
                <w:lang w:val="en-GB"/>
              </w:rPr>
              <w:t>Desired Outcome</w:t>
            </w:r>
          </w:p>
        </w:tc>
        <w:tc>
          <w:tcPr>
            <w:tcW w:w="1030" w:type="dxa"/>
          </w:tcPr>
          <w:p w14:paraId="05A8C924" w14:textId="77777777" w:rsidR="006745F9" w:rsidRPr="00763473" w:rsidRDefault="000B085F" w:rsidP="00763473">
            <w:pPr>
              <w:spacing w:line="360" w:lineRule="auto"/>
              <w:contextualSpacing/>
              <w:jc w:val="both"/>
              <w:rPr>
                <w:rFonts w:ascii="Arial" w:hAnsi="Arial" w:cs="Arial"/>
                <w:sz w:val="24"/>
                <w:szCs w:val="24"/>
                <w:lang w:val="en-GB"/>
              </w:rPr>
            </w:pPr>
            <w:r w:rsidRPr="00763473">
              <w:rPr>
                <w:rFonts w:ascii="Arial" w:hAnsi="Arial" w:cs="Arial"/>
                <w:sz w:val="24"/>
                <w:szCs w:val="24"/>
                <w:lang w:val="en-GB"/>
              </w:rPr>
              <w:t>Time Scale</w:t>
            </w:r>
          </w:p>
        </w:tc>
        <w:tc>
          <w:tcPr>
            <w:tcW w:w="1446" w:type="dxa"/>
          </w:tcPr>
          <w:p w14:paraId="37390FFE" w14:textId="77777777" w:rsidR="006745F9" w:rsidRPr="00763473" w:rsidRDefault="000B085F" w:rsidP="00763473">
            <w:pPr>
              <w:spacing w:line="360" w:lineRule="auto"/>
              <w:contextualSpacing/>
              <w:jc w:val="both"/>
              <w:rPr>
                <w:rFonts w:ascii="Arial" w:hAnsi="Arial" w:cs="Arial"/>
                <w:sz w:val="24"/>
                <w:szCs w:val="24"/>
                <w:lang w:val="en-GB"/>
              </w:rPr>
            </w:pPr>
            <w:r w:rsidRPr="00763473">
              <w:rPr>
                <w:rFonts w:ascii="Arial" w:hAnsi="Arial" w:cs="Arial"/>
                <w:sz w:val="24"/>
                <w:szCs w:val="24"/>
                <w:lang w:val="en-GB"/>
              </w:rPr>
              <w:t>Completion Date</w:t>
            </w:r>
          </w:p>
        </w:tc>
        <w:tc>
          <w:tcPr>
            <w:tcW w:w="1207" w:type="dxa"/>
          </w:tcPr>
          <w:p w14:paraId="232759AB" w14:textId="77777777" w:rsidR="006745F9" w:rsidRPr="00763473" w:rsidRDefault="000B085F" w:rsidP="00763473">
            <w:pPr>
              <w:spacing w:line="360" w:lineRule="auto"/>
              <w:contextualSpacing/>
              <w:jc w:val="both"/>
              <w:rPr>
                <w:rFonts w:ascii="Arial" w:hAnsi="Arial" w:cs="Arial"/>
                <w:sz w:val="24"/>
                <w:szCs w:val="24"/>
                <w:lang w:val="en-GB"/>
              </w:rPr>
            </w:pPr>
            <w:r w:rsidRPr="00763473">
              <w:rPr>
                <w:rFonts w:ascii="Arial" w:hAnsi="Arial" w:cs="Arial"/>
                <w:sz w:val="24"/>
                <w:szCs w:val="24"/>
                <w:lang w:val="en-GB"/>
              </w:rPr>
              <w:t>Planned Budge</w:t>
            </w:r>
            <w:r w:rsidR="00127F60" w:rsidRPr="00763473">
              <w:rPr>
                <w:rFonts w:ascii="Arial" w:hAnsi="Arial" w:cs="Arial"/>
                <w:sz w:val="24"/>
                <w:szCs w:val="24"/>
                <w:lang w:val="en-GB"/>
              </w:rPr>
              <w:t>t ($)</w:t>
            </w:r>
          </w:p>
        </w:tc>
      </w:tr>
      <w:tr w:rsidR="00B94AED" w:rsidRPr="00763473" w14:paraId="7F698FBA" w14:textId="77777777" w:rsidTr="00E75C1A">
        <w:tc>
          <w:tcPr>
            <w:tcW w:w="1215" w:type="dxa"/>
          </w:tcPr>
          <w:p w14:paraId="38770AAC" w14:textId="77777777" w:rsidR="006745F9" w:rsidRPr="00763473" w:rsidRDefault="000B085F" w:rsidP="00763473">
            <w:pPr>
              <w:spacing w:line="360" w:lineRule="auto"/>
              <w:contextualSpacing/>
              <w:jc w:val="both"/>
              <w:rPr>
                <w:rFonts w:ascii="Arial" w:hAnsi="Arial" w:cs="Arial"/>
                <w:sz w:val="24"/>
                <w:szCs w:val="24"/>
                <w:lang w:val="en-GB"/>
              </w:rPr>
            </w:pPr>
            <w:r w:rsidRPr="00763473">
              <w:rPr>
                <w:rFonts w:ascii="Arial" w:hAnsi="Arial" w:cs="Arial"/>
                <w:sz w:val="24"/>
                <w:szCs w:val="24"/>
                <w:lang w:val="en-GB"/>
              </w:rPr>
              <w:t>1</w:t>
            </w:r>
          </w:p>
        </w:tc>
        <w:tc>
          <w:tcPr>
            <w:tcW w:w="1481" w:type="dxa"/>
          </w:tcPr>
          <w:p w14:paraId="49E14BD7" w14:textId="77777777" w:rsidR="006745F9" w:rsidRPr="00763473" w:rsidRDefault="000B085F" w:rsidP="00763473">
            <w:pPr>
              <w:spacing w:line="360" w:lineRule="auto"/>
              <w:contextualSpacing/>
              <w:jc w:val="both"/>
              <w:rPr>
                <w:rFonts w:ascii="Arial" w:hAnsi="Arial" w:cs="Arial"/>
                <w:sz w:val="24"/>
                <w:szCs w:val="24"/>
                <w:lang w:val="en-GB"/>
              </w:rPr>
            </w:pPr>
            <w:r w:rsidRPr="00763473">
              <w:rPr>
                <w:rFonts w:ascii="Arial" w:hAnsi="Arial" w:cs="Arial"/>
                <w:sz w:val="24"/>
                <w:szCs w:val="24"/>
                <w:lang w:val="en-GB"/>
              </w:rPr>
              <w:t>High Operational Costs Contributing to Financial Strain</w:t>
            </w:r>
          </w:p>
        </w:tc>
        <w:tc>
          <w:tcPr>
            <w:tcW w:w="1384" w:type="dxa"/>
          </w:tcPr>
          <w:p w14:paraId="63274B66" w14:textId="77777777" w:rsidR="006745F9" w:rsidRPr="00763473" w:rsidRDefault="000B085F" w:rsidP="00763473">
            <w:pPr>
              <w:spacing w:line="360" w:lineRule="auto"/>
              <w:contextualSpacing/>
              <w:jc w:val="both"/>
              <w:rPr>
                <w:rFonts w:ascii="Arial" w:hAnsi="Arial" w:cs="Arial"/>
                <w:sz w:val="24"/>
                <w:szCs w:val="24"/>
                <w:lang w:val="en-GB"/>
              </w:rPr>
            </w:pPr>
            <w:r w:rsidRPr="00763473">
              <w:rPr>
                <w:rFonts w:ascii="Arial" w:hAnsi="Arial" w:cs="Arial"/>
                <w:sz w:val="24"/>
                <w:szCs w:val="24"/>
                <w:lang w:val="en-GB"/>
              </w:rPr>
              <w:t>Implement cost-cutting measures, renegotiate supplier contracts, optimize staff scheduling</w:t>
            </w:r>
          </w:p>
        </w:tc>
        <w:tc>
          <w:tcPr>
            <w:tcW w:w="1587" w:type="dxa"/>
          </w:tcPr>
          <w:p w14:paraId="75846F27" w14:textId="77777777" w:rsidR="006745F9" w:rsidRPr="00763473" w:rsidRDefault="000B085F" w:rsidP="00763473">
            <w:pPr>
              <w:spacing w:line="360" w:lineRule="auto"/>
              <w:contextualSpacing/>
              <w:jc w:val="both"/>
              <w:rPr>
                <w:rFonts w:ascii="Arial" w:hAnsi="Arial" w:cs="Arial"/>
                <w:sz w:val="24"/>
                <w:szCs w:val="24"/>
                <w:lang w:val="en-GB"/>
              </w:rPr>
            </w:pPr>
            <w:r w:rsidRPr="00763473">
              <w:rPr>
                <w:rFonts w:ascii="Arial" w:hAnsi="Arial" w:cs="Arial"/>
                <w:sz w:val="24"/>
                <w:szCs w:val="24"/>
                <w:lang w:val="en-GB"/>
              </w:rPr>
              <w:t>Reduced operational expenses, improved profit margins</w:t>
            </w:r>
          </w:p>
        </w:tc>
        <w:tc>
          <w:tcPr>
            <w:tcW w:w="1030" w:type="dxa"/>
          </w:tcPr>
          <w:p w14:paraId="74A928F8" w14:textId="77777777" w:rsidR="006745F9" w:rsidRPr="00763473" w:rsidRDefault="000B085F" w:rsidP="00763473">
            <w:pPr>
              <w:spacing w:line="360" w:lineRule="auto"/>
              <w:contextualSpacing/>
              <w:jc w:val="both"/>
              <w:rPr>
                <w:rFonts w:ascii="Arial" w:hAnsi="Arial" w:cs="Arial"/>
                <w:sz w:val="24"/>
                <w:szCs w:val="24"/>
                <w:lang w:val="en-GB"/>
              </w:rPr>
            </w:pPr>
            <w:r w:rsidRPr="00763473">
              <w:rPr>
                <w:rFonts w:ascii="Arial" w:hAnsi="Arial" w:cs="Arial"/>
                <w:sz w:val="24"/>
                <w:szCs w:val="24"/>
                <w:lang w:val="en-GB"/>
              </w:rPr>
              <w:t>6 Months</w:t>
            </w:r>
          </w:p>
        </w:tc>
        <w:tc>
          <w:tcPr>
            <w:tcW w:w="1446" w:type="dxa"/>
          </w:tcPr>
          <w:p w14:paraId="1895B166" w14:textId="77777777" w:rsidR="006745F9" w:rsidRPr="00763473" w:rsidRDefault="000B085F" w:rsidP="00763473">
            <w:pPr>
              <w:spacing w:line="360" w:lineRule="auto"/>
              <w:contextualSpacing/>
              <w:jc w:val="both"/>
              <w:rPr>
                <w:rFonts w:ascii="Arial" w:hAnsi="Arial" w:cs="Arial"/>
                <w:sz w:val="24"/>
                <w:szCs w:val="24"/>
                <w:lang w:val="en-GB"/>
              </w:rPr>
            </w:pPr>
            <w:r w:rsidRPr="00763473">
              <w:rPr>
                <w:rFonts w:ascii="Arial" w:hAnsi="Arial" w:cs="Arial"/>
                <w:sz w:val="24"/>
                <w:szCs w:val="24"/>
                <w:lang w:val="en-GB"/>
              </w:rPr>
              <w:t>26/8/24</w:t>
            </w:r>
          </w:p>
        </w:tc>
        <w:tc>
          <w:tcPr>
            <w:tcW w:w="1207" w:type="dxa"/>
          </w:tcPr>
          <w:p w14:paraId="41C360E9" w14:textId="77777777" w:rsidR="006745F9" w:rsidRPr="00763473" w:rsidRDefault="000B085F" w:rsidP="00763473">
            <w:pPr>
              <w:spacing w:line="360" w:lineRule="auto"/>
              <w:contextualSpacing/>
              <w:jc w:val="both"/>
              <w:rPr>
                <w:rFonts w:ascii="Arial" w:hAnsi="Arial" w:cs="Arial"/>
                <w:sz w:val="24"/>
                <w:szCs w:val="24"/>
                <w:lang w:val="en-GB"/>
              </w:rPr>
            </w:pPr>
            <w:r w:rsidRPr="00763473">
              <w:rPr>
                <w:rFonts w:ascii="Arial" w:hAnsi="Arial" w:cs="Arial"/>
                <w:sz w:val="24"/>
                <w:szCs w:val="24"/>
                <w:lang w:val="en-GB"/>
              </w:rPr>
              <w:t>50, 000</w:t>
            </w:r>
          </w:p>
        </w:tc>
      </w:tr>
      <w:tr w:rsidR="00B94AED" w:rsidRPr="00763473" w14:paraId="03EFF092" w14:textId="77777777" w:rsidTr="00E75C1A">
        <w:tc>
          <w:tcPr>
            <w:tcW w:w="1215" w:type="dxa"/>
          </w:tcPr>
          <w:p w14:paraId="0FBBBE8C" w14:textId="77777777" w:rsidR="006745F9" w:rsidRPr="00763473" w:rsidRDefault="000B085F" w:rsidP="00763473">
            <w:pPr>
              <w:spacing w:line="360" w:lineRule="auto"/>
              <w:contextualSpacing/>
              <w:jc w:val="both"/>
              <w:rPr>
                <w:rFonts w:ascii="Arial" w:hAnsi="Arial" w:cs="Arial"/>
                <w:sz w:val="24"/>
                <w:szCs w:val="24"/>
                <w:lang w:val="en-GB"/>
              </w:rPr>
            </w:pPr>
            <w:r w:rsidRPr="00763473">
              <w:rPr>
                <w:rFonts w:ascii="Arial" w:hAnsi="Arial" w:cs="Arial"/>
                <w:sz w:val="24"/>
                <w:szCs w:val="24"/>
                <w:lang w:val="en-GB"/>
              </w:rPr>
              <w:t>2</w:t>
            </w:r>
          </w:p>
        </w:tc>
        <w:tc>
          <w:tcPr>
            <w:tcW w:w="1481" w:type="dxa"/>
          </w:tcPr>
          <w:p w14:paraId="3089AA99" w14:textId="77777777" w:rsidR="006745F9" w:rsidRPr="00763473" w:rsidRDefault="000B085F" w:rsidP="00763473">
            <w:pPr>
              <w:spacing w:line="360" w:lineRule="auto"/>
              <w:contextualSpacing/>
              <w:jc w:val="both"/>
              <w:rPr>
                <w:rFonts w:ascii="Arial" w:hAnsi="Arial" w:cs="Arial"/>
                <w:sz w:val="24"/>
                <w:szCs w:val="24"/>
                <w:lang w:val="en-GB"/>
              </w:rPr>
            </w:pPr>
            <w:r w:rsidRPr="00763473">
              <w:rPr>
                <w:rFonts w:ascii="Arial" w:hAnsi="Arial" w:cs="Arial"/>
                <w:sz w:val="24"/>
                <w:szCs w:val="24"/>
                <w:lang w:val="en-GB"/>
              </w:rPr>
              <w:t>Impact of COVID-19 on International Guest Arrivals</w:t>
            </w:r>
          </w:p>
        </w:tc>
        <w:tc>
          <w:tcPr>
            <w:tcW w:w="1384" w:type="dxa"/>
          </w:tcPr>
          <w:p w14:paraId="2C6269BA" w14:textId="77777777" w:rsidR="006745F9" w:rsidRPr="00763473" w:rsidRDefault="000B085F" w:rsidP="00763473">
            <w:pPr>
              <w:spacing w:line="360" w:lineRule="auto"/>
              <w:contextualSpacing/>
              <w:jc w:val="both"/>
              <w:rPr>
                <w:rFonts w:ascii="Arial" w:hAnsi="Arial" w:cs="Arial"/>
                <w:sz w:val="24"/>
                <w:szCs w:val="24"/>
                <w:lang w:val="en-GB"/>
              </w:rPr>
            </w:pPr>
            <w:r w:rsidRPr="00763473">
              <w:rPr>
                <w:rFonts w:ascii="Arial" w:hAnsi="Arial" w:cs="Arial"/>
                <w:sz w:val="24"/>
                <w:szCs w:val="24"/>
                <w:lang w:val="en-GB"/>
              </w:rPr>
              <w:t>Attract local visitors through targeted marketing, prioritize safety measures</w:t>
            </w:r>
          </w:p>
        </w:tc>
        <w:tc>
          <w:tcPr>
            <w:tcW w:w="1587" w:type="dxa"/>
          </w:tcPr>
          <w:p w14:paraId="567EDC9C" w14:textId="77777777" w:rsidR="006745F9" w:rsidRPr="00763473" w:rsidRDefault="000B085F" w:rsidP="00763473">
            <w:pPr>
              <w:spacing w:line="360" w:lineRule="auto"/>
              <w:contextualSpacing/>
              <w:jc w:val="both"/>
              <w:rPr>
                <w:rFonts w:ascii="Arial" w:hAnsi="Arial" w:cs="Arial"/>
                <w:sz w:val="24"/>
                <w:szCs w:val="24"/>
                <w:lang w:val="en-GB"/>
              </w:rPr>
            </w:pPr>
            <w:r w:rsidRPr="00763473">
              <w:rPr>
                <w:rFonts w:ascii="Arial" w:hAnsi="Arial" w:cs="Arial"/>
                <w:sz w:val="24"/>
                <w:szCs w:val="24"/>
                <w:lang w:val="en-GB"/>
              </w:rPr>
              <w:t xml:space="preserve">Increased </w:t>
            </w:r>
            <w:r w:rsidR="005900DE" w:rsidRPr="00763473">
              <w:rPr>
                <w:rFonts w:ascii="Arial" w:hAnsi="Arial" w:cs="Arial"/>
                <w:sz w:val="24"/>
                <w:szCs w:val="24"/>
                <w:lang w:val="en-GB"/>
              </w:rPr>
              <w:t xml:space="preserve">number of </w:t>
            </w:r>
            <w:r w:rsidRPr="00763473">
              <w:rPr>
                <w:rFonts w:ascii="Arial" w:hAnsi="Arial" w:cs="Arial"/>
                <w:sz w:val="24"/>
                <w:szCs w:val="24"/>
                <w:lang w:val="en-GB"/>
              </w:rPr>
              <w:t>local guests, positive feedback on safety protocols</w:t>
            </w:r>
          </w:p>
        </w:tc>
        <w:tc>
          <w:tcPr>
            <w:tcW w:w="1030" w:type="dxa"/>
          </w:tcPr>
          <w:p w14:paraId="5BE236EB" w14:textId="77777777" w:rsidR="006745F9" w:rsidRPr="00763473" w:rsidRDefault="000B085F" w:rsidP="00763473">
            <w:pPr>
              <w:spacing w:line="360" w:lineRule="auto"/>
              <w:contextualSpacing/>
              <w:jc w:val="both"/>
              <w:rPr>
                <w:rFonts w:ascii="Arial" w:hAnsi="Arial" w:cs="Arial"/>
                <w:sz w:val="24"/>
                <w:szCs w:val="24"/>
                <w:lang w:val="en-GB"/>
              </w:rPr>
            </w:pPr>
            <w:r w:rsidRPr="00763473">
              <w:rPr>
                <w:rFonts w:ascii="Arial" w:hAnsi="Arial" w:cs="Arial"/>
                <w:sz w:val="24"/>
                <w:szCs w:val="24"/>
                <w:lang w:val="en-GB"/>
              </w:rPr>
              <w:t>Three months</w:t>
            </w:r>
          </w:p>
        </w:tc>
        <w:tc>
          <w:tcPr>
            <w:tcW w:w="1446" w:type="dxa"/>
          </w:tcPr>
          <w:p w14:paraId="1061C4F1" w14:textId="77777777" w:rsidR="006745F9" w:rsidRPr="00763473" w:rsidRDefault="000B085F" w:rsidP="00763473">
            <w:pPr>
              <w:spacing w:line="360" w:lineRule="auto"/>
              <w:contextualSpacing/>
              <w:jc w:val="both"/>
              <w:rPr>
                <w:rFonts w:ascii="Arial" w:hAnsi="Arial" w:cs="Arial"/>
                <w:sz w:val="24"/>
                <w:szCs w:val="24"/>
                <w:lang w:val="en-GB"/>
              </w:rPr>
            </w:pPr>
            <w:r w:rsidRPr="00763473">
              <w:rPr>
                <w:rFonts w:ascii="Arial" w:hAnsi="Arial" w:cs="Arial"/>
                <w:sz w:val="24"/>
                <w:szCs w:val="24"/>
                <w:lang w:val="en-GB"/>
              </w:rPr>
              <w:t>26/6/24</w:t>
            </w:r>
          </w:p>
        </w:tc>
        <w:tc>
          <w:tcPr>
            <w:tcW w:w="1207" w:type="dxa"/>
          </w:tcPr>
          <w:p w14:paraId="11CD16CA" w14:textId="77777777" w:rsidR="006745F9" w:rsidRPr="00763473" w:rsidRDefault="000B085F" w:rsidP="00763473">
            <w:pPr>
              <w:spacing w:line="360" w:lineRule="auto"/>
              <w:contextualSpacing/>
              <w:jc w:val="both"/>
              <w:rPr>
                <w:rFonts w:ascii="Arial" w:hAnsi="Arial" w:cs="Arial"/>
                <w:sz w:val="24"/>
                <w:szCs w:val="24"/>
                <w:lang w:val="en-GB"/>
              </w:rPr>
            </w:pPr>
            <w:r w:rsidRPr="00763473">
              <w:rPr>
                <w:rFonts w:ascii="Arial" w:hAnsi="Arial" w:cs="Arial"/>
                <w:sz w:val="24"/>
                <w:szCs w:val="24"/>
                <w:lang w:val="en-GB"/>
              </w:rPr>
              <w:t>10, 000</w:t>
            </w:r>
          </w:p>
        </w:tc>
      </w:tr>
      <w:tr w:rsidR="00B94AED" w:rsidRPr="00763473" w14:paraId="583F3DC4" w14:textId="77777777" w:rsidTr="00E75C1A">
        <w:tc>
          <w:tcPr>
            <w:tcW w:w="1215" w:type="dxa"/>
          </w:tcPr>
          <w:p w14:paraId="26ECB275" w14:textId="77777777" w:rsidR="006745F9" w:rsidRPr="00763473" w:rsidRDefault="000B085F" w:rsidP="00763473">
            <w:pPr>
              <w:spacing w:line="360" w:lineRule="auto"/>
              <w:contextualSpacing/>
              <w:jc w:val="both"/>
              <w:rPr>
                <w:rFonts w:ascii="Arial" w:hAnsi="Arial" w:cs="Arial"/>
                <w:sz w:val="24"/>
                <w:szCs w:val="24"/>
                <w:lang w:val="en-GB"/>
              </w:rPr>
            </w:pPr>
            <w:r w:rsidRPr="00763473">
              <w:rPr>
                <w:rFonts w:ascii="Arial" w:hAnsi="Arial" w:cs="Arial"/>
                <w:sz w:val="24"/>
                <w:szCs w:val="24"/>
                <w:lang w:val="en-GB"/>
              </w:rPr>
              <w:t>3</w:t>
            </w:r>
          </w:p>
        </w:tc>
        <w:tc>
          <w:tcPr>
            <w:tcW w:w="1481" w:type="dxa"/>
          </w:tcPr>
          <w:p w14:paraId="61870CCA" w14:textId="77777777" w:rsidR="006745F9" w:rsidRPr="00763473" w:rsidRDefault="000B085F" w:rsidP="00763473">
            <w:pPr>
              <w:spacing w:line="360" w:lineRule="auto"/>
              <w:contextualSpacing/>
              <w:jc w:val="both"/>
              <w:rPr>
                <w:rFonts w:ascii="Arial" w:hAnsi="Arial" w:cs="Arial"/>
                <w:sz w:val="24"/>
                <w:szCs w:val="24"/>
                <w:lang w:val="en-GB"/>
              </w:rPr>
            </w:pPr>
            <w:r w:rsidRPr="00763473">
              <w:rPr>
                <w:rFonts w:ascii="Arial" w:hAnsi="Arial" w:cs="Arial"/>
                <w:sz w:val="24"/>
                <w:szCs w:val="24"/>
                <w:lang w:val="en-GB"/>
              </w:rPr>
              <w:t>Regulatory Compliance Challenges, Including Labor Laws and Tax Regulations</w:t>
            </w:r>
          </w:p>
        </w:tc>
        <w:tc>
          <w:tcPr>
            <w:tcW w:w="1384" w:type="dxa"/>
          </w:tcPr>
          <w:p w14:paraId="15029CDE" w14:textId="77777777" w:rsidR="006745F9" w:rsidRPr="00763473" w:rsidRDefault="000B085F" w:rsidP="00763473">
            <w:pPr>
              <w:spacing w:line="360" w:lineRule="auto"/>
              <w:contextualSpacing/>
              <w:jc w:val="both"/>
              <w:rPr>
                <w:rFonts w:ascii="Arial" w:hAnsi="Arial" w:cs="Arial"/>
                <w:sz w:val="24"/>
                <w:szCs w:val="24"/>
                <w:lang w:val="en-GB"/>
              </w:rPr>
            </w:pPr>
            <w:r w:rsidRPr="00763473">
              <w:rPr>
                <w:rFonts w:ascii="Arial" w:hAnsi="Arial" w:cs="Arial"/>
                <w:sz w:val="24"/>
                <w:szCs w:val="24"/>
                <w:lang w:val="en-GB"/>
              </w:rPr>
              <w:t xml:space="preserve">Conduct regular audits, provide staff training, and implement compliance </w:t>
            </w:r>
            <w:r w:rsidRPr="00763473">
              <w:rPr>
                <w:rFonts w:ascii="Arial" w:hAnsi="Arial" w:cs="Arial"/>
                <w:sz w:val="24"/>
                <w:szCs w:val="24"/>
                <w:lang w:val="en-GB"/>
              </w:rPr>
              <w:lastRenderedPageBreak/>
              <w:t>management software</w:t>
            </w:r>
          </w:p>
        </w:tc>
        <w:tc>
          <w:tcPr>
            <w:tcW w:w="1587" w:type="dxa"/>
          </w:tcPr>
          <w:p w14:paraId="2048B150" w14:textId="77777777" w:rsidR="006745F9" w:rsidRPr="00763473" w:rsidRDefault="000B085F" w:rsidP="00763473">
            <w:pPr>
              <w:spacing w:line="360" w:lineRule="auto"/>
              <w:contextualSpacing/>
              <w:jc w:val="both"/>
              <w:rPr>
                <w:rFonts w:ascii="Arial" w:hAnsi="Arial" w:cs="Arial"/>
                <w:sz w:val="24"/>
                <w:szCs w:val="24"/>
                <w:lang w:val="en-GB"/>
              </w:rPr>
            </w:pPr>
            <w:r w:rsidRPr="00763473">
              <w:rPr>
                <w:rFonts w:ascii="Arial" w:hAnsi="Arial" w:cs="Arial"/>
                <w:sz w:val="24"/>
                <w:szCs w:val="24"/>
                <w:lang w:val="en-GB"/>
              </w:rPr>
              <w:lastRenderedPageBreak/>
              <w:t>Enhanced legal posture, reduced risk of penalties, improved operational efficiency</w:t>
            </w:r>
          </w:p>
        </w:tc>
        <w:tc>
          <w:tcPr>
            <w:tcW w:w="1030" w:type="dxa"/>
          </w:tcPr>
          <w:p w14:paraId="1FC71A8A" w14:textId="77777777" w:rsidR="006745F9" w:rsidRPr="00763473" w:rsidRDefault="000B085F" w:rsidP="00763473">
            <w:pPr>
              <w:spacing w:line="360" w:lineRule="auto"/>
              <w:contextualSpacing/>
              <w:jc w:val="both"/>
              <w:rPr>
                <w:rFonts w:ascii="Arial" w:hAnsi="Arial" w:cs="Arial"/>
                <w:sz w:val="24"/>
                <w:szCs w:val="24"/>
                <w:lang w:val="en-GB"/>
              </w:rPr>
            </w:pPr>
            <w:r w:rsidRPr="00763473">
              <w:rPr>
                <w:rFonts w:ascii="Arial" w:hAnsi="Arial" w:cs="Arial"/>
                <w:sz w:val="24"/>
                <w:szCs w:val="24"/>
                <w:lang w:val="en-GB"/>
              </w:rPr>
              <w:t>Four months</w:t>
            </w:r>
          </w:p>
        </w:tc>
        <w:tc>
          <w:tcPr>
            <w:tcW w:w="1446" w:type="dxa"/>
          </w:tcPr>
          <w:p w14:paraId="3451D6C2" w14:textId="77777777" w:rsidR="006745F9" w:rsidRPr="00763473" w:rsidRDefault="000B085F" w:rsidP="00763473">
            <w:pPr>
              <w:spacing w:line="360" w:lineRule="auto"/>
              <w:contextualSpacing/>
              <w:jc w:val="both"/>
              <w:rPr>
                <w:rFonts w:ascii="Arial" w:hAnsi="Arial" w:cs="Arial"/>
                <w:sz w:val="24"/>
                <w:szCs w:val="24"/>
                <w:lang w:val="en-GB"/>
              </w:rPr>
            </w:pPr>
            <w:r w:rsidRPr="00763473">
              <w:rPr>
                <w:rFonts w:ascii="Arial" w:hAnsi="Arial" w:cs="Arial"/>
                <w:sz w:val="24"/>
                <w:szCs w:val="24"/>
                <w:lang w:val="en-GB"/>
              </w:rPr>
              <w:t>26/6/24</w:t>
            </w:r>
          </w:p>
        </w:tc>
        <w:tc>
          <w:tcPr>
            <w:tcW w:w="1207" w:type="dxa"/>
          </w:tcPr>
          <w:p w14:paraId="42A893EA" w14:textId="77777777" w:rsidR="006745F9" w:rsidRPr="00763473" w:rsidRDefault="000B085F" w:rsidP="00763473">
            <w:pPr>
              <w:spacing w:line="360" w:lineRule="auto"/>
              <w:contextualSpacing/>
              <w:jc w:val="both"/>
              <w:rPr>
                <w:rFonts w:ascii="Arial" w:hAnsi="Arial" w:cs="Arial"/>
                <w:sz w:val="24"/>
                <w:szCs w:val="24"/>
                <w:lang w:val="en-GB"/>
              </w:rPr>
            </w:pPr>
            <w:r w:rsidRPr="00763473">
              <w:rPr>
                <w:rFonts w:ascii="Arial" w:hAnsi="Arial" w:cs="Arial"/>
                <w:sz w:val="24"/>
                <w:szCs w:val="24"/>
                <w:lang w:val="en-GB"/>
              </w:rPr>
              <w:t>40, 000</w:t>
            </w:r>
          </w:p>
        </w:tc>
      </w:tr>
      <w:tr w:rsidR="00B94AED" w:rsidRPr="00763473" w14:paraId="151FA3F4" w14:textId="77777777" w:rsidTr="00E75C1A">
        <w:tc>
          <w:tcPr>
            <w:tcW w:w="1215" w:type="dxa"/>
          </w:tcPr>
          <w:p w14:paraId="0D31662B" w14:textId="77777777" w:rsidR="006745F9" w:rsidRPr="00763473" w:rsidRDefault="000B085F" w:rsidP="00763473">
            <w:pPr>
              <w:spacing w:line="360" w:lineRule="auto"/>
              <w:contextualSpacing/>
              <w:jc w:val="both"/>
              <w:rPr>
                <w:rFonts w:ascii="Arial" w:hAnsi="Arial" w:cs="Arial"/>
                <w:sz w:val="24"/>
                <w:szCs w:val="24"/>
                <w:lang w:val="en-GB"/>
              </w:rPr>
            </w:pPr>
            <w:r w:rsidRPr="00763473">
              <w:rPr>
                <w:rFonts w:ascii="Arial" w:hAnsi="Arial" w:cs="Arial"/>
                <w:sz w:val="24"/>
                <w:szCs w:val="24"/>
                <w:lang w:val="en-GB"/>
              </w:rPr>
              <w:t>4</w:t>
            </w:r>
          </w:p>
        </w:tc>
        <w:tc>
          <w:tcPr>
            <w:tcW w:w="1481" w:type="dxa"/>
          </w:tcPr>
          <w:p w14:paraId="3B292A8E" w14:textId="77777777" w:rsidR="006745F9" w:rsidRPr="00763473" w:rsidRDefault="000B085F" w:rsidP="00763473">
            <w:pPr>
              <w:spacing w:line="360" w:lineRule="auto"/>
              <w:contextualSpacing/>
              <w:jc w:val="both"/>
              <w:rPr>
                <w:rFonts w:ascii="Arial" w:hAnsi="Arial" w:cs="Arial"/>
                <w:sz w:val="24"/>
                <w:szCs w:val="24"/>
                <w:lang w:val="en-GB"/>
              </w:rPr>
            </w:pPr>
            <w:r w:rsidRPr="00763473">
              <w:rPr>
                <w:rFonts w:ascii="Arial" w:hAnsi="Arial" w:cs="Arial"/>
                <w:sz w:val="24"/>
                <w:szCs w:val="24"/>
                <w:lang w:val="en-GB"/>
              </w:rPr>
              <w:t>Limited Sustainability Initiatives Leading to Environmental Concerns and Operational Inefficiencies</w:t>
            </w:r>
          </w:p>
        </w:tc>
        <w:tc>
          <w:tcPr>
            <w:tcW w:w="1384" w:type="dxa"/>
          </w:tcPr>
          <w:p w14:paraId="3552667F" w14:textId="77777777" w:rsidR="006745F9" w:rsidRPr="00763473" w:rsidRDefault="000B085F" w:rsidP="00763473">
            <w:pPr>
              <w:spacing w:line="360" w:lineRule="auto"/>
              <w:contextualSpacing/>
              <w:jc w:val="both"/>
              <w:rPr>
                <w:rFonts w:ascii="Arial" w:hAnsi="Arial" w:cs="Arial"/>
                <w:sz w:val="24"/>
                <w:szCs w:val="24"/>
                <w:lang w:val="en-GB"/>
              </w:rPr>
            </w:pPr>
            <w:r w:rsidRPr="00763473">
              <w:rPr>
                <w:rFonts w:ascii="Arial" w:hAnsi="Arial" w:cs="Arial"/>
                <w:sz w:val="24"/>
                <w:szCs w:val="24"/>
                <w:lang w:val="en-GB"/>
              </w:rPr>
              <w:t>Introduce energy-efficient practices, implement waste reduction programs, and promote a sustainability culture</w:t>
            </w:r>
          </w:p>
        </w:tc>
        <w:tc>
          <w:tcPr>
            <w:tcW w:w="1587" w:type="dxa"/>
          </w:tcPr>
          <w:p w14:paraId="3532F8F8" w14:textId="77777777" w:rsidR="006745F9" w:rsidRPr="00763473" w:rsidRDefault="000B085F" w:rsidP="00763473">
            <w:pPr>
              <w:spacing w:line="360" w:lineRule="auto"/>
              <w:contextualSpacing/>
              <w:jc w:val="both"/>
              <w:rPr>
                <w:rFonts w:ascii="Arial" w:hAnsi="Arial" w:cs="Arial"/>
                <w:sz w:val="24"/>
                <w:szCs w:val="24"/>
                <w:lang w:val="en-GB"/>
              </w:rPr>
            </w:pPr>
            <w:r w:rsidRPr="00763473">
              <w:rPr>
                <w:rFonts w:ascii="Arial" w:hAnsi="Arial" w:cs="Arial"/>
                <w:sz w:val="24"/>
                <w:szCs w:val="24"/>
                <w:lang w:val="en-GB"/>
              </w:rPr>
              <w:t>Reduced environmental footprint, cost savings, enhanced brand reputation</w:t>
            </w:r>
          </w:p>
        </w:tc>
        <w:tc>
          <w:tcPr>
            <w:tcW w:w="1030" w:type="dxa"/>
          </w:tcPr>
          <w:p w14:paraId="7F860BF8" w14:textId="77777777" w:rsidR="006745F9" w:rsidRPr="00763473" w:rsidRDefault="000B085F" w:rsidP="00763473">
            <w:pPr>
              <w:spacing w:line="360" w:lineRule="auto"/>
              <w:contextualSpacing/>
              <w:jc w:val="both"/>
              <w:rPr>
                <w:rFonts w:ascii="Arial" w:hAnsi="Arial" w:cs="Arial"/>
                <w:sz w:val="24"/>
                <w:szCs w:val="24"/>
                <w:lang w:val="en-GB"/>
              </w:rPr>
            </w:pPr>
            <w:r w:rsidRPr="00763473">
              <w:rPr>
                <w:rFonts w:ascii="Arial" w:hAnsi="Arial" w:cs="Arial"/>
                <w:sz w:val="24"/>
                <w:szCs w:val="24"/>
                <w:lang w:val="en-GB"/>
              </w:rPr>
              <w:t>3 Months</w:t>
            </w:r>
          </w:p>
        </w:tc>
        <w:tc>
          <w:tcPr>
            <w:tcW w:w="1446" w:type="dxa"/>
          </w:tcPr>
          <w:p w14:paraId="54862D0B" w14:textId="77777777" w:rsidR="006745F9" w:rsidRPr="00763473" w:rsidRDefault="000B085F" w:rsidP="00763473">
            <w:pPr>
              <w:spacing w:line="360" w:lineRule="auto"/>
              <w:contextualSpacing/>
              <w:jc w:val="both"/>
              <w:rPr>
                <w:rFonts w:ascii="Arial" w:hAnsi="Arial" w:cs="Arial"/>
                <w:sz w:val="24"/>
                <w:szCs w:val="24"/>
                <w:lang w:val="en-GB"/>
              </w:rPr>
            </w:pPr>
            <w:r w:rsidRPr="00763473">
              <w:rPr>
                <w:rFonts w:ascii="Arial" w:hAnsi="Arial" w:cs="Arial"/>
                <w:sz w:val="24"/>
                <w:szCs w:val="24"/>
                <w:lang w:val="en-GB"/>
              </w:rPr>
              <w:t>26/</w:t>
            </w:r>
            <w:r w:rsidR="00484881" w:rsidRPr="00763473">
              <w:rPr>
                <w:rFonts w:ascii="Arial" w:hAnsi="Arial" w:cs="Arial"/>
                <w:sz w:val="24"/>
                <w:szCs w:val="24"/>
                <w:lang w:val="en-GB"/>
              </w:rPr>
              <w:t>5/ 24</w:t>
            </w:r>
          </w:p>
        </w:tc>
        <w:tc>
          <w:tcPr>
            <w:tcW w:w="1207" w:type="dxa"/>
          </w:tcPr>
          <w:p w14:paraId="3A7AD3E4" w14:textId="77777777" w:rsidR="006745F9" w:rsidRPr="00763473" w:rsidRDefault="000B085F" w:rsidP="00763473">
            <w:pPr>
              <w:spacing w:line="360" w:lineRule="auto"/>
              <w:contextualSpacing/>
              <w:jc w:val="both"/>
              <w:rPr>
                <w:rFonts w:ascii="Arial" w:hAnsi="Arial" w:cs="Arial"/>
                <w:sz w:val="24"/>
                <w:szCs w:val="24"/>
                <w:lang w:val="en-GB"/>
              </w:rPr>
            </w:pPr>
            <w:r w:rsidRPr="00763473">
              <w:rPr>
                <w:rFonts w:ascii="Arial" w:hAnsi="Arial" w:cs="Arial"/>
                <w:sz w:val="24"/>
                <w:szCs w:val="24"/>
                <w:lang w:val="en-GB"/>
              </w:rPr>
              <w:t>60, 000</w:t>
            </w:r>
          </w:p>
        </w:tc>
      </w:tr>
      <w:tr w:rsidR="00B94AED" w:rsidRPr="00763473" w14:paraId="16AD2A9C" w14:textId="77777777" w:rsidTr="00E75C1A">
        <w:tc>
          <w:tcPr>
            <w:tcW w:w="1215" w:type="dxa"/>
          </w:tcPr>
          <w:p w14:paraId="79E17E1C" w14:textId="77777777" w:rsidR="006745F9" w:rsidRPr="00763473" w:rsidRDefault="000B085F" w:rsidP="00763473">
            <w:pPr>
              <w:spacing w:line="360" w:lineRule="auto"/>
              <w:contextualSpacing/>
              <w:jc w:val="both"/>
              <w:rPr>
                <w:rFonts w:ascii="Arial" w:hAnsi="Arial" w:cs="Arial"/>
                <w:sz w:val="24"/>
                <w:szCs w:val="24"/>
                <w:lang w:val="en-GB"/>
              </w:rPr>
            </w:pPr>
            <w:r w:rsidRPr="00763473">
              <w:rPr>
                <w:rFonts w:ascii="Arial" w:hAnsi="Arial" w:cs="Arial"/>
                <w:sz w:val="24"/>
                <w:szCs w:val="24"/>
                <w:lang w:val="en-GB"/>
              </w:rPr>
              <w:t>5</w:t>
            </w:r>
          </w:p>
        </w:tc>
        <w:tc>
          <w:tcPr>
            <w:tcW w:w="1481" w:type="dxa"/>
          </w:tcPr>
          <w:p w14:paraId="5AAFFA65" w14:textId="77777777" w:rsidR="006745F9" w:rsidRPr="00763473" w:rsidRDefault="000B085F" w:rsidP="00763473">
            <w:pPr>
              <w:spacing w:line="360" w:lineRule="auto"/>
              <w:contextualSpacing/>
              <w:jc w:val="both"/>
              <w:rPr>
                <w:rFonts w:ascii="Arial" w:hAnsi="Arial" w:cs="Arial"/>
                <w:sz w:val="24"/>
                <w:szCs w:val="24"/>
                <w:lang w:val="en-GB"/>
              </w:rPr>
            </w:pPr>
            <w:r w:rsidRPr="00763473">
              <w:rPr>
                <w:rFonts w:ascii="Arial" w:hAnsi="Arial" w:cs="Arial"/>
                <w:sz w:val="24"/>
                <w:szCs w:val="24"/>
                <w:lang w:val="en-GB"/>
              </w:rPr>
              <w:t>Economic Instability Affecting Consumer Spending and Revenue Generation</w:t>
            </w:r>
          </w:p>
        </w:tc>
        <w:tc>
          <w:tcPr>
            <w:tcW w:w="1384" w:type="dxa"/>
          </w:tcPr>
          <w:p w14:paraId="2C25E935" w14:textId="77777777" w:rsidR="006745F9" w:rsidRPr="00763473" w:rsidRDefault="000B085F" w:rsidP="00763473">
            <w:pPr>
              <w:spacing w:line="360" w:lineRule="auto"/>
              <w:contextualSpacing/>
              <w:jc w:val="both"/>
              <w:rPr>
                <w:rFonts w:ascii="Arial" w:hAnsi="Arial" w:cs="Arial"/>
                <w:sz w:val="24"/>
                <w:szCs w:val="24"/>
                <w:lang w:val="en-GB"/>
              </w:rPr>
            </w:pPr>
            <w:r w:rsidRPr="00763473">
              <w:rPr>
                <w:rFonts w:ascii="Arial" w:hAnsi="Arial" w:cs="Arial"/>
                <w:sz w:val="24"/>
                <w:szCs w:val="24"/>
                <w:lang w:val="en-GB"/>
              </w:rPr>
              <w:t>Offer special promotions, diversify income sources, monitor economic indicators</w:t>
            </w:r>
          </w:p>
        </w:tc>
        <w:tc>
          <w:tcPr>
            <w:tcW w:w="1587" w:type="dxa"/>
          </w:tcPr>
          <w:p w14:paraId="45705B0A" w14:textId="77777777" w:rsidR="006745F9" w:rsidRPr="00763473" w:rsidRDefault="000B085F" w:rsidP="00763473">
            <w:pPr>
              <w:spacing w:line="360" w:lineRule="auto"/>
              <w:contextualSpacing/>
              <w:jc w:val="both"/>
              <w:rPr>
                <w:rFonts w:ascii="Arial" w:hAnsi="Arial" w:cs="Arial"/>
                <w:sz w:val="24"/>
                <w:szCs w:val="24"/>
                <w:lang w:val="en-GB"/>
              </w:rPr>
            </w:pPr>
            <w:r w:rsidRPr="00763473">
              <w:rPr>
                <w:rFonts w:ascii="Arial" w:hAnsi="Arial" w:cs="Arial"/>
                <w:sz w:val="24"/>
                <w:szCs w:val="24"/>
                <w:lang w:val="en-GB"/>
              </w:rPr>
              <w:t>Maintained revenue generation, increased market resilience</w:t>
            </w:r>
          </w:p>
        </w:tc>
        <w:tc>
          <w:tcPr>
            <w:tcW w:w="1030" w:type="dxa"/>
          </w:tcPr>
          <w:p w14:paraId="02615EBC" w14:textId="77777777" w:rsidR="006745F9" w:rsidRPr="00763473" w:rsidRDefault="000B085F" w:rsidP="00763473">
            <w:pPr>
              <w:spacing w:line="360" w:lineRule="auto"/>
              <w:contextualSpacing/>
              <w:jc w:val="both"/>
              <w:rPr>
                <w:rFonts w:ascii="Arial" w:hAnsi="Arial" w:cs="Arial"/>
                <w:sz w:val="24"/>
                <w:szCs w:val="24"/>
                <w:lang w:val="en-GB"/>
              </w:rPr>
            </w:pPr>
            <w:r w:rsidRPr="00763473">
              <w:rPr>
                <w:rFonts w:ascii="Arial" w:hAnsi="Arial" w:cs="Arial"/>
                <w:sz w:val="24"/>
                <w:szCs w:val="24"/>
                <w:lang w:val="en-GB"/>
              </w:rPr>
              <w:t>4 months</w:t>
            </w:r>
          </w:p>
        </w:tc>
        <w:tc>
          <w:tcPr>
            <w:tcW w:w="1446" w:type="dxa"/>
          </w:tcPr>
          <w:p w14:paraId="6C7C0C70" w14:textId="77777777" w:rsidR="006745F9" w:rsidRPr="00763473" w:rsidRDefault="000B085F" w:rsidP="00763473">
            <w:pPr>
              <w:spacing w:line="360" w:lineRule="auto"/>
              <w:contextualSpacing/>
              <w:jc w:val="both"/>
              <w:rPr>
                <w:rFonts w:ascii="Arial" w:hAnsi="Arial" w:cs="Arial"/>
                <w:sz w:val="24"/>
                <w:szCs w:val="24"/>
                <w:lang w:val="en-GB"/>
              </w:rPr>
            </w:pPr>
            <w:r w:rsidRPr="00763473">
              <w:rPr>
                <w:rFonts w:ascii="Arial" w:hAnsi="Arial" w:cs="Arial"/>
                <w:sz w:val="24"/>
                <w:szCs w:val="24"/>
                <w:lang w:val="en-GB"/>
              </w:rPr>
              <w:t>25/6/24</w:t>
            </w:r>
          </w:p>
        </w:tc>
        <w:tc>
          <w:tcPr>
            <w:tcW w:w="1207" w:type="dxa"/>
          </w:tcPr>
          <w:p w14:paraId="6DF62317" w14:textId="77777777" w:rsidR="006745F9" w:rsidRPr="00763473" w:rsidRDefault="000B085F" w:rsidP="00763473">
            <w:pPr>
              <w:spacing w:line="360" w:lineRule="auto"/>
              <w:contextualSpacing/>
              <w:jc w:val="both"/>
              <w:rPr>
                <w:rFonts w:ascii="Arial" w:hAnsi="Arial" w:cs="Arial"/>
                <w:sz w:val="24"/>
                <w:szCs w:val="24"/>
                <w:lang w:val="en-GB"/>
              </w:rPr>
            </w:pPr>
            <w:r w:rsidRPr="00763473">
              <w:rPr>
                <w:rFonts w:ascii="Arial" w:hAnsi="Arial" w:cs="Arial"/>
                <w:sz w:val="24"/>
                <w:szCs w:val="24"/>
                <w:lang w:val="en-GB"/>
              </w:rPr>
              <w:t>70, 000</w:t>
            </w:r>
          </w:p>
        </w:tc>
      </w:tr>
      <w:tr w:rsidR="00B94AED" w:rsidRPr="00763473" w14:paraId="2FDDCD74" w14:textId="77777777" w:rsidTr="00E75C1A">
        <w:tc>
          <w:tcPr>
            <w:tcW w:w="1215" w:type="dxa"/>
          </w:tcPr>
          <w:p w14:paraId="0C4862E4" w14:textId="77777777" w:rsidR="006745F9" w:rsidRPr="00763473" w:rsidRDefault="000B085F" w:rsidP="00763473">
            <w:pPr>
              <w:spacing w:line="360" w:lineRule="auto"/>
              <w:contextualSpacing/>
              <w:jc w:val="both"/>
              <w:rPr>
                <w:rFonts w:ascii="Arial" w:hAnsi="Arial" w:cs="Arial"/>
                <w:sz w:val="24"/>
                <w:szCs w:val="24"/>
                <w:lang w:val="en-GB"/>
              </w:rPr>
            </w:pPr>
            <w:r w:rsidRPr="00763473">
              <w:rPr>
                <w:rFonts w:ascii="Arial" w:hAnsi="Arial" w:cs="Arial"/>
                <w:sz w:val="24"/>
                <w:szCs w:val="24"/>
                <w:lang w:val="en-GB"/>
              </w:rPr>
              <w:t>6</w:t>
            </w:r>
          </w:p>
        </w:tc>
        <w:tc>
          <w:tcPr>
            <w:tcW w:w="1481" w:type="dxa"/>
          </w:tcPr>
          <w:p w14:paraId="50066B7E" w14:textId="77777777" w:rsidR="006745F9" w:rsidRPr="00763473" w:rsidRDefault="000B085F" w:rsidP="00763473">
            <w:pPr>
              <w:spacing w:line="360" w:lineRule="auto"/>
              <w:contextualSpacing/>
              <w:jc w:val="both"/>
              <w:rPr>
                <w:rFonts w:ascii="Arial" w:hAnsi="Arial" w:cs="Arial"/>
                <w:sz w:val="24"/>
                <w:szCs w:val="24"/>
                <w:lang w:val="en-GB"/>
              </w:rPr>
            </w:pPr>
            <w:r w:rsidRPr="00763473">
              <w:rPr>
                <w:rFonts w:ascii="Arial" w:hAnsi="Arial" w:cs="Arial"/>
                <w:sz w:val="24"/>
                <w:szCs w:val="24"/>
                <w:lang w:val="en-GB"/>
              </w:rPr>
              <w:t>Intense Competition from Luxury Hotels and Resorts</w:t>
            </w:r>
          </w:p>
        </w:tc>
        <w:tc>
          <w:tcPr>
            <w:tcW w:w="1384" w:type="dxa"/>
          </w:tcPr>
          <w:p w14:paraId="21569020" w14:textId="77777777" w:rsidR="006745F9" w:rsidRPr="00763473" w:rsidRDefault="000B085F" w:rsidP="00763473">
            <w:pPr>
              <w:spacing w:line="360" w:lineRule="auto"/>
              <w:contextualSpacing/>
              <w:jc w:val="both"/>
              <w:rPr>
                <w:rFonts w:ascii="Arial" w:hAnsi="Arial" w:cs="Arial"/>
                <w:sz w:val="24"/>
                <w:szCs w:val="24"/>
                <w:lang w:val="en-GB"/>
              </w:rPr>
            </w:pPr>
            <w:r w:rsidRPr="00763473">
              <w:rPr>
                <w:rFonts w:ascii="Arial" w:hAnsi="Arial" w:cs="Arial"/>
                <w:sz w:val="24"/>
                <w:szCs w:val="24"/>
                <w:lang w:val="en-GB"/>
              </w:rPr>
              <w:t xml:space="preserve">Focus on unique guest experiences, invest in modern facilities, and collaborate </w:t>
            </w:r>
            <w:r w:rsidRPr="00763473">
              <w:rPr>
                <w:rFonts w:ascii="Arial" w:hAnsi="Arial" w:cs="Arial"/>
                <w:sz w:val="24"/>
                <w:szCs w:val="24"/>
                <w:lang w:val="en-GB"/>
              </w:rPr>
              <w:lastRenderedPageBreak/>
              <w:t>with local attractions</w:t>
            </w:r>
          </w:p>
        </w:tc>
        <w:tc>
          <w:tcPr>
            <w:tcW w:w="1587" w:type="dxa"/>
          </w:tcPr>
          <w:p w14:paraId="10E3DCD1" w14:textId="77777777" w:rsidR="006745F9" w:rsidRPr="00763473" w:rsidRDefault="000B085F" w:rsidP="00763473">
            <w:pPr>
              <w:spacing w:line="360" w:lineRule="auto"/>
              <w:contextualSpacing/>
              <w:jc w:val="both"/>
              <w:rPr>
                <w:rFonts w:ascii="Arial" w:hAnsi="Arial" w:cs="Arial"/>
                <w:sz w:val="24"/>
                <w:szCs w:val="24"/>
                <w:lang w:val="en-GB"/>
              </w:rPr>
            </w:pPr>
            <w:r w:rsidRPr="00763473">
              <w:rPr>
                <w:rFonts w:ascii="Arial" w:hAnsi="Arial" w:cs="Arial"/>
                <w:sz w:val="24"/>
                <w:szCs w:val="24"/>
                <w:lang w:val="en-GB"/>
              </w:rPr>
              <w:lastRenderedPageBreak/>
              <w:t>Differentiated hotel offerings, increased customer satisfaction</w:t>
            </w:r>
          </w:p>
        </w:tc>
        <w:tc>
          <w:tcPr>
            <w:tcW w:w="1030" w:type="dxa"/>
          </w:tcPr>
          <w:p w14:paraId="109AF274" w14:textId="77777777" w:rsidR="006745F9" w:rsidRPr="00763473" w:rsidRDefault="000B085F" w:rsidP="00763473">
            <w:pPr>
              <w:spacing w:line="360" w:lineRule="auto"/>
              <w:contextualSpacing/>
              <w:jc w:val="both"/>
              <w:rPr>
                <w:rFonts w:ascii="Arial" w:hAnsi="Arial" w:cs="Arial"/>
                <w:sz w:val="24"/>
                <w:szCs w:val="24"/>
                <w:lang w:val="en-GB"/>
              </w:rPr>
            </w:pPr>
            <w:r w:rsidRPr="00763473">
              <w:rPr>
                <w:rFonts w:ascii="Arial" w:hAnsi="Arial" w:cs="Arial"/>
                <w:sz w:val="24"/>
                <w:szCs w:val="24"/>
                <w:lang w:val="en-GB"/>
              </w:rPr>
              <w:t>2 months</w:t>
            </w:r>
          </w:p>
        </w:tc>
        <w:tc>
          <w:tcPr>
            <w:tcW w:w="1446" w:type="dxa"/>
          </w:tcPr>
          <w:p w14:paraId="23540C48" w14:textId="77777777" w:rsidR="006745F9" w:rsidRPr="00763473" w:rsidRDefault="000B085F" w:rsidP="00763473">
            <w:pPr>
              <w:spacing w:line="360" w:lineRule="auto"/>
              <w:contextualSpacing/>
              <w:jc w:val="both"/>
              <w:rPr>
                <w:rFonts w:ascii="Arial" w:hAnsi="Arial" w:cs="Arial"/>
                <w:sz w:val="24"/>
                <w:szCs w:val="24"/>
                <w:lang w:val="en-GB"/>
              </w:rPr>
            </w:pPr>
            <w:r w:rsidRPr="00763473">
              <w:rPr>
                <w:rFonts w:ascii="Arial" w:hAnsi="Arial" w:cs="Arial"/>
                <w:sz w:val="24"/>
                <w:szCs w:val="24"/>
                <w:lang w:val="en-GB"/>
              </w:rPr>
              <w:t>26/4/24</w:t>
            </w:r>
          </w:p>
        </w:tc>
        <w:tc>
          <w:tcPr>
            <w:tcW w:w="1207" w:type="dxa"/>
          </w:tcPr>
          <w:p w14:paraId="6A67EC36" w14:textId="77777777" w:rsidR="006745F9" w:rsidRPr="00763473" w:rsidRDefault="000B085F" w:rsidP="00763473">
            <w:pPr>
              <w:spacing w:line="360" w:lineRule="auto"/>
              <w:contextualSpacing/>
              <w:jc w:val="both"/>
              <w:rPr>
                <w:rFonts w:ascii="Arial" w:hAnsi="Arial" w:cs="Arial"/>
                <w:sz w:val="24"/>
                <w:szCs w:val="24"/>
                <w:lang w:val="en-GB"/>
              </w:rPr>
            </w:pPr>
            <w:r w:rsidRPr="00763473">
              <w:rPr>
                <w:rFonts w:ascii="Arial" w:hAnsi="Arial" w:cs="Arial"/>
                <w:sz w:val="24"/>
                <w:szCs w:val="24"/>
                <w:lang w:val="en-GB"/>
              </w:rPr>
              <w:t>50, 000</w:t>
            </w:r>
          </w:p>
        </w:tc>
      </w:tr>
      <w:tr w:rsidR="00B94AED" w:rsidRPr="00763473" w14:paraId="2E6FDEAE" w14:textId="77777777" w:rsidTr="00E75C1A">
        <w:tc>
          <w:tcPr>
            <w:tcW w:w="1215" w:type="dxa"/>
          </w:tcPr>
          <w:p w14:paraId="6B1F9BF4" w14:textId="77777777" w:rsidR="006745F9" w:rsidRPr="00763473" w:rsidRDefault="000B085F" w:rsidP="00763473">
            <w:pPr>
              <w:spacing w:line="360" w:lineRule="auto"/>
              <w:contextualSpacing/>
              <w:jc w:val="both"/>
              <w:rPr>
                <w:rFonts w:ascii="Arial" w:hAnsi="Arial" w:cs="Arial"/>
                <w:sz w:val="24"/>
                <w:szCs w:val="24"/>
                <w:lang w:val="en-GB"/>
              </w:rPr>
            </w:pPr>
            <w:r w:rsidRPr="00763473">
              <w:rPr>
                <w:rFonts w:ascii="Arial" w:hAnsi="Arial" w:cs="Arial"/>
                <w:sz w:val="24"/>
                <w:szCs w:val="24"/>
                <w:lang w:val="en-GB"/>
              </w:rPr>
              <w:t>7</w:t>
            </w:r>
          </w:p>
        </w:tc>
        <w:tc>
          <w:tcPr>
            <w:tcW w:w="1481" w:type="dxa"/>
          </w:tcPr>
          <w:p w14:paraId="36AEBE0D" w14:textId="77777777" w:rsidR="006745F9" w:rsidRPr="00763473" w:rsidRDefault="000B085F" w:rsidP="00763473">
            <w:pPr>
              <w:spacing w:line="360" w:lineRule="auto"/>
              <w:contextualSpacing/>
              <w:jc w:val="both"/>
              <w:rPr>
                <w:rFonts w:ascii="Arial" w:hAnsi="Arial" w:cs="Arial"/>
                <w:sz w:val="24"/>
                <w:szCs w:val="24"/>
                <w:lang w:val="en-GB"/>
              </w:rPr>
            </w:pPr>
            <w:r w:rsidRPr="00763473">
              <w:rPr>
                <w:rFonts w:ascii="Arial" w:hAnsi="Arial" w:cs="Arial"/>
                <w:sz w:val="24"/>
                <w:szCs w:val="24"/>
                <w:lang w:val="en-GB"/>
              </w:rPr>
              <w:t>Heavy Reliance on Gaming and Tourism Revenues</w:t>
            </w:r>
          </w:p>
        </w:tc>
        <w:tc>
          <w:tcPr>
            <w:tcW w:w="1384" w:type="dxa"/>
          </w:tcPr>
          <w:p w14:paraId="68BDCD77" w14:textId="77777777" w:rsidR="006745F9" w:rsidRPr="00763473" w:rsidRDefault="000B085F" w:rsidP="00763473">
            <w:pPr>
              <w:spacing w:line="360" w:lineRule="auto"/>
              <w:contextualSpacing/>
              <w:jc w:val="both"/>
              <w:rPr>
                <w:rFonts w:ascii="Arial" w:hAnsi="Arial" w:cs="Arial"/>
                <w:sz w:val="24"/>
                <w:szCs w:val="24"/>
                <w:lang w:val="en-GB"/>
              </w:rPr>
            </w:pPr>
            <w:r w:rsidRPr="00763473">
              <w:rPr>
                <w:rFonts w:ascii="Arial" w:hAnsi="Arial" w:cs="Arial"/>
                <w:sz w:val="24"/>
                <w:szCs w:val="24"/>
                <w:lang w:val="en-GB"/>
              </w:rPr>
              <w:t>Heavy Reliance on Gaming and Tourism Revenues</w:t>
            </w:r>
          </w:p>
        </w:tc>
        <w:tc>
          <w:tcPr>
            <w:tcW w:w="1587" w:type="dxa"/>
          </w:tcPr>
          <w:p w14:paraId="548038C7" w14:textId="77777777" w:rsidR="006745F9" w:rsidRPr="00763473" w:rsidRDefault="000B085F" w:rsidP="00763473">
            <w:pPr>
              <w:spacing w:line="360" w:lineRule="auto"/>
              <w:contextualSpacing/>
              <w:jc w:val="both"/>
              <w:rPr>
                <w:rFonts w:ascii="Arial" w:hAnsi="Arial" w:cs="Arial"/>
                <w:sz w:val="24"/>
                <w:szCs w:val="24"/>
                <w:lang w:val="en-GB"/>
              </w:rPr>
            </w:pPr>
            <w:r w:rsidRPr="00763473">
              <w:rPr>
                <w:rFonts w:ascii="Arial" w:hAnsi="Arial" w:cs="Arial"/>
                <w:sz w:val="24"/>
                <w:szCs w:val="24"/>
                <w:lang w:val="en-GB"/>
              </w:rPr>
              <w:t>Increased international guest arrivals, positive guest feedback</w:t>
            </w:r>
          </w:p>
        </w:tc>
        <w:tc>
          <w:tcPr>
            <w:tcW w:w="1030" w:type="dxa"/>
          </w:tcPr>
          <w:p w14:paraId="560F0F5F" w14:textId="77777777" w:rsidR="006745F9" w:rsidRPr="00763473" w:rsidRDefault="000B085F" w:rsidP="00763473">
            <w:pPr>
              <w:spacing w:line="360" w:lineRule="auto"/>
              <w:contextualSpacing/>
              <w:jc w:val="both"/>
              <w:rPr>
                <w:rFonts w:ascii="Arial" w:hAnsi="Arial" w:cs="Arial"/>
                <w:sz w:val="24"/>
                <w:szCs w:val="24"/>
                <w:lang w:val="en-GB"/>
              </w:rPr>
            </w:pPr>
            <w:r w:rsidRPr="00763473">
              <w:rPr>
                <w:rFonts w:ascii="Arial" w:hAnsi="Arial" w:cs="Arial"/>
                <w:sz w:val="24"/>
                <w:szCs w:val="24"/>
                <w:lang w:val="en-GB"/>
              </w:rPr>
              <w:t>1 month</w:t>
            </w:r>
          </w:p>
        </w:tc>
        <w:tc>
          <w:tcPr>
            <w:tcW w:w="1446" w:type="dxa"/>
          </w:tcPr>
          <w:p w14:paraId="1ACD8AA1" w14:textId="77777777" w:rsidR="006745F9" w:rsidRPr="00763473" w:rsidRDefault="000B085F" w:rsidP="00763473">
            <w:pPr>
              <w:spacing w:line="360" w:lineRule="auto"/>
              <w:contextualSpacing/>
              <w:jc w:val="both"/>
              <w:rPr>
                <w:rFonts w:ascii="Arial" w:hAnsi="Arial" w:cs="Arial"/>
                <w:sz w:val="24"/>
                <w:szCs w:val="24"/>
                <w:lang w:val="en-GB"/>
              </w:rPr>
            </w:pPr>
            <w:r w:rsidRPr="00763473">
              <w:rPr>
                <w:rFonts w:ascii="Arial" w:hAnsi="Arial" w:cs="Arial"/>
                <w:sz w:val="24"/>
                <w:szCs w:val="24"/>
                <w:lang w:val="en-GB"/>
              </w:rPr>
              <w:t>26/3/ 24</w:t>
            </w:r>
          </w:p>
        </w:tc>
        <w:tc>
          <w:tcPr>
            <w:tcW w:w="1207" w:type="dxa"/>
          </w:tcPr>
          <w:p w14:paraId="5A4BF12B" w14:textId="77777777" w:rsidR="006745F9" w:rsidRPr="00763473" w:rsidRDefault="000B085F" w:rsidP="00763473">
            <w:pPr>
              <w:spacing w:line="360" w:lineRule="auto"/>
              <w:contextualSpacing/>
              <w:jc w:val="both"/>
              <w:rPr>
                <w:rFonts w:ascii="Arial" w:hAnsi="Arial" w:cs="Arial"/>
                <w:sz w:val="24"/>
                <w:szCs w:val="24"/>
                <w:lang w:val="en-GB"/>
              </w:rPr>
            </w:pPr>
            <w:r w:rsidRPr="00763473">
              <w:rPr>
                <w:rFonts w:ascii="Arial" w:hAnsi="Arial" w:cs="Arial"/>
                <w:sz w:val="24"/>
                <w:szCs w:val="24"/>
                <w:lang w:val="en-GB"/>
              </w:rPr>
              <w:t>10, 000</w:t>
            </w:r>
          </w:p>
        </w:tc>
      </w:tr>
      <w:tr w:rsidR="00B94AED" w:rsidRPr="00763473" w14:paraId="78CACF39" w14:textId="77777777" w:rsidTr="00E75C1A">
        <w:tc>
          <w:tcPr>
            <w:tcW w:w="1215" w:type="dxa"/>
          </w:tcPr>
          <w:p w14:paraId="14BE8DCF" w14:textId="77777777" w:rsidR="006745F9" w:rsidRPr="00763473" w:rsidRDefault="000B085F" w:rsidP="00763473">
            <w:pPr>
              <w:spacing w:line="360" w:lineRule="auto"/>
              <w:contextualSpacing/>
              <w:jc w:val="both"/>
              <w:rPr>
                <w:rFonts w:ascii="Arial" w:hAnsi="Arial" w:cs="Arial"/>
                <w:sz w:val="24"/>
                <w:szCs w:val="24"/>
                <w:lang w:val="en-GB"/>
              </w:rPr>
            </w:pPr>
            <w:r w:rsidRPr="00763473">
              <w:rPr>
                <w:rFonts w:ascii="Arial" w:hAnsi="Arial" w:cs="Arial"/>
                <w:sz w:val="24"/>
                <w:szCs w:val="24"/>
                <w:lang w:val="en-GB"/>
              </w:rPr>
              <w:t>8</w:t>
            </w:r>
          </w:p>
        </w:tc>
        <w:tc>
          <w:tcPr>
            <w:tcW w:w="1481" w:type="dxa"/>
          </w:tcPr>
          <w:p w14:paraId="6D52F472" w14:textId="77777777" w:rsidR="006745F9" w:rsidRPr="00763473" w:rsidRDefault="000B085F" w:rsidP="00763473">
            <w:pPr>
              <w:spacing w:line="360" w:lineRule="auto"/>
              <w:contextualSpacing/>
              <w:jc w:val="both"/>
              <w:rPr>
                <w:rFonts w:ascii="Arial" w:hAnsi="Arial" w:cs="Arial"/>
                <w:sz w:val="24"/>
                <w:szCs w:val="24"/>
                <w:lang w:val="en-GB"/>
              </w:rPr>
            </w:pPr>
            <w:r w:rsidRPr="00763473">
              <w:rPr>
                <w:rFonts w:ascii="Arial" w:hAnsi="Arial" w:cs="Arial"/>
                <w:sz w:val="24"/>
                <w:szCs w:val="24"/>
                <w:lang w:val="en-GB"/>
              </w:rPr>
              <w:t>Geopolitical Tensions and Trade Wars Impacting International Tourist Arrivals</w:t>
            </w:r>
          </w:p>
        </w:tc>
        <w:tc>
          <w:tcPr>
            <w:tcW w:w="1384" w:type="dxa"/>
          </w:tcPr>
          <w:p w14:paraId="2278A6BD" w14:textId="77777777" w:rsidR="006745F9" w:rsidRPr="00763473" w:rsidRDefault="000B085F" w:rsidP="00763473">
            <w:pPr>
              <w:spacing w:line="360" w:lineRule="auto"/>
              <w:contextualSpacing/>
              <w:jc w:val="both"/>
              <w:rPr>
                <w:rFonts w:ascii="Arial" w:hAnsi="Arial" w:cs="Arial"/>
                <w:sz w:val="24"/>
                <w:szCs w:val="24"/>
                <w:lang w:val="en-GB"/>
              </w:rPr>
            </w:pPr>
            <w:r w:rsidRPr="00763473">
              <w:rPr>
                <w:rFonts w:ascii="Arial" w:hAnsi="Arial" w:cs="Arial"/>
                <w:sz w:val="24"/>
                <w:szCs w:val="24"/>
                <w:lang w:val="en-GB"/>
              </w:rPr>
              <w:t>Expand target markets, train staff for cultural sensitivity, monitor performance metrics</w:t>
            </w:r>
          </w:p>
        </w:tc>
        <w:tc>
          <w:tcPr>
            <w:tcW w:w="1587" w:type="dxa"/>
          </w:tcPr>
          <w:p w14:paraId="09A154BD" w14:textId="77777777" w:rsidR="006745F9" w:rsidRPr="00763473" w:rsidRDefault="000B085F" w:rsidP="00763473">
            <w:pPr>
              <w:spacing w:line="360" w:lineRule="auto"/>
              <w:contextualSpacing/>
              <w:jc w:val="both"/>
              <w:rPr>
                <w:rFonts w:ascii="Arial" w:hAnsi="Arial" w:cs="Arial"/>
                <w:sz w:val="24"/>
                <w:szCs w:val="24"/>
                <w:lang w:val="en-GB"/>
              </w:rPr>
            </w:pPr>
            <w:r w:rsidRPr="00763473">
              <w:rPr>
                <w:rFonts w:ascii="Arial" w:hAnsi="Arial" w:cs="Arial"/>
                <w:sz w:val="24"/>
                <w:szCs w:val="24"/>
                <w:lang w:val="en-GB"/>
              </w:rPr>
              <w:t>Increased international guest arrivals, positive guest feedback</w:t>
            </w:r>
          </w:p>
        </w:tc>
        <w:tc>
          <w:tcPr>
            <w:tcW w:w="1030" w:type="dxa"/>
          </w:tcPr>
          <w:p w14:paraId="0D3C935B" w14:textId="77777777" w:rsidR="006745F9" w:rsidRPr="00763473" w:rsidRDefault="000B085F" w:rsidP="00763473">
            <w:pPr>
              <w:spacing w:line="360" w:lineRule="auto"/>
              <w:contextualSpacing/>
              <w:jc w:val="both"/>
              <w:rPr>
                <w:rFonts w:ascii="Arial" w:hAnsi="Arial" w:cs="Arial"/>
                <w:sz w:val="24"/>
                <w:szCs w:val="24"/>
                <w:lang w:val="en-GB"/>
              </w:rPr>
            </w:pPr>
            <w:r w:rsidRPr="00763473">
              <w:rPr>
                <w:rFonts w:ascii="Arial" w:hAnsi="Arial" w:cs="Arial"/>
                <w:sz w:val="24"/>
                <w:szCs w:val="24"/>
                <w:lang w:val="en-GB"/>
              </w:rPr>
              <w:t>4 months</w:t>
            </w:r>
          </w:p>
        </w:tc>
        <w:tc>
          <w:tcPr>
            <w:tcW w:w="1446" w:type="dxa"/>
          </w:tcPr>
          <w:p w14:paraId="67EDC27A" w14:textId="77777777" w:rsidR="006745F9" w:rsidRPr="00763473" w:rsidRDefault="000B085F" w:rsidP="00763473">
            <w:pPr>
              <w:spacing w:line="360" w:lineRule="auto"/>
              <w:contextualSpacing/>
              <w:jc w:val="both"/>
              <w:rPr>
                <w:rFonts w:ascii="Arial" w:hAnsi="Arial" w:cs="Arial"/>
                <w:sz w:val="24"/>
                <w:szCs w:val="24"/>
                <w:lang w:val="en-GB"/>
              </w:rPr>
            </w:pPr>
            <w:r w:rsidRPr="00763473">
              <w:rPr>
                <w:rFonts w:ascii="Arial" w:hAnsi="Arial" w:cs="Arial"/>
                <w:sz w:val="24"/>
                <w:szCs w:val="24"/>
                <w:lang w:val="en-GB"/>
              </w:rPr>
              <w:t>26/6/24</w:t>
            </w:r>
          </w:p>
        </w:tc>
        <w:tc>
          <w:tcPr>
            <w:tcW w:w="1207" w:type="dxa"/>
          </w:tcPr>
          <w:p w14:paraId="274AB9E8" w14:textId="77777777" w:rsidR="006745F9" w:rsidRPr="00763473" w:rsidRDefault="000B085F" w:rsidP="00763473">
            <w:pPr>
              <w:spacing w:line="360" w:lineRule="auto"/>
              <w:contextualSpacing/>
              <w:jc w:val="both"/>
              <w:rPr>
                <w:rFonts w:ascii="Arial" w:hAnsi="Arial" w:cs="Arial"/>
                <w:sz w:val="24"/>
                <w:szCs w:val="24"/>
                <w:lang w:val="en-GB"/>
              </w:rPr>
            </w:pPr>
            <w:r w:rsidRPr="00763473">
              <w:rPr>
                <w:rFonts w:ascii="Arial" w:hAnsi="Arial" w:cs="Arial"/>
                <w:sz w:val="24"/>
                <w:szCs w:val="24"/>
                <w:lang w:val="en-GB"/>
              </w:rPr>
              <w:t>60, 000</w:t>
            </w:r>
          </w:p>
        </w:tc>
      </w:tr>
    </w:tbl>
    <w:p w14:paraId="177CA4A9" w14:textId="77777777" w:rsidR="006745F9" w:rsidRPr="00763473" w:rsidRDefault="006745F9" w:rsidP="00763473">
      <w:pPr>
        <w:spacing w:line="360" w:lineRule="auto"/>
        <w:ind w:firstLine="720"/>
        <w:contextualSpacing/>
        <w:jc w:val="both"/>
        <w:rPr>
          <w:rFonts w:ascii="Arial" w:hAnsi="Arial" w:cs="Arial"/>
          <w:sz w:val="24"/>
          <w:szCs w:val="24"/>
          <w:lang w:val="en-GB"/>
        </w:rPr>
      </w:pPr>
    </w:p>
    <w:p w14:paraId="23C5B10D" w14:textId="77777777" w:rsidR="00F62542" w:rsidRPr="00763473" w:rsidRDefault="000B085F" w:rsidP="00763473">
      <w:pPr>
        <w:pStyle w:val="Heading1"/>
        <w:spacing w:line="360" w:lineRule="auto"/>
        <w:contextualSpacing/>
        <w:jc w:val="both"/>
        <w:rPr>
          <w:rFonts w:ascii="Arial" w:hAnsi="Arial" w:cs="Arial"/>
          <w:color w:val="auto"/>
          <w:sz w:val="24"/>
          <w:szCs w:val="24"/>
          <w:lang w:val="en-GB"/>
        </w:rPr>
      </w:pPr>
      <w:bookmarkStart w:id="35" w:name="_Toc159966277"/>
      <w:r w:rsidRPr="00763473">
        <w:rPr>
          <w:rFonts w:ascii="Arial" w:hAnsi="Arial" w:cs="Arial"/>
          <w:color w:val="auto"/>
          <w:sz w:val="24"/>
          <w:szCs w:val="24"/>
          <w:lang w:val="en-GB"/>
        </w:rPr>
        <w:t>5.</w:t>
      </w:r>
      <w:r w:rsidR="000F44F4" w:rsidRPr="00763473">
        <w:rPr>
          <w:rFonts w:ascii="Arial" w:hAnsi="Arial" w:cs="Arial"/>
          <w:color w:val="auto"/>
          <w:sz w:val="24"/>
          <w:szCs w:val="24"/>
          <w:lang w:val="en-GB"/>
        </w:rPr>
        <w:t xml:space="preserve"> Conclusion</w:t>
      </w:r>
      <w:bookmarkEnd w:id="35"/>
    </w:p>
    <w:p w14:paraId="72260866" w14:textId="77777777" w:rsidR="00307094" w:rsidRPr="00763473" w:rsidRDefault="000B085F" w:rsidP="00763473">
      <w:pPr>
        <w:spacing w:line="360" w:lineRule="auto"/>
        <w:ind w:firstLine="720"/>
        <w:contextualSpacing/>
        <w:jc w:val="both"/>
        <w:rPr>
          <w:rFonts w:ascii="Arial" w:hAnsi="Arial" w:cs="Arial"/>
          <w:sz w:val="24"/>
          <w:szCs w:val="24"/>
          <w:lang w:val="en-GB"/>
        </w:rPr>
      </w:pPr>
      <w:r w:rsidRPr="00763473">
        <w:rPr>
          <w:rFonts w:ascii="Arial" w:hAnsi="Arial" w:cs="Arial"/>
          <w:sz w:val="24"/>
          <w:szCs w:val="24"/>
          <w:lang w:val="en-GB"/>
        </w:rPr>
        <w:t xml:space="preserve">Overall, the consultancy report has suggested critical issues regarding the Hotel Venetian operating in China, which include high running costs and the issues caused by COVID-19, compliance regulations, and fierce competition from other luxury hotels and resorts. After a careful assessment </w:t>
      </w:r>
      <w:proofErr w:type="spellStart"/>
      <w:r w:rsidRPr="00763473">
        <w:rPr>
          <w:rFonts w:ascii="Arial" w:hAnsi="Arial" w:cs="Arial"/>
          <w:sz w:val="24"/>
          <w:szCs w:val="24"/>
          <w:lang w:val="en-GB"/>
        </w:rPr>
        <w:t>centered</w:t>
      </w:r>
      <w:proofErr w:type="spellEnd"/>
      <w:r w:rsidRPr="00763473">
        <w:rPr>
          <w:rFonts w:ascii="Arial" w:hAnsi="Arial" w:cs="Arial"/>
          <w:sz w:val="24"/>
          <w:szCs w:val="24"/>
          <w:lang w:val="en-GB"/>
        </w:rPr>
        <w:t xml:space="preserve"> on the SWOT, the PESTLE analysis, and the stakeholder engagement, it has become clear that the business needs to address the problem of financial distress, the changing market, and long-term sustainability through strategic interventions.</w:t>
      </w:r>
      <w:r w:rsidR="006821B7" w:rsidRPr="00763473">
        <w:rPr>
          <w:rFonts w:ascii="Arial" w:hAnsi="Arial" w:cs="Arial"/>
          <w:sz w:val="24"/>
          <w:szCs w:val="24"/>
          <w:lang w:val="en-GB"/>
        </w:rPr>
        <w:t xml:space="preserve"> </w:t>
      </w:r>
      <w:r w:rsidRPr="00763473">
        <w:rPr>
          <w:rFonts w:ascii="Arial" w:hAnsi="Arial" w:cs="Arial"/>
          <w:sz w:val="24"/>
          <w:szCs w:val="24"/>
          <w:lang w:val="en-GB"/>
        </w:rPr>
        <w:t xml:space="preserve">The suggested actions offer purposeful, step-by-step approaches to </w:t>
      </w:r>
      <w:r w:rsidR="006821B7" w:rsidRPr="00763473">
        <w:rPr>
          <w:rFonts w:ascii="Arial" w:hAnsi="Arial" w:cs="Arial"/>
          <w:sz w:val="24"/>
          <w:szCs w:val="24"/>
          <w:lang w:val="en-GB"/>
        </w:rPr>
        <w:t>each challenge. These</w:t>
      </w:r>
      <w:r w:rsidRPr="00763473">
        <w:rPr>
          <w:rFonts w:ascii="Arial" w:hAnsi="Arial" w:cs="Arial"/>
          <w:sz w:val="24"/>
          <w:szCs w:val="24"/>
          <w:lang w:val="en-GB"/>
        </w:rPr>
        <w:t xml:space="preserve"> proposals include a range of measures such as cutting costs, attracting local tou</w:t>
      </w:r>
      <w:r w:rsidR="006821B7" w:rsidRPr="00763473">
        <w:rPr>
          <w:rFonts w:ascii="Arial" w:hAnsi="Arial" w:cs="Arial"/>
          <w:sz w:val="24"/>
          <w:szCs w:val="24"/>
          <w:lang w:val="en-GB"/>
        </w:rPr>
        <w:t xml:space="preserve">rists to diversify revenue, and </w:t>
      </w:r>
      <w:r w:rsidRPr="00763473">
        <w:rPr>
          <w:rFonts w:ascii="Arial" w:hAnsi="Arial" w:cs="Arial"/>
          <w:sz w:val="24"/>
          <w:szCs w:val="24"/>
          <w:lang w:val="en-GB"/>
        </w:rPr>
        <w:t>solving legislative and green issues simultaneously to improve the hotel`s ability to stay resilient amid</w:t>
      </w:r>
      <w:r w:rsidR="006821B7" w:rsidRPr="00763473">
        <w:rPr>
          <w:rFonts w:ascii="Arial" w:hAnsi="Arial" w:cs="Arial"/>
          <w:sz w:val="24"/>
          <w:szCs w:val="24"/>
          <w:lang w:val="en-GB"/>
        </w:rPr>
        <w:t xml:space="preserve"> the unpredictable </w:t>
      </w:r>
      <w:r w:rsidR="006821B7" w:rsidRPr="00763473">
        <w:rPr>
          <w:rFonts w:ascii="Arial" w:hAnsi="Arial" w:cs="Arial"/>
          <w:sz w:val="24"/>
          <w:szCs w:val="24"/>
          <w:lang w:val="en-GB"/>
        </w:rPr>
        <w:lastRenderedPageBreak/>
        <w:t xml:space="preserve">environment. </w:t>
      </w:r>
      <w:r w:rsidRPr="00763473">
        <w:rPr>
          <w:rFonts w:ascii="Arial" w:hAnsi="Arial" w:cs="Arial"/>
          <w:sz w:val="24"/>
          <w:szCs w:val="24"/>
          <w:lang w:val="en-GB"/>
        </w:rPr>
        <w:t xml:space="preserve">Change management practices </w:t>
      </w:r>
      <w:r w:rsidR="006821B7" w:rsidRPr="00763473">
        <w:rPr>
          <w:rFonts w:ascii="Arial" w:hAnsi="Arial" w:cs="Arial"/>
          <w:sz w:val="24"/>
          <w:szCs w:val="24"/>
          <w:lang w:val="en-GB"/>
        </w:rPr>
        <w:t>are also</w:t>
      </w:r>
      <w:r w:rsidRPr="00763473">
        <w:rPr>
          <w:rFonts w:ascii="Arial" w:hAnsi="Arial" w:cs="Arial"/>
          <w:sz w:val="24"/>
          <w:szCs w:val="24"/>
          <w:lang w:val="en-GB"/>
        </w:rPr>
        <w:t xml:space="preserve"> advocated within the recommendations, knowing that staff engagement, clear communication, and training are the cornerstones to smooth transitions. </w:t>
      </w:r>
    </w:p>
    <w:p w14:paraId="381D389A" w14:textId="77777777" w:rsidR="00100AC2" w:rsidRPr="00763473" w:rsidRDefault="000B085F" w:rsidP="00763473">
      <w:pPr>
        <w:spacing w:line="360" w:lineRule="auto"/>
        <w:ind w:firstLine="720"/>
        <w:contextualSpacing/>
        <w:jc w:val="both"/>
        <w:rPr>
          <w:rFonts w:ascii="Arial" w:hAnsi="Arial" w:cs="Arial"/>
          <w:sz w:val="24"/>
          <w:szCs w:val="24"/>
          <w:lang w:val="en-GB"/>
        </w:rPr>
      </w:pPr>
      <w:r w:rsidRPr="00763473">
        <w:rPr>
          <w:rFonts w:ascii="Arial" w:hAnsi="Arial" w:cs="Arial"/>
          <w:sz w:val="24"/>
          <w:szCs w:val="24"/>
          <w:lang w:val="en-GB"/>
        </w:rPr>
        <w:t>Measuring the performance of the proposed measures is essential to judge their outcomes positively and find possible points for corrections. Among the key performance indicators are room rentals per occupied room, variation by kind of revenue, customer satisfaction scores, and the degree of compliance, with the first two being the metrics for evaluating the progress and the other two being the means of monitoring and assessing the results. There will be systems where regular feedback from the management and performance reviews are meant to keep the hotel management well-paced with market dynamics an</w:t>
      </w:r>
      <w:r w:rsidR="00231B62" w:rsidRPr="00763473">
        <w:rPr>
          <w:rFonts w:ascii="Arial" w:hAnsi="Arial" w:cs="Arial"/>
          <w:sz w:val="24"/>
          <w:szCs w:val="24"/>
          <w:lang w:val="en-GB"/>
        </w:rPr>
        <w:t xml:space="preserve">d guests' changing preferences. </w:t>
      </w:r>
      <w:r w:rsidRPr="00763473">
        <w:rPr>
          <w:rFonts w:ascii="Arial" w:hAnsi="Arial" w:cs="Arial"/>
          <w:sz w:val="24"/>
          <w:szCs w:val="24"/>
          <w:lang w:val="en-GB"/>
        </w:rPr>
        <w:t>The implementation of these recommendations may require some early investments and disruptions.</w:t>
      </w:r>
      <w:r w:rsidR="00231B62" w:rsidRPr="00763473">
        <w:rPr>
          <w:rFonts w:ascii="Arial" w:hAnsi="Arial" w:cs="Arial"/>
          <w:sz w:val="24"/>
          <w:szCs w:val="24"/>
          <w:lang w:val="en-GB"/>
        </w:rPr>
        <w:t xml:space="preserve"> However</w:t>
      </w:r>
      <w:r w:rsidRPr="00763473">
        <w:rPr>
          <w:rFonts w:ascii="Arial" w:hAnsi="Arial" w:cs="Arial"/>
          <w:sz w:val="24"/>
          <w:szCs w:val="24"/>
          <w:lang w:val="en-GB"/>
        </w:rPr>
        <w:t>, the outcomes win over whatever level of cost it occurs. Adopting process-kind-out improvement, security measures and sustainable initiatives is a win-win approach that will add to the Venetian Hotel's better operational efficiency and customer experience while strengthening its brand reputation</w:t>
      </w:r>
      <w:r w:rsidR="00F349F4" w:rsidRPr="00763473">
        <w:rPr>
          <w:rFonts w:ascii="Arial" w:hAnsi="Arial" w:cs="Arial"/>
          <w:sz w:val="24"/>
          <w:szCs w:val="24"/>
          <w:lang w:val="en-GB"/>
        </w:rPr>
        <w:t xml:space="preserve">, thus putting it a step ahead. </w:t>
      </w:r>
      <w:r w:rsidRPr="00763473">
        <w:rPr>
          <w:rFonts w:ascii="Arial" w:hAnsi="Arial" w:cs="Arial"/>
          <w:sz w:val="24"/>
          <w:szCs w:val="24"/>
          <w:lang w:val="en-GB"/>
        </w:rPr>
        <w:t xml:space="preserve">Therefore, the Venetian Hotel uses the above-recommended solutions to deal with its current problems, adapt to dynamics in consumer </w:t>
      </w:r>
      <w:r w:rsidR="008A6466" w:rsidRPr="00763473">
        <w:rPr>
          <w:rFonts w:ascii="Arial" w:hAnsi="Arial" w:cs="Arial"/>
          <w:sz w:val="24"/>
          <w:szCs w:val="24"/>
          <w:lang w:val="en-GB"/>
        </w:rPr>
        <w:t>behaviour</w:t>
      </w:r>
      <w:r w:rsidRPr="00763473">
        <w:rPr>
          <w:rFonts w:ascii="Arial" w:hAnsi="Arial" w:cs="Arial"/>
          <w:sz w:val="24"/>
          <w:szCs w:val="24"/>
          <w:lang w:val="en-GB"/>
        </w:rPr>
        <w:t>, and achieve this in various changing business landscapes. Once again, thanks a lot for the collaboration, and I anticipate witnessing the positive outcome of these initiatives in your organization.</w:t>
      </w:r>
      <w:r w:rsidR="00464F74" w:rsidRPr="00763473">
        <w:rPr>
          <w:rFonts w:ascii="Arial" w:hAnsi="Arial" w:cs="Arial"/>
          <w:sz w:val="24"/>
          <w:szCs w:val="24"/>
          <w:lang w:val="en-GB"/>
        </w:rPr>
        <w:t xml:space="preserve"> </w:t>
      </w:r>
    </w:p>
    <w:p w14:paraId="5411360C" w14:textId="77777777" w:rsidR="007854BD" w:rsidRPr="00763473" w:rsidRDefault="007854BD" w:rsidP="00763473">
      <w:pPr>
        <w:spacing w:line="360" w:lineRule="auto"/>
        <w:ind w:firstLine="720"/>
        <w:contextualSpacing/>
        <w:jc w:val="both"/>
        <w:rPr>
          <w:rFonts w:ascii="Arial" w:hAnsi="Arial" w:cs="Arial"/>
          <w:sz w:val="24"/>
          <w:szCs w:val="24"/>
          <w:lang w:val="en-GB"/>
        </w:rPr>
      </w:pPr>
    </w:p>
    <w:p w14:paraId="33535CDA" w14:textId="77777777" w:rsidR="000413FC" w:rsidRPr="00D854D1" w:rsidRDefault="000413FC" w:rsidP="00D854D1">
      <w:pPr>
        <w:spacing w:line="480" w:lineRule="auto"/>
        <w:contextualSpacing/>
        <w:jc w:val="center"/>
        <w:rPr>
          <w:rFonts w:ascii="Times New Roman" w:hAnsi="Times New Roman" w:cs="Times New Roman"/>
          <w:b/>
          <w:sz w:val="24"/>
          <w:szCs w:val="24"/>
          <w:lang w:val="en-GB"/>
        </w:rPr>
        <w:sectPr w:rsidR="000413FC" w:rsidRPr="00D854D1" w:rsidSect="00BF1BDC">
          <w:pgSz w:w="12240" w:h="15840"/>
          <w:pgMar w:top="1440" w:right="1440" w:bottom="1440" w:left="1440" w:header="708" w:footer="708" w:gutter="0"/>
          <w:cols w:space="708"/>
          <w:docGrid w:linePitch="360"/>
        </w:sectPr>
      </w:pPr>
    </w:p>
    <w:p w14:paraId="201DDFA7" w14:textId="77777777" w:rsidR="00053CC2" w:rsidRPr="00CE7ECB" w:rsidRDefault="000B085F" w:rsidP="00CE7ECB">
      <w:pPr>
        <w:spacing w:line="480" w:lineRule="auto"/>
        <w:contextualSpacing/>
        <w:jc w:val="both"/>
        <w:rPr>
          <w:rFonts w:ascii="Arial" w:hAnsi="Arial" w:cs="Arial"/>
          <w:b/>
          <w:sz w:val="24"/>
          <w:szCs w:val="24"/>
          <w:lang w:val="en-GB"/>
        </w:rPr>
      </w:pPr>
      <w:r w:rsidRPr="00CE7ECB">
        <w:rPr>
          <w:rFonts w:ascii="Arial" w:hAnsi="Arial" w:cs="Arial"/>
          <w:b/>
          <w:sz w:val="24"/>
          <w:szCs w:val="24"/>
          <w:lang w:val="en-GB"/>
        </w:rPr>
        <w:lastRenderedPageBreak/>
        <w:t>References</w:t>
      </w:r>
    </w:p>
    <w:p w14:paraId="3519D5F2" w14:textId="77777777" w:rsidR="000413FC" w:rsidRPr="00CE7ECB" w:rsidRDefault="000413FC" w:rsidP="00CE7ECB">
      <w:pPr>
        <w:spacing w:line="480" w:lineRule="auto"/>
        <w:ind w:left="720" w:hanging="720"/>
        <w:contextualSpacing/>
        <w:jc w:val="both"/>
        <w:rPr>
          <w:rFonts w:ascii="Arial" w:hAnsi="Arial" w:cs="Arial"/>
          <w:sz w:val="24"/>
          <w:szCs w:val="24"/>
          <w:lang w:val="en-GB"/>
        </w:rPr>
      </w:pPr>
    </w:p>
    <w:p w14:paraId="3B317B4F" w14:textId="77777777" w:rsidR="000413FC" w:rsidRPr="00CE7ECB" w:rsidRDefault="000413FC" w:rsidP="00CE7ECB">
      <w:pPr>
        <w:spacing w:line="480" w:lineRule="auto"/>
        <w:ind w:left="720" w:hanging="720"/>
        <w:contextualSpacing/>
        <w:jc w:val="both"/>
        <w:rPr>
          <w:rFonts w:ascii="Arial" w:hAnsi="Arial" w:cs="Arial"/>
          <w:sz w:val="24"/>
          <w:szCs w:val="24"/>
          <w:lang w:val="en-GB"/>
        </w:rPr>
      </w:pPr>
    </w:p>
    <w:p w14:paraId="745449BB" w14:textId="77777777" w:rsidR="000413FC" w:rsidRPr="00CE7ECB" w:rsidRDefault="000B085F" w:rsidP="00CE7ECB">
      <w:pPr>
        <w:spacing w:line="480" w:lineRule="auto"/>
        <w:ind w:left="720" w:hanging="720"/>
        <w:contextualSpacing/>
        <w:jc w:val="both"/>
        <w:rPr>
          <w:rFonts w:ascii="Arial" w:hAnsi="Arial" w:cs="Arial"/>
          <w:sz w:val="24"/>
          <w:szCs w:val="24"/>
          <w:shd w:val="clear" w:color="auto" w:fill="FFFFFF"/>
          <w:lang w:val="en-GB"/>
        </w:rPr>
      </w:pPr>
      <w:r w:rsidRPr="00CE7ECB">
        <w:rPr>
          <w:rFonts w:ascii="Arial" w:hAnsi="Arial" w:cs="Arial"/>
          <w:sz w:val="24"/>
          <w:szCs w:val="24"/>
          <w:shd w:val="clear" w:color="auto" w:fill="FFFFFF"/>
          <w:lang w:val="en-GB"/>
        </w:rPr>
        <w:t xml:space="preserve">Baloch, Q.B., Maher, S., Shah, S.N., </w:t>
      </w:r>
      <w:proofErr w:type="spellStart"/>
      <w:r w:rsidRPr="00CE7ECB">
        <w:rPr>
          <w:rFonts w:ascii="Arial" w:hAnsi="Arial" w:cs="Arial"/>
          <w:sz w:val="24"/>
          <w:szCs w:val="24"/>
          <w:shd w:val="clear" w:color="auto" w:fill="FFFFFF"/>
          <w:lang w:val="en-GB"/>
        </w:rPr>
        <w:t>Sheeraz</w:t>
      </w:r>
      <w:proofErr w:type="spellEnd"/>
      <w:r w:rsidRPr="00CE7ECB">
        <w:rPr>
          <w:rFonts w:ascii="Arial" w:hAnsi="Arial" w:cs="Arial"/>
          <w:sz w:val="24"/>
          <w:szCs w:val="24"/>
          <w:shd w:val="clear" w:color="auto" w:fill="FFFFFF"/>
          <w:lang w:val="en-GB"/>
        </w:rPr>
        <w:t xml:space="preserve">, M., Iqbal, N. and Raza, H., 2022. Revitalization of tourism and hospitality sector: </w:t>
      </w:r>
      <w:proofErr w:type="spellStart"/>
      <w:r w:rsidRPr="00CE7ECB">
        <w:rPr>
          <w:rFonts w:ascii="Arial" w:hAnsi="Arial" w:cs="Arial"/>
          <w:sz w:val="24"/>
          <w:szCs w:val="24"/>
          <w:shd w:val="clear" w:color="auto" w:fill="FFFFFF"/>
          <w:lang w:val="en-GB"/>
        </w:rPr>
        <w:t>preempting</w:t>
      </w:r>
      <w:proofErr w:type="spellEnd"/>
      <w:r w:rsidRPr="00CE7ECB">
        <w:rPr>
          <w:rFonts w:ascii="Arial" w:hAnsi="Arial" w:cs="Arial"/>
          <w:sz w:val="24"/>
          <w:szCs w:val="24"/>
          <w:shd w:val="clear" w:color="auto" w:fill="FFFFFF"/>
          <w:lang w:val="en-GB"/>
        </w:rPr>
        <w:t xml:space="preserve"> pandemics through lessons learned. </w:t>
      </w:r>
      <w:r w:rsidRPr="00CE7ECB">
        <w:rPr>
          <w:rFonts w:ascii="Arial" w:hAnsi="Arial" w:cs="Arial"/>
          <w:i/>
          <w:iCs/>
          <w:sz w:val="24"/>
          <w:szCs w:val="24"/>
          <w:shd w:val="clear" w:color="auto" w:fill="FFFFFF"/>
          <w:lang w:val="en-GB"/>
        </w:rPr>
        <w:t>Environmental Science and Pollution Research</w:t>
      </w:r>
      <w:r w:rsidRPr="00CE7ECB">
        <w:rPr>
          <w:rFonts w:ascii="Arial" w:hAnsi="Arial" w:cs="Arial"/>
          <w:sz w:val="24"/>
          <w:szCs w:val="24"/>
          <w:shd w:val="clear" w:color="auto" w:fill="FFFFFF"/>
          <w:lang w:val="en-GB"/>
        </w:rPr>
        <w:t>, </w:t>
      </w:r>
      <w:r w:rsidRPr="00CE7ECB">
        <w:rPr>
          <w:rFonts w:ascii="Arial" w:hAnsi="Arial" w:cs="Arial"/>
          <w:i/>
          <w:iCs/>
          <w:sz w:val="24"/>
          <w:szCs w:val="24"/>
          <w:shd w:val="clear" w:color="auto" w:fill="FFFFFF"/>
          <w:lang w:val="en-GB"/>
        </w:rPr>
        <w:t>29</w:t>
      </w:r>
      <w:r w:rsidRPr="00CE7ECB">
        <w:rPr>
          <w:rFonts w:ascii="Arial" w:hAnsi="Arial" w:cs="Arial"/>
          <w:sz w:val="24"/>
          <w:szCs w:val="24"/>
          <w:shd w:val="clear" w:color="auto" w:fill="FFFFFF"/>
          <w:lang w:val="en-GB"/>
        </w:rPr>
        <w:t xml:space="preserve">(55), pp.83099-83111. </w:t>
      </w:r>
      <w:hyperlink r:id="rId8" w:history="1">
        <w:r w:rsidRPr="00CE7ECB">
          <w:rPr>
            <w:rStyle w:val="Hyperlink"/>
            <w:rFonts w:ascii="Arial" w:hAnsi="Arial" w:cs="Arial"/>
            <w:color w:val="auto"/>
            <w:sz w:val="24"/>
            <w:szCs w:val="24"/>
            <w:u w:val="none"/>
            <w:shd w:val="clear" w:color="auto" w:fill="FFFFFF"/>
            <w:lang w:val="en-GB"/>
          </w:rPr>
          <w:t>https://doi.org/10.1007/s11356-022-21392-7</w:t>
        </w:r>
      </w:hyperlink>
    </w:p>
    <w:p w14:paraId="609D8870" w14:textId="77777777" w:rsidR="000413FC" w:rsidRPr="00CE7ECB" w:rsidRDefault="000B085F" w:rsidP="00CE7ECB">
      <w:pPr>
        <w:spacing w:line="480" w:lineRule="auto"/>
        <w:ind w:left="720" w:hanging="720"/>
        <w:contextualSpacing/>
        <w:jc w:val="both"/>
        <w:rPr>
          <w:rFonts w:ascii="Arial" w:hAnsi="Arial" w:cs="Arial"/>
          <w:sz w:val="24"/>
          <w:szCs w:val="24"/>
          <w:shd w:val="clear" w:color="auto" w:fill="FFFFFF"/>
          <w:lang w:val="en-GB"/>
        </w:rPr>
      </w:pPr>
      <w:proofErr w:type="spellStart"/>
      <w:r w:rsidRPr="00CE7ECB">
        <w:rPr>
          <w:rFonts w:ascii="Arial" w:hAnsi="Arial" w:cs="Arial"/>
          <w:sz w:val="24"/>
          <w:szCs w:val="24"/>
          <w:shd w:val="clear" w:color="auto" w:fill="FFFFFF"/>
          <w:lang w:val="en-GB"/>
        </w:rPr>
        <w:t>Buhalis</w:t>
      </w:r>
      <w:proofErr w:type="spellEnd"/>
      <w:r w:rsidRPr="00CE7ECB">
        <w:rPr>
          <w:rFonts w:ascii="Arial" w:hAnsi="Arial" w:cs="Arial"/>
          <w:sz w:val="24"/>
          <w:szCs w:val="24"/>
          <w:shd w:val="clear" w:color="auto" w:fill="FFFFFF"/>
          <w:lang w:val="en-GB"/>
        </w:rPr>
        <w:t>, D. and Cheng, E.S.Y., 2020. Exploring the use of chatbots in hotels: technology providers’ perspective. In </w:t>
      </w:r>
      <w:r w:rsidRPr="00CE7ECB">
        <w:rPr>
          <w:rFonts w:ascii="Arial" w:hAnsi="Arial" w:cs="Arial"/>
          <w:i/>
          <w:iCs/>
          <w:sz w:val="24"/>
          <w:szCs w:val="24"/>
          <w:shd w:val="clear" w:color="auto" w:fill="FFFFFF"/>
          <w:lang w:val="en-GB"/>
        </w:rPr>
        <w:t>Information and Communication Technologies in Tourism 2020: Proceedings of the International Conference in Surrey, United Kingdom, January 08–10, 2020</w:t>
      </w:r>
      <w:r w:rsidRPr="00CE7ECB">
        <w:rPr>
          <w:rFonts w:ascii="Arial" w:hAnsi="Arial" w:cs="Arial"/>
          <w:sz w:val="24"/>
          <w:szCs w:val="24"/>
          <w:shd w:val="clear" w:color="auto" w:fill="FFFFFF"/>
          <w:lang w:val="en-GB"/>
        </w:rPr>
        <w:t xml:space="preserve"> (pp. 231-242). Springer Int Cole, S.K., </w:t>
      </w:r>
      <w:proofErr w:type="spellStart"/>
      <w:r w:rsidRPr="00CE7ECB">
        <w:rPr>
          <w:rFonts w:ascii="Arial" w:hAnsi="Arial" w:cs="Arial"/>
          <w:sz w:val="24"/>
          <w:szCs w:val="24"/>
          <w:shd w:val="clear" w:color="auto" w:fill="FFFFFF"/>
          <w:lang w:val="en-GB"/>
        </w:rPr>
        <w:t>Mullor</w:t>
      </w:r>
      <w:proofErr w:type="spellEnd"/>
      <w:r w:rsidRPr="00CE7ECB">
        <w:rPr>
          <w:rFonts w:ascii="Arial" w:hAnsi="Arial" w:cs="Arial"/>
          <w:sz w:val="24"/>
          <w:szCs w:val="24"/>
          <w:shd w:val="clear" w:color="auto" w:fill="FFFFFF"/>
          <w:lang w:val="en-GB"/>
        </w:rPr>
        <w:t xml:space="preserve">, E.C., Ma, Y. and </w:t>
      </w:r>
      <w:proofErr w:type="spellStart"/>
      <w:r w:rsidRPr="00CE7ECB">
        <w:rPr>
          <w:rFonts w:ascii="Arial" w:hAnsi="Arial" w:cs="Arial"/>
          <w:sz w:val="24"/>
          <w:szCs w:val="24"/>
          <w:shd w:val="clear" w:color="auto" w:fill="FFFFFF"/>
          <w:lang w:val="en-GB"/>
        </w:rPr>
        <w:t>Sandang</w:t>
      </w:r>
      <w:proofErr w:type="spellEnd"/>
      <w:r w:rsidRPr="00CE7ECB">
        <w:rPr>
          <w:rFonts w:ascii="Arial" w:hAnsi="Arial" w:cs="Arial"/>
          <w:sz w:val="24"/>
          <w:szCs w:val="24"/>
          <w:shd w:val="clear" w:color="auto" w:fill="FFFFFF"/>
          <w:lang w:val="en-GB"/>
        </w:rPr>
        <w:t>, Y., 2020. “Tourism, water, and gender”—An international review of an unexplored nexus. </w:t>
      </w:r>
      <w:r w:rsidRPr="00CE7ECB">
        <w:rPr>
          <w:rFonts w:ascii="Arial" w:hAnsi="Arial" w:cs="Arial"/>
          <w:i/>
          <w:iCs/>
          <w:sz w:val="24"/>
          <w:szCs w:val="24"/>
          <w:shd w:val="clear" w:color="auto" w:fill="FFFFFF"/>
          <w:lang w:val="en-GB"/>
        </w:rPr>
        <w:t>Wiley Interdisciplinary Reviews: Water</w:t>
      </w:r>
      <w:r w:rsidRPr="00CE7ECB">
        <w:rPr>
          <w:rFonts w:ascii="Arial" w:hAnsi="Arial" w:cs="Arial"/>
          <w:sz w:val="24"/>
          <w:szCs w:val="24"/>
          <w:shd w:val="clear" w:color="auto" w:fill="FFFFFF"/>
          <w:lang w:val="en-GB"/>
        </w:rPr>
        <w:t>, </w:t>
      </w:r>
      <w:r w:rsidRPr="00CE7ECB">
        <w:rPr>
          <w:rFonts w:ascii="Arial" w:hAnsi="Arial" w:cs="Arial"/>
          <w:i/>
          <w:iCs/>
          <w:sz w:val="24"/>
          <w:szCs w:val="24"/>
          <w:shd w:val="clear" w:color="auto" w:fill="FFFFFF"/>
          <w:lang w:val="en-GB"/>
        </w:rPr>
        <w:t>7</w:t>
      </w:r>
      <w:r w:rsidRPr="00CE7ECB">
        <w:rPr>
          <w:rFonts w:ascii="Arial" w:hAnsi="Arial" w:cs="Arial"/>
          <w:sz w:val="24"/>
          <w:szCs w:val="24"/>
          <w:shd w:val="clear" w:color="auto" w:fill="FFFFFF"/>
          <w:lang w:val="en-GB"/>
        </w:rPr>
        <w:t>(4), p.e1442.</w:t>
      </w:r>
    </w:p>
    <w:p w14:paraId="1688141F" w14:textId="77777777" w:rsidR="000413FC" w:rsidRPr="00CE7ECB" w:rsidRDefault="000B085F" w:rsidP="00CE7ECB">
      <w:pPr>
        <w:spacing w:line="480" w:lineRule="auto"/>
        <w:ind w:left="720" w:hanging="720"/>
        <w:contextualSpacing/>
        <w:jc w:val="both"/>
        <w:rPr>
          <w:rFonts w:ascii="Arial" w:hAnsi="Arial" w:cs="Arial"/>
          <w:sz w:val="24"/>
          <w:szCs w:val="24"/>
          <w:shd w:val="clear" w:color="auto" w:fill="FFFFFF"/>
          <w:lang w:val="en-GB"/>
        </w:rPr>
      </w:pPr>
      <w:r w:rsidRPr="00CE7ECB">
        <w:rPr>
          <w:rFonts w:ascii="Arial" w:hAnsi="Arial" w:cs="Arial"/>
          <w:sz w:val="24"/>
          <w:szCs w:val="24"/>
          <w:shd w:val="clear" w:color="auto" w:fill="FFFFFF"/>
          <w:lang w:val="en-GB"/>
        </w:rPr>
        <w:t>Burhan, M., Salam, M.T., Abou Hamdan, O. and Tariq, H., 2021. Crisis management in the hospitality sector SMEs in Pakistan during COVID-19. </w:t>
      </w:r>
      <w:r w:rsidRPr="00CE7ECB">
        <w:rPr>
          <w:rFonts w:ascii="Arial" w:hAnsi="Arial" w:cs="Arial"/>
          <w:i/>
          <w:iCs/>
          <w:sz w:val="24"/>
          <w:szCs w:val="24"/>
          <w:shd w:val="clear" w:color="auto" w:fill="FFFFFF"/>
          <w:lang w:val="en-GB"/>
        </w:rPr>
        <w:t>International Journal of Hospitality Management</w:t>
      </w:r>
      <w:r w:rsidRPr="00CE7ECB">
        <w:rPr>
          <w:rFonts w:ascii="Arial" w:hAnsi="Arial" w:cs="Arial"/>
          <w:sz w:val="24"/>
          <w:szCs w:val="24"/>
          <w:shd w:val="clear" w:color="auto" w:fill="FFFFFF"/>
          <w:lang w:val="en-GB"/>
        </w:rPr>
        <w:t>, </w:t>
      </w:r>
      <w:r w:rsidRPr="00CE7ECB">
        <w:rPr>
          <w:rFonts w:ascii="Arial" w:hAnsi="Arial" w:cs="Arial"/>
          <w:i/>
          <w:iCs/>
          <w:sz w:val="24"/>
          <w:szCs w:val="24"/>
          <w:shd w:val="clear" w:color="auto" w:fill="FFFFFF"/>
          <w:lang w:val="en-GB"/>
        </w:rPr>
        <w:t>98</w:t>
      </w:r>
      <w:r w:rsidRPr="00CE7ECB">
        <w:rPr>
          <w:rFonts w:ascii="Arial" w:hAnsi="Arial" w:cs="Arial"/>
          <w:sz w:val="24"/>
          <w:szCs w:val="24"/>
          <w:shd w:val="clear" w:color="auto" w:fill="FFFFFF"/>
          <w:lang w:val="en-GB"/>
        </w:rPr>
        <w:t>, p.103037.</w:t>
      </w:r>
      <w:r w:rsidRPr="00CE7ECB">
        <w:rPr>
          <w:rFonts w:ascii="Arial" w:hAnsi="Arial" w:cs="Arial"/>
          <w:sz w:val="24"/>
          <w:szCs w:val="24"/>
          <w:lang w:val="en-GB"/>
        </w:rPr>
        <w:t xml:space="preserve"> </w:t>
      </w:r>
      <w:hyperlink r:id="rId9" w:history="1">
        <w:r w:rsidRPr="00CE7ECB">
          <w:rPr>
            <w:rStyle w:val="Hyperlink"/>
            <w:rFonts w:ascii="Arial" w:hAnsi="Arial" w:cs="Arial"/>
            <w:color w:val="auto"/>
            <w:sz w:val="24"/>
            <w:szCs w:val="24"/>
            <w:u w:val="none"/>
            <w:shd w:val="clear" w:color="auto" w:fill="FFFFFF"/>
            <w:lang w:val="en-GB"/>
          </w:rPr>
          <w:t>https://doi.org/10.1016/j.ijhm.2021.103037</w:t>
        </w:r>
      </w:hyperlink>
    </w:p>
    <w:p w14:paraId="7D789E28" w14:textId="77777777" w:rsidR="000413FC" w:rsidRPr="00CE7ECB" w:rsidRDefault="000B085F" w:rsidP="00CE7ECB">
      <w:pPr>
        <w:spacing w:line="480" w:lineRule="auto"/>
        <w:ind w:left="720" w:hanging="720"/>
        <w:contextualSpacing/>
        <w:jc w:val="both"/>
        <w:rPr>
          <w:rFonts w:ascii="Arial" w:hAnsi="Arial" w:cs="Arial"/>
          <w:sz w:val="24"/>
          <w:szCs w:val="24"/>
          <w:shd w:val="clear" w:color="auto" w:fill="FFFFFF"/>
          <w:lang w:val="en-GB"/>
        </w:rPr>
      </w:pPr>
      <w:r w:rsidRPr="00CE7ECB">
        <w:rPr>
          <w:rFonts w:ascii="Arial" w:hAnsi="Arial" w:cs="Arial"/>
          <w:sz w:val="24"/>
          <w:szCs w:val="24"/>
          <w:shd w:val="clear" w:color="auto" w:fill="FFFFFF"/>
          <w:lang w:val="en-GB"/>
        </w:rPr>
        <w:t>Burnes, B. (2014) 4th Edition, Managing Change, Great Britain, Prentice Hall</w:t>
      </w:r>
    </w:p>
    <w:p w14:paraId="17586DE1" w14:textId="77777777" w:rsidR="000413FC" w:rsidRPr="00CE7ECB" w:rsidRDefault="000B085F" w:rsidP="00CE7ECB">
      <w:pPr>
        <w:spacing w:line="480" w:lineRule="auto"/>
        <w:ind w:left="720" w:hanging="720"/>
        <w:contextualSpacing/>
        <w:jc w:val="both"/>
        <w:rPr>
          <w:rFonts w:ascii="Arial" w:hAnsi="Arial" w:cs="Arial"/>
          <w:sz w:val="24"/>
          <w:szCs w:val="24"/>
          <w:shd w:val="clear" w:color="auto" w:fill="FFFFFF"/>
          <w:lang w:val="en-GB"/>
        </w:rPr>
      </w:pPr>
      <w:r w:rsidRPr="00CE7ECB">
        <w:rPr>
          <w:rFonts w:ascii="Arial" w:hAnsi="Arial" w:cs="Arial"/>
          <w:sz w:val="24"/>
          <w:szCs w:val="24"/>
          <w:shd w:val="clear" w:color="auto" w:fill="FFFFFF"/>
          <w:lang w:val="en-GB"/>
        </w:rPr>
        <w:t>Buttrick, R., (2009). The Project Workout, London: Prentice Hall</w:t>
      </w:r>
    </w:p>
    <w:p w14:paraId="367C0244" w14:textId="77777777" w:rsidR="000413FC" w:rsidRPr="00CE7ECB" w:rsidRDefault="000B085F" w:rsidP="00CE7ECB">
      <w:pPr>
        <w:spacing w:line="480" w:lineRule="auto"/>
        <w:ind w:left="720" w:hanging="720"/>
        <w:contextualSpacing/>
        <w:jc w:val="both"/>
        <w:rPr>
          <w:rFonts w:ascii="Arial" w:hAnsi="Arial" w:cs="Arial"/>
          <w:sz w:val="24"/>
          <w:szCs w:val="24"/>
          <w:shd w:val="clear" w:color="auto" w:fill="FFFFFF"/>
          <w:lang w:val="en-GB"/>
        </w:rPr>
      </w:pPr>
      <w:proofErr w:type="spellStart"/>
      <w:r w:rsidRPr="00CE7ECB">
        <w:rPr>
          <w:rFonts w:ascii="Arial" w:hAnsi="Arial" w:cs="Arial"/>
          <w:sz w:val="24"/>
          <w:szCs w:val="24"/>
          <w:shd w:val="clear" w:color="auto" w:fill="FFFFFF"/>
          <w:lang w:val="en-GB"/>
        </w:rPr>
        <w:t>Canhoto</w:t>
      </w:r>
      <w:proofErr w:type="spellEnd"/>
      <w:r w:rsidRPr="00CE7ECB">
        <w:rPr>
          <w:rFonts w:ascii="Arial" w:hAnsi="Arial" w:cs="Arial"/>
          <w:sz w:val="24"/>
          <w:szCs w:val="24"/>
          <w:shd w:val="clear" w:color="auto" w:fill="FFFFFF"/>
          <w:lang w:val="en-GB"/>
        </w:rPr>
        <w:t>, A.I. and Wei, L., 2021. Stakeholders of the world, unite!: Hospitality in the time of COVID-19. </w:t>
      </w:r>
      <w:r w:rsidRPr="00CE7ECB">
        <w:rPr>
          <w:rFonts w:ascii="Arial" w:hAnsi="Arial" w:cs="Arial"/>
          <w:i/>
          <w:iCs/>
          <w:sz w:val="24"/>
          <w:szCs w:val="24"/>
          <w:shd w:val="clear" w:color="auto" w:fill="FFFFFF"/>
          <w:lang w:val="en-GB"/>
        </w:rPr>
        <w:t>International Journal of Hospitality Management</w:t>
      </w:r>
      <w:r w:rsidRPr="00CE7ECB">
        <w:rPr>
          <w:rFonts w:ascii="Arial" w:hAnsi="Arial" w:cs="Arial"/>
          <w:sz w:val="24"/>
          <w:szCs w:val="24"/>
          <w:shd w:val="clear" w:color="auto" w:fill="FFFFFF"/>
          <w:lang w:val="en-GB"/>
        </w:rPr>
        <w:t>, </w:t>
      </w:r>
      <w:r w:rsidRPr="00CE7ECB">
        <w:rPr>
          <w:rFonts w:ascii="Arial" w:hAnsi="Arial" w:cs="Arial"/>
          <w:i/>
          <w:iCs/>
          <w:sz w:val="24"/>
          <w:szCs w:val="24"/>
          <w:shd w:val="clear" w:color="auto" w:fill="FFFFFF"/>
          <w:lang w:val="en-GB"/>
        </w:rPr>
        <w:t>95</w:t>
      </w:r>
      <w:r w:rsidRPr="00CE7ECB">
        <w:rPr>
          <w:rFonts w:ascii="Arial" w:hAnsi="Arial" w:cs="Arial"/>
          <w:sz w:val="24"/>
          <w:szCs w:val="24"/>
          <w:shd w:val="clear" w:color="auto" w:fill="FFFFFF"/>
          <w:lang w:val="en-GB"/>
        </w:rPr>
        <w:t>, p.102922.</w:t>
      </w:r>
      <w:r w:rsidRPr="00CE7ECB">
        <w:rPr>
          <w:rFonts w:ascii="Arial" w:hAnsi="Arial" w:cs="Arial"/>
          <w:sz w:val="24"/>
          <w:szCs w:val="24"/>
          <w:lang w:val="en-GB"/>
        </w:rPr>
        <w:t xml:space="preserve"> </w:t>
      </w:r>
      <w:hyperlink r:id="rId10" w:history="1">
        <w:r w:rsidRPr="00CE7ECB">
          <w:rPr>
            <w:rStyle w:val="Hyperlink"/>
            <w:rFonts w:ascii="Arial" w:hAnsi="Arial" w:cs="Arial"/>
            <w:color w:val="auto"/>
            <w:sz w:val="24"/>
            <w:szCs w:val="24"/>
            <w:u w:val="none"/>
            <w:shd w:val="clear" w:color="auto" w:fill="FFFFFF"/>
            <w:lang w:val="en-GB"/>
          </w:rPr>
          <w:t>https://doi.org/10.1016/j.ijhm.2021.102922</w:t>
        </w:r>
      </w:hyperlink>
    </w:p>
    <w:p w14:paraId="4E6FC704" w14:textId="77777777" w:rsidR="000413FC" w:rsidRPr="00CE7ECB" w:rsidRDefault="000B085F" w:rsidP="00CE7ECB">
      <w:pPr>
        <w:spacing w:line="480" w:lineRule="auto"/>
        <w:ind w:left="720" w:hanging="720"/>
        <w:contextualSpacing/>
        <w:jc w:val="both"/>
        <w:rPr>
          <w:rFonts w:ascii="Arial" w:hAnsi="Arial" w:cs="Arial"/>
          <w:sz w:val="24"/>
          <w:szCs w:val="24"/>
          <w:shd w:val="clear" w:color="auto" w:fill="FFFFFF"/>
          <w:lang w:val="en-GB"/>
        </w:rPr>
      </w:pPr>
      <w:r w:rsidRPr="00CE7ECB">
        <w:rPr>
          <w:rFonts w:ascii="Arial" w:hAnsi="Arial" w:cs="Arial"/>
          <w:sz w:val="24"/>
          <w:szCs w:val="24"/>
          <w:shd w:val="clear" w:color="auto" w:fill="FFFFFF"/>
          <w:lang w:val="en-GB"/>
        </w:rPr>
        <w:lastRenderedPageBreak/>
        <w:t xml:space="preserve">Chell, E., Hedberg-Jalonen, N. and Miettinen, A., 2019. Are types of business owner-managers universal? A cross-country study of the UK, New Zealand, and Finland. In </w:t>
      </w:r>
      <w:r w:rsidRPr="00CE7ECB">
        <w:rPr>
          <w:rFonts w:ascii="Arial" w:hAnsi="Arial" w:cs="Arial"/>
          <w:i/>
          <w:iCs/>
          <w:sz w:val="24"/>
          <w:szCs w:val="24"/>
          <w:shd w:val="clear" w:color="auto" w:fill="FFFFFF"/>
          <w:lang w:val="en-GB"/>
        </w:rPr>
        <w:t>Entrepreneurship and SME Research</w:t>
      </w:r>
      <w:r w:rsidRPr="00CE7ECB">
        <w:rPr>
          <w:rFonts w:ascii="Arial" w:hAnsi="Arial" w:cs="Arial"/>
          <w:sz w:val="24"/>
          <w:szCs w:val="24"/>
          <w:shd w:val="clear" w:color="auto" w:fill="FFFFFF"/>
          <w:lang w:val="en-GB"/>
        </w:rPr>
        <w:t> (pp. 3-18). Routledge</w:t>
      </w:r>
    </w:p>
    <w:p w14:paraId="3132B5E7" w14:textId="77777777" w:rsidR="000413FC" w:rsidRPr="00CE7ECB" w:rsidRDefault="000B085F" w:rsidP="00CE7ECB">
      <w:pPr>
        <w:spacing w:line="480" w:lineRule="auto"/>
        <w:ind w:left="720" w:hanging="720"/>
        <w:contextualSpacing/>
        <w:jc w:val="both"/>
        <w:rPr>
          <w:rFonts w:ascii="Arial" w:hAnsi="Arial" w:cs="Arial"/>
          <w:sz w:val="24"/>
          <w:szCs w:val="24"/>
          <w:lang w:val="en-GB"/>
        </w:rPr>
      </w:pPr>
      <w:r w:rsidRPr="00CE7ECB">
        <w:rPr>
          <w:rFonts w:ascii="Arial" w:hAnsi="Arial" w:cs="Arial"/>
          <w:sz w:val="24"/>
          <w:szCs w:val="24"/>
          <w:lang w:val="en-GB"/>
        </w:rPr>
        <w:t xml:space="preserve">China </w:t>
      </w:r>
      <w:proofErr w:type="spellStart"/>
      <w:r w:rsidRPr="00CE7ECB">
        <w:rPr>
          <w:rFonts w:ascii="Arial" w:hAnsi="Arial" w:cs="Arial"/>
          <w:sz w:val="24"/>
          <w:szCs w:val="24"/>
          <w:lang w:val="en-GB"/>
        </w:rPr>
        <w:t>Hotes</w:t>
      </w:r>
      <w:proofErr w:type="spellEnd"/>
      <w:r w:rsidRPr="00CE7ECB">
        <w:rPr>
          <w:rFonts w:ascii="Arial" w:hAnsi="Arial" w:cs="Arial"/>
          <w:sz w:val="24"/>
          <w:szCs w:val="24"/>
          <w:lang w:val="en-GB"/>
        </w:rPr>
        <w:t xml:space="preserve"> Association, 2025. State of the hospitality industry in China. https://www.hospitalitynet.org/organization/17020000.html</w:t>
      </w:r>
    </w:p>
    <w:p w14:paraId="01792368" w14:textId="77777777" w:rsidR="000413FC" w:rsidRPr="00CE7ECB" w:rsidRDefault="000B085F" w:rsidP="00CE7ECB">
      <w:pPr>
        <w:spacing w:line="480" w:lineRule="auto"/>
        <w:ind w:left="720" w:hanging="720"/>
        <w:contextualSpacing/>
        <w:jc w:val="both"/>
        <w:rPr>
          <w:rFonts w:ascii="Arial" w:hAnsi="Arial" w:cs="Arial"/>
          <w:sz w:val="24"/>
          <w:szCs w:val="24"/>
          <w:lang w:val="en-GB"/>
        </w:rPr>
      </w:pPr>
      <w:r w:rsidRPr="00CE7ECB">
        <w:rPr>
          <w:rFonts w:ascii="Arial" w:hAnsi="Arial" w:cs="Arial"/>
          <w:sz w:val="24"/>
          <w:szCs w:val="24"/>
          <w:lang w:val="en-GB"/>
        </w:rPr>
        <w:t xml:space="preserve">China International Travel Service, (2024). Tips for visiting Venetian Macau Hotel. </w:t>
      </w:r>
      <w:hyperlink r:id="rId11" w:history="1">
        <w:r w:rsidRPr="00CE7ECB">
          <w:rPr>
            <w:rStyle w:val="Hyperlink"/>
            <w:rFonts w:ascii="Arial" w:hAnsi="Arial" w:cs="Arial"/>
            <w:color w:val="auto"/>
            <w:sz w:val="24"/>
            <w:szCs w:val="24"/>
            <w:u w:val="none"/>
            <w:lang w:val="en-GB"/>
          </w:rPr>
          <w:t>https://www.cits.net/china-travel-guide/macau/venetian-macau-hotel.html</w:t>
        </w:r>
      </w:hyperlink>
    </w:p>
    <w:p w14:paraId="1F500102" w14:textId="77777777" w:rsidR="000413FC" w:rsidRPr="00CE7ECB" w:rsidRDefault="000B085F" w:rsidP="00CE7ECB">
      <w:pPr>
        <w:spacing w:line="480" w:lineRule="auto"/>
        <w:ind w:left="720" w:hanging="720"/>
        <w:contextualSpacing/>
        <w:jc w:val="both"/>
        <w:rPr>
          <w:rFonts w:ascii="Arial" w:hAnsi="Arial" w:cs="Arial"/>
          <w:sz w:val="24"/>
          <w:szCs w:val="24"/>
          <w:shd w:val="clear" w:color="auto" w:fill="FFFFFF"/>
          <w:lang w:val="en-GB"/>
        </w:rPr>
      </w:pPr>
      <w:r w:rsidRPr="00CE7ECB">
        <w:rPr>
          <w:rFonts w:ascii="Arial" w:hAnsi="Arial" w:cs="Arial"/>
          <w:sz w:val="24"/>
          <w:szCs w:val="24"/>
          <w:shd w:val="clear" w:color="auto" w:fill="FFFFFF"/>
          <w:lang w:val="en-GB"/>
        </w:rPr>
        <w:t xml:space="preserve">Dash, S.B. and Sharma, P., (2021). Reviving Indian Tourism amid the Covid-19 pandemic: Challenges and workable solutions. </w:t>
      </w:r>
      <w:r w:rsidRPr="00CE7ECB">
        <w:rPr>
          <w:rFonts w:ascii="Arial" w:hAnsi="Arial" w:cs="Arial"/>
          <w:i/>
          <w:iCs/>
          <w:sz w:val="24"/>
          <w:szCs w:val="24"/>
          <w:shd w:val="clear" w:color="auto" w:fill="FFFFFF"/>
          <w:lang w:val="en-GB"/>
        </w:rPr>
        <w:t>Journal of Destination Marketing &amp; Management</w:t>
      </w:r>
      <w:r w:rsidRPr="00CE7ECB">
        <w:rPr>
          <w:rFonts w:ascii="Arial" w:hAnsi="Arial" w:cs="Arial"/>
          <w:sz w:val="24"/>
          <w:szCs w:val="24"/>
          <w:shd w:val="clear" w:color="auto" w:fill="FFFFFF"/>
          <w:lang w:val="en-GB"/>
        </w:rPr>
        <w:t>, </w:t>
      </w:r>
      <w:r w:rsidRPr="00CE7ECB">
        <w:rPr>
          <w:rFonts w:ascii="Arial" w:hAnsi="Arial" w:cs="Arial"/>
          <w:i/>
          <w:iCs/>
          <w:sz w:val="24"/>
          <w:szCs w:val="24"/>
          <w:shd w:val="clear" w:color="auto" w:fill="FFFFFF"/>
          <w:lang w:val="en-GB"/>
        </w:rPr>
        <w:t>22</w:t>
      </w:r>
      <w:r w:rsidRPr="00CE7ECB">
        <w:rPr>
          <w:rFonts w:ascii="Arial" w:hAnsi="Arial" w:cs="Arial"/>
          <w:sz w:val="24"/>
          <w:szCs w:val="24"/>
          <w:shd w:val="clear" w:color="auto" w:fill="FFFFFF"/>
          <w:lang w:val="en-GB"/>
        </w:rPr>
        <w:t>, p.100648.</w:t>
      </w:r>
      <w:r w:rsidRPr="00CE7ECB">
        <w:rPr>
          <w:rFonts w:ascii="Arial" w:hAnsi="Arial" w:cs="Arial"/>
          <w:sz w:val="24"/>
          <w:szCs w:val="24"/>
          <w:lang w:val="en-GB"/>
        </w:rPr>
        <w:t xml:space="preserve"> </w:t>
      </w:r>
      <w:hyperlink r:id="rId12" w:history="1">
        <w:r w:rsidRPr="00CE7ECB">
          <w:rPr>
            <w:rStyle w:val="Hyperlink"/>
            <w:rFonts w:ascii="Arial" w:hAnsi="Arial" w:cs="Arial"/>
            <w:color w:val="auto"/>
            <w:sz w:val="24"/>
            <w:szCs w:val="24"/>
            <w:u w:val="none"/>
            <w:shd w:val="clear" w:color="auto" w:fill="FFFFFF"/>
            <w:lang w:val="en-GB"/>
          </w:rPr>
          <w:t>https://doi.org/10.1016/j.jdmm.2021.100648</w:t>
        </w:r>
      </w:hyperlink>
    </w:p>
    <w:p w14:paraId="5B43745B" w14:textId="77777777" w:rsidR="000413FC" w:rsidRPr="00CE7ECB" w:rsidRDefault="000B085F" w:rsidP="00CE7ECB">
      <w:pPr>
        <w:spacing w:line="480" w:lineRule="auto"/>
        <w:ind w:left="720" w:hanging="720"/>
        <w:contextualSpacing/>
        <w:jc w:val="both"/>
        <w:rPr>
          <w:rFonts w:ascii="Arial" w:hAnsi="Arial" w:cs="Arial"/>
          <w:sz w:val="24"/>
          <w:szCs w:val="24"/>
          <w:shd w:val="clear" w:color="auto" w:fill="FFFFFF"/>
          <w:lang w:val="en-GB"/>
        </w:rPr>
      </w:pPr>
      <w:r w:rsidRPr="00CE7ECB">
        <w:rPr>
          <w:rFonts w:ascii="Arial" w:hAnsi="Arial" w:cs="Arial"/>
          <w:sz w:val="24"/>
          <w:szCs w:val="24"/>
          <w:shd w:val="clear" w:color="auto" w:fill="FFFFFF"/>
          <w:lang w:val="en-GB"/>
        </w:rPr>
        <w:t xml:space="preserve">Forbes Travel Guide, (2024). The Venetian Macao - Macau Hotels. </w:t>
      </w:r>
      <w:hyperlink r:id="rId13" w:history="1">
        <w:r w:rsidRPr="00CE7ECB">
          <w:rPr>
            <w:rStyle w:val="Hyperlink"/>
            <w:rFonts w:ascii="Arial" w:hAnsi="Arial" w:cs="Arial"/>
            <w:color w:val="auto"/>
            <w:sz w:val="24"/>
            <w:szCs w:val="24"/>
            <w:u w:val="none"/>
            <w:shd w:val="clear" w:color="auto" w:fill="FFFFFF"/>
            <w:lang w:val="en-GB"/>
          </w:rPr>
          <w:t>http://www.forbestravelguide.com/hotels/macau-china/the-venetian-macao</w:t>
        </w:r>
      </w:hyperlink>
    </w:p>
    <w:p w14:paraId="45D3A91A" w14:textId="77777777" w:rsidR="000413FC" w:rsidRPr="00CE7ECB" w:rsidRDefault="000B085F" w:rsidP="00CE7ECB">
      <w:pPr>
        <w:spacing w:line="480" w:lineRule="auto"/>
        <w:ind w:left="720" w:hanging="720"/>
        <w:contextualSpacing/>
        <w:jc w:val="both"/>
        <w:rPr>
          <w:rFonts w:ascii="Arial" w:hAnsi="Arial" w:cs="Arial"/>
          <w:sz w:val="24"/>
          <w:szCs w:val="24"/>
          <w:shd w:val="clear" w:color="auto" w:fill="FFFFFF"/>
          <w:lang w:val="en-GB"/>
        </w:rPr>
      </w:pPr>
      <w:proofErr w:type="spellStart"/>
      <w:r w:rsidRPr="00CE7ECB">
        <w:rPr>
          <w:rFonts w:ascii="Arial" w:hAnsi="Arial" w:cs="Arial"/>
          <w:sz w:val="24"/>
          <w:szCs w:val="24"/>
          <w:shd w:val="clear" w:color="auto" w:fill="FFFFFF"/>
          <w:lang w:val="en-GB"/>
        </w:rPr>
        <w:t>Foroudi</w:t>
      </w:r>
      <w:proofErr w:type="spellEnd"/>
      <w:r w:rsidRPr="00CE7ECB">
        <w:rPr>
          <w:rFonts w:ascii="Arial" w:hAnsi="Arial" w:cs="Arial"/>
          <w:sz w:val="24"/>
          <w:szCs w:val="24"/>
          <w:shd w:val="clear" w:color="auto" w:fill="FFFFFF"/>
          <w:lang w:val="en-GB"/>
        </w:rPr>
        <w:t xml:space="preserve">, P., </w:t>
      </w:r>
      <w:proofErr w:type="spellStart"/>
      <w:r w:rsidRPr="00CE7ECB">
        <w:rPr>
          <w:rFonts w:ascii="Arial" w:hAnsi="Arial" w:cs="Arial"/>
          <w:sz w:val="24"/>
          <w:szCs w:val="24"/>
          <w:shd w:val="clear" w:color="auto" w:fill="FFFFFF"/>
          <w:lang w:val="en-GB"/>
        </w:rPr>
        <w:t>Tabaghdehi</w:t>
      </w:r>
      <w:proofErr w:type="spellEnd"/>
      <w:r w:rsidRPr="00CE7ECB">
        <w:rPr>
          <w:rFonts w:ascii="Arial" w:hAnsi="Arial" w:cs="Arial"/>
          <w:sz w:val="24"/>
          <w:szCs w:val="24"/>
          <w:shd w:val="clear" w:color="auto" w:fill="FFFFFF"/>
          <w:lang w:val="en-GB"/>
        </w:rPr>
        <w:t>, S.A.H. &amp; Marvi, R. (2021). The gloom of the COVID-19 shock in the hospitality industry: A study of consumer risk perception and adaptive belief in the dark cloud of a pandemic. </w:t>
      </w:r>
      <w:r w:rsidRPr="00CE7ECB">
        <w:rPr>
          <w:rFonts w:ascii="Arial" w:hAnsi="Arial" w:cs="Arial"/>
          <w:i/>
          <w:iCs/>
          <w:sz w:val="24"/>
          <w:szCs w:val="24"/>
          <w:shd w:val="clear" w:color="auto" w:fill="FFFFFF"/>
          <w:lang w:val="en-GB"/>
        </w:rPr>
        <w:t>International Journal of Hospitality Management</w:t>
      </w:r>
      <w:r w:rsidRPr="00CE7ECB">
        <w:rPr>
          <w:rFonts w:ascii="Arial" w:hAnsi="Arial" w:cs="Arial"/>
          <w:sz w:val="24"/>
          <w:szCs w:val="24"/>
          <w:shd w:val="clear" w:color="auto" w:fill="FFFFFF"/>
          <w:lang w:val="en-GB"/>
        </w:rPr>
        <w:t>, </w:t>
      </w:r>
      <w:r w:rsidRPr="00CE7ECB">
        <w:rPr>
          <w:rFonts w:ascii="Arial" w:hAnsi="Arial" w:cs="Arial"/>
          <w:i/>
          <w:iCs/>
          <w:sz w:val="24"/>
          <w:szCs w:val="24"/>
          <w:shd w:val="clear" w:color="auto" w:fill="FFFFFF"/>
          <w:lang w:val="en-GB"/>
        </w:rPr>
        <w:t>92</w:t>
      </w:r>
      <w:r w:rsidRPr="00CE7ECB">
        <w:rPr>
          <w:rFonts w:ascii="Arial" w:hAnsi="Arial" w:cs="Arial"/>
          <w:sz w:val="24"/>
          <w:szCs w:val="24"/>
          <w:shd w:val="clear" w:color="auto" w:fill="FFFFFF"/>
          <w:lang w:val="en-GB"/>
        </w:rPr>
        <w:t>, p.102717.</w:t>
      </w:r>
      <w:r w:rsidRPr="00CE7ECB">
        <w:rPr>
          <w:rFonts w:ascii="Arial" w:hAnsi="Arial" w:cs="Arial"/>
          <w:sz w:val="24"/>
          <w:szCs w:val="24"/>
          <w:lang w:val="en-GB"/>
        </w:rPr>
        <w:t xml:space="preserve"> </w:t>
      </w:r>
      <w:hyperlink r:id="rId14" w:history="1">
        <w:r w:rsidRPr="00CE7ECB">
          <w:rPr>
            <w:rStyle w:val="Hyperlink"/>
            <w:rFonts w:ascii="Arial" w:hAnsi="Arial" w:cs="Arial"/>
            <w:color w:val="auto"/>
            <w:sz w:val="24"/>
            <w:szCs w:val="24"/>
            <w:u w:val="none"/>
            <w:shd w:val="clear" w:color="auto" w:fill="FFFFFF"/>
            <w:lang w:val="en-GB"/>
          </w:rPr>
          <w:t>https://doi.org/10.1016/j.ijhm.2020.102717</w:t>
        </w:r>
      </w:hyperlink>
    </w:p>
    <w:p w14:paraId="640B2B1A" w14:textId="77777777" w:rsidR="000413FC" w:rsidRPr="00CE7ECB" w:rsidRDefault="000B085F" w:rsidP="00CE7ECB">
      <w:pPr>
        <w:spacing w:line="480" w:lineRule="auto"/>
        <w:ind w:left="720" w:hanging="720"/>
        <w:contextualSpacing/>
        <w:jc w:val="both"/>
        <w:rPr>
          <w:rFonts w:ascii="Arial" w:hAnsi="Arial" w:cs="Arial"/>
          <w:sz w:val="24"/>
          <w:szCs w:val="24"/>
          <w:shd w:val="clear" w:color="auto" w:fill="FFFFFF"/>
          <w:lang w:val="en-GB"/>
        </w:rPr>
      </w:pPr>
      <w:r w:rsidRPr="00CE7ECB">
        <w:rPr>
          <w:rFonts w:ascii="Arial" w:hAnsi="Arial" w:cs="Arial"/>
          <w:sz w:val="24"/>
          <w:szCs w:val="24"/>
          <w:shd w:val="clear" w:color="auto" w:fill="FFFFFF"/>
          <w:lang w:val="en-GB"/>
        </w:rPr>
        <w:t>Gerwe, O., (2021). The Covid-19 pandemic and the accommodation sharing sector: Effects and prospects for recovery. </w:t>
      </w:r>
      <w:r w:rsidRPr="00CE7ECB">
        <w:rPr>
          <w:rFonts w:ascii="Arial" w:hAnsi="Arial" w:cs="Arial"/>
          <w:i/>
          <w:iCs/>
          <w:sz w:val="24"/>
          <w:szCs w:val="24"/>
          <w:shd w:val="clear" w:color="auto" w:fill="FFFFFF"/>
          <w:lang w:val="en-GB"/>
        </w:rPr>
        <w:t>Technological Forecasting and Social Change</w:t>
      </w:r>
      <w:r w:rsidRPr="00CE7ECB">
        <w:rPr>
          <w:rFonts w:ascii="Arial" w:hAnsi="Arial" w:cs="Arial"/>
          <w:sz w:val="24"/>
          <w:szCs w:val="24"/>
          <w:shd w:val="clear" w:color="auto" w:fill="FFFFFF"/>
          <w:lang w:val="en-GB"/>
        </w:rPr>
        <w:t>, </w:t>
      </w:r>
      <w:r w:rsidRPr="00CE7ECB">
        <w:rPr>
          <w:rFonts w:ascii="Arial" w:hAnsi="Arial" w:cs="Arial"/>
          <w:i/>
          <w:iCs/>
          <w:sz w:val="24"/>
          <w:szCs w:val="24"/>
          <w:shd w:val="clear" w:color="auto" w:fill="FFFFFF"/>
          <w:lang w:val="en-GB"/>
        </w:rPr>
        <w:t>167</w:t>
      </w:r>
      <w:r w:rsidRPr="00CE7ECB">
        <w:rPr>
          <w:rFonts w:ascii="Arial" w:hAnsi="Arial" w:cs="Arial"/>
          <w:sz w:val="24"/>
          <w:szCs w:val="24"/>
          <w:shd w:val="clear" w:color="auto" w:fill="FFFFFF"/>
          <w:lang w:val="en-GB"/>
        </w:rPr>
        <w:t>, p.120733.</w:t>
      </w:r>
      <w:r w:rsidRPr="00CE7ECB">
        <w:rPr>
          <w:rFonts w:ascii="Arial" w:hAnsi="Arial" w:cs="Arial"/>
          <w:sz w:val="24"/>
          <w:szCs w:val="24"/>
          <w:lang w:val="en-GB"/>
        </w:rPr>
        <w:t xml:space="preserve"> </w:t>
      </w:r>
      <w:hyperlink r:id="rId15" w:history="1">
        <w:r w:rsidRPr="00CE7ECB">
          <w:rPr>
            <w:rStyle w:val="Hyperlink"/>
            <w:rFonts w:ascii="Arial" w:hAnsi="Arial" w:cs="Arial"/>
            <w:color w:val="auto"/>
            <w:sz w:val="24"/>
            <w:szCs w:val="24"/>
            <w:u w:val="none"/>
            <w:shd w:val="clear" w:color="auto" w:fill="FFFFFF"/>
            <w:lang w:val="en-GB"/>
          </w:rPr>
          <w:t>https://doi.org/10.1016/j.techfore.2021.120733</w:t>
        </w:r>
      </w:hyperlink>
    </w:p>
    <w:p w14:paraId="1B816A6D" w14:textId="77777777" w:rsidR="000413FC" w:rsidRPr="00CE7ECB" w:rsidRDefault="000B085F" w:rsidP="00CE7ECB">
      <w:pPr>
        <w:spacing w:line="480" w:lineRule="auto"/>
        <w:ind w:left="720" w:hanging="720"/>
        <w:contextualSpacing/>
        <w:jc w:val="both"/>
        <w:rPr>
          <w:rFonts w:ascii="Arial" w:hAnsi="Arial" w:cs="Arial"/>
          <w:sz w:val="24"/>
          <w:szCs w:val="24"/>
          <w:shd w:val="clear" w:color="auto" w:fill="FFFFFF"/>
          <w:lang w:val="en-GB"/>
        </w:rPr>
      </w:pPr>
      <w:r w:rsidRPr="00CE7ECB">
        <w:rPr>
          <w:rFonts w:ascii="Arial" w:hAnsi="Arial" w:cs="Arial"/>
          <w:sz w:val="24"/>
          <w:szCs w:val="24"/>
          <w:shd w:val="clear" w:color="auto" w:fill="FFFFFF"/>
          <w:lang w:val="en-GB"/>
        </w:rPr>
        <w:t>Gong, Z. and Jia, Z., 2022. A Systematic Review of hospitality and tourism management students’ career intentions. </w:t>
      </w:r>
      <w:r w:rsidRPr="00CE7ECB">
        <w:rPr>
          <w:rFonts w:ascii="Arial" w:hAnsi="Arial" w:cs="Arial"/>
          <w:i/>
          <w:iCs/>
          <w:sz w:val="24"/>
          <w:szCs w:val="24"/>
          <w:shd w:val="clear" w:color="auto" w:fill="FFFFFF"/>
          <w:lang w:val="en-GB"/>
        </w:rPr>
        <w:t>Journal of Hospitality, Leisure, Sport &amp; Tourism Education</w:t>
      </w:r>
      <w:r w:rsidRPr="00CE7ECB">
        <w:rPr>
          <w:rFonts w:ascii="Arial" w:hAnsi="Arial" w:cs="Arial"/>
          <w:sz w:val="24"/>
          <w:szCs w:val="24"/>
          <w:shd w:val="clear" w:color="auto" w:fill="FFFFFF"/>
          <w:lang w:val="en-GB"/>
        </w:rPr>
        <w:t>, </w:t>
      </w:r>
      <w:r w:rsidRPr="00CE7ECB">
        <w:rPr>
          <w:rFonts w:ascii="Arial" w:hAnsi="Arial" w:cs="Arial"/>
          <w:i/>
          <w:iCs/>
          <w:sz w:val="24"/>
          <w:szCs w:val="24"/>
          <w:shd w:val="clear" w:color="auto" w:fill="FFFFFF"/>
          <w:lang w:val="en-GB"/>
        </w:rPr>
        <w:t>31</w:t>
      </w:r>
      <w:r w:rsidRPr="00CE7ECB">
        <w:rPr>
          <w:rFonts w:ascii="Arial" w:hAnsi="Arial" w:cs="Arial"/>
          <w:sz w:val="24"/>
          <w:szCs w:val="24"/>
          <w:shd w:val="clear" w:color="auto" w:fill="FFFFFF"/>
          <w:lang w:val="en-GB"/>
        </w:rPr>
        <w:t>, p.100381.</w:t>
      </w:r>
      <w:r w:rsidRPr="00CE7ECB">
        <w:rPr>
          <w:rFonts w:ascii="Arial" w:hAnsi="Arial" w:cs="Arial"/>
          <w:sz w:val="24"/>
          <w:szCs w:val="24"/>
          <w:lang w:val="en-GB"/>
        </w:rPr>
        <w:t xml:space="preserve"> </w:t>
      </w:r>
      <w:hyperlink r:id="rId16" w:history="1">
        <w:r w:rsidRPr="00CE7ECB">
          <w:rPr>
            <w:rStyle w:val="Hyperlink"/>
            <w:rFonts w:ascii="Arial" w:hAnsi="Arial" w:cs="Arial"/>
            <w:color w:val="auto"/>
            <w:sz w:val="24"/>
            <w:szCs w:val="24"/>
            <w:u w:val="none"/>
            <w:shd w:val="clear" w:color="auto" w:fill="FFFFFF"/>
            <w:lang w:val="en-GB"/>
          </w:rPr>
          <w:t>https://doi.org/10.1016/j.jhlste.2022.100381</w:t>
        </w:r>
      </w:hyperlink>
    </w:p>
    <w:p w14:paraId="4EDC933D" w14:textId="77777777" w:rsidR="000413FC" w:rsidRPr="00CE7ECB" w:rsidRDefault="000B085F" w:rsidP="00CE7ECB">
      <w:pPr>
        <w:spacing w:line="480" w:lineRule="auto"/>
        <w:ind w:left="720" w:hanging="720"/>
        <w:contextualSpacing/>
        <w:jc w:val="both"/>
        <w:rPr>
          <w:rFonts w:ascii="Arial" w:hAnsi="Arial" w:cs="Arial"/>
          <w:sz w:val="24"/>
          <w:szCs w:val="24"/>
          <w:shd w:val="clear" w:color="auto" w:fill="FFFFFF"/>
          <w:lang w:val="en-GB"/>
        </w:rPr>
      </w:pPr>
      <w:r w:rsidRPr="00CE7ECB">
        <w:rPr>
          <w:rFonts w:ascii="Arial" w:hAnsi="Arial" w:cs="Arial"/>
          <w:sz w:val="24"/>
          <w:szCs w:val="24"/>
          <w:shd w:val="clear" w:color="auto" w:fill="FFFFFF"/>
          <w:lang w:val="en-GB"/>
        </w:rPr>
        <w:lastRenderedPageBreak/>
        <w:t xml:space="preserve">Guo, Y. and Ayoun, B., (2022). Starting a career during a global pandemic: Telling stories of hospitality management graduates' decision making. </w:t>
      </w:r>
      <w:r w:rsidRPr="00CE7ECB">
        <w:rPr>
          <w:rFonts w:ascii="Arial" w:hAnsi="Arial" w:cs="Arial"/>
          <w:i/>
          <w:iCs/>
          <w:sz w:val="24"/>
          <w:szCs w:val="24"/>
          <w:shd w:val="clear" w:color="auto" w:fill="FFFFFF"/>
          <w:lang w:val="en-GB"/>
        </w:rPr>
        <w:t>Journal of Hospitality &amp; Tourism Education</w:t>
      </w:r>
      <w:r w:rsidRPr="00CE7ECB">
        <w:rPr>
          <w:rFonts w:ascii="Arial" w:hAnsi="Arial" w:cs="Arial"/>
          <w:sz w:val="24"/>
          <w:szCs w:val="24"/>
          <w:shd w:val="clear" w:color="auto" w:fill="FFFFFF"/>
          <w:lang w:val="en-GB"/>
        </w:rPr>
        <w:t>, </w:t>
      </w:r>
      <w:r w:rsidRPr="00CE7ECB">
        <w:rPr>
          <w:rFonts w:ascii="Arial" w:hAnsi="Arial" w:cs="Arial"/>
          <w:i/>
          <w:iCs/>
          <w:sz w:val="24"/>
          <w:szCs w:val="24"/>
          <w:shd w:val="clear" w:color="auto" w:fill="FFFFFF"/>
          <w:lang w:val="en-GB"/>
        </w:rPr>
        <w:t>34</w:t>
      </w:r>
      <w:r w:rsidRPr="00CE7ECB">
        <w:rPr>
          <w:rFonts w:ascii="Arial" w:hAnsi="Arial" w:cs="Arial"/>
          <w:sz w:val="24"/>
          <w:szCs w:val="24"/>
          <w:shd w:val="clear" w:color="auto" w:fill="FFFFFF"/>
          <w:lang w:val="en-GB"/>
        </w:rPr>
        <w:t>(1), 15–32.</w:t>
      </w:r>
      <w:r w:rsidRPr="00CE7ECB">
        <w:rPr>
          <w:rFonts w:ascii="Arial" w:hAnsi="Arial" w:cs="Arial"/>
          <w:sz w:val="24"/>
          <w:szCs w:val="24"/>
          <w:lang w:val="en-GB"/>
        </w:rPr>
        <w:t xml:space="preserve"> </w:t>
      </w:r>
      <w:hyperlink r:id="rId17" w:history="1">
        <w:r w:rsidRPr="00CE7ECB">
          <w:rPr>
            <w:rStyle w:val="Hyperlink"/>
            <w:rFonts w:ascii="Arial" w:hAnsi="Arial" w:cs="Arial"/>
            <w:color w:val="auto"/>
            <w:sz w:val="24"/>
            <w:szCs w:val="24"/>
            <w:u w:val="none"/>
            <w:shd w:val="clear" w:color="auto" w:fill="FFFFFF"/>
            <w:lang w:val="en-GB"/>
          </w:rPr>
          <w:t>https://doi.org/10.1080/10963758.2021.1963972</w:t>
        </w:r>
      </w:hyperlink>
    </w:p>
    <w:p w14:paraId="7F097B79" w14:textId="77777777" w:rsidR="000413FC" w:rsidRPr="00CE7ECB" w:rsidRDefault="000B085F" w:rsidP="00CE7ECB">
      <w:pPr>
        <w:spacing w:line="480" w:lineRule="auto"/>
        <w:ind w:left="720" w:hanging="720"/>
        <w:contextualSpacing/>
        <w:jc w:val="both"/>
        <w:rPr>
          <w:rFonts w:ascii="Arial" w:hAnsi="Arial" w:cs="Arial"/>
          <w:sz w:val="24"/>
          <w:szCs w:val="24"/>
          <w:shd w:val="clear" w:color="auto" w:fill="FFFFFF"/>
          <w:lang w:val="en-GB"/>
        </w:rPr>
      </w:pPr>
      <w:r w:rsidRPr="00CE7ECB">
        <w:rPr>
          <w:rFonts w:ascii="Arial" w:hAnsi="Arial" w:cs="Arial"/>
          <w:sz w:val="24"/>
          <w:szCs w:val="24"/>
          <w:shd w:val="clear" w:color="auto" w:fill="FFFFFF"/>
          <w:lang w:val="en-GB"/>
        </w:rPr>
        <w:t>Hao, F., Xiao, Q. and Chon, K., 2020. COVID-19 and China’s hotel industry: Impacts, a disaster management framework, and post-pandemic agenda. </w:t>
      </w:r>
      <w:r w:rsidRPr="00CE7ECB">
        <w:rPr>
          <w:rFonts w:ascii="Arial" w:hAnsi="Arial" w:cs="Arial"/>
          <w:i/>
          <w:iCs/>
          <w:sz w:val="24"/>
          <w:szCs w:val="24"/>
          <w:shd w:val="clear" w:color="auto" w:fill="FFFFFF"/>
          <w:lang w:val="en-GB"/>
        </w:rPr>
        <w:t>International journal of hospitality management</w:t>
      </w:r>
      <w:r w:rsidRPr="00CE7ECB">
        <w:rPr>
          <w:rFonts w:ascii="Arial" w:hAnsi="Arial" w:cs="Arial"/>
          <w:sz w:val="24"/>
          <w:szCs w:val="24"/>
          <w:shd w:val="clear" w:color="auto" w:fill="FFFFFF"/>
          <w:lang w:val="en-GB"/>
        </w:rPr>
        <w:t>, </w:t>
      </w:r>
      <w:r w:rsidRPr="00CE7ECB">
        <w:rPr>
          <w:rFonts w:ascii="Arial" w:hAnsi="Arial" w:cs="Arial"/>
          <w:i/>
          <w:iCs/>
          <w:sz w:val="24"/>
          <w:szCs w:val="24"/>
          <w:shd w:val="clear" w:color="auto" w:fill="FFFFFF"/>
          <w:lang w:val="en-GB"/>
        </w:rPr>
        <w:t>90</w:t>
      </w:r>
      <w:r w:rsidRPr="00CE7ECB">
        <w:rPr>
          <w:rFonts w:ascii="Arial" w:hAnsi="Arial" w:cs="Arial"/>
          <w:sz w:val="24"/>
          <w:szCs w:val="24"/>
          <w:shd w:val="clear" w:color="auto" w:fill="FFFFFF"/>
          <w:lang w:val="en-GB"/>
        </w:rPr>
        <w:t>, p.102636.</w:t>
      </w:r>
      <w:r w:rsidRPr="00CE7ECB">
        <w:rPr>
          <w:rFonts w:ascii="Arial" w:hAnsi="Arial" w:cs="Arial"/>
          <w:sz w:val="24"/>
          <w:szCs w:val="24"/>
          <w:lang w:val="en-GB"/>
        </w:rPr>
        <w:t xml:space="preserve"> </w:t>
      </w:r>
      <w:hyperlink r:id="rId18" w:history="1">
        <w:r w:rsidRPr="00CE7ECB">
          <w:rPr>
            <w:rStyle w:val="Hyperlink"/>
            <w:rFonts w:ascii="Arial" w:hAnsi="Arial" w:cs="Arial"/>
            <w:color w:val="auto"/>
            <w:sz w:val="24"/>
            <w:szCs w:val="24"/>
            <w:u w:val="none"/>
            <w:shd w:val="clear" w:color="auto" w:fill="FFFFFF"/>
            <w:lang w:val="en-GB"/>
          </w:rPr>
          <w:t>https://doi.org/10.1016/j.ijhm.2020.102636</w:t>
        </w:r>
      </w:hyperlink>
    </w:p>
    <w:p w14:paraId="29D2DBE0" w14:textId="77777777" w:rsidR="000413FC" w:rsidRPr="00CE7ECB" w:rsidRDefault="000B085F" w:rsidP="00CE7ECB">
      <w:pPr>
        <w:spacing w:line="480" w:lineRule="auto"/>
        <w:ind w:left="720" w:hanging="720"/>
        <w:contextualSpacing/>
        <w:jc w:val="both"/>
        <w:rPr>
          <w:rFonts w:ascii="Arial" w:hAnsi="Arial" w:cs="Arial"/>
          <w:sz w:val="24"/>
          <w:szCs w:val="24"/>
          <w:shd w:val="clear" w:color="auto" w:fill="FFFFFF"/>
          <w:lang w:val="en-GB"/>
        </w:rPr>
      </w:pPr>
      <w:r w:rsidRPr="00CE7ECB">
        <w:rPr>
          <w:rFonts w:ascii="Arial" w:hAnsi="Arial" w:cs="Arial"/>
          <w:sz w:val="24"/>
          <w:szCs w:val="24"/>
          <w:shd w:val="clear" w:color="auto" w:fill="FFFFFF"/>
          <w:lang w:val="it-IT"/>
        </w:rPr>
        <w:t xml:space="preserve">Huang, A., De la Mora Velasco, E., Marsh, J. &amp; </w:t>
      </w:r>
      <w:proofErr w:type="spellStart"/>
      <w:r w:rsidRPr="00CE7ECB">
        <w:rPr>
          <w:rFonts w:ascii="Arial" w:hAnsi="Arial" w:cs="Arial"/>
          <w:sz w:val="24"/>
          <w:szCs w:val="24"/>
          <w:shd w:val="clear" w:color="auto" w:fill="FFFFFF"/>
          <w:lang w:val="it-IT"/>
        </w:rPr>
        <w:t>Workman</w:t>
      </w:r>
      <w:proofErr w:type="spellEnd"/>
      <w:r w:rsidRPr="00CE7ECB">
        <w:rPr>
          <w:rFonts w:ascii="Arial" w:hAnsi="Arial" w:cs="Arial"/>
          <w:sz w:val="24"/>
          <w:szCs w:val="24"/>
          <w:shd w:val="clear" w:color="auto" w:fill="FFFFFF"/>
          <w:lang w:val="it-IT"/>
        </w:rPr>
        <w:t xml:space="preserve">, H. (2021). </w:t>
      </w:r>
      <w:r w:rsidRPr="00CE7ECB">
        <w:rPr>
          <w:rFonts w:ascii="Arial" w:hAnsi="Arial" w:cs="Arial"/>
          <w:sz w:val="24"/>
          <w:szCs w:val="24"/>
          <w:shd w:val="clear" w:color="auto" w:fill="FFFFFF"/>
          <w:lang w:val="en-GB"/>
        </w:rPr>
        <w:t>COVID-19 and the future of work in the hospitality industry. </w:t>
      </w:r>
      <w:r w:rsidRPr="00CE7ECB">
        <w:rPr>
          <w:rFonts w:ascii="Arial" w:hAnsi="Arial" w:cs="Arial"/>
          <w:i/>
          <w:iCs/>
          <w:sz w:val="24"/>
          <w:szCs w:val="24"/>
          <w:shd w:val="clear" w:color="auto" w:fill="FFFFFF"/>
          <w:lang w:val="en-GB"/>
        </w:rPr>
        <w:t>International journal of hospitality management</w:t>
      </w:r>
      <w:r w:rsidRPr="00CE7ECB">
        <w:rPr>
          <w:rFonts w:ascii="Arial" w:hAnsi="Arial" w:cs="Arial"/>
          <w:sz w:val="24"/>
          <w:szCs w:val="24"/>
          <w:shd w:val="clear" w:color="auto" w:fill="FFFFFF"/>
          <w:lang w:val="en-GB"/>
        </w:rPr>
        <w:t>, </w:t>
      </w:r>
      <w:r w:rsidRPr="00CE7ECB">
        <w:rPr>
          <w:rFonts w:ascii="Arial" w:hAnsi="Arial" w:cs="Arial"/>
          <w:i/>
          <w:iCs/>
          <w:sz w:val="24"/>
          <w:szCs w:val="24"/>
          <w:shd w:val="clear" w:color="auto" w:fill="FFFFFF"/>
          <w:lang w:val="en-GB"/>
        </w:rPr>
        <w:t>97</w:t>
      </w:r>
      <w:r w:rsidRPr="00CE7ECB">
        <w:rPr>
          <w:rFonts w:ascii="Arial" w:hAnsi="Arial" w:cs="Arial"/>
          <w:sz w:val="24"/>
          <w:szCs w:val="24"/>
          <w:shd w:val="clear" w:color="auto" w:fill="FFFFFF"/>
          <w:lang w:val="en-GB"/>
        </w:rPr>
        <w:t>, p.102986.</w:t>
      </w:r>
      <w:r w:rsidRPr="00CE7ECB">
        <w:rPr>
          <w:rFonts w:ascii="Arial" w:hAnsi="Arial" w:cs="Arial"/>
          <w:sz w:val="24"/>
          <w:szCs w:val="24"/>
          <w:lang w:val="en-GB"/>
        </w:rPr>
        <w:t xml:space="preserve"> </w:t>
      </w:r>
      <w:hyperlink r:id="rId19" w:history="1">
        <w:r w:rsidRPr="00CE7ECB">
          <w:rPr>
            <w:rStyle w:val="Hyperlink"/>
            <w:rFonts w:ascii="Arial" w:hAnsi="Arial" w:cs="Arial"/>
            <w:color w:val="auto"/>
            <w:sz w:val="24"/>
            <w:szCs w:val="24"/>
            <w:u w:val="none"/>
            <w:shd w:val="clear" w:color="auto" w:fill="FFFFFF"/>
            <w:lang w:val="en-GB"/>
          </w:rPr>
          <w:t>https://doi.org/10.1016/j.ijhm.2021.102986</w:t>
        </w:r>
      </w:hyperlink>
    </w:p>
    <w:p w14:paraId="1949F13A" w14:textId="77777777" w:rsidR="000413FC" w:rsidRPr="00CE7ECB" w:rsidRDefault="000B085F" w:rsidP="00CE7ECB">
      <w:pPr>
        <w:spacing w:line="480" w:lineRule="auto"/>
        <w:ind w:left="720" w:hanging="720"/>
        <w:contextualSpacing/>
        <w:jc w:val="both"/>
        <w:rPr>
          <w:rFonts w:ascii="Arial" w:hAnsi="Arial" w:cs="Arial"/>
          <w:sz w:val="24"/>
          <w:szCs w:val="24"/>
          <w:shd w:val="clear" w:color="auto" w:fill="FFFFFF"/>
          <w:lang w:val="en-GB"/>
        </w:rPr>
      </w:pPr>
      <w:r w:rsidRPr="00CE7ECB">
        <w:rPr>
          <w:rFonts w:ascii="Arial" w:hAnsi="Arial" w:cs="Arial"/>
          <w:sz w:val="24"/>
          <w:szCs w:val="24"/>
          <w:shd w:val="clear" w:color="auto" w:fill="FFFFFF"/>
          <w:lang w:val="de-DE"/>
        </w:rPr>
        <w:t xml:space="preserve">Hung, K. K., Mark, C. K., Yeung, M. P., Chan, E. Y., &amp; Graham, C. A. (2018). </w:t>
      </w:r>
      <w:r w:rsidRPr="00CE7ECB">
        <w:rPr>
          <w:rFonts w:ascii="Arial" w:hAnsi="Arial" w:cs="Arial"/>
          <w:sz w:val="24"/>
          <w:szCs w:val="24"/>
          <w:shd w:val="clear" w:color="auto" w:fill="FFFFFF"/>
          <w:lang w:val="en-GB"/>
        </w:rPr>
        <w:t>The role of the hotel industry in the response to emerging epidemics: a case study of SARS in 2003 and H1N1 swine flu in 2009 in Hong Kong. </w:t>
      </w:r>
      <w:r w:rsidRPr="00CE7ECB">
        <w:rPr>
          <w:rFonts w:ascii="Arial" w:hAnsi="Arial" w:cs="Arial"/>
          <w:i/>
          <w:iCs/>
          <w:sz w:val="24"/>
          <w:szCs w:val="24"/>
          <w:shd w:val="clear" w:color="auto" w:fill="FFFFFF"/>
          <w:lang w:val="en-GB"/>
        </w:rPr>
        <w:t>Globalization and health</w:t>
      </w:r>
      <w:r w:rsidRPr="00CE7ECB">
        <w:rPr>
          <w:rFonts w:ascii="Arial" w:hAnsi="Arial" w:cs="Arial"/>
          <w:sz w:val="24"/>
          <w:szCs w:val="24"/>
          <w:shd w:val="clear" w:color="auto" w:fill="FFFFFF"/>
          <w:lang w:val="en-GB"/>
        </w:rPr>
        <w:t>, </w:t>
      </w:r>
      <w:r w:rsidRPr="00CE7ECB">
        <w:rPr>
          <w:rFonts w:ascii="Arial" w:hAnsi="Arial" w:cs="Arial"/>
          <w:i/>
          <w:iCs/>
          <w:sz w:val="24"/>
          <w:szCs w:val="24"/>
          <w:shd w:val="clear" w:color="auto" w:fill="FFFFFF"/>
          <w:lang w:val="en-GB"/>
        </w:rPr>
        <w:t>14</w:t>
      </w:r>
      <w:r w:rsidRPr="00CE7ECB">
        <w:rPr>
          <w:rFonts w:ascii="Arial" w:hAnsi="Arial" w:cs="Arial"/>
          <w:sz w:val="24"/>
          <w:szCs w:val="24"/>
          <w:shd w:val="clear" w:color="auto" w:fill="FFFFFF"/>
          <w:lang w:val="en-GB"/>
        </w:rPr>
        <w:t xml:space="preserve">, 1-7. </w:t>
      </w:r>
      <w:hyperlink r:id="rId20" w:history="1">
        <w:r w:rsidRPr="00CE7ECB">
          <w:rPr>
            <w:rStyle w:val="Hyperlink"/>
            <w:rFonts w:ascii="Arial" w:hAnsi="Arial" w:cs="Arial"/>
            <w:color w:val="auto"/>
            <w:sz w:val="24"/>
            <w:szCs w:val="24"/>
            <w:u w:val="none"/>
            <w:shd w:val="clear" w:color="auto" w:fill="FFFFFF"/>
            <w:lang w:val="en-GB"/>
          </w:rPr>
          <w:t>https://doi.org/10.1186/s12992-018-0438-6</w:t>
        </w:r>
      </w:hyperlink>
    </w:p>
    <w:p w14:paraId="44B7F12C" w14:textId="77777777" w:rsidR="000413FC" w:rsidRPr="00CE7ECB" w:rsidRDefault="000B085F" w:rsidP="00CE7ECB">
      <w:pPr>
        <w:spacing w:line="480" w:lineRule="auto"/>
        <w:ind w:left="720" w:hanging="720"/>
        <w:contextualSpacing/>
        <w:jc w:val="both"/>
        <w:rPr>
          <w:rFonts w:ascii="Arial" w:hAnsi="Arial" w:cs="Arial"/>
          <w:sz w:val="24"/>
          <w:szCs w:val="24"/>
          <w:shd w:val="clear" w:color="auto" w:fill="FFFFFF"/>
          <w:lang w:val="en-GB"/>
        </w:rPr>
      </w:pPr>
      <w:proofErr w:type="spellStart"/>
      <w:r w:rsidRPr="00CE7ECB">
        <w:rPr>
          <w:rFonts w:ascii="Arial" w:hAnsi="Arial" w:cs="Arial"/>
          <w:sz w:val="24"/>
          <w:szCs w:val="24"/>
          <w:shd w:val="clear" w:color="auto" w:fill="FFFFFF"/>
          <w:lang w:val="en-GB"/>
        </w:rPr>
        <w:t>Japutra</w:t>
      </w:r>
      <w:proofErr w:type="spellEnd"/>
      <w:r w:rsidRPr="00CE7ECB">
        <w:rPr>
          <w:rFonts w:ascii="Arial" w:hAnsi="Arial" w:cs="Arial"/>
          <w:sz w:val="24"/>
          <w:szCs w:val="24"/>
          <w:shd w:val="clear" w:color="auto" w:fill="FFFFFF"/>
          <w:lang w:val="en-GB"/>
        </w:rPr>
        <w:t xml:space="preserve">, A. and </w:t>
      </w:r>
      <w:proofErr w:type="spellStart"/>
      <w:r w:rsidRPr="00CE7ECB">
        <w:rPr>
          <w:rFonts w:ascii="Arial" w:hAnsi="Arial" w:cs="Arial"/>
          <w:sz w:val="24"/>
          <w:szCs w:val="24"/>
          <w:shd w:val="clear" w:color="auto" w:fill="FFFFFF"/>
          <w:lang w:val="en-GB"/>
        </w:rPr>
        <w:t>Situmorang</w:t>
      </w:r>
      <w:proofErr w:type="spellEnd"/>
      <w:r w:rsidRPr="00CE7ECB">
        <w:rPr>
          <w:rFonts w:ascii="Arial" w:hAnsi="Arial" w:cs="Arial"/>
          <w:sz w:val="24"/>
          <w:szCs w:val="24"/>
          <w:shd w:val="clear" w:color="auto" w:fill="FFFFFF"/>
          <w:lang w:val="en-GB"/>
        </w:rPr>
        <w:t>, R., 2021. The repercussions and challenges of COVID-19 in the hotel industry: Potential strategies from a case study of Indonesia. </w:t>
      </w:r>
      <w:r w:rsidRPr="00CE7ECB">
        <w:rPr>
          <w:rFonts w:ascii="Arial" w:hAnsi="Arial" w:cs="Arial"/>
          <w:i/>
          <w:iCs/>
          <w:sz w:val="24"/>
          <w:szCs w:val="24"/>
          <w:shd w:val="clear" w:color="auto" w:fill="FFFFFF"/>
          <w:lang w:val="en-GB"/>
        </w:rPr>
        <w:t>International Journal of Hospitality Management</w:t>
      </w:r>
      <w:r w:rsidRPr="00CE7ECB">
        <w:rPr>
          <w:rFonts w:ascii="Arial" w:hAnsi="Arial" w:cs="Arial"/>
          <w:sz w:val="24"/>
          <w:szCs w:val="24"/>
          <w:shd w:val="clear" w:color="auto" w:fill="FFFFFF"/>
          <w:lang w:val="en-GB"/>
        </w:rPr>
        <w:t>, </w:t>
      </w:r>
      <w:r w:rsidRPr="00CE7ECB">
        <w:rPr>
          <w:rFonts w:ascii="Arial" w:hAnsi="Arial" w:cs="Arial"/>
          <w:i/>
          <w:iCs/>
          <w:sz w:val="24"/>
          <w:szCs w:val="24"/>
          <w:shd w:val="clear" w:color="auto" w:fill="FFFFFF"/>
          <w:lang w:val="en-GB"/>
        </w:rPr>
        <w:t>95</w:t>
      </w:r>
      <w:r w:rsidRPr="00CE7ECB">
        <w:rPr>
          <w:rFonts w:ascii="Arial" w:hAnsi="Arial" w:cs="Arial"/>
          <w:sz w:val="24"/>
          <w:szCs w:val="24"/>
          <w:shd w:val="clear" w:color="auto" w:fill="FFFFFF"/>
          <w:lang w:val="en-GB"/>
        </w:rPr>
        <w:t>, p.102890.</w:t>
      </w:r>
      <w:r w:rsidRPr="00CE7ECB">
        <w:rPr>
          <w:rFonts w:ascii="Arial" w:hAnsi="Arial" w:cs="Arial"/>
          <w:sz w:val="24"/>
          <w:szCs w:val="24"/>
          <w:lang w:val="en-GB"/>
        </w:rPr>
        <w:t xml:space="preserve"> </w:t>
      </w:r>
      <w:hyperlink r:id="rId21" w:history="1">
        <w:r w:rsidRPr="00CE7ECB">
          <w:rPr>
            <w:rStyle w:val="Hyperlink"/>
            <w:rFonts w:ascii="Arial" w:hAnsi="Arial" w:cs="Arial"/>
            <w:color w:val="auto"/>
            <w:sz w:val="24"/>
            <w:szCs w:val="24"/>
            <w:u w:val="none"/>
            <w:shd w:val="clear" w:color="auto" w:fill="FFFFFF"/>
            <w:lang w:val="en-GB"/>
          </w:rPr>
          <w:t>https://doi.org/10.1016/j.ijhm.2021.102890</w:t>
        </w:r>
      </w:hyperlink>
    </w:p>
    <w:p w14:paraId="5FABFA2D" w14:textId="77777777" w:rsidR="000413FC" w:rsidRPr="00CE7ECB" w:rsidRDefault="000B085F" w:rsidP="00CE7ECB">
      <w:pPr>
        <w:spacing w:line="480" w:lineRule="auto"/>
        <w:ind w:left="720" w:hanging="720"/>
        <w:contextualSpacing/>
        <w:jc w:val="both"/>
        <w:rPr>
          <w:rFonts w:ascii="Arial" w:hAnsi="Arial" w:cs="Arial"/>
          <w:sz w:val="24"/>
          <w:szCs w:val="24"/>
          <w:shd w:val="clear" w:color="auto" w:fill="FFFFFF"/>
          <w:lang w:val="en-GB"/>
        </w:rPr>
      </w:pPr>
      <w:r w:rsidRPr="00CE7ECB">
        <w:rPr>
          <w:rFonts w:ascii="Arial" w:hAnsi="Arial" w:cs="Arial"/>
          <w:sz w:val="24"/>
          <w:szCs w:val="24"/>
          <w:shd w:val="clear" w:color="auto" w:fill="FFFFFF"/>
          <w:lang w:val="en-GB"/>
        </w:rPr>
        <w:t>Ji, K.M., Wang, J., Boccardo, L., Brown, H., Wong, I.A. and Wu, J., 2024. Interactive effects of financial leverage with asset-light strategies: The agency theory perspective</w:t>
      </w:r>
      <w:r w:rsidRPr="00CE7ECB">
        <w:rPr>
          <w:rFonts w:ascii="Arial" w:hAnsi="Arial" w:cs="Arial"/>
          <w:i/>
          <w:iCs/>
          <w:sz w:val="24"/>
          <w:szCs w:val="24"/>
          <w:shd w:val="clear" w:color="auto" w:fill="FFFFFF"/>
          <w:lang w:val="en-GB"/>
        </w:rPr>
        <w:t>—International Journal of Hospitality Management</w:t>
      </w:r>
      <w:r w:rsidRPr="00CE7ECB">
        <w:rPr>
          <w:rFonts w:ascii="Arial" w:hAnsi="Arial" w:cs="Arial"/>
          <w:sz w:val="24"/>
          <w:szCs w:val="24"/>
          <w:shd w:val="clear" w:color="auto" w:fill="FFFFFF"/>
          <w:lang w:val="en-GB"/>
        </w:rPr>
        <w:t>, </w:t>
      </w:r>
      <w:r w:rsidRPr="00CE7ECB">
        <w:rPr>
          <w:rFonts w:ascii="Arial" w:hAnsi="Arial" w:cs="Arial"/>
          <w:i/>
          <w:iCs/>
          <w:sz w:val="24"/>
          <w:szCs w:val="24"/>
          <w:shd w:val="clear" w:color="auto" w:fill="FFFFFF"/>
          <w:lang w:val="en-GB"/>
        </w:rPr>
        <w:t>116</w:t>
      </w:r>
      <w:r w:rsidRPr="00CE7ECB">
        <w:rPr>
          <w:rFonts w:ascii="Arial" w:hAnsi="Arial" w:cs="Arial"/>
          <w:sz w:val="24"/>
          <w:szCs w:val="24"/>
          <w:shd w:val="clear" w:color="auto" w:fill="FFFFFF"/>
          <w:lang w:val="en-GB"/>
        </w:rPr>
        <w:t>, p.103619.</w:t>
      </w:r>
    </w:p>
    <w:p w14:paraId="63A97E57" w14:textId="77777777" w:rsidR="000413FC" w:rsidRPr="00CE7ECB" w:rsidRDefault="000B085F" w:rsidP="00CE7ECB">
      <w:pPr>
        <w:spacing w:line="480" w:lineRule="auto"/>
        <w:ind w:left="720" w:hanging="720"/>
        <w:contextualSpacing/>
        <w:jc w:val="both"/>
        <w:rPr>
          <w:rFonts w:ascii="Arial" w:hAnsi="Arial" w:cs="Arial"/>
          <w:sz w:val="24"/>
          <w:szCs w:val="24"/>
          <w:shd w:val="clear" w:color="auto" w:fill="FFFFFF"/>
          <w:lang w:val="en-GB"/>
        </w:rPr>
      </w:pPr>
      <w:r w:rsidRPr="00CE7ECB">
        <w:rPr>
          <w:rFonts w:ascii="Arial" w:hAnsi="Arial" w:cs="Arial"/>
          <w:sz w:val="24"/>
          <w:szCs w:val="24"/>
          <w:shd w:val="clear" w:color="auto" w:fill="FFFFFF"/>
          <w:lang w:val="en-GB"/>
        </w:rPr>
        <w:lastRenderedPageBreak/>
        <w:t xml:space="preserve">Jones, P. &amp; Comfort, D. (2020). The COVID-19 crisis and sustainability in the hospitality industry. </w:t>
      </w:r>
      <w:r w:rsidRPr="00CE7ECB">
        <w:rPr>
          <w:rFonts w:ascii="Arial" w:hAnsi="Arial" w:cs="Arial"/>
          <w:i/>
          <w:iCs/>
          <w:sz w:val="24"/>
          <w:szCs w:val="24"/>
          <w:shd w:val="clear" w:color="auto" w:fill="FFFFFF"/>
          <w:lang w:val="en-GB"/>
        </w:rPr>
        <w:t>International journal of contemporary hospitality management</w:t>
      </w:r>
      <w:r w:rsidRPr="00CE7ECB">
        <w:rPr>
          <w:rFonts w:ascii="Arial" w:hAnsi="Arial" w:cs="Arial"/>
          <w:sz w:val="24"/>
          <w:szCs w:val="24"/>
          <w:shd w:val="clear" w:color="auto" w:fill="FFFFFF"/>
          <w:lang w:val="en-GB"/>
        </w:rPr>
        <w:t>, </w:t>
      </w:r>
      <w:r w:rsidRPr="00CE7ECB">
        <w:rPr>
          <w:rFonts w:ascii="Arial" w:hAnsi="Arial" w:cs="Arial"/>
          <w:i/>
          <w:iCs/>
          <w:sz w:val="24"/>
          <w:szCs w:val="24"/>
          <w:shd w:val="clear" w:color="auto" w:fill="FFFFFF"/>
          <w:lang w:val="en-GB"/>
        </w:rPr>
        <w:t>32</w:t>
      </w:r>
      <w:r w:rsidRPr="00CE7ECB">
        <w:rPr>
          <w:rFonts w:ascii="Arial" w:hAnsi="Arial" w:cs="Arial"/>
          <w:sz w:val="24"/>
          <w:szCs w:val="24"/>
          <w:shd w:val="clear" w:color="auto" w:fill="FFFFFF"/>
          <w:lang w:val="en-GB"/>
        </w:rPr>
        <w:t>(10), 3037–3050.</w:t>
      </w:r>
      <w:r w:rsidRPr="00CE7ECB">
        <w:rPr>
          <w:rFonts w:ascii="Arial" w:hAnsi="Arial" w:cs="Arial"/>
          <w:sz w:val="24"/>
          <w:szCs w:val="24"/>
          <w:lang w:val="en-GB"/>
        </w:rPr>
        <w:t xml:space="preserve"> </w:t>
      </w:r>
      <w:hyperlink r:id="rId22" w:history="1">
        <w:r w:rsidRPr="00CE7ECB">
          <w:rPr>
            <w:rStyle w:val="Hyperlink"/>
            <w:rFonts w:ascii="Arial" w:hAnsi="Arial" w:cs="Arial"/>
            <w:color w:val="auto"/>
            <w:sz w:val="24"/>
            <w:szCs w:val="24"/>
            <w:u w:val="none"/>
            <w:shd w:val="clear" w:color="auto" w:fill="FFFFFF"/>
            <w:lang w:val="en-GB"/>
          </w:rPr>
          <w:t>https://doi.org/10.1108/IJCHM-04-2020-0357</w:t>
        </w:r>
      </w:hyperlink>
    </w:p>
    <w:p w14:paraId="7860C251" w14:textId="77777777" w:rsidR="000413FC" w:rsidRPr="00CE7ECB" w:rsidRDefault="000B085F" w:rsidP="00CE7ECB">
      <w:pPr>
        <w:spacing w:line="480" w:lineRule="auto"/>
        <w:ind w:left="720" w:hanging="720"/>
        <w:contextualSpacing/>
        <w:jc w:val="both"/>
        <w:rPr>
          <w:rFonts w:ascii="Arial" w:hAnsi="Arial" w:cs="Arial"/>
          <w:sz w:val="24"/>
          <w:szCs w:val="24"/>
          <w:shd w:val="clear" w:color="auto" w:fill="FFFFFF"/>
          <w:lang w:val="en-GB"/>
        </w:rPr>
      </w:pPr>
      <w:proofErr w:type="spellStart"/>
      <w:r w:rsidRPr="00CE7ECB">
        <w:rPr>
          <w:rFonts w:ascii="Arial" w:hAnsi="Arial" w:cs="Arial"/>
          <w:sz w:val="24"/>
          <w:szCs w:val="24"/>
          <w:shd w:val="clear" w:color="auto" w:fill="FFFFFF"/>
          <w:lang w:val="de-DE"/>
        </w:rPr>
        <w:t>Kaushal</w:t>
      </w:r>
      <w:proofErr w:type="spellEnd"/>
      <w:r w:rsidRPr="00CE7ECB">
        <w:rPr>
          <w:rFonts w:ascii="Arial" w:hAnsi="Arial" w:cs="Arial"/>
          <w:sz w:val="24"/>
          <w:szCs w:val="24"/>
          <w:shd w:val="clear" w:color="auto" w:fill="FFFFFF"/>
          <w:lang w:val="de-DE"/>
        </w:rPr>
        <w:t xml:space="preserve">, V. and Srivastava, S., 2021. </w:t>
      </w:r>
      <w:r w:rsidRPr="00CE7ECB">
        <w:rPr>
          <w:rFonts w:ascii="Arial" w:hAnsi="Arial" w:cs="Arial"/>
          <w:sz w:val="24"/>
          <w:szCs w:val="24"/>
          <w:shd w:val="clear" w:color="auto" w:fill="FFFFFF"/>
          <w:lang w:val="en-GB"/>
        </w:rPr>
        <w:t>Hospitality and tourism industry amid COVID-19 pandemic: Perspectives on challenges and learnings from India. </w:t>
      </w:r>
      <w:r w:rsidRPr="00CE7ECB">
        <w:rPr>
          <w:rFonts w:ascii="Arial" w:hAnsi="Arial" w:cs="Arial"/>
          <w:i/>
          <w:iCs/>
          <w:sz w:val="24"/>
          <w:szCs w:val="24"/>
          <w:shd w:val="clear" w:color="auto" w:fill="FFFFFF"/>
          <w:lang w:val="en-GB"/>
        </w:rPr>
        <w:t>International journal of hospitality management</w:t>
      </w:r>
      <w:r w:rsidRPr="00CE7ECB">
        <w:rPr>
          <w:rFonts w:ascii="Arial" w:hAnsi="Arial" w:cs="Arial"/>
          <w:sz w:val="24"/>
          <w:szCs w:val="24"/>
          <w:shd w:val="clear" w:color="auto" w:fill="FFFFFF"/>
          <w:lang w:val="en-GB"/>
        </w:rPr>
        <w:t>, </w:t>
      </w:r>
      <w:r w:rsidRPr="00CE7ECB">
        <w:rPr>
          <w:rFonts w:ascii="Arial" w:hAnsi="Arial" w:cs="Arial"/>
          <w:i/>
          <w:iCs/>
          <w:sz w:val="24"/>
          <w:szCs w:val="24"/>
          <w:shd w:val="clear" w:color="auto" w:fill="FFFFFF"/>
          <w:lang w:val="en-GB"/>
        </w:rPr>
        <w:t>92</w:t>
      </w:r>
      <w:r w:rsidRPr="00CE7ECB">
        <w:rPr>
          <w:rFonts w:ascii="Arial" w:hAnsi="Arial" w:cs="Arial"/>
          <w:sz w:val="24"/>
          <w:szCs w:val="24"/>
          <w:shd w:val="clear" w:color="auto" w:fill="FFFFFF"/>
          <w:lang w:val="en-GB"/>
        </w:rPr>
        <w:t>, p.102707.</w:t>
      </w:r>
      <w:r w:rsidRPr="00CE7ECB">
        <w:rPr>
          <w:rFonts w:ascii="Arial" w:hAnsi="Arial" w:cs="Arial"/>
          <w:sz w:val="24"/>
          <w:szCs w:val="24"/>
          <w:lang w:val="en-GB"/>
        </w:rPr>
        <w:t xml:space="preserve"> </w:t>
      </w:r>
      <w:hyperlink r:id="rId23" w:history="1">
        <w:r w:rsidRPr="00CE7ECB">
          <w:rPr>
            <w:rStyle w:val="Hyperlink"/>
            <w:rFonts w:ascii="Arial" w:hAnsi="Arial" w:cs="Arial"/>
            <w:color w:val="auto"/>
            <w:sz w:val="24"/>
            <w:szCs w:val="24"/>
            <w:u w:val="none"/>
            <w:shd w:val="clear" w:color="auto" w:fill="FFFFFF"/>
            <w:lang w:val="en-GB"/>
          </w:rPr>
          <w:t>https://doi.org/10.1016/j.ijhm.2020.102707</w:t>
        </w:r>
      </w:hyperlink>
    </w:p>
    <w:p w14:paraId="330BA127" w14:textId="77777777" w:rsidR="000413FC" w:rsidRPr="00CE7ECB" w:rsidRDefault="000B085F" w:rsidP="00CE7ECB">
      <w:pPr>
        <w:spacing w:line="480" w:lineRule="auto"/>
        <w:ind w:left="720" w:hanging="720"/>
        <w:contextualSpacing/>
        <w:jc w:val="both"/>
        <w:rPr>
          <w:rFonts w:ascii="Arial" w:hAnsi="Arial" w:cs="Arial"/>
          <w:sz w:val="24"/>
          <w:szCs w:val="24"/>
          <w:shd w:val="clear" w:color="auto" w:fill="FFFFFF"/>
          <w:lang w:val="en-GB"/>
        </w:rPr>
      </w:pPr>
      <w:r w:rsidRPr="00CE7ECB">
        <w:rPr>
          <w:rFonts w:ascii="Arial" w:hAnsi="Arial" w:cs="Arial"/>
          <w:sz w:val="24"/>
          <w:szCs w:val="24"/>
          <w:shd w:val="clear" w:color="auto" w:fill="FFFFFF"/>
          <w:lang w:val="en-GB"/>
        </w:rPr>
        <w:t>Kazmi, M., Shah, S.A.H. and FQ, K., 2020. Impact of COVID-19 on tourism &amp; hospitality of Pakistan. Artech J. Tourism Res. Hospitality, 1: 25-31. </w:t>
      </w:r>
      <w:r w:rsidRPr="00CE7ECB">
        <w:rPr>
          <w:rFonts w:ascii="Arial" w:hAnsi="Arial" w:cs="Arial"/>
          <w:i/>
          <w:iCs/>
          <w:sz w:val="24"/>
          <w:szCs w:val="24"/>
          <w:shd w:val="clear" w:color="auto" w:fill="FFFFFF"/>
          <w:lang w:val="en-GB"/>
        </w:rPr>
        <w:t>Artech Journals</w:t>
      </w:r>
      <w:r w:rsidRPr="00CE7ECB">
        <w:rPr>
          <w:rFonts w:ascii="Arial" w:hAnsi="Arial" w:cs="Arial"/>
          <w:sz w:val="24"/>
          <w:szCs w:val="24"/>
          <w:shd w:val="clear" w:color="auto" w:fill="FFFFFF"/>
          <w:lang w:val="en-GB"/>
        </w:rPr>
        <w:t>, p.2.</w:t>
      </w:r>
    </w:p>
    <w:p w14:paraId="6032153B" w14:textId="77777777" w:rsidR="000413FC" w:rsidRPr="00CE7ECB" w:rsidRDefault="000B085F" w:rsidP="00CE7ECB">
      <w:pPr>
        <w:spacing w:line="480" w:lineRule="auto"/>
        <w:ind w:left="720" w:hanging="720"/>
        <w:contextualSpacing/>
        <w:jc w:val="both"/>
        <w:rPr>
          <w:rFonts w:ascii="Arial" w:hAnsi="Arial" w:cs="Arial"/>
          <w:sz w:val="24"/>
          <w:szCs w:val="24"/>
          <w:shd w:val="clear" w:color="auto" w:fill="FFFFFF"/>
          <w:lang w:val="en-GB"/>
        </w:rPr>
      </w:pPr>
      <w:r w:rsidRPr="00CE7ECB">
        <w:rPr>
          <w:rFonts w:ascii="Arial" w:hAnsi="Arial" w:cs="Arial"/>
          <w:sz w:val="24"/>
          <w:szCs w:val="24"/>
          <w:shd w:val="clear" w:color="auto" w:fill="FFFFFF"/>
          <w:lang w:val="en-GB"/>
        </w:rPr>
        <w:t>Khan, K.I., Niazi, A., Nasir, A., Hussain, M. and Khan, M.I., 2021. The effect of COVID-19 on the hospitality industry: The implication for open innovation. </w:t>
      </w:r>
      <w:r w:rsidRPr="00CE7ECB">
        <w:rPr>
          <w:rFonts w:ascii="Arial" w:hAnsi="Arial" w:cs="Arial"/>
          <w:i/>
          <w:iCs/>
          <w:sz w:val="24"/>
          <w:szCs w:val="24"/>
          <w:shd w:val="clear" w:color="auto" w:fill="FFFFFF"/>
          <w:lang w:val="en-GB"/>
        </w:rPr>
        <w:t>Journal of Open Innovation: Technology, Market, and Complexity</w:t>
      </w:r>
      <w:r w:rsidRPr="00CE7ECB">
        <w:rPr>
          <w:rFonts w:ascii="Arial" w:hAnsi="Arial" w:cs="Arial"/>
          <w:sz w:val="24"/>
          <w:szCs w:val="24"/>
          <w:shd w:val="clear" w:color="auto" w:fill="FFFFFF"/>
          <w:lang w:val="en-GB"/>
        </w:rPr>
        <w:t>, </w:t>
      </w:r>
      <w:r w:rsidRPr="00CE7ECB">
        <w:rPr>
          <w:rFonts w:ascii="Arial" w:hAnsi="Arial" w:cs="Arial"/>
          <w:i/>
          <w:iCs/>
          <w:sz w:val="24"/>
          <w:szCs w:val="24"/>
          <w:shd w:val="clear" w:color="auto" w:fill="FFFFFF"/>
          <w:lang w:val="en-GB"/>
        </w:rPr>
        <w:t>7</w:t>
      </w:r>
      <w:r w:rsidRPr="00CE7ECB">
        <w:rPr>
          <w:rFonts w:ascii="Arial" w:hAnsi="Arial" w:cs="Arial"/>
          <w:sz w:val="24"/>
          <w:szCs w:val="24"/>
          <w:shd w:val="clear" w:color="auto" w:fill="FFFFFF"/>
          <w:lang w:val="en-GB"/>
        </w:rPr>
        <w:t>(1), p.30.</w:t>
      </w:r>
      <w:r w:rsidRPr="00CE7ECB">
        <w:rPr>
          <w:rFonts w:ascii="Arial" w:hAnsi="Arial" w:cs="Arial"/>
          <w:sz w:val="24"/>
          <w:szCs w:val="24"/>
          <w:lang w:val="en-GB"/>
        </w:rPr>
        <w:t xml:space="preserve"> </w:t>
      </w:r>
      <w:hyperlink r:id="rId24" w:history="1">
        <w:r w:rsidRPr="00CE7ECB">
          <w:rPr>
            <w:rStyle w:val="Hyperlink"/>
            <w:rFonts w:ascii="Arial" w:hAnsi="Arial" w:cs="Arial"/>
            <w:color w:val="auto"/>
            <w:sz w:val="24"/>
            <w:szCs w:val="24"/>
            <w:u w:val="none"/>
            <w:shd w:val="clear" w:color="auto" w:fill="FFFFFF"/>
            <w:lang w:val="en-GB"/>
          </w:rPr>
          <w:t>https://doi.org/10.3390/joitmc7010030</w:t>
        </w:r>
      </w:hyperlink>
    </w:p>
    <w:p w14:paraId="7C655DE2" w14:textId="77777777" w:rsidR="000413FC" w:rsidRPr="00CE7ECB" w:rsidRDefault="000B085F" w:rsidP="00CE7ECB">
      <w:pPr>
        <w:spacing w:line="480" w:lineRule="auto"/>
        <w:ind w:left="720" w:hanging="720"/>
        <w:contextualSpacing/>
        <w:jc w:val="both"/>
        <w:rPr>
          <w:rFonts w:ascii="Arial" w:hAnsi="Arial" w:cs="Arial"/>
          <w:sz w:val="24"/>
          <w:szCs w:val="24"/>
          <w:shd w:val="clear" w:color="auto" w:fill="FFFFFF"/>
          <w:lang w:val="en-GB"/>
        </w:rPr>
      </w:pPr>
      <w:r w:rsidRPr="00CE7ECB">
        <w:rPr>
          <w:rFonts w:ascii="Arial" w:hAnsi="Arial" w:cs="Arial"/>
          <w:sz w:val="24"/>
          <w:szCs w:val="24"/>
          <w:shd w:val="clear" w:color="auto" w:fill="FFFFFF"/>
          <w:lang w:val="en-GB"/>
        </w:rPr>
        <w:t xml:space="preserve">Kiboi, T.M., (2022). </w:t>
      </w:r>
      <w:r w:rsidRPr="00CE7ECB">
        <w:rPr>
          <w:rFonts w:ascii="Arial" w:hAnsi="Arial" w:cs="Arial"/>
          <w:i/>
          <w:iCs/>
          <w:sz w:val="24"/>
          <w:szCs w:val="24"/>
          <w:shd w:val="clear" w:color="auto" w:fill="FFFFFF"/>
          <w:lang w:val="en-GB"/>
        </w:rPr>
        <w:t>Effectiveness of Vertically Mounted Solar Panels on Buildings Case Study of Radisson Blu Hotel</w:t>
      </w:r>
      <w:r w:rsidRPr="00CE7ECB">
        <w:rPr>
          <w:rFonts w:ascii="Arial" w:hAnsi="Arial" w:cs="Arial"/>
          <w:sz w:val="24"/>
          <w:szCs w:val="24"/>
          <w:shd w:val="clear" w:color="auto" w:fill="FFFFFF"/>
          <w:lang w:val="en-GB"/>
        </w:rPr>
        <w:t> (Doctoral dissertation, University of Nairobi).</w:t>
      </w:r>
    </w:p>
    <w:p w14:paraId="57CFA50E" w14:textId="77777777" w:rsidR="000413FC" w:rsidRPr="00CE7ECB" w:rsidRDefault="000B085F" w:rsidP="00CE7ECB">
      <w:pPr>
        <w:spacing w:line="480" w:lineRule="auto"/>
        <w:ind w:left="720" w:hanging="720"/>
        <w:contextualSpacing/>
        <w:jc w:val="both"/>
        <w:rPr>
          <w:rFonts w:ascii="Arial" w:hAnsi="Arial" w:cs="Arial"/>
          <w:sz w:val="24"/>
          <w:szCs w:val="24"/>
          <w:shd w:val="clear" w:color="auto" w:fill="FFFFFF"/>
          <w:lang w:val="en-GB"/>
        </w:rPr>
      </w:pPr>
      <w:r w:rsidRPr="00CE7ECB">
        <w:rPr>
          <w:rFonts w:ascii="Arial" w:hAnsi="Arial" w:cs="Arial"/>
          <w:sz w:val="24"/>
          <w:szCs w:val="24"/>
          <w:shd w:val="clear" w:color="auto" w:fill="FFFFFF"/>
          <w:lang w:val="en-GB"/>
        </w:rPr>
        <w:t xml:space="preserve">Kim, Y.R. and Lin, S.C., (2021). The non-linear relationship between brand diversification and hotel owner performance: The roles of ownership structure and location as moderators. </w:t>
      </w:r>
      <w:r w:rsidRPr="00CE7ECB">
        <w:rPr>
          <w:rFonts w:ascii="Arial" w:hAnsi="Arial" w:cs="Arial"/>
          <w:i/>
          <w:iCs/>
          <w:sz w:val="24"/>
          <w:szCs w:val="24"/>
          <w:shd w:val="clear" w:color="auto" w:fill="FFFFFF"/>
          <w:lang w:val="en-GB"/>
        </w:rPr>
        <w:t>Journal of Hospitality and Tourism Management</w:t>
      </w:r>
      <w:r w:rsidRPr="00CE7ECB">
        <w:rPr>
          <w:rFonts w:ascii="Arial" w:hAnsi="Arial" w:cs="Arial"/>
          <w:sz w:val="24"/>
          <w:szCs w:val="24"/>
          <w:shd w:val="clear" w:color="auto" w:fill="FFFFFF"/>
          <w:lang w:val="en-GB"/>
        </w:rPr>
        <w:t>, </w:t>
      </w:r>
      <w:r w:rsidRPr="00CE7ECB">
        <w:rPr>
          <w:rFonts w:ascii="Arial" w:hAnsi="Arial" w:cs="Arial"/>
          <w:i/>
          <w:iCs/>
          <w:sz w:val="24"/>
          <w:szCs w:val="24"/>
          <w:shd w:val="clear" w:color="auto" w:fill="FFFFFF"/>
          <w:lang w:val="en-GB"/>
        </w:rPr>
        <w:t>49</w:t>
      </w:r>
      <w:r w:rsidRPr="00CE7ECB">
        <w:rPr>
          <w:rFonts w:ascii="Arial" w:hAnsi="Arial" w:cs="Arial"/>
          <w:sz w:val="24"/>
          <w:szCs w:val="24"/>
          <w:shd w:val="clear" w:color="auto" w:fill="FFFFFF"/>
          <w:lang w:val="en-GB"/>
        </w:rPr>
        <w:t>, pp.235–243.</w:t>
      </w:r>
    </w:p>
    <w:p w14:paraId="53FBF0F6" w14:textId="77777777" w:rsidR="000413FC" w:rsidRPr="00CE7ECB" w:rsidRDefault="000B085F" w:rsidP="00CE7ECB">
      <w:pPr>
        <w:spacing w:line="480" w:lineRule="auto"/>
        <w:ind w:left="720" w:hanging="720"/>
        <w:contextualSpacing/>
        <w:jc w:val="both"/>
        <w:rPr>
          <w:rFonts w:ascii="Arial" w:hAnsi="Arial" w:cs="Arial"/>
          <w:sz w:val="24"/>
          <w:szCs w:val="24"/>
          <w:shd w:val="clear" w:color="auto" w:fill="FFFFFF"/>
          <w:lang w:val="en-GB"/>
        </w:rPr>
      </w:pPr>
      <w:r w:rsidRPr="00CE7ECB">
        <w:rPr>
          <w:rFonts w:ascii="Arial" w:hAnsi="Arial" w:cs="Arial"/>
          <w:sz w:val="24"/>
          <w:szCs w:val="24"/>
          <w:shd w:val="clear" w:color="auto" w:fill="FFFFFF"/>
          <w:lang w:val="en-GB"/>
        </w:rPr>
        <w:t xml:space="preserve">Kotera, Y., Adhikari, P. &amp; Sheffield, D. (2021). The mental health of UK hospitality workers: Shame, self-criticism and self-reassurance. </w:t>
      </w:r>
      <w:r w:rsidRPr="00CE7ECB">
        <w:rPr>
          <w:rFonts w:ascii="Arial" w:hAnsi="Arial" w:cs="Arial"/>
          <w:i/>
          <w:iCs/>
          <w:sz w:val="24"/>
          <w:szCs w:val="24"/>
          <w:shd w:val="clear" w:color="auto" w:fill="FFFFFF"/>
          <w:lang w:val="en-GB"/>
        </w:rPr>
        <w:t>The Service Industries Journal</w:t>
      </w:r>
      <w:r w:rsidRPr="00CE7ECB">
        <w:rPr>
          <w:rFonts w:ascii="Arial" w:hAnsi="Arial" w:cs="Arial"/>
          <w:sz w:val="24"/>
          <w:szCs w:val="24"/>
          <w:shd w:val="clear" w:color="auto" w:fill="FFFFFF"/>
          <w:lang w:val="en-GB"/>
        </w:rPr>
        <w:t>, </w:t>
      </w:r>
      <w:r w:rsidRPr="00CE7ECB">
        <w:rPr>
          <w:rFonts w:ascii="Arial" w:hAnsi="Arial" w:cs="Arial"/>
          <w:i/>
          <w:iCs/>
          <w:sz w:val="24"/>
          <w:szCs w:val="24"/>
          <w:shd w:val="clear" w:color="auto" w:fill="FFFFFF"/>
          <w:lang w:val="en-GB"/>
        </w:rPr>
        <w:t>41</w:t>
      </w:r>
      <w:r w:rsidRPr="00CE7ECB">
        <w:rPr>
          <w:rFonts w:ascii="Arial" w:hAnsi="Arial" w:cs="Arial"/>
          <w:sz w:val="24"/>
          <w:szCs w:val="24"/>
          <w:shd w:val="clear" w:color="auto" w:fill="FFFFFF"/>
          <w:lang w:val="en-GB"/>
        </w:rPr>
        <w:t>(15-16), pp.1076–1096.</w:t>
      </w:r>
      <w:r w:rsidRPr="00CE7ECB">
        <w:rPr>
          <w:rFonts w:ascii="Arial" w:hAnsi="Arial" w:cs="Arial"/>
          <w:sz w:val="24"/>
          <w:szCs w:val="24"/>
          <w:lang w:val="en-GB"/>
        </w:rPr>
        <w:t xml:space="preserve"> </w:t>
      </w:r>
      <w:hyperlink r:id="rId25" w:history="1">
        <w:r w:rsidRPr="00CE7ECB">
          <w:rPr>
            <w:rStyle w:val="Hyperlink"/>
            <w:rFonts w:ascii="Arial" w:hAnsi="Arial" w:cs="Arial"/>
            <w:color w:val="auto"/>
            <w:sz w:val="24"/>
            <w:szCs w:val="24"/>
            <w:u w:val="none"/>
            <w:shd w:val="clear" w:color="auto" w:fill="FFFFFF"/>
            <w:lang w:val="en-GB"/>
          </w:rPr>
          <w:t>https://doi.org/10.1080/02642069.2020.1713111</w:t>
        </w:r>
      </w:hyperlink>
    </w:p>
    <w:p w14:paraId="0357F645" w14:textId="77777777" w:rsidR="000413FC" w:rsidRPr="00CE7ECB" w:rsidRDefault="000B085F" w:rsidP="00CE7ECB">
      <w:pPr>
        <w:spacing w:line="480" w:lineRule="auto"/>
        <w:ind w:left="720" w:hanging="720"/>
        <w:contextualSpacing/>
        <w:jc w:val="both"/>
        <w:rPr>
          <w:rFonts w:ascii="Arial" w:hAnsi="Arial" w:cs="Arial"/>
          <w:sz w:val="24"/>
          <w:szCs w:val="24"/>
          <w:shd w:val="clear" w:color="auto" w:fill="FFFFFF"/>
          <w:lang w:val="en-GB"/>
        </w:rPr>
      </w:pPr>
      <w:r w:rsidRPr="00CE7ECB">
        <w:rPr>
          <w:rFonts w:ascii="Arial" w:hAnsi="Arial" w:cs="Arial"/>
          <w:sz w:val="24"/>
          <w:szCs w:val="24"/>
          <w:shd w:val="clear" w:color="auto" w:fill="FFFFFF"/>
          <w:lang w:val="en-GB"/>
        </w:rPr>
        <w:lastRenderedPageBreak/>
        <w:t xml:space="preserve">Kotera, Y., Green, P. &amp; Sheffield, D. (2020). Work-life balance of UK construction workers: Relationship with mental health. </w:t>
      </w:r>
      <w:r w:rsidRPr="00CE7ECB">
        <w:rPr>
          <w:rFonts w:ascii="Arial" w:hAnsi="Arial" w:cs="Arial"/>
          <w:i/>
          <w:iCs/>
          <w:sz w:val="24"/>
          <w:szCs w:val="24"/>
          <w:shd w:val="clear" w:color="auto" w:fill="FFFFFF"/>
          <w:lang w:val="en-GB"/>
        </w:rPr>
        <w:t>Construction Management and Economics</w:t>
      </w:r>
      <w:r w:rsidRPr="00CE7ECB">
        <w:rPr>
          <w:rFonts w:ascii="Arial" w:hAnsi="Arial" w:cs="Arial"/>
          <w:sz w:val="24"/>
          <w:szCs w:val="24"/>
          <w:shd w:val="clear" w:color="auto" w:fill="FFFFFF"/>
          <w:lang w:val="en-GB"/>
        </w:rPr>
        <w:t>, </w:t>
      </w:r>
      <w:r w:rsidRPr="00CE7ECB">
        <w:rPr>
          <w:rFonts w:ascii="Arial" w:hAnsi="Arial" w:cs="Arial"/>
          <w:i/>
          <w:iCs/>
          <w:sz w:val="24"/>
          <w:szCs w:val="24"/>
          <w:shd w:val="clear" w:color="auto" w:fill="FFFFFF"/>
          <w:lang w:val="en-GB"/>
        </w:rPr>
        <w:t>38</w:t>
      </w:r>
      <w:r w:rsidRPr="00CE7ECB">
        <w:rPr>
          <w:rFonts w:ascii="Arial" w:hAnsi="Arial" w:cs="Arial"/>
          <w:sz w:val="24"/>
          <w:szCs w:val="24"/>
          <w:shd w:val="clear" w:color="auto" w:fill="FFFFFF"/>
          <w:lang w:val="en-GB"/>
        </w:rPr>
        <w:t>(3), 291–303.</w:t>
      </w:r>
      <w:r w:rsidRPr="00CE7ECB">
        <w:rPr>
          <w:rFonts w:ascii="Arial" w:hAnsi="Arial" w:cs="Arial"/>
          <w:sz w:val="24"/>
          <w:szCs w:val="24"/>
          <w:lang w:val="en-GB"/>
        </w:rPr>
        <w:t xml:space="preserve"> </w:t>
      </w:r>
      <w:hyperlink r:id="rId26" w:history="1">
        <w:r w:rsidRPr="00CE7ECB">
          <w:rPr>
            <w:rStyle w:val="Hyperlink"/>
            <w:rFonts w:ascii="Arial" w:hAnsi="Arial" w:cs="Arial"/>
            <w:color w:val="auto"/>
            <w:sz w:val="24"/>
            <w:szCs w:val="24"/>
            <w:u w:val="none"/>
            <w:shd w:val="clear" w:color="auto" w:fill="FFFFFF"/>
            <w:lang w:val="en-GB"/>
          </w:rPr>
          <w:t>https://doi.org/10.1080/01446193.2019.1625417</w:t>
        </w:r>
      </w:hyperlink>
    </w:p>
    <w:p w14:paraId="608F73EE" w14:textId="77777777" w:rsidR="000413FC" w:rsidRPr="00CE7ECB" w:rsidRDefault="000B085F" w:rsidP="00CE7ECB">
      <w:pPr>
        <w:spacing w:line="480" w:lineRule="auto"/>
        <w:ind w:left="720" w:hanging="720"/>
        <w:contextualSpacing/>
        <w:jc w:val="both"/>
        <w:rPr>
          <w:rFonts w:ascii="Arial" w:hAnsi="Arial" w:cs="Arial"/>
          <w:i/>
          <w:sz w:val="24"/>
          <w:szCs w:val="24"/>
          <w:shd w:val="clear" w:color="auto" w:fill="FFFFFF"/>
          <w:lang w:val="en-GB"/>
        </w:rPr>
      </w:pPr>
      <w:r w:rsidRPr="00CE7ECB">
        <w:rPr>
          <w:rFonts w:ascii="Arial" w:hAnsi="Arial" w:cs="Arial"/>
          <w:sz w:val="24"/>
          <w:szCs w:val="24"/>
          <w:shd w:val="clear" w:color="auto" w:fill="FFFFFF"/>
          <w:lang w:val="en-GB"/>
        </w:rPr>
        <w:t xml:space="preserve">Kotter, J (2012). Leading change. Harvard Business Review Press. Newton, R. (2010). The management consultant: mastering the art of consultancy. </w:t>
      </w:r>
      <w:r w:rsidRPr="00CE7ECB">
        <w:rPr>
          <w:rFonts w:ascii="Arial" w:hAnsi="Arial" w:cs="Arial"/>
          <w:i/>
          <w:sz w:val="24"/>
          <w:szCs w:val="24"/>
          <w:shd w:val="clear" w:color="auto" w:fill="FFFFFF"/>
          <w:lang w:val="en-GB"/>
        </w:rPr>
        <w:t>Financial Times</w:t>
      </w:r>
    </w:p>
    <w:p w14:paraId="7A5F5A82" w14:textId="77777777" w:rsidR="000413FC" w:rsidRPr="00CE7ECB" w:rsidRDefault="000B085F" w:rsidP="00CE7ECB">
      <w:pPr>
        <w:spacing w:line="480" w:lineRule="auto"/>
        <w:ind w:left="720" w:hanging="720"/>
        <w:contextualSpacing/>
        <w:jc w:val="both"/>
        <w:rPr>
          <w:rFonts w:ascii="Arial" w:hAnsi="Arial" w:cs="Arial"/>
          <w:sz w:val="24"/>
          <w:szCs w:val="24"/>
          <w:shd w:val="clear" w:color="auto" w:fill="FFFFFF"/>
          <w:lang w:val="en-GB"/>
        </w:rPr>
      </w:pPr>
      <w:r w:rsidRPr="00CE7ECB">
        <w:rPr>
          <w:rFonts w:ascii="Arial" w:hAnsi="Arial" w:cs="Arial"/>
          <w:sz w:val="24"/>
          <w:szCs w:val="24"/>
          <w:shd w:val="clear" w:color="auto" w:fill="FFFFFF"/>
          <w:lang w:val="en-GB"/>
        </w:rPr>
        <w:t xml:space="preserve">Kwok, L., (2022). Labor shortage: a critical reflection and a call for industry-academia collaboration. </w:t>
      </w:r>
      <w:r w:rsidRPr="00CE7ECB">
        <w:rPr>
          <w:rFonts w:ascii="Arial" w:hAnsi="Arial" w:cs="Arial"/>
          <w:i/>
          <w:iCs/>
          <w:sz w:val="24"/>
          <w:szCs w:val="24"/>
          <w:shd w:val="clear" w:color="auto" w:fill="FFFFFF"/>
          <w:lang w:val="en-GB"/>
        </w:rPr>
        <w:t>International Journal of Contemporary Hospitality Management</w:t>
      </w:r>
      <w:r w:rsidRPr="00CE7ECB">
        <w:rPr>
          <w:rFonts w:ascii="Arial" w:hAnsi="Arial" w:cs="Arial"/>
          <w:sz w:val="24"/>
          <w:szCs w:val="24"/>
          <w:shd w:val="clear" w:color="auto" w:fill="FFFFFF"/>
          <w:lang w:val="en-GB"/>
        </w:rPr>
        <w:t>, </w:t>
      </w:r>
      <w:r w:rsidRPr="00CE7ECB">
        <w:rPr>
          <w:rFonts w:ascii="Arial" w:hAnsi="Arial" w:cs="Arial"/>
          <w:i/>
          <w:iCs/>
          <w:sz w:val="24"/>
          <w:szCs w:val="24"/>
          <w:shd w:val="clear" w:color="auto" w:fill="FFFFFF"/>
          <w:lang w:val="en-GB"/>
        </w:rPr>
        <w:t>34</w:t>
      </w:r>
      <w:r w:rsidRPr="00CE7ECB">
        <w:rPr>
          <w:rFonts w:ascii="Arial" w:hAnsi="Arial" w:cs="Arial"/>
          <w:sz w:val="24"/>
          <w:szCs w:val="24"/>
          <w:shd w:val="clear" w:color="auto" w:fill="FFFFFF"/>
          <w:lang w:val="en-GB"/>
        </w:rPr>
        <w:t>(11), 3929–3943.</w:t>
      </w:r>
      <w:r w:rsidRPr="00CE7ECB">
        <w:rPr>
          <w:rFonts w:ascii="Arial" w:hAnsi="Arial" w:cs="Arial"/>
          <w:sz w:val="24"/>
          <w:szCs w:val="24"/>
          <w:lang w:val="en-GB"/>
        </w:rPr>
        <w:t xml:space="preserve"> </w:t>
      </w:r>
      <w:hyperlink r:id="rId27" w:history="1">
        <w:r w:rsidRPr="00CE7ECB">
          <w:rPr>
            <w:rStyle w:val="Hyperlink"/>
            <w:rFonts w:ascii="Arial" w:hAnsi="Arial" w:cs="Arial"/>
            <w:color w:val="auto"/>
            <w:sz w:val="24"/>
            <w:szCs w:val="24"/>
            <w:u w:val="none"/>
            <w:shd w:val="clear" w:color="auto" w:fill="FFFFFF"/>
            <w:lang w:val="en-GB"/>
          </w:rPr>
          <w:t>https://doi.org/10.1108/IJCHM-01-2022-0103</w:t>
        </w:r>
      </w:hyperlink>
    </w:p>
    <w:p w14:paraId="37202064" w14:textId="77777777" w:rsidR="000413FC" w:rsidRPr="00CE7ECB" w:rsidRDefault="000B085F" w:rsidP="00CE7ECB">
      <w:pPr>
        <w:spacing w:line="480" w:lineRule="auto"/>
        <w:ind w:left="720" w:hanging="720"/>
        <w:contextualSpacing/>
        <w:jc w:val="both"/>
        <w:rPr>
          <w:rFonts w:ascii="Arial" w:hAnsi="Arial" w:cs="Arial"/>
          <w:sz w:val="24"/>
          <w:szCs w:val="24"/>
          <w:shd w:val="clear" w:color="auto" w:fill="FFFFFF"/>
          <w:lang w:val="en-GB"/>
        </w:rPr>
      </w:pPr>
      <w:r w:rsidRPr="00CE7ECB">
        <w:rPr>
          <w:rFonts w:ascii="Arial" w:hAnsi="Arial" w:cs="Arial"/>
          <w:sz w:val="24"/>
          <w:szCs w:val="24"/>
          <w:shd w:val="clear" w:color="auto" w:fill="FFFFFF"/>
          <w:lang w:val="en-GB"/>
        </w:rPr>
        <w:t xml:space="preserve">Le, D. &amp; Phi, G. (2021). Strategic responses of the hotel sector to COVID-19: Toward a refined pandemic crisis management framework. </w:t>
      </w:r>
      <w:r w:rsidRPr="00CE7ECB">
        <w:rPr>
          <w:rFonts w:ascii="Arial" w:hAnsi="Arial" w:cs="Arial"/>
          <w:i/>
          <w:iCs/>
          <w:sz w:val="24"/>
          <w:szCs w:val="24"/>
          <w:shd w:val="clear" w:color="auto" w:fill="FFFFFF"/>
          <w:lang w:val="en-GB"/>
        </w:rPr>
        <w:t>International Journal of Hospitality Management</w:t>
      </w:r>
      <w:r w:rsidRPr="00CE7ECB">
        <w:rPr>
          <w:rFonts w:ascii="Arial" w:hAnsi="Arial" w:cs="Arial"/>
          <w:sz w:val="24"/>
          <w:szCs w:val="24"/>
          <w:shd w:val="clear" w:color="auto" w:fill="FFFFFF"/>
          <w:lang w:val="en-GB"/>
        </w:rPr>
        <w:t>, </w:t>
      </w:r>
      <w:r w:rsidRPr="00CE7ECB">
        <w:rPr>
          <w:rFonts w:ascii="Arial" w:hAnsi="Arial" w:cs="Arial"/>
          <w:i/>
          <w:iCs/>
          <w:sz w:val="24"/>
          <w:szCs w:val="24"/>
          <w:shd w:val="clear" w:color="auto" w:fill="FFFFFF"/>
          <w:lang w:val="en-GB"/>
        </w:rPr>
        <w:t>94</w:t>
      </w:r>
      <w:r w:rsidRPr="00CE7ECB">
        <w:rPr>
          <w:rFonts w:ascii="Arial" w:hAnsi="Arial" w:cs="Arial"/>
          <w:sz w:val="24"/>
          <w:szCs w:val="24"/>
          <w:shd w:val="clear" w:color="auto" w:fill="FFFFFF"/>
          <w:lang w:val="en-GB"/>
        </w:rPr>
        <w:t>, p.102808.</w:t>
      </w:r>
      <w:r w:rsidRPr="00CE7ECB">
        <w:rPr>
          <w:rFonts w:ascii="Arial" w:hAnsi="Arial" w:cs="Arial"/>
          <w:sz w:val="24"/>
          <w:szCs w:val="24"/>
          <w:lang w:val="en-GB"/>
        </w:rPr>
        <w:t xml:space="preserve"> </w:t>
      </w:r>
      <w:hyperlink r:id="rId28" w:history="1">
        <w:r w:rsidRPr="00CE7ECB">
          <w:rPr>
            <w:rStyle w:val="Hyperlink"/>
            <w:rFonts w:ascii="Arial" w:hAnsi="Arial" w:cs="Arial"/>
            <w:color w:val="auto"/>
            <w:sz w:val="24"/>
            <w:szCs w:val="24"/>
            <w:u w:val="none"/>
            <w:shd w:val="clear" w:color="auto" w:fill="FFFFFF"/>
            <w:lang w:val="en-GB"/>
          </w:rPr>
          <w:t>https://doi.org/10.1016/j.ijhm.2020.102808</w:t>
        </w:r>
      </w:hyperlink>
    </w:p>
    <w:p w14:paraId="66877D35" w14:textId="77777777" w:rsidR="000413FC" w:rsidRPr="00CE7ECB" w:rsidRDefault="000B085F" w:rsidP="00CE7ECB">
      <w:pPr>
        <w:spacing w:line="480" w:lineRule="auto"/>
        <w:ind w:left="720" w:hanging="720"/>
        <w:contextualSpacing/>
        <w:jc w:val="both"/>
        <w:rPr>
          <w:rFonts w:ascii="Arial" w:hAnsi="Arial" w:cs="Arial"/>
          <w:sz w:val="24"/>
          <w:szCs w:val="24"/>
          <w:shd w:val="clear" w:color="auto" w:fill="FFFFFF"/>
          <w:lang w:val="en-GB"/>
        </w:rPr>
      </w:pPr>
      <w:r w:rsidRPr="00CE7ECB">
        <w:rPr>
          <w:rFonts w:ascii="Arial" w:hAnsi="Arial" w:cs="Arial"/>
          <w:sz w:val="24"/>
          <w:szCs w:val="24"/>
          <w:shd w:val="clear" w:color="auto" w:fill="FFFFFF"/>
          <w:lang w:val="en-GB"/>
        </w:rPr>
        <w:t xml:space="preserve">Liu, Y., Dai, L., Long, H., Woods, M. &amp; Fois, F. (2022). Rural vitalization promoted by industrial transformation under globalization: The case of </w:t>
      </w:r>
      <w:proofErr w:type="spellStart"/>
      <w:r w:rsidRPr="00CE7ECB">
        <w:rPr>
          <w:rFonts w:ascii="Arial" w:hAnsi="Arial" w:cs="Arial"/>
          <w:sz w:val="24"/>
          <w:szCs w:val="24"/>
          <w:shd w:val="clear" w:color="auto" w:fill="FFFFFF"/>
          <w:lang w:val="en-GB"/>
        </w:rPr>
        <w:t>Tengtou</w:t>
      </w:r>
      <w:proofErr w:type="spellEnd"/>
      <w:r w:rsidRPr="00CE7ECB">
        <w:rPr>
          <w:rFonts w:ascii="Arial" w:hAnsi="Arial" w:cs="Arial"/>
          <w:sz w:val="24"/>
          <w:szCs w:val="24"/>
          <w:shd w:val="clear" w:color="auto" w:fill="FFFFFF"/>
          <w:lang w:val="en-GB"/>
        </w:rPr>
        <w:t xml:space="preserve"> village in China. </w:t>
      </w:r>
      <w:r w:rsidRPr="00CE7ECB">
        <w:rPr>
          <w:rFonts w:ascii="Arial" w:hAnsi="Arial" w:cs="Arial"/>
          <w:i/>
          <w:iCs/>
          <w:sz w:val="24"/>
          <w:szCs w:val="24"/>
          <w:shd w:val="clear" w:color="auto" w:fill="FFFFFF"/>
          <w:lang w:val="en-GB"/>
        </w:rPr>
        <w:t>Journal of Rural Studies</w:t>
      </w:r>
      <w:r w:rsidRPr="00CE7ECB">
        <w:rPr>
          <w:rFonts w:ascii="Arial" w:hAnsi="Arial" w:cs="Arial"/>
          <w:sz w:val="24"/>
          <w:szCs w:val="24"/>
          <w:shd w:val="clear" w:color="auto" w:fill="FFFFFF"/>
          <w:lang w:val="en-GB"/>
        </w:rPr>
        <w:t>, </w:t>
      </w:r>
      <w:r w:rsidRPr="00CE7ECB">
        <w:rPr>
          <w:rFonts w:ascii="Arial" w:hAnsi="Arial" w:cs="Arial"/>
          <w:i/>
          <w:iCs/>
          <w:sz w:val="24"/>
          <w:szCs w:val="24"/>
          <w:shd w:val="clear" w:color="auto" w:fill="FFFFFF"/>
          <w:lang w:val="en-GB"/>
        </w:rPr>
        <w:t>95</w:t>
      </w:r>
      <w:r w:rsidRPr="00CE7ECB">
        <w:rPr>
          <w:rFonts w:ascii="Arial" w:hAnsi="Arial" w:cs="Arial"/>
          <w:sz w:val="24"/>
          <w:szCs w:val="24"/>
          <w:shd w:val="clear" w:color="auto" w:fill="FFFFFF"/>
          <w:lang w:val="en-GB"/>
        </w:rPr>
        <w:t>, pp.241–255.</w:t>
      </w:r>
      <w:r w:rsidRPr="00CE7ECB">
        <w:rPr>
          <w:rFonts w:ascii="Arial" w:hAnsi="Arial" w:cs="Arial"/>
          <w:sz w:val="24"/>
          <w:szCs w:val="24"/>
          <w:lang w:val="en-GB"/>
        </w:rPr>
        <w:t xml:space="preserve"> </w:t>
      </w:r>
      <w:hyperlink r:id="rId29" w:history="1">
        <w:r w:rsidRPr="00CE7ECB">
          <w:rPr>
            <w:rStyle w:val="Hyperlink"/>
            <w:rFonts w:ascii="Arial" w:hAnsi="Arial" w:cs="Arial"/>
            <w:color w:val="auto"/>
            <w:sz w:val="24"/>
            <w:szCs w:val="24"/>
            <w:u w:val="none"/>
            <w:shd w:val="clear" w:color="auto" w:fill="FFFFFF"/>
            <w:lang w:val="en-GB"/>
          </w:rPr>
          <w:t>https://doi.org/10.1016/j.jrurstud.2022.09.020</w:t>
        </w:r>
      </w:hyperlink>
    </w:p>
    <w:p w14:paraId="76DB5522" w14:textId="77777777" w:rsidR="000413FC" w:rsidRPr="00CE7ECB" w:rsidRDefault="000B085F" w:rsidP="00CE7ECB">
      <w:pPr>
        <w:spacing w:line="480" w:lineRule="auto"/>
        <w:ind w:left="720" w:hanging="720"/>
        <w:contextualSpacing/>
        <w:jc w:val="both"/>
        <w:rPr>
          <w:rFonts w:ascii="Arial" w:hAnsi="Arial" w:cs="Arial"/>
          <w:sz w:val="24"/>
          <w:szCs w:val="24"/>
          <w:lang w:val="en-GB"/>
        </w:rPr>
      </w:pPr>
      <w:r w:rsidRPr="00CE7ECB">
        <w:rPr>
          <w:rFonts w:ascii="Arial" w:hAnsi="Arial" w:cs="Arial"/>
          <w:sz w:val="24"/>
          <w:szCs w:val="24"/>
          <w:lang w:val="en-GB"/>
        </w:rPr>
        <w:t xml:space="preserve">Lu, L. and Tabari, S., 2019. Impact of Airbnb on customers' </w:t>
      </w:r>
      <w:proofErr w:type="spellStart"/>
      <w:r w:rsidRPr="00CE7ECB">
        <w:rPr>
          <w:rFonts w:ascii="Arial" w:hAnsi="Arial" w:cs="Arial"/>
          <w:sz w:val="24"/>
          <w:szCs w:val="24"/>
          <w:lang w:val="en-GB"/>
        </w:rPr>
        <w:t>behavior</w:t>
      </w:r>
      <w:proofErr w:type="spellEnd"/>
      <w:r w:rsidRPr="00CE7ECB">
        <w:rPr>
          <w:rFonts w:ascii="Arial" w:hAnsi="Arial" w:cs="Arial"/>
          <w:sz w:val="24"/>
          <w:szCs w:val="24"/>
          <w:lang w:val="en-GB"/>
        </w:rPr>
        <w:t xml:space="preserve"> in the UK hotel industry. Tourism Analysis, 24(1), pp.13-26. </w:t>
      </w:r>
      <w:hyperlink r:id="rId30" w:history="1">
        <w:r w:rsidRPr="00CE7ECB">
          <w:rPr>
            <w:rStyle w:val="Hyperlink"/>
            <w:rFonts w:ascii="Arial" w:hAnsi="Arial" w:cs="Arial"/>
            <w:color w:val="auto"/>
            <w:sz w:val="24"/>
            <w:szCs w:val="24"/>
            <w:u w:val="none"/>
            <w:lang w:val="en-GB"/>
          </w:rPr>
          <w:t>https://doi.org/10.3727/108354219X15458295631891</w:t>
        </w:r>
      </w:hyperlink>
    </w:p>
    <w:p w14:paraId="575DF55B" w14:textId="77777777" w:rsidR="000413FC" w:rsidRPr="00CE7ECB" w:rsidRDefault="000B085F" w:rsidP="00CE7ECB">
      <w:pPr>
        <w:spacing w:line="480" w:lineRule="auto"/>
        <w:ind w:left="720" w:hanging="720"/>
        <w:contextualSpacing/>
        <w:jc w:val="both"/>
        <w:rPr>
          <w:rFonts w:ascii="Arial" w:hAnsi="Arial" w:cs="Arial"/>
          <w:sz w:val="24"/>
          <w:szCs w:val="24"/>
          <w:shd w:val="clear" w:color="auto" w:fill="FFFFFF"/>
          <w:lang w:val="en-GB"/>
        </w:rPr>
      </w:pPr>
      <w:proofErr w:type="spellStart"/>
      <w:r w:rsidRPr="00CE7ECB">
        <w:rPr>
          <w:rFonts w:ascii="Arial" w:hAnsi="Arial" w:cs="Arial"/>
          <w:sz w:val="24"/>
          <w:szCs w:val="24"/>
          <w:shd w:val="clear" w:color="auto" w:fill="FFFFFF"/>
          <w:lang w:val="en-GB"/>
        </w:rPr>
        <w:t>Lukanova</w:t>
      </w:r>
      <w:proofErr w:type="spellEnd"/>
      <w:r w:rsidRPr="00CE7ECB">
        <w:rPr>
          <w:rFonts w:ascii="Arial" w:hAnsi="Arial" w:cs="Arial"/>
          <w:sz w:val="24"/>
          <w:szCs w:val="24"/>
          <w:shd w:val="clear" w:color="auto" w:fill="FFFFFF"/>
          <w:lang w:val="en-GB"/>
        </w:rPr>
        <w:t xml:space="preserve">, G. and Ilieva, G., 2019. Robots, artificial intelligence, and service automation in hotels. </w:t>
      </w:r>
      <w:r w:rsidRPr="00CE7ECB">
        <w:rPr>
          <w:rFonts w:ascii="Arial" w:hAnsi="Arial" w:cs="Arial"/>
          <w:i/>
          <w:iCs/>
          <w:sz w:val="24"/>
          <w:szCs w:val="24"/>
          <w:shd w:val="clear" w:color="auto" w:fill="FFFFFF"/>
          <w:lang w:val="en-GB"/>
        </w:rPr>
        <w:t>Robots, artificial intelligence, and service automation in travel, tourism, and hospitality</w:t>
      </w:r>
      <w:r w:rsidRPr="00CE7ECB">
        <w:rPr>
          <w:rFonts w:ascii="Arial" w:hAnsi="Arial" w:cs="Arial"/>
          <w:sz w:val="24"/>
          <w:szCs w:val="24"/>
          <w:shd w:val="clear" w:color="auto" w:fill="FFFFFF"/>
          <w:lang w:val="en-GB"/>
        </w:rPr>
        <w:t> (pp. 157-183). Emerald Publishing Limited.</w:t>
      </w:r>
      <w:r w:rsidRPr="00CE7ECB">
        <w:rPr>
          <w:rFonts w:ascii="Arial" w:hAnsi="Arial" w:cs="Arial"/>
          <w:sz w:val="24"/>
          <w:szCs w:val="24"/>
          <w:lang w:val="en-GB"/>
        </w:rPr>
        <w:t xml:space="preserve"> </w:t>
      </w:r>
      <w:hyperlink r:id="rId31" w:history="1">
        <w:r w:rsidRPr="00CE7ECB">
          <w:rPr>
            <w:rStyle w:val="Hyperlink"/>
            <w:rFonts w:ascii="Arial" w:hAnsi="Arial" w:cs="Arial"/>
            <w:color w:val="auto"/>
            <w:sz w:val="24"/>
            <w:szCs w:val="24"/>
            <w:u w:val="none"/>
            <w:shd w:val="clear" w:color="auto" w:fill="FFFFFF"/>
            <w:lang w:val="en-GB"/>
          </w:rPr>
          <w:t>https://doi.org/10.1108/978-1-78756-687-320191009</w:t>
        </w:r>
      </w:hyperlink>
    </w:p>
    <w:p w14:paraId="4A9A9593" w14:textId="77777777" w:rsidR="000413FC" w:rsidRPr="00CE7ECB" w:rsidRDefault="000B085F" w:rsidP="00CE7ECB">
      <w:pPr>
        <w:spacing w:line="480" w:lineRule="auto"/>
        <w:ind w:left="720" w:hanging="720"/>
        <w:contextualSpacing/>
        <w:jc w:val="both"/>
        <w:rPr>
          <w:rFonts w:ascii="Arial" w:hAnsi="Arial" w:cs="Arial"/>
          <w:sz w:val="24"/>
          <w:szCs w:val="24"/>
          <w:shd w:val="clear" w:color="auto" w:fill="FFFFFF"/>
          <w:lang w:val="en-GB"/>
        </w:rPr>
      </w:pPr>
      <w:r w:rsidRPr="00CE7ECB">
        <w:rPr>
          <w:rFonts w:ascii="Arial" w:hAnsi="Arial" w:cs="Arial"/>
          <w:sz w:val="24"/>
          <w:szCs w:val="24"/>
          <w:shd w:val="clear" w:color="auto" w:fill="FFFFFF"/>
          <w:lang w:val="en-GB"/>
        </w:rPr>
        <w:lastRenderedPageBreak/>
        <w:t>Luo, C.Y., Tsai, C.H.K., Su, C.H.J., Kim, H.J., Gao, J.L. and Chen, M.H., 2022. How does hotel employees’ psychological capital promote adaptive performance? The role of change readiness. </w:t>
      </w:r>
      <w:r w:rsidRPr="00CE7ECB">
        <w:rPr>
          <w:rFonts w:ascii="Arial" w:hAnsi="Arial" w:cs="Arial"/>
          <w:i/>
          <w:iCs/>
          <w:sz w:val="24"/>
          <w:szCs w:val="24"/>
          <w:shd w:val="clear" w:color="auto" w:fill="FFFFFF"/>
          <w:lang w:val="en-GB"/>
        </w:rPr>
        <w:t>Journal of Hospitality and Tourism Management</w:t>
      </w:r>
      <w:r w:rsidRPr="00CE7ECB">
        <w:rPr>
          <w:rFonts w:ascii="Arial" w:hAnsi="Arial" w:cs="Arial"/>
          <w:sz w:val="24"/>
          <w:szCs w:val="24"/>
          <w:shd w:val="clear" w:color="auto" w:fill="FFFFFF"/>
          <w:lang w:val="en-GB"/>
        </w:rPr>
        <w:t>, </w:t>
      </w:r>
      <w:r w:rsidRPr="00CE7ECB">
        <w:rPr>
          <w:rFonts w:ascii="Arial" w:hAnsi="Arial" w:cs="Arial"/>
          <w:i/>
          <w:iCs/>
          <w:sz w:val="24"/>
          <w:szCs w:val="24"/>
          <w:shd w:val="clear" w:color="auto" w:fill="FFFFFF"/>
          <w:lang w:val="en-GB"/>
        </w:rPr>
        <w:t>51</w:t>
      </w:r>
      <w:r w:rsidRPr="00CE7ECB">
        <w:rPr>
          <w:rFonts w:ascii="Arial" w:hAnsi="Arial" w:cs="Arial"/>
          <w:sz w:val="24"/>
          <w:szCs w:val="24"/>
          <w:shd w:val="clear" w:color="auto" w:fill="FFFFFF"/>
          <w:lang w:val="en-GB"/>
        </w:rPr>
        <w:t>, pp.491-501.</w:t>
      </w:r>
      <w:r w:rsidRPr="00CE7ECB">
        <w:rPr>
          <w:rFonts w:ascii="Arial" w:hAnsi="Arial" w:cs="Arial"/>
          <w:sz w:val="24"/>
          <w:szCs w:val="24"/>
          <w:lang w:val="en-GB"/>
        </w:rPr>
        <w:t xml:space="preserve"> </w:t>
      </w:r>
      <w:hyperlink r:id="rId32" w:history="1">
        <w:r w:rsidRPr="00CE7ECB">
          <w:rPr>
            <w:rStyle w:val="Hyperlink"/>
            <w:rFonts w:ascii="Arial" w:hAnsi="Arial" w:cs="Arial"/>
            <w:color w:val="auto"/>
            <w:sz w:val="24"/>
            <w:szCs w:val="24"/>
            <w:u w:val="none"/>
            <w:shd w:val="clear" w:color="auto" w:fill="FFFFFF"/>
            <w:lang w:val="en-GB"/>
          </w:rPr>
          <w:t>https://doi.org/10.1016/j.jhtm.2022.05.006</w:t>
        </w:r>
      </w:hyperlink>
    </w:p>
    <w:p w14:paraId="2769095D" w14:textId="77777777" w:rsidR="000413FC" w:rsidRPr="00CE7ECB" w:rsidRDefault="000B085F" w:rsidP="00CE7ECB">
      <w:pPr>
        <w:spacing w:line="480" w:lineRule="auto"/>
        <w:ind w:left="720" w:hanging="720"/>
        <w:contextualSpacing/>
        <w:jc w:val="both"/>
        <w:rPr>
          <w:rFonts w:ascii="Arial" w:hAnsi="Arial" w:cs="Arial"/>
          <w:sz w:val="24"/>
          <w:szCs w:val="24"/>
          <w:lang w:val="en-GB"/>
        </w:rPr>
      </w:pPr>
      <w:r w:rsidRPr="00CE7ECB">
        <w:rPr>
          <w:rFonts w:ascii="Arial" w:hAnsi="Arial" w:cs="Arial"/>
          <w:sz w:val="24"/>
          <w:szCs w:val="24"/>
          <w:lang w:val="en-GB"/>
        </w:rPr>
        <w:t xml:space="preserve">Macro trends, 2024. China tourism statistics 1997-2024. </w:t>
      </w:r>
      <w:hyperlink r:id="rId33" w:history="1">
        <w:r w:rsidRPr="00CE7ECB">
          <w:rPr>
            <w:rStyle w:val="Hyperlink"/>
            <w:rFonts w:ascii="Arial" w:hAnsi="Arial" w:cs="Arial"/>
            <w:color w:val="auto"/>
            <w:sz w:val="24"/>
            <w:szCs w:val="24"/>
            <w:u w:val="none"/>
            <w:lang w:val="en-GB"/>
          </w:rPr>
          <w:t>https://www.macrotrends.net/countries/CHN/china/tourism-statistics</w:t>
        </w:r>
      </w:hyperlink>
    </w:p>
    <w:p w14:paraId="0398E9EA" w14:textId="77777777" w:rsidR="000413FC" w:rsidRPr="00CE7ECB" w:rsidRDefault="000B085F" w:rsidP="00CE7ECB">
      <w:pPr>
        <w:spacing w:line="480" w:lineRule="auto"/>
        <w:ind w:left="720" w:hanging="720"/>
        <w:contextualSpacing/>
        <w:jc w:val="both"/>
        <w:rPr>
          <w:rFonts w:ascii="Arial" w:hAnsi="Arial" w:cs="Arial"/>
          <w:sz w:val="24"/>
          <w:szCs w:val="24"/>
          <w:shd w:val="clear" w:color="auto" w:fill="FFFFFF"/>
          <w:lang w:val="en-GB"/>
        </w:rPr>
      </w:pPr>
      <w:r w:rsidRPr="00CE7ECB">
        <w:rPr>
          <w:rFonts w:ascii="Arial" w:hAnsi="Arial" w:cs="Arial"/>
          <w:sz w:val="24"/>
          <w:szCs w:val="24"/>
          <w:shd w:val="clear" w:color="auto" w:fill="FFFFFF"/>
          <w:lang w:val="en-GB"/>
        </w:rPr>
        <w:t>McCartney, G., (2021). The impact of the coronavirus outbreak on Macao. From tourism lockdown to tourism recovery. </w:t>
      </w:r>
      <w:r w:rsidRPr="00CE7ECB">
        <w:rPr>
          <w:rFonts w:ascii="Arial" w:hAnsi="Arial" w:cs="Arial"/>
          <w:i/>
          <w:iCs/>
          <w:sz w:val="24"/>
          <w:szCs w:val="24"/>
          <w:shd w:val="clear" w:color="auto" w:fill="FFFFFF"/>
          <w:lang w:val="en-GB"/>
        </w:rPr>
        <w:t>Current Issues in Tourism</w:t>
      </w:r>
      <w:r w:rsidRPr="00CE7ECB">
        <w:rPr>
          <w:rFonts w:ascii="Arial" w:hAnsi="Arial" w:cs="Arial"/>
          <w:sz w:val="24"/>
          <w:szCs w:val="24"/>
          <w:shd w:val="clear" w:color="auto" w:fill="FFFFFF"/>
          <w:lang w:val="en-GB"/>
        </w:rPr>
        <w:t>, </w:t>
      </w:r>
      <w:r w:rsidRPr="00CE7ECB">
        <w:rPr>
          <w:rFonts w:ascii="Arial" w:hAnsi="Arial" w:cs="Arial"/>
          <w:i/>
          <w:iCs/>
          <w:sz w:val="24"/>
          <w:szCs w:val="24"/>
          <w:shd w:val="clear" w:color="auto" w:fill="FFFFFF"/>
          <w:lang w:val="en-GB"/>
        </w:rPr>
        <w:t>24</w:t>
      </w:r>
      <w:r w:rsidRPr="00CE7ECB">
        <w:rPr>
          <w:rFonts w:ascii="Arial" w:hAnsi="Arial" w:cs="Arial"/>
          <w:sz w:val="24"/>
          <w:szCs w:val="24"/>
          <w:shd w:val="clear" w:color="auto" w:fill="FFFFFF"/>
          <w:lang w:val="en-GB"/>
        </w:rPr>
        <w:t>(19), 2683–2692.</w:t>
      </w:r>
      <w:r w:rsidRPr="00CE7ECB">
        <w:rPr>
          <w:rFonts w:ascii="Arial" w:hAnsi="Arial" w:cs="Arial"/>
          <w:sz w:val="24"/>
          <w:szCs w:val="24"/>
          <w:lang w:val="en-GB"/>
        </w:rPr>
        <w:t xml:space="preserve"> </w:t>
      </w:r>
      <w:hyperlink r:id="rId34" w:history="1">
        <w:r w:rsidRPr="00CE7ECB">
          <w:rPr>
            <w:rStyle w:val="Hyperlink"/>
            <w:rFonts w:ascii="Arial" w:hAnsi="Arial" w:cs="Arial"/>
            <w:color w:val="auto"/>
            <w:sz w:val="24"/>
            <w:szCs w:val="24"/>
            <w:u w:val="none"/>
            <w:shd w:val="clear" w:color="auto" w:fill="FFFFFF"/>
            <w:lang w:val="en-GB"/>
          </w:rPr>
          <w:t>https://doi.org/10.1080/13683500.2020.1762549</w:t>
        </w:r>
      </w:hyperlink>
    </w:p>
    <w:p w14:paraId="1C52612B" w14:textId="77777777" w:rsidR="000413FC" w:rsidRPr="00CE7ECB" w:rsidRDefault="000B085F" w:rsidP="00CE7ECB">
      <w:pPr>
        <w:spacing w:line="480" w:lineRule="auto"/>
        <w:ind w:left="720" w:hanging="720"/>
        <w:contextualSpacing/>
        <w:jc w:val="both"/>
        <w:rPr>
          <w:rFonts w:ascii="Arial" w:hAnsi="Arial" w:cs="Arial"/>
          <w:sz w:val="24"/>
          <w:szCs w:val="24"/>
          <w:shd w:val="clear" w:color="auto" w:fill="FFFFFF"/>
          <w:lang w:val="en-GB"/>
        </w:rPr>
      </w:pPr>
      <w:r w:rsidRPr="00CE7ECB">
        <w:rPr>
          <w:rFonts w:ascii="Arial" w:hAnsi="Arial" w:cs="Arial"/>
          <w:sz w:val="24"/>
          <w:szCs w:val="24"/>
          <w:shd w:val="clear" w:color="auto" w:fill="FFFFFF"/>
          <w:lang w:val="en-GB"/>
        </w:rPr>
        <w:t xml:space="preserve">Mehta, R., Singh, A.M., Hussain, S., </w:t>
      </w:r>
      <w:proofErr w:type="spellStart"/>
      <w:r w:rsidRPr="00CE7ECB">
        <w:rPr>
          <w:rFonts w:ascii="Arial" w:hAnsi="Arial" w:cs="Arial"/>
          <w:sz w:val="24"/>
          <w:szCs w:val="24"/>
          <w:shd w:val="clear" w:color="auto" w:fill="FFFFFF"/>
          <w:lang w:val="en-GB"/>
        </w:rPr>
        <w:t>Gavinolla</w:t>
      </w:r>
      <w:proofErr w:type="spellEnd"/>
      <w:r w:rsidRPr="00CE7ECB">
        <w:rPr>
          <w:rFonts w:ascii="Arial" w:hAnsi="Arial" w:cs="Arial"/>
          <w:sz w:val="24"/>
          <w:szCs w:val="24"/>
          <w:shd w:val="clear" w:color="auto" w:fill="FFFFFF"/>
          <w:lang w:val="en-GB"/>
        </w:rPr>
        <w:t xml:space="preserve">, M.R. and Mohanty, P., (2022). 'How are we surviving the COVID-19 pandemic?’: Perspectives from hospitality industry workers in Australia. In </w:t>
      </w:r>
      <w:r w:rsidRPr="00CE7ECB">
        <w:rPr>
          <w:rFonts w:ascii="Arial" w:hAnsi="Arial" w:cs="Arial"/>
          <w:i/>
          <w:iCs/>
          <w:sz w:val="24"/>
          <w:szCs w:val="24"/>
          <w:shd w:val="clear" w:color="auto" w:fill="FFFFFF"/>
          <w:lang w:val="en-GB"/>
        </w:rPr>
        <w:t>The Emerald Handbook of Destination Recovery in Tourism and Hospitality</w:t>
      </w:r>
      <w:r w:rsidRPr="00CE7ECB">
        <w:rPr>
          <w:rFonts w:ascii="Arial" w:hAnsi="Arial" w:cs="Arial"/>
          <w:sz w:val="24"/>
          <w:szCs w:val="24"/>
          <w:shd w:val="clear" w:color="auto" w:fill="FFFFFF"/>
          <w:lang w:val="en-GB"/>
        </w:rPr>
        <w:t xml:space="preserve"> (pp. 285–298). Emerald Publishing Limited.</w:t>
      </w:r>
      <w:r w:rsidRPr="00CE7ECB">
        <w:rPr>
          <w:rFonts w:ascii="Arial" w:hAnsi="Arial" w:cs="Arial"/>
          <w:sz w:val="24"/>
          <w:szCs w:val="24"/>
          <w:lang w:val="en-GB"/>
        </w:rPr>
        <w:t xml:space="preserve"> </w:t>
      </w:r>
      <w:hyperlink r:id="rId35" w:history="1">
        <w:r w:rsidRPr="00CE7ECB">
          <w:rPr>
            <w:rStyle w:val="Hyperlink"/>
            <w:rFonts w:ascii="Arial" w:hAnsi="Arial" w:cs="Arial"/>
            <w:color w:val="auto"/>
            <w:sz w:val="24"/>
            <w:szCs w:val="24"/>
            <w:u w:val="none"/>
            <w:shd w:val="clear" w:color="auto" w:fill="FFFFFF"/>
            <w:lang w:val="en-GB"/>
          </w:rPr>
          <w:t>https://doi.org/10.1108/978-1-80262-073-320221017</w:t>
        </w:r>
      </w:hyperlink>
    </w:p>
    <w:p w14:paraId="1F667A14" w14:textId="77777777" w:rsidR="000413FC" w:rsidRPr="00CE7ECB" w:rsidRDefault="000B085F" w:rsidP="00CE7ECB">
      <w:pPr>
        <w:spacing w:line="480" w:lineRule="auto"/>
        <w:ind w:left="720" w:hanging="720"/>
        <w:contextualSpacing/>
        <w:jc w:val="both"/>
        <w:rPr>
          <w:rFonts w:ascii="Arial" w:hAnsi="Arial" w:cs="Arial"/>
          <w:sz w:val="24"/>
          <w:szCs w:val="24"/>
          <w:shd w:val="clear" w:color="auto" w:fill="FFFFFF"/>
          <w:lang w:val="en-GB"/>
        </w:rPr>
      </w:pPr>
      <w:proofErr w:type="spellStart"/>
      <w:r w:rsidRPr="00CE7ECB">
        <w:rPr>
          <w:rFonts w:ascii="Arial" w:hAnsi="Arial" w:cs="Arial"/>
          <w:sz w:val="24"/>
          <w:szCs w:val="24"/>
          <w:shd w:val="clear" w:color="auto" w:fill="FFFFFF"/>
          <w:lang w:val="en-GB"/>
        </w:rPr>
        <w:t>Okumus</w:t>
      </w:r>
      <w:proofErr w:type="spellEnd"/>
      <w:r w:rsidRPr="00CE7ECB">
        <w:rPr>
          <w:rFonts w:ascii="Arial" w:hAnsi="Arial" w:cs="Arial"/>
          <w:sz w:val="24"/>
          <w:szCs w:val="24"/>
          <w:shd w:val="clear" w:color="auto" w:fill="FFFFFF"/>
          <w:lang w:val="en-GB"/>
        </w:rPr>
        <w:t xml:space="preserve">, B., Taheri, B., </w:t>
      </w:r>
      <w:proofErr w:type="spellStart"/>
      <w:r w:rsidRPr="00CE7ECB">
        <w:rPr>
          <w:rFonts w:ascii="Arial" w:hAnsi="Arial" w:cs="Arial"/>
          <w:sz w:val="24"/>
          <w:szCs w:val="24"/>
          <w:shd w:val="clear" w:color="auto" w:fill="FFFFFF"/>
          <w:lang w:val="en-GB"/>
        </w:rPr>
        <w:t>Giritlioglu</w:t>
      </w:r>
      <w:proofErr w:type="spellEnd"/>
      <w:r w:rsidRPr="00CE7ECB">
        <w:rPr>
          <w:rFonts w:ascii="Arial" w:hAnsi="Arial" w:cs="Arial"/>
          <w:sz w:val="24"/>
          <w:szCs w:val="24"/>
          <w:shd w:val="clear" w:color="auto" w:fill="FFFFFF"/>
          <w:lang w:val="en-GB"/>
        </w:rPr>
        <w:t>, I. and Gannon, M.J., 2020. Tackling food waste in all-inclusive resort hotels. </w:t>
      </w:r>
      <w:r w:rsidRPr="00CE7ECB">
        <w:rPr>
          <w:rFonts w:ascii="Arial" w:hAnsi="Arial" w:cs="Arial"/>
          <w:i/>
          <w:iCs/>
          <w:sz w:val="24"/>
          <w:szCs w:val="24"/>
          <w:shd w:val="clear" w:color="auto" w:fill="FFFFFF"/>
          <w:lang w:val="en-GB"/>
        </w:rPr>
        <w:t>International Journal of Hospitality Management</w:t>
      </w:r>
      <w:r w:rsidRPr="00CE7ECB">
        <w:rPr>
          <w:rFonts w:ascii="Arial" w:hAnsi="Arial" w:cs="Arial"/>
          <w:sz w:val="24"/>
          <w:szCs w:val="24"/>
          <w:shd w:val="clear" w:color="auto" w:fill="FFFFFF"/>
          <w:lang w:val="en-GB"/>
        </w:rPr>
        <w:t>, </w:t>
      </w:r>
      <w:r w:rsidRPr="00CE7ECB">
        <w:rPr>
          <w:rFonts w:ascii="Arial" w:hAnsi="Arial" w:cs="Arial"/>
          <w:i/>
          <w:iCs/>
          <w:sz w:val="24"/>
          <w:szCs w:val="24"/>
          <w:shd w:val="clear" w:color="auto" w:fill="FFFFFF"/>
          <w:lang w:val="en-GB"/>
        </w:rPr>
        <w:t>88</w:t>
      </w:r>
      <w:r w:rsidRPr="00CE7ECB">
        <w:rPr>
          <w:rFonts w:ascii="Arial" w:hAnsi="Arial" w:cs="Arial"/>
          <w:sz w:val="24"/>
          <w:szCs w:val="24"/>
          <w:shd w:val="clear" w:color="auto" w:fill="FFFFFF"/>
          <w:lang w:val="en-GB"/>
        </w:rPr>
        <w:t>, p.102543.</w:t>
      </w:r>
      <w:r w:rsidRPr="00CE7ECB">
        <w:rPr>
          <w:rFonts w:ascii="Arial" w:hAnsi="Arial" w:cs="Arial"/>
          <w:sz w:val="24"/>
          <w:szCs w:val="24"/>
          <w:lang w:val="en-GB"/>
        </w:rPr>
        <w:t xml:space="preserve"> </w:t>
      </w:r>
      <w:hyperlink r:id="rId36" w:history="1">
        <w:r w:rsidRPr="00CE7ECB">
          <w:rPr>
            <w:rStyle w:val="Hyperlink"/>
            <w:rFonts w:ascii="Arial" w:hAnsi="Arial" w:cs="Arial"/>
            <w:color w:val="auto"/>
            <w:sz w:val="24"/>
            <w:szCs w:val="24"/>
            <w:u w:val="none"/>
            <w:shd w:val="clear" w:color="auto" w:fill="FFFFFF"/>
            <w:lang w:val="en-GB"/>
          </w:rPr>
          <w:t>https://doi.org/10.1016/j.ijhm.2020.102543</w:t>
        </w:r>
      </w:hyperlink>
    </w:p>
    <w:p w14:paraId="3966015F" w14:textId="77777777" w:rsidR="000413FC" w:rsidRPr="00CE7ECB" w:rsidRDefault="000B085F" w:rsidP="00CE7ECB">
      <w:pPr>
        <w:spacing w:line="480" w:lineRule="auto"/>
        <w:ind w:left="720" w:hanging="720"/>
        <w:contextualSpacing/>
        <w:jc w:val="both"/>
        <w:rPr>
          <w:rFonts w:ascii="Arial" w:hAnsi="Arial" w:cs="Arial"/>
          <w:sz w:val="24"/>
          <w:szCs w:val="24"/>
          <w:shd w:val="clear" w:color="auto" w:fill="FFFFFF"/>
          <w:lang w:val="en-GB"/>
        </w:rPr>
      </w:pPr>
      <w:r w:rsidRPr="00CE7ECB">
        <w:rPr>
          <w:rFonts w:ascii="Arial" w:hAnsi="Arial" w:cs="Arial"/>
          <w:sz w:val="24"/>
          <w:szCs w:val="24"/>
          <w:shd w:val="clear" w:color="auto" w:fill="FFFFFF"/>
          <w:lang w:val="en-GB"/>
        </w:rPr>
        <w:t>Pan, H., Chen, M. and Shiau, W.L., 2022. Exploring post-pandemic struggles and recoveries in the rural tourism based on Chinese situation: a perspective from the IAD framework. </w:t>
      </w:r>
      <w:r w:rsidRPr="00CE7ECB">
        <w:rPr>
          <w:rFonts w:ascii="Arial" w:hAnsi="Arial" w:cs="Arial"/>
          <w:i/>
          <w:iCs/>
          <w:sz w:val="24"/>
          <w:szCs w:val="24"/>
          <w:shd w:val="clear" w:color="auto" w:fill="FFFFFF"/>
          <w:lang w:val="en-GB"/>
        </w:rPr>
        <w:t>Journal of Hospitality and Tourism Technology</w:t>
      </w:r>
      <w:r w:rsidRPr="00CE7ECB">
        <w:rPr>
          <w:rFonts w:ascii="Arial" w:hAnsi="Arial" w:cs="Arial"/>
          <w:sz w:val="24"/>
          <w:szCs w:val="24"/>
          <w:shd w:val="clear" w:color="auto" w:fill="FFFFFF"/>
          <w:lang w:val="en-GB"/>
        </w:rPr>
        <w:t>, </w:t>
      </w:r>
      <w:r w:rsidRPr="00CE7ECB">
        <w:rPr>
          <w:rFonts w:ascii="Arial" w:hAnsi="Arial" w:cs="Arial"/>
          <w:i/>
          <w:iCs/>
          <w:sz w:val="24"/>
          <w:szCs w:val="24"/>
          <w:shd w:val="clear" w:color="auto" w:fill="FFFFFF"/>
          <w:lang w:val="en-GB"/>
        </w:rPr>
        <w:t>13</w:t>
      </w:r>
      <w:r w:rsidRPr="00CE7ECB">
        <w:rPr>
          <w:rFonts w:ascii="Arial" w:hAnsi="Arial" w:cs="Arial"/>
          <w:sz w:val="24"/>
          <w:szCs w:val="24"/>
          <w:shd w:val="clear" w:color="auto" w:fill="FFFFFF"/>
          <w:lang w:val="en-GB"/>
        </w:rPr>
        <w:t>(1), pp.120-139.</w:t>
      </w:r>
      <w:r w:rsidRPr="00CE7ECB">
        <w:rPr>
          <w:rFonts w:ascii="Arial" w:hAnsi="Arial" w:cs="Arial"/>
          <w:sz w:val="24"/>
          <w:szCs w:val="24"/>
          <w:lang w:val="en-GB"/>
        </w:rPr>
        <w:t xml:space="preserve"> </w:t>
      </w:r>
      <w:hyperlink r:id="rId37" w:history="1">
        <w:r w:rsidRPr="00CE7ECB">
          <w:rPr>
            <w:rStyle w:val="Hyperlink"/>
            <w:rFonts w:ascii="Arial" w:hAnsi="Arial" w:cs="Arial"/>
            <w:color w:val="auto"/>
            <w:sz w:val="24"/>
            <w:szCs w:val="24"/>
            <w:u w:val="none"/>
            <w:shd w:val="clear" w:color="auto" w:fill="FFFFFF"/>
            <w:lang w:val="en-GB"/>
          </w:rPr>
          <w:t>https://doi.org/10.1108/JHTT-11-2020-0300</w:t>
        </w:r>
      </w:hyperlink>
    </w:p>
    <w:p w14:paraId="194F6485" w14:textId="77777777" w:rsidR="000413FC" w:rsidRPr="00CE7ECB" w:rsidRDefault="000B085F" w:rsidP="00CE7ECB">
      <w:pPr>
        <w:spacing w:line="480" w:lineRule="auto"/>
        <w:ind w:left="720" w:hanging="720"/>
        <w:contextualSpacing/>
        <w:jc w:val="both"/>
        <w:rPr>
          <w:rFonts w:ascii="Arial" w:hAnsi="Arial" w:cs="Arial"/>
          <w:sz w:val="24"/>
          <w:szCs w:val="24"/>
          <w:shd w:val="clear" w:color="auto" w:fill="FFFFFF"/>
          <w:lang w:val="en-GB"/>
        </w:rPr>
      </w:pPr>
      <w:r w:rsidRPr="00CE7ECB">
        <w:rPr>
          <w:rFonts w:ascii="Arial" w:hAnsi="Arial" w:cs="Arial"/>
          <w:sz w:val="24"/>
          <w:szCs w:val="24"/>
          <w:shd w:val="clear" w:color="auto" w:fill="FFFFFF"/>
          <w:lang w:val="en-GB"/>
        </w:rPr>
        <w:lastRenderedPageBreak/>
        <w:t>Paraskevas, A., 2022. Cybersecurity in travel and tourism: a risk-based approach. In </w:t>
      </w:r>
      <w:r w:rsidRPr="00CE7ECB">
        <w:rPr>
          <w:rFonts w:ascii="Arial" w:hAnsi="Arial" w:cs="Arial"/>
          <w:i/>
          <w:iCs/>
          <w:sz w:val="24"/>
          <w:szCs w:val="24"/>
          <w:shd w:val="clear" w:color="auto" w:fill="FFFFFF"/>
          <w:lang w:val="en-GB"/>
        </w:rPr>
        <w:t>Handbook of e-Tourism</w:t>
      </w:r>
      <w:r w:rsidRPr="00CE7ECB">
        <w:rPr>
          <w:rFonts w:ascii="Arial" w:hAnsi="Arial" w:cs="Arial"/>
          <w:sz w:val="24"/>
          <w:szCs w:val="24"/>
          <w:shd w:val="clear" w:color="auto" w:fill="FFFFFF"/>
          <w:lang w:val="en-GB"/>
        </w:rPr>
        <w:t> (pp. 1605-1628). Cham: Springer International Publishing.</w:t>
      </w:r>
    </w:p>
    <w:p w14:paraId="15CFEEFA" w14:textId="77777777" w:rsidR="000413FC" w:rsidRPr="00CE7ECB" w:rsidRDefault="000B085F" w:rsidP="00CE7ECB">
      <w:pPr>
        <w:spacing w:line="480" w:lineRule="auto"/>
        <w:ind w:left="720" w:hanging="720"/>
        <w:contextualSpacing/>
        <w:jc w:val="both"/>
        <w:rPr>
          <w:rFonts w:ascii="Arial" w:hAnsi="Arial" w:cs="Arial"/>
          <w:sz w:val="24"/>
          <w:szCs w:val="24"/>
          <w:shd w:val="clear" w:color="auto" w:fill="FFFFFF"/>
          <w:lang w:val="en-GB"/>
        </w:rPr>
      </w:pPr>
      <w:r w:rsidRPr="00CE7ECB">
        <w:rPr>
          <w:rFonts w:ascii="Arial" w:hAnsi="Arial" w:cs="Arial"/>
          <w:sz w:val="24"/>
          <w:szCs w:val="24"/>
          <w:shd w:val="clear" w:color="auto" w:fill="FFFFFF"/>
          <w:lang w:val="en-GB"/>
        </w:rPr>
        <w:t xml:space="preserve">Patel, P.K., Sharma, J., </w:t>
      </w:r>
      <w:proofErr w:type="spellStart"/>
      <w:r w:rsidRPr="00CE7ECB">
        <w:rPr>
          <w:rFonts w:ascii="Arial" w:hAnsi="Arial" w:cs="Arial"/>
          <w:sz w:val="24"/>
          <w:szCs w:val="24"/>
          <w:shd w:val="clear" w:color="auto" w:fill="FFFFFF"/>
          <w:lang w:val="en-GB"/>
        </w:rPr>
        <w:t>Kharoliwal</w:t>
      </w:r>
      <w:proofErr w:type="spellEnd"/>
      <w:r w:rsidRPr="00CE7ECB">
        <w:rPr>
          <w:rFonts w:ascii="Arial" w:hAnsi="Arial" w:cs="Arial"/>
          <w:sz w:val="24"/>
          <w:szCs w:val="24"/>
          <w:shd w:val="clear" w:color="auto" w:fill="FFFFFF"/>
          <w:lang w:val="en-GB"/>
        </w:rPr>
        <w:t xml:space="preserve">, S. &amp; </w:t>
      </w:r>
      <w:proofErr w:type="spellStart"/>
      <w:r w:rsidRPr="00CE7ECB">
        <w:rPr>
          <w:rFonts w:ascii="Arial" w:hAnsi="Arial" w:cs="Arial"/>
          <w:sz w:val="24"/>
          <w:szCs w:val="24"/>
          <w:shd w:val="clear" w:color="auto" w:fill="FFFFFF"/>
          <w:lang w:val="en-GB"/>
        </w:rPr>
        <w:t>Khemariya</w:t>
      </w:r>
      <w:proofErr w:type="spellEnd"/>
      <w:r w:rsidRPr="00CE7ECB">
        <w:rPr>
          <w:rFonts w:ascii="Arial" w:hAnsi="Arial" w:cs="Arial"/>
          <w:sz w:val="24"/>
          <w:szCs w:val="24"/>
          <w:shd w:val="clear" w:color="auto" w:fill="FFFFFF"/>
          <w:lang w:val="en-GB"/>
        </w:rPr>
        <w:t xml:space="preserve">, P. (2020). The effects of the coronavirus (COVID-19) on the tourism industry in India. </w:t>
      </w:r>
      <w:r w:rsidRPr="00CE7ECB">
        <w:rPr>
          <w:rFonts w:ascii="Arial" w:hAnsi="Arial" w:cs="Arial"/>
          <w:i/>
          <w:iCs/>
          <w:sz w:val="24"/>
          <w:szCs w:val="24"/>
          <w:shd w:val="clear" w:color="auto" w:fill="FFFFFF"/>
          <w:lang w:val="en-GB"/>
        </w:rPr>
        <w:t>International Journal of Engineering Research &amp; Technology</w:t>
      </w:r>
      <w:r w:rsidRPr="00CE7ECB">
        <w:rPr>
          <w:rFonts w:ascii="Arial" w:hAnsi="Arial" w:cs="Arial"/>
          <w:sz w:val="24"/>
          <w:szCs w:val="24"/>
          <w:shd w:val="clear" w:color="auto" w:fill="FFFFFF"/>
          <w:lang w:val="en-GB"/>
        </w:rPr>
        <w:t>, </w:t>
      </w:r>
      <w:r w:rsidRPr="00CE7ECB">
        <w:rPr>
          <w:rFonts w:ascii="Arial" w:hAnsi="Arial" w:cs="Arial"/>
          <w:i/>
          <w:iCs/>
          <w:sz w:val="24"/>
          <w:szCs w:val="24"/>
          <w:shd w:val="clear" w:color="auto" w:fill="FFFFFF"/>
          <w:lang w:val="en-GB"/>
        </w:rPr>
        <w:t>9</w:t>
      </w:r>
      <w:r w:rsidRPr="00CE7ECB">
        <w:rPr>
          <w:rFonts w:ascii="Arial" w:hAnsi="Arial" w:cs="Arial"/>
          <w:sz w:val="24"/>
          <w:szCs w:val="24"/>
          <w:shd w:val="clear" w:color="auto" w:fill="FFFFFF"/>
          <w:lang w:val="en-GB"/>
        </w:rPr>
        <w:t>(5), 780–788.</w:t>
      </w:r>
    </w:p>
    <w:p w14:paraId="650FAA2F" w14:textId="77777777" w:rsidR="000413FC" w:rsidRPr="00CE7ECB" w:rsidRDefault="000B085F" w:rsidP="00CE7ECB">
      <w:pPr>
        <w:spacing w:line="480" w:lineRule="auto"/>
        <w:ind w:left="720" w:hanging="720"/>
        <w:contextualSpacing/>
        <w:jc w:val="both"/>
        <w:rPr>
          <w:rFonts w:ascii="Arial" w:hAnsi="Arial" w:cs="Arial"/>
          <w:sz w:val="24"/>
          <w:szCs w:val="24"/>
          <w:shd w:val="clear" w:color="auto" w:fill="FFFFFF"/>
          <w:lang w:val="en-GB"/>
        </w:rPr>
      </w:pPr>
      <w:r w:rsidRPr="00CE7ECB">
        <w:rPr>
          <w:rFonts w:ascii="Arial" w:hAnsi="Arial" w:cs="Arial"/>
          <w:sz w:val="24"/>
          <w:szCs w:val="24"/>
          <w:shd w:val="clear" w:color="auto" w:fill="FFFFFF"/>
          <w:lang w:val="en-GB"/>
        </w:rPr>
        <w:t xml:space="preserve">Paul, N.J., </w:t>
      </w:r>
      <w:proofErr w:type="spellStart"/>
      <w:r w:rsidRPr="00CE7ECB">
        <w:rPr>
          <w:rFonts w:ascii="Arial" w:hAnsi="Arial" w:cs="Arial"/>
          <w:sz w:val="24"/>
          <w:szCs w:val="24"/>
          <w:shd w:val="clear" w:color="auto" w:fill="FFFFFF"/>
          <w:lang w:val="en-GB"/>
        </w:rPr>
        <w:t>Analyzing</w:t>
      </w:r>
      <w:proofErr w:type="spellEnd"/>
      <w:r w:rsidRPr="00CE7ECB">
        <w:rPr>
          <w:rFonts w:ascii="Arial" w:hAnsi="Arial" w:cs="Arial"/>
          <w:sz w:val="24"/>
          <w:szCs w:val="24"/>
          <w:shd w:val="clear" w:color="auto" w:fill="FFFFFF"/>
          <w:lang w:val="en-GB"/>
        </w:rPr>
        <w:t xml:space="preserve"> the Economic Impact of COVID-19 on the Growth of Hospitality Industry in Rwanda: A Case of Radisson Blu Hotel and Kigali Convention </w:t>
      </w:r>
      <w:proofErr w:type="spellStart"/>
      <w:r w:rsidRPr="00CE7ECB">
        <w:rPr>
          <w:rFonts w:ascii="Arial" w:hAnsi="Arial" w:cs="Arial"/>
          <w:sz w:val="24"/>
          <w:szCs w:val="24"/>
          <w:shd w:val="clear" w:color="auto" w:fill="FFFFFF"/>
          <w:lang w:val="en-GB"/>
        </w:rPr>
        <w:t>Center</w:t>
      </w:r>
      <w:proofErr w:type="spellEnd"/>
      <w:r w:rsidRPr="00CE7ECB">
        <w:rPr>
          <w:rFonts w:ascii="Arial" w:hAnsi="Arial" w:cs="Arial"/>
          <w:sz w:val="24"/>
          <w:szCs w:val="24"/>
          <w:shd w:val="clear" w:color="auto" w:fill="FFFFFF"/>
          <w:lang w:val="en-GB"/>
        </w:rPr>
        <w:t>.</w:t>
      </w:r>
    </w:p>
    <w:p w14:paraId="2500C436" w14:textId="77777777" w:rsidR="000413FC" w:rsidRPr="00CE7ECB" w:rsidRDefault="000B085F" w:rsidP="00CE7ECB">
      <w:pPr>
        <w:spacing w:line="480" w:lineRule="auto"/>
        <w:ind w:left="720" w:hanging="720"/>
        <w:contextualSpacing/>
        <w:jc w:val="both"/>
        <w:rPr>
          <w:rFonts w:ascii="Arial" w:hAnsi="Arial" w:cs="Arial"/>
          <w:sz w:val="24"/>
          <w:szCs w:val="24"/>
          <w:shd w:val="clear" w:color="auto" w:fill="FFFFFF"/>
          <w:lang w:val="en-GB"/>
        </w:rPr>
      </w:pPr>
      <w:proofErr w:type="spellStart"/>
      <w:r w:rsidRPr="00CE7ECB">
        <w:rPr>
          <w:rFonts w:ascii="Arial" w:hAnsi="Arial" w:cs="Arial"/>
          <w:sz w:val="24"/>
          <w:szCs w:val="24"/>
          <w:shd w:val="clear" w:color="auto" w:fill="FFFFFF"/>
          <w:lang w:val="it-IT"/>
        </w:rPr>
        <w:t>Permatasari</w:t>
      </w:r>
      <w:proofErr w:type="spellEnd"/>
      <w:r w:rsidRPr="00CE7ECB">
        <w:rPr>
          <w:rFonts w:ascii="Arial" w:hAnsi="Arial" w:cs="Arial"/>
          <w:sz w:val="24"/>
          <w:szCs w:val="24"/>
          <w:shd w:val="clear" w:color="auto" w:fill="FFFFFF"/>
          <w:lang w:val="it-IT"/>
        </w:rPr>
        <w:t xml:space="preserve">, M.G. and </w:t>
      </w:r>
      <w:proofErr w:type="spellStart"/>
      <w:r w:rsidRPr="00CE7ECB">
        <w:rPr>
          <w:rFonts w:ascii="Arial" w:hAnsi="Arial" w:cs="Arial"/>
          <w:sz w:val="24"/>
          <w:szCs w:val="24"/>
          <w:shd w:val="clear" w:color="auto" w:fill="FFFFFF"/>
          <w:lang w:val="it-IT"/>
        </w:rPr>
        <w:t>Mahyuni</w:t>
      </w:r>
      <w:proofErr w:type="spellEnd"/>
      <w:r w:rsidRPr="00CE7ECB">
        <w:rPr>
          <w:rFonts w:ascii="Arial" w:hAnsi="Arial" w:cs="Arial"/>
          <w:sz w:val="24"/>
          <w:szCs w:val="24"/>
          <w:shd w:val="clear" w:color="auto" w:fill="FFFFFF"/>
          <w:lang w:val="it-IT"/>
        </w:rPr>
        <w:t xml:space="preserve">, L.P., 2022. </w:t>
      </w:r>
      <w:r w:rsidRPr="00CE7ECB">
        <w:rPr>
          <w:rFonts w:ascii="Arial" w:hAnsi="Arial" w:cs="Arial"/>
          <w:sz w:val="24"/>
          <w:szCs w:val="24"/>
          <w:shd w:val="clear" w:color="auto" w:fill="FFFFFF"/>
          <w:lang w:val="en-GB"/>
        </w:rPr>
        <w:t>Crisis management practices during the COVID-19 pandemic: The case of a newly-opened hotel in Bali. </w:t>
      </w:r>
      <w:r w:rsidRPr="00CE7ECB">
        <w:rPr>
          <w:rFonts w:ascii="Arial" w:hAnsi="Arial" w:cs="Arial"/>
          <w:i/>
          <w:iCs/>
          <w:sz w:val="24"/>
          <w:szCs w:val="24"/>
          <w:shd w:val="clear" w:color="auto" w:fill="FFFFFF"/>
          <w:lang w:val="en-GB"/>
        </w:rPr>
        <w:t>Journal of General Management</w:t>
      </w:r>
      <w:r w:rsidRPr="00CE7ECB">
        <w:rPr>
          <w:rFonts w:ascii="Arial" w:hAnsi="Arial" w:cs="Arial"/>
          <w:sz w:val="24"/>
          <w:szCs w:val="24"/>
          <w:shd w:val="clear" w:color="auto" w:fill="FFFFFF"/>
          <w:lang w:val="en-GB"/>
        </w:rPr>
        <w:t>, </w:t>
      </w:r>
      <w:r w:rsidRPr="00CE7ECB">
        <w:rPr>
          <w:rFonts w:ascii="Arial" w:hAnsi="Arial" w:cs="Arial"/>
          <w:i/>
          <w:iCs/>
          <w:sz w:val="24"/>
          <w:szCs w:val="24"/>
          <w:shd w:val="clear" w:color="auto" w:fill="FFFFFF"/>
          <w:lang w:val="en-GB"/>
        </w:rPr>
        <w:t>47</w:t>
      </w:r>
      <w:r w:rsidRPr="00CE7ECB">
        <w:rPr>
          <w:rFonts w:ascii="Arial" w:hAnsi="Arial" w:cs="Arial"/>
          <w:sz w:val="24"/>
          <w:szCs w:val="24"/>
          <w:shd w:val="clear" w:color="auto" w:fill="FFFFFF"/>
          <w:lang w:val="en-GB"/>
        </w:rPr>
        <w:t>(3), pp.180-190.</w:t>
      </w:r>
      <w:r w:rsidRPr="00CE7ECB">
        <w:rPr>
          <w:rFonts w:ascii="Arial" w:hAnsi="Arial" w:cs="Arial"/>
          <w:sz w:val="24"/>
          <w:szCs w:val="24"/>
          <w:lang w:val="en-GB"/>
        </w:rPr>
        <w:t xml:space="preserve"> </w:t>
      </w:r>
      <w:hyperlink r:id="rId38" w:history="1">
        <w:r w:rsidRPr="00CE7ECB">
          <w:rPr>
            <w:rStyle w:val="Hyperlink"/>
            <w:rFonts w:ascii="Arial" w:hAnsi="Arial" w:cs="Arial"/>
            <w:color w:val="auto"/>
            <w:sz w:val="24"/>
            <w:szCs w:val="24"/>
            <w:u w:val="none"/>
            <w:shd w:val="clear" w:color="auto" w:fill="FFFFFF"/>
            <w:lang w:val="en-GB"/>
          </w:rPr>
          <w:t>https://doi.org/10.1177/03063070211063717</w:t>
        </w:r>
      </w:hyperlink>
    </w:p>
    <w:p w14:paraId="29741E1D" w14:textId="77777777" w:rsidR="000413FC" w:rsidRPr="00CE7ECB" w:rsidRDefault="000B085F" w:rsidP="00CE7ECB">
      <w:pPr>
        <w:spacing w:line="480" w:lineRule="auto"/>
        <w:ind w:left="720" w:hanging="720"/>
        <w:contextualSpacing/>
        <w:jc w:val="both"/>
        <w:rPr>
          <w:rFonts w:ascii="Arial" w:hAnsi="Arial" w:cs="Arial"/>
          <w:sz w:val="24"/>
          <w:szCs w:val="24"/>
          <w:shd w:val="clear" w:color="auto" w:fill="FFFFFF"/>
          <w:lang w:val="en-GB"/>
        </w:rPr>
      </w:pPr>
      <w:proofErr w:type="spellStart"/>
      <w:r w:rsidRPr="00CE7ECB">
        <w:rPr>
          <w:rFonts w:ascii="Arial" w:hAnsi="Arial" w:cs="Arial"/>
          <w:sz w:val="24"/>
          <w:szCs w:val="24"/>
          <w:shd w:val="clear" w:color="auto" w:fill="FFFFFF"/>
          <w:lang w:val="en-GB"/>
        </w:rPr>
        <w:t>Pizam</w:t>
      </w:r>
      <w:proofErr w:type="spellEnd"/>
      <w:r w:rsidRPr="00CE7ECB">
        <w:rPr>
          <w:rFonts w:ascii="Arial" w:hAnsi="Arial" w:cs="Arial"/>
          <w:sz w:val="24"/>
          <w:szCs w:val="24"/>
          <w:shd w:val="clear" w:color="auto" w:fill="FFFFFF"/>
          <w:lang w:val="en-GB"/>
        </w:rPr>
        <w:t xml:space="preserve">, A., Ozturk, A.B., Balderas-Cejudo, A., </w:t>
      </w:r>
      <w:proofErr w:type="spellStart"/>
      <w:r w:rsidRPr="00CE7ECB">
        <w:rPr>
          <w:rFonts w:ascii="Arial" w:hAnsi="Arial" w:cs="Arial"/>
          <w:sz w:val="24"/>
          <w:szCs w:val="24"/>
          <w:shd w:val="clear" w:color="auto" w:fill="FFFFFF"/>
          <w:lang w:val="en-GB"/>
        </w:rPr>
        <w:t>Buhalis</w:t>
      </w:r>
      <w:proofErr w:type="spellEnd"/>
      <w:r w:rsidRPr="00CE7ECB">
        <w:rPr>
          <w:rFonts w:ascii="Arial" w:hAnsi="Arial" w:cs="Arial"/>
          <w:sz w:val="24"/>
          <w:szCs w:val="24"/>
          <w:shd w:val="clear" w:color="auto" w:fill="FFFFFF"/>
          <w:lang w:val="en-GB"/>
        </w:rPr>
        <w:t>, D., Fuchs, G., Hara, T., Meira, J., Revilla, M.R.G., Sethi, D., Shen, Y. and State, O., 2022. Factors affecting hotel managers’ intentions to adopt robotic technologies: A global study. </w:t>
      </w:r>
      <w:r w:rsidRPr="00CE7ECB">
        <w:rPr>
          <w:rFonts w:ascii="Arial" w:hAnsi="Arial" w:cs="Arial"/>
          <w:i/>
          <w:iCs/>
          <w:sz w:val="24"/>
          <w:szCs w:val="24"/>
          <w:shd w:val="clear" w:color="auto" w:fill="FFFFFF"/>
          <w:lang w:val="en-GB"/>
        </w:rPr>
        <w:t>International Journal of Hospitality Management</w:t>
      </w:r>
      <w:r w:rsidRPr="00CE7ECB">
        <w:rPr>
          <w:rFonts w:ascii="Arial" w:hAnsi="Arial" w:cs="Arial"/>
          <w:sz w:val="24"/>
          <w:szCs w:val="24"/>
          <w:shd w:val="clear" w:color="auto" w:fill="FFFFFF"/>
          <w:lang w:val="en-GB"/>
        </w:rPr>
        <w:t>, </w:t>
      </w:r>
      <w:r w:rsidRPr="00CE7ECB">
        <w:rPr>
          <w:rFonts w:ascii="Arial" w:hAnsi="Arial" w:cs="Arial"/>
          <w:i/>
          <w:iCs/>
          <w:sz w:val="24"/>
          <w:szCs w:val="24"/>
          <w:shd w:val="clear" w:color="auto" w:fill="FFFFFF"/>
          <w:lang w:val="en-GB"/>
        </w:rPr>
        <w:t>102</w:t>
      </w:r>
      <w:r w:rsidRPr="00CE7ECB">
        <w:rPr>
          <w:rFonts w:ascii="Arial" w:hAnsi="Arial" w:cs="Arial"/>
          <w:sz w:val="24"/>
          <w:szCs w:val="24"/>
          <w:shd w:val="clear" w:color="auto" w:fill="FFFFFF"/>
          <w:lang w:val="en-GB"/>
        </w:rPr>
        <w:t>, p.103139.</w:t>
      </w:r>
      <w:r w:rsidRPr="00CE7ECB">
        <w:rPr>
          <w:rFonts w:ascii="Arial" w:hAnsi="Arial" w:cs="Arial"/>
          <w:sz w:val="24"/>
          <w:szCs w:val="24"/>
          <w:lang w:val="en-GB"/>
        </w:rPr>
        <w:t xml:space="preserve"> </w:t>
      </w:r>
      <w:hyperlink r:id="rId39" w:history="1">
        <w:r w:rsidRPr="00CE7ECB">
          <w:rPr>
            <w:rStyle w:val="Hyperlink"/>
            <w:rFonts w:ascii="Arial" w:hAnsi="Arial" w:cs="Arial"/>
            <w:color w:val="auto"/>
            <w:sz w:val="24"/>
            <w:szCs w:val="24"/>
            <w:u w:val="none"/>
            <w:shd w:val="clear" w:color="auto" w:fill="FFFFFF"/>
            <w:lang w:val="en-GB"/>
          </w:rPr>
          <w:t>https://doi.org/10.1016/j.ijhm.2022.103139</w:t>
        </w:r>
      </w:hyperlink>
    </w:p>
    <w:p w14:paraId="66B417D9" w14:textId="77777777" w:rsidR="000413FC" w:rsidRPr="00CE7ECB" w:rsidRDefault="000B085F" w:rsidP="00CE7ECB">
      <w:pPr>
        <w:spacing w:line="480" w:lineRule="auto"/>
        <w:ind w:left="720" w:hanging="720"/>
        <w:contextualSpacing/>
        <w:jc w:val="both"/>
        <w:rPr>
          <w:rFonts w:ascii="Arial" w:hAnsi="Arial" w:cs="Arial"/>
          <w:sz w:val="24"/>
          <w:szCs w:val="24"/>
          <w:shd w:val="clear" w:color="auto" w:fill="FFFFFF"/>
          <w:lang w:val="en-GB"/>
        </w:rPr>
      </w:pPr>
      <w:r w:rsidRPr="00CE7ECB">
        <w:rPr>
          <w:rFonts w:ascii="Arial" w:hAnsi="Arial" w:cs="Arial"/>
          <w:sz w:val="24"/>
          <w:szCs w:val="24"/>
          <w:shd w:val="clear" w:color="auto" w:fill="FFFFFF"/>
          <w:lang w:val="en-GB"/>
        </w:rPr>
        <w:t xml:space="preserve">PPHE Hotel Group. (2019). Holmes Hotel London: Case Study. PPHE Annual Report 2019. </w:t>
      </w:r>
      <w:hyperlink r:id="rId40" w:history="1">
        <w:r w:rsidRPr="00CE7ECB">
          <w:rPr>
            <w:rStyle w:val="Hyperlink"/>
            <w:rFonts w:ascii="Arial" w:hAnsi="Arial" w:cs="Arial"/>
            <w:color w:val="auto"/>
            <w:sz w:val="24"/>
            <w:szCs w:val="24"/>
            <w:u w:val="none"/>
            <w:shd w:val="clear" w:color="auto" w:fill="FFFFFF"/>
            <w:lang w:val="en-GB"/>
          </w:rPr>
          <w:t>https://ar19.pphe.com/case-study/holmes-hotel-london/</w:t>
        </w:r>
      </w:hyperlink>
    </w:p>
    <w:p w14:paraId="2603CD74" w14:textId="77777777" w:rsidR="000413FC" w:rsidRPr="00CE7ECB" w:rsidRDefault="000B085F" w:rsidP="00CE7ECB">
      <w:pPr>
        <w:spacing w:line="480" w:lineRule="auto"/>
        <w:ind w:left="720" w:hanging="720"/>
        <w:contextualSpacing/>
        <w:jc w:val="both"/>
        <w:rPr>
          <w:rFonts w:ascii="Arial" w:hAnsi="Arial" w:cs="Arial"/>
          <w:sz w:val="24"/>
          <w:szCs w:val="24"/>
          <w:shd w:val="clear" w:color="auto" w:fill="FFFFFF"/>
          <w:lang w:val="en-GB"/>
        </w:rPr>
      </w:pPr>
      <w:r w:rsidRPr="00CE7ECB">
        <w:rPr>
          <w:rFonts w:ascii="Arial" w:hAnsi="Arial" w:cs="Arial"/>
          <w:sz w:val="24"/>
          <w:szCs w:val="24"/>
          <w:shd w:val="clear" w:color="auto" w:fill="FFFFFF"/>
          <w:lang w:val="en-GB"/>
        </w:rPr>
        <w:t>Premier Construction News. (2021, July 23). Holmes Hotel London: A New Chapter for the Capital. Premier Construction News. https://premierconstructionnews.com/2021/07/23/holmes-hotel-london-2/</w:t>
      </w:r>
    </w:p>
    <w:p w14:paraId="7AEDAB03" w14:textId="77777777" w:rsidR="000413FC" w:rsidRPr="00CE7ECB" w:rsidRDefault="000B085F" w:rsidP="00CE7ECB">
      <w:pPr>
        <w:spacing w:line="480" w:lineRule="auto"/>
        <w:ind w:left="720" w:hanging="720"/>
        <w:contextualSpacing/>
        <w:jc w:val="both"/>
        <w:rPr>
          <w:rFonts w:ascii="Arial" w:hAnsi="Arial" w:cs="Arial"/>
          <w:sz w:val="24"/>
          <w:szCs w:val="24"/>
          <w:lang w:val="en-GB"/>
        </w:rPr>
      </w:pPr>
      <w:r w:rsidRPr="00CE7ECB">
        <w:rPr>
          <w:rFonts w:ascii="Arial" w:hAnsi="Arial" w:cs="Arial"/>
          <w:sz w:val="24"/>
          <w:szCs w:val="24"/>
          <w:lang w:val="en-GB"/>
        </w:rPr>
        <w:t xml:space="preserve">Sands China Ltd, (2024). The Venetian Macau. </w:t>
      </w:r>
      <w:hyperlink r:id="rId41" w:history="1">
        <w:r w:rsidRPr="00CE7ECB">
          <w:rPr>
            <w:rStyle w:val="Hyperlink"/>
            <w:rFonts w:ascii="Arial" w:hAnsi="Arial" w:cs="Arial"/>
            <w:color w:val="auto"/>
            <w:sz w:val="24"/>
            <w:szCs w:val="24"/>
            <w:u w:val="none"/>
            <w:lang w:val="en-GB"/>
          </w:rPr>
          <w:t>https://www.sandschina.com/properties/the-venetian-macao.html</w:t>
        </w:r>
      </w:hyperlink>
    </w:p>
    <w:p w14:paraId="0AC6840F" w14:textId="77777777" w:rsidR="000413FC" w:rsidRPr="00CE7ECB" w:rsidRDefault="000B085F" w:rsidP="00CE7ECB">
      <w:pPr>
        <w:spacing w:line="480" w:lineRule="auto"/>
        <w:ind w:left="720" w:hanging="720"/>
        <w:contextualSpacing/>
        <w:jc w:val="both"/>
        <w:rPr>
          <w:rFonts w:ascii="Arial" w:hAnsi="Arial" w:cs="Arial"/>
          <w:sz w:val="24"/>
          <w:szCs w:val="24"/>
          <w:shd w:val="clear" w:color="auto" w:fill="FFFFFF"/>
          <w:lang w:val="en-GB"/>
        </w:rPr>
      </w:pPr>
      <w:r w:rsidRPr="00CE7ECB">
        <w:rPr>
          <w:rFonts w:ascii="Arial" w:hAnsi="Arial" w:cs="Arial"/>
          <w:sz w:val="24"/>
          <w:szCs w:val="24"/>
          <w:shd w:val="clear" w:color="auto" w:fill="FFFFFF"/>
          <w:lang w:val="en-GB"/>
        </w:rPr>
        <w:lastRenderedPageBreak/>
        <w:t xml:space="preserve">Song, Y., Zhao, P., Chang, H.L., Razi, U. and Sorin Dinca, M., (2022). Does the COVID-19 pandemic affect the tourism industry in China? Evidence from extreme quantiles approach. </w:t>
      </w:r>
      <w:r w:rsidRPr="00CE7ECB">
        <w:rPr>
          <w:rFonts w:ascii="Arial" w:hAnsi="Arial" w:cs="Arial"/>
          <w:i/>
          <w:iCs/>
          <w:sz w:val="24"/>
          <w:szCs w:val="24"/>
          <w:shd w:val="clear" w:color="auto" w:fill="FFFFFF"/>
          <w:lang w:val="en-GB"/>
        </w:rPr>
        <w:t>Economic research-</w:t>
      </w:r>
      <w:proofErr w:type="spellStart"/>
      <w:r w:rsidRPr="00CE7ECB">
        <w:rPr>
          <w:rFonts w:ascii="Arial" w:hAnsi="Arial" w:cs="Arial"/>
          <w:i/>
          <w:iCs/>
          <w:sz w:val="24"/>
          <w:szCs w:val="24"/>
          <w:shd w:val="clear" w:color="auto" w:fill="FFFFFF"/>
          <w:lang w:val="en-GB"/>
        </w:rPr>
        <w:t>Ekonomska</w:t>
      </w:r>
      <w:proofErr w:type="spellEnd"/>
      <w:r w:rsidRPr="00CE7ECB">
        <w:rPr>
          <w:rFonts w:ascii="Arial" w:hAnsi="Arial" w:cs="Arial"/>
          <w:i/>
          <w:iCs/>
          <w:sz w:val="24"/>
          <w:szCs w:val="24"/>
          <w:shd w:val="clear" w:color="auto" w:fill="FFFFFF"/>
          <w:lang w:val="en-GB"/>
        </w:rPr>
        <w:t xml:space="preserve"> </w:t>
      </w:r>
      <w:proofErr w:type="spellStart"/>
      <w:r w:rsidRPr="00CE7ECB">
        <w:rPr>
          <w:rFonts w:ascii="Arial" w:hAnsi="Arial" w:cs="Arial"/>
          <w:i/>
          <w:iCs/>
          <w:sz w:val="24"/>
          <w:szCs w:val="24"/>
          <w:shd w:val="clear" w:color="auto" w:fill="FFFFFF"/>
          <w:lang w:val="en-GB"/>
        </w:rPr>
        <w:t>istraživanja</w:t>
      </w:r>
      <w:proofErr w:type="spellEnd"/>
      <w:r w:rsidRPr="00CE7ECB">
        <w:rPr>
          <w:rFonts w:ascii="Arial" w:hAnsi="Arial" w:cs="Arial"/>
          <w:sz w:val="24"/>
          <w:szCs w:val="24"/>
          <w:shd w:val="clear" w:color="auto" w:fill="FFFFFF"/>
          <w:lang w:val="en-GB"/>
        </w:rPr>
        <w:t>, </w:t>
      </w:r>
      <w:r w:rsidRPr="00CE7ECB">
        <w:rPr>
          <w:rFonts w:ascii="Arial" w:hAnsi="Arial" w:cs="Arial"/>
          <w:i/>
          <w:iCs/>
          <w:sz w:val="24"/>
          <w:szCs w:val="24"/>
          <w:shd w:val="clear" w:color="auto" w:fill="FFFFFF"/>
          <w:lang w:val="en-GB"/>
        </w:rPr>
        <w:t>35</w:t>
      </w:r>
      <w:r w:rsidRPr="00CE7ECB">
        <w:rPr>
          <w:rFonts w:ascii="Arial" w:hAnsi="Arial" w:cs="Arial"/>
          <w:sz w:val="24"/>
          <w:szCs w:val="24"/>
          <w:shd w:val="clear" w:color="auto" w:fill="FFFFFF"/>
          <w:lang w:val="en-GB"/>
        </w:rPr>
        <w:t>(1), pp.2333-2350.</w:t>
      </w:r>
      <w:r w:rsidRPr="00CE7ECB">
        <w:rPr>
          <w:rFonts w:ascii="Arial" w:hAnsi="Arial" w:cs="Arial"/>
          <w:sz w:val="24"/>
          <w:szCs w:val="24"/>
          <w:lang w:val="en-GB"/>
        </w:rPr>
        <w:t xml:space="preserve"> </w:t>
      </w:r>
      <w:hyperlink r:id="rId42" w:history="1">
        <w:r w:rsidRPr="00CE7ECB">
          <w:rPr>
            <w:rStyle w:val="Hyperlink"/>
            <w:rFonts w:ascii="Arial" w:hAnsi="Arial" w:cs="Arial"/>
            <w:color w:val="auto"/>
            <w:sz w:val="24"/>
            <w:szCs w:val="24"/>
            <w:u w:val="none"/>
            <w:shd w:val="clear" w:color="auto" w:fill="FFFFFF"/>
            <w:lang w:val="en-GB"/>
          </w:rPr>
          <w:t>https://doi.org/10.1080/1331677X.2021.1941180</w:t>
        </w:r>
      </w:hyperlink>
    </w:p>
    <w:p w14:paraId="7CC4F190" w14:textId="77777777" w:rsidR="000413FC" w:rsidRPr="00CE7ECB" w:rsidRDefault="000B085F" w:rsidP="00CE7ECB">
      <w:pPr>
        <w:spacing w:line="480" w:lineRule="auto"/>
        <w:ind w:left="720" w:hanging="720"/>
        <w:contextualSpacing/>
        <w:jc w:val="both"/>
        <w:rPr>
          <w:rFonts w:ascii="Arial" w:hAnsi="Arial" w:cs="Arial"/>
          <w:sz w:val="24"/>
          <w:szCs w:val="24"/>
          <w:lang w:val="en-GB"/>
        </w:rPr>
      </w:pPr>
      <w:r w:rsidRPr="00CE7ECB">
        <w:rPr>
          <w:rFonts w:ascii="Arial" w:hAnsi="Arial" w:cs="Arial"/>
          <w:sz w:val="24"/>
          <w:szCs w:val="24"/>
          <w:lang w:val="en-GB"/>
        </w:rPr>
        <w:t xml:space="preserve">Statista, (2024). Hotels – China:  Statista market forecast. </w:t>
      </w:r>
      <w:hyperlink r:id="rId43" w:history="1">
        <w:r w:rsidRPr="00CE7ECB">
          <w:rPr>
            <w:rStyle w:val="Hyperlink"/>
            <w:rFonts w:ascii="Arial" w:hAnsi="Arial" w:cs="Arial"/>
            <w:color w:val="auto"/>
            <w:sz w:val="24"/>
            <w:szCs w:val="24"/>
            <w:u w:val="none"/>
            <w:lang w:val="en-GB"/>
          </w:rPr>
          <w:t>https://www.statista.com/outlook/mmo/travel-tourism/hotels/china</w:t>
        </w:r>
      </w:hyperlink>
    </w:p>
    <w:p w14:paraId="2A741168" w14:textId="77777777" w:rsidR="000413FC" w:rsidRPr="00CE7ECB" w:rsidRDefault="000B085F" w:rsidP="00CE7ECB">
      <w:pPr>
        <w:spacing w:line="480" w:lineRule="auto"/>
        <w:ind w:left="720" w:hanging="720"/>
        <w:contextualSpacing/>
        <w:jc w:val="both"/>
        <w:rPr>
          <w:rFonts w:ascii="Arial" w:hAnsi="Arial" w:cs="Arial"/>
          <w:sz w:val="24"/>
          <w:szCs w:val="24"/>
          <w:shd w:val="clear" w:color="auto" w:fill="FFFFFF"/>
          <w:lang w:val="en-GB"/>
        </w:rPr>
      </w:pPr>
      <w:r w:rsidRPr="00CE7ECB">
        <w:rPr>
          <w:rFonts w:ascii="Arial" w:hAnsi="Arial" w:cs="Arial"/>
          <w:sz w:val="24"/>
          <w:szCs w:val="24"/>
          <w:shd w:val="clear" w:color="auto" w:fill="FFFFFF"/>
          <w:lang w:val="en-GB"/>
        </w:rPr>
        <w:t xml:space="preserve">The Venetian Macau, 2024. Shows &amp; concerts in Macau Cotai Arena. </w:t>
      </w:r>
      <w:hyperlink r:id="rId44" w:history="1">
        <w:r w:rsidRPr="00CE7ECB">
          <w:rPr>
            <w:rStyle w:val="Hyperlink"/>
            <w:rFonts w:ascii="Arial" w:hAnsi="Arial" w:cs="Arial"/>
            <w:color w:val="auto"/>
            <w:sz w:val="24"/>
            <w:szCs w:val="24"/>
            <w:u w:val="none"/>
            <w:shd w:val="clear" w:color="auto" w:fill="FFFFFF"/>
            <w:lang w:val="en-GB"/>
          </w:rPr>
          <w:t>https://www.venetianmacao.com/entertainment.html</w:t>
        </w:r>
      </w:hyperlink>
    </w:p>
    <w:p w14:paraId="41CC926E" w14:textId="77777777" w:rsidR="000413FC" w:rsidRPr="00CE7ECB" w:rsidRDefault="000B085F" w:rsidP="00CE7ECB">
      <w:pPr>
        <w:spacing w:line="480" w:lineRule="auto"/>
        <w:ind w:left="720" w:hanging="720"/>
        <w:contextualSpacing/>
        <w:jc w:val="both"/>
        <w:rPr>
          <w:rFonts w:ascii="Arial" w:hAnsi="Arial" w:cs="Arial"/>
          <w:sz w:val="24"/>
          <w:szCs w:val="24"/>
          <w:shd w:val="clear" w:color="auto" w:fill="FFFFFF"/>
          <w:lang w:val="en-GB"/>
        </w:rPr>
      </w:pPr>
      <w:proofErr w:type="spellStart"/>
      <w:r w:rsidRPr="00CE7ECB">
        <w:rPr>
          <w:rFonts w:ascii="Arial" w:hAnsi="Arial" w:cs="Arial"/>
          <w:sz w:val="24"/>
          <w:szCs w:val="24"/>
          <w:shd w:val="clear" w:color="auto" w:fill="FFFFFF"/>
          <w:lang w:val="en-GB"/>
        </w:rPr>
        <w:t>Tunio</w:t>
      </w:r>
      <w:proofErr w:type="spellEnd"/>
      <w:r w:rsidRPr="00CE7ECB">
        <w:rPr>
          <w:rFonts w:ascii="Arial" w:hAnsi="Arial" w:cs="Arial"/>
          <w:sz w:val="24"/>
          <w:szCs w:val="24"/>
          <w:shd w:val="clear" w:color="auto" w:fill="FFFFFF"/>
          <w:lang w:val="en-GB"/>
        </w:rPr>
        <w:t xml:space="preserve">, M.N., </w:t>
      </w:r>
      <w:proofErr w:type="spellStart"/>
      <w:r w:rsidRPr="00CE7ECB">
        <w:rPr>
          <w:rFonts w:ascii="Arial" w:hAnsi="Arial" w:cs="Arial"/>
          <w:sz w:val="24"/>
          <w:szCs w:val="24"/>
          <w:shd w:val="clear" w:color="auto" w:fill="FFFFFF"/>
          <w:lang w:val="en-GB"/>
        </w:rPr>
        <w:t>Yusrini</w:t>
      </w:r>
      <w:proofErr w:type="spellEnd"/>
      <w:r w:rsidRPr="00CE7ECB">
        <w:rPr>
          <w:rFonts w:ascii="Arial" w:hAnsi="Arial" w:cs="Arial"/>
          <w:sz w:val="24"/>
          <w:szCs w:val="24"/>
          <w:shd w:val="clear" w:color="auto" w:fill="FFFFFF"/>
          <w:lang w:val="en-GB"/>
        </w:rPr>
        <w:t xml:space="preserve">, L., Shah, Z.A., </w:t>
      </w:r>
      <w:proofErr w:type="spellStart"/>
      <w:r w:rsidRPr="00CE7ECB">
        <w:rPr>
          <w:rFonts w:ascii="Arial" w:hAnsi="Arial" w:cs="Arial"/>
          <w:sz w:val="24"/>
          <w:szCs w:val="24"/>
          <w:shd w:val="clear" w:color="auto" w:fill="FFFFFF"/>
          <w:lang w:val="en-GB"/>
        </w:rPr>
        <w:t>Katper</w:t>
      </w:r>
      <w:proofErr w:type="spellEnd"/>
      <w:r w:rsidRPr="00CE7ECB">
        <w:rPr>
          <w:rFonts w:ascii="Arial" w:hAnsi="Arial" w:cs="Arial"/>
          <w:sz w:val="24"/>
          <w:szCs w:val="24"/>
          <w:shd w:val="clear" w:color="auto" w:fill="FFFFFF"/>
          <w:lang w:val="en-GB"/>
        </w:rPr>
        <w:t xml:space="preserve">, N. and </w:t>
      </w:r>
      <w:proofErr w:type="spellStart"/>
      <w:r w:rsidRPr="00CE7ECB">
        <w:rPr>
          <w:rFonts w:ascii="Arial" w:hAnsi="Arial" w:cs="Arial"/>
          <w:sz w:val="24"/>
          <w:szCs w:val="24"/>
          <w:shd w:val="clear" w:color="auto" w:fill="FFFFFF"/>
          <w:lang w:val="en-GB"/>
        </w:rPr>
        <w:t>Jariko</w:t>
      </w:r>
      <w:proofErr w:type="spellEnd"/>
      <w:r w:rsidRPr="00CE7ECB">
        <w:rPr>
          <w:rFonts w:ascii="Arial" w:hAnsi="Arial" w:cs="Arial"/>
          <w:sz w:val="24"/>
          <w:szCs w:val="24"/>
          <w:shd w:val="clear" w:color="auto" w:fill="FFFFFF"/>
          <w:lang w:val="en-GB"/>
        </w:rPr>
        <w:t xml:space="preserve">, M.A., 2021. How hotel industry copes with the COVID-19: An SME Perspective. </w:t>
      </w:r>
      <w:proofErr w:type="spellStart"/>
      <w:r w:rsidRPr="00CE7ECB">
        <w:rPr>
          <w:rFonts w:ascii="Arial" w:hAnsi="Arial" w:cs="Arial"/>
          <w:i/>
          <w:iCs/>
          <w:sz w:val="24"/>
          <w:szCs w:val="24"/>
          <w:shd w:val="clear" w:color="auto" w:fill="FFFFFF"/>
          <w:lang w:val="en-GB"/>
        </w:rPr>
        <w:t>Etikonomi</w:t>
      </w:r>
      <w:proofErr w:type="spellEnd"/>
      <w:r w:rsidRPr="00CE7ECB">
        <w:rPr>
          <w:rFonts w:ascii="Arial" w:hAnsi="Arial" w:cs="Arial"/>
          <w:sz w:val="24"/>
          <w:szCs w:val="24"/>
          <w:shd w:val="clear" w:color="auto" w:fill="FFFFFF"/>
          <w:lang w:val="en-GB"/>
        </w:rPr>
        <w:t>, </w:t>
      </w:r>
      <w:r w:rsidRPr="00CE7ECB">
        <w:rPr>
          <w:rFonts w:ascii="Arial" w:hAnsi="Arial" w:cs="Arial"/>
          <w:i/>
          <w:iCs/>
          <w:sz w:val="24"/>
          <w:szCs w:val="24"/>
          <w:shd w:val="clear" w:color="auto" w:fill="FFFFFF"/>
          <w:lang w:val="en-GB"/>
        </w:rPr>
        <w:t>20</w:t>
      </w:r>
      <w:r w:rsidRPr="00CE7ECB">
        <w:rPr>
          <w:rFonts w:ascii="Arial" w:hAnsi="Arial" w:cs="Arial"/>
          <w:sz w:val="24"/>
          <w:szCs w:val="24"/>
          <w:shd w:val="clear" w:color="auto" w:fill="FFFFFF"/>
          <w:lang w:val="en-GB"/>
        </w:rPr>
        <w:t>(2), pp.213-224.</w:t>
      </w:r>
    </w:p>
    <w:p w14:paraId="601A6305" w14:textId="77777777" w:rsidR="000413FC" w:rsidRPr="00CE7ECB" w:rsidRDefault="000B085F" w:rsidP="00CE7ECB">
      <w:pPr>
        <w:spacing w:line="480" w:lineRule="auto"/>
        <w:ind w:left="720" w:hanging="720"/>
        <w:contextualSpacing/>
        <w:jc w:val="both"/>
        <w:rPr>
          <w:rFonts w:ascii="Arial" w:hAnsi="Arial" w:cs="Arial"/>
          <w:sz w:val="24"/>
          <w:szCs w:val="24"/>
          <w:shd w:val="clear" w:color="auto" w:fill="FFFFFF"/>
          <w:lang w:val="en-GB"/>
        </w:rPr>
      </w:pPr>
      <w:r w:rsidRPr="00CE7ECB">
        <w:rPr>
          <w:rFonts w:ascii="Arial" w:hAnsi="Arial" w:cs="Arial"/>
          <w:sz w:val="24"/>
          <w:szCs w:val="24"/>
          <w:shd w:val="clear" w:color="auto" w:fill="FFFFFF"/>
          <w:lang w:val="en-GB"/>
        </w:rPr>
        <w:t>Wang, C., Meng, X., Siriwardana, M. and Pham, T., 2022. The impact of COVID-19 on the Chinese tourism industry. </w:t>
      </w:r>
      <w:r w:rsidRPr="00CE7ECB">
        <w:rPr>
          <w:rFonts w:ascii="Arial" w:hAnsi="Arial" w:cs="Arial"/>
          <w:i/>
          <w:iCs/>
          <w:sz w:val="24"/>
          <w:szCs w:val="24"/>
          <w:shd w:val="clear" w:color="auto" w:fill="FFFFFF"/>
          <w:lang w:val="en-GB"/>
        </w:rPr>
        <w:t>Tourism Economics</w:t>
      </w:r>
      <w:r w:rsidRPr="00CE7ECB">
        <w:rPr>
          <w:rFonts w:ascii="Arial" w:hAnsi="Arial" w:cs="Arial"/>
          <w:sz w:val="24"/>
          <w:szCs w:val="24"/>
          <w:shd w:val="clear" w:color="auto" w:fill="FFFFFF"/>
          <w:lang w:val="en-GB"/>
        </w:rPr>
        <w:t>, </w:t>
      </w:r>
      <w:r w:rsidRPr="00CE7ECB">
        <w:rPr>
          <w:rFonts w:ascii="Arial" w:hAnsi="Arial" w:cs="Arial"/>
          <w:i/>
          <w:iCs/>
          <w:sz w:val="24"/>
          <w:szCs w:val="24"/>
          <w:shd w:val="clear" w:color="auto" w:fill="FFFFFF"/>
          <w:lang w:val="en-GB"/>
        </w:rPr>
        <w:t>28</w:t>
      </w:r>
      <w:r w:rsidRPr="00CE7ECB">
        <w:rPr>
          <w:rFonts w:ascii="Arial" w:hAnsi="Arial" w:cs="Arial"/>
          <w:sz w:val="24"/>
          <w:szCs w:val="24"/>
          <w:shd w:val="clear" w:color="auto" w:fill="FFFFFF"/>
          <w:lang w:val="en-GB"/>
        </w:rPr>
        <w:t>(1), pp.131-152.</w:t>
      </w:r>
      <w:r w:rsidRPr="00CE7ECB">
        <w:rPr>
          <w:rFonts w:ascii="Arial" w:hAnsi="Arial" w:cs="Arial"/>
          <w:sz w:val="24"/>
          <w:szCs w:val="24"/>
          <w:lang w:val="en-GB"/>
        </w:rPr>
        <w:t xml:space="preserve"> </w:t>
      </w:r>
      <w:hyperlink r:id="rId45" w:history="1">
        <w:r w:rsidRPr="00CE7ECB">
          <w:rPr>
            <w:rStyle w:val="Hyperlink"/>
            <w:rFonts w:ascii="Arial" w:hAnsi="Arial" w:cs="Arial"/>
            <w:color w:val="auto"/>
            <w:sz w:val="24"/>
            <w:szCs w:val="24"/>
            <w:u w:val="none"/>
            <w:shd w:val="clear" w:color="auto" w:fill="FFFFFF"/>
            <w:lang w:val="en-GB"/>
          </w:rPr>
          <w:t>https://doi.org/10.1177/13548166211041209</w:t>
        </w:r>
      </w:hyperlink>
    </w:p>
    <w:p w14:paraId="6F55A795" w14:textId="77777777" w:rsidR="000413FC" w:rsidRPr="00CE7ECB" w:rsidRDefault="000B085F" w:rsidP="00CE7ECB">
      <w:pPr>
        <w:spacing w:line="480" w:lineRule="auto"/>
        <w:ind w:left="720" w:hanging="720"/>
        <w:contextualSpacing/>
        <w:jc w:val="both"/>
        <w:rPr>
          <w:rFonts w:ascii="Arial" w:hAnsi="Arial" w:cs="Arial"/>
          <w:sz w:val="24"/>
          <w:szCs w:val="24"/>
          <w:shd w:val="clear" w:color="auto" w:fill="FFFFFF"/>
          <w:lang w:val="en-GB"/>
        </w:rPr>
      </w:pPr>
      <w:r w:rsidRPr="00CE7ECB">
        <w:rPr>
          <w:rFonts w:ascii="Arial" w:hAnsi="Arial" w:cs="Arial"/>
          <w:sz w:val="24"/>
          <w:szCs w:val="24"/>
          <w:shd w:val="clear" w:color="auto" w:fill="FFFFFF"/>
          <w:lang w:val="en-GB"/>
        </w:rPr>
        <w:t xml:space="preserve">Wang, C., Wang, D., Abbas, J., Duan, K., &amp; Mubeen, R. (2021). The global financial crisis, smart lockdown strategies, and the COVID-19 spillover impact A global perspective implications from Southeast Asia. </w:t>
      </w:r>
      <w:r w:rsidRPr="00CE7ECB">
        <w:rPr>
          <w:rFonts w:ascii="Arial" w:hAnsi="Arial" w:cs="Arial"/>
          <w:i/>
          <w:iCs/>
          <w:sz w:val="24"/>
          <w:szCs w:val="24"/>
          <w:shd w:val="clear" w:color="auto" w:fill="FFFFFF"/>
          <w:lang w:val="en-GB"/>
        </w:rPr>
        <w:t>Frontiers in Psychiatry</w:t>
      </w:r>
      <w:r w:rsidRPr="00CE7ECB">
        <w:rPr>
          <w:rFonts w:ascii="Arial" w:hAnsi="Arial" w:cs="Arial"/>
          <w:sz w:val="24"/>
          <w:szCs w:val="24"/>
          <w:shd w:val="clear" w:color="auto" w:fill="FFFFFF"/>
          <w:lang w:val="en-GB"/>
        </w:rPr>
        <w:t>, </w:t>
      </w:r>
      <w:r w:rsidRPr="00CE7ECB">
        <w:rPr>
          <w:rFonts w:ascii="Arial" w:hAnsi="Arial" w:cs="Arial"/>
          <w:i/>
          <w:iCs/>
          <w:sz w:val="24"/>
          <w:szCs w:val="24"/>
          <w:shd w:val="clear" w:color="auto" w:fill="FFFFFF"/>
          <w:lang w:val="en-GB"/>
        </w:rPr>
        <w:t>12</w:t>
      </w:r>
      <w:r w:rsidRPr="00CE7ECB">
        <w:rPr>
          <w:rFonts w:ascii="Arial" w:hAnsi="Arial" w:cs="Arial"/>
          <w:sz w:val="24"/>
          <w:szCs w:val="24"/>
          <w:shd w:val="clear" w:color="auto" w:fill="FFFFFF"/>
          <w:lang w:val="en-GB"/>
        </w:rPr>
        <w:t>, p.643783.</w:t>
      </w:r>
      <w:r w:rsidRPr="00CE7ECB">
        <w:rPr>
          <w:rFonts w:ascii="Arial" w:hAnsi="Arial" w:cs="Arial"/>
          <w:sz w:val="24"/>
          <w:szCs w:val="24"/>
          <w:lang w:val="en-GB"/>
        </w:rPr>
        <w:t xml:space="preserve"> </w:t>
      </w:r>
      <w:hyperlink r:id="rId46" w:history="1">
        <w:r w:rsidRPr="00CE7ECB">
          <w:rPr>
            <w:rStyle w:val="Hyperlink"/>
            <w:rFonts w:ascii="Arial" w:hAnsi="Arial" w:cs="Arial"/>
            <w:color w:val="auto"/>
            <w:sz w:val="24"/>
            <w:szCs w:val="24"/>
            <w:u w:val="none"/>
            <w:shd w:val="clear" w:color="auto" w:fill="FFFFFF"/>
            <w:lang w:val="en-GB"/>
          </w:rPr>
          <w:t>https://doi.org/10.3389/fpsyt.2021.643783</w:t>
        </w:r>
      </w:hyperlink>
    </w:p>
    <w:p w14:paraId="440AE721" w14:textId="77777777" w:rsidR="000413FC" w:rsidRPr="00CE7ECB" w:rsidRDefault="000B085F" w:rsidP="00CE7ECB">
      <w:pPr>
        <w:spacing w:line="480" w:lineRule="auto"/>
        <w:ind w:left="720" w:hanging="720"/>
        <w:contextualSpacing/>
        <w:jc w:val="both"/>
        <w:rPr>
          <w:rFonts w:ascii="Arial" w:hAnsi="Arial" w:cs="Arial"/>
          <w:sz w:val="24"/>
          <w:szCs w:val="24"/>
          <w:lang w:val="en-GB"/>
        </w:rPr>
      </w:pPr>
      <w:r w:rsidRPr="00CE7ECB">
        <w:rPr>
          <w:rFonts w:ascii="Arial" w:hAnsi="Arial" w:cs="Arial"/>
          <w:sz w:val="24"/>
          <w:szCs w:val="24"/>
          <w:lang w:val="en-GB"/>
        </w:rPr>
        <w:t xml:space="preserve">World Bank Open Data, 2024. International tourism, number of arrivals – China. </w:t>
      </w:r>
      <w:hyperlink r:id="rId47" w:history="1">
        <w:r w:rsidRPr="00CE7ECB">
          <w:rPr>
            <w:rStyle w:val="Hyperlink"/>
            <w:rFonts w:ascii="Arial" w:hAnsi="Arial" w:cs="Arial"/>
            <w:color w:val="auto"/>
            <w:sz w:val="24"/>
            <w:szCs w:val="24"/>
            <w:u w:val="none"/>
            <w:lang w:val="en-GB"/>
          </w:rPr>
          <w:t>https://data.worldbank.org/indicator/ST.INT.ARVL?locations=CN</w:t>
        </w:r>
      </w:hyperlink>
    </w:p>
    <w:p w14:paraId="7151BB52" w14:textId="77777777" w:rsidR="000413FC" w:rsidRPr="00CE7ECB" w:rsidRDefault="000B085F" w:rsidP="00CE7ECB">
      <w:pPr>
        <w:spacing w:line="480" w:lineRule="auto"/>
        <w:ind w:left="720" w:hanging="720"/>
        <w:contextualSpacing/>
        <w:jc w:val="both"/>
        <w:rPr>
          <w:rFonts w:ascii="Arial" w:hAnsi="Arial" w:cs="Arial"/>
          <w:sz w:val="24"/>
          <w:szCs w:val="24"/>
          <w:lang w:val="en-GB"/>
        </w:rPr>
      </w:pPr>
      <w:r w:rsidRPr="00CE7ECB">
        <w:rPr>
          <w:rFonts w:ascii="Arial" w:hAnsi="Arial" w:cs="Arial"/>
          <w:sz w:val="24"/>
          <w:szCs w:val="24"/>
          <w:lang w:val="en-GB"/>
        </w:rPr>
        <w:t xml:space="preserve">World Tourism and Wildlife, (2024). Annual tourism sector performance report. </w:t>
      </w:r>
      <w:hyperlink r:id="rId48" w:history="1">
        <w:r w:rsidRPr="00CE7ECB">
          <w:rPr>
            <w:rStyle w:val="Hyperlink"/>
            <w:rFonts w:ascii="Arial" w:hAnsi="Arial" w:cs="Arial"/>
            <w:color w:val="auto"/>
            <w:sz w:val="24"/>
            <w:szCs w:val="24"/>
            <w:u w:val="none"/>
            <w:lang w:val="en-GB"/>
          </w:rPr>
          <w:t>https://www.tourism.go.ke/wp-content/uploads/2023/02/ANNUAL-TOURISM-SECTOR-PERFORMANCE-REPORT-2022-2.pdf</w:t>
        </w:r>
      </w:hyperlink>
    </w:p>
    <w:p w14:paraId="678C2CED" w14:textId="77777777" w:rsidR="000413FC" w:rsidRPr="00CE7ECB" w:rsidRDefault="000B085F" w:rsidP="00CE7ECB">
      <w:pPr>
        <w:spacing w:line="480" w:lineRule="auto"/>
        <w:ind w:left="720" w:hanging="720"/>
        <w:contextualSpacing/>
        <w:jc w:val="both"/>
        <w:rPr>
          <w:rFonts w:ascii="Arial" w:hAnsi="Arial" w:cs="Arial"/>
          <w:sz w:val="24"/>
          <w:szCs w:val="24"/>
          <w:shd w:val="clear" w:color="auto" w:fill="FFFFFF"/>
          <w:lang w:val="en-GB"/>
        </w:rPr>
      </w:pPr>
      <w:r w:rsidRPr="00CE7ECB">
        <w:rPr>
          <w:rFonts w:ascii="Arial" w:hAnsi="Arial" w:cs="Arial"/>
          <w:sz w:val="24"/>
          <w:szCs w:val="24"/>
          <w:shd w:val="clear" w:color="auto" w:fill="FFFFFF"/>
          <w:lang w:val="en-GB"/>
        </w:rPr>
        <w:lastRenderedPageBreak/>
        <w:t xml:space="preserve">Yacoub, L. and </w:t>
      </w:r>
      <w:proofErr w:type="spellStart"/>
      <w:r w:rsidRPr="00CE7ECB">
        <w:rPr>
          <w:rFonts w:ascii="Arial" w:hAnsi="Arial" w:cs="Arial"/>
          <w:sz w:val="24"/>
          <w:szCs w:val="24"/>
          <w:shd w:val="clear" w:color="auto" w:fill="FFFFFF"/>
          <w:lang w:val="en-GB"/>
        </w:rPr>
        <w:t>ElHajjar</w:t>
      </w:r>
      <w:proofErr w:type="spellEnd"/>
      <w:r w:rsidRPr="00CE7ECB">
        <w:rPr>
          <w:rFonts w:ascii="Arial" w:hAnsi="Arial" w:cs="Arial"/>
          <w:sz w:val="24"/>
          <w:szCs w:val="24"/>
          <w:shd w:val="clear" w:color="auto" w:fill="FFFFFF"/>
          <w:lang w:val="en-GB"/>
        </w:rPr>
        <w:t>, S., 2021. How do hotels in developing countries manage the impact of COVID-19? The case of Lebanese hotels. </w:t>
      </w:r>
      <w:r w:rsidRPr="00CE7ECB">
        <w:rPr>
          <w:rFonts w:ascii="Arial" w:hAnsi="Arial" w:cs="Arial"/>
          <w:i/>
          <w:iCs/>
          <w:sz w:val="24"/>
          <w:szCs w:val="24"/>
          <w:shd w:val="clear" w:color="auto" w:fill="FFFFFF"/>
          <w:lang w:val="en-GB"/>
        </w:rPr>
        <w:t>International Journal of Contemporary Hospitality Management</w:t>
      </w:r>
      <w:r w:rsidRPr="00CE7ECB">
        <w:rPr>
          <w:rFonts w:ascii="Arial" w:hAnsi="Arial" w:cs="Arial"/>
          <w:sz w:val="24"/>
          <w:szCs w:val="24"/>
          <w:shd w:val="clear" w:color="auto" w:fill="FFFFFF"/>
          <w:lang w:val="en-GB"/>
        </w:rPr>
        <w:t>, </w:t>
      </w:r>
      <w:r w:rsidRPr="00CE7ECB">
        <w:rPr>
          <w:rFonts w:ascii="Arial" w:hAnsi="Arial" w:cs="Arial"/>
          <w:i/>
          <w:iCs/>
          <w:sz w:val="24"/>
          <w:szCs w:val="24"/>
          <w:shd w:val="clear" w:color="auto" w:fill="FFFFFF"/>
          <w:lang w:val="en-GB"/>
        </w:rPr>
        <w:t>33</w:t>
      </w:r>
      <w:r w:rsidRPr="00CE7ECB">
        <w:rPr>
          <w:rFonts w:ascii="Arial" w:hAnsi="Arial" w:cs="Arial"/>
          <w:sz w:val="24"/>
          <w:szCs w:val="24"/>
          <w:shd w:val="clear" w:color="auto" w:fill="FFFFFF"/>
          <w:lang w:val="en-GB"/>
        </w:rPr>
        <w:t>(3), pp.929-948.</w:t>
      </w:r>
      <w:r w:rsidRPr="00CE7ECB">
        <w:rPr>
          <w:rFonts w:ascii="Arial" w:hAnsi="Arial" w:cs="Arial"/>
          <w:sz w:val="24"/>
          <w:szCs w:val="24"/>
          <w:lang w:val="en-GB"/>
        </w:rPr>
        <w:t xml:space="preserve"> </w:t>
      </w:r>
      <w:hyperlink r:id="rId49" w:history="1">
        <w:r w:rsidRPr="00CE7ECB">
          <w:rPr>
            <w:rStyle w:val="Hyperlink"/>
            <w:rFonts w:ascii="Arial" w:hAnsi="Arial" w:cs="Arial"/>
            <w:color w:val="auto"/>
            <w:sz w:val="24"/>
            <w:szCs w:val="24"/>
            <w:u w:val="none"/>
            <w:shd w:val="clear" w:color="auto" w:fill="FFFFFF"/>
            <w:lang w:val="en-GB"/>
          </w:rPr>
          <w:t>https://doi.org/10.1108/IJCHM-08-2020-0814</w:t>
        </w:r>
      </w:hyperlink>
    </w:p>
    <w:p w14:paraId="07A46EEC" w14:textId="77777777" w:rsidR="000413FC" w:rsidRPr="00CE7ECB" w:rsidRDefault="000B085F" w:rsidP="00CE7ECB">
      <w:pPr>
        <w:spacing w:line="480" w:lineRule="auto"/>
        <w:ind w:left="720" w:hanging="720"/>
        <w:contextualSpacing/>
        <w:jc w:val="both"/>
        <w:rPr>
          <w:rFonts w:ascii="Arial" w:hAnsi="Arial" w:cs="Arial"/>
          <w:sz w:val="24"/>
          <w:szCs w:val="24"/>
          <w:shd w:val="clear" w:color="auto" w:fill="FFFFFF"/>
          <w:lang w:val="de-DE"/>
        </w:rPr>
      </w:pPr>
      <w:r w:rsidRPr="00CE7ECB">
        <w:rPr>
          <w:rFonts w:ascii="Arial" w:hAnsi="Arial" w:cs="Arial"/>
          <w:sz w:val="24"/>
          <w:szCs w:val="24"/>
          <w:shd w:val="clear" w:color="auto" w:fill="FFFFFF"/>
          <w:lang w:val="en-GB"/>
        </w:rPr>
        <w:t xml:space="preserve">Yao, X., (2021). </w:t>
      </w:r>
      <w:r w:rsidRPr="00CE7ECB">
        <w:rPr>
          <w:rFonts w:ascii="Arial" w:hAnsi="Arial" w:cs="Arial"/>
          <w:i/>
          <w:iCs/>
          <w:sz w:val="24"/>
          <w:szCs w:val="24"/>
          <w:shd w:val="clear" w:color="auto" w:fill="FFFFFF"/>
          <w:lang w:val="en-GB"/>
        </w:rPr>
        <w:t>Responding to the COVID-19 crisis: A case study of the Chinese hotel industry</w:t>
      </w:r>
      <w:r w:rsidRPr="00CE7ECB">
        <w:rPr>
          <w:rFonts w:ascii="Arial" w:hAnsi="Arial" w:cs="Arial"/>
          <w:sz w:val="24"/>
          <w:szCs w:val="24"/>
          <w:shd w:val="clear" w:color="auto" w:fill="FFFFFF"/>
          <w:lang w:val="en-GB"/>
        </w:rPr>
        <w:t> (Doctoral dissertation, Auckland University of Technology).</w:t>
      </w:r>
      <w:r w:rsidRPr="00CE7ECB">
        <w:rPr>
          <w:rFonts w:ascii="Arial" w:hAnsi="Arial" w:cs="Arial"/>
          <w:sz w:val="24"/>
          <w:szCs w:val="24"/>
          <w:lang w:val="en-GB"/>
        </w:rPr>
        <w:t xml:space="preserve"> </w:t>
      </w:r>
      <w:hyperlink r:id="rId50" w:history="1">
        <w:r w:rsidRPr="00CE7ECB">
          <w:rPr>
            <w:rStyle w:val="Hyperlink"/>
            <w:rFonts w:ascii="Arial" w:hAnsi="Arial" w:cs="Arial"/>
            <w:color w:val="auto"/>
            <w:sz w:val="24"/>
            <w:szCs w:val="24"/>
            <w:u w:val="none"/>
            <w:shd w:val="clear" w:color="auto" w:fill="FFFFFF"/>
            <w:lang w:val="de-DE"/>
          </w:rPr>
          <w:t>http://openrepository.aut.ac.nz/handle/10292/14135</w:t>
        </w:r>
      </w:hyperlink>
    </w:p>
    <w:p w14:paraId="4A3FF9A6" w14:textId="77777777" w:rsidR="000413FC" w:rsidRPr="00CE7ECB" w:rsidRDefault="000B085F" w:rsidP="00CE7ECB">
      <w:pPr>
        <w:spacing w:line="480" w:lineRule="auto"/>
        <w:ind w:left="720" w:hanging="720"/>
        <w:contextualSpacing/>
        <w:jc w:val="both"/>
        <w:rPr>
          <w:rFonts w:ascii="Arial" w:hAnsi="Arial" w:cs="Arial"/>
          <w:sz w:val="24"/>
          <w:szCs w:val="24"/>
          <w:shd w:val="clear" w:color="auto" w:fill="FFFFFF"/>
          <w:lang w:val="fr-FR"/>
        </w:rPr>
      </w:pPr>
      <w:r w:rsidRPr="00CE7ECB">
        <w:rPr>
          <w:rFonts w:ascii="Arial" w:hAnsi="Arial" w:cs="Arial"/>
          <w:sz w:val="24"/>
          <w:szCs w:val="24"/>
          <w:shd w:val="clear" w:color="auto" w:fill="FFFFFF"/>
          <w:lang w:val="de-DE"/>
        </w:rPr>
        <w:t xml:space="preserve">Ying, T., Tan, X., Wei, W., Zheng, Y., </w:t>
      </w:r>
      <w:proofErr w:type="spellStart"/>
      <w:r w:rsidRPr="00CE7ECB">
        <w:rPr>
          <w:rFonts w:ascii="Arial" w:hAnsi="Arial" w:cs="Arial"/>
          <w:sz w:val="24"/>
          <w:szCs w:val="24"/>
          <w:shd w:val="clear" w:color="auto" w:fill="FFFFFF"/>
          <w:lang w:val="de-DE"/>
        </w:rPr>
        <w:t>Ye</w:t>
      </w:r>
      <w:proofErr w:type="spellEnd"/>
      <w:r w:rsidRPr="00CE7ECB">
        <w:rPr>
          <w:rFonts w:ascii="Arial" w:hAnsi="Arial" w:cs="Arial"/>
          <w:sz w:val="24"/>
          <w:szCs w:val="24"/>
          <w:shd w:val="clear" w:color="auto" w:fill="FFFFFF"/>
          <w:lang w:val="de-DE"/>
        </w:rPr>
        <w:t xml:space="preserve">, S. &amp; Wu, M. (2021). </w:t>
      </w:r>
      <w:r w:rsidRPr="00CE7ECB">
        <w:rPr>
          <w:rFonts w:ascii="Arial" w:hAnsi="Arial" w:cs="Arial"/>
          <w:sz w:val="24"/>
          <w:szCs w:val="24"/>
          <w:shd w:val="clear" w:color="auto" w:fill="FFFFFF"/>
          <w:lang w:val="en-GB"/>
        </w:rPr>
        <w:t xml:space="preserve">"I have to watch my back”: Exploring Chinese hotel guests’ generalized distrust and coping </w:t>
      </w:r>
      <w:proofErr w:type="spellStart"/>
      <w:r w:rsidRPr="00CE7ECB">
        <w:rPr>
          <w:rFonts w:ascii="Arial" w:hAnsi="Arial" w:cs="Arial"/>
          <w:sz w:val="24"/>
          <w:szCs w:val="24"/>
          <w:shd w:val="clear" w:color="auto" w:fill="FFFFFF"/>
          <w:lang w:val="en-GB"/>
        </w:rPr>
        <w:t>behavior</w:t>
      </w:r>
      <w:proofErr w:type="spellEnd"/>
      <w:r w:rsidRPr="00CE7ECB">
        <w:rPr>
          <w:rFonts w:ascii="Arial" w:hAnsi="Arial" w:cs="Arial"/>
          <w:sz w:val="24"/>
          <w:szCs w:val="24"/>
          <w:shd w:val="clear" w:color="auto" w:fill="FFFFFF"/>
          <w:lang w:val="en-GB"/>
        </w:rPr>
        <w:t>. </w:t>
      </w:r>
      <w:proofErr w:type="spellStart"/>
      <w:r w:rsidRPr="00CE7ECB">
        <w:rPr>
          <w:rFonts w:ascii="Arial" w:hAnsi="Arial" w:cs="Arial"/>
          <w:i/>
          <w:iCs/>
          <w:sz w:val="24"/>
          <w:szCs w:val="24"/>
          <w:shd w:val="clear" w:color="auto" w:fill="FFFFFF"/>
          <w:lang w:val="fr-FR"/>
        </w:rPr>
        <w:t>Tourism</w:t>
      </w:r>
      <w:proofErr w:type="spellEnd"/>
      <w:r w:rsidRPr="00CE7ECB">
        <w:rPr>
          <w:rFonts w:ascii="Arial" w:hAnsi="Arial" w:cs="Arial"/>
          <w:i/>
          <w:iCs/>
          <w:sz w:val="24"/>
          <w:szCs w:val="24"/>
          <w:shd w:val="clear" w:color="auto" w:fill="FFFFFF"/>
          <w:lang w:val="fr-FR"/>
        </w:rPr>
        <w:t xml:space="preserve"> Management</w:t>
      </w:r>
      <w:r w:rsidRPr="00CE7ECB">
        <w:rPr>
          <w:rFonts w:ascii="Arial" w:hAnsi="Arial" w:cs="Arial"/>
          <w:sz w:val="24"/>
          <w:szCs w:val="24"/>
          <w:shd w:val="clear" w:color="auto" w:fill="FFFFFF"/>
          <w:lang w:val="fr-FR"/>
        </w:rPr>
        <w:t>, </w:t>
      </w:r>
      <w:r w:rsidRPr="00CE7ECB">
        <w:rPr>
          <w:rFonts w:ascii="Arial" w:hAnsi="Arial" w:cs="Arial"/>
          <w:i/>
          <w:iCs/>
          <w:sz w:val="24"/>
          <w:szCs w:val="24"/>
          <w:shd w:val="clear" w:color="auto" w:fill="FFFFFF"/>
          <w:lang w:val="fr-FR"/>
        </w:rPr>
        <w:t>86</w:t>
      </w:r>
      <w:r w:rsidRPr="00CE7ECB">
        <w:rPr>
          <w:rFonts w:ascii="Arial" w:hAnsi="Arial" w:cs="Arial"/>
          <w:sz w:val="24"/>
          <w:szCs w:val="24"/>
          <w:shd w:val="clear" w:color="auto" w:fill="FFFFFF"/>
          <w:lang w:val="fr-FR"/>
        </w:rPr>
        <w:t>, p.104355.</w:t>
      </w:r>
      <w:r w:rsidRPr="00CE7ECB">
        <w:rPr>
          <w:rFonts w:ascii="Arial" w:hAnsi="Arial" w:cs="Arial"/>
          <w:sz w:val="24"/>
          <w:szCs w:val="24"/>
          <w:lang w:val="fr-FR"/>
        </w:rPr>
        <w:t xml:space="preserve"> </w:t>
      </w:r>
      <w:hyperlink r:id="rId51" w:history="1">
        <w:r w:rsidRPr="00CE7ECB">
          <w:rPr>
            <w:rStyle w:val="Hyperlink"/>
            <w:rFonts w:ascii="Arial" w:hAnsi="Arial" w:cs="Arial"/>
            <w:color w:val="auto"/>
            <w:sz w:val="24"/>
            <w:szCs w:val="24"/>
            <w:u w:val="none"/>
            <w:shd w:val="clear" w:color="auto" w:fill="FFFFFF"/>
            <w:lang w:val="fr-FR"/>
          </w:rPr>
          <w:t>https://doi.org/10.1016/j.tourman.2021.104355</w:t>
        </w:r>
      </w:hyperlink>
    </w:p>
    <w:p w14:paraId="13592BB3" w14:textId="77777777" w:rsidR="000413FC" w:rsidRPr="00CE7ECB" w:rsidRDefault="000B085F" w:rsidP="00CE7ECB">
      <w:pPr>
        <w:spacing w:line="480" w:lineRule="auto"/>
        <w:ind w:left="720" w:hanging="720"/>
        <w:contextualSpacing/>
        <w:jc w:val="both"/>
        <w:rPr>
          <w:rFonts w:ascii="Arial" w:hAnsi="Arial" w:cs="Arial"/>
          <w:sz w:val="24"/>
          <w:szCs w:val="24"/>
          <w:shd w:val="clear" w:color="auto" w:fill="FFFFFF"/>
          <w:lang w:val="en-GB"/>
        </w:rPr>
      </w:pPr>
      <w:r w:rsidRPr="00CE7ECB">
        <w:rPr>
          <w:rFonts w:ascii="Arial" w:hAnsi="Arial" w:cs="Arial"/>
          <w:sz w:val="24"/>
          <w:szCs w:val="24"/>
          <w:shd w:val="clear" w:color="auto" w:fill="FFFFFF"/>
          <w:lang w:val="fr-FR"/>
        </w:rPr>
        <w:t xml:space="preserve">Zhang, H. &amp; Lu, J. (2022). </w:t>
      </w:r>
      <w:r w:rsidRPr="00CE7ECB">
        <w:rPr>
          <w:rFonts w:ascii="Arial" w:hAnsi="Arial" w:cs="Arial"/>
          <w:sz w:val="24"/>
          <w:szCs w:val="24"/>
          <w:shd w:val="clear" w:color="auto" w:fill="FFFFFF"/>
          <w:lang w:val="en-GB"/>
        </w:rPr>
        <w:t xml:space="preserve">Forecasting hotel room demand amid COVID-19. </w:t>
      </w:r>
      <w:r w:rsidRPr="00CE7ECB">
        <w:rPr>
          <w:rFonts w:ascii="Arial" w:hAnsi="Arial" w:cs="Arial"/>
          <w:i/>
          <w:iCs/>
          <w:sz w:val="24"/>
          <w:szCs w:val="24"/>
          <w:shd w:val="clear" w:color="auto" w:fill="FFFFFF"/>
          <w:lang w:val="en-GB"/>
        </w:rPr>
        <w:t>Tourism Economics</w:t>
      </w:r>
      <w:r w:rsidRPr="00CE7ECB">
        <w:rPr>
          <w:rFonts w:ascii="Arial" w:hAnsi="Arial" w:cs="Arial"/>
          <w:sz w:val="24"/>
          <w:szCs w:val="24"/>
          <w:shd w:val="clear" w:color="auto" w:fill="FFFFFF"/>
          <w:lang w:val="en-GB"/>
        </w:rPr>
        <w:t>, </w:t>
      </w:r>
      <w:r w:rsidRPr="00CE7ECB">
        <w:rPr>
          <w:rFonts w:ascii="Arial" w:hAnsi="Arial" w:cs="Arial"/>
          <w:i/>
          <w:iCs/>
          <w:sz w:val="24"/>
          <w:szCs w:val="24"/>
          <w:shd w:val="clear" w:color="auto" w:fill="FFFFFF"/>
          <w:lang w:val="en-GB"/>
        </w:rPr>
        <w:t>28</w:t>
      </w:r>
      <w:r w:rsidRPr="00CE7ECB">
        <w:rPr>
          <w:rFonts w:ascii="Arial" w:hAnsi="Arial" w:cs="Arial"/>
          <w:sz w:val="24"/>
          <w:szCs w:val="24"/>
          <w:shd w:val="clear" w:color="auto" w:fill="FFFFFF"/>
          <w:lang w:val="en-GB"/>
        </w:rPr>
        <w:t>(1), 200–221.</w:t>
      </w:r>
      <w:r w:rsidRPr="00CE7ECB">
        <w:rPr>
          <w:rFonts w:ascii="Arial" w:hAnsi="Arial" w:cs="Arial"/>
          <w:sz w:val="24"/>
          <w:szCs w:val="24"/>
          <w:lang w:val="en-GB"/>
        </w:rPr>
        <w:t xml:space="preserve"> </w:t>
      </w:r>
      <w:hyperlink r:id="rId52" w:history="1">
        <w:r w:rsidRPr="00CE7ECB">
          <w:rPr>
            <w:rStyle w:val="Hyperlink"/>
            <w:rFonts w:ascii="Arial" w:hAnsi="Arial" w:cs="Arial"/>
            <w:color w:val="auto"/>
            <w:sz w:val="24"/>
            <w:szCs w:val="24"/>
            <w:u w:val="none"/>
            <w:shd w:val="clear" w:color="auto" w:fill="FFFFFF"/>
            <w:lang w:val="en-GB"/>
          </w:rPr>
          <w:t>https://doi.org/10.1177/13548166211035569</w:t>
        </w:r>
      </w:hyperlink>
    </w:p>
    <w:p w14:paraId="5EEE3610" w14:textId="77777777" w:rsidR="000413FC" w:rsidRPr="00CE7ECB" w:rsidRDefault="000B085F" w:rsidP="00CE7ECB">
      <w:pPr>
        <w:spacing w:line="480" w:lineRule="auto"/>
        <w:ind w:left="720" w:hanging="720"/>
        <w:contextualSpacing/>
        <w:jc w:val="both"/>
        <w:rPr>
          <w:rFonts w:ascii="Arial" w:hAnsi="Arial" w:cs="Arial"/>
          <w:sz w:val="24"/>
          <w:szCs w:val="24"/>
          <w:shd w:val="clear" w:color="auto" w:fill="FFFFFF"/>
          <w:lang w:val="en-GB"/>
        </w:rPr>
      </w:pPr>
      <w:r w:rsidRPr="00CE7ECB">
        <w:rPr>
          <w:rFonts w:ascii="Arial" w:hAnsi="Arial" w:cs="Arial"/>
          <w:sz w:val="24"/>
          <w:szCs w:val="24"/>
          <w:shd w:val="clear" w:color="auto" w:fill="FFFFFF"/>
          <w:lang w:val="en-GB"/>
        </w:rPr>
        <w:t>Zhu, R. &amp; Zhang, J. (2021). Rebounding through the pandemic: Towards the digitized and digitalized small hospitality business in China. </w:t>
      </w:r>
      <w:r w:rsidRPr="00CE7ECB">
        <w:rPr>
          <w:rFonts w:ascii="Arial" w:hAnsi="Arial" w:cs="Arial"/>
          <w:i/>
          <w:iCs/>
          <w:sz w:val="24"/>
          <w:szCs w:val="24"/>
          <w:shd w:val="clear" w:color="auto" w:fill="FFFFFF"/>
          <w:lang w:val="en-GB"/>
        </w:rPr>
        <w:t>International Journal of Contemporary Hospitality Management</w:t>
      </w:r>
      <w:r w:rsidRPr="00CE7ECB">
        <w:rPr>
          <w:rFonts w:ascii="Arial" w:hAnsi="Arial" w:cs="Arial"/>
          <w:sz w:val="24"/>
          <w:szCs w:val="24"/>
          <w:shd w:val="clear" w:color="auto" w:fill="FFFFFF"/>
          <w:lang w:val="en-GB"/>
        </w:rPr>
        <w:t>, </w:t>
      </w:r>
      <w:r w:rsidRPr="00CE7ECB">
        <w:rPr>
          <w:rFonts w:ascii="Arial" w:hAnsi="Arial" w:cs="Arial"/>
          <w:i/>
          <w:iCs/>
          <w:sz w:val="24"/>
          <w:szCs w:val="24"/>
          <w:shd w:val="clear" w:color="auto" w:fill="FFFFFF"/>
          <w:lang w:val="en-GB"/>
        </w:rPr>
        <w:t>33</w:t>
      </w:r>
      <w:r w:rsidRPr="00CE7ECB">
        <w:rPr>
          <w:rFonts w:ascii="Arial" w:hAnsi="Arial" w:cs="Arial"/>
          <w:sz w:val="24"/>
          <w:szCs w:val="24"/>
          <w:shd w:val="clear" w:color="auto" w:fill="FFFFFF"/>
          <w:lang w:val="en-GB"/>
        </w:rPr>
        <w:t>(8), 2676–2694.</w:t>
      </w:r>
      <w:r w:rsidRPr="00CE7ECB">
        <w:rPr>
          <w:rFonts w:ascii="Arial" w:hAnsi="Arial" w:cs="Arial"/>
          <w:sz w:val="24"/>
          <w:szCs w:val="24"/>
          <w:lang w:val="en-GB"/>
        </w:rPr>
        <w:t xml:space="preserve"> </w:t>
      </w:r>
      <w:hyperlink r:id="rId53" w:history="1">
        <w:r w:rsidRPr="00CE7ECB">
          <w:rPr>
            <w:rStyle w:val="Hyperlink"/>
            <w:rFonts w:ascii="Arial" w:hAnsi="Arial" w:cs="Arial"/>
            <w:color w:val="auto"/>
            <w:sz w:val="24"/>
            <w:szCs w:val="24"/>
            <w:u w:val="none"/>
            <w:shd w:val="clear" w:color="auto" w:fill="FFFFFF"/>
            <w:lang w:val="en-GB"/>
          </w:rPr>
          <w:t>https://doi.org/10.1108/IJCHM-09-2020-0982</w:t>
        </w:r>
      </w:hyperlink>
    </w:p>
    <w:sectPr w:rsidR="000413FC" w:rsidRPr="00CE7ECB">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27F991" w14:textId="77777777" w:rsidR="00BF1BDC" w:rsidRDefault="00BF1BDC" w:rsidP="00A61955">
      <w:pPr>
        <w:spacing w:after="0" w:line="240" w:lineRule="auto"/>
      </w:pPr>
      <w:r>
        <w:separator/>
      </w:r>
    </w:p>
  </w:endnote>
  <w:endnote w:type="continuationSeparator" w:id="0">
    <w:p w14:paraId="1DD538B2" w14:textId="77777777" w:rsidR="00BF1BDC" w:rsidRDefault="00BF1BDC" w:rsidP="00A619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7E4BB1" w14:textId="77777777" w:rsidR="00BF1BDC" w:rsidRDefault="00BF1BDC" w:rsidP="00A61955">
      <w:pPr>
        <w:spacing w:after="0" w:line="240" w:lineRule="auto"/>
      </w:pPr>
      <w:r>
        <w:separator/>
      </w:r>
    </w:p>
  </w:footnote>
  <w:footnote w:type="continuationSeparator" w:id="0">
    <w:p w14:paraId="594715DF" w14:textId="77777777" w:rsidR="00BF1BDC" w:rsidRDefault="00BF1BDC" w:rsidP="00A619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97C36"/>
    <w:multiLevelType w:val="hybridMultilevel"/>
    <w:tmpl w:val="DCC28B70"/>
    <w:lvl w:ilvl="0" w:tplc="04267998">
      <w:start w:val="1"/>
      <w:numFmt w:val="bullet"/>
      <w:lvlText w:val=""/>
      <w:lvlJc w:val="left"/>
      <w:pPr>
        <w:ind w:left="720" w:hanging="360"/>
      </w:pPr>
      <w:rPr>
        <w:rFonts w:ascii="Symbol" w:hAnsi="Symbol" w:hint="default"/>
      </w:rPr>
    </w:lvl>
    <w:lvl w:ilvl="1" w:tplc="1AC44DF0" w:tentative="1">
      <w:start w:val="1"/>
      <w:numFmt w:val="bullet"/>
      <w:lvlText w:val="o"/>
      <w:lvlJc w:val="left"/>
      <w:pPr>
        <w:ind w:left="1440" w:hanging="360"/>
      </w:pPr>
      <w:rPr>
        <w:rFonts w:ascii="Courier New" w:hAnsi="Courier New" w:cs="Courier New" w:hint="default"/>
      </w:rPr>
    </w:lvl>
    <w:lvl w:ilvl="2" w:tplc="87067AC0" w:tentative="1">
      <w:start w:val="1"/>
      <w:numFmt w:val="bullet"/>
      <w:lvlText w:val=""/>
      <w:lvlJc w:val="left"/>
      <w:pPr>
        <w:ind w:left="2160" w:hanging="360"/>
      </w:pPr>
      <w:rPr>
        <w:rFonts w:ascii="Wingdings" w:hAnsi="Wingdings" w:hint="default"/>
      </w:rPr>
    </w:lvl>
    <w:lvl w:ilvl="3" w:tplc="9794B56A" w:tentative="1">
      <w:start w:val="1"/>
      <w:numFmt w:val="bullet"/>
      <w:lvlText w:val=""/>
      <w:lvlJc w:val="left"/>
      <w:pPr>
        <w:ind w:left="2880" w:hanging="360"/>
      </w:pPr>
      <w:rPr>
        <w:rFonts w:ascii="Symbol" w:hAnsi="Symbol" w:hint="default"/>
      </w:rPr>
    </w:lvl>
    <w:lvl w:ilvl="4" w:tplc="24A8A112" w:tentative="1">
      <w:start w:val="1"/>
      <w:numFmt w:val="bullet"/>
      <w:lvlText w:val="o"/>
      <w:lvlJc w:val="left"/>
      <w:pPr>
        <w:ind w:left="3600" w:hanging="360"/>
      </w:pPr>
      <w:rPr>
        <w:rFonts w:ascii="Courier New" w:hAnsi="Courier New" w:cs="Courier New" w:hint="default"/>
      </w:rPr>
    </w:lvl>
    <w:lvl w:ilvl="5" w:tplc="9FD2ADB2" w:tentative="1">
      <w:start w:val="1"/>
      <w:numFmt w:val="bullet"/>
      <w:lvlText w:val=""/>
      <w:lvlJc w:val="left"/>
      <w:pPr>
        <w:ind w:left="4320" w:hanging="360"/>
      </w:pPr>
      <w:rPr>
        <w:rFonts w:ascii="Wingdings" w:hAnsi="Wingdings" w:hint="default"/>
      </w:rPr>
    </w:lvl>
    <w:lvl w:ilvl="6" w:tplc="304E75C4" w:tentative="1">
      <w:start w:val="1"/>
      <w:numFmt w:val="bullet"/>
      <w:lvlText w:val=""/>
      <w:lvlJc w:val="left"/>
      <w:pPr>
        <w:ind w:left="5040" w:hanging="360"/>
      </w:pPr>
      <w:rPr>
        <w:rFonts w:ascii="Symbol" w:hAnsi="Symbol" w:hint="default"/>
      </w:rPr>
    </w:lvl>
    <w:lvl w:ilvl="7" w:tplc="4EC2FCAC" w:tentative="1">
      <w:start w:val="1"/>
      <w:numFmt w:val="bullet"/>
      <w:lvlText w:val="o"/>
      <w:lvlJc w:val="left"/>
      <w:pPr>
        <w:ind w:left="5760" w:hanging="360"/>
      </w:pPr>
      <w:rPr>
        <w:rFonts w:ascii="Courier New" w:hAnsi="Courier New" w:cs="Courier New" w:hint="default"/>
      </w:rPr>
    </w:lvl>
    <w:lvl w:ilvl="8" w:tplc="0B4E180C" w:tentative="1">
      <w:start w:val="1"/>
      <w:numFmt w:val="bullet"/>
      <w:lvlText w:val=""/>
      <w:lvlJc w:val="left"/>
      <w:pPr>
        <w:ind w:left="6480" w:hanging="360"/>
      </w:pPr>
      <w:rPr>
        <w:rFonts w:ascii="Wingdings" w:hAnsi="Wingdings" w:hint="default"/>
      </w:rPr>
    </w:lvl>
  </w:abstractNum>
  <w:abstractNum w:abstractNumId="1" w15:restartNumberingAfterBreak="0">
    <w:nsid w:val="0D2734FD"/>
    <w:multiLevelType w:val="hybridMultilevel"/>
    <w:tmpl w:val="A1247D5A"/>
    <w:lvl w:ilvl="0" w:tplc="57283442">
      <w:start w:val="1"/>
      <w:numFmt w:val="bullet"/>
      <w:lvlText w:val=""/>
      <w:lvlJc w:val="left"/>
      <w:pPr>
        <w:ind w:left="720" w:hanging="360"/>
      </w:pPr>
      <w:rPr>
        <w:rFonts w:ascii="Symbol" w:hAnsi="Symbol" w:hint="default"/>
      </w:rPr>
    </w:lvl>
    <w:lvl w:ilvl="1" w:tplc="42A8BD0E" w:tentative="1">
      <w:start w:val="1"/>
      <w:numFmt w:val="bullet"/>
      <w:lvlText w:val="o"/>
      <w:lvlJc w:val="left"/>
      <w:pPr>
        <w:ind w:left="1440" w:hanging="360"/>
      </w:pPr>
      <w:rPr>
        <w:rFonts w:ascii="Courier New" w:hAnsi="Courier New" w:cs="Courier New" w:hint="default"/>
      </w:rPr>
    </w:lvl>
    <w:lvl w:ilvl="2" w:tplc="5B645D1A" w:tentative="1">
      <w:start w:val="1"/>
      <w:numFmt w:val="bullet"/>
      <w:lvlText w:val=""/>
      <w:lvlJc w:val="left"/>
      <w:pPr>
        <w:ind w:left="2160" w:hanging="360"/>
      </w:pPr>
      <w:rPr>
        <w:rFonts w:ascii="Wingdings" w:hAnsi="Wingdings" w:hint="default"/>
      </w:rPr>
    </w:lvl>
    <w:lvl w:ilvl="3" w:tplc="18780DB4" w:tentative="1">
      <w:start w:val="1"/>
      <w:numFmt w:val="bullet"/>
      <w:lvlText w:val=""/>
      <w:lvlJc w:val="left"/>
      <w:pPr>
        <w:ind w:left="2880" w:hanging="360"/>
      </w:pPr>
      <w:rPr>
        <w:rFonts w:ascii="Symbol" w:hAnsi="Symbol" w:hint="default"/>
      </w:rPr>
    </w:lvl>
    <w:lvl w:ilvl="4" w:tplc="325C7D0A" w:tentative="1">
      <w:start w:val="1"/>
      <w:numFmt w:val="bullet"/>
      <w:lvlText w:val="o"/>
      <w:lvlJc w:val="left"/>
      <w:pPr>
        <w:ind w:left="3600" w:hanging="360"/>
      </w:pPr>
      <w:rPr>
        <w:rFonts w:ascii="Courier New" w:hAnsi="Courier New" w:cs="Courier New" w:hint="default"/>
      </w:rPr>
    </w:lvl>
    <w:lvl w:ilvl="5" w:tplc="84402FC2" w:tentative="1">
      <w:start w:val="1"/>
      <w:numFmt w:val="bullet"/>
      <w:lvlText w:val=""/>
      <w:lvlJc w:val="left"/>
      <w:pPr>
        <w:ind w:left="4320" w:hanging="360"/>
      </w:pPr>
      <w:rPr>
        <w:rFonts w:ascii="Wingdings" w:hAnsi="Wingdings" w:hint="default"/>
      </w:rPr>
    </w:lvl>
    <w:lvl w:ilvl="6" w:tplc="B56805CE" w:tentative="1">
      <w:start w:val="1"/>
      <w:numFmt w:val="bullet"/>
      <w:lvlText w:val=""/>
      <w:lvlJc w:val="left"/>
      <w:pPr>
        <w:ind w:left="5040" w:hanging="360"/>
      </w:pPr>
      <w:rPr>
        <w:rFonts w:ascii="Symbol" w:hAnsi="Symbol" w:hint="default"/>
      </w:rPr>
    </w:lvl>
    <w:lvl w:ilvl="7" w:tplc="2146EFA0" w:tentative="1">
      <w:start w:val="1"/>
      <w:numFmt w:val="bullet"/>
      <w:lvlText w:val="o"/>
      <w:lvlJc w:val="left"/>
      <w:pPr>
        <w:ind w:left="5760" w:hanging="360"/>
      </w:pPr>
      <w:rPr>
        <w:rFonts w:ascii="Courier New" w:hAnsi="Courier New" w:cs="Courier New" w:hint="default"/>
      </w:rPr>
    </w:lvl>
    <w:lvl w:ilvl="8" w:tplc="6D66858E" w:tentative="1">
      <w:start w:val="1"/>
      <w:numFmt w:val="bullet"/>
      <w:lvlText w:val=""/>
      <w:lvlJc w:val="left"/>
      <w:pPr>
        <w:ind w:left="6480" w:hanging="360"/>
      </w:pPr>
      <w:rPr>
        <w:rFonts w:ascii="Wingdings" w:hAnsi="Wingdings" w:hint="default"/>
      </w:rPr>
    </w:lvl>
  </w:abstractNum>
  <w:abstractNum w:abstractNumId="2" w15:restartNumberingAfterBreak="0">
    <w:nsid w:val="1AA8466D"/>
    <w:multiLevelType w:val="multilevel"/>
    <w:tmpl w:val="7EA4D7A6"/>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E4F67F5"/>
    <w:multiLevelType w:val="hybridMultilevel"/>
    <w:tmpl w:val="F4DE8874"/>
    <w:lvl w:ilvl="0" w:tplc="2D28D3C6">
      <w:start w:val="1"/>
      <w:numFmt w:val="bullet"/>
      <w:lvlText w:val=""/>
      <w:lvlJc w:val="left"/>
      <w:pPr>
        <w:ind w:left="720" w:hanging="360"/>
      </w:pPr>
      <w:rPr>
        <w:rFonts w:ascii="Symbol" w:hAnsi="Symbol" w:hint="default"/>
      </w:rPr>
    </w:lvl>
    <w:lvl w:ilvl="1" w:tplc="CE9CD164" w:tentative="1">
      <w:start w:val="1"/>
      <w:numFmt w:val="bullet"/>
      <w:lvlText w:val="o"/>
      <w:lvlJc w:val="left"/>
      <w:pPr>
        <w:ind w:left="1440" w:hanging="360"/>
      </w:pPr>
      <w:rPr>
        <w:rFonts w:ascii="Courier New" w:hAnsi="Courier New" w:cs="Courier New" w:hint="default"/>
      </w:rPr>
    </w:lvl>
    <w:lvl w:ilvl="2" w:tplc="93466096" w:tentative="1">
      <w:start w:val="1"/>
      <w:numFmt w:val="bullet"/>
      <w:lvlText w:val=""/>
      <w:lvlJc w:val="left"/>
      <w:pPr>
        <w:ind w:left="2160" w:hanging="360"/>
      </w:pPr>
      <w:rPr>
        <w:rFonts w:ascii="Wingdings" w:hAnsi="Wingdings" w:hint="default"/>
      </w:rPr>
    </w:lvl>
    <w:lvl w:ilvl="3" w:tplc="BEE032DE" w:tentative="1">
      <w:start w:val="1"/>
      <w:numFmt w:val="bullet"/>
      <w:lvlText w:val=""/>
      <w:lvlJc w:val="left"/>
      <w:pPr>
        <w:ind w:left="2880" w:hanging="360"/>
      </w:pPr>
      <w:rPr>
        <w:rFonts w:ascii="Symbol" w:hAnsi="Symbol" w:hint="default"/>
      </w:rPr>
    </w:lvl>
    <w:lvl w:ilvl="4" w:tplc="EA9C1188" w:tentative="1">
      <w:start w:val="1"/>
      <w:numFmt w:val="bullet"/>
      <w:lvlText w:val="o"/>
      <w:lvlJc w:val="left"/>
      <w:pPr>
        <w:ind w:left="3600" w:hanging="360"/>
      </w:pPr>
      <w:rPr>
        <w:rFonts w:ascii="Courier New" w:hAnsi="Courier New" w:cs="Courier New" w:hint="default"/>
      </w:rPr>
    </w:lvl>
    <w:lvl w:ilvl="5" w:tplc="D1A4F880" w:tentative="1">
      <w:start w:val="1"/>
      <w:numFmt w:val="bullet"/>
      <w:lvlText w:val=""/>
      <w:lvlJc w:val="left"/>
      <w:pPr>
        <w:ind w:left="4320" w:hanging="360"/>
      </w:pPr>
      <w:rPr>
        <w:rFonts w:ascii="Wingdings" w:hAnsi="Wingdings" w:hint="default"/>
      </w:rPr>
    </w:lvl>
    <w:lvl w:ilvl="6" w:tplc="EE7007D0" w:tentative="1">
      <w:start w:val="1"/>
      <w:numFmt w:val="bullet"/>
      <w:lvlText w:val=""/>
      <w:lvlJc w:val="left"/>
      <w:pPr>
        <w:ind w:left="5040" w:hanging="360"/>
      </w:pPr>
      <w:rPr>
        <w:rFonts w:ascii="Symbol" w:hAnsi="Symbol" w:hint="default"/>
      </w:rPr>
    </w:lvl>
    <w:lvl w:ilvl="7" w:tplc="05D4F5A0" w:tentative="1">
      <w:start w:val="1"/>
      <w:numFmt w:val="bullet"/>
      <w:lvlText w:val="o"/>
      <w:lvlJc w:val="left"/>
      <w:pPr>
        <w:ind w:left="5760" w:hanging="360"/>
      </w:pPr>
      <w:rPr>
        <w:rFonts w:ascii="Courier New" w:hAnsi="Courier New" w:cs="Courier New" w:hint="default"/>
      </w:rPr>
    </w:lvl>
    <w:lvl w:ilvl="8" w:tplc="B754BB4C" w:tentative="1">
      <w:start w:val="1"/>
      <w:numFmt w:val="bullet"/>
      <w:lvlText w:val=""/>
      <w:lvlJc w:val="left"/>
      <w:pPr>
        <w:ind w:left="6480" w:hanging="360"/>
      </w:pPr>
      <w:rPr>
        <w:rFonts w:ascii="Wingdings" w:hAnsi="Wingdings" w:hint="default"/>
      </w:rPr>
    </w:lvl>
  </w:abstractNum>
  <w:abstractNum w:abstractNumId="4" w15:restartNumberingAfterBreak="0">
    <w:nsid w:val="36464701"/>
    <w:multiLevelType w:val="hybridMultilevel"/>
    <w:tmpl w:val="2DDEFAAE"/>
    <w:lvl w:ilvl="0" w:tplc="D35E5BD2">
      <w:start w:val="1"/>
      <w:numFmt w:val="bullet"/>
      <w:lvlText w:val=""/>
      <w:lvlJc w:val="left"/>
      <w:pPr>
        <w:ind w:left="720" w:hanging="360"/>
      </w:pPr>
      <w:rPr>
        <w:rFonts w:ascii="Symbol" w:hAnsi="Symbol" w:hint="default"/>
      </w:rPr>
    </w:lvl>
    <w:lvl w:ilvl="1" w:tplc="F57AE37A" w:tentative="1">
      <w:start w:val="1"/>
      <w:numFmt w:val="bullet"/>
      <w:lvlText w:val="o"/>
      <w:lvlJc w:val="left"/>
      <w:pPr>
        <w:ind w:left="1440" w:hanging="360"/>
      </w:pPr>
      <w:rPr>
        <w:rFonts w:ascii="Courier New" w:hAnsi="Courier New" w:cs="Courier New" w:hint="default"/>
      </w:rPr>
    </w:lvl>
    <w:lvl w:ilvl="2" w:tplc="4740CE12" w:tentative="1">
      <w:start w:val="1"/>
      <w:numFmt w:val="bullet"/>
      <w:lvlText w:val=""/>
      <w:lvlJc w:val="left"/>
      <w:pPr>
        <w:ind w:left="2160" w:hanging="360"/>
      </w:pPr>
      <w:rPr>
        <w:rFonts w:ascii="Wingdings" w:hAnsi="Wingdings" w:hint="default"/>
      </w:rPr>
    </w:lvl>
    <w:lvl w:ilvl="3" w:tplc="37D42B44" w:tentative="1">
      <w:start w:val="1"/>
      <w:numFmt w:val="bullet"/>
      <w:lvlText w:val=""/>
      <w:lvlJc w:val="left"/>
      <w:pPr>
        <w:ind w:left="2880" w:hanging="360"/>
      </w:pPr>
      <w:rPr>
        <w:rFonts w:ascii="Symbol" w:hAnsi="Symbol" w:hint="default"/>
      </w:rPr>
    </w:lvl>
    <w:lvl w:ilvl="4" w:tplc="5E3E00F0" w:tentative="1">
      <w:start w:val="1"/>
      <w:numFmt w:val="bullet"/>
      <w:lvlText w:val="o"/>
      <w:lvlJc w:val="left"/>
      <w:pPr>
        <w:ind w:left="3600" w:hanging="360"/>
      </w:pPr>
      <w:rPr>
        <w:rFonts w:ascii="Courier New" w:hAnsi="Courier New" w:cs="Courier New" w:hint="default"/>
      </w:rPr>
    </w:lvl>
    <w:lvl w:ilvl="5" w:tplc="4EFC7D98" w:tentative="1">
      <w:start w:val="1"/>
      <w:numFmt w:val="bullet"/>
      <w:lvlText w:val=""/>
      <w:lvlJc w:val="left"/>
      <w:pPr>
        <w:ind w:left="4320" w:hanging="360"/>
      </w:pPr>
      <w:rPr>
        <w:rFonts w:ascii="Wingdings" w:hAnsi="Wingdings" w:hint="default"/>
      </w:rPr>
    </w:lvl>
    <w:lvl w:ilvl="6" w:tplc="C52CA79E" w:tentative="1">
      <w:start w:val="1"/>
      <w:numFmt w:val="bullet"/>
      <w:lvlText w:val=""/>
      <w:lvlJc w:val="left"/>
      <w:pPr>
        <w:ind w:left="5040" w:hanging="360"/>
      </w:pPr>
      <w:rPr>
        <w:rFonts w:ascii="Symbol" w:hAnsi="Symbol" w:hint="default"/>
      </w:rPr>
    </w:lvl>
    <w:lvl w:ilvl="7" w:tplc="09F8AA8C" w:tentative="1">
      <w:start w:val="1"/>
      <w:numFmt w:val="bullet"/>
      <w:lvlText w:val="o"/>
      <w:lvlJc w:val="left"/>
      <w:pPr>
        <w:ind w:left="5760" w:hanging="360"/>
      </w:pPr>
      <w:rPr>
        <w:rFonts w:ascii="Courier New" w:hAnsi="Courier New" w:cs="Courier New" w:hint="default"/>
      </w:rPr>
    </w:lvl>
    <w:lvl w:ilvl="8" w:tplc="5B7AE042" w:tentative="1">
      <w:start w:val="1"/>
      <w:numFmt w:val="bullet"/>
      <w:lvlText w:val=""/>
      <w:lvlJc w:val="left"/>
      <w:pPr>
        <w:ind w:left="6480" w:hanging="360"/>
      </w:pPr>
      <w:rPr>
        <w:rFonts w:ascii="Wingdings" w:hAnsi="Wingdings" w:hint="default"/>
      </w:rPr>
    </w:lvl>
  </w:abstractNum>
  <w:abstractNum w:abstractNumId="5" w15:restartNumberingAfterBreak="0">
    <w:nsid w:val="3BBD14F1"/>
    <w:multiLevelType w:val="hybridMultilevel"/>
    <w:tmpl w:val="41AE2BBA"/>
    <w:lvl w:ilvl="0" w:tplc="C75497BA">
      <w:start w:val="1"/>
      <w:numFmt w:val="bullet"/>
      <w:lvlText w:val=""/>
      <w:lvlJc w:val="left"/>
      <w:pPr>
        <w:ind w:left="720" w:hanging="360"/>
      </w:pPr>
      <w:rPr>
        <w:rFonts w:ascii="Symbol" w:hAnsi="Symbol" w:hint="default"/>
      </w:rPr>
    </w:lvl>
    <w:lvl w:ilvl="1" w:tplc="26C4BB80" w:tentative="1">
      <w:start w:val="1"/>
      <w:numFmt w:val="bullet"/>
      <w:lvlText w:val="o"/>
      <w:lvlJc w:val="left"/>
      <w:pPr>
        <w:ind w:left="1440" w:hanging="360"/>
      </w:pPr>
      <w:rPr>
        <w:rFonts w:ascii="Courier New" w:hAnsi="Courier New" w:cs="Courier New" w:hint="default"/>
      </w:rPr>
    </w:lvl>
    <w:lvl w:ilvl="2" w:tplc="CD5CEAA4" w:tentative="1">
      <w:start w:val="1"/>
      <w:numFmt w:val="bullet"/>
      <w:lvlText w:val=""/>
      <w:lvlJc w:val="left"/>
      <w:pPr>
        <w:ind w:left="2160" w:hanging="360"/>
      </w:pPr>
      <w:rPr>
        <w:rFonts w:ascii="Wingdings" w:hAnsi="Wingdings" w:hint="default"/>
      </w:rPr>
    </w:lvl>
    <w:lvl w:ilvl="3" w:tplc="5E1A8140" w:tentative="1">
      <w:start w:val="1"/>
      <w:numFmt w:val="bullet"/>
      <w:lvlText w:val=""/>
      <w:lvlJc w:val="left"/>
      <w:pPr>
        <w:ind w:left="2880" w:hanging="360"/>
      </w:pPr>
      <w:rPr>
        <w:rFonts w:ascii="Symbol" w:hAnsi="Symbol" w:hint="default"/>
      </w:rPr>
    </w:lvl>
    <w:lvl w:ilvl="4" w:tplc="E9B42E64" w:tentative="1">
      <w:start w:val="1"/>
      <w:numFmt w:val="bullet"/>
      <w:lvlText w:val="o"/>
      <w:lvlJc w:val="left"/>
      <w:pPr>
        <w:ind w:left="3600" w:hanging="360"/>
      </w:pPr>
      <w:rPr>
        <w:rFonts w:ascii="Courier New" w:hAnsi="Courier New" w:cs="Courier New" w:hint="default"/>
      </w:rPr>
    </w:lvl>
    <w:lvl w:ilvl="5" w:tplc="2B221A4A" w:tentative="1">
      <w:start w:val="1"/>
      <w:numFmt w:val="bullet"/>
      <w:lvlText w:val=""/>
      <w:lvlJc w:val="left"/>
      <w:pPr>
        <w:ind w:left="4320" w:hanging="360"/>
      </w:pPr>
      <w:rPr>
        <w:rFonts w:ascii="Wingdings" w:hAnsi="Wingdings" w:hint="default"/>
      </w:rPr>
    </w:lvl>
    <w:lvl w:ilvl="6" w:tplc="10029A04" w:tentative="1">
      <w:start w:val="1"/>
      <w:numFmt w:val="bullet"/>
      <w:lvlText w:val=""/>
      <w:lvlJc w:val="left"/>
      <w:pPr>
        <w:ind w:left="5040" w:hanging="360"/>
      </w:pPr>
      <w:rPr>
        <w:rFonts w:ascii="Symbol" w:hAnsi="Symbol" w:hint="default"/>
      </w:rPr>
    </w:lvl>
    <w:lvl w:ilvl="7" w:tplc="31DC567A" w:tentative="1">
      <w:start w:val="1"/>
      <w:numFmt w:val="bullet"/>
      <w:lvlText w:val="o"/>
      <w:lvlJc w:val="left"/>
      <w:pPr>
        <w:ind w:left="5760" w:hanging="360"/>
      </w:pPr>
      <w:rPr>
        <w:rFonts w:ascii="Courier New" w:hAnsi="Courier New" w:cs="Courier New" w:hint="default"/>
      </w:rPr>
    </w:lvl>
    <w:lvl w:ilvl="8" w:tplc="FF60C0BA" w:tentative="1">
      <w:start w:val="1"/>
      <w:numFmt w:val="bullet"/>
      <w:lvlText w:val=""/>
      <w:lvlJc w:val="left"/>
      <w:pPr>
        <w:ind w:left="6480" w:hanging="360"/>
      </w:pPr>
      <w:rPr>
        <w:rFonts w:ascii="Wingdings" w:hAnsi="Wingdings" w:hint="default"/>
      </w:rPr>
    </w:lvl>
  </w:abstractNum>
  <w:abstractNum w:abstractNumId="6" w15:restartNumberingAfterBreak="0">
    <w:nsid w:val="3FCF3344"/>
    <w:multiLevelType w:val="hybridMultilevel"/>
    <w:tmpl w:val="F00A3296"/>
    <w:lvl w:ilvl="0" w:tplc="BC0A6AC2">
      <w:start w:val="1"/>
      <w:numFmt w:val="bullet"/>
      <w:lvlText w:val=""/>
      <w:lvlJc w:val="left"/>
      <w:pPr>
        <w:ind w:left="720" w:hanging="360"/>
      </w:pPr>
      <w:rPr>
        <w:rFonts w:ascii="Symbol" w:hAnsi="Symbol" w:hint="default"/>
      </w:rPr>
    </w:lvl>
    <w:lvl w:ilvl="1" w:tplc="1DF6C732" w:tentative="1">
      <w:start w:val="1"/>
      <w:numFmt w:val="bullet"/>
      <w:lvlText w:val="o"/>
      <w:lvlJc w:val="left"/>
      <w:pPr>
        <w:ind w:left="1440" w:hanging="360"/>
      </w:pPr>
      <w:rPr>
        <w:rFonts w:ascii="Courier New" w:hAnsi="Courier New" w:cs="Courier New" w:hint="default"/>
      </w:rPr>
    </w:lvl>
    <w:lvl w:ilvl="2" w:tplc="7A4AC57C" w:tentative="1">
      <w:start w:val="1"/>
      <w:numFmt w:val="bullet"/>
      <w:lvlText w:val=""/>
      <w:lvlJc w:val="left"/>
      <w:pPr>
        <w:ind w:left="2160" w:hanging="360"/>
      </w:pPr>
      <w:rPr>
        <w:rFonts w:ascii="Wingdings" w:hAnsi="Wingdings" w:hint="default"/>
      </w:rPr>
    </w:lvl>
    <w:lvl w:ilvl="3" w:tplc="E24654FC" w:tentative="1">
      <w:start w:val="1"/>
      <w:numFmt w:val="bullet"/>
      <w:lvlText w:val=""/>
      <w:lvlJc w:val="left"/>
      <w:pPr>
        <w:ind w:left="2880" w:hanging="360"/>
      </w:pPr>
      <w:rPr>
        <w:rFonts w:ascii="Symbol" w:hAnsi="Symbol" w:hint="default"/>
      </w:rPr>
    </w:lvl>
    <w:lvl w:ilvl="4" w:tplc="B1AC83FC" w:tentative="1">
      <w:start w:val="1"/>
      <w:numFmt w:val="bullet"/>
      <w:lvlText w:val="o"/>
      <w:lvlJc w:val="left"/>
      <w:pPr>
        <w:ind w:left="3600" w:hanging="360"/>
      </w:pPr>
      <w:rPr>
        <w:rFonts w:ascii="Courier New" w:hAnsi="Courier New" w:cs="Courier New" w:hint="default"/>
      </w:rPr>
    </w:lvl>
    <w:lvl w:ilvl="5" w:tplc="FBC2EBAA" w:tentative="1">
      <w:start w:val="1"/>
      <w:numFmt w:val="bullet"/>
      <w:lvlText w:val=""/>
      <w:lvlJc w:val="left"/>
      <w:pPr>
        <w:ind w:left="4320" w:hanging="360"/>
      </w:pPr>
      <w:rPr>
        <w:rFonts w:ascii="Wingdings" w:hAnsi="Wingdings" w:hint="default"/>
      </w:rPr>
    </w:lvl>
    <w:lvl w:ilvl="6" w:tplc="9D368E0A" w:tentative="1">
      <w:start w:val="1"/>
      <w:numFmt w:val="bullet"/>
      <w:lvlText w:val=""/>
      <w:lvlJc w:val="left"/>
      <w:pPr>
        <w:ind w:left="5040" w:hanging="360"/>
      </w:pPr>
      <w:rPr>
        <w:rFonts w:ascii="Symbol" w:hAnsi="Symbol" w:hint="default"/>
      </w:rPr>
    </w:lvl>
    <w:lvl w:ilvl="7" w:tplc="99105EFA" w:tentative="1">
      <w:start w:val="1"/>
      <w:numFmt w:val="bullet"/>
      <w:lvlText w:val="o"/>
      <w:lvlJc w:val="left"/>
      <w:pPr>
        <w:ind w:left="5760" w:hanging="360"/>
      </w:pPr>
      <w:rPr>
        <w:rFonts w:ascii="Courier New" w:hAnsi="Courier New" w:cs="Courier New" w:hint="default"/>
      </w:rPr>
    </w:lvl>
    <w:lvl w:ilvl="8" w:tplc="104A6AC4" w:tentative="1">
      <w:start w:val="1"/>
      <w:numFmt w:val="bullet"/>
      <w:lvlText w:val=""/>
      <w:lvlJc w:val="left"/>
      <w:pPr>
        <w:ind w:left="6480" w:hanging="360"/>
      </w:pPr>
      <w:rPr>
        <w:rFonts w:ascii="Wingdings" w:hAnsi="Wingdings" w:hint="default"/>
      </w:rPr>
    </w:lvl>
  </w:abstractNum>
  <w:abstractNum w:abstractNumId="7" w15:restartNumberingAfterBreak="0">
    <w:nsid w:val="52CA52CA"/>
    <w:multiLevelType w:val="hybridMultilevel"/>
    <w:tmpl w:val="C8D64F76"/>
    <w:lvl w:ilvl="0" w:tplc="90582A60">
      <w:start w:val="1"/>
      <w:numFmt w:val="bullet"/>
      <w:lvlText w:val=""/>
      <w:lvlJc w:val="left"/>
      <w:pPr>
        <w:ind w:left="720" w:hanging="360"/>
      </w:pPr>
      <w:rPr>
        <w:rFonts w:ascii="Symbol" w:hAnsi="Symbol" w:hint="default"/>
      </w:rPr>
    </w:lvl>
    <w:lvl w:ilvl="1" w:tplc="FE1E68B4" w:tentative="1">
      <w:start w:val="1"/>
      <w:numFmt w:val="bullet"/>
      <w:lvlText w:val="o"/>
      <w:lvlJc w:val="left"/>
      <w:pPr>
        <w:ind w:left="1440" w:hanging="360"/>
      </w:pPr>
      <w:rPr>
        <w:rFonts w:ascii="Courier New" w:hAnsi="Courier New" w:cs="Courier New" w:hint="default"/>
      </w:rPr>
    </w:lvl>
    <w:lvl w:ilvl="2" w:tplc="307EE072" w:tentative="1">
      <w:start w:val="1"/>
      <w:numFmt w:val="bullet"/>
      <w:lvlText w:val=""/>
      <w:lvlJc w:val="left"/>
      <w:pPr>
        <w:ind w:left="2160" w:hanging="360"/>
      </w:pPr>
      <w:rPr>
        <w:rFonts w:ascii="Wingdings" w:hAnsi="Wingdings" w:hint="default"/>
      </w:rPr>
    </w:lvl>
    <w:lvl w:ilvl="3" w:tplc="1F3EFF1E" w:tentative="1">
      <w:start w:val="1"/>
      <w:numFmt w:val="bullet"/>
      <w:lvlText w:val=""/>
      <w:lvlJc w:val="left"/>
      <w:pPr>
        <w:ind w:left="2880" w:hanging="360"/>
      </w:pPr>
      <w:rPr>
        <w:rFonts w:ascii="Symbol" w:hAnsi="Symbol" w:hint="default"/>
      </w:rPr>
    </w:lvl>
    <w:lvl w:ilvl="4" w:tplc="D3365F1A" w:tentative="1">
      <w:start w:val="1"/>
      <w:numFmt w:val="bullet"/>
      <w:lvlText w:val="o"/>
      <w:lvlJc w:val="left"/>
      <w:pPr>
        <w:ind w:left="3600" w:hanging="360"/>
      </w:pPr>
      <w:rPr>
        <w:rFonts w:ascii="Courier New" w:hAnsi="Courier New" w:cs="Courier New" w:hint="default"/>
      </w:rPr>
    </w:lvl>
    <w:lvl w:ilvl="5" w:tplc="F88A5912" w:tentative="1">
      <w:start w:val="1"/>
      <w:numFmt w:val="bullet"/>
      <w:lvlText w:val=""/>
      <w:lvlJc w:val="left"/>
      <w:pPr>
        <w:ind w:left="4320" w:hanging="360"/>
      </w:pPr>
      <w:rPr>
        <w:rFonts w:ascii="Wingdings" w:hAnsi="Wingdings" w:hint="default"/>
      </w:rPr>
    </w:lvl>
    <w:lvl w:ilvl="6" w:tplc="8366793C" w:tentative="1">
      <w:start w:val="1"/>
      <w:numFmt w:val="bullet"/>
      <w:lvlText w:val=""/>
      <w:lvlJc w:val="left"/>
      <w:pPr>
        <w:ind w:left="5040" w:hanging="360"/>
      </w:pPr>
      <w:rPr>
        <w:rFonts w:ascii="Symbol" w:hAnsi="Symbol" w:hint="default"/>
      </w:rPr>
    </w:lvl>
    <w:lvl w:ilvl="7" w:tplc="6046C6E4" w:tentative="1">
      <w:start w:val="1"/>
      <w:numFmt w:val="bullet"/>
      <w:lvlText w:val="o"/>
      <w:lvlJc w:val="left"/>
      <w:pPr>
        <w:ind w:left="5760" w:hanging="360"/>
      </w:pPr>
      <w:rPr>
        <w:rFonts w:ascii="Courier New" w:hAnsi="Courier New" w:cs="Courier New" w:hint="default"/>
      </w:rPr>
    </w:lvl>
    <w:lvl w:ilvl="8" w:tplc="A3848CA4" w:tentative="1">
      <w:start w:val="1"/>
      <w:numFmt w:val="bullet"/>
      <w:lvlText w:val=""/>
      <w:lvlJc w:val="left"/>
      <w:pPr>
        <w:ind w:left="6480" w:hanging="360"/>
      </w:pPr>
      <w:rPr>
        <w:rFonts w:ascii="Wingdings" w:hAnsi="Wingdings" w:hint="default"/>
      </w:rPr>
    </w:lvl>
  </w:abstractNum>
  <w:abstractNum w:abstractNumId="8" w15:restartNumberingAfterBreak="0">
    <w:nsid w:val="54E521AE"/>
    <w:multiLevelType w:val="hybridMultilevel"/>
    <w:tmpl w:val="A36CF754"/>
    <w:lvl w:ilvl="0" w:tplc="CD92D36A">
      <w:start w:val="1"/>
      <w:numFmt w:val="bullet"/>
      <w:lvlText w:val=""/>
      <w:lvlJc w:val="left"/>
      <w:pPr>
        <w:ind w:left="720" w:hanging="360"/>
      </w:pPr>
      <w:rPr>
        <w:rFonts w:ascii="Symbol" w:hAnsi="Symbol" w:hint="default"/>
      </w:rPr>
    </w:lvl>
    <w:lvl w:ilvl="1" w:tplc="2FAA098C" w:tentative="1">
      <w:start w:val="1"/>
      <w:numFmt w:val="bullet"/>
      <w:lvlText w:val="o"/>
      <w:lvlJc w:val="left"/>
      <w:pPr>
        <w:ind w:left="1440" w:hanging="360"/>
      </w:pPr>
      <w:rPr>
        <w:rFonts w:ascii="Courier New" w:hAnsi="Courier New" w:cs="Courier New" w:hint="default"/>
      </w:rPr>
    </w:lvl>
    <w:lvl w:ilvl="2" w:tplc="A1D4C0A4" w:tentative="1">
      <w:start w:val="1"/>
      <w:numFmt w:val="bullet"/>
      <w:lvlText w:val=""/>
      <w:lvlJc w:val="left"/>
      <w:pPr>
        <w:ind w:left="2160" w:hanging="360"/>
      </w:pPr>
      <w:rPr>
        <w:rFonts w:ascii="Wingdings" w:hAnsi="Wingdings" w:hint="default"/>
      </w:rPr>
    </w:lvl>
    <w:lvl w:ilvl="3" w:tplc="C4908490" w:tentative="1">
      <w:start w:val="1"/>
      <w:numFmt w:val="bullet"/>
      <w:lvlText w:val=""/>
      <w:lvlJc w:val="left"/>
      <w:pPr>
        <w:ind w:left="2880" w:hanging="360"/>
      </w:pPr>
      <w:rPr>
        <w:rFonts w:ascii="Symbol" w:hAnsi="Symbol" w:hint="default"/>
      </w:rPr>
    </w:lvl>
    <w:lvl w:ilvl="4" w:tplc="F95AB570" w:tentative="1">
      <w:start w:val="1"/>
      <w:numFmt w:val="bullet"/>
      <w:lvlText w:val="o"/>
      <w:lvlJc w:val="left"/>
      <w:pPr>
        <w:ind w:left="3600" w:hanging="360"/>
      </w:pPr>
      <w:rPr>
        <w:rFonts w:ascii="Courier New" w:hAnsi="Courier New" w:cs="Courier New" w:hint="default"/>
      </w:rPr>
    </w:lvl>
    <w:lvl w:ilvl="5" w:tplc="210E72E8" w:tentative="1">
      <w:start w:val="1"/>
      <w:numFmt w:val="bullet"/>
      <w:lvlText w:val=""/>
      <w:lvlJc w:val="left"/>
      <w:pPr>
        <w:ind w:left="4320" w:hanging="360"/>
      </w:pPr>
      <w:rPr>
        <w:rFonts w:ascii="Wingdings" w:hAnsi="Wingdings" w:hint="default"/>
      </w:rPr>
    </w:lvl>
    <w:lvl w:ilvl="6" w:tplc="926CA2AE" w:tentative="1">
      <w:start w:val="1"/>
      <w:numFmt w:val="bullet"/>
      <w:lvlText w:val=""/>
      <w:lvlJc w:val="left"/>
      <w:pPr>
        <w:ind w:left="5040" w:hanging="360"/>
      </w:pPr>
      <w:rPr>
        <w:rFonts w:ascii="Symbol" w:hAnsi="Symbol" w:hint="default"/>
      </w:rPr>
    </w:lvl>
    <w:lvl w:ilvl="7" w:tplc="900C8FE0" w:tentative="1">
      <w:start w:val="1"/>
      <w:numFmt w:val="bullet"/>
      <w:lvlText w:val="o"/>
      <w:lvlJc w:val="left"/>
      <w:pPr>
        <w:ind w:left="5760" w:hanging="360"/>
      </w:pPr>
      <w:rPr>
        <w:rFonts w:ascii="Courier New" w:hAnsi="Courier New" w:cs="Courier New" w:hint="default"/>
      </w:rPr>
    </w:lvl>
    <w:lvl w:ilvl="8" w:tplc="FA06753A" w:tentative="1">
      <w:start w:val="1"/>
      <w:numFmt w:val="bullet"/>
      <w:lvlText w:val=""/>
      <w:lvlJc w:val="left"/>
      <w:pPr>
        <w:ind w:left="6480" w:hanging="360"/>
      </w:pPr>
      <w:rPr>
        <w:rFonts w:ascii="Wingdings" w:hAnsi="Wingdings" w:hint="default"/>
      </w:rPr>
    </w:lvl>
  </w:abstractNum>
  <w:abstractNum w:abstractNumId="9" w15:restartNumberingAfterBreak="0">
    <w:nsid w:val="5A8F5D35"/>
    <w:multiLevelType w:val="hybridMultilevel"/>
    <w:tmpl w:val="22D4714E"/>
    <w:lvl w:ilvl="0" w:tplc="346A2328">
      <w:start w:val="1"/>
      <w:numFmt w:val="bullet"/>
      <w:lvlText w:val=""/>
      <w:lvlJc w:val="left"/>
      <w:pPr>
        <w:ind w:left="720" w:hanging="360"/>
      </w:pPr>
      <w:rPr>
        <w:rFonts w:ascii="Symbol" w:hAnsi="Symbol" w:hint="default"/>
      </w:rPr>
    </w:lvl>
    <w:lvl w:ilvl="1" w:tplc="31EEE4D6" w:tentative="1">
      <w:start w:val="1"/>
      <w:numFmt w:val="bullet"/>
      <w:lvlText w:val="o"/>
      <w:lvlJc w:val="left"/>
      <w:pPr>
        <w:ind w:left="1440" w:hanging="360"/>
      </w:pPr>
      <w:rPr>
        <w:rFonts w:ascii="Courier New" w:hAnsi="Courier New" w:cs="Courier New" w:hint="default"/>
      </w:rPr>
    </w:lvl>
    <w:lvl w:ilvl="2" w:tplc="7ADCAADE" w:tentative="1">
      <w:start w:val="1"/>
      <w:numFmt w:val="bullet"/>
      <w:lvlText w:val=""/>
      <w:lvlJc w:val="left"/>
      <w:pPr>
        <w:ind w:left="2160" w:hanging="360"/>
      </w:pPr>
      <w:rPr>
        <w:rFonts w:ascii="Wingdings" w:hAnsi="Wingdings" w:hint="default"/>
      </w:rPr>
    </w:lvl>
    <w:lvl w:ilvl="3" w:tplc="9A4E30A8" w:tentative="1">
      <w:start w:val="1"/>
      <w:numFmt w:val="bullet"/>
      <w:lvlText w:val=""/>
      <w:lvlJc w:val="left"/>
      <w:pPr>
        <w:ind w:left="2880" w:hanging="360"/>
      </w:pPr>
      <w:rPr>
        <w:rFonts w:ascii="Symbol" w:hAnsi="Symbol" w:hint="default"/>
      </w:rPr>
    </w:lvl>
    <w:lvl w:ilvl="4" w:tplc="F65E2760" w:tentative="1">
      <w:start w:val="1"/>
      <w:numFmt w:val="bullet"/>
      <w:lvlText w:val="o"/>
      <w:lvlJc w:val="left"/>
      <w:pPr>
        <w:ind w:left="3600" w:hanging="360"/>
      </w:pPr>
      <w:rPr>
        <w:rFonts w:ascii="Courier New" w:hAnsi="Courier New" w:cs="Courier New" w:hint="default"/>
      </w:rPr>
    </w:lvl>
    <w:lvl w:ilvl="5" w:tplc="0BA41254" w:tentative="1">
      <w:start w:val="1"/>
      <w:numFmt w:val="bullet"/>
      <w:lvlText w:val=""/>
      <w:lvlJc w:val="left"/>
      <w:pPr>
        <w:ind w:left="4320" w:hanging="360"/>
      </w:pPr>
      <w:rPr>
        <w:rFonts w:ascii="Wingdings" w:hAnsi="Wingdings" w:hint="default"/>
      </w:rPr>
    </w:lvl>
    <w:lvl w:ilvl="6" w:tplc="756293CC" w:tentative="1">
      <w:start w:val="1"/>
      <w:numFmt w:val="bullet"/>
      <w:lvlText w:val=""/>
      <w:lvlJc w:val="left"/>
      <w:pPr>
        <w:ind w:left="5040" w:hanging="360"/>
      </w:pPr>
      <w:rPr>
        <w:rFonts w:ascii="Symbol" w:hAnsi="Symbol" w:hint="default"/>
      </w:rPr>
    </w:lvl>
    <w:lvl w:ilvl="7" w:tplc="98FC8AE6" w:tentative="1">
      <w:start w:val="1"/>
      <w:numFmt w:val="bullet"/>
      <w:lvlText w:val="o"/>
      <w:lvlJc w:val="left"/>
      <w:pPr>
        <w:ind w:left="5760" w:hanging="360"/>
      </w:pPr>
      <w:rPr>
        <w:rFonts w:ascii="Courier New" w:hAnsi="Courier New" w:cs="Courier New" w:hint="default"/>
      </w:rPr>
    </w:lvl>
    <w:lvl w:ilvl="8" w:tplc="1136A082" w:tentative="1">
      <w:start w:val="1"/>
      <w:numFmt w:val="bullet"/>
      <w:lvlText w:val=""/>
      <w:lvlJc w:val="left"/>
      <w:pPr>
        <w:ind w:left="6480" w:hanging="360"/>
      </w:pPr>
      <w:rPr>
        <w:rFonts w:ascii="Wingdings" w:hAnsi="Wingdings" w:hint="default"/>
      </w:rPr>
    </w:lvl>
  </w:abstractNum>
  <w:abstractNum w:abstractNumId="10" w15:restartNumberingAfterBreak="0">
    <w:nsid w:val="787441A5"/>
    <w:multiLevelType w:val="hybridMultilevel"/>
    <w:tmpl w:val="3C96C30E"/>
    <w:lvl w:ilvl="0" w:tplc="4EA80454">
      <w:start w:val="1"/>
      <w:numFmt w:val="bullet"/>
      <w:lvlText w:val=""/>
      <w:lvlJc w:val="left"/>
      <w:pPr>
        <w:ind w:left="720" w:hanging="360"/>
      </w:pPr>
      <w:rPr>
        <w:rFonts w:ascii="Symbol" w:hAnsi="Symbol" w:hint="default"/>
      </w:rPr>
    </w:lvl>
    <w:lvl w:ilvl="1" w:tplc="78F6F95C" w:tentative="1">
      <w:start w:val="1"/>
      <w:numFmt w:val="bullet"/>
      <w:lvlText w:val="o"/>
      <w:lvlJc w:val="left"/>
      <w:pPr>
        <w:ind w:left="1440" w:hanging="360"/>
      </w:pPr>
      <w:rPr>
        <w:rFonts w:ascii="Courier New" w:hAnsi="Courier New" w:cs="Courier New" w:hint="default"/>
      </w:rPr>
    </w:lvl>
    <w:lvl w:ilvl="2" w:tplc="E63E62B8" w:tentative="1">
      <w:start w:val="1"/>
      <w:numFmt w:val="bullet"/>
      <w:lvlText w:val=""/>
      <w:lvlJc w:val="left"/>
      <w:pPr>
        <w:ind w:left="2160" w:hanging="360"/>
      </w:pPr>
      <w:rPr>
        <w:rFonts w:ascii="Wingdings" w:hAnsi="Wingdings" w:hint="default"/>
      </w:rPr>
    </w:lvl>
    <w:lvl w:ilvl="3" w:tplc="B04A9D9C" w:tentative="1">
      <w:start w:val="1"/>
      <w:numFmt w:val="bullet"/>
      <w:lvlText w:val=""/>
      <w:lvlJc w:val="left"/>
      <w:pPr>
        <w:ind w:left="2880" w:hanging="360"/>
      </w:pPr>
      <w:rPr>
        <w:rFonts w:ascii="Symbol" w:hAnsi="Symbol" w:hint="default"/>
      </w:rPr>
    </w:lvl>
    <w:lvl w:ilvl="4" w:tplc="19682548" w:tentative="1">
      <w:start w:val="1"/>
      <w:numFmt w:val="bullet"/>
      <w:lvlText w:val="o"/>
      <w:lvlJc w:val="left"/>
      <w:pPr>
        <w:ind w:left="3600" w:hanging="360"/>
      </w:pPr>
      <w:rPr>
        <w:rFonts w:ascii="Courier New" w:hAnsi="Courier New" w:cs="Courier New" w:hint="default"/>
      </w:rPr>
    </w:lvl>
    <w:lvl w:ilvl="5" w:tplc="88825C84" w:tentative="1">
      <w:start w:val="1"/>
      <w:numFmt w:val="bullet"/>
      <w:lvlText w:val=""/>
      <w:lvlJc w:val="left"/>
      <w:pPr>
        <w:ind w:left="4320" w:hanging="360"/>
      </w:pPr>
      <w:rPr>
        <w:rFonts w:ascii="Wingdings" w:hAnsi="Wingdings" w:hint="default"/>
      </w:rPr>
    </w:lvl>
    <w:lvl w:ilvl="6" w:tplc="936E5264" w:tentative="1">
      <w:start w:val="1"/>
      <w:numFmt w:val="bullet"/>
      <w:lvlText w:val=""/>
      <w:lvlJc w:val="left"/>
      <w:pPr>
        <w:ind w:left="5040" w:hanging="360"/>
      </w:pPr>
      <w:rPr>
        <w:rFonts w:ascii="Symbol" w:hAnsi="Symbol" w:hint="default"/>
      </w:rPr>
    </w:lvl>
    <w:lvl w:ilvl="7" w:tplc="58A4ECA0" w:tentative="1">
      <w:start w:val="1"/>
      <w:numFmt w:val="bullet"/>
      <w:lvlText w:val="o"/>
      <w:lvlJc w:val="left"/>
      <w:pPr>
        <w:ind w:left="5760" w:hanging="360"/>
      </w:pPr>
      <w:rPr>
        <w:rFonts w:ascii="Courier New" w:hAnsi="Courier New" w:cs="Courier New" w:hint="default"/>
      </w:rPr>
    </w:lvl>
    <w:lvl w:ilvl="8" w:tplc="4A202358" w:tentative="1">
      <w:start w:val="1"/>
      <w:numFmt w:val="bullet"/>
      <w:lvlText w:val=""/>
      <w:lvlJc w:val="left"/>
      <w:pPr>
        <w:ind w:left="6480" w:hanging="360"/>
      </w:pPr>
      <w:rPr>
        <w:rFonts w:ascii="Wingdings" w:hAnsi="Wingdings" w:hint="default"/>
      </w:rPr>
    </w:lvl>
  </w:abstractNum>
  <w:num w:numId="1" w16cid:durableId="710037045">
    <w:abstractNumId w:val="6"/>
  </w:num>
  <w:num w:numId="2" w16cid:durableId="1678532413">
    <w:abstractNumId w:val="10"/>
  </w:num>
  <w:num w:numId="3" w16cid:durableId="649134240">
    <w:abstractNumId w:val="4"/>
  </w:num>
  <w:num w:numId="4" w16cid:durableId="1796362827">
    <w:abstractNumId w:val="0"/>
  </w:num>
  <w:num w:numId="5" w16cid:durableId="1768387464">
    <w:abstractNumId w:val="2"/>
  </w:num>
  <w:num w:numId="6" w16cid:durableId="985622341">
    <w:abstractNumId w:val="3"/>
  </w:num>
  <w:num w:numId="7" w16cid:durableId="1733000475">
    <w:abstractNumId w:val="1"/>
  </w:num>
  <w:num w:numId="8" w16cid:durableId="378284945">
    <w:abstractNumId w:val="8"/>
  </w:num>
  <w:num w:numId="9" w16cid:durableId="2055539772">
    <w:abstractNumId w:val="7"/>
  </w:num>
  <w:num w:numId="10" w16cid:durableId="563419049">
    <w:abstractNumId w:val="5"/>
  </w:num>
  <w:num w:numId="11" w16cid:durableId="187716070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BUJzAzMTA0NTUyNzIyUdpeDU4uLM/DyQAsNaAFz12F0sAAAA"/>
  </w:docVars>
  <w:rsids>
    <w:rsidRoot w:val="00C93917"/>
    <w:rsid w:val="00024BF2"/>
    <w:rsid w:val="00030A63"/>
    <w:rsid w:val="000413FC"/>
    <w:rsid w:val="00053CC2"/>
    <w:rsid w:val="00064EAA"/>
    <w:rsid w:val="00075DAC"/>
    <w:rsid w:val="00087867"/>
    <w:rsid w:val="000B085F"/>
    <w:rsid w:val="000C0EB7"/>
    <w:rsid w:val="000C5082"/>
    <w:rsid w:val="000E3098"/>
    <w:rsid w:val="000E498E"/>
    <w:rsid w:val="000F44F4"/>
    <w:rsid w:val="000F70C3"/>
    <w:rsid w:val="00100AC2"/>
    <w:rsid w:val="00125F59"/>
    <w:rsid w:val="00127F60"/>
    <w:rsid w:val="00133358"/>
    <w:rsid w:val="00146B14"/>
    <w:rsid w:val="00166D94"/>
    <w:rsid w:val="00173C35"/>
    <w:rsid w:val="00191C93"/>
    <w:rsid w:val="001958A0"/>
    <w:rsid w:val="00195A8D"/>
    <w:rsid w:val="001A48C3"/>
    <w:rsid w:val="001A5C29"/>
    <w:rsid w:val="001D46BA"/>
    <w:rsid w:val="001F16DA"/>
    <w:rsid w:val="00231B62"/>
    <w:rsid w:val="00234767"/>
    <w:rsid w:val="0023654C"/>
    <w:rsid w:val="00236F4C"/>
    <w:rsid w:val="00240CF8"/>
    <w:rsid w:val="00242FED"/>
    <w:rsid w:val="0024362D"/>
    <w:rsid w:val="00250623"/>
    <w:rsid w:val="0025670F"/>
    <w:rsid w:val="002707A2"/>
    <w:rsid w:val="0028111E"/>
    <w:rsid w:val="002A3017"/>
    <w:rsid w:val="002B006E"/>
    <w:rsid w:val="00307094"/>
    <w:rsid w:val="003228F8"/>
    <w:rsid w:val="00324645"/>
    <w:rsid w:val="0032529F"/>
    <w:rsid w:val="00331087"/>
    <w:rsid w:val="003354B0"/>
    <w:rsid w:val="00344052"/>
    <w:rsid w:val="00357704"/>
    <w:rsid w:val="00371F83"/>
    <w:rsid w:val="00397D90"/>
    <w:rsid w:val="003E59B3"/>
    <w:rsid w:val="003F439F"/>
    <w:rsid w:val="00427687"/>
    <w:rsid w:val="00433AF1"/>
    <w:rsid w:val="00437401"/>
    <w:rsid w:val="00451669"/>
    <w:rsid w:val="00464F74"/>
    <w:rsid w:val="00484881"/>
    <w:rsid w:val="004857E5"/>
    <w:rsid w:val="00491DE4"/>
    <w:rsid w:val="004A2595"/>
    <w:rsid w:val="004A5229"/>
    <w:rsid w:val="004A75F8"/>
    <w:rsid w:val="004B1396"/>
    <w:rsid w:val="004B2322"/>
    <w:rsid w:val="004D66FC"/>
    <w:rsid w:val="004E2EE0"/>
    <w:rsid w:val="004E5238"/>
    <w:rsid w:val="00500E52"/>
    <w:rsid w:val="005029E7"/>
    <w:rsid w:val="005077CB"/>
    <w:rsid w:val="00510BB3"/>
    <w:rsid w:val="00511EFE"/>
    <w:rsid w:val="00514D6F"/>
    <w:rsid w:val="0051575E"/>
    <w:rsid w:val="00527C9F"/>
    <w:rsid w:val="00555C68"/>
    <w:rsid w:val="00562B71"/>
    <w:rsid w:val="00574F43"/>
    <w:rsid w:val="00580775"/>
    <w:rsid w:val="005900DE"/>
    <w:rsid w:val="00593ADE"/>
    <w:rsid w:val="00595A89"/>
    <w:rsid w:val="005B3661"/>
    <w:rsid w:val="005C6D0B"/>
    <w:rsid w:val="005D3CFC"/>
    <w:rsid w:val="005E089F"/>
    <w:rsid w:val="006418D6"/>
    <w:rsid w:val="00645276"/>
    <w:rsid w:val="00650989"/>
    <w:rsid w:val="006542D2"/>
    <w:rsid w:val="00657CB6"/>
    <w:rsid w:val="00666F87"/>
    <w:rsid w:val="006745F9"/>
    <w:rsid w:val="00674C89"/>
    <w:rsid w:val="006821B7"/>
    <w:rsid w:val="00696F68"/>
    <w:rsid w:val="006A11D7"/>
    <w:rsid w:val="006D171C"/>
    <w:rsid w:val="006E43A6"/>
    <w:rsid w:val="006F0CCC"/>
    <w:rsid w:val="006F0E77"/>
    <w:rsid w:val="006F16B3"/>
    <w:rsid w:val="00735182"/>
    <w:rsid w:val="00763473"/>
    <w:rsid w:val="007733C7"/>
    <w:rsid w:val="00773AE6"/>
    <w:rsid w:val="00776ED3"/>
    <w:rsid w:val="007854BD"/>
    <w:rsid w:val="007902B0"/>
    <w:rsid w:val="007918FB"/>
    <w:rsid w:val="007A38C2"/>
    <w:rsid w:val="007C0ADE"/>
    <w:rsid w:val="007C1EAC"/>
    <w:rsid w:val="007C3CA8"/>
    <w:rsid w:val="007E39F7"/>
    <w:rsid w:val="007E438B"/>
    <w:rsid w:val="007E4E57"/>
    <w:rsid w:val="00804014"/>
    <w:rsid w:val="00805969"/>
    <w:rsid w:val="00813A54"/>
    <w:rsid w:val="00823528"/>
    <w:rsid w:val="00824652"/>
    <w:rsid w:val="0083440D"/>
    <w:rsid w:val="00844B4C"/>
    <w:rsid w:val="00860949"/>
    <w:rsid w:val="00862606"/>
    <w:rsid w:val="00862B27"/>
    <w:rsid w:val="0086725D"/>
    <w:rsid w:val="008738E3"/>
    <w:rsid w:val="00873A90"/>
    <w:rsid w:val="0087725F"/>
    <w:rsid w:val="0088748A"/>
    <w:rsid w:val="00890178"/>
    <w:rsid w:val="008A01D3"/>
    <w:rsid w:val="008A6466"/>
    <w:rsid w:val="008B09DC"/>
    <w:rsid w:val="008B19F9"/>
    <w:rsid w:val="008B64C7"/>
    <w:rsid w:val="008B6CBE"/>
    <w:rsid w:val="008C7D71"/>
    <w:rsid w:val="008D5599"/>
    <w:rsid w:val="008E0B66"/>
    <w:rsid w:val="008E3BF1"/>
    <w:rsid w:val="008F09B6"/>
    <w:rsid w:val="008F43DB"/>
    <w:rsid w:val="00915114"/>
    <w:rsid w:val="00924342"/>
    <w:rsid w:val="00930A80"/>
    <w:rsid w:val="00947A6F"/>
    <w:rsid w:val="009631EE"/>
    <w:rsid w:val="00964FE2"/>
    <w:rsid w:val="00967AA9"/>
    <w:rsid w:val="00983512"/>
    <w:rsid w:val="009921E9"/>
    <w:rsid w:val="009A039D"/>
    <w:rsid w:val="009A5042"/>
    <w:rsid w:val="009A7F11"/>
    <w:rsid w:val="009D3EC1"/>
    <w:rsid w:val="009E08C3"/>
    <w:rsid w:val="009E1096"/>
    <w:rsid w:val="009E741B"/>
    <w:rsid w:val="009F2549"/>
    <w:rsid w:val="009F25FF"/>
    <w:rsid w:val="00A006FC"/>
    <w:rsid w:val="00A0654C"/>
    <w:rsid w:val="00A125F8"/>
    <w:rsid w:val="00A36AB6"/>
    <w:rsid w:val="00A526A5"/>
    <w:rsid w:val="00A55E51"/>
    <w:rsid w:val="00A61955"/>
    <w:rsid w:val="00A72D21"/>
    <w:rsid w:val="00A94748"/>
    <w:rsid w:val="00A94D64"/>
    <w:rsid w:val="00AA61AA"/>
    <w:rsid w:val="00AB3487"/>
    <w:rsid w:val="00AD02A9"/>
    <w:rsid w:val="00AD0A23"/>
    <w:rsid w:val="00AF48DC"/>
    <w:rsid w:val="00B00295"/>
    <w:rsid w:val="00B06B55"/>
    <w:rsid w:val="00B11B4D"/>
    <w:rsid w:val="00B25854"/>
    <w:rsid w:val="00B37D86"/>
    <w:rsid w:val="00B40359"/>
    <w:rsid w:val="00B54610"/>
    <w:rsid w:val="00B63493"/>
    <w:rsid w:val="00B64DE8"/>
    <w:rsid w:val="00B73BBF"/>
    <w:rsid w:val="00B94AED"/>
    <w:rsid w:val="00B95D3D"/>
    <w:rsid w:val="00B96921"/>
    <w:rsid w:val="00BC2442"/>
    <w:rsid w:val="00BC650B"/>
    <w:rsid w:val="00BE7952"/>
    <w:rsid w:val="00BF03B5"/>
    <w:rsid w:val="00BF1BDC"/>
    <w:rsid w:val="00C16EFC"/>
    <w:rsid w:val="00C20B92"/>
    <w:rsid w:val="00C303C8"/>
    <w:rsid w:val="00C334BB"/>
    <w:rsid w:val="00C37E32"/>
    <w:rsid w:val="00C711C4"/>
    <w:rsid w:val="00C7516B"/>
    <w:rsid w:val="00C76FA7"/>
    <w:rsid w:val="00C87A54"/>
    <w:rsid w:val="00C90AAE"/>
    <w:rsid w:val="00C910E8"/>
    <w:rsid w:val="00C93917"/>
    <w:rsid w:val="00C94AB0"/>
    <w:rsid w:val="00CC1DEC"/>
    <w:rsid w:val="00CE5C28"/>
    <w:rsid w:val="00CE7ECB"/>
    <w:rsid w:val="00CF423B"/>
    <w:rsid w:val="00CF6835"/>
    <w:rsid w:val="00D023D2"/>
    <w:rsid w:val="00D26BDD"/>
    <w:rsid w:val="00D547C3"/>
    <w:rsid w:val="00D55B55"/>
    <w:rsid w:val="00D67A22"/>
    <w:rsid w:val="00D725A3"/>
    <w:rsid w:val="00D725FF"/>
    <w:rsid w:val="00D75C7B"/>
    <w:rsid w:val="00D80378"/>
    <w:rsid w:val="00D82082"/>
    <w:rsid w:val="00D854D1"/>
    <w:rsid w:val="00DA77D2"/>
    <w:rsid w:val="00DD021F"/>
    <w:rsid w:val="00DE7B4A"/>
    <w:rsid w:val="00E01957"/>
    <w:rsid w:val="00E5166C"/>
    <w:rsid w:val="00E75C1A"/>
    <w:rsid w:val="00EC3265"/>
    <w:rsid w:val="00ED3FFE"/>
    <w:rsid w:val="00F349F4"/>
    <w:rsid w:val="00F57DBF"/>
    <w:rsid w:val="00F62542"/>
    <w:rsid w:val="00F73517"/>
    <w:rsid w:val="00F7457E"/>
    <w:rsid w:val="00F82467"/>
    <w:rsid w:val="00FA727D"/>
    <w:rsid w:val="00FB0DE1"/>
    <w:rsid w:val="00FB54EB"/>
    <w:rsid w:val="00FD4512"/>
    <w:rsid w:val="00FD69ED"/>
    <w:rsid w:val="00FE7B98"/>
    <w:rsid w:val="00FF23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60597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423B"/>
    <w:pPr>
      <w:keepNext/>
      <w:keepLines/>
      <w:spacing w:before="240" w:after="0"/>
      <w:jc w:val="center"/>
      <w:outlineLvl w:val="0"/>
    </w:pPr>
    <w:rPr>
      <w:rFonts w:asciiTheme="majorHAnsi" w:eastAsiaTheme="majorEastAsia" w:hAnsiTheme="majorHAnsi"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CF423B"/>
    <w:pPr>
      <w:keepNext/>
      <w:keepLines/>
      <w:spacing w:before="40" w:after="0"/>
      <w:outlineLvl w:val="1"/>
    </w:pPr>
    <w:rPr>
      <w:rFonts w:asciiTheme="majorHAnsi" w:eastAsiaTheme="majorEastAsia" w:hAnsiTheme="majorHAnsi" w:cstheme="majorBidi"/>
      <w:b/>
      <w:color w:val="2E74B5" w:themeColor="accent1" w:themeShade="BF"/>
      <w:sz w:val="26"/>
      <w:szCs w:val="26"/>
    </w:rPr>
  </w:style>
  <w:style w:type="paragraph" w:styleId="Heading3">
    <w:name w:val="heading 3"/>
    <w:basedOn w:val="Normal"/>
    <w:next w:val="Normal"/>
    <w:link w:val="Heading3Char"/>
    <w:uiPriority w:val="9"/>
    <w:unhideWhenUsed/>
    <w:qFormat/>
    <w:rsid w:val="00510BB3"/>
    <w:pPr>
      <w:keepNext/>
      <w:keepLines/>
      <w:spacing w:before="40" w:after="0"/>
      <w:outlineLvl w:val="2"/>
    </w:pPr>
    <w:rPr>
      <w:rFonts w:asciiTheme="majorHAnsi" w:eastAsiaTheme="majorEastAsia" w:hAnsiTheme="majorHAnsi" w:cstheme="majorBidi"/>
      <w:b/>
      <w: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C1E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27C9F"/>
    <w:pPr>
      <w:ind w:left="720"/>
      <w:contextualSpacing/>
    </w:pPr>
  </w:style>
  <w:style w:type="character" w:customStyle="1" w:styleId="Heading1Char">
    <w:name w:val="Heading 1 Char"/>
    <w:basedOn w:val="DefaultParagraphFont"/>
    <w:link w:val="Heading1"/>
    <w:uiPriority w:val="9"/>
    <w:rsid w:val="00CF423B"/>
    <w:rPr>
      <w:rFonts w:asciiTheme="majorHAnsi" w:eastAsiaTheme="majorEastAsia" w:hAnsiTheme="majorHAnsi" w:cstheme="majorBidi"/>
      <w:b/>
      <w:color w:val="2E74B5" w:themeColor="accent1" w:themeShade="BF"/>
      <w:sz w:val="32"/>
      <w:szCs w:val="32"/>
    </w:rPr>
  </w:style>
  <w:style w:type="character" w:customStyle="1" w:styleId="Heading2Char">
    <w:name w:val="Heading 2 Char"/>
    <w:basedOn w:val="DefaultParagraphFont"/>
    <w:link w:val="Heading2"/>
    <w:uiPriority w:val="9"/>
    <w:rsid w:val="00CF423B"/>
    <w:rPr>
      <w:rFonts w:asciiTheme="majorHAnsi" w:eastAsiaTheme="majorEastAsia" w:hAnsiTheme="majorHAnsi" w:cstheme="majorBidi"/>
      <w:b/>
      <w:color w:val="2E74B5" w:themeColor="accent1" w:themeShade="BF"/>
      <w:sz w:val="26"/>
      <w:szCs w:val="26"/>
    </w:rPr>
  </w:style>
  <w:style w:type="paragraph" w:styleId="Title">
    <w:name w:val="Title"/>
    <w:basedOn w:val="Normal"/>
    <w:next w:val="Normal"/>
    <w:link w:val="TitleChar"/>
    <w:uiPriority w:val="10"/>
    <w:qFormat/>
    <w:rsid w:val="00510BB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0BB3"/>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rsid w:val="00510BB3"/>
    <w:rPr>
      <w:rFonts w:asciiTheme="majorHAnsi" w:eastAsiaTheme="majorEastAsia" w:hAnsiTheme="majorHAnsi" w:cstheme="majorBidi"/>
      <w:b/>
      <w:i/>
      <w:color w:val="1F4D78" w:themeColor="accent1" w:themeShade="7F"/>
      <w:sz w:val="24"/>
      <w:szCs w:val="24"/>
    </w:rPr>
  </w:style>
  <w:style w:type="paragraph" w:styleId="Caption">
    <w:name w:val="caption"/>
    <w:basedOn w:val="Normal"/>
    <w:next w:val="Normal"/>
    <w:uiPriority w:val="35"/>
    <w:unhideWhenUsed/>
    <w:qFormat/>
    <w:rsid w:val="008B19F9"/>
    <w:pPr>
      <w:spacing w:after="200" w:line="240" w:lineRule="auto"/>
    </w:pPr>
    <w:rPr>
      <w:i/>
      <w:iCs/>
      <w:color w:val="44546A" w:themeColor="text2"/>
      <w:sz w:val="18"/>
      <w:szCs w:val="18"/>
    </w:rPr>
  </w:style>
  <w:style w:type="character" w:styleId="Hyperlink">
    <w:name w:val="Hyperlink"/>
    <w:basedOn w:val="DefaultParagraphFont"/>
    <w:uiPriority w:val="99"/>
    <w:unhideWhenUsed/>
    <w:rsid w:val="00A0654C"/>
    <w:rPr>
      <w:color w:val="0563C1" w:themeColor="hyperlink"/>
      <w:u w:val="single"/>
    </w:rPr>
  </w:style>
  <w:style w:type="paragraph" w:styleId="TOCHeading">
    <w:name w:val="TOC Heading"/>
    <w:basedOn w:val="Heading1"/>
    <w:next w:val="Normal"/>
    <w:uiPriority w:val="39"/>
    <w:unhideWhenUsed/>
    <w:qFormat/>
    <w:rsid w:val="000B085F"/>
    <w:pPr>
      <w:jc w:val="left"/>
      <w:outlineLvl w:val="9"/>
    </w:pPr>
    <w:rPr>
      <w:b w:val="0"/>
    </w:rPr>
  </w:style>
  <w:style w:type="paragraph" w:styleId="TOC1">
    <w:name w:val="toc 1"/>
    <w:basedOn w:val="Normal"/>
    <w:next w:val="Normal"/>
    <w:autoRedefine/>
    <w:uiPriority w:val="39"/>
    <w:unhideWhenUsed/>
    <w:rsid w:val="000B085F"/>
    <w:pPr>
      <w:spacing w:after="100"/>
    </w:pPr>
  </w:style>
  <w:style w:type="paragraph" w:styleId="TOC2">
    <w:name w:val="toc 2"/>
    <w:basedOn w:val="Normal"/>
    <w:next w:val="Normal"/>
    <w:autoRedefine/>
    <w:uiPriority w:val="39"/>
    <w:unhideWhenUsed/>
    <w:rsid w:val="000B085F"/>
    <w:pPr>
      <w:spacing w:after="100"/>
      <w:ind w:left="220"/>
    </w:pPr>
  </w:style>
  <w:style w:type="paragraph" w:styleId="TOC3">
    <w:name w:val="toc 3"/>
    <w:basedOn w:val="Normal"/>
    <w:next w:val="Normal"/>
    <w:autoRedefine/>
    <w:uiPriority w:val="39"/>
    <w:unhideWhenUsed/>
    <w:rsid w:val="000B085F"/>
    <w:pPr>
      <w:spacing w:after="100"/>
      <w:ind w:left="440"/>
    </w:pPr>
  </w:style>
  <w:style w:type="paragraph" w:styleId="TableofFigures">
    <w:name w:val="table of figures"/>
    <w:basedOn w:val="Normal"/>
    <w:next w:val="Normal"/>
    <w:uiPriority w:val="99"/>
    <w:unhideWhenUsed/>
    <w:rsid w:val="00A006FC"/>
    <w:pPr>
      <w:spacing w:after="0"/>
    </w:pPr>
  </w:style>
  <w:style w:type="paragraph" w:styleId="Header">
    <w:name w:val="header"/>
    <w:basedOn w:val="Normal"/>
    <w:link w:val="HeaderChar"/>
    <w:uiPriority w:val="99"/>
    <w:unhideWhenUsed/>
    <w:rsid w:val="00A619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A61955"/>
  </w:style>
  <w:style w:type="paragraph" w:styleId="Footer">
    <w:name w:val="footer"/>
    <w:basedOn w:val="Normal"/>
    <w:link w:val="FooterChar"/>
    <w:uiPriority w:val="99"/>
    <w:unhideWhenUsed/>
    <w:rsid w:val="00A619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619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forbestravelguide.com/hotels/macau-china/the-venetian-macao" TargetMode="External"/><Relationship Id="rId18" Type="http://schemas.openxmlformats.org/officeDocument/2006/relationships/hyperlink" Target="https://doi.org/10.1016/j.ijhm.2020.102636" TargetMode="External"/><Relationship Id="rId26" Type="http://schemas.openxmlformats.org/officeDocument/2006/relationships/hyperlink" Target="https://doi.org/10.1080/01446193.2019.1625417" TargetMode="External"/><Relationship Id="rId39" Type="http://schemas.openxmlformats.org/officeDocument/2006/relationships/hyperlink" Target="https://doi.org/10.1016/j.ijhm.2022.103139" TargetMode="External"/><Relationship Id="rId21" Type="http://schemas.openxmlformats.org/officeDocument/2006/relationships/hyperlink" Target="https://doi.org/10.1016/j.ijhm.2021.102890" TargetMode="External"/><Relationship Id="rId34" Type="http://schemas.openxmlformats.org/officeDocument/2006/relationships/hyperlink" Target="https://doi.org/10.1080/13683500.2020.1762549" TargetMode="External"/><Relationship Id="rId42" Type="http://schemas.openxmlformats.org/officeDocument/2006/relationships/hyperlink" Target="https://doi.org/10.1080/1331677X.2021.1941180" TargetMode="External"/><Relationship Id="rId47" Type="http://schemas.openxmlformats.org/officeDocument/2006/relationships/hyperlink" Target="https://data.worldbank.org/indicator/ST.INT.ARVL?locations=CN" TargetMode="External"/><Relationship Id="rId50" Type="http://schemas.openxmlformats.org/officeDocument/2006/relationships/hyperlink" Target="http://openrepository.aut.ac.nz/handle/10292/14135" TargetMode="External"/><Relationship Id="rId55"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i.org/10.1016/j.jdmm.2021.100648" TargetMode="External"/><Relationship Id="rId17" Type="http://schemas.openxmlformats.org/officeDocument/2006/relationships/hyperlink" Target="https://doi.org/10.1080/10963758.2021.1963972" TargetMode="External"/><Relationship Id="rId25" Type="http://schemas.openxmlformats.org/officeDocument/2006/relationships/hyperlink" Target="https://doi.org/10.1080/02642069.2020.1713111" TargetMode="External"/><Relationship Id="rId33" Type="http://schemas.openxmlformats.org/officeDocument/2006/relationships/hyperlink" Target="https://www.macrotrends.net/countries/CHN/china/tourism-statistics" TargetMode="External"/><Relationship Id="rId38" Type="http://schemas.openxmlformats.org/officeDocument/2006/relationships/hyperlink" Target="https://doi.org/10.1177/03063070211063717" TargetMode="External"/><Relationship Id="rId46" Type="http://schemas.openxmlformats.org/officeDocument/2006/relationships/hyperlink" Target="https://doi.org/10.3389/fpsyt.2021.643783" TargetMode="External"/><Relationship Id="rId2" Type="http://schemas.openxmlformats.org/officeDocument/2006/relationships/numbering" Target="numbering.xml"/><Relationship Id="rId16" Type="http://schemas.openxmlformats.org/officeDocument/2006/relationships/hyperlink" Target="https://doi.org/10.1016/j.jhlste.2022.100381" TargetMode="External"/><Relationship Id="rId20" Type="http://schemas.openxmlformats.org/officeDocument/2006/relationships/hyperlink" Target="https://doi.org/10.1186/s12992-018-0438-6" TargetMode="External"/><Relationship Id="rId29" Type="http://schemas.openxmlformats.org/officeDocument/2006/relationships/hyperlink" Target="https://doi.org/10.1016/j.jrurstud.2022.09.020" TargetMode="External"/><Relationship Id="rId41" Type="http://schemas.openxmlformats.org/officeDocument/2006/relationships/hyperlink" Target="https://www.sandschina.com/properties/the-venetian-macao.html"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its.net/china-travel-guide/macau/venetian-macau-hotel.html" TargetMode="External"/><Relationship Id="rId24" Type="http://schemas.openxmlformats.org/officeDocument/2006/relationships/hyperlink" Target="https://doi.org/10.3390/joitmc7010030" TargetMode="External"/><Relationship Id="rId32" Type="http://schemas.openxmlformats.org/officeDocument/2006/relationships/hyperlink" Target="https://doi.org/10.1016/j.jhtm.2022.05.006" TargetMode="External"/><Relationship Id="rId37" Type="http://schemas.openxmlformats.org/officeDocument/2006/relationships/hyperlink" Target="https://doi.org/10.1108/JHTT-11-2020-0300" TargetMode="External"/><Relationship Id="rId40" Type="http://schemas.openxmlformats.org/officeDocument/2006/relationships/hyperlink" Target="https://ar19.pphe.com/case-study/holmes-hotel-london/" TargetMode="External"/><Relationship Id="rId45" Type="http://schemas.openxmlformats.org/officeDocument/2006/relationships/hyperlink" Target="https://doi.org/10.1177/13548166211041209" TargetMode="External"/><Relationship Id="rId53" Type="http://schemas.openxmlformats.org/officeDocument/2006/relationships/hyperlink" Target="https://doi.org/10.1108/IJCHM-09-2020-0982" TargetMode="External"/><Relationship Id="rId5" Type="http://schemas.openxmlformats.org/officeDocument/2006/relationships/webSettings" Target="webSettings.xml"/><Relationship Id="rId15" Type="http://schemas.openxmlformats.org/officeDocument/2006/relationships/hyperlink" Target="https://doi.org/10.1016/j.techfore.2021.120733" TargetMode="External"/><Relationship Id="rId23" Type="http://schemas.openxmlformats.org/officeDocument/2006/relationships/hyperlink" Target="https://doi.org/10.1016/j.ijhm.2020.102707" TargetMode="External"/><Relationship Id="rId28" Type="http://schemas.openxmlformats.org/officeDocument/2006/relationships/hyperlink" Target="https://doi.org/10.1016/j.ijhm.2020.102808" TargetMode="External"/><Relationship Id="rId36" Type="http://schemas.openxmlformats.org/officeDocument/2006/relationships/hyperlink" Target="https://doi.org/10.1016/j.ijhm.2020.102543" TargetMode="External"/><Relationship Id="rId49" Type="http://schemas.openxmlformats.org/officeDocument/2006/relationships/hyperlink" Target="https://doi.org/10.1108/IJCHM-08-2020-0814" TargetMode="External"/><Relationship Id="rId10" Type="http://schemas.openxmlformats.org/officeDocument/2006/relationships/hyperlink" Target="https://doi.org/10.1016/j.ijhm.2021.102922" TargetMode="External"/><Relationship Id="rId19" Type="http://schemas.openxmlformats.org/officeDocument/2006/relationships/hyperlink" Target="https://doi.org/10.1016/j.ijhm.2021.102986" TargetMode="External"/><Relationship Id="rId31" Type="http://schemas.openxmlformats.org/officeDocument/2006/relationships/hyperlink" Target="https://doi.org/10.1108/978-1-78756-687-320191009" TargetMode="External"/><Relationship Id="rId44" Type="http://schemas.openxmlformats.org/officeDocument/2006/relationships/hyperlink" Target="https://www.venetianmacao.com/entertainment.html" TargetMode="External"/><Relationship Id="rId52" Type="http://schemas.openxmlformats.org/officeDocument/2006/relationships/hyperlink" Target="https://doi.org/10.1177/13548166211035569" TargetMode="External"/><Relationship Id="rId4" Type="http://schemas.openxmlformats.org/officeDocument/2006/relationships/settings" Target="settings.xml"/><Relationship Id="rId9" Type="http://schemas.openxmlformats.org/officeDocument/2006/relationships/hyperlink" Target="https://doi.org/10.1016/j.ijhm.2021.103037" TargetMode="External"/><Relationship Id="rId14" Type="http://schemas.openxmlformats.org/officeDocument/2006/relationships/hyperlink" Target="https://doi.org/10.1016/j.ijhm.2020.102717" TargetMode="External"/><Relationship Id="rId22" Type="http://schemas.openxmlformats.org/officeDocument/2006/relationships/hyperlink" Target="https://doi.org/10.1108/IJCHM-04-2020-0357" TargetMode="External"/><Relationship Id="rId27" Type="http://schemas.openxmlformats.org/officeDocument/2006/relationships/hyperlink" Target="https://doi.org/10.1108/IJCHM-01-2022-0103" TargetMode="External"/><Relationship Id="rId30" Type="http://schemas.openxmlformats.org/officeDocument/2006/relationships/hyperlink" Target="https://doi.org/10.3727/108354219X15458295631891" TargetMode="External"/><Relationship Id="rId35" Type="http://schemas.openxmlformats.org/officeDocument/2006/relationships/hyperlink" Target="https://doi.org/10.1108/978-1-80262-073-320221017" TargetMode="External"/><Relationship Id="rId43" Type="http://schemas.openxmlformats.org/officeDocument/2006/relationships/hyperlink" Target="https://www.statista.com/outlook/mmo/travel-tourism/hotels/china" TargetMode="External"/><Relationship Id="rId48" Type="http://schemas.openxmlformats.org/officeDocument/2006/relationships/hyperlink" Target="https://www.tourism.go.ke/wp-content/uploads/2023/02/ANNUAL-TOURISM-SECTOR-PERFORMANCE-REPORT-2022-2.pdf" TargetMode="External"/><Relationship Id="rId8" Type="http://schemas.openxmlformats.org/officeDocument/2006/relationships/hyperlink" Target="https://doi.org/10.1007/s11356-022-21392-7" TargetMode="External"/><Relationship Id="rId51" Type="http://schemas.openxmlformats.org/officeDocument/2006/relationships/hyperlink" Target="https://doi.org/10.1016/j.tourman.2021.104355"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Version="1987"/>
</file>

<file path=customXml/itemProps1.xml><?xml version="1.0" encoding="utf-8"?>
<ds:datastoreItem xmlns:ds="http://schemas.openxmlformats.org/officeDocument/2006/customXml" ds:itemID="{7F9ABCF4-EAD5-42B8-A450-8A71CF15F9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9192</Words>
  <Characters>52395</Characters>
  <Application>Microsoft Office Word</Application>
  <DocSecurity>0</DocSecurity>
  <Lines>436</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2024-02-27T22:46:00Z</dcterms:created>
  <dcterms:modified xsi:type="dcterms:W3CDTF">2024-02-27T22:47:00Z</dcterms:modified>
</cp:coreProperties>
</file>