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03AD5" w:rsidP="00E51AAC">
            <w:pPr>
              <w:spacing w:before="120" w:after="120"/>
              <w:jc w:val="both"/>
              <w:rPr>
                <w:rFonts w:ascii="Arial" w:hAnsi="Arial" w:cs="Arial"/>
                <w:b/>
                <w:sz w:val="22"/>
                <w:szCs w:val="22"/>
              </w:rPr>
            </w:pPr>
            <w:r>
              <w:rPr>
                <w:rFonts w:ascii="Arial" w:hAnsi="Arial" w:cs="Arial"/>
                <w:b/>
                <w:sz w:val="22"/>
                <w:szCs w:val="22"/>
              </w:rPr>
              <w:t>Bodily Distempers and Passions of the Mind: Shakespeare and Donne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B16A9" w:rsidP="003B16A9">
            <w:pPr>
              <w:spacing w:before="120" w:after="120"/>
              <w:jc w:val="both"/>
              <w:rPr>
                <w:rFonts w:ascii="Arial" w:hAnsi="Arial" w:cs="Arial"/>
                <w:b/>
                <w:sz w:val="22"/>
                <w:szCs w:val="22"/>
              </w:rPr>
            </w:pPr>
            <w:r>
              <w:rPr>
                <w:rFonts w:ascii="Arial" w:hAnsi="Arial" w:cs="Arial"/>
                <w:b/>
                <w:sz w:val="22"/>
                <w:szCs w:val="22"/>
              </w:rPr>
              <w:t>CS</w:t>
            </w:r>
            <w:r w:rsidR="00B30EFC">
              <w:rPr>
                <w:rFonts w:ascii="Arial" w:hAnsi="Arial" w:cs="Arial"/>
                <w:b/>
                <w:sz w:val="22"/>
                <w:szCs w:val="22"/>
              </w:rPr>
              <w:t>EN70</w:t>
            </w:r>
            <w:r>
              <w:rPr>
                <w:rFonts w:ascii="Arial" w:hAnsi="Arial" w:cs="Arial"/>
                <w:b/>
                <w:sz w:val="22"/>
                <w:szCs w:val="22"/>
              </w:rPr>
              <w:t>2</w:t>
            </w:r>
            <w:r w:rsidR="00C91B7D">
              <w:rPr>
                <w:rFonts w:ascii="Arial" w:hAnsi="Arial" w:cs="Arial"/>
                <w:b/>
                <w:sz w:val="22"/>
                <w:szCs w:val="22"/>
              </w:rPr>
              <w:t>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03AD5" w:rsidP="00E51AAC">
            <w:pPr>
              <w:spacing w:before="120" w:after="120"/>
              <w:jc w:val="both"/>
              <w:rPr>
                <w:rFonts w:ascii="Arial" w:hAnsi="Arial" w:cs="Arial"/>
                <w:b/>
                <w:sz w:val="22"/>
                <w:szCs w:val="22"/>
              </w:rPr>
            </w:pPr>
            <w:r>
              <w:rPr>
                <w:rFonts w:ascii="Arial" w:hAnsi="Arial" w:cs="Arial"/>
                <w:b/>
                <w:sz w:val="22"/>
                <w:szCs w:val="22"/>
              </w:rPr>
              <w:t>10</w:t>
            </w:r>
            <w:r w:rsidR="00B30EF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30EFC"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30EFC" w:rsidP="00403AD5">
            <w:pPr>
              <w:spacing w:before="120" w:after="120"/>
              <w:jc w:val="both"/>
              <w:rPr>
                <w:rFonts w:ascii="Arial" w:hAnsi="Arial" w:cs="Arial"/>
                <w:b/>
                <w:sz w:val="22"/>
                <w:szCs w:val="22"/>
              </w:rPr>
            </w:pPr>
            <w:r>
              <w:rPr>
                <w:rFonts w:ascii="Arial" w:hAnsi="Arial" w:cs="Arial"/>
                <w:b/>
                <w:sz w:val="22"/>
                <w:szCs w:val="22"/>
              </w:rPr>
              <w:t xml:space="preserve">Dr </w:t>
            </w:r>
            <w:r w:rsidR="00403AD5">
              <w:rPr>
                <w:rFonts w:ascii="Arial" w:hAnsi="Arial" w:cs="Arial"/>
                <w:b/>
                <w:sz w:val="22"/>
                <w:szCs w:val="22"/>
              </w:rPr>
              <w:t>Jeni Williams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47359" w:rsidP="00C91B7D">
            <w:pPr>
              <w:spacing w:before="120" w:after="120"/>
              <w:rPr>
                <w:rFonts w:ascii="Arial" w:hAnsi="Arial" w:cs="Arial"/>
                <w:b/>
                <w:sz w:val="22"/>
                <w:szCs w:val="22"/>
              </w:rPr>
            </w:pPr>
            <w:r>
              <w:rPr>
                <w:rFonts w:ascii="Arial" w:hAnsi="Arial" w:cs="Arial"/>
                <w:b/>
                <w:sz w:val="22"/>
                <w:szCs w:val="22"/>
              </w:rPr>
              <w:t>Essay Assignment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47359" w:rsidP="00E51AAC">
            <w:pPr>
              <w:spacing w:before="120" w:after="120"/>
              <w:jc w:val="both"/>
              <w:rPr>
                <w:rFonts w:ascii="Arial" w:hAnsi="Arial" w:cs="Arial"/>
                <w:b/>
                <w:sz w:val="22"/>
                <w:szCs w:val="22"/>
              </w:rPr>
            </w:pPr>
            <w:r>
              <w:rPr>
                <w:rFonts w:ascii="Arial" w:hAnsi="Arial" w:cs="Arial"/>
                <w:b/>
                <w:sz w:val="22"/>
                <w:szCs w:val="22"/>
              </w:rPr>
              <w:t>40</w:t>
            </w:r>
            <w:r w:rsidR="00B30EFC">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B30EFC" w:rsidP="005F0579">
            <w:pPr>
              <w:spacing w:before="120" w:after="120"/>
              <w:jc w:val="both"/>
              <w:rPr>
                <w:rFonts w:ascii="Arial" w:hAnsi="Arial" w:cs="Arial"/>
                <w:b/>
                <w:sz w:val="22"/>
                <w:szCs w:val="22"/>
              </w:rPr>
            </w:pPr>
            <w:r>
              <w:rPr>
                <w:rFonts w:ascii="Arial" w:hAnsi="Arial" w:cs="Arial"/>
                <w:b/>
                <w:sz w:val="22"/>
                <w:szCs w:val="22"/>
              </w:rPr>
              <w:t>11.59 p.m.</w:t>
            </w:r>
          </w:p>
          <w:p w:rsidR="00B30EFC" w:rsidRPr="00A406E5" w:rsidRDefault="00347359" w:rsidP="00347359">
            <w:pPr>
              <w:spacing w:before="120" w:after="120"/>
              <w:jc w:val="both"/>
              <w:rPr>
                <w:rFonts w:ascii="Arial" w:hAnsi="Arial" w:cs="Arial"/>
                <w:b/>
                <w:sz w:val="22"/>
                <w:szCs w:val="22"/>
              </w:rPr>
            </w:pPr>
            <w:r>
              <w:rPr>
                <w:rFonts w:ascii="Arial" w:hAnsi="Arial" w:cs="Arial"/>
                <w:b/>
                <w:sz w:val="22"/>
                <w:szCs w:val="22"/>
              </w:rPr>
              <w:t>17</w:t>
            </w:r>
            <w:r w:rsidR="00B30EFC">
              <w:rPr>
                <w:rFonts w:ascii="Arial" w:hAnsi="Arial" w:cs="Arial"/>
                <w:b/>
                <w:sz w:val="22"/>
                <w:szCs w:val="22"/>
              </w:rPr>
              <w:t xml:space="preserve"> </w:t>
            </w:r>
            <w:r w:rsidR="00C91B7D">
              <w:rPr>
                <w:rFonts w:ascii="Arial" w:hAnsi="Arial" w:cs="Arial"/>
                <w:b/>
                <w:sz w:val="22"/>
                <w:szCs w:val="22"/>
              </w:rPr>
              <w:t>Ma</w:t>
            </w:r>
            <w:r>
              <w:rPr>
                <w:rFonts w:ascii="Arial" w:hAnsi="Arial" w:cs="Arial"/>
                <w:b/>
                <w:sz w:val="22"/>
                <w:szCs w:val="22"/>
              </w:rPr>
              <w:t>y</w:t>
            </w:r>
            <w:r w:rsidR="00B30EFC">
              <w:rPr>
                <w:rFonts w:ascii="Arial" w:hAnsi="Arial" w:cs="Arial"/>
                <w:b/>
                <w:sz w:val="22"/>
                <w:szCs w:val="22"/>
              </w:rPr>
              <w:t xml:space="preserve"> 201</w:t>
            </w:r>
            <w:r w:rsidR="00C91B7D">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47359" w:rsidP="00347359">
            <w:pPr>
              <w:spacing w:before="120" w:after="120"/>
              <w:jc w:val="both"/>
              <w:rPr>
                <w:rFonts w:ascii="Arial" w:hAnsi="Arial" w:cs="Arial"/>
                <w:b/>
                <w:sz w:val="22"/>
                <w:szCs w:val="22"/>
              </w:rPr>
            </w:pPr>
            <w:r>
              <w:rPr>
                <w:rFonts w:ascii="Arial" w:hAnsi="Arial" w:cs="Arial"/>
                <w:b/>
                <w:sz w:val="22"/>
                <w:szCs w:val="22"/>
              </w:rPr>
              <w:t>14</w:t>
            </w:r>
            <w:r w:rsidR="00B30EFC">
              <w:rPr>
                <w:rFonts w:ascii="Arial" w:hAnsi="Arial" w:cs="Arial"/>
                <w:b/>
                <w:sz w:val="22"/>
                <w:szCs w:val="22"/>
              </w:rPr>
              <w:t xml:space="preserve"> </w:t>
            </w:r>
            <w:r>
              <w:rPr>
                <w:rFonts w:ascii="Arial" w:hAnsi="Arial" w:cs="Arial"/>
                <w:b/>
                <w:sz w:val="22"/>
                <w:szCs w:val="22"/>
              </w:rPr>
              <w:t>June</w:t>
            </w:r>
            <w:r w:rsidR="00B30EFC">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C3FE2" w:rsidRPr="002C3FE2" w:rsidRDefault="002C3FE2" w:rsidP="002C3FE2">
            <w:pPr>
              <w:rPr>
                <w:rFonts w:ascii="Arial" w:hAnsi="Arial" w:cs="Arial"/>
                <w:sz w:val="22"/>
                <w:szCs w:val="22"/>
              </w:rPr>
            </w:pPr>
            <w:r w:rsidRPr="002C3FE2">
              <w:rPr>
                <w:rFonts w:ascii="Arial" w:hAnsi="Arial" w:cs="Arial"/>
                <w:sz w:val="22"/>
                <w:szCs w:val="22"/>
              </w:rPr>
              <w:t xml:space="preserve">Upon the successful completion of this module, the student should be able to demonstrate:  </w:t>
            </w:r>
          </w:p>
          <w:p w:rsidR="002C3FE2" w:rsidRDefault="002C3FE2" w:rsidP="002C3FE2">
            <w:pPr>
              <w:rPr>
                <w:rFonts w:ascii="Arial" w:hAnsi="Arial" w:cs="Arial"/>
                <w:sz w:val="22"/>
                <w:szCs w:val="22"/>
              </w:rPr>
            </w:pPr>
          </w:p>
          <w:p w:rsidR="002C3FE2" w:rsidRDefault="002C3FE2" w:rsidP="002C3FE2">
            <w:pPr>
              <w:pStyle w:val="ListParagraph"/>
              <w:numPr>
                <w:ilvl w:val="0"/>
                <w:numId w:val="19"/>
              </w:numPr>
              <w:rPr>
                <w:rFonts w:ascii="Arial" w:hAnsi="Arial" w:cs="Arial"/>
                <w:sz w:val="22"/>
                <w:szCs w:val="22"/>
              </w:rPr>
            </w:pPr>
            <w:r w:rsidRPr="002C3FE2">
              <w:rPr>
                <w:rFonts w:ascii="Arial" w:hAnsi="Arial" w:cs="Arial"/>
                <w:sz w:val="22"/>
                <w:szCs w:val="22"/>
              </w:rPr>
              <w:t>advanced and sustained knowledge and understanding of a wide range of text</w:t>
            </w:r>
            <w:r>
              <w:rPr>
                <w:rFonts w:ascii="Arial" w:hAnsi="Arial" w:cs="Arial"/>
                <w:sz w:val="22"/>
                <w:szCs w:val="22"/>
              </w:rPr>
              <w:t xml:space="preserve">s of early modern literature; </w:t>
            </w:r>
          </w:p>
          <w:p w:rsidR="002C3FE2" w:rsidRDefault="002C3FE2" w:rsidP="002C3FE2">
            <w:pPr>
              <w:pStyle w:val="ListParagraph"/>
              <w:numPr>
                <w:ilvl w:val="0"/>
                <w:numId w:val="19"/>
              </w:numPr>
              <w:rPr>
                <w:rFonts w:ascii="Arial" w:hAnsi="Arial" w:cs="Arial"/>
                <w:sz w:val="22"/>
                <w:szCs w:val="22"/>
              </w:rPr>
            </w:pPr>
            <w:r w:rsidRPr="002C3FE2">
              <w:rPr>
                <w:rFonts w:ascii="Arial" w:hAnsi="Arial" w:cs="Arial"/>
                <w:sz w:val="22"/>
                <w:szCs w:val="22"/>
              </w:rPr>
              <w:t>a critically and historically informed understanding of a selection of texts of early modern medicine, ethics, psychology, and literary and non-lite</w:t>
            </w:r>
            <w:r>
              <w:rPr>
                <w:rFonts w:ascii="Arial" w:hAnsi="Arial" w:cs="Arial"/>
                <w:sz w:val="22"/>
                <w:szCs w:val="22"/>
              </w:rPr>
              <w:t xml:space="preserve">rary anatomy; </w:t>
            </w:r>
          </w:p>
          <w:p w:rsidR="002C3FE2" w:rsidRDefault="002C3FE2" w:rsidP="002C3FE2">
            <w:pPr>
              <w:pStyle w:val="ListParagraph"/>
              <w:numPr>
                <w:ilvl w:val="0"/>
                <w:numId w:val="19"/>
              </w:numPr>
              <w:rPr>
                <w:rFonts w:ascii="Arial" w:hAnsi="Arial" w:cs="Arial"/>
                <w:sz w:val="22"/>
                <w:szCs w:val="22"/>
              </w:rPr>
            </w:pPr>
            <w:r w:rsidRPr="002C3FE2">
              <w:rPr>
                <w:rFonts w:ascii="Arial" w:hAnsi="Arial" w:cs="Arial"/>
                <w:sz w:val="22"/>
                <w:szCs w:val="22"/>
              </w:rPr>
              <w:t xml:space="preserve">a theoretically informed understanding of the importance of genre in </w:t>
            </w:r>
            <w:r>
              <w:rPr>
                <w:rFonts w:ascii="Arial" w:hAnsi="Arial" w:cs="Arial"/>
                <w:sz w:val="22"/>
                <w:szCs w:val="22"/>
              </w:rPr>
              <w:t xml:space="preserve">the literature of the period; </w:t>
            </w:r>
          </w:p>
          <w:p w:rsidR="002C3FE2" w:rsidRDefault="002C3FE2" w:rsidP="002C3FE2">
            <w:pPr>
              <w:pStyle w:val="ListParagraph"/>
              <w:numPr>
                <w:ilvl w:val="0"/>
                <w:numId w:val="19"/>
              </w:numPr>
              <w:rPr>
                <w:rFonts w:ascii="Arial" w:hAnsi="Arial" w:cs="Arial"/>
                <w:sz w:val="22"/>
                <w:szCs w:val="22"/>
              </w:rPr>
            </w:pPr>
            <w:r w:rsidRPr="002C3FE2">
              <w:rPr>
                <w:rFonts w:ascii="Arial" w:hAnsi="Arial" w:cs="Arial"/>
                <w:sz w:val="22"/>
                <w:szCs w:val="22"/>
              </w:rPr>
              <w:t xml:space="preserve">the ability to display an independent critical assessment of secondary literature, including a range of history and literary criticism and </w:t>
            </w:r>
            <w:r>
              <w:rPr>
                <w:rFonts w:ascii="Arial" w:hAnsi="Arial" w:cs="Arial"/>
                <w:sz w:val="22"/>
                <w:szCs w:val="22"/>
              </w:rPr>
              <w:t xml:space="preserve">theory; </w:t>
            </w:r>
          </w:p>
          <w:p w:rsidR="002C3FE2" w:rsidRDefault="002C3FE2" w:rsidP="002C3FE2">
            <w:pPr>
              <w:pStyle w:val="ListParagraph"/>
              <w:numPr>
                <w:ilvl w:val="0"/>
                <w:numId w:val="19"/>
              </w:numPr>
              <w:rPr>
                <w:rFonts w:ascii="Arial" w:hAnsi="Arial" w:cs="Arial"/>
                <w:sz w:val="22"/>
                <w:szCs w:val="22"/>
              </w:rPr>
            </w:pPr>
            <w:r w:rsidRPr="002C3FE2">
              <w:rPr>
                <w:rFonts w:ascii="Arial" w:hAnsi="Arial" w:cs="Arial"/>
                <w:sz w:val="22"/>
                <w:szCs w:val="22"/>
              </w:rPr>
              <w:t xml:space="preserve">a high level awareness and appreciation of the cultural and historical nature and importance of the literary response to ideas of body and mind, and of temperance as a defence against “distempers” and passions, ideas which come from early modern anatomy, medicine, psychology, theology, ethics, philosophy and politics.  </w:t>
            </w:r>
          </w:p>
          <w:p w:rsidR="00C01A3F" w:rsidRPr="002C3FE2" w:rsidRDefault="002C3FE2" w:rsidP="002C3FE2">
            <w:pPr>
              <w:ind w:left="360"/>
              <w:rPr>
                <w:rFonts w:ascii="Arial" w:hAnsi="Arial" w:cs="Arial"/>
                <w:sz w:val="22"/>
                <w:szCs w:val="22"/>
              </w:rPr>
            </w:pPr>
            <w:r w:rsidRPr="002C3FE2">
              <w:rPr>
                <w:rFonts w:ascii="Arial" w:hAnsi="Arial" w:cs="Arial"/>
                <w:sz w:val="22"/>
                <w:szCs w:val="22"/>
              </w:rPr>
              <w:t xml:space="preserve">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C91B7D" w:rsidRDefault="00C91B7D" w:rsidP="00D22D9C">
      <w:pPr>
        <w:jc w:val="both"/>
        <w:rPr>
          <w:rFonts w:ascii="Arial" w:hAnsi="Arial" w:cs="Arial"/>
          <w:sz w:val="22"/>
          <w:szCs w:val="22"/>
        </w:rPr>
      </w:pPr>
    </w:p>
    <w:p w:rsidR="00347359" w:rsidRPr="00347359" w:rsidRDefault="00347359" w:rsidP="00347359">
      <w:pPr>
        <w:rPr>
          <w:rFonts w:ascii="Perpetua" w:hAnsi="Perpetua"/>
          <w:sz w:val="26"/>
          <w:szCs w:val="26"/>
        </w:rPr>
      </w:pPr>
      <w:r w:rsidRPr="00347359">
        <w:rPr>
          <w:rFonts w:ascii="Perpetua" w:hAnsi="Perpetua"/>
          <w:sz w:val="26"/>
          <w:szCs w:val="26"/>
        </w:rPr>
        <w:t xml:space="preserve">The </w:t>
      </w:r>
      <w:r w:rsidR="003912B1">
        <w:rPr>
          <w:rFonts w:ascii="Perpetua" w:hAnsi="Perpetua"/>
          <w:sz w:val="26"/>
          <w:szCs w:val="26"/>
        </w:rPr>
        <w:t>one</w:t>
      </w:r>
      <w:r w:rsidRPr="00347359">
        <w:rPr>
          <w:rFonts w:ascii="Perpetua" w:hAnsi="Perpetua"/>
          <w:sz w:val="26"/>
          <w:szCs w:val="26"/>
        </w:rPr>
        <w:t xml:space="preserve"> component of assessment for this module is </w:t>
      </w:r>
      <w:r w:rsidR="003912B1">
        <w:rPr>
          <w:rFonts w:ascii="Perpetua" w:hAnsi="Perpetua"/>
          <w:sz w:val="26"/>
          <w:szCs w:val="26"/>
        </w:rPr>
        <w:t>an</w:t>
      </w:r>
      <w:r w:rsidRPr="00347359">
        <w:rPr>
          <w:rFonts w:ascii="Perpetua" w:hAnsi="Perpetua"/>
          <w:sz w:val="26"/>
          <w:szCs w:val="26"/>
        </w:rPr>
        <w:t xml:space="preserve"> essay. The mark you receive for this assignment will contribute </w:t>
      </w:r>
      <w:r w:rsidR="003912B1">
        <w:rPr>
          <w:rFonts w:ascii="Perpetua" w:hAnsi="Perpetua"/>
          <w:sz w:val="26"/>
          <w:szCs w:val="26"/>
        </w:rPr>
        <w:t>100</w:t>
      </w:r>
      <w:r w:rsidRPr="00347359">
        <w:rPr>
          <w:rFonts w:ascii="Perpetua" w:hAnsi="Perpetua"/>
          <w:sz w:val="26"/>
          <w:szCs w:val="26"/>
        </w:rPr>
        <w:t xml:space="preserve"> % of your overall module mark. To fulfil the requirements of this assessment you will need to write an essay of 4000 words on one of the topics covered in this module.</w:t>
      </w:r>
      <w:r w:rsidR="003912B1">
        <w:rPr>
          <w:rFonts w:ascii="Perpetua" w:hAnsi="Perpetua"/>
          <w:sz w:val="26"/>
          <w:szCs w:val="26"/>
        </w:rPr>
        <w:t xml:space="preserve"> </w:t>
      </w:r>
      <w:r w:rsidR="003912B1" w:rsidRPr="003912B1">
        <w:rPr>
          <w:rFonts w:ascii="Perpetua" w:hAnsi="Perpetua"/>
          <w:sz w:val="26"/>
          <w:szCs w:val="26"/>
        </w:rPr>
        <w:t>The topic of the assignment is chosen by the student in consultation with the module tutor but must be relate</w:t>
      </w:r>
      <w:r w:rsidR="003912B1">
        <w:rPr>
          <w:rFonts w:ascii="Perpetua" w:hAnsi="Perpetua"/>
          <w:sz w:val="26"/>
          <w:szCs w:val="26"/>
        </w:rPr>
        <w:t xml:space="preserve">d to the content of the module. It is a </w:t>
      </w:r>
      <w:r w:rsidRPr="00347359">
        <w:rPr>
          <w:rFonts w:ascii="Perpetua" w:hAnsi="Perpetua"/>
          <w:sz w:val="26"/>
          <w:szCs w:val="26"/>
        </w:rPr>
        <w:t>require</w:t>
      </w:r>
      <w:r w:rsidR="003912B1">
        <w:rPr>
          <w:rFonts w:ascii="Perpetua" w:hAnsi="Perpetua"/>
          <w:sz w:val="26"/>
          <w:szCs w:val="26"/>
        </w:rPr>
        <w:t>ment that you</w:t>
      </w:r>
      <w:r w:rsidRPr="00347359">
        <w:rPr>
          <w:rFonts w:ascii="Perpetua" w:hAnsi="Perpetua"/>
          <w:sz w:val="26"/>
          <w:szCs w:val="26"/>
        </w:rPr>
        <w:t xml:space="preserve"> discuss </w:t>
      </w:r>
      <w:r w:rsidR="003912B1">
        <w:rPr>
          <w:rFonts w:ascii="Perpetua" w:hAnsi="Perpetua"/>
          <w:sz w:val="26"/>
          <w:szCs w:val="26"/>
        </w:rPr>
        <w:t>your</w:t>
      </w:r>
      <w:r w:rsidRPr="00347359">
        <w:rPr>
          <w:rFonts w:ascii="Perpetua" w:hAnsi="Perpetua"/>
          <w:sz w:val="26"/>
          <w:szCs w:val="26"/>
        </w:rPr>
        <w:t xml:space="preserve"> initial idea</w:t>
      </w:r>
      <w:r w:rsidR="003912B1">
        <w:rPr>
          <w:rFonts w:ascii="Perpetua" w:hAnsi="Perpetua"/>
          <w:sz w:val="26"/>
          <w:szCs w:val="26"/>
        </w:rPr>
        <w:t>s</w:t>
      </w:r>
      <w:r w:rsidRPr="00347359">
        <w:rPr>
          <w:rFonts w:ascii="Perpetua" w:hAnsi="Perpetua"/>
          <w:sz w:val="26"/>
          <w:szCs w:val="26"/>
        </w:rPr>
        <w:t xml:space="preserve"> for </w:t>
      </w:r>
      <w:r w:rsidR="003912B1">
        <w:rPr>
          <w:rFonts w:ascii="Perpetua" w:hAnsi="Perpetua"/>
          <w:sz w:val="26"/>
          <w:szCs w:val="26"/>
        </w:rPr>
        <w:t>your</w:t>
      </w:r>
      <w:r w:rsidRPr="00347359">
        <w:rPr>
          <w:rFonts w:ascii="Perpetua" w:hAnsi="Perpetua"/>
          <w:sz w:val="26"/>
          <w:szCs w:val="26"/>
        </w:rPr>
        <w:t xml:space="preserve"> essay with the module tutor. Follow-up discussion of the development of your idea is encouraged. Careful thought needs to be given to the selection of a topic.</w:t>
      </w:r>
      <w:r w:rsidR="003912B1">
        <w:rPr>
          <w:rFonts w:ascii="Perpetua" w:hAnsi="Perpetua"/>
          <w:sz w:val="26"/>
          <w:szCs w:val="26"/>
        </w:rPr>
        <w:t xml:space="preserve"> </w:t>
      </w:r>
      <w:r w:rsidRPr="00347359">
        <w:rPr>
          <w:rFonts w:ascii="Perpetua" w:hAnsi="Perpetua"/>
          <w:sz w:val="26"/>
          <w:szCs w:val="26"/>
        </w:rPr>
        <w:t>You are advised to take the following into consideration:</w:t>
      </w:r>
    </w:p>
    <w:p w:rsidR="00347359" w:rsidRPr="00347359" w:rsidRDefault="00347359" w:rsidP="00347359">
      <w:pPr>
        <w:rPr>
          <w:rFonts w:ascii="Perpetua" w:hAnsi="Perpetua"/>
          <w:sz w:val="26"/>
          <w:szCs w:val="26"/>
        </w:rPr>
      </w:pPr>
    </w:p>
    <w:p w:rsidR="001145C7" w:rsidRDefault="001145C7" w:rsidP="00347359">
      <w:pPr>
        <w:numPr>
          <w:ilvl w:val="0"/>
          <w:numId w:val="18"/>
        </w:numPr>
        <w:rPr>
          <w:rFonts w:ascii="Perpetua" w:hAnsi="Perpetua"/>
          <w:sz w:val="26"/>
          <w:szCs w:val="26"/>
        </w:rPr>
      </w:pPr>
      <w:r w:rsidRPr="003912B1">
        <w:rPr>
          <w:rFonts w:ascii="Perpetua" w:hAnsi="Perpetua"/>
          <w:sz w:val="26"/>
          <w:szCs w:val="26"/>
        </w:rPr>
        <w:t>The module explore</w:t>
      </w:r>
      <w:r>
        <w:rPr>
          <w:rFonts w:ascii="Perpetua" w:hAnsi="Perpetua"/>
          <w:sz w:val="26"/>
          <w:szCs w:val="26"/>
        </w:rPr>
        <w:t>s</w:t>
      </w:r>
      <w:r w:rsidRPr="003912B1">
        <w:rPr>
          <w:rFonts w:ascii="Perpetua" w:hAnsi="Perpetua"/>
          <w:sz w:val="26"/>
          <w:szCs w:val="26"/>
        </w:rPr>
        <w:t xml:space="preserve"> the representation of bodily, mental, and ethical disorder </w:t>
      </w:r>
      <w:r>
        <w:rPr>
          <w:rFonts w:ascii="Perpetua" w:hAnsi="Perpetua"/>
          <w:sz w:val="26"/>
          <w:szCs w:val="26"/>
        </w:rPr>
        <w:t>in</w:t>
      </w:r>
      <w:r w:rsidRPr="003912B1">
        <w:rPr>
          <w:rFonts w:ascii="Perpetua" w:hAnsi="Perpetua"/>
          <w:sz w:val="26"/>
          <w:szCs w:val="26"/>
        </w:rPr>
        <w:t xml:space="preserve"> the literary work</w:t>
      </w:r>
      <w:r>
        <w:rPr>
          <w:rFonts w:ascii="Perpetua" w:hAnsi="Perpetua"/>
          <w:sz w:val="26"/>
          <w:szCs w:val="26"/>
        </w:rPr>
        <w:t xml:space="preserve"> of</w:t>
      </w:r>
      <w:r w:rsidRPr="003912B1">
        <w:rPr>
          <w:rFonts w:ascii="Perpetua" w:hAnsi="Perpetua"/>
          <w:sz w:val="26"/>
          <w:szCs w:val="26"/>
        </w:rPr>
        <w:t xml:space="preserve"> William Shakespeare (1564-1616) and John Donne (1572-1631)</w:t>
      </w:r>
      <w:r>
        <w:rPr>
          <w:rFonts w:ascii="Perpetua" w:hAnsi="Perpetua"/>
          <w:sz w:val="26"/>
          <w:szCs w:val="26"/>
        </w:rPr>
        <w:t xml:space="preserve">, and you must select one or more texts by one or both of these authors, </w:t>
      </w:r>
      <w:r w:rsidR="002C3FE2">
        <w:rPr>
          <w:rFonts w:ascii="Perpetua" w:hAnsi="Perpetua"/>
          <w:sz w:val="26"/>
          <w:szCs w:val="26"/>
        </w:rPr>
        <w:t xml:space="preserve">which you have </w:t>
      </w:r>
      <w:r>
        <w:rPr>
          <w:rFonts w:ascii="Perpetua" w:hAnsi="Perpetua"/>
          <w:sz w:val="26"/>
          <w:szCs w:val="26"/>
        </w:rPr>
        <w:t xml:space="preserve">studied on the course, as the primary basis for your essay. You will need to </w:t>
      </w:r>
      <w:r w:rsidRPr="004562A2">
        <w:rPr>
          <w:rFonts w:ascii="Perpetua" w:hAnsi="Perpetua"/>
          <w:sz w:val="26"/>
          <w:szCs w:val="26"/>
        </w:rPr>
        <w:t>support your observations and arguments with examples from the literary text</w:t>
      </w:r>
      <w:r>
        <w:rPr>
          <w:rFonts w:ascii="Perpetua" w:hAnsi="Perpetua"/>
          <w:sz w:val="26"/>
          <w:szCs w:val="26"/>
        </w:rPr>
        <w:t>(</w:t>
      </w:r>
      <w:r w:rsidRPr="004562A2">
        <w:rPr>
          <w:rFonts w:ascii="Perpetua" w:hAnsi="Perpetua"/>
          <w:sz w:val="26"/>
          <w:szCs w:val="26"/>
        </w:rPr>
        <w:t>s</w:t>
      </w:r>
      <w:r>
        <w:rPr>
          <w:rFonts w:ascii="Perpetua" w:hAnsi="Perpetua"/>
          <w:sz w:val="26"/>
          <w:szCs w:val="26"/>
        </w:rPr>
        <w:t>).</w:t>
      </w:r>
      <w:r w:rsidRPr="004562A2">
        <w:rPr>
          <w:rFonts w:ascii="Perpetua" w:hAnsi="Perpetua"/>
          <w:sz w:val="26"/>
          <w:szCs w:val="26"/>
        </w:rPr>
        <w:t xml:space="preserve"> </w:t>
      </w:r>
    </w:p>
    <w:p w:rsidR="001145C7" w:rsidRDefault="002C3FE2" w:rsidP="00347359">
      <w:pPr>
        <w:numPr>
          <w:ilvl w:val="0"/>
          <w:numId w:val="18"/>
        </w:numPr>
        <w:rPr>
          <w:rFonts w:ascii="Perpetua" w:hAnsi="Perpetua"/>
          <w:sz w:val="26"/>
          <w:szCs w:val="26"/>
        </w:rPr>
      </w:pPr>
      <w:r>
        <w:rPr>
          <w:rFonts w:ascii="Perpetua" w:hAnsi="Perpetua"/>
          <w:sz w:val="26"/>
          <w:szCs w:val="26"/>
        </w:rPr>
        <w:t xml:space="preserve">The module’s intended learning outcomes include a high level of awareness of late sixteenth- and early seventeenth-century ideas of body and mind, of temperance and distempers. </w:t>
      </w:r>
      <w:r w:rsidR="001145C7" w:rsidRPr="004562A2">
        <w:rPr>
          <w:rFonts w:ascii="Perpetua" w:hAnsi="Perpetua"/>
          <w:sz w:val="26"/>
          <w:szCs w:val="26"/>
        </w:rPr>
        <w:t xml:space="preserve">Remember to connect your </w:t>
      </w:r>
      <w:r>
        <w:rPr>
          <w:rFonts w:ascii="Perpetua" w:hAnsi="Perpetua"/>
          <w:sz w:val="26"/>
          <w:szCs w:val="26"/>
        </w:rPr>
        <w:t>discussion of these ideas</w:t>
      </w:r>
      <w:r w:rsidR="001145C7" w:rsidRPr="004562A2">
        <w:rPr>
          <w:rFonts w:ascii="Perpetua" w:hAnsi="Perpetua"/>
          <w:sz w:val="26"/>
          <w:szCs w:val="26"/>
        </w:rPr>
        <w:t xml:space="preserve"> to detailed analytic commentary on the literary text</w:t>
      </w:r>
      <w:r>
        <w:rPr>
          <w:rFonts w:ascii="Perpetua" w:hAnsi="Perpetua"/>
          <w:sz w:val="26"/>
          <w:szCs w:val="26"/>
        </w:rPr>
        <w:t>(s)</w:t>
      </w:r>
      <w:r w:rsidR="001145C7" w:rsidRPr="004562A2">
        <w:rPr>
          <w:rFonts w:ascii="Perpetua" w:hAnsi="Perpetua"/>
          <w:sz w:val="26"/>
          <w:szCs w:val="26"/>
        </w:rPr>
        <w:t xml:space="preserve"> as far as you are able.</w:t>
      </w:r>
    </w:p>
    <w:p w:rsidR="002C3FE2" w:rsidRPr="002C3FE2" w:rsidRDefault="002C3FE2" w:rsidP="00347359">
      <w:pPr>
        <w:numPr>
          <w:ilvl w:val="0"/>
          <w:numId w:val="18"/>
        </w:numPr>
        <w:rPr>
          <w:rFonts w:ascii="Perpetua" w:hAnsi="Perpetua"/>
          <w:sz w:val="26"/>
          <w:szCs w:val="26"/>
        </w:rPr>
      </w:pPr>
      <w:r>
        <w:rPr>
          <w:rFonts w:ascii="Perpetua" w:hAnsi="Perpetua" w:cs="Arial"/>
          <w:sz w:val="26"/>
          <w:szCs w:val="26"/>
        </w:rPr>
        <w:t xml:space="preserve">The module’s learning outcomes include </w:t>
      </w:r>
      <w:r w:rsidRPr="002C3FE2">
        <w:rPr>
          <w:rFonts w:ascii="Perpetua" w:hAnsi="Perpetua" w:cs="Arial"/>
          <w:sz w:val="26"/>
          <w:szCs w:val="26"/>
        </w:rPr>
        <w:t>a critically and historically informed understanding of a selection of texts of early modern medicine, ethics, psychology, and</w:t>
      </w:r>
      <w:r w:rsidR="00C0201D">
        <w:rPr>
          <w:rFonts w:ascii="Perpetua" w:hAnsi="Perpetua" w:cs="Arial"/>
          <w:sz w:val="26"/>
          <w:szCs w:val="26"/>
        </w:rPr>
        <w:t>/or</w:t>
      </w:r>
      <w:r w:rsidRPr="002C3FE2">
        <w:rPr>
          <w:rFonts w:ascii="Perpetua" w:hAnsi="Perpetua" w:cs="Arial"/>
          <w:sz w:val="26"/>
          <w:szCs w:val="26"/>
        </w:rPr>
        <w:t xml:space="preserve"> literary and non-literary anatomy</w:t>
      </w:r>
      <w:r>
        <w:rPr>
          <w:rFonts w:ascii="Perpetua" w:hAnsi="Perpetua" w:cs="Arial"/>
          <w:sz w:val="26"/>
          <w:szCs w:val="26"/>
        </w:rPr>
        <w:t>. You should aim to synthesise discussion of a range of sources in your essay.</w:t>
      </w:r>
    </w:p>
    <w:p w:rsidR="00347359" w:rsidRPr="00347359" w:rsidRDefault="00347359" w:rsidP="00347359">
      <w:pPr>
        <w:numPr>
          <w:ilvl w:val="0"/>
          <w:numId w:val="18"/>
        </w:numPr>
        <w:rPr>
          <w:rFonts w:ascii="Perpetua" w:hAnsi="Perpetua"/>
          <w:sz w:val="26"/>
          <w:szCs w:val="26"/>
        </w:rPr>
      </w:pPr>
      <w:r w:rsidRPr="00347359">
        <w:rPr>
          <w:rFonts w:ascii="Perpetua" w:hAnsi="Perpetua"/>
          <w:sz w:val="26"/>
          <w:szCs w:val="26"/>
        </w:rPr>
        <w:t xml:space="preserve">The topic </w:t>
      </w:r>
      <w:r w:rsidR="002C3FE2">
        <w:rPr>
          <w:rFonts w:ascii="Perpetua" w:hAnsi="Perpetua"/>
          <w:sz w:val="26"/>
          <w:szCs w:val="26"/>
        </w:rPr>
        <w:t xml:space="preserve">of your essay </w:t>
      </w:r>
      <w:r w:rsidRPr="00347359">
        <w:rPr>
          <w:rFonts w:ascii="Perpetua" w:hAnsi="Perpetua"/>
          <w:sz w:val="26"/>
          <w:szCs w:val="26"/>
        </w:rPr>
        <w:t>should be specific. Be aware that too general topics are likely to be unmanageable within the context of this essay. You should be aiming to analyse a topic in depth and with rigour, though it may be a topic that has some scope, or at least broad implications.</w:t>
      </w:r>
    </w:p>
    <w:p w:rsidR="00347359" w:rsidRPr="00347359" w:rsidRDefault="00347359" w:rsidP="00347359">
      <w:pPr>
        <w:numPr>
          <w:ilvl w:val="0"/>
          <w:numId w:val="18"/>
        </w:numPr>
        <w:rPr>
          <w:rFonts w:ascii="Perpetua" w:hAnsi="Perpetua"/>
          <w:sz w:val="26"/>
          <w:szCs w:val="26"/>
        </w:rPr>
      </w:pPr>
      <w:r w:rsidRPr="00347359">
        <w:rPr>
          <w:rFonts w:ascii="Perpetua" w:hAnsi="Perpetua"/>
          <w:sz w:val="26"/>
          <w:szCs w:val="26"/>
        </w:rPr>
        <w:t>It is desirable to identify a problem or question within your chosen topic as the focus for your essay.</w:t>
      </w:r>
    </w:p>
    <w:p w:rsidR="00347359" w:rsidRPr="00347359" w:rsidRDefault="00347359" w:rsidP="00347359">
      <w:pPr>
        <w:rPr>
          <w:rFonts w:ascii="Perpetua" w:hAnsi="Perpetua"/>
          <w:sz w:val="26"/>
          <w:szCs w:val="26"/>
        </w:rPr>
      </w:pPr>
    </w:p>
    <w:p w:rsidR="00347359" w:rsidRPr="00347359" w:rsidRDefault="00347359" w:rsidP="00347359">
      <w:pPr>
        <w:spacing w:after="200"/>
        <w:rPr>
          <w:rFonts w:ascii="Perpetua" w:hAnsi="Perpetua"/>
          <w:sz w:val="26"/>
          <w:szCs w:val="26"/>
        </w:rPr>
      </w:pPr>
      <w:r w:rsidRPr="00347359">
        <w:rPr>
          <w:rFonts w:ascii="Perpetua" w:hAnsi="Perpetua"/>
          <w:sz w:val="26"/>
          <w:szCs w:val="26"/>
        </w:rPr>
        <w:t>Your essay will be assessed in relation to the common set of marking criteria for essays</w:t>
      </w:r>
      <w:r w:rsidR="00C0201D">
        <w:rPr>
          <w:rFonts w:ascii="Perpetua" w:hAnsi="Perpetua"/>
          <w:sz w:val="26"/>
          <w:szCs w:val="26"/>
        </w:rPr>
        <w:t xml:space="preserve"> at Level 7</w:t>
      </w:r>
      <w:r w:rsidRPr="00347359">
        <w:rPr>
          <w:rFonts w:ascii="Perpetua" w:hAnsi="Perpetua"/>
          <w:sz w:val="26"/>
          <w:szCs w:val="26"/>
        </w:rPr>
        <w:t>. You are required to submit your essay in the form of an electronic Word document or Rich Text File.</w:t>
      </w:r>
    </w:p>
    <w:p w:rsidR="00C91B7D" w:rsidRPr="00C91B7D" w:rsidRDefault="00C91B7D" w:rsidP="00C91B7D">
      <w:pPr>
        <w:rPr>
          <w:rFonts w:ascii="Perpetua" w:hAnsi="Perpetua"/>
          <w:sz w:val="26"/>
          <w:szCs w:val="26"/>
        </w:rPr>
      </w:pPr>
    </w:p>
    <w:p w:rsidR="00C91B7D" w:rsidRDefault="00C91B7D">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w:t>
      </w:r>
      <w:bookmarkStart w:id="0" w:name="_GoBack"/>
      <w:bookmarkEnd w:id="0"/>
      <w:r w:rsidR="006D6B5E" w:rsidRPr="006D6B5E">
        <w:rPr>
          <w:rFonts w:ascii="Arial" w:hAnsi="Arial" w:cs="Arial"/>
          <w:sz w:val="22"/>
          <w:szCs w:val="22"/>
        </w:rPr>
        <w:t xml:space="preserve">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63481">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63481">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B84156"/>
    <w:multiLevelType w:val="hybridMultilevel"/>
    <w:tmpl w:val="A226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8"/>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145C7"/>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3FE2"/>
    <w:rsid w:val="002C449B"/>
    <w:rsid w:val="002C6040"/>
    <w:rsid w:val="002D5B3F"/>
    <w:rsid w:val="002E272E"/>
    <w:rsid w:val="002F5778"/>
    <w:rsid w:val="003223E0"/>
    <w:rsid w:val="00347359"/>
    <w:rsid w:val="00352C4A"/>
    <w:rsid w:val="00362560"/>
    <w:rsid w:val="003732FD"/>
    <w:rsid w:val="003753B2"/>
    <w:rsid w:val="00376559"/>
    <w:rsid w:val="00382BAA"/>
    <w:rsid w:val="00384D73"/>
    <w:rsid w:val="003912B1"/>
    <w:rsid w:val="00393EB6"/>
    <w:rsid w:val="003A3CE5"/>
    <w:rsid w:val="003B16A9"/>
    <w:rsid w:val="003B366F"/>
    <w:rsid w:val="003B3F9D"/>
    <w:rsid w:val="003B6C95"/>
    <w:rsid w:val="003E5751"/>
    <w:rsid w:val="00403AD5"/>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310A0"/>
    <w:rsid w:val="00835D29"/>
    <w:rsid w:val="00842E7F"/>
    <w:rsid w:val="008440FE"/>
    <w:rsid w:val="00852933"/>
    <w:rsid w:val="008566E5"/>
    <w:rsid w:val="008566FE"/>
    <w:rsid w:val="00863481"/>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446D"/>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30EFC"/>
    <w:rsid w:val="00B50EA8"/>
    <w:rsid w:val="00B64082"/>
    <w:rsid w:val="00B72325"/>
    <w:rsid w:val="00B72EC6"/>
    <w:rsid w:val="00B81AD3"/>
    <w:rsid w:val="00B829D8"/>
    <w:rsid w:val="00B84B5B"/>
    <w:rsid w:val="00B86446"/>
    <w:rsid w:val="00BA1176"/>
    <w:rsid w:val="00BE0B01"/>
    <w:rsid w:val="00BE79C7"/>
    <w:rsid w:val="00BF3CB5"/>
    <w:rsid w:val="00C01A3F"/>
    <w:rsid w:val="00C0201D"/>
    <w:rsid w:val="00C073F1"/>
    <w:rsid w:val="00C1285B"/>
    <w:rsid w:val="00C1361B"/>
    <w:rsid w:val="00C14E1F"/>
    <w:rsid w:val="00C315AF"/>
    <w:rsid w:val="00C36D9A"/>
    <w:rsid w:val="00C44A72"/>
    <w:rsid w:val="00C61FC2"/>
    <w:rsid w:val="00C705F9"/>
    <w:rsid w:val="00C80F0F"/>
    <w:rsid w:val="00C84EC6"/>
    <w:rsid w:val="00C8667A"/>
    <w:rsid w:val="00C91B7D"/>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422"/>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30EF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30EFC"/>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025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67</TotalTime>
  <Pages>10</Pages>
  <Words>3780</Words>
  <Characters>23060</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Peter Mitchell</cp:lastModifiedBy>
  <cp:revision>7</cp:revision>
  <cp:lastPrinted>2014-10-10T07:42:00Z</cp:lastPrinted>
  <dcterms:created xsi:type="dcterms:W3CDTF">2019-02-28T14:32:00Z</dcterms:created>
  <dcterms:modified xsi:type="dcterms:W3CDTF">2019-03-14T17:08:00Z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