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drawings/drawing1.xml" ContentType="application/vnd.openxmlformats-officedocument.drawingml.chartshapes+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drawings/drawing2.xml" ContentType="application/vnd.openxmlformats-officedocument.drawingml.chartshapes+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AE9955" w14:textId="19BD8B70" w:rsidR="008A0497" w:rsidRPr="000818A6" w:rsidRDefault="008A0497" w:rsidP="005B501D">
      <w:pPr>
        <w:rPr>
          <w:rFonts w:ascii="Arial" w:hAnsi="Arial" w:cs="Arial"/>
          <w:sz w:val="24"/>
          <w:u w:val="single"/>
        </w:rPr>
      </w:pPr>
      <w:r w:rsidRPr="000818A6">
        <w:rPr>
          <w:rFonts w:ascii="Arial" w:hAnsi="Arial" w:cs="Arial"/>
          <w:sz w:val="24"/>
          <w:u w:val="single"/>
        </w:rPr>
        <w:t>Based on evidence from current research and policy as well as on data gathered from a group questionnaire, critically discuss an inclusive approach to supporting the needs o</w:t>
      </w:r>
      <w:r w:rsidR="000818A6">
        <w:rPr>
          <w:rFonts w:ascii="Arial" w:hAnsi="Arial" w:cs="Arial"/>
          <w:sz w:val="24"/>
          <w:u w:val="single"/>
        </w:rPr>
        <w:t>f a particular group of pupils.</w:t>
      </w:r>
      <w:r w:rsidRPr="000818A6">
        <w:rPr>
          <w:rFonts w:ascii="Arial" w:hAnsi="Arial" w:cs="Arial"/>
          <w:sz w:val="24"/>
          <w:u w:val="single"/>
        </w:rPr>
        <w:t xml:space="preserve"> Focus on </w:t>
      </w:r>
      <w:r w:rsidRPr="000818A6">
        <w:rPr>
          <w:rFonts w:ascii="Arial" w:hAnsi="Arial" w:cs="Arial"/>
          <w:b/>
          <w:sz w:val="24"/>
          <w:u w:val="single"/>
        </w:rPr>
        <w:t>one</w:t>
      </w:r>
      <w:r w:rsidRPr="000818A6">
        <w:rPr>
          <w:rFonts w:ascii="Arial" w:hAnsi="Arial" w:cs="Arial"/>
          <w:sz w:val="24"/>
          <w:u w:val="single"/>
        </w:rPr>
        <w:t xml:space="preserve"> specific learning difficulty, disability or additional need for your discussion.</w:t>
      </w:r>
    </w:p>
    <w:p w14:paraId="5E9041D6" w14:textId="46394C5F" w:rsidR="008A0497" w:rsidRPr="000818A6" w:rsidRDefault="008A0497" w:rsidP="005B501D">
      <w:pPr>
        <w:rPr>
          <w:rFonts w:ascii="Arial" w:hAnsi="Arial" w:cs="Arial"/>
          <w:sz w:val="24"/>
          <w:u w:val="single"/>
        </w:rPr>
      </w:pPr>
      <w:r w:rsidRPr="000818A6">
        <w:rPr>
          <w:rFonts w:ascii="Arial" w:hAnsi="Arial" w:cs="Arial"/>
          <w:sz w:val="24"/>
          <w:u w:val="single"/>
        </w:rPr>
        <w:t>Use ICT skills developed within the module to present your findings.</w:t>
      </w:r>
      <w:r w:rsidR="008C499B">
        <w:rPr>
          <w:rFonts w:ascii="Arial" w:hAnsi="Arial" w:cs="Arial"/>
          <w:sz w:val="24"/>
          <w:u w:val="single"/>
        </w:rPr>
        <w:t xml:space="preserve"> </w:t>
      </w:r>
    </w:p>
    <w:p w14:paraId="526B3282" w14:textId="77777777" w:rsidR="005B501D" w:rsidRDefault="005B501D" w:rsidP="005B501D">
      <w:pPr>
        <w:autoSpaceDE w:val="0"/>
        <w:autoSpaceDN w:val="0"/>
        <w:adjustRightInd w:val="0"/>
        <w:spacing w:after="0" w:line="360" w:lineRule="auto"/>
        <w:ind w:left="720"/>
        <w:rPr>
          <w:rFonts w:ascii="Arial" w:hAnsi="Arial" w:cs="Arial"/>
          <w:sz w:val="24"/>
          <w:szCs w:val="24"/>
          <w:lang w:val="en"/>
        </w:rPr>
      </w:pPr>
    </w:p>
    <w:p w14:paraId="0B6F0551" w14:textId="204E8F81" w:rsidR="00090535" w:rsidRPr="005B501D" w:rsidRDefault="00090535" w:rsidP="005B501D">
      <w:pPr>
        <w:autoSpaceDE w:val="0"/>
        <w:autoSpaceDN w:val="0"/>
        <w:adjustRightInd w:val="0"/>
        <w:spacing w:after="0" w:line="360" w:lineRule="auto"/>
        <w:ind w:left="720"/>
        <w:rPr>
          <w:rFonts w:ascii="Arial" w:hAnsi="Arial" w:cs="Arial"/>
          <w:sz w:val="24"/>
          <w:szCs w:val="24"/>
          <w:lang w:val="en"/>
        </w:rPr>
      </w:pPr>
      <w:r>
        <w:rPr>
          <w:rFonts w:ascii="Arial" w:hAnsi="Arial" w:cs="Arial"/>
          <w:sz w:val="24"/>
          <w:szCs w:val="24"/>
          <w:lang w:val="en"/>
        </w:rPr>
        <w:t>‘</w:t>
      </w:r>
      <w:r w:rsidRPr="005B501D">
        <w:rPr>
          <w:rFonts w:ascii="Arial" w:hAnsi="Arial" w:cs="Arial"/>
          <w:sz w:val="24"/>
          <w:szCs w:val="24"/>
          <w:lang w:val="en"/>
        </w:rPr>
        <w:t xml:space="preserve">It is unlawful for any education provider, including a private or independent provider, to discriminate between pupils on grounds of race, sex, disability, sexual orientation, gender reassignment, pregnancy and maternity, and religion or belief in admissions, access to benefits or services, exclusions, and in the employment of staff.’ </w:t>
      </w:r>
    </w:p>
    <w:p w14:paraId="1898284B" w14:textId="77777777" w:rsidR="00090535" w:rsidRPr="005B501D" w:rsidRDefault="00090535" w:rsidP="005B501D">
      <w:pPr>
        <w:autoSpaceDE w:val="0"/>
        <w:autoSpaceDN w:val="0"/>
        <w:adjustRightInd w:val="0"/>
        <w:spacing w:after="0" w:line="360" w:lineRule="auto"/>
        <w:ind w:left="720"/>
        <w:rPr>
          <w:rFonts w:ascii="Arial" w:hAnsi="Arial" w:cs="Arial"/>
          <w:sz w:val="24"/>
          <w:szCs w:val="24"/>
          <w:lang w:val="en"/>
        </w:rPr>
      </w:pPr>
    </w:p>
    <w:p w14:paraId="00E3FB91" w14:textId="60595AC6" w:rsidR="00090535" w:rsidRPr="005B501D" w:rsidRDefault="00090535" w:rsidP="005B501D">
      <w:pPr>
        <w:autoSpaceDE w:val="0"/>
        <w:autoSpaceDN w:val="0"/>
        <w:adjustRightInd w:val="0"/>
        <w:spacing w:after="0" w:line="360" w:lineRule="auto"/>
        <w:ind w:left="720"/>
        <w:rPr>
          <w:rFonts w:ascii="Arial" w:hAnsi="Arial" w:cs="Arial"/>
          <w:sz w:val="24"/>
          <w:szCs w:val="24"/>
          <w:lang w:val="en"/>
        </w:rPr>
      </w:pPr>
      <w:r w:rsidRPr="005B501D">
        <w:rPr>
          <w:rFonts w:ascii="Arial" w:hAnsi="Arial" w:cs="Arial"/>
          <w:sz w:val="24"/>
          <w:szCs w:val="24"/>
          <w:lang w:val="en"/>
        </w:rPr>
        <w:tab/>
      </w:r>
      <w:r w:rsidRPr="005B501D">
        <w:rPr>
          <w:rFonts w:ascii="Arial" w:hAnsi="Arial" w:cs="Arial"/>
          <w:sz w:val="24"/>
          <w:szCs w:val="24"/>
          <w:lang w:val="en"/>
        </w:rPr>
        <w:tab/>
      </w:r>
      <w:r w:rsidRPr="005B501D">
        <w:rPr>
          <w:rFonts w:ascii="Arial" w:hAnsi="Arial" w:cs="Arial"/>
          <w:sz w:val="24"/>
          <w:szCs w:val="24"/>
          <w:lang w:val="en"/>
        </w:rPr>
        <w:tab/>
      </w:r>
      <w:r w:rsidRPr="005B501D">
        <w:rPr>
          <w:rFonts w:ascii="Arial" w:hAnsi="Arial" w:cs="Arial"/>
          <w:sz w:val="24"/>
          <w:szCs w:val="24"/>
          <w:lang w:val="en"/>
        </w:rPr>
        <w:tab/>
      </w:r>
      <w:r w:rsidRPr="005B501D">
        <w:rPr>
          <w:rFonts w:ascii="Arial" w:hAnsi="Arial" w:cs="Arial"/>
          <w:sz w:val="24"/>
          <w:szCs w:val="24"/>
          <w:lang w:val="en"/>
        </w:rPr>
        <w:tab/>
      </w:r>
      <w:r w:rsidRPr="005B501D">
        <w:rPr>
          <w:rFonts w:ascii="Arial" w:hAnsi="Arial" w:cs="Arial"/>
          <w:sz w:val="24"/>
          <w:szCs w:val="24"/>
          <w:lang w:val="en"/>
        </w:rPr>
        <w:tab/>
        <w:t>(CSIE, 2018)</w:t>
      </w:r>
    </w:p>
    <w:p w14:paraId="107BFCD9" w14:textId="77777777" w:rsidR="00F851E1" w:rsidRPr="005B501D" w:rsidRDefault="00F851E1" w:rsidP="005B501D">
      <w:pPr>
        <w:autoSpaceDE w:val="0"/>
        <w:autoSpaceDN w:val="0"/>
        <w:adjustRightInd w:val="0"/>
        <w:spacing w:after="0" w:line="360" w:lineRule="auto"/>
        <w:ind w:left="720"/>
        <w:rPr>
          <w:rFonts w:ascii="Arial" w:hAnsi="Arial" w:cs="Arial"/>
          <w:sz w:val="24"/>
          <w:szCs w:val="24"/>
          <w:lang w:val="en"/>
        </w:rPr>
      </w:pPr>
    </w:p>
    <w:p w14:paraId="22A2F337" w14:textId="31C93ED3" w:rsidR="00090535" w:rsidRPr="005B501D" w:rsidRDefault="00090535" w:rsidP="005B501D">
      <w:pPr>
        <w:autoSpaceDE w:val="0"/>
        <w:autoSpaceDN w:val="0"/>
        <w:adjustRightInd w:val="0"/>
        <w:spacing w:after="0" w:line="360" w:lineRule="auto"/>
        <w:rPr>
          <w:rFonts w:ascii="Arial" w:hAnsi="Arial" w:cs="Arial"/>
          <w:sz w:val="24"/>
          <w:szCs w:val="24"/>
          <w:lang w:val="en"/>
        </w:rPr>
      </w:pPr>
      <w:r w:rsidRPr="005B501D">
        <w:rPr>
          <w:rFonts w:ascii="Arial" w:hAnsi="Arial" w:cs="Arial"/>
          <w:sz w:val="24"/>
          <w:szCs w:val="24"/>
          <w:lang w:val="en"/>
        </w:rPr>
        <w:t>The statement above refers to legislation and guidance for inclusive education. It is paramount that all learners are treated as equal and with respect.</w:t>
      </w:r>
      <w:r w:rsidR="00F851E1" w:rsidRPr="005B501D">
        <w:rPr>
          <w:rFonts w:ascii="Arial" w:hAnsi="Arial" w:cs="Arial"/>
          <w:sz w:val="24"/>
          <w:szCs w:val="24"/>
          <w:lang w:val="en"/>
        </w:rPr>
        <w:t xml:space="preserve"> They all have the right to an education which aims to help children to reach their full potential. </w:t>
      </w:r>
    </w:p>
    <w:p w14:paraId="39FEACBD" w14:textId="7A5779AA" w:rsidR="001120E7" w:rsidRPr="001120E7" w:rsidRDefault="001120E7" w:rsidP="005B501D">
      <w:pPr>
        <w:pStyle w:val="Default"/>
        <w:spacing w:line="360" w:lineRule="auto"/>
        <w:ind w:firstLine="720"/>
        <w:rPr>
          <w:rFonts w:ascii="Arial" w:hAnsi="Arial" w:cs="Arial"/>
        </w:rPr>
      </w:pPr>
      <w:r w:rsidRPr="005B501D">
        <w:rPr>
          <w:rFonts w:ascii="Arial" w:hAnsi="Arial" w:cs="Arial"/>
        </w:rPr>
        <w:t>Donaldson (2015), states that the ‘</w:t>
      </w:r>
      <w:r w:rsidRPr="001120E7">
        <w:rPr>
          <w:rFonts w:ascii="Arial" w:hAnsi="Arial" w:cs="Arial"/>
        </w:rPr>
        <w:t>structure</w:t>
      </w:r>
      <w:r w:rsidRPr="005B501D">
        <w:rPr>
          <w:rFonts w:ascii="Arial" w:hAnsi="Arial" w:cs="Arial"/>
        </w:rPr>
        <w:t xml:space="preserve"> of the new curriculum</w:t>
      </w:r>
      <w:r w:rsidRPr="001120E7">
        <w:rPr>
          <w:rFonts w:ascii="Arial" w:hAnsi="Arial" w:cs="Arial"/>
        </w:rPr>
        <w:t xml:space="preserve"> will be inclusive, with all children and young people making progress along the same continuum, regardless of any additiona</w:t>
      </w:r>
      <w:r w:rsidRPr="005B501D">
        <w:rPr>
          <w:rFonts w:ascii="Arial" w:hAnsi="Arial" w:cs="Arial"/>
        </w:rPr>
        <w:t xml:space="preserve">l learning needs they may have.’ It is highlighted that learners with additional learning needs may be slower or quicker at reaching the next ‘progression step’ within their learning, and this needs to be recognised. </w:t>
      </w:r>
    </w:p>
    <w:p w14:paraId="1ED9F736" w14:textId="6F814B42" w:rsidR="00997C02" w:rsidRPr="005B501D" w:rsidRDefault="001120E7" w:rsidP="005B501D">
      <w:pPr>
        <w:autoSpaceDE w:val="0"/>
        <w:autoSpaceDN w:val="0"/>
        <w:adjustRightInd w:val="0"/>
        <w:spacing w:after="0" w:line="360" w:lineRule="auto"/>
        <w:ind w:firstLine="720"/>
        <w:rPr>
          <w:rFonts w:ascii="Arial" w:hAnsi="Arial" w:cs="Arial"/>
          <w:sz w:val="24"/>
          <w:szCs w:val="24"/>
        </w:rPr>
      </w:pPr>
      <w:r w:rsidRPr="005B501D">
        <w:rPr>
          <w:rFonts w:ascii="Arial" w:hAnsi="Arial" w:cs="Arial"/>
          <w:sz w:val="24"/>
          <w:szCs w:val="24"/>
        </w:rPr>
        <w:t>Additional</w:t>
      </w:r>
      <w:r w:rsidR="00374E4A" w:rsidRPr="005B501D">
        <w:rPr>
          <w:rFonts w:ascii="Arial" w:hAnsi="Arial" w:cs="Arial"/>
          <w:sz w:val="24"/>
          <w:szCs w:val="24"/>
        </w:rPr>
        <w:t xml:space="preserve"> learning needs are diverse and each additional learning need has a unique impact on the learner. Some of these include, attention deficit hyperactivity disorder (ADHD), autism, dyslexia, dyscalculia, mental health difficulties, global developmental delay, cystic fibrosis, down-syndrome and learning English as an additional language. Each one of these affects a learner differently and in a personal way, which is why when trying to achieve an inclusive approach in education for learners, it is important they are </w:t>
      </w:r>
      <w:r w:rsidR="00997C02" w:rsidRPr="005B501D">
        <w:rPr>
          <w:rFonts w:ascii="Arial" w:hAnsi="Arial" w:cs="Arial"/>
          <w:sz w:val="24"/>
          <w:szCs w:val="24"/>
        </w:rPr>
        <w:t xml:space="preserve">listened to and treated with equality amongst a class of learners. </w:t>
      </w:r>
    </w:p>
    <w:p w14:paraId="3F482740" w14:textId="6046C64C" w:rsidR="000818A6" w:rsidRPr="005B501D" w:rsidRDefault="00BD6026" w:rsidP="005B501D">
      <w:pPr>
        <w:autoSpaceDE w:val="0"/>
        <w:autoSpaceDN w:val="0"/>
        <w:adjustRightInd w:val="0"/>
        <w:spacing w:after="0" w:line="360" w:lineRule="auto"/>
        <w:ind w:firstLine="720"/>
        <w:rPr>
          <w:rFonts w:ascii="Arial" w:hAnsi="Arial" w:cs="Arial"/>
          <w:sz w:val="24"/>
          <w:szCs w:val="24"/>
        </w:rPr>
      </w:pPr>
      <w:r w:rsidRPr="005B501D">
        <w:rPr>
          <w:rFonts w:ascii="Arial" w:hAnsi="Arial" w:cs="Arial"/>
          <w:sz w:val="24"/>
          <w:szCs w:val="24"/>
        </w:rPr>
        <w:t>The A</w:t>
      </w:r>
      <w:r w:rsidR="000818A6" w:rsidRPr="005B501D">
        <w:rPr>
          <w:rFonts w:ascii="Arial" w:hAnsi="Arial" w:cs="Arial"/>
          <w:sz w:val="24"/>
          <w:szCs w:val="24"/>
        </w:rPr>
        <w:t xml:space="preserve">dditional Learning Needs (ALN) Code for Wales was drafted in December 2018. It provides statutory guidance for local authorities and governing bodies of maintained schools and educational establishments in Wales and England. </w:t>
      </w:r>
      <w:r w:rsidR="000818A6" w:rsidRPr="005B501D">
        <w:rPr>
          <w:rFonts w:ascii="Arial" w:hAnsi="Arial" w:cs="Arial"/>
          <w:sz w:val="24"/>
          <w:szCs w:val="24"/>
        </w:rPr>
        <w:lastRenderedPageBreak/>
        <w:t xml:space="preserve">The Act, the Code and regulations made under the Act, </w:t>
      </w:r>
      <w:r w:rsidR="00065285">
        <w:rPr>
          <w:rFonts w:ascii="Arial" w:hAnsi="Arial" w:cs="Arial"/>
          <w:sz w:val="24"/>
          <w:szCs w:val="24"/>
        </w:rPr>
        <w:t>‘</w:t>
      </w:r>
      <w:r w:rsidR="000818A6" w:rsidRPr="005B501D">
        <w:rPr>
          <w:rFonts w:ascii="Arial" w:hAnsi="Arial" w:cs="Arial"/>
          <w:sz w:val="24"/>
          <w:szCs w:val="24"/>
        </w:rPr>
        <w:t xml:space="preserve">provide a legal framework to ensure that </w:t>
      </w:r>
      <w:r w:rsidR="00D05E13" w:rsidRPr="005B501D">
        <w:rPr>
          <w:rFonts w:ascii="Arial" w:hAnsi="Arial" w:cs="Arial"/>
          <w:sz w:val="24"/>
          <w:szCs w:val="24"/>
        </w:rPr>
        <w:t>‘</w:t>
      </w:r>
      <w:r w:rsidR="000818A6" w:rsidRPr="005B501D">
        <w:rPr>
          <w:rFonts w:ascii="Arial" w:hAnsi="Arial" w:cs="Arial"/>
          <w:sz w:val="24"/>
          <w:szCs w:val="24"/>
        </w:rPr>
        <w:t>learners’ additional learning needs are identified early and addressed quickly. It places the learners’ views, wishes and feelings at the heart of the process of planning the support required to enable them to overcome barriers to learning and achieve their full potential.</w:t>
      </w:r>
      <w:r w:rsidR="00D05E13" w:rsidRPr="005B501D">
        <w:rPr>
          <w:rFonts w:ascii="Arial" w:hAnsi="Arial" w:cs="Arial"/>
          <w:sz w:val="24"/>
          <w:szCs w:val="24"/>
        </w:rPr>
        <w:t>’</w:t>
      </w:r>
      <w:r w:rsidR="000818A6" w:rsidRPr="005B501D">
        <w:rPr>
          <w:rFonts w:ascii="Arial" w:hAnsi="Arial" w:cs="Arial"/>
          <w:sz w:val="24"/>
          <w:szCs w:val="24"/>
        </w:rPr>
        <w:t xml:space="preserve"> (Welsh Government, 2018).</w:t>
      </w:r>
      <w:r w:rsidR="008C499B" w:rsidRPr="005B501D">
        <w:rPr>
          <w:rFonts w:ascii="Arial" w:hAnsi="Arial" w:cs="Arial"/>
          <w:sz w:val="24"/>
          <w:szCs w:val="24"/>
        </w:rPr>
        <w:t xml:space="preserve"> </w:t>
      </w:r>
    </w:p>
    <w:p w14:paraId="114E1B50" w14:textId="201DF0E8" w:rsidR="008C499B" w:rsidRPr="005B501D" w:rsidRDefault="008C499B" w:rsidP="005B501D">
      <w:pPr>
        <w:pStyle w:val="Default"/>
        <w:spacing w:line="360" w:lineRule="auto"/>
        <w:rPr>
          <w:rFonts w:ascii="Arial" w:hAnsi="Arial" w:cs="Arial"/>
        </w:rPr>
      </w:pPr>
      <w:r w:rsidRPr="005B501D">
        <w:rPr>
          <w:rFonts w:ascii="Arial" w:hAnsi="Arial" w:cs="Arial"/>
        </w:rPr>
        <w:t xml:space="preserve">The document states that maintained schools in Wales have a responsibility to identify learners with ALN as early as possible and to provide the appropriate support to meet the needs of these learners. </w:t>
      </w:r>
      <w:r w:rsidR="00D05E13" w:rsidRPr="005B501D">
        <w:rPr>
          <w:rFonts w:ascii="Arial" w:hAnsi="Arial" w:cs="Arial"/>
        </w:rPr>
        <w:t>In addition to this</w:t>
      </w:r>
      <w:r w:rsidR="00723230" w:rsidRPr="005B501D">
        <w:rPr>
          <w:rFonts w:ascii="Arial" w:hAnsi="Arial" w:cs="Arial"/>
        </w:rPr>
        <w:t xml:space="preserve">, Foundation Years </w:t>
      </w:r>
      <w:r w:rsidR="00D05E13" w:rsidRPr="005B501D">
        <w:rPr>
          <w:rFonts w:ascii="Arial" w:hAnsi="Arial" w:cs="Arial"/>
        </w:rPr>
        <w:t>(2015), state</w:t>
      </w:r>
      <w:r w:rsidR="00723230" w:rsidRPr="005B501D">
        <w:rPr>
          <w:rFonts w:ascii="Arial" w:hAnsi="Arial" w:cs="Arial"/>
        </w:rPr>
        <w:t xml:space="preserve"> that ‘an early response to a concern and early identification and intervention are key to helping children to reach their potential.’ From personal experience on Professional Teaching Experience (PTE) it became apparent that leaners with ALN had benefitted from support from Special Education</w:t>
      </w:r>
      <w:r w:rsidR="00D05E13" w:rsidRPr="005B501D">
        <w:rPr>
          <w:rFonts w:ascii="Arial" w:hAnsi="Arial" w:cs="Arial"/>
        </w:rPr>
        <w:t>al</w:t>
      </w:r>
      <w:r w:rsidR="00723230" w:rsidRPr="005B501D">
        <w:rPr>
          <w:rFonts w:ascii="Arial" w:hAnsi="Arial" w:cs="Arial"/>
        </w:rPr>
        <w:t xml:space="preserve"> Needs (SEN) Teachers; these teachers were able to provide specialised support to </w:t>
      </w:r>
      <w:r w:rsidR="00D05E13" w:rsidRPr="005B501D">
        <w:rPr>
          <w:rFonts w:ascii="Arial" w:hAnsi="Arial" w:cs="Arial"/>
        </w:rPr>
        <w:t>learners which</w:t>
      </w:r>
      <w:r w:rsidR="00723230" w:rsidRPr="005B501D">
        <w:rPr>
          <w:rFonts w:ascii="Arial" w:hAnsi="Arial" w:cs="Arial"/>
        </w:rPr>
        <w:t xml:space="preserve"> was tailored to their particular needs and this was because an </w:t>
      </w:r>
      <w:r w:rsidR="00065285">
        <w:rPr>
          <w:rFonts w:ascii="Arial" w:hAnsi="Arial" w:cs="Arial"/>
        </w:rPr>
        <w:t>additional learning need</w:t>
      </w:r>
      <w:r w:rsidR="00723230" w:rsidRPr="005B501D">
        <w:rPr>
          <w:rFonts w:ascii="Arial" w:hAnsi="Arial" w:cs="Arial"/>
        </w:rPr>
        <w:t xml:space="preserve"> had been identified at the earliest possib</w:t>
      </w:r>
      <w:r w:rsidR="00D05E13" w:rsidRPr="005B501D">
        <w:rPr>
          <w:rFonts w:ascii="Arial" w:hAnsi="Arial" w:cs="Arial"/>
        </w:rPr>
        <w:t>le time. Also, t</w:t>
      </w:r>
      <w:r w:rsidR="00723230" w:rsidRPr="005B501D">
        <w:rPr>
          <w:rFonts w:ascii="Arial" w:hAnsi="Arial" w:cs="Arial"/>
        </w:rPr>
        <w:t xml:space="preserve">hese teachers had developed strong relationships with the children they worked with and were passionate in helping them to achieve their full potential. </w:t>
      </w:r>
      <w:r w:rsidR="00D05E13" w:rsidRPr="005B501D">
        <w:rPr>
          <w:rFonts w:ascii="Arial" w:hAnsi="Arial" w:cs="Arial"/>
        </w:rPr>
        <w:t xml:space="preserve">It was apparent that having a strong rapport with learners with ALN and trust between teacher and pupil was key to establishing a successful relationship as it was clear learners were able to take more advantage of the opportunities provided. </w:t>
      </w:r>
    </w:p>
    <w:p w14:paraId="40A85055" w14:textId="554D20C5" w:rsidR="007C5DB4" w:rsidRPr="005B501D" w:rsidRDefault="00D05E13" w:rsidP="005B501D">
      <w:pPr>
        <w:pStyle w:val="Default"/>
        <w:spacing w:line="360" w:lineRule="auto"/>
        <w:ind w:firstLine="720"/>
        <w:rPr>
          <w:rFonts w:ascii="Arial" w:hAnsi="Arial" w:cs="Arial"/>
        </w:rPr>
      </w:pPr>
      <w:r w:rsidRPr="005B501D">
        <w:rPr>
          <w:rFonts w:ascii="Arial" w:hAnsi="Arial" w:cs="Arial"/>
        </w:rPr>
        <w:t xml:space="preserve">Currently in Wales, the expectations, experiences and outcomes are being changed and improved upon for young people with ALN. </w:t>
      </w:r>
      <w:r w:rsidR="00523FC5" w:rsidRPr="005B501D">
        <w:rPr>
          <w:rFonts w:ascii="Arial" w:hAnsi="Arial" w:cs="Arial"/>
        </w:rPr>
        <w:t xml:space="preserve">The Welsh Government aims to </w:t>
      </w:r>
      <w:r w:rsidR="00012DB5" w:rsidRPr="005B501D">
        <w:rPr>
          <w:rFonts w:ascii="Arial" w:hAnsi="Arial" w:cs="Arial"/>
        </w:rPr>
        <w:t>‘</w:t>
      </w:r>
      <w:r w:rsidR="00523FC5" w:rsidRPr="005B501D">
        <w:rPr>
          <w:rFonts w:ascii="Arial" w:hAnsi="Arial" w:cs="Arial"/>
        </w:rPr>
        <w:t>create a unified system within Wales for supporting learners from 0 to 25</w:t>
      </w:r>
      <w:r w:rsidR="00012DB5" w:rsidRPr="005B501D">
        <w:rPr>
          <w:rFonts w:ascii="Arial" w:hAnsi="Arial" w:cs="Arial"/>
        </w:rPr>
        <w:t xml:space="preserve"> with ALN.’ A programme was published in 2018, which highlights the changes the Welsh Government aims to make. The system aims to ensure that all learners with ALN are supported to overcome barriers to learning and ach</w:t>
      </w:r>
      <w:r w:rsidR="00065285">
        <w:rPr>
          <w:rFonts w:ascii="Arial" w:hAnsi="Arial" w:cs="Arial"/>
        </w:rPr>
        <w:t>ieve their full potential. One of the aims is to i</w:t>
      </w:r>
      <w:r w:rsidR="00012DB5" w:rsidRPr="005B501D">
        <w:rPr>
          <w:rFonts w:ascii="Arial" w:hAnsi="Arial" w:cs="Arial"/>
        </w:rPr>
        <w:t>mprove planning</w:t>
      </w:r>
      <w:r w:rsidR="00065285">
        <w:rPr>
          <w:rFonts w:ascii="Arial" w:hAnsi="Arial" w:cs="Arial"/>
        </w:rPr>
        <w:t>,</w:t>
      </w:r>
      <w:r w:rsidR="00012DB5" w:rsidRPr="005B501D">
        <w:rPr>
          <w:rFonts w:ascii="Arial" w:hAnsi="Arial" w:cs="Arial"/>
        </w:rPr>
        <w:t xml:space="preserve"> delivery and support to learners with ALN – the needs and views of learners with ALN are to be placed at the heart of the transformation process. It also aims to put into place timely and effective interventions which </w:t>
      </w:r>
      <w:r w:rsidR="00A15EC0">
        <w:rPr>
          <w:rFonts w:ascii="Arial" w:hAnsi="Arial" w:cs="Arial"/>
        </w:rPr>
        <w:t>will be</w:t>
      </w:r>
      <w:r w:rsidR="00012DB5" w:rsidRPr="005B501D">
        <w:rPr>
          <w:rFonts w:ascii="Arial" w:hAnsi="Arial" w:cs="Arial"/>
        </w:rPr>
        <w:t xml:space="preserve"> monitored and adapted to ensure they achieve the desired outcome. This is being put into place because around 23% of learner</w:t>
      </w:r>
      <w:r w:rsidR="00BD6026" w:rsidRPr="005B501D">
        <w:rPr>
          <w:rFonts w:ascii="Arial" w:hAnsi="Arial" w:cs="Arial"/>
        </w:rPr>
        <w:t>s in Wales have additional learning n</w:t>
      </w:r>
      <w:r w:rsidR="00012DB5" w:rsidRPr="005B501D">
        <w:rPr>
          <w:rFonts w:ascii="Arial" w:hAnsi="Arial" w:cs="Arial"/>
        </w:rPr>
        <w:t>eeds and</w:t>
      </w:r>
      <w:r w:rsidR="00BD6026" w:rsidRPr="005B501D">
        <w:rPr>
          <w:rFonts w:ascii="Arial" w:hAnsi="Arial" w:cs="Arial"/>
        </w:rPr>
        <w:t xml:space="preserve"> it is hoped that a new system will allow professionals to plan confidently and flexibly to support learners with additional </w:t>
      </w:r>
      <w:r w:rsidR="00BD6026" w:rsidRPr="005B501D">
        <w:rPr>
          <w:rFonts w:ascii="Arial" w:hAnsi="Arial" w:cs="Arial"/>
        </w:rPr>
        <w:lastRenderedPageBreak/>
        <w:t>learning needs and be fully inclusive for learners in Wales</w:t>
      </w:r>
      <w:r w:rsidR="007C5DB4" w:rsidRPr="005B501D">
        <w:rPr>
          <w:rFonts w:ascii="Arial" w:hAnsi="Arial" w:cs="Arial"/>
        </w:rPr>
        <w:t>. (Welsh Government, 2018).</w:t>
      </w:r>
    </w:p>
    <w:p w14:paraId="6C9E605B" w14:textId="1024414F" w:rsidR="00D05E13" w:rsidRPr="005B501D" w:rsidRDefault="007C5DB4" w:rsidP="005B501D">
      <w:pPr>
        <w:autoSpaceDE w:val="0"/>
        <w:autoSpaceDN w:val="0"/>
        <w:adjustRightInd w:val="0"/>
        <w:spacing w:after="0" w:line="360" w:lineRule="auto"/>
        <w:rPr>
          <w:rFonts w:ascii="Arial" w:hAnsi="Arial" w:cs="Arial"/>
          <w:sz w:val="24"/>
          <w:szCs w:val="24"/>
        </w:rPr>
      </w:pPr>
      <w:r w:rsidRPr="005B501D">
        <w:rPr>
          <w:rFonts w:ascii="Arial" w:hAnsi="Arial" w:cs="Arial"/>
          <w:sz w:val="24"/>
          <w:szCs w:val="24"/>
        </w:rPr>
        <w:t>The need for change in Wales is necessary when realising how much time is spent on the complex process of obtaining a statement and individual learning plan (IDP) for a learner with ALN. Whilst undertaking PTE, teachers and support staff found the wait for a diagnosis and specific guidance to support a learner with suspected ALN frustrating. It became apparent that it was frustrating as they could not put the necessary support systems into place for learners until a statement had been processed. The Welsh Government aims to make the process much simpler for establishments waiting to obtain an individual development plan (IDP) for learners with ALN than is currently the case with statements of SEN. This will benefit both learners with ALN and the staff supporting the learner. (Welsh Government, 2018).</w:t>
      </w:r>
    </w:p>
    <w:p w14:paraId="4C12250F" w14:textId="77777777" w:rsidR="007742A4" w:rsidRPr="005B501D" w:rsidRDefault="00846CE9" w:rsidP="005B501D">
      <w:pPr>
        <w:pStyle w:val="Default"/>
        <w:spacing w:line="360" w:lineRule="auto"/>
        <w:rPr>
          <w:rFonts w:ascii="Arial" w:hAnsi="Arial" w:cs="Arial"/>
        </w:rPr>
      </w:pPr>
      <w:r w:rsidRPr="005B501D">
        <w:rPr>
          <w:rFonts w:ascii="Arial" w:hAnsi="Arial" w:cs="Arial"/>
        </w:rPr>
        <w:tab/>
        <w:t xml:space="preserve">Estyn (2018), highlights </w:t>
      </w:r>
      <w:r w:rsidR="00FC6E73" w:rsidRPr="005B501D">
        <w:rPr>
          <w:rFonts w:ascii="Arial" w:hAnsi="Arial" w:cs="Arial"/>
        </w:rPr>
        <w:t xml:space="preserve">that in order for schools to achieve good practice, more time should be spent on investing in staff. Staff within schools should be encouraged to increase their participation in the decision-making process for pupils and parents. To build on this good practice schools should aim to become person-centred organisations. </w:t>
      </w:r>
      <w:r w:rsidR="007742A4" w:rsidRPr="005B501D">
        <w:rPr>
          <w:rFonts w:ascii="Arial" w:hAnsi="Arial" w:cs="Arial"/>
        </w:rPr>
        <w:t xml:space="preserve">As a result of this staff should have a good understanding of the learners’ preferred ways of communicating and this will result in improved relationships between staff and learners and parents. </w:t>
      </w:r>
    </w:p>
    <w:p w14:paraId="2BC13933" w14:textId="7DF3C9B1" w:rsidR="007742A4" w:rsidRPr="005B501D" w:rsidRDefault="00FC6E73" w:rsidP="005B501D">
      <w:pPr>
        <w:pStyle w:val="Default"/>
        <w:spacing w:line="360" w:lineRule="auto"/>
        <w:rPr>
          <w:rFonts w:ascii="Arial" w:hAnsi="Arial" w:cs="Arial"/>
        </w:rPr>
      </w:pPr>
      <w:r w:rsidRPr="005B501D">
        <w:rPr>
          <w:rFonts w:ascii="Arial" w:hAnsi="Arial" w:cs="Arial"/>
        </w:rPr>
        <w:t>Person-centred practice is defined as</w:t>
      </w:r>
      <w:r w:rsidR="007742A4" w:rsidRPr="005B501D">
        <w:rPr>
          <w:rFonts w:ascii="Arial" w:hAnsi="Arial" w:cs="Arial"/>
        </w:rPr>
        <w:t>,</w:t>
      </w:r>
      <w:r w:rsidRPr="005B501D">
        <w:rPr>
          <w:rFonts w:ascii="Arial" w:hAnsi="Arial" w:cs="Arial"/>
        </w:rPr>
        <w:t xml:space="preserve"> </w:t>
      </w:r>
      <w:r w:rsidR="007742A4" w:rsidRPr="005B501D">
        <w:rPr>
          <w:rFonts w:ascii="Arial" w:hAnsi="Arial" w:cs="Arial"/>
        </w:rPr>
        <w:t>‘</w:t>
      </w:r>
      <w:r w:rsidRPr="005B501D">
        <w:rPr>
          <w:rFonts w:ascii="Arial" w:hAnsi="Arial" w:cs="Arial"/>
        </w:rPr>
        <w:t>the learner is central to any decisions which relate to their learning and feedback is sought from the learner recurrently.</w:t>
      </w:r>
      <w:r w:rsidR="007742A4" w:rsidRPr="005B501D">
        <w:rPr>
          <w:rFonts w:ascii="Arial" w:hAnsi="Arial" w:cs="Arial"/>
        </w:rPr>
        <w:t>’</w:t>
      </w:r>
      <w:r w:rsidRPr="005B501D">
        <w:rPr>
          <w:rFonts w:ascii="Arial" w:hAnsi="Arial" w:cs="Arial"/>
        </w:rPr>
        <w:t xml:space="preserve"> </w:t>
      </w:r>
      <w:r w:rsidR="007742A4" w:rsidRPr="005B501D">
        <w:rPr>
          <w:rFonts w:ascii="Arial" w:hAnsi="Arial" w:cs="Arial"/>
        </w:rPr>
        <w:t xml:space="preserve">(House with No Steps, 2018). Working towards achieving person-centred practice is a common theme in recommendations for best practice for supporting learners with ALN. It is important that the learner is at the heart of any decision making and it is crucial their input is valued throughout the process. </w:t>
      </w:r>
    </w:p>
    <w:p w14:paraId="0E7BB26B" w14:textId="413C9A47" w:rsidR="000818A6" w:rsidRPr="005B501D" w:rsidRDefault="00FC6E73" w:rsidP="005B501D">
      <w:pPr>
        <w:pStyle w:val="Default"/>
        <w:spacing w:line="360" w:lineRule="auto"/>
        <w:rPr>
          <w:rFonts w:ascii="Arial" w:hAnsi="Arial" w:cs="Arial"/>
        </w:rPr>
      </w:pPr>
      <w:r w:rsidRPr="005B501D">
        <w:rPr>
          <w:rFonts w:ascii="Arial" w:hAnsi="Arial" w:cs="Arial"/>
        </w:rPr>
        <w:t>The document also recommends the</w:t>
      </w:r>
      <w:r w:rsidR="00846CE9" w:rsidRPr="005B501D">
        <w:rPr>
          <w:rFonts w:ascii="Arial" w:hAnsi="Arial" w:cs="Arial"/>
        </w:rPr>
        <w:t xml:space="preserve"> need</w:t>
      </w:r>
      <w:r w:rsidRPr="005B501D">
        <w:rPr>
          <w:rFonts w:ascii="Arial" w:hAnsi="Arial" w:cs="Arial"/>
        </w:rPr>
        <w:t xml:space="preserve"> for schools</w:t>
      </w:r>
      <w:r w:rsidR="00846CE9" w:rsidRPr="005B501D">
        <w:rPr>
          <w:rFonts w:ascii="Arial" w:hAnsi="Arial" w:cs="Arial"/>
        </w:rPr>
        <w:t xml:space="preserve"> to share their methods </w:t>
      </w:r>
      <w:r w:rsidRPr="005B501D">
        <w:rPr>
          <w:rFonts w:ascii="Arial" w:hAnsi="Arial" w:cs="Arial"/>
        </w:rPr>
        <w:t xml:space="preserve">of </w:t>
      </w:r>
      <w:r w:rsidR="00846CE9" w:rsidRPr="005B501D">
        <w:rPr>
          <w:rFonts w:ascii="Arial" w:hAnsi="Arial" w:cs="Arial"/>
        </w:rPr>
        <w:t>best practice, resources and strategies with other schools</w:t>
      </w:r>
      <w:r w:rsidR="008C214D" w:rsidRPr="005B501D">
        <w:rPr>
          <w:rFonts w:ascii="Arial" w:hAnsi="Arial" w:cs="Arial"/>
        </w:rPr>
        <w:t xml:space="preserve">. </w:t>
      </w:r>
    </w:p>
    <w:p w14:paraId="528E168E" w14:textId="1B1170A1" w:rsidR="008C214D" w:rsidRPr="005B501D" w:rsidRDefault="008C214D" w:rsidP="005B501D">
      <w:pPr>
        <w:pStyle w:val="Default"/>
        <w:spacing w:line="360" w:lineRule="auto"/>
        <w:rPr>
          <w:rFonts w:ascii="Arial" w:hAnsi="Arial" w:cs="Arial"/>
        </w:rPr>
      </w:pPr>
      <w:r w:rsidRPr="005B501D">
        <w:rPr>
          <w:rFonts w:ascii="Arial" w:hAnsi="Arial" w:cs="Arial"/>
        </w:rPr>
        <w:t xml:space="preserve">Another recommendation for good practice is to ‘increase parent participation in their child’s learning and needs.’ </w:t>
      </w:r>
      <w:r w:rsidR="00AE775D" w:rsidRPr="005B501D">
        <w:rPr>
          <w:rFonts w:ascii="Arial" w:hAnsi="Arial" w:cs="Arial"/>
        </w:rPr>
        <w:t>It is important to help parents understand how to support their child. The engagement of parents in information sessions is recommended and schools could provide them with resources to help them gain more knowledge in how to support their child. (Estyn, 2018).</w:t>
      </w:r>
    </w:p>
    <w:p w14:paraId="14241673" w14:textId="77777777" w:rsidR="000B5C37" w:rsidRPr="005B501D" w:rsidRDefault="003F5BF1" w:rsidP="005B501D">
      <w:pPr>
        <w:pStyle w:val="Default"/>
        <w:spacing w:line="360" w:lineRule="auto"/>
        <w:rPr>
          <w:rStyle w:val="st1"/>
          <w:rFonts w:ascii="Arial" w:hAnsi="Arial" w:cs="Arial"/>
          <w:color w:val="auto"/>
        </w:rPr>
      </w:pPr>
      <w:r w:rsidRPr="005B501D">
        <w:rPr>
          <w:rFonts w:ascii="Arial" w:hAnsi="Arial" w:cs="Arial"/>
        </w:rPr>
        <w:tab/>
        <w:t xml:space="preserve">The </w:t>
      </w:r>
      <w:r w:rsidRPr="005B501D">
        <w:rPr>
          <w:rFonts w:ascii="Arial" w:hAnsi="Arial" w:cs="Arial"/>
          <w:lang w:val="en-US"/>
        </w:rPr>
        <w:t xml:space="preserve">United Nations Convention on the Rights of the Child (1989), was ratified by the Welsh Government in 2004. </w:t>
      </w:r>
      <w:r w:rsidRPr="005B501D">
        <w:rPr>
          <w:rFonts w:ascii="Arial" w:hAnsi="Arial" w:cs="Arial"/>
          <w:color w:val="auto"/>
        </w:rPr>
        <w:t>‘</w:t>
      </w:r>
      <w:r w:rsidRPr="005B501D">
        <w:rPr>
          <w:rStyle w:val="st1"/>
          <w:rFonts w:ascii="Arial" w:hAnsi="Arial" w:cs="Arial"/>
          <w:color w:val="auto"/>
        </w:rPr>
        <w:t xml:space="preserve">The </w:t>
      </w:r>
      <w:r w:rsidRPr="005B501D">
        <w:rPr>
          <w:rStyle w:val="Emphasis"/>
          <w:rFonts w:ascii="Arial" w:hAnsi="Arial" w:cs="Arial"/>
          <w:b w:val="0"/>
          <w:color w:val="auto"/>
        </w:rPr>
        <w:t>rights</w:t>
      </w:r>
      <w:r w:rsidRPr="005B501D">
        <w:rPr>
          <w:rStyle w:val="st1"/>
          <w:rFonts w:ascii="Arial" w:hAnsi="Arial" w:cs="Arial"/>
          <w:color w:val="auto"/>
        </w:rPr>
        <w:t xml:space="preserve"> to which all </w:t>
      </w:r>
      <w:r w:rsidRPr="005B501D">
        <w:rPr>
          <w:rStyle w:val="Emphasis"/>
          <w:rFonts w:ascii="Arial" w:hAnsi="Arial" w:cs="Arial"/>
          <w:b w:val="0"/>
          <w:color w:val="auto"/>
        </w:rPr>
        <w:t>children</w:t>
      </w:r>
      <w:r w:rsidRPr="005B501D">
        <w:rPr>
          <w:rStyle w:val="st1"/>
          <w:rFonts w:ascii="Arial" w:hAnsi="Arial" w:cs="Arial"/>
          <w:color w:val="auto"/>
        </w:rPr>
        <w:t xml:space="preserve"> and young people </w:t>
      </w:r>
      <w:r w:rsidRPr="005B501D">
        <w:rPr>
          <w:rStyle w:val="st1"/>
          <w:rFonts w:ascii="Arial" w:hAnsi="Arial" w:cs="Arial"/>
          <w:color w:val="auto"/>
        </w:rPr>
        <w:lastRenderedPageBreak/>
        <w:t>under the age of 18 are entitled to are set out internationally in the United Nations Convention on the</w:t>
      </w:r>
      <w:r w:rsidRPr="005B501D">
        <w:rPr>
          <w:rStyle w:val="st1"/>
          <w:rFonts w:ascii="Arial" w:hAnsi="Arial" w:cs="Arial"/>
          <w:b/>
          <w:color w:val="auto"/>
        </w:rPr>
        <w:t xml:space="preserve"> </w:t>
      </w:r>
      <w:r w:rsidRPr="005B501D">
        <w:rPr>
          <w:rStyle w:val="Emphasis"/>
          <w:rFonts w:ascii="Arial" w:hAnsi="Arial" w:cs="Arial"/>
          <w:b w:val="0"/>
          <w:color w:val="auto"/>
        </w:rPr>
        <w:t>Rights of the Child</w:t>
      </w:r>
      <w:r w:rsidRPr="005B501D">
        <w:rPr>
          <w:rStyle w:val="st1"/>
          <w:rFonts w:ascii="Arial" w:hAnsi="Arial" w:cs="Arial"/>
          <w:b/>
          <w:color w:val="auto"/>
        </w:rPr>
        <w:t xml:space="preserve"> </w:t>
      </w:r>
      <w:r w:rsidRPr="005B501D">
        <w:rPr>
          <w:rStyle w:val="st1"/>
          <w:rFonts w:ascii="Arial" w:hAnsi="Arial" w:cs="Arial"/>
          <w:color w:val="auto"/>
        </w:rPr>
        <w:t>(</w:t>
      </w:r>
      <w:r w:rsidRPr="005B501D">
        <w:rPr>
          <w:rStyle w:val="Emphasis"/>
          <w:rFonts w:ascii="Arial" w:hAnsi="Arial" w:cs="Arial"/>
          <w:b w:val="0"/>
          <w:color w:val="auto"/>
        </w:rPr>
        <w:t>UNCRC</w:t>
      </w:r>
      <w:r w:rsidRPr="005B501D">
        <w:rPr>
          <w:rStyle w:val="st1"/>
          <w:rFonts w:ascii="Arial" w:hAnsi="Arial" w:cs="Arial"/>
          <w:color w:val="auto"/>
        </w:rPr>
        <w:t xml:space="preserve">)’. </w:t>
      </w:r>
      <w:r w:rsidR="000B5C37" w:rsidRPr="005B501D">
        <w:rPr>
          <w:rStyle w:val="st1"/>
          <w:rFonts w:ascii="Arial" w:hAnsi="Arial" w:cs="Arial"/>
          <w:color w:val="auto"/>
        </w:rPr>
        <w:t xml:space="preserve">(Children in Wales, 2014). </w:t>
      </w:r>
    </w:p>
    <w:p w14:paraId="5E4142F8" w14:textId="77777777" w:rsidR="00CB1C14" w:rsidRPr="005B501D" w:rsidRDefault="000B5C37" w:rsidP="005B501D">
      <w:pPr>
        <w:pStyle w:val="Default"/>
        <w:spacing w:line="360" w:lineRule="auto"/>
        <w:rPr>
          <w:rStyle w:val="st1"/>
          <w:rFonts w:ascii="Arial" w:hAnsi="Arial" w:cs="Arial"/>
          <w:color w:val="auto"/>
        </w:rPr>
      </w:pPr>
      <w:r w:rsidRPr="005B501D">
        <w:rPr>
          <w:rStyle w:val="st1"/>
          <w:rFonts w:ascii="Arial" w:hAnsi="Arial" w:cs="Arial"/>
          <w:color w:val="auto"/>
        </w:rPr>
        <w:t xml:space="preserve">Article 28 states the right every child has to an education and article 29 states the right every child has to an education that develops their personality, talents and abilities to the full. Every child in education who has an additional learning need has these rights. </w:t>
      </w:r>
    </w:p>
    <w:p w14:paraId="7BA6A2BF" w14:textId="259FFD47" w:rsidR="001D6638" w:rsidRPr="005B501D" w:rsidRDefault="000B5C37" w:rsidP="005B501D">
      <w:pPr>
        <w:pStyle w:val="Default"/>
        <w:spacing w:line="360" w:lineRule="auto"/>
        <w:rPr>
          <w:rFonts w:ascii="Arial" w:hAnsi="Arial" w:cs="Arial"/>
          <w:color w:val="auto"/>
        </w:rPr>
      </w:pPr>
      <w:r w:rsidRPr="005B501D">
        <w:rPr>
          <w:rStyle w:val="st1"/>
          <w:rFonts w:ascii="Arial" w:hAnsi="Arial" w:cs="Arial"/>
          <w:color w:val="auto"/>
        </w:rPr>
        <w:t>There are many schools in Wales that have become a ‘Rights Respecting School’. ‘</w:t>
      </w:r>
      <w:r w:rsidRPr="005B501D">
        <w:rPr>
          <w:rFonts w:ascii="Arial" w:hAnsi="Arial" w:cs="Arial"/>
          <w:color w:val="auto"/>
        </w:rPr>
        <w:t xml:space="preserve">There are </w:t>
      </w:r>
      <w:r w:rsidRPr="005B501D">
        <w:rPr>
          <w:rStyle w:val="Strong"/>
          <w:rFonts w:ascii="Arial" w:hAnsi="Arial" w:cs="Arial"/>
          <w:b w:val="0"/>
          <w:color w:val="auto"/>
        </w:rPr>
        <w:t>four</w:t>
      </w:r>
      <w:r w:rsidRPr="005B501D">
        <w:rPr>
          <w:rFonts w:ascii="Arial" w:hAnsi="Arial" w:cs="Arial"/>
          <w:color w:val="auto"/>
        </w:rPr>
        <w:t xml:space="preserve"> key areas of impact for children at a Rights Respecting school; wellbeing, participation, relationships and self-esteem.’</w:t>
      </w:r>
      <w:r w:rsidR="00CB1C14" w:rsidRPr="005B501D">
        <w:rPr>
          <w:rFonts w:ascii="Arial" w:hAnsi="Arial" w:cs="Arial"/>
          <w:color w:val="auto"/>
        </w:rPr>
        <w:t xml:space="preserve"> Evidence suggests that schools that achieve the award see improvement in children’s respect for themselves and one another. It suggests that it has ‘helped children embrace diversity and overcome prejudices.’ </w:t>
      </w:r>
      <w:r w:rsidR="002E2318" w:rsidRPr="005B501D">
        <w:rPr>
          <w:rFonts w:ascii="Arial" w:hAnsi="Arial" w:cs="Arial"/>
          <w:color w:val="auto"/>
        </w:rPr>
        <w:t>The writer undertook PTE at a Ri</w:t>
      </w:r>
      <w:r w:rsidR="00AD63E1">
        <w:rPr>
          <w:rFonts w:ascii="Arial" w:hAnsi="Arial" w:cs="Arial"/>
          <w:color w:val="auto"/>
        </w:rPr>
        <w:t>ghts Respecting School and noticed</w:t>
      </w:r>
      <w:r w:rsidR="002E2318" w:rsidRPr="005B501D">
        <w:rPr>
          <w:rFonts w:ascii="Arial" w:hAnsi="Arial" w:cs="Arial"/>
          <w:color w:val="auto"/>
        </w:rPr>
        <w:t xml:space="preserve"> that the school took pride in achieving the award and worked hard to continually make learners aware of their rights. </w:t>
      </w:r>
      <w:r w:rsidR="00685177">
        <w:rPr>
          <w:rFonts w:ascii="Arial" w:hAnsi="Arial" w:cs="Arial"/>
          <w:color w:val="auto"/>
        </w:rPr>
        <w:t>Additionally</w:t>
      </w:r>
      <w:r w:rsidR="002E2318" w:rsidRPr="005B501D">
        <w:rPr>
          <w:rFonts w:ascii="Arial" w:hAnsi="Arial" w:cs="Arial"/>
          <w:color w:val="auto"/>
        </w:rPr>
        <w:t xml:space="preserve">, learners enjoyed any engagement with learning about their rights and it was thought that learners held </w:t>
      </w:r>
      <w:r w:rsidR="00AD63E1">
        <w:rPr>
          <w:rFonts w:ascii="Arial" w:hAnsi="Arial" w:cs="Arial"/>
          <w:color w:val="auto"/>
        </w:rPr>
        <w:t xml:space="preserve">more </w:t>
      </w:r>
      <w:r w:rsidR="002E2318" w:rsidRPr="005B501D">
        <w:rPr>
          <w:rFonts w:ascii="Arial" w:hAnsi="Arial" w:cs="Arial"/>
          <w:color w:val="auto"/>
        </w:rPr>
        <w:t>respect for each other, regardless of disability, ethnicity, gender or religion</w:t>
      </w:r>
      <w:r w:rsidR="00AD63E1">
        <w:rPr>
          <w:rFonts w:ascii="Arial" w:hAnsi="Arial" w:cs="Arial"/>
          <w:color w:val="auto"/>
        </w:rPr>
        <w:t xml:space="preserve"> because of the award</w:t>
      </w:r>
      <w:r w:rsidR="002E2318" w:rsidRPr="005B501D">
        <w:rPr>
          <w:rFonts w:ascii="Arial" w:hAnsi="Arial" w:cs="Arial"/>
          <w:color w:val="auto"/>
        </w:rPr>
        <w:t xml:space="preserve">. </w:t>
      </w:r>
      <w:r w:rsidR="00667425" w:rsidRPr="005B501D">
        <w:rPr>
          <w:rFonts w:ascii="Arial" w:hAnsi="Arial" w:cs="Arial"/>
          <w:color w:val="auto"/>
        </w:rPr>
        <w:t xml:space="preserve">(UNICEF, 2019). </w:t>
      </w:r>
    </w:p>
    <w:p w14:paraId="33B4883F" w14:textId="7568E202" w:rsidR="005F16C3" w:rsidRPr="005B501D" w:rsidRDefault="005F16C3" w:rsidP="005B501D">
      <w:pPr>
        <w:pStyle w:val="Default"/>
        <w:spacing w:line="360" w:lineRule="auto"/>
        <w:ind w:firstLine="720"/>
        <w:rPr>
          <w:rFonts w:ascii="Arial" w:hAnsi="Arial" w:cs="Arial"/>
          <w:color w:val="auto"/>
        </w:rPr>
      </w:pPr>
      <w:r w:rsidRPr="005B501D">
        <w:rPr>
          <w:rFonts w:ascii="Arial" w:hAnsi="Arial" w:cs="Arial"/>
          <w:color w:val="auto"/>
        </w:rPr>
        <w:t>The topic chosen</w:t>
      </w:r>
      <w:r w:rsidR="008612BC" w:rsidRPr="005B501D">
        <w:rPr>
          <w:rFonts w:ascii="Arial" w:hAnsi="Arial" w:cs="Arial"/>
          <w:color w:val="auto"/>
        </w:rPr>
        <w:t xml:space="preserve"> by the group, </w:t>
      </w:r>
      <w:r w:rsidRPr="005B501D">
        <w:rPr>
          <w:rFonts w:ascii="Arial" w:hAnsi="Arial" w:cs="Arial"/>
          <w:color w:val="auto"/>
        </w:rPr>
        <w:t xml:space="preserve">to research </w:t>
      </w:r>
      <w:r w:rsidR="008612BC" w:rsidRPr="005B501D">
        <w:rPr>
          <w:rFonts w:ascii="Arial" w:hAnsi="Arial" w:cs="Arial"/>
          <w:color w:val="auto"/>
        </w:rPr>
        <w:t xml:space="preserve">an inclusive approach and gather findings in the form of a research questionnaire is English as an Additional Language (EAL). This topic was chosen because it was felt that all group members had </w:t>
      </w:r>
      <w:r w:rsidR="00997C02" w:rsidRPr="005B501D">
        <w:rPr>
          <w:rFonts w:ascii="Arial" w:hAnsi="Arial" w:cs="Arial"/>
          <w:color w:val="auto"/>
        </w:rPr>
        <w:t xml:space="preserve">some </w:t>
      </w:r>
      <w:r w:rsidR="008612BC" w:rsidRPr="005B501D">
        <w:rPr>
          <w:rFonts w:ascii="Arial" w:hAnsi="Arial" w:cs="Arial"/>
          <w:color w:val="auto"/>
        </w:rPr>
        <w:t xml:space="preserve">experience in </w:t>
      </w:r>
      <w:r w:rsidR="00567803" w:rsidRPr="005B501D">
        <w:rPr>
          <w:rFonts w:ascii="Arial" w:hAnsi="Arial" w:cs="Arial"/>
          <w:color w:val="auto"/>
        </w:rPr>
        <w:t>working with learners with EAL on PTE. It was also felt that there was scope for gaining knowledge on an interesting topic where there would be examples of good</w:t>
      </w:r>
      <w:r w:rsidR="00997C02" w:rsidRPr="005B501D">
        <w:rPr>
          <w:rFonts w:ascii="Arial" w:hAnsi="Arial" w:cs="Arial"/>
          <w:color w:val="auto"/>
        </w:rPr>
        <w:t xml:space="preserve"> practice and also limitations in achieving this. </w:t>
      </w:r>
    </w:p>
    <w:p w14:paraId="7F4FFC24" w14:textId="367D9E53" w:rsidR="00997C02" w:rsidRPr="005B501D" w:rsidRDefault="00997C02" w:rsidP="005B501D">
      <w:pPr>
        <w:pStyle w:val="Default"/>
        <w:spacing w:line="360" w:lineRule="auto"/>
        <w:ind w:firstLine="720"/>
        <w:rPr>
          <w:rFonts w:ascii="Arial" w:hAnsi="Arial" w:cs="Arial"/>
          <w:color w:val="auto"/>
        </w:rPr>
      </w:pPr>
      <w:r w:rsidRPr="005B501D">
        <w:rPr>
          <w:rFonts w:ascii="Arial" w:hAnsi="Arial" w:cs="Arial"/>
          <w:color w:val="auto"/>
        </w:rPr>
        <w:t>Learners with EAL, use a language other than English, as their first language. Learners with EAL are usually only exposed to their first language during their early development and they continue to use this language at home and in the community.</w:t>
      </w:r>
      <w:r w:rsidR="00A23F48" w:rsidRPr="005B501D">
        <w:rPr>
          <w:rFonts w:ascii="Arial" w:hAnsi="Arial" w:cs="Arial"/>
          <w:color w:val="auto"/>
        </w:rPr>
        <w:t xml:space="preserve"> (Department for Education and Skills, 2007).</w:t>
      </w:r>
    </w:p>
    <w:p w14:paraId="002D5E73" w14:textId="150B8137" w:rsidR="00DE24EF" w:rsidRPr="005B501D" w:rsidRDefault="00DE24EF" w:rsidP="005B501D">
      <w:pPr>
        <w:pStyle w:val="Default"/>
        <w:spacing w:line="360" w:lineRule="auto"/>
        <w:ind w:firstLine="720"/>
        <w:rPr>
          <w:rFonts w:ascii="Arial" w:hAnsi="Arial" w:cs="Arial"/>
          <w:color w:val="auto"/>
        </w:rPr>
      </w:pPr>
      <w:r w:rsidRPr="005B501D">
        <w:rPr>
          <w:rFonts w:ascii="Arial" w:hAnsi="Arial" w:cs="Arial"/>
          <w:color w:val="auto"/>
        </w:rPr>
        <w:t xml:space="preserve">Some models of inclusive education that would benefit learners with EAL would be to include the learner in regular classroom activities so that they are immersed in learning </w:t>
      </w:r>
      <w:r w:rsidR="00AD63E1">
        <w:rPr>
          <w:rFonts w:ascii="Arial" w:hAnsi="Arial" w:cs="Arial"/>
          <w:color w:val="auto"/>
        </w:rPr>
        <w:t xml:space="preserve">the curriculum </w:t>
      </w:r>
      <w:r w:rsidRPr="005B501D">
        <w:rPr>
          <w:rFonts w:ascii="Arial" w:hAnsi="Arial" w:cs="Arial"/>
          <w:color w:val="auto"/>
        </w:rPr>
        <w:t xml:space="preserve">and </w:t>
      </w:r>
      <w:r w:rsidR="00091A51" w:rsidRPr="005B501D">
        <w:rPr>
          <w:rFonts w:ascii="Arial" w:hAnsi="Arial" w:cs="Arial"/>
          <w:color w:val="auto"/>
        </w:rPr>
        <w:t xml:space="preserve">the </w:t>
      </w:r>
      <w:r w:rsidRPr="005B501D">
        <w:rPr>
          <w:rFonts w:ascii="Arial" w:hAnsi="Arial" w:cs="Arial"/>
          <w:color w:val="auto"/>
        </w:rPr>
        <w:t>English</w:t>
      </w:r>
      <w:r w:rsidR="00091A51" w:rsidRPr="005B501D">
        <w:rPr>
          <w:rFonts w:ascii="Arial" w:hAnsi="Arial" w:cs="Arial"/>
          <w:color w:val="auto"/>
        </w:rPr>
        <w:t xml:space="preserve"> language</w:t>
      </w:r>
      <w:r w:rsidRPr="005B501D">
        <w:rPr>
          <w:rFonts w:ascii="Arial" w:hAnsi="Arial" w:cs="Arial"/>
          <w:color w:val="auto"/>
        </w:rPr>
        <w:t xml:space="preserve">. Learners are exposed to English in the form of communications with peers and class teachers/support staff. It </w:t>
      </w:r>
      <w:r w:rsidR="00091A51" w:rsidRPr="005B501D">
        <w:rPr>
          <w:rFonts w:ascii="Arial" w:hAnsi="Arial" w:cs="Arial"/>
          <w:color w:val="auto"/>
        </w:rPr>
        <w:t xml:space="preserve">may </w:t>
      </w:r>
      <w:r w:rsidRPr="005B501D">
        <w:rPr>
          <w:rFonts w:ascii="Arial" w:hAnsi="Arial" w:cs="Arial"/>
          <w:color w:val="auto"/>
        </w:rPr>
        <w:t xml:space="preserve">also be beneficial to the learner if one to one support is </w:t>
      </w:r>
      <w:r w:rsidR="00091A51" w:rsidRPr="005B501D">
        <w:rPr>
          <w:rFonts w:ascii="Arial" w:hAnsi="Arial" w:cs="Arial"/>
          <w:color w:val="auto"/>
        </w:rPr>
        <w:t xml:space="preserve">sometimes </w:t>
      </w:r>
      <w:r w:rsidRPr="005B501D">
        <w:rPr>
          <w:rFonts w:ascii="Arial" w:hAnsi="Arial" w:cs="Arial"/>
          <w:color w:val="auto"/>
        </w:rPr>
        <w:t xml:space="preserve">provided to give more in depth support in teaching English as an additional language. (Chaurasia, 2014). </w:t>
      </w:r>
      <w:r w:rsidR="00091A51" w:rsidRPr="005B501D">
        <w:rPr>
          <w:rFonts w:ascii="Arial" w:hAnsi="Arial" w:cs="Arial"/>
          <w:color w:val="auto"/>
        </w:rPr>
        <w:t xml:space="preserve">This approach was used on PTE: a learner </w:t>
      </w:r>
      <w:r w:rsidR="00091A51" w:rsidRPr="005B501D">
        <w:rPr>
          <w:rFonts w:ascii="Arial" w:hAnsi="Arial" w:cs="Arial"/>
          <w:color w:val="auto"/>
        </w:rPr>
        <w:lastRenderedPageBreak/>
        <w:t>with EAL was involved in all classroom activities in order to immerse him in the English language and include him in the classroom activities with his peers, where he could learn and improve on communicating with them. This proved to be beneficial to his peers too who tried to support him in joining in with them and gave him encouragement. His classmates learnt to respect him and some made a great effort to make him feel welcome in activities such as outdoor play. Twice a week, he would be provided with one to one support from a teacher who spoke English and his first</w:t>
      </w:r>
      <w:r w:rsidR="00685177">
        <w:rPr>
          <w:rFonts w:ascii="Arial" w:hAnsi="Arial" w:cs="Arial"/>
          <w:color w:val="auto"/>
        </w:rPr>
        <w:t xml:space="preserve"> language. T</w:t>
      </w:r>
      <w:r w:rsidR="00091A51" w:rsidRPr="005B501D">
        <w:rPr>
          <w:rFonts w:ascii="Arial" w:hAnsi="Arial" w:cs="Arial"/>
          <w:color w:val="auto"/>
        </w:rPr>
        <w:t>he teacher carried out heavily resourced acti</w:t>
      </w:r>
      <w:r w:rsidR="0056349E" w:rsidRPr="005B501D">
        <w:rPr>
          <w:rFonts w:ascii="Arial" w:hAnsi="Arial" w:cs="Arial"/>
          <w:color w:val="auto"/>
        </w:rPr>
        <w:t>vities to stimulate the learner using</w:t>
      </w:r>
      <w:r w:rsidR="00091A51" w:rsidRPr="005B501D">
        <w:rPr>
          <w:rFonts w:ascii="Arial" w:hAnsi="Arial" w:cs="Arial"/>
          <w:color w:val="auto"/>
        </w:rPr>
        <w:t xml:space="preserve"> visual </w:t>
      </w:r>
      <w:r w:rsidR="0056349E" w:rsidRPr="005B501D">
        <w:rPr>
          <w:rFonts w:ascii="Arial" w:hAnsi="Arial" w:cs="Arial"/>
          <w:color w:val="auto"/>
        </w:rPr>
        <w:t xml:space="preserve">aids and she explained that using resources that the learner could touch and smell really helped in engaging him in learning English. FluentU (2016), suggests that a multi-sensory approach is one of the best ways to learn languages and that memory retention of vocabulary is much higher when learning through a multi-sensory approach.  </w:t>
      </w:r>
    </w:p>
    <w:p w14:paraId="450D9E45" w14:textId="61CA83DD" w:rsidR="00A23F48" w:rsidRDefault="00DE24EF" w:rsidP="005B501D">
      <w:pPr>
        <w:pStyle w:val="Default"/>
        <w:spacing w:line="360" w:lineRule="auto"/>
        <w:rPr>
          <w:rFonts w:ascii="Arial" w:hAnsi="Arial" w:cs="Arial"/>
          <w:color w:val="auto"/>
        </w:rPr>
      </w:pPr>
      <w:r w:rsidRPr="005B501D">
        <w:rPr>
          <w:rFonts w:ascii="Arial" w:hAnsi="Arial" w:cs="Arial"/>
          <w:color w:val="auto"/>
        </w:rPr>
        <w:t xml:space="preserve">On the other hand, there are challenges in providing these kinds of support to learners with EAL. </w:t>
      </w:r>
      <w:r w:rsidR="00FD2401" w:rsidRPr="005B501D">
        <w:rPr>
          <w:rFonts w:ascii="Arial" w:hAnsi="Arial" w:cs="Arial"/>
          <w:color w:val="auto"/>
        </w:rPr>
        <w:t>Employing</w:t>
      </w:r>
      <w:r w:rsidRPr="005B501D">
        <w:rPr>
          <w:rFonts w:ascii="Arial" w:hAnsi="Arial" w:cs="Arial"/>
          <w:color w:val="auto"/>
        </w:rPr>
        <w:t xml:space="preserve"> staff</w:t>
      </w:r>
      <w:r w:rsidR="00FD2401" w:rsidRPr="005B501D">
        <w:rPr>
          <w:rFonts w:ascii="Arial" w:hAnsi="Arial" w:cs="Arial"/>
          <w:color w:val="auto"/>
        </w:rPr>
        <w:t xml:space="preserve"> into schools</w:t>
      </w:r>
      <w:r w:rsidRPr="005B501D">
        <w:rPr>
          <w:rFonts w:ascii="Arial" w:hAnsi="Arial" w:cs="Arial"/>
          <w:color w:val="auto"/>
        </w:rPr>
        <w:t xml:space="preserve"> who</w:t>
      </w:r>
      <w:r w:rsidR="00315924" w:rsidRPr="005B501D">
        <w:rPr>
          <w:rFonts w:ascii="Arial" w:hAnsi="Arial" w:cs="Arial"/>
          <w:color w:val="auto"/>
        </w:rPr>
        <w:t xml:space="preserve"> are sufficiently qualified to support learners with EAL. It is essential that staff who are directly supporting these learners have a qualification in E</w:t>
      </w:r>
      <w:r w:rsidR="00EE1CF1" w:rsidRPr="005B501D">
        <w:rPr>
          <w:rFonts w:ascii="Arial" w:hAnsi="Arial" w:cs="Arial"/>
          <w:color w:val="auto"/>
        </w:rPr>
        <w:t xml:space="preserve">nglish language and literacy. </w:t>
      </w:r>
      <w:r w:rsidR="00AD63E1">
        <w:rPr>
          <w:rFonts w:ascii="Arial" w:hAnsi="Arial" w:cs="Arial"/>
          <w:color w:val="auto"/>
        </w:rPr>
        <w:t>(FluentU, 2016).</w:t>
      </w:r>
    </w:p>
    <w:p w14:paraId="4A38FC3B" w14:textId="77777777" w:rsidR="008F186F" w:rsidRDefault="008F186F" w:rsidP="00AD63E1">
      <w:pPr>
        <w:spacing w:line="360" w:lineRule="auto"/>
        <w:ind w:firstLine="720"/>
        <w:rPr>
          <w:rFonts w:ascii="Arial" w:hAnsi="Arial" w:cs="Arial"/>
          <w:sz w:val="24"/>
          <w:szCs w:val="24"/>
        </w:rPr>
      </w:pPr>
      <w:r w:rsidRPr="008F186F">
        <w:rPr>
          <w:rFonts w:ascii="Arial" w:hAnsi="Arial" w:cs="Arial"/>
          <w:sz w:val="24"/>
          <w:szCs w:val="24"/>
        </w:rPr>
        <w:t>‘EAL learners face a triple challenge in their learning. They have to acquire both colloquial and academic English; they must develop the knowledge, skills and understanding of that curriculum; they must also overcome the culturally-bound aspect of schooling. EAL learners, particularly new arrivals, may struggle in these three areas for a while as they learn to catch up with their peers.’ (NALDIC, 2009)</w:t>
      </w:r>
      <w:r>
        <w:rPr>
          <w:rFonts w:ascii="Arial" w:hAnsi="Arial" w:cs="Arial"/>
          <w:sz w:val="24"/>
          <w:szCs w:val="24"/>
        </w:rPr>
        <w:t>.</w:t>
      </w:r>
    </w:p>
    <w:p w14:paraId="1BC75C9F" w14:textId="707701CC" w:rsidR="008F186F" w:rsidRPr="008F186F" w:rsidRDefault="008F186F" w:rsidP="008F186F">
      <w:pPr>
        <w:spacing w:line="360" w:lineRule="auto"/>
        <w:rPr>
          <w:rFonts w:ascii="Arial" w:hAnsi="Arial" w:cs="Arial"/>
          <w:sz w:val="24"/>
          <w:szCs w:val="24"/>
          <w:u w:val="single"/>
        </w:rPr>
      </w:pPr>
      <w:r w:rsidRPr="008F186F">
        <w:rPr>
          <w:rFonts w:ascii="Arial" w:hAnsi="Arial" w:cs="Arial"/>
          <w:sz w:val="24"/>
          <w:szCs w:val="24"/>
        </w:rPr>
        <w:t xml:space="preserve">It was </w:t>
      </w:r>
      <w:r w:rsidR="00AD63E1">
        <w:rPr>
          <w:rFonts w:ascii="Arial" w:hAnsi="Arial" w:cs="Arial"/>
          <w:sz w:val="24"/>
          <w:szCs w:val="24"/>
        </w:rPr>
        <w:t>also observed on PTE that the</w:t>
      </w:r>
      <w:r w:rsidRPr="008F186F">
        <w:rPr>
          <w:rFonts w:ascii="Arial" w:hAnsi="Arial" w:cs="Arial"/>
          <w:sz w:val="24"/>
          <w:szCs w:val="24"/>
        </w:rPr>
        <w:t xml:space="preserve"> </w:t>
      </w:r>
      <w:r w:rsidR="00AD63E1">
        <w:rPr>
          <w:rFonts w:ascii="Arial" w:hAnsi="Arial" w:cs="Arial"/>
          <w:sz w:val="24"/>
          <w:szCs w:val="24"/>
        </w:rPr>
        <w:t>learner mentioned above who was learning English as an additional language, sometimes</w:t>
      </w:r>
      <w:r w:rsidRPr="008F186F">
        <w:rPr>
          <w:rFonts w:ascii="Arial" w:hAnsi="Arial" w:cs="Arial"/>
          <w:sz w:val="24"/>
          <w:szCs w:val="24"/>
        </w:rPr>
        <w:t xml:space="preserve"> presented signs of finding it difficult to overcome the culture of school life as he tried to fit into the class and socialise with peers. </w:t>
      </w:r>
      <w:r w:rsidR="00B07B79">
        <w:rPr>
          <w:rFonts w:ascii="Arial" w:hAnsi="Arial" w:cs="Arial"/>
          <w:sz w:val="24"/>
          <w:szCs w:val="24"/>
        </w:rPr>
        <w:t>As mentioned above,</w:t>
      </w:r>
      <w:r w:rsidR="00685177">
        <w:rPr>
          <w:rFonts w:ascii="Arial" w:hAnsi="Arial" w:cs="Arial"/>
          <w:sz w:val="24"/>
          <w:szCs w:val="24"/>
        </w:rPr>
        <w:t xml:space="preserve"> most of his peers</w:t>
      </w:r>
      <w:r w:rsidRPr="008F186F">
        <w:rPr>
          <w:rFonts w:ascii="Arial" w:hAnsi="Arial" w:cs="Arial"/>
          <w:sz w:val="24"/>
          <w:szCs w:val="24"/>
        </w:rPr>
        <w:t xml:space="preserve"> include</w:t>
      </w:r>
      <w:r w:rsidR="00685177">
        <w:rPr>
          <w:rFonts w:ascii="Arial" w:hAnsi="Arial" w:cs="Arial"/>
          <w:sz w:val="24"/>
          <w:szCs w:val="24"/>
        </w:rPr>
        <w:t>d</w:t>
      </w:r>
      <w:r w:rsidRPr="008F186F">
        <w:rPr>
          <w:rFonts w:ascii="Arial" w:hAnsi="Arial" w:cs="Arial"/>
          <w:sz w:val="24"/>
          <w:szCs w:val="24"/>
        </w:rPr>
        <w:t xml:space="preserve"> him in activities and play, </w:t>
      </w:r>
      <w:r w:rsidR="00B07B79">
        <w:rPr>
          <w:rFonts w:ascii="Arial" w:hAnsi="Arial" w:cs="Arial"/>
          <w:sz w:val="24"/>
          <w:szCs w:val="24"/>
        </w:rPr>
        <w:t xml:space="preserve">however </w:t>
      </w:r>
      <w:r w:rsidRPr="008F186F">
        <w:rPr>
          <w:rFonts w:ascii="Arial" w:hAnsi="Arial" w:cs="Arial"/>
          <w:sz w:val="24"/>
          <w:szCs w:val="24"/>
        </w:rPr>
        <w:t>there were one or two that were confused and weren’t sure how to communicate with him</w:t>
      </w:r>
      <w:r w:rsidR="00685177">
        <w:rPr>
          <w:rFonts w:ascii="Arial" w:hAnsi="Arial" w:cs="Arial"/>
          <w:sz w:val="24"/>
          <w:szCs w:val="24"/>
        </w:rPr>
        <w:t xml:space="preserve">. The teacher </w:t>
      </w:r>
      <w:r w:rsidRPr="008F186F">
        <w:rPr>
          <w:rFonts w:ascii="Arial" w:hAnsi="Arial" w:cs="Arial"/>
          <w:sz w:val="24"/>
          <w:szCs w:val="24"/>
        </w:rPr>
        <w:t xml:space="preserve">displayed good practice by encouraging him and the class to mix and always gave him </w:t>
      </w:r>
      <w:r w:rsidR="00685177">
        <w:rPr>
          <w:rFonts w:ascii="Arial" w:hAnsi="Arial" w:cs="Arial"/>
          <w:sz w:val="24"/>
          <w:szCs w:val="24"/>
        </w:rPr>
        <w:t>the</w:t>
      </w:r>
      <w:r w:rsidRPr="008F186F">
        <w:rPr>
          <w:rFonts w:ascii="Arial" w:hAnsi="Arial" w:cs="Arial"/>
          <w:sz w:val="24"/>
          <w:szCs w:val="24"/>
        </w:rPr>
        <w:t xml:space="preserve"> </w:t>
      </w:r>
      <w:r w:rsidR="00685177">
        <w:rPr>
          <w:rFonts w:ascii="Arial" w:hAnsi="Arial" w:cs="Arial"/>
          <w:sz w:val="24"/>
          <w:szCs w:val="24"/>
        </w:rPr>
        <w:t>opportunity</w:t>
      </w:r>
      <w:r w:rsidRPr="008F186F">
        <w:rPr>
          <w:rFonts w:ascii="Arial" w:hAnsi="Arial" w:cs="Arial"/>
          <w:sz w:val="24"/>
          <w:szCs w:val="24"/>
        </w:rPr>
        <w:t xml:space="preserve"> to speak up in lessons if he wanted to. It was observed that this built his confidence and over the duration of PTE, the pupil engaged more and more with </w:t>
      </w:r>
      <w:r w:rsidR="00B07B79">
        <w:rPr>
          <w:rFonts w:ascii="Arial" w:hAnsi="Arial" w:cs="Arial"/>
          <w:sz w:val="24"/>
          <w:szCs w:val="24"/>
        </w:rPr>
        <w:t xml:space="preserve">his </w:t>
      </w:r>
      <w:r w:rsidRPr="008F186F">
        <w:rPr>
          <w:rFonts w:ascii="Arial" w:hAnsi="Arial" w:cs="Arial"/>
          <w:sz w:val="24"/>
          <w:szCs w:val="24"/>
        </w:rPr>
        <w:t xml:space="preserve">classmates and staff. </w:t>
      </w:r>
    </w:p>
    <w:p w14:paraId="250CF636" w14:textId="03A1621A" w:rsidR="00EE1CF1" w:rsidRPr="005B501D" w:rsidRDefault="00EE1CF1" w:rsidP="00B07B79">
      <w:pPr>
        <w:pStyle w:val="Default"/>
        <w:spacing w:line="360" w:lineRule="auto"/>
        <w:ind w:firstLine="720"/>
        <w:rPr>
          <w:rFonts w:ascii="Arial" w:hAnsi="Arial" w:cs="Arial"/>
          <w:lang w:val="en"/>
        </w:rPr>
      </w:pPr>
      <w:r w:rsidRPr="005B501D">
        <w:rPr>
          <w:rFonts w:ascii="Arial" w:hAnsi="Arial" w:cs="Arial"/>
          <w:color w:val="auto"/>
        </w:rPr>
        <w:t xml:space="preserve">It is important to recognise that learners with EAL have individual language learning needs and that learners with EAL are learning a language and a curriculum. </w:t>
      </w:r>
      <w:r w:rsidRPr="005B501D">
        <w:rPr>
          <w:rFonts w:ascii="Arial" w:hAnsi="Arial" w:cs="Arial"/>
          <w:color w:val="auto"/>
        </w:rPr>
        <w:lastRenderedPageBreak/>
        <w:t xml:space="preserve">Learning English as an additional language should not always be equated to having an SEN teacher. The Key </w:t>
      </w:r>
      <w:r w:rsidR="00091A51" w:rsidRPr="005B501D">
        <w:rPr>
          <w:rFonts w:ascii="Arial" w:hAnsi="Arial" w:cs="Arial"/>
          <w:color w:val="auto"/>
        </w:rPr>
        <w:t xml:space="preserve">(2015), </w:t>
      </w:r>
      <w:r w:rsidRPr="005B501D">
        <w:rPr>
          <w:rFonts w:ascii="Arial" w:hAnsi="Arial" w:cs="Arial"/>
          <w:color w:val="auto"/>
        </w:rPr>
        <w:t xml:space="preserve">recommends that </w:t>
      </w:r>
      <w:r w:rsidRPr="005B501D">
        <w:rPr>
          <w:rFonts w:ascii="Arial" w:hAnsi="Arial" w:cs="Arial"/>
          <w:lang w:val="en"/>
        </w:rPr>
        <w:t>schools should develop an ‘EAL learner profile’ for each learner with EAL, so that his or her progress can be carefully monitored and intervention can be offered as needed</w:t>
      </w:r>
      <w:r w:rsidR="00091A51" w:rsidRPr="005B501D">
        <w:rPr>
          <w:rFonts w:ascii="Arial" w:hAnsi="Arial" w:cs="Arial"/>
          <w:lang w:val="en"/>
        </w:rPr>
        <w:t>.</w:t>
      </w:r>
      <w:r w:rsidR="00FD2401" w:rsidRPr="005B501D">
        <w:rPr>
          <w:rFonts w:ascii="Arial" w:hAnsi="Arial" w:cs="Arial"/>
          <w:lang w:val="en"/>
        </w:rPr>
        <w:t xml:space="preserve"> It is important to provide ‘high quality’ teaching to learners with EAL so that they are able to reach their full potential. (The Key, 2015).</w:t>
      </w:r>
    </w:p>
    <w:p w14:paraId="1D677EE7" w14:textId="77777777" w:rsidR="00B07B79" w:rsidRDefault="00EB56F7" w:rsidP="005B501D">
      <w:pPr>
        <w:pStyle w:val="Default"/>
        <w:spacing w:line="360" w:lineRule="auto"/>
        <w:ind w:firstLine="720"/>
        <w:rPr>
          <w:rFonts w:ascii="Arial" w:hAnsi="Arial" w:cs="Arial"/>
          <w:lang w:val="en"/>
        </w:rPr>
      </w:pPr>
      <w:r w:rsidRPr="005B501D">
        <w:rPr>
          <w:rFonts w:ascii="Arial" w:hAnsi="Arial" w:cs="Arial"/>
          <w:lang w:val="en"/>
        </w:rPr>
        <w:t xml:space="preserve">As a group, we researched the topic of English as an additional language and </w:t>
      </w:r>
      <w:r w:rsidR="000014E4" w:rsidRPr="005B501D">
        <w:rPr>
          <w:rFonts w:ascii="Arial" w:hAnsi="Arial" w:cs="Arial"/>
          <w:lang w:val="en"/>
        </w:rPr>
        <w:t>devised</w:t>
      </w:r>
      <w:r w:rsidRPr="005B501D">
        <w:rPr>
          <w:rFonts w:ascii="Arial" w:hAnsi="Arial" w:cs="Arial"/>
          <w:lang w:val="en"/>
        </w:rPr>
        <w:t xml:space="preserve"> a questionnaire to send out to schools in Wales in order to gather findings</w:t>
      </w:r>
      <w:r w:rsidR="00E92620" w:rsidRPr="005B501D">
        <w:rPr>
          <w:rFonts w:ascii="Arial" w:hAnsi="Arial" w:cs="Arial"/>
          <w:lang w:val="en"/>
        </w:rPr>
        <w:t>. We hoped to gather responses that could be</w:t>
      </w:r>
      <w:r w:rsidRPr="005B501D">
        <w:rPr>
          <w:rFonts w:ascii="Arial" w:hAnsi="Arial" w:cs="Arial"/>
          <w:lang w:val="en"/>
        </w:rPr>
        <w:t xml:space="preserve"> compare</w:t>
      </w:r>
      <w:r w:rsidR="00E92620" w:rsidRPr="005B501D">
        <w:rPr>
          <w:rFonts w:ascii="Arial" w:hAnsi="Arial" w:cs="Arial"/>
          <w:lang w:val="en"/>
        </w:rPr>
        <w:t>d</w:t>
      </w:r>
      <w:r w:rsidRPr="005B501D">
        <w:rPr>
          <w:rFonts w:ascii="Arial" w:hAnsi="Arial" w:cs="Arial"/>
          <w:lang w:val="en"/>
        </w:rPr>
        <w:t xml:space="preserve"> and contrast</w:t>
      </w:r>
      <w:r w:rsidR="00E92620" w:rsidRPr="005B501D">
        <w:rPr>
          <w:rFonts w:ascii="Arial" w:hAnsi="Arial" w:cs="Arial"/>
          <w:lang w:val="en"/>
        </w:rPr>
        <w:t xml:space="preserve">ed with one </w:t>
      </w:r>
      <w:r w:rsidR="00B07B79">
        <w:rPr>
          <w:rFonts w:ascii="Arial" w:hAnsi="Arial" w:cs="Arial"/>
          <w:lang w:val="en"/>
        </w:rPr>
        <w:t xml:space="preserve">another </w:t>
      </w:r>
      <w:r w:rsidR="00E92620" w:rsidRPr="005B501D">
        <w:rPr>
          <w:rFonts w:ascii="Arial" w:hAnsi="Arial" w:cs="Arial"/>
          <w:lang w:val="en"/>
        </w:rPr>
        <w:t>and could</w:t>
      </w:r>
      <w:r w:rsidR="00B07B79">
        <w:rPr>
          <w:rFonts w:ascii="Arial" w:hAnsi="Arial" w:cs="Arial"/>
          <w:lang w:val="en"/>
        </w:rPr>
        <w:t xml:space="preserve"> also</w:t>
      </w:r>
      <w:r w:rsidR="00E92620" w:rsidRPr="005B501D">
        <w:rPr>
          <w:rFonts w:ascii="Arial" w:hAnsi="Arial" w:cs="Arial"/>
          <w:lang w:val="en"/>
        </w:rPr>
        <w:t xml:space="preserve"> be compared with </w:t>
      </w:r>
      <w:r w:rsidRPr="005B501D">
        <w:rPr>
          <w:rFonts w:ascii="Arial" w:hAnsi="Arial" w:cs="Arial"/>
          <w:lang w:val="en"/>
        </w:rPr>
        <w:t>the literature</w:t>
      </w:r>
      <w:r w:rsidR="00E92620" w:rsidRPr="005B501D">
        <w:rPr>
          <w:rFonts w:ascii="Arial" w:hAnsi="Arial" w:cs="Arial"/>
          <w:lang w:val="en"/>
        </w:rPr>
        <w:t xml:space="preserve"> already out there </w:t>
      </w:r>
      <w:r w:rsidRPr="005B501D">
        <w:rPr>
          <w:rFonts w:ascii="Arial" w:hAnsi="Arial" w:cs="Arial"/>
          <w:lang w:val="en"/>
        </w:rPr>
        <w:t xml:space="preserve">on English as an additional language. </w:t>
      </w:r>
    </w:p>
    <w:p w14:paraId="28842F12" w14:textId="686F36E7" w:rsidR="00EB56F7" w:rsidRPr="005B501D" w:rsidRDefault="00EB56F7" w:rsidP="00B07B79">
      <w:pPr>
        <w:pStyle w:val="Default"/>
        <w:spacing w:line="360" w:lineRule="auto"/>
        <w:ind w:firstLine="720"/>
        <w:rPr>
          <w:rFonts w:ascii="Arial" w:hAnsi="Arial" w:cs="Arial"/>
          <w:lang w:val="en"/>
        </w:rPr>
      </w:pPr>
      <w:r w:rsidRPr="005B501D">
        <w:rPr>
          <w:rFonts w:ascii="Arial" w:hAnsi="Arial" w:cs="Arial"/>
          <w:lang w:val="en"/>
        </w:rPr>
        <w:t xml:space="preserve">We used more than one method to collect data on this topic. Triangulation between literature, research and practice was used to capture different dimensions of the topic, English as an additional language. </w:t>
      </w:r>
      <w:r w:rsidR="00EB0C5C" w:rsidRPr="005B501D">
        <w:rPr>
          <w:rFonts w:ascii="Arial" w:hAnsi="Arial" w:cs="Arial"/>
          <w:lang w:val="en"/>
        </w:rPr>
        <w:t>In numerous group meetings, we shared what we had found in the literature on EAL and were then able to research and discover EAL in a broader sense. We then embarked upon visits to a special unit/school to broaden our understanding of ALN provision</w:t>
      </w:r>
      <w:r w:rsidR="00B07B79">
        <w:rPr>
          <w:rFonts w:ascii="Arial" w:hAnsi="Arial" w:cs="Arial"/>
          <w:lang w:val="en"/>
        </w:rPr>
        <w:t xml:space="preserve"> beyond mainstream schools. The </w:t>
      </w:r>
      <w:r w:rsidR="00EB0C5C" w:rsidRPr="005B501D">
        <w:rPr>
          <w:rFonts w:ascii="Arial" w:hAnsi="Arial" w:cs="Arial"/>
          <w:lang w:val="en"/>
        </w:rPr>
        <w:t xml:space="preserve">experience of attending a special school for the day was an invaluable one </w:t>
      </w:r>
      <w:r w:rsidR="00B07B79">
        <w:rPr>
          <w:rFonts w:ascii="Arial" w:hAnsi="Arial" w:cs="Arial"/>
          <w:lang w:val="en"/>
        </w:rPr>
        <w:t xml:space="preserve">for the group </w:t>
      </w:r>
      <w:r w:rsidR="00EB0C5C" w:rsidRPr="005B501D">
        <w:rPr>
          <w:rFonts w:ascii="Arial" w:hAnsi="Arial" w:cs="Arial"/>
          <w:lang w:val="en"/>
        </w:rPr>
        <w:t xml:space="preserve">and it was really beneficial to see the different inclusive approaches used to support the learners with different additional learning needs. It was apparent, during the visit, that learners had strong relationships with their teachers and enjoyed attending school. Whilst at times, staff were challenged by the learners, it was clear to see that both teacher and learner learnt from each other constantly. The </w:t>
      </w:r>
      <w:r w:rsidR="000A2801" w:rsidRPr="005B501D">
        <w:rPr>
          <w:rFonts w:ascii="Arial" w:hAnsi="Arial" w:cs="Arial"/>
          <w:lang w:val="en"/>
        </w:rPr>
        <w:t>learners’</w:t>
      </w:r>
      <w:r w:rsidR="00EB0C5C" w:rsidRPr="005B501D">
        <w:rPr>
          <w:rFonts w:ascii="Arial" w:hAnsi="Arial" w:cs="Arial"/>
          <w:lang w:val="en"/>
        </w:rPr>
        <w:t xml:space="preserve"> voice was heard and this helped staff to understand what support would suit the learner. The experience was an excellent example of best practice as it was apparent that staff always strived to put the learner first in their education. </w:t>
      </w:r>
    </w:p>
    <w:p w14:paraId="49F7615C" w14:textId="0D9A2426" w:rsidR="009B66C6" w:rsidRPr="005B501D" w:rsidRDefault="009B66C6" w:rsidP="005B501D">
      <w:pPr>
        <w:pStyle w:val="Default"/>
        <w:spacing w:line="360" w:lineRule="auto"/>
        <w:ind w:firstLine="720"/>
        <w:rPr>
          <w:rFonts w:ascii="Arial" w:hAnsi="Arial" w:cs="Arial"/>
          <w:lang w:val="en"/>
        </w:rPr>
      </w:pPr>
      <w:r w:rsidRPr="005B501D">
        <w:rPr>
          <w:rFonts w:ascii="Arial" w:hAnsi="Arial" w:cs="Arial"/>
          <w:color w:val="auto"/>
        </w:rPr>
        <w:t xml:space="preserve">‘The Data Protection Act (2018) regulates how people’s personal information is used.’ Whilst gathering and interpreting the findings </w:t>
      </w:r>
      <w:r w:rsidR="00B07B79">
        <w:rPr>
          <w:rFonts w:ascii="Arial" w:hAnsi="Arial" w:cs="Arial"/>
          <w:color w:val="auto"/>
        </w:rPr>
        <w:t xml:space="preserve">of the questionnaire </w:t>
      </w:r>
      <w:r w:rsidRPr="005B501D">
        <w:rPr>
          <w:rFonts w:ascii="Arial" w:hAnsi="Arial" w:cs="Arial"/>
          <w:color w:val="auto"/>
        </w:rPr>
        <w:t>we made sure we adhered to the Data Protection Act (2018) and we intend to dispose of any work relating to the questionnaires within 6 months. (Smart Survey, 2016).</w:t>
      </w:r>
      <w:r w:rsidRPr="005B501D">
        <w:rPr>
          <w:rFonts w:ascii="Arial" w:hAnsi="Arial" w:cs="Arial"/>
          <w:color w:val="auto"/>
          <w:lang w:val="en"/>
        </w:rPr>
        <w:t xml:space="preserve"> </w:t>
      </w:r>
      <w:r w:rsidR="00E92620" w:rsidRPr="005B501D">
        <w:rPr>
          <w:rFonts w:ascii="Arial" w:hAnsi="Arial" w:cs="Arial"/>
          <w:lang w:val="en"/>
        </w:rPr>
        <w:t>When sending out our questionnaire it was important for us to stress to the responder that their answers would remain anonymous</w:t>
      </w:r>
      <w:r w:rsidRPr="005B501D">
        <w:rPr>
          <w:rFonts w:ascii="Arial" w:hAnsi="Arial" w:cs="Arial"/>
          <w:lang w:val="en"/>
        </w:rPr>
        <w:t xml:space="preserve"> and any information included in the questionnaire would be kept confidential</w:t>
      </w:r>
      <w:r w:rsidR="00E92620" w:rsidRPr="005B501D">
        <w:rPr>
          <w:rFonts w:ascii="Arial" w:hAnsi="Arial" w:cs="Arial"/>
          <w:lang w:val="en"/>
        </w:rPr>
        <w:t>.</w:t>
      </w:r>
      <w:r w:rsidRPr="005B501D">
        <w:rPr>
          <w:rFonts w:ascii="Arial" w:hAnsi="Arial" w:cs="Arial"/>
          <w:color w:val="6B6B6B"/>
        </w:rPr>
        <w:t xml:space="preserve"> </w:t>
      </w:r>
      <w:r w:rsidRPr="005B501D">
        <w:rPr>
          <w:rFonts w:ascii="Arial" w:hAnsi="Arial" w:cs="Arial"/>
          <w:lang w:val="en"/>
        </w:rPr>
        <w:t xml:space="preserve">We made sure to use a statement </w:t>
      </w:r>
      <w:r w:rsidRPr="005B501D">
        <w:rPr>
          <w:rFonts w:ascii="Arial" w:hAnsi="Arial" w:cs="Arial"/>
          <w:lang w:val="en"/>
        </w:rPr>
        <w:lastRenderedPageBreak/>
        <w:t xml:space="preserve">explaining that responders should not to disclose any names of staff or pupils in their answers to maintain confidentiality. </w:t>
      </w:r>
    </w:p>
    <w:p w14:paraId="75884E1A" w14:textId="0C57D04C" w:rsidR="00FA571D" w:rsidRPr="005B501D" w:rsidRDefault="00FA571D" w:rsidP="005B501D">
      <w:pPr>
        <w:pStyle w:val="Default"/>
        <w:spacing w:line="360" w:lineRule="auto"/>
        <w:ind w:firstLine="720"/>
        <w:rPr>
          <w:rFonts w:ascii="Arial" w:hAnsi="Arial" w:cs="Arial"/>
          <w:lang w:val="en"/>
        </w:rPr>
      </w:pPr>
      <w:r w:rsidRPr="005B501D">
        <w:rPr>
          <w:rFonts w:ascii="Arial" w:hAnsi="Arial" w:cs="Arial"/>
          <w:lang w:val="en"/>
        </w:rPr>
        <w:t>During the process of creating our questionnaire, we had to fill out and submit an ethics form. ‘Meeting ethics standards ensures researchers act in good faith and protects the integrity of the resulting data.’ When designing our questionnaire we made sure to use questions that weren’t biased. We also added a statement of consent that each respondent had to agree to before completing the questionnaire. (Travis, 2017).</w:t>
      </w:r>
    </w:p>
    <w:p w14:paraId="27032003" w14:textId="6D696C51" w:rsidR="00FA571D" w:rsidRPr="005B501D" w:rsidRDefault="00FA571D" w:rsidP="005B501D">
      <w:pPr>
        <w:pStyle w:val="Default"/>
        <w:spacing w:line="360" w:lineRule="auto"/>
        <w:ind w:firstLine="720"/>
        <w:rPr>
          <w:rFonts w:ascii="Arial" w:hAnsi="Arial" w:cs="Arial"/>
          <w:lang w:val="en"/>
        </w:rPr>
      </w:pPr>
      <w:r w:rsidRPr="005B501D">
        <w:rPr>
          <w:rFonts w:ascii="Arial" w:hAnsi="Arial" w:cs="Arial"/>
          <w:lang w:val="en"/>
        </w:rPr>
        <w:t>Some of the benefits of using a questionnaire to gather finding</w:t>
      </w:r>
      <w:r w:rsidR="006F723E" w:rsidRPr="005B501D">
        <w:rPr>
          <w:rFonts w:ascii="Arial" w:hAnsi="Arial" w:cs="Arial"/>
          <w:lang w:val="en"/>
        </w:rPr>
        <w:t>s</w:t>
      </w:r>
      <w:r w:rsidRPr="005B501D">
        <w:rPr>
          <w:rFonts w:ascii="Arial" w:hAnsi="Arial" w:cs="Arial"/>
          <w:lang w:val="en"/>
        </w:rPr>
        <w:t xml:space="preserve"> </w:t>
      </w:r>
      <w:r w:rsidR="006F723E" w:rsidRPr="005B501D">
        <w:rPr>
          <w:rFonts w:ascii="Arial" w:hAnsi="Arial" w:cs="Arial"/>
          <w:lang w:val="en"/>
        </w:rPr>
        <w:t>include how</w:t>
      </w:r>
      <w:r w:rsidRPr="005B501D">
        <w:rPr>
          <w:rFonts w:ascii="Arial" w:hAnsi="Arial" w:cs="Arial"/>
          <w:lang w:val="en"/>
        </w:rPr>
        <w:t xml:space="preserve"> it allowed us to try and obtain data from a large scale of schools. We sent out the questionnaire to many schools all over Wales</w:t>
      </w:r>
      <w:r w:rsidR="006F723E" w:rsidRPr="005B501D">
        <w:rPr>
          <w:rFonts w:ascii="Arial" w:hAnsi="Arial" w:cs="Arial"/>
          <w:lang w:val="en"/>
        </w:rPr>
        <w:t>. We hoped that this may allow for</w:t>
      </w:r>
      <w:r w:rsidR="0025638F" w:rsidRPr="005B501D">
        <w:rPr>
          <w:rFonts w:ascii="Arial" w:hAnsi="Arial" w:cs="Arial"/>
          <w:lang w:val="en"/>
        </w:rPr>
        <w:t xml:space="preserve"> a varied set of responses from staff</w:t>
      </w:r>
      <w:r w:rsidR="006F723E" w:rsidRPr="005B501D">
        <w:rPr>
          <w:rFonts w:ascii="Arial" w:hAnsi="Arial" w:cs="Arial"/>
          <w:lang w:val="en"/>
        </w:rPr>
        <w:t xml:space="preserve"> that had different experiences</w:t>
      </w:r>
      <w:r w:rsidR="00B07B79">
        <w:rPr>
          <w:rFonts w:ascii="Arial" w:hAnsi="Arial" w:cs="Arial"/>
          <w:lang w:val="en"/>
        </w:rPr>
        <w:t xml:space="preserve"> and methods</w:t>
      </w:r>
      <w:r w:rsidR="006F723E" w:rsidRPr="005B501D">
        <w:rPr>
          <w:rFonts w:ascii="Arial" w:hAnsi="Arial" w:cs="Arial"/>
          <w:lang w:val="en"/>
        </w:rPr>
        <w:t xml:space="preserve"> in working with and supporting learners with EAL. The findings were easy to analyse a</w:t>
      </w:r>
      <w:r w:rsidR="0025638F" w:rsidRPr="005B501D">
        <w:rPr>
          <w:rFonts w:ascii="Arial" w:hAnsi="Arial" w:cs="Arial"/>
          <w:lang w:val="en"/>
        </w:rPr>
        <w:t>nd the responses provided statistical and individual data</w:t>
      </w:r>
      <w:r w:rsidR="006F723E" w:rsidRPr="005B501D">
        <w:rPr>
          <w:rFonts w:ascii="Arial" w:hAnsi="Arial" w:cs="Arial"/>
          <w:lang w:val="en"/>
        </w:rPr>
        <w:t xml:space="preserve">. </w:t>
      </w:r>
    </w:p>
    <w:p w14:paraId="7B515F64" w14:textId="77777777" w:rsidR="00B07B79" w:rsidRDefault="006F723E" w:rsidP="005B501D">
      <w:pPr>
        <w:pStyle w:val="Default"/>
        <w:spacing w:line="360" w:lineRule="auto"/>
        <w:rPr>
          <w:rFonts w:ascii="Arial" w:hAnsi="Arial" w:cs="Arial"/>
          <w:lang w:val="en"/>
        </w:rPr>
      </w:pPr>
      <w:r w:rsidRPr="005B501D">
        <w:rPr>
          <w:rFonts w:ascii="Arial" w:hAnsi="Arial" w:cs="Arial"/>
          <w:lang w:val="en"/>
        </w:rPr>
        <w:t>However, there were disadva</w:t>
      </w:r>
      <w:r w:rsidR="0025638F" w:rsidRPr="005B501D">
        <w:rPr>
          <w:rFonts w:ascii="Arial" w:hAnsi="Arial" w:cs="Arial"/>
          <w:lang w:val="en"/>
        </w:rPr>
        <w:t>ntages to using a questionnaire;</w:t>
      </w:r>
      <w:r w:rsidRPr="005B501D">
        <w:rPr>
          <w:rFonts w:ascii="Arial" w:hAnsi="Arial" w:cs="Arial"/>
          <w:lang w:val="en"/>
        </w:rPr>
        <w:t xml:space="preserve"> some responders</w:t>
      </w:r>
      <w:r w:rsidR="0025638F" w:rsidRPr="005B501D">
        <w:rPr>
          <w:rFonts w:ascii="Arial" w:hAnsi="Arial" w:cs="Arial"/>
          <w:lang w:val="en"/>
        </w:rPr>
        <w:t xml:space="preserve"> </w:t>
      </w:r>
      <w:r w:rsidR="00B07B79">
        <w:rPr>
          <w:rFonts w:ascii="Arial" w:hAnsi="Arial" w:cs="Arial"/>
          <w:lang w:val="en"/>
        </w:rPr>
        <w:t xml:space="preserve">may have </w:t>
      </w:r>
      <w:r w:rsidR="0025638F" w:rsidRPr="005B501D">
        <w:rPr>
          <w:rFonts w:ascii="Arial" w:hAnsi="Arial" w:cs="Arial"/>
          <w:lang w:val="en"/>
        </w:rPr>
        <w:t>had</w:t>
      </w:r>
      <w:r w:rsidRPr="005B501D">
        <w:rPr>
          <w:rFonts w:ascii="Arial" w:hAnsi="Arial" w:cs="Arial"/>
          <w:lang w:val="en"/>
        </w:rPr>
        <w:t xml:space="preserve"> different interpretations of the questions asked. On reflection, some questions asked </w:t>
      </w:r>
      <w:r w:rsidR="0025638F" w:rsidRPr="005B501D">
        <w:rPr>
          <w:rFonts w:ascii="Arial" w:hAnsi="Arial" w:cs="Arial"/>
          <w:lang w:val="en"/>
        </w:rPr>
        <w:t xml:space="preserve">in the questionnaire </w:t>
      </w:r>
      <w:r w:rsidRPr="005B501D">
        <w:rPr>
          <w:rFonts w:ascii="Arial" w:hAnsi="Arial" w:cs="Arial"/>
          <w:lang w:val="en"/>
        </w:rPr>
        <w:t xml:space="preserve">made it easy for respondents to give </w:t>
      </w:r>
      <w:r w:rsidR="0025638F" w:rsidRPr="005B501D">
        <w:rPr>
          <w:rFonts w:ascii="Arial" w:hAnsi="Arial" w:cs="Arial"/>
          <w:lang w:val="en"/>
        </w:rPr>
        <w:t xml:space="preserve">an impersonal response. </w:t>
      </w:r>
    </w:p>
    <w:p w14:paraId="2A9A6A95" w14:textId="7BC586CC" w:rsidR="006F723E" w:rsidRPr="005B501D" w:rsidRDefault="0025638F" w:rsidP="005B501D">
      <w:pPr>
        <w:pStyle w:val="Default"/>
        <w:spacing w:line="360" w:lineRule="auto"/>
        <w:rPr>
          <w:rFonts w:ascii="Arial" w:hAnsi="Arial" w:cs="Arial"/>
          <w:lang w:val="en"/>
        </w:rPr>
      </w:pPr>
      <w:r w:rsidRPr="005B501D">
        <w:rPr>
          <w:rFonts w:ascii="Arial" w:hAnsi="Arial" w:cs="Arial"/>
          <w:lang w:val="en"/>
        </w:rPr>
        <w:t>Again, on reflection,</w:t>
      </w:r>
      <w:r w:rsidR="006F723E" w:rsidRPr="005B501D">
        <w:rPr>
          <w:rFonts w:ascii="Arial" w:hAnsi="Arial" w:cs="Arial"/>
          <w:lang w:val="en"/>
        </w:rPr>
        <w:t xml:space="preserve"> undertaking an interview with a teaching professional could have given a much more personal take on working with and supporting learners with EAL, however this wasn’t possible due to the groups’ commitments. (Debois, 2019).</w:t>
      </w:r>
    </w:p>
    <w:p w14:paraId="09795821" w14:textId="6E12A536" w:rsidR="00EC539E" w:rsidRPr="005B501D" w:rsidRDefault="009B66C6" w:rsidP="005B501D">
      <w:pPr>
        <w:pStyle w:val="Default"/>
        <w:spacing w:line="360" w:lineRule="auto"/>
        <w:ind w:firstLine="720"/>
        <w:rPr>
          <w:rFonts w:ascii="Arial" w:hAnsi="Arial" w:cs="Arial"/>
          <w:lang w:val="en"/>
        </w:rPr>
      </w:pPr>
      <w:r w:rsidRPr="005B501D">
        <w:rPr>
          <w:rFonts w:ascii="Arial" w:hAnsi="Arial" w:cs="Arial"/>
          <w:color w:val="auto"/>
        </w:rPr>
        <w:t xml:space="preserve"> </w:t>
      </w:r>
      <w:r w:rsidR="00E92620" w:rsidRPr="005B501D">
        <w:rPr>
          <w:rFonts w:ascii="Arial" w:hAnsi="Arial" w:cs="Arial"/>
          <w:lang w:val="en"/>
        </w:rPr>
        <w:t xml:space="preserve">In the questionnaire, we included questions that were both open-ended and closed. The open-ended questions meant we could gather qualitative data. Some of the benefits of obtaining qualitative data include having more authentic answers because the responder is able to freely express themselves whilst remaining anonymous. </w:t>
      </w:r>
      <w:r w:rsidR="00EC539E" w:rsidRPr="005B501D">
        <w:rPr>
          <w:rFonts w:ascii="Arial" w:hAnsi="Arial" w:cs="Arial"/>
          <w:lang w:val="en"/>
        </w:rPr>
        <w:t>(Assignment Box, 2018).</w:t>
      </w:r>
    </w:p>
    <w:p w14:paraId="5E759599" w14:textId="7E9BD868" w:rsidR="00EC539E" w:rsidRPr="005B501D" w:rsidRDefault="00EC539E" w:rsidP="005B501D">
      <w:pPr>
        <w:pStyle w:val="Default"/>
        <w:spacing w:line="360" w:lineRule="auto"/>
        <w:ind w:firstLine="720"/>
        <w:rPr>
          <w:rFonts w:ascii="Arial" w:hAnsi="Arial" w:cs="Arial"/>
          <w:color w:val="auto"/>
          <w:lang w:val="en"/>
        </w:rPr>
      </w:pPr>
      <w:r w:rsidRPr="005B501D">
        <w:rPr>
          <w:rFonts w:ascii="Arial" w:hAnsi="Arial" w:cs="Arial"/>
          <w:color w:val="auto"/>
          <w:lang w:val="en"/>
        </w:rPr>
        <w:t>We included closed questions so that we could obtain quantitative data. This meant that statistics could be drawn from the data and any trends or themes could be identified. The analysis of the statistics is likely to be reliable and statistics and numerical data are easily comparable with the literature. (Lancaster, 2018).</w:t>
      </w:r>
    </w:p>
    <w:p w14:paraId="71A1749E" w14:textId="555EFA31" w:rsidR="000014E4" w:rsidRPr="005B501D" w:rsidRDefault="000014E4" w:rsidP="005B501D">
      <w:pPr>
        <w:pStyle w:val="Default"/>
        <w:spacing w:line="360" w:lineRule="auto"/>
        <w:ind w:firstLine="720"/>
        <w:rPr>
          <w:rFonts w:ascii="Arial" w:hAnsi="Arial" w:cs="Arial"/>
          <w:color w:val="auto"/>
          <w:lang w:val="en"/>
        </w:rPr>
      </w:pPr>
      <w:r w:rsidRPr="005B501D">
        <w:rPr>
          <w:rFonts w:ascii="Arial" w:hAnsi="Arial" w:cs="Arial"/>
          <w:color w:val="auto"/>
          <w:lang w:val="en"/>
        </w:rPr>
        <w:t>Below is a critical analysis and comparison of the literature and data gathered from the questionnaire. Experiences on PTE are also sometimes highlighted to back up some of the literature and data. T</w:t>
      </w:r>
      <w:r w:rsidR="00EC539E" w:rsidRPr="005B501D">
        <w:rPr>
          <w:rFonts w:ascii="Arial" w:hAnsi="Arial" w:cs="Arial"/>
          <w:color w:val="auto"/>
          <w:lang w:val="en"/>
        </w:rPr>
        <w:t>ables and graphs</w:t>
      </w:r>
      <w:r w:rsidRPr="005B501D">
        <w:rPr>
          <w:rFonts w:ascii="Arial" w:hAnsi="Arial" w:cs="Arial"/>
          <w:color w:val="auto"/>
          <w:lang w:val="en"/>
        </w:rPr>
        <w:t xml:space="preserve"> have been produced on Microsoft Excel to present some of the data gathered from the questionnaire:</w:t>
      </w:r>
    </w:p>
    <w:p w14:paraId="44F72CFD" w14:textId="2B1A358D" w:rsidR="008C214D" w:rsidRPr="005B501D" w:rsidRDefault="00136518" w:rsidP="005B501D">
      <w:pPr>
        <w:pStyle w:val="Default"/>
        <w:spacing w:line="360" w:lineRule="auto"/>
        <w:ind w:firstLine="720"/>
        <w:rPr>
          <w:rFonts w:ascii="Arial" w:hAnsi="Arial" w:cs="Arial"/>
          <w:color w:val="auto"/>
          <w:lang w:val="en"/>
        </w:rPr>
      </w:pPr>
      <w:r>
        <w:rPr>
          <w:rFonts w:ascii="Arial" w:hAnsi="Arial" w:cs="Arial"/>
          <w:color w:val="auto"/>
          <w:lang w:val="en"/>
        </w:rPr>
        <w:lastRenderedPageBreak/>
        <w:t>Parsons</w:t>
      </w:r>
      <w:r w:rsidR="00AC0AD1" w:rsidRPr="005B501D">
        <w:rPr>
          <w:rFonts w:ascii="Arial" w:hAnsi="Arial" w:cs="Arial"/>
          <w:color w:val="auto"/>
          <w:lang w:val="en"/>
        </w:rPr>
        <w:t xml:space="preserve"> (2018), states that </w:t>
      </w:r>
      <w:r w:rsidR="00AC0AD1" w:rsidRPr="005B501D">
        <w:rPr>
          <w:rFonts w:ascii="Arial" w:hAnsi="Arial" w:cs="Arial"/>
          <w:color w:val="auto"/>
        </w:rPr>
        <w:t>it is helpful for learners with EAL, when starting at a new school, to be given a ‘buddy’ who ‘can speak the new arrival’s first language, but it is more important that they are empathetic and have the necessary emotional intelligence.’ When asking the following question shown in Figure 1, we wanted to find out whether schools in Wales continued to develop and support learners with EAL first/home language in school. As shown in the chart (Figure 1), 67% of schools said that they do not continue to support their first language despite what the literature suggests. It may prove to be more inclusive to the learner to still support their first/home language, however 22% of schools stated that they did continue to su</w:t>
      </w:r>
      <w:r w:rsidR="005B501D" w:rsidRPr="005B501D">
        <w:rPr>
          <w:rFonts w:ascii="Arial" w:hAnsi="Arial" w:cs="Arial"/>
          <w:color w:val="auto"/>
        </w:rPr>
        <w:t>pport it and this is promising.</w:t>
      </w:r>
    </w:p>
    <w:p w14:paraId="32DEF9F4" w14:textId="543306A9" w:rsidR="00DE34E1" w:rsidRDefault="00DE34E1">
      <w:r>
        <w:rPr>
          <w:noProof/>
          <w:lang w:eastAsia="en-GB"/>
        </w:rPr>
        <w:drawing>
          <wp:inline distT="0" distB="0" distL="0" distR="0" wp14:anchorId="21FA1900" wp14:editId="127998A6">
            <wp:extent cx="5743575" cy="3686175"/>
            <wp:effectExtent l="0" t="0" r="9525" b="9525"/>
            <wp:docPr id="2" name="Chart 2">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2E878267-57AB-4FF5-9E9A-4990D5EC8DC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
              </a:graphicData>
            </a:graphic>
          </wp:inline>
        </w:drawing>
      </w:r>
    </w:p>
    <w:p w14:paraId="44935AC9" w14:textId="1264E279" w:rsidR="00DE34E1" w:rsidRDefault="00B972E5" w:rsidP="00B972E5">
      <w:pPr>
        <w:spacing w:line="360" w:lineRule="auto"/>
        <w:ind w:firstLine="720"/>
        <w:rPr>
          <w:rFonts w:ascii="Arial" w:hAnsi="Arial" w:cs="Arial"/>
          <w:sz w:val="24"/>
          <w:szCs w:val="24"/>
        </w:rPr>
      </w:pPr>
      <w:r>
        <w:rPr>
          <w:rFonts w:ascii="Arial" w:hAnsi="Arial" w:cs="Arial"/>
          <w:sz w:val="24"/>
          <w:szCs w:val="24"/>
        </w:rPr>
        <w:t>A</w:t>
      </w:r>
      <w:r w:rsidR="00AC0AD1" w:rsidRPr="00AC0AD1">
        <w:rPr>
          <w:rFonts w:ascii="Arial" w:hAnsi="Arial" w:cs="Arial"/>
          <w:sz w:val="24"/>
          <w:szCs w:val="24"/>
        </w:rPr>
        <w:t xml:space="preserve"> branching question</w:t>
      </w:r>
      <w:r>
        <w:rPr>
          <w:rFonts w:ascii="Arial" w:hAnsi="Arial" w:cs="Arial"/>
          <w:sz w:val="24"/>
          <w:szCs w:val="24"/>
        </w:rPr>
        <w:t xml:space="preserve"> was included for </w:t>
      </w:r>
      <w:r w:rsidR="00AC0AD1" w:rsidRPr="00AC0AD1">
        <w:rPr>
          <w:rFonts w:ascii="Arial" w:hAnsi="Arial" w:cs="Arial"/>
          <w:sz w:val="24"/>
          <w:szCs w:val="24"/>
        </w:rPr>
        <w:t xml:space="preserve">those that selected ‘yes’ to the question asked in Figure 1. The question was, ‘How do you support learner’s first/home language development? We thought that this would be useful to ask as it gave us an opportunity to see what staff in schools do to support it. Some of the responses to this included, </w:t>
      </w:r>
      <w:r w:rsidR="00B07B79">
        <w:rPr>
          <w:rFonts w:ascii="Arial" w:hAnsi="Arial" w:cs="Arial"/>
          <w:sz w:val="24"/>
          <w:szCs w:val="24"/>
        </w:rPr>
        <w:t>‘</w:t>
      </w:r>
      <w:r w:rsidR="00AC0AD1" w:rsidRPr="00AC0AD1">
        <w:rPr>
          <w:rFonts w:ascii="Arial" w:hAnsi="Arial" w:cs="Arial"/>
          <w:sz w:val="24"/>
          <w:szCs w:val="24"/>
        </w:rPr>
        <w:t>using key phrases from the learners first/home language</w:t>
      </w:r>
      <w:r w:rsidR="00F83DD5">
        <w:rPr>
          <w:rFonts w:ascii="Arial" w:hAnsi="Arial" w:cs="Arial"/>
          <w:sz w:val="24"/>
          <w:szCs w:val="24"/>
        </w:rPr>
        <w:t>.</w:t>
      </w:r>
      <w:r w:rsidR="00B07B79">
        <w:rPr>
          <w:rFonts w:ascii="Arial" w:hAnsi="Arial" w:cs="Arial"/>
          <w:sz w:val="24"/>
          <w:szCs w:val="24"/>
        </w:rPr>
        <w:t>’</w:t>
      </w:r>
      <w:r w:rsidR="00F83DD5">
        <w:rPr>
          <w:rFonts w:ascii="Arial" w:hAnsi="Arial" w:cs="Arial"/>
          <w:sz w:val="24"/>
          <w:szCs w:val="24"/>
        </w:rPr>
        <w:t xml:space="preserve"> Using conversational greetings and integrating them into classroom ‘routines to develop inclusion and positive relationships between the children’. It is encouraging to know that teachers are using inclusive approaches within their classrooms for children with EAL.</w:t>
      </w:r>
    </w:p>
    <w:p w14:paraId="6C79654A" w14:textId="77777777" w:rsidR="00C40B1A" w:rsidRDefault="00D7695E" w:rsidP="005B501D">
      <w:pPr>
        <w:spacing w:line="360" w:lineRule="auto"/>
        <w:rPr>
          <w:rFonts w:ascii="Arial" w:hAnsi="Arial" w:cs="Arial"/>
          <w:sz w:val="24"/>
          <w:szCs w:val="24"/>
        </w:rPr>
      </w:pPr>
      <w:r>
        <w:rPr>
          <w:rFonts w:ascii="Arial" w:hAnsi="Arial" w:cs="Arial"/>
          <w:sz w:val="24"/>
          <w:szCs w:val="24"/>
        </w:rPr>
        <w:lastRenderedPageBreak/>
        <w:tab/>
        <w:t xml:space="preserve">Figure 2 below, shows a graph </w:t>
      </w:r>
      <w:r w:rsidR="00C40B1A">
        <w:rPr>
          <w:rFonts w:ascii="Arial" w:hAnsi="Arial" w:cs="Arial"/>
          <w:sz w:val="24"/>
          <w:szCs w:val="24"/>
        </w:rPr>
        <w:t>that specifies the</w:t>
      </w:r>
      <w:r>
        <w:rPr>
          <w:rFonts w:ascii="Arial" w:hAnsi="Arial" w:cs="Arial"/>
          <w:sz w:val="24"/>
          <w:szCs w:val="24"/>
        </w:rPr>
        <w:t xml:space="preserve"> ways in which</w:t>
      </w:r>
      <w:r w:rsidR="00C40B1A">
        <w:rPr>
          <w:rFonts w:ascii="Arial" w:hAnsi="Arial" w:cs="Arial"/>
          <w:sz w:val="24"/>
          <w:szCs w:val="24"/>
        </w:rPr>
        <w:t xml:space="preserve"> schools</w:t>
      </w:r>
      <w:r>
        <w:rPr>
          <w:rFonts w:ascii="Arial" w:hAnsi="Arial" w:cs="Arial"/>
          <w:sz w:val="24"/>
          <w:szCs w:val="24"/>
        </w:rPr>
        <w:t xml:space="preserve"> support</w:t>
      </w:r>
      <w:r w:rsidR="00C40B1A">
        <w:rPr>
          <w:rFonts w:ascii="Arial" w:hAnsi="Arial" w:cs="Arial"/>
          <w:sz w:val="24"/>
          <w:szCs w:val="24"/>
        </w:rPr>
        <w:t xml:space="preserve"> learners with EAL when they first start there. Responders were able to choose more than one answer.</w:t>
      </w:r>
    </w:p>
    <w:p w14:paraId="526D82D6" w14:textId="3B302202" w:rsidR="00C40B1A" w:rsidRPr="00C40B1A" w:rsidRDefault="00C40B1A" w:rsidP="005B501D">
      <w:pPr>
        <w:spacing w:line="360" w:lineRule="auto"/>
        <w:rPr>
          <w:rFonts w:ascii="Arial" w:hAnsi="Arial" w:cs="Arial"/>
          <w:sz w:val="24"/>
          <w:szCs w:val="24"/>
          <w:lang w:val="en"/>
        </w:rPr>
      </w:pPr>
      <w:r>
        <w:rPr>
          <w:rFonts w:ascii="Arial" w:hAnsi="Arial" w:cs="Arial"/>
          <w:sz w:val="24"/>
          <w:szCs w:val="24"/>
        </w:rPr>
        <w:t xml:space="preserve">The graph shows that </w:t>
      </w:r>
      <w:r w:rsidR="00E839A5">
        <w:rPr>
          <w:rFonts w:ascii="Arial" w:hAnsi="Arial" w:cs="Arial"/>
          <w:sz w:val="24"/>
          <w:szCs w:val="24"/>
        </w:rPr>
        <w:t>29</w:t>
      </w:r>
      <w:r w:rsidR="00D7695E">
        <w:rPr>
          <w:rFonts w:ascii="Arial" w:hAnsi="Arial" w:cs="Arial"/>
          <w:sz w:val="24"/>
          <w:szCs w:val="24"/>
        </w:rPr>
        <w:t>% of the schools who took part in the</w:t>
      </w:r>
      <w:r>
        <w:rPr>
          <w:rFonts w:ascii="Arial" w:hAnsi="Arial" w:cs="Arial"/>
          <w:sz w:val="24"/>
          <w:szCs w:val="24"/>
        </w:rPr>
        <w:t xml:space="preserve"> questionnaire support new learners </w:t>
      </w:r>
      <w:r w:rsidR="00D7695E">
        <w:rPr>
          <w:rFonts w:ascii="Arial" w:hAnsi="Arial" w:cs="Arial"/>
          <w:sz w:val="24"/>
          <w:szCs w:val="24"/>
        </w:rPr>
        <w:t>with an</w:t>
      </w:r>
      <w:r w:rsidR="00E839A5">
        <w:rPr>
          <w:rFonts w:ascii="Arial" w:hAnsi="Arial" w:cs="Arial"/>
          <w:sz w:val="24"/>
          <w:szCs w:val="24"/>
        </w:rPr>
        <w:t xml:space="preserve"> individual education plan</w:t>
      </w:r>
      <w:r>
        <w:rPr>
          <w:rFonts w:ascii="Arial" w:hAnsi="Arial" w:cs="Arial"/>
          <w:sz w:val="24"/>
          <w:szCs w:val="24"/>
        </w:rPr>
        <w:t>.</w:t>
      </w:r>
      <w:r w:rsidR="00E839A5">
        <w:rPr>
          <w:rFonts w:ascii="Arial" w:hAnsi="Arial" w:cs="Arial"/>
          <w:sz w:val="24"/>
          <w:szCs w:val="24"/>
        </w:rPr>
        <w:t xml:space="preserve"> 25</w:t>
      </w:r>
      <w:r w:rsidR="00D7695E">
        <w:rPr>
          <w:rFonts w:ascii="Arial" w:hAnsi="Arial" w:cs="Arial"/>
          <w:sz w:val="24"/>
          <w:szCs w:val="24"/>
        </w:rPr>
        <w:t>% of partaking schools</w:t>
      </w:r>
      <w:r w:rsidR="00E839A5">
        <w:rPr>
          <w:rFonts w:ascii="Arial" w:hAnsi="Arial" w:cs="Arial"/>
          <w:sz w:val="24"/>
          <w:szCs w:val="24"/>
        </w:rPr>
        <w:t xml:space="preserve"> undertake an initial assessment on learners with EAL starting at their school. </w:t>
      </w:r>
      <w:r>
        <w:rPr>
          <w:rFonts w:ascii="Arial" w:hAnsi="Arial" w:cs="Arial"/>
          <w:sz w:val="24"/>
          <w:szCs w:val="24"/>
        </w:rPr>
        <w:t xml:space="preserve">In addition to this </w:t>
      </w:r>
      <w:r w:rsidR="00E839A5">
        <w:rPr>
          <w:rFonts w:ascii="Arial" w:hAnsi="Arial" w:cs="Arial"/>
          <w:sz w:val="24"/>
          <w:szCs w:val="24"/>
        </w:rPr>
        <w:t xml:space="preserve">Kidston and </w:t>
      </w:r>
      <w:r w:rsidR="00E839A5" w:rsidRPr="00C40B1A">
        <w:rPr>
          <w:rFonts w:ascii="Arial" w:hAnsi="Arial" w:cs="Arial"/>
          <w:sz w:val="24"/>
          <w:szCs w:val="24"/>
        </w:rPr>
        <w:t xml:space="preserve">Solomon (2018) suggest that </w:t>
      </w:r>
      <w:r w:rsidR="00E839A5" w:rsidRPr="00C40B1A">
        <w:rPr>
          <w:rStyle w:val="Strong"/>
          <w:rFonts w:ascii="Arial" w:hAnsi="Arial" w:cs="Arial"/>
          <w:b w:val="0"/>
          <w:sz w:val="24"/>
          <w:szCs w:val="24"/>
          <w:lang w:val="en"/>
        </w:rPr>
        <w:t>creating a learner profile</w:t>
      </w:r>
      <w:r>
        <w:rPr>
          <w:rStyle w:val="Strong"/>
          <w:rFonts w:ascii="Arial" w:hAnsi="Arial" w:cs="Arial"/>
          <w:b w:val="0"/>
          <w:sz w:val="24"/>
          <w:szCs w:val="24"/>
          <w:lang w:val="en"/>
        </w:rPr>
        <w:t xml:space="preserve"> for learners with EAL</w:t>
      </w:r>
      <w:r w:rsidR="00E839A5" w:rsidRPr="00C40B1A">
        <w:rPr>
          <w:rStyle w:val="Strong"/>
          <w:rFonts w:ascii="Arial" w:hAnsi="Arial" w:cs="Arial"/>
          <w:b w:val="0"/>
          <w:sz w:val="24"/>
          <w:szCs w:val="24"/>
          <w:lang w:val="en"/>
        </w:rPr>
        <w:t xml:space="preserve"> that specifies who the learner </w:t>
      </w:r>
      <w:r>
        <w:rPr>
          <w:rStyle w:val="Strong"/>
          <w:rFonts w:ascii="Arial" w:hAnsi="Arial" w:cs="Arial"/>
          <w:b w:val="0"/>
          <w:sz w:val="24"/>
          <w:szCs w:val="24"/>
          <w:lang w:val="en"/>
        </w:rPr>
        <w:t>is,</w:t>
      </w:r>
      <w:r w:rsidR="00E839A5" w:rsidRPr="00C40B1A">
        <w:rPr>
          <w:rStyle w:val="Strong"/>
          <w:rFonts w:ascii="Arial" w:hAnsi="Arial" w:cs="Arial"/>
          <w:b w:val="0"/>
          <w:sz w:val="24"/>
          <w:szCs w:val="24"/>
          <w:lang w:val="en"/>
        </w:rPr>
        <w:t xml:space="preserve"> what ‘previous education they have had, their level of literacy in their first language and</w:t>
      </w:r>
      <w:r w:rsidR="00E839A5" w:rsidRPr="00C40B1A">
        <w:rPr>
          <w:rFonts w:ascii="Arial" w:hAnsi="Arial" w:cs="Arial"/>
          <w:sz w:val="24"/>
          <w:szCs w:val="24"/>
          <w:lang w:val="en"/>
        </w:rPr>
        <w:t xml:space="preserve"> how proficient they are in English.’ They state that it is important to make sure that any insights or information gathered is passed on to all teachers that the child has contact with.</w:t>
      </w:r>
      <w:r>
        <w:rPr>
          <w:rFonts w:ascii="Arial" w:hAnsi="Arial" w:cs="Arial"/>
          <w:sz w:val="24"/>
          <w:szCs w:val="24"/>
          <w:lang w:val="en"/>
        </w:rPr>
        <w:t xml:space="preserve"> This method of assessment ensures that staff can understand where the learners ‘are with their learning, where they need to go’ and what ways will best support the learner in order to give them the best chance of achieving. (Kidston and Solomon, 2018).</w:t>
      </w:r>
    </w:p>
    <w:p w14:paraId="235435CB" w14:textId="4CBCD847" w:rsidR="00DE34E1" w:rsidRDefault="00DE34E1">
      <w:r>
        <w:rPr>
          <w:noProof/>
          <w:lang w:eastAsia="en-GB"/>
        </w:rPr>
        <w:drawing>
          <wp:inline distT="0" distB="0" distL="0" distR="0" wp14:anchorId="558CC18C" wp14:editId="7E75D508">
            <wp:extent cx="5731510" cy="3624580"/>
            <wp:effectExtent l="0" t="0" r="2540" b="13970"/>
            <wp:docPr id="1" name="Chart 1">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1D9C9DAC-D6DD-4FE3-B389-A0DBB89A48D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03C1F111" w14:textId="63CA82DF" w:rsidR="00DE34E1" w:rsidRPr="00C61EF9" w:rsidRDefault="005B501D" w:rsidP="00B972E5">
      <w:pPr>
        <w:spacing w:line="360" w:lineRule="auto"/>
        <w:ind w:firstLine="720"/>
        <w:rPr>
          <w:rFonts w:ascii="Arial" w:hAnsi="Arial" w:cs="Arial"/>
          <w:sz w:val="24"/>
          <w:szCs w:val="24"/>
        </w:rPr>
      </w:pPr>
      <w:r w:rsidRPr="00C61EF9">
        <w:rPr>
          <w:rFonts w:ascii="Arial" w:hAnsi="Arial" w:cs="Arial"/>
          <w:sz w:val="24"/>
          <w:szCs w:val="24"/>
        </w:rPr>
        <w:t xml:space="preserve">Figure 3 shows data on how schools promote inclusion of learners with EAL within the whole school. Responders were able to select the answers that applied </w:t>
      </w:r>
      <w:r w:rsidR="00580E7D">
        <w:rPr>
          <w:rFonts w:ascii="Arial" w:hAnsi="Arial" w:cs="Arial"/>
          <w:sz w:val="24"/>
          <w:szCs w:val="24"/>
        </w:rPr>
        <w:t xml:space="preserve">to them </w:t>
      </w:r>
      <w:r w:rsidRPr="00C61EF9">
        <w:rPr>
          <w:rFonts w:ascii="Arial" w:hAnsi="Arial" w:cs="Arial"/>
          <w:sz w:val="24"/>
          <w:szCs w:val="24"/>
        </w:rPr>
        <w:t>and these included</w:t>
      </w:r>
      <w:r w:rsidR="00832E21" w:rsidRPr="00C61EF9">
        <w:rPr>
          <w:rFonts w:ascii="Arial" w:hAnsi="Arial" w:cs="Arial"/>
          <w:sz w:val="24"/>
          <w:szCs w:val="24"/>
        </w:rPr>
        <w:t xml:space="preserve"> displays, including EAL within the school ethos and family intervention support. The option, ‘family-intervention support’ was only selected </w:t>
      </w:r>
      <w:r w:rsidR="00832E21" w:rsidRPr="00C61EF9">
        <w:rPr>
          <w:rFonts w:ascii="Arial" w:hAnsi="Arial" w:cs="Arial"/>
          <w:sz w:val="24"/>
          <w:szCs w:val="24"/>
        </w:rPr>
        <w:lastRenderedPageBreak/>
        <w:t xml:space="preserve">once. The Bell Foundation (2017), discusses the importance of engaging with parents of learners with EAL as this will help parents to better understand how to support their child with their learning of English and the curriculum and as a result they will become better equipped to support their child’s learning at home and be more aware of the importance of parents evenings. </w:t>
      </w:r>
      <w:r w:rsidR="00685177">
        <w:rPr>
          <w:rFonts w:ascii="Arial" w:hAnsi="Arial" w:cs="Arial"/>
          <w:sz w:val="24"/>
          <w:szCs w:val="24"/>
        </w:rPr>
        <w:t>This r</w:t>
      </w:r>
      <w:r w:rsidR="00C12565" w:rsidRPr="00C61EF9">
        <w:rPr>
          <w:rFonts w:ascii="Arial" w:hAnsi="Arial" w:cs="Arial"/>
          <w:sz w:val="24"/>
          <w:szCs w:val="24"/>
        </w:rPr>
        <w:t>esearch shows that</w:t>
      </w:r>
      <w:r w:rsidR="00C61EF9">
        <w:rPr>
          <w:rFonts w:ascii="Arial" w:hAnsi="Arial" w:cs="Arial"/>
          <w:sz w:val="24"/>
          <w:szCs w:val="24"/>
        </w:rPr>
        <w:t xml:space="preserve"> this may be crucial</w:t>
      </w:r>
      <w:r w:rsidR="00685177">
        <w:rPr>
          <w:rFonts w:ascii="Arial" w:hAnsi="Arial" w:cs="Arial"/>
          <w:sz w:val="24"/>
          <w:szCs w:val="24"/>
        </w:rPr>
        <w:t xml:space="preserve"> in supporting learners with EAL</w:t>
      </w:r>
      <w:r w:rsidR="00C61EF9">
        <w:rPr>
          <w:rFonts w:ascii="Arial" w:hAnsi="Arial" w:cs="Arial"/>
          <w:sz w:val="24"/>
          <w:szCs w:val="24"/>
        </w:rPr>
        <w:t>.</w:t>
      </w:r>
    </w:p>
    <w:p w14:paraId="1E0D62B1" w14:textId="2EF9C288" w:rsidR="00DE34E1" w:rsidRDefault="00297002">
      <w:r>
        <w:rPr>
          <w:noProof/>
          <w:lang w:eastAsia="en-GB"/>
        </w:rPr>
        <w:drawing>
          <wp:inline distT="0" distB="0" distL="0" distR="0" wp14:anchorId="2006EF9E" wp14:editId="6ABF411F">
            <wp:extent cx="5731510" cy="3556000"/>
            <wp:effectExtent l="0" t="0" r="2540" b="6350"/>
            <wp:docPr id="3" name="Chart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8F1B4093-5CE1-4141-B78D-EBDCC672282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69AE334A" w14:textId="61320292" w:rsidR="00297002" w:rsidRDefault="00C61EF9" w:rsidP="00B972E5">
      <w:pPr>
        <w:spacing w:line="360" w:lineRule="auto"/>
        <w:ind w:firstLine="720"/>
        <w:rPr>
          <w:rFonts w:ascii="Arial" w:hAnsi="Arial" w:cs="Arial"/>
          <w:sz w:val="24"/>
          <w:szCs w:val="24"/>
        </w:rPr>
      </w:pPr>
      <w:r w:rsidRPr="00BC03F4">
        <w:rPr>
          <w:rFonts w:ascii="Arial" w:hAnsi="Arial" w:cs="Arial"/>
          <w:sz w:val="24"/>
          <w:szCs w:val="24"/>
        </w:rPr>
        <w:t xml:space="preserve">According to The Bell Foundation (2017), increasing </w:t>
      </w:r>
      <w:r w:rsidR="00580E7D">
        <w:rPr>
          <w:rFonts w:ascii="Arial" w:hAnsi="Arial" w:cs="Arial"/>
          <w:sz w:val="24"/>
          <w:szCs w:val="24"/>
        </w:rPr>
        <w:t xml:space="preserve">the </w:t>
      </w:r>
      <w:r w:rsidRPr="00BC03F4">
        <w:rPr>
          <w:rFonts w:ascii="Arial" w:hAnsi="Arial" w:cs="Arial"/>
          <w:sz w:val="24"/>
          <w:szCs w:val="24"/>
        </w:rPr>
        <w:t>use of visual resources and making verbal commu</w:t>
      </w:r>
      <w:r w:rsidR="00685177">
        <w:rPr>
          <w:rFonts w:ascii="Arial" w:hAnsi="Arial" w:cs="Arial"/>
          <w:sz w:val="24"/>
          <w:szCs w:val="24"/>
        </w:rPr>
        <w:t xml:space="preserve">nication more visual may be </w:t>
      </w:r>
      <w:r w:rsidRPr="00BC03F4">
        <w:rPr>
          <w:rFonts w:ascii="Arial" w:hAnsi="Arial" w:cs="Arial"/>
          <w:sz w:val="24"/>
          <w:szCs w:val="24"/>
        </w:rPr>
        <w:t>very effective ways of teaching learners with EAL. Out of the nine respondents, seven stated that they found visual learning strategies as the most beneficial for learners with EAL and the other two stated they found audio learning strategies the most beneficial for learners with EAL. However,</w:t>
      </w:r>
      <w:r w:rsidR="00297002" w:rsidRPr="00BC03F4">
        <w:rPr>
          <w:rFonts w:ascii="Arial" w:hAnsi="Arial" w:cs="Arial"/>
          <w:sz w:val="24"/>
          <w:szCs w:val="24"/>
        </w:rPr>
        <w:t xml:space="preserve"> no respondents selected kinaesthetic</w:t>
      </w:r>
      <w:r w:rsidRPr="00BC03F4">
        <w:rPr>
          <w:rFonts w:ascii="Arial" w:hAnsi="Arial" w:cs="Arial"/>
          <w:sz w:val="24"/>
          <w:szCs w:val="24"/>
        </w:rPr>
        <w:t xml:space="preserve"> as an option</w:t>
      </w:r>
      <w:r w:rsidR="00297002" w:rsidRPr="00BC03F4">
        <w:rPr>
          <w:rFonts w:ascii="Arial" w:hAnsi="Arial" w:cs="Arial"/>
          <w:sz w:val="24"/>
          <w:szCs w:val="24"/>
        </w:rPr>
        <w:t xml:space="preserve">. </w:t>
      </w:r>
      <w:r w:rsidR="00EB11D0">
        <w:rPr>
          <w:rFonts w:ascii="Arial" w:hAnsi="Arial" w:cs="Arial"/>
          <w:sz w:val="24"/>
          <w:szCs w:val="24"/>
        </w:rPr>
        <w:t>All</w:t>
      </w:r>
      <w:r w:rsidR="00BC03F4" w:rsidRPr="00BC03F4">
        <w:rPr>
          <w:rFonts w:ascii="Arial" w:hAnsi="Arial" w:cs="Arial"/>
          <w:sz w:val="24"/>
          <w:szCs w:val="24"/>
        </w:rPr>
        <w:t xml:space="preserve"> of the respondents provided additional comments to their answer with </w:t>
      </w:r>
      <w:r w:rsidR="00EB11D0">
        <w:rPr>
          <w:rFonts w:ascii="Arial" w:hAnsi="Arial" w:cs="Arial"/>
          <w:sz w:val="24"/>
          <w:szCs w:val="24"/>
        </w:rPr>
        <w:t>many</w:t>
      </w:r>
      <w:r w:rsidR="00BC03F4" w:rsidRPr="00BC03F4">
        <w:rPr>
          <w:rFonts w:ascii="Arial" w:hAnsi="Arial" w:cs="Arial"/>
          <w:sz w:val="24"/>
          <w:szCs w:val="24"/>
        </w:rPr>
        <w:t xml:space="preserve"> of them stating that picture books </w:t>
      </w:r>
      <w:r w:rsidR="00EB11D0">
        <w:rPr>
          <w:rFonts w:ascii="Arial" w:hAnsi="Arial" w:cs="Arial"/>
          <w:sz w:val="24"/>
          <w:szCs w:val="24"/>
        </w:rPr>
        <w:t xml:space="preserve">and flash cards were found to be effective. </w:t>
      </w:r>
      <w:r w:rsidR="00BC03F4" w:rsidRPr="00BC03F4">
        <w:rPr>
          <w:rFonts w:ascii="Arial" w:hAnsi="Arial" w:cs="Arial"/>
          <w:sz w:val="24"/>
          <w:szCs w:val="24"/>
        </w:rPr>
        <w:t xml:space="preserve"> </w:t>
      </w:r>
      <w:r w:rsidR="00EB11D0">
        <w:rPr>
          <w:rFonts w:ascii="Arial" w:hAnsi="Arial" w:cs="Arial"/>
          <w:sz w:val="24"/>
          <w:szCs w:val="24"/>
        </w:rPr>
        <w:t>An</w:t>
      </w:r>
      <w:r w:rsidR="00BC03F4" w:rsidRPr="00BC03F4">
        <w:rPr>
          <w:rFonts w:ascii="Arial" w:hAnsi="Arial" w:cs="Arial"/>
          <w:sz w:val="24"/>
          <w:szCs w:val="24"/>
        </w:rPr>
        <w:t xml:space="preserve">other stated that they found learners with EAL benefitted from learning through vocabulary building, specifically beginning with nouns. </w:t>
      </w:r>
    </w:p>
    <w:p w14:paraId="1B29F063" w14:textId="4EC94085" w:rsidR="00ED2A97" w:rsidRDefault="00BC03F4" w:rsidP="00B972E5">
      <w:pPr>
        <w:spacing w:line="360" w:lineRule="auto"/>
        <w:ind w:firstLine="720"/>
        <w:rPr>
          <w:rFonts w:ascii="Arial" w:hAnsi="Arial" w:cs="Arial"/>
          <w:sz w:val="24"/>
          <w:szCs w:val="24"/>
        </w:rPr>
      </w:pPr>
      <w:r>
        <w:rPr>
          <w:rFonts w:ascii="Arial" w:hAnsi="Arial" w:cs="Arial"/>
          <w:sz w:val="24"/>
          <w:szCs w:val="24"/>
        </w:rPr>
        <w:t xml:space="preserve">Hutchinson (2018), suggests that more funding </w:t>
      </w:r>
      <w:r w:rsidR="00EB11D0">
        <w:rPr>
          <w:rFonts w:ascii="Arial" w:hAnsi="Arial" w:cs="Arial"/>
          <w:sz w:val="24"/>
          <w:szCs w:val="24"/>
        </w:rPr>
        <w:t>should</w:t>
      </w:r>
      <w:r>
        <w:rPr>
          <w:rFonts w:ascii="Arial" w:hAnsi="Arial" w:cs="Arial"/>
          <w:sz w:val="24"/>
          <w:szCs w:val="24"/>
        </w:rPr>
        <w:t xml:space="preserve"> go into prolonging</w:t>
      </w:r>
      <w:r w:rsidR="00EB11D0">
        <w:rPr>
          <w:rFonts w:ascii="Arial" w:hAnsi="Arial" w:cs="Arial"/>
          <w:sz w:val="24"/>
          <w:szCs w:val="24"/>
        </w:rPr>
        <w:t xml:space="preserve"> support for learners with EAL </w:t>
      </w:r>
      <w:r w:rsidR="00EB11D0" w:rsidRPr="00EB11D0">
        <w:rPr>
          <w:rFonts w:ascii="Arial" w:hAnsi="Arial" w:cs="Arial"/>
          <w:sz w:val="24"/>
          <w:szCs w:val="24"/>
        </w:rPr>
        <w:t xml:space="preserve">and that learners with EAL joining schools in the later year groups ‘take far longer in achieving full academic language proficiency.’ One of </w:t>
      </w:r>
      <w:r w:rsidR="00EB11D0" w:rsidRPr="00EB11D0">
        <w:rPr>
          <w:rFonts w:ascii="Arial" w:hAnsi="Arial" w:cs="Arial"/>
          <w:sz w:val="24"/>
          <w:szCs w:val="24"/>
        </w:rPr>
        <w:lastRenderedPageBreak/>
        <w:t>the questions asked in the questionnaire was: ‘How many hours of specialised support is provided to learners with EAL per week?’ The most amount of hours that learners with EAL are provided with specialised support each week, based upon the questionnaire was between one and two hours. Although the research doesn’t state how long this support is provided for, it may be beneficial for learners with EAL joining schools in Wa</w:t>
      </w:r>
      <w:r w:rsidR="00580E7D">
        <w:rPr>
          <w:rFonts w:ascii="Arial" w:hAnsi="Arial" w:cs="Arial"/>
          <w:sz w:val="24"/>
          <w:szCs w:val="24"/>
        </w:rPr>
        <w:t>les in later year groups to receive</w:t>
      </w:r>
      <w:r w:rsidR="00EB11D0" w:rsidRPr="00EB11D0">
        <w:rPr>
          <w:rFonts w:ascii="Arial" w:hAnsi="Arial" w:cs="Arial"/>
          <w:sz w:val="24"/>
          <w:szCs w:val="24"/>
        </w:rPr>
        <w:t xml:space="preserve"> support</w:t>
      </w:r>
      <w:r w:rsidR="00580E7D">
        <w:rPr>
          <w:rFonts w:ascii="Arial" w:hAnsi="Arial" w:cs="Arial"/>
          <w:sz w:val="24"/>
          <w:szCs w:val="24"/>
        </w:rPr>
        <w:t xml:space="preserve"> for a prolonged period</w:t>
      </w:r>
      <w:r w:rsidR="00EB11D0" w:rsidRPr="00EB11D0">
        <w:rPr>
          <w:rFonts w:ascii="Arial" w:hAnsi="Arial" w:cs="Arial"/>
          <w:sz w:val="24"/>
          <w:szCs w:val="24"/>
        </w:rPr>
        <w:t xml:space="preserve"> to ensure the chance of achieving full academic language proficiency. </w:t>
      </w:r>
    </w:p>
    <w:p w14:paraId="30A1752F" w14:textId="77777777" w:rsidR="00580E7D" w:rsidRDefault="00EB11D0" w:rsidP="00B972E5">
      <w:pPr>
        <w:spacing w:line="360" w:lineRule="auto"/>
        <w:ind w:firstLine="720"/>
        <w:rPr>
          <w:rFonts w:ascii="Arial" w:hAnsi="Arial" w:cs="Arial"/>
          <w:sz w:val="24"/>
          <w:szCs w:val="24"/>
        </w:rPr>
      </w:pPr>
      <w:r>
        <w:rPr>
          <w:rFonts w:ascii="Arial" w:hAnsi="Arial" w:cs="Arial"/>
          <w:sz w:val="24"/>
          <w:szCs w:val="24"/>
        </w:rPr>
        <w:t>Drummond (2014), suggests that one of the main principles of teaching learners with EAL</w:t>
      </w:r>
      <w:r w:rsidR="00085971">
        <w:rPr>
          <w:rFonts w:ascii="Arial" w:hAnsi="Arial" w:cs="Arial"/>
          <w:sz w:val="24"/>
          <w:szCs w:val="24"/>
        </w:rPr>
        <w:t xml:space="preserve"> is to ‘get learners to work with partners and in small groups using English for a specific purpose rather than out of context.’ Figure 4 shows that respondents also supported this view with 27% of them using group work to support learners with EAL and 13% of them using paired activities to support learners with EAL. It may be that the 47% of respondents who chose to select ‘individually’ support, may have been referring to the learners being supported individually by teachers and support staff.</w:t>
      </w:r>
    </w:p>
    <w:p w14:paraId="29DFF6B2" w14:textId="3D1961B8" w:rsidR="00297002" w:rsidRPr="00085971" w:rsidRDefault="00ED2A97" w:rsidP="000A390B">
      <w:pPr>
        <w:spacing w:line="360" w:lineRule="auto"/>
        <w:rPr>
          <w:rFonts w:ascii="Arial" w:hAnsi="Arial" w:cs="Arial"/>
          <w:sz w:val="24"/>
          <w:szCs w:val="24"/>
        </w:rPr>
      </w:pPr>
      <w:r>
        <w:rPr>
          <w:noProof/>
          <w:lang w:eastAsia="en-GB"/>
        </w:rPr>
        <w:drawing>
          <wp:inline distT="0" distB="0" distL="0" distR="0" wp14:anchorId="36239772" wp14:editId="46323234">
            <wp:extent cx="5731510" cy="3558540"/>
            <wp:effectExtent l="0" t="0" r="2540" b="3810"/>
            <wp:docPr id="4" name="Chart 4">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6B7777AC-AC52-42B7-86CC-A5B41CF3AC4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7132BFDC" w14:textId="3A7B4D42" w:rsidR="003D1A2A" w:rsidRDefault="00085971" w:rsidP="00B972E5">
      <w:pPr>
        <w:spacing w:line="360" w:lineRule="auto"/>
        <w:rPr>
          <w:rFonts w:ascii="Arial" w:hAnsi="Arial" w:cs="Arial"/>
          <w:sz w:val="24"/>
          <w:szCs w:val="24"/>
        </w:rPr>
      </w:pPr>
      <w:r w:rsidRPr="00B972E5">
        <w:rPr>
          <w:rFonts w:ascii="Arial" w:hAnsi="Arial" w:cs="Arial"/>
          <w:sz w:val="24"/>
          <w:szCs w:val="24"/>
        </w:rPr>
        <w:t>In the questionnaire</w:t>
      </w:r>
      <w:r w:rsidR="003D1A2A" w:rsidRPr="00B972E5">
        <w:rPr>
          <w:rFonts w:ascii="Arial" w:hAnsi="Arial" w:cs="Arial"/>
          <w:sz w:val="24"/>
          <w:szCs w:val="24"/>
        </w:rPr>
        <w:t xml:space="preserve"> the following question</w:t>
      </w:r>
      <w:r w:rsidRPr="00B972E5">
        <w:rPr>
          <w:rFonts w:ascii="Arial" w:hAnsi="Arial" w:cs="Arial"/>
          <w:sz w:val="24"/>
          <w:szCs w:val="24"/>
        </w:rPr>
        <w:t xml:space="preserve"> was asked</w:t>
      </w:r>
      <w:r w:rsidR="003D1A2A" w:rsidRPr="00B972E5">
        <w:rPr>
          <w:rFonts w:ascii="Arial" w:hAnsi="Arial" w:cs="Arial"/>
          <w:sz w:val="24"/>
          <w:szCs w:val="24"/>
        </w:rPr>
        <w:t xml:space="preserve">: </w:t>
      </w:r>
      <w:r w:rsidRPr="00B972E5">
        <w:rPr>
          <w:rFonts w:ascii="Arial" w:hAnsi="Arial" w:cs="Arial"/>
          <w:sz w:val="24"/>
          <w:szCs w:val="24"/>
        </w:rPr>
        <w:t>‘</w:t>
      </w:r>
      <w:r w:rsidR="003D1A2A" w:rsidRPr="00B972E5">
        <w:rPr>
          <w:rFonts w:ascii="Arial" w:hAnsi="Arial" w:cs="Arial"/>
          <w:sz w:val="24"/>
          <w:szCs w:val="24"/>
        </w:rPr>
        <w:t>Please state the attainment of learners with EAL in the following areas of learning.</w:t>
      </w:r>
      <w:r w:rsidR="000A390B">
        <w:rPr>
          <w:rFonts w:ascii="Arial" w:hAnsi="Arial" w:cs="Arial"/>
          <w:sz w:val="24"/>
          <w:szCs w:val="24"/>
        </w:rPr>
        <w:t>’ The group was</w:t>
      </w:r>
      <w:r w:rsidRPr="00B972E5">
        <w:rPr>
          <w:rFonts w:ascii="Arial" w:hAnsi="Arial" w:cs="Arial"/>
          <w:sz w:val="24"/>
          <w:szCs w:val="24"/>
        </w:rPr>
        <w:t xml:space="preserve"> interested to obtain data on this because it was thought that it woul</w:t>
      </w:r>
      <w:r w:rsidR="000A390B">
        <w:rPr>
          <w:rFonts w:ascii="Arial" w:hAnsi="Arial" w:cs="Arial"/>
          <w:sz w:val="24"/>
          <w:szCs w:val="24"/>
        </w:rPr>
        <w:t>d improve</w:t>
      </w:r>
      <w:r w:rsidRPr="00B972E5">
        <w:rPr>
          <w:rFonts w:ascii="Arial" w:hAnsi="Arial" w:cs="Arial"/>
          <w:sz w:val="24"/>
          <w:szCs w:val="24"/>
        </w:rPr>
        <w:t xml:space="preserve"> </w:t>
      </w:r>
      <w:r w:rsidR="00AE69BF" w:rsidRPr="00B972E5">
        <w:rPr>
          <w:rFonts w:ascii="Arial" w:hAnsi="Arial" w:cs="Arial"/>
          <w:sz w:val="24"/>
          <w:szCs w:val="24"/>
        </w:rPr>
        <w:t>understand</w:t>
      </w:r>
      <w:r w:rsidR="000A390B">
        <w:rPr>
          <w:rFonts w:ascii="Arial" w:hAnsi="Arial" w:cs="Arial"/>
          <w:sz w:val="24"/>
          <w:szCs w:val="24"/>
        </w:rPr>
        <w:t>ing in</w:t>
      </w:r>
      <w:r w:rsidR="00AE69BF" w:rsidRPr="00B972E5">
        <w:rPr>
          <w:rFonts w:ascii="Arial" w:hAnsi="Arial" w:cs="Arial"/>
          <w:sz w:val="24"/>
          <w:szCs w:val="24"/>
        </w:rPr>
        <w:t xml:space="preserve"> which areas of learning learners with EAL achieved lowest at and this in turn would </w:t>
      </w:r>
      <w:r w:rsidR="00AE69BF" w:rsidRPr="00B972E5">
        <w:rPr>
          <w:rFonts w:ascii="Arial" w:hAnsi="Arial" w:cs="Arial"/>
          <w:sz w:val="24"/>
          <w:szCs w:val="24"/>
        </w:rPr>
        <w:lastRenderedPageBreak/>
        <w:t xml:space="preserve">help us </w:t>
      </w:r>
      <w:r w:rsidR="00580E7D">
        <w:rPr>
          <w:rFonts w:ascii="Arial" w:hAnsi="Arial" w:cs="Arial"/>
          <w:sz w:val="24"/>
          <w:szCs w:val="24"/>
        </w:rPr>
        <w:t xml:space="preserve">understand </w:t>
      </w:r>
      <w:r w:rsidR="00AE69BF" w:rsidRPr="00B972E5">
        <w:rPr>
          <w:rFonts w:ascii="Arial" w:hAnsi="Arial" w:cs="Arial"/>
          <w:sz w:val="24"/>
          <w:szCs w:val="24"/>
        </w:rPr>
        <w:t>which areas of learning learners with EAL generally need most support with. The data showed that learners with</w:t>
      </w:r>
      <w:r w:rsidR="003D1A2A" w:rsidRPr="00B972E5">
        <w:rPr>
          <w:rFonts w:ascii="Arial" w:hAnsi="Arial" w:cs="Arial"/>
          <w:sz w:val="24"/>
          <w:szCs w:val="24"/>
        </w:rPr>
        <w:t xml:space="preserve"> EAL </w:t>
      </w:r>
      <w:r w:rsidR="00AE69BF" w:rsidRPr="00B972E5">
        <w:rPr>
          <w:rFonts w:ascii="Arial" w:hAnsi="Arial" w:cs="Arial"/>
          <w:sz w:val="24"/>
          <w:szCs w:val="24"/>
        </w:rPr>
        <w:t xml:space="preserve">were </w:t>
      </w:r>
      <w:r w:rsidR="003D1A2A" w:rsidRPr="00B972E5">
        <w:rPr>
          <w:rFonts w:ascii="Arial" w:hAnsi="Arial" w:cs="Arial"/>
          <w:sz w:val="24"/>
          <w:szCs w:val="24"/>
        </w:rPr>
        <w:t>high</w:t>
      </w:r>
      <w:r w:rsidR="00AE69BF" w:rsidRPr="00B972E5">
        <w:rPr>
          <w:rFonts w:ascii="Arial" w:hAnsi="Arial" w:cs="Arial"/>
          <w:sz w:val="24"/>
          <w:szCs w:val="24"/>
        </w:rPr>
        <w:t xml:space="preserve"> achievers at M</w:t>
      </w:r>
      <w:r w:rsidR="003D1A2A" w:rsidRPr="00B972E5">
        <w:rPr>
          <w:rFonts w:ascii="Arial" w:hAnsi="Arial" w:cs="Arial"/>
          <w:sz w:val="24"/>
          <w:szCs w:val="24"/>
        </w:rPr>
        <w:t>at</w:t>
      </w:r>
      <w:r w:rsidR="00AE69BF" w:rsidRPr="00B972E5">
        <w:rPr>
          <w:rFonts w:ascii="Arial" w:hAnsi="Arial" w:cs="Arial"/>
          <w:sz w:val="24"/>
          <w:szCs w:val="24"/>
        </w:rPr>
        <w:t>hs and N</w:t>
      </w:r>
      <w:r w:rsidR="003D1A2A" w:rsidRPr="00B972E5">
        <w:rPr>
          <w:rFonts w:ascii="Arial" w:hAnsi="Arial" w:cs="Arial"/>
          <w:sz w:val="24"/>
          <w:szCs w:val="24"/>
        </w:rPr>
        <w:t>umeracy</w:t>
      </w:r>
      <w:r w:rsidR="00AE69BF" w:rsidRPr="00B972E5">
        <w:rPr>
          <w:rFonts w:ascii="Arial" w:hAnsi="Arial" w:cs="Arial"/>
          <w:sz w:val="24"/>
          <w:szCs w:val="24"/>
        </w:rPr>
        <w:t xml:space="preserve"> wher</w:t>
      </w:r>
      <w:r w:rsidR="00B972E5" w:rsidRPr="00B972E5">
        <w:rPr>
          <w:rFonts w:ascii="Arial" w:hAnsi="Arial" w:cs="Arial"/>
          <w:sz w:val="24"/>
          <w:szCs w:val="24"/>
        </w:rPr>
        <w:t>e</w:t>
      </w:r>
      <w:r w:rsidR="00AE69BF" w:rsidRPr="00B972E5">
        <w:rPr>
          <w:rFonts w:ascii="Arial" w:hAnsi="Arial" w:cs="Arial"/>
          <w:sz w:val="24"/>
          <w:szCs w:val="24"/>
        </w:rPr>
        <w:t xml:space="preserve">as the data also showed that learners with EAL attain lower in Language, Literacy and Communications. </w:t>
      </w:r>
      <w:r w:rsidR="000A390B">
        <w:rPr>
          <w:rFonts w:ascii="Arial" w:hAnsi="Arial" w:cs="Arial"/>
          <w:sz w:val="24"/>
          <w:szCs w:val="24"/>
        </w:rPr>
        <w:t>During</w:t>
      </w:r>
      <w:r w:rsidR="00580E7D">
        <w:rPr>
          <w:rFonts w:ascii="Arial" w:hAnsi="Arial" w:cs="Arial"/>
          <w:sz w:val="24"/>
          <w:szCs w:val="24"/>
        </w:rPr>
        <w:t xml:space="preserve"> PTE, it was found that the</w:t>
      </w:r>
      <w:r w:rsidR="00AE69BF" w:rsidRPr="00B972E5">
        <w:rPr>
          <w:rFonts w:ascii="Arial" w:hAnsi="Arial" w:cs="Arial"/>
          <w:sz w:val="24"/>
          <w:szCs w:val="24"/>
        </w:rPr>
        <w:t xml:space="preserve"> learner with EAL did </w:t>
      </w:r>
      <w:r w:rsidR="00B972E5" w:rsidRPr="00B972E5">
        <w:rPr>
          <w:rFonts w:ascii="Arial" w:hAnsi="Arial" w:cs="Arial"/>
          <w:sz w:val="24"/>
          <w:szCs w:val="24"/>
        </w:rPr>
        <w:t xml:space="preserve">achieve highly at Maths and Numeracy, however, the learner was quite a high achiever in the Welsh language also. It is important again, to recognise that every learner is unique and whilst learners with EAL generally do achieve highly in Maths and Numeracy, this will not always be the case. </w:t>
      </w:r>
    </w:p>
    <w:p w14:paraId="684F3BB2" w14:textId="2D600320" w:rsidR="001A6155" w:rsidRDefault="00B972E5" w:rsidP="00B972E5">
      <w:pPr>
        <w:spacing w:line="360" w:lineRule="auto"/>
        <w:rPr>
          <w:rFonts w:ascii="Arial" w:hAnsi="Arial" w:cs="Arial"/>
          <w:sz w:val="24"/>
          <w:szCs w:val="24"/>
        </w:rPr>
      </w:pPr>
      <w:r>
        <w:rPr>
          <w:rFonts w:ascii="Arial" w:hAnsi="Arial" w:cs="Arial"/>
          <w:sz w:val="24"/>
          <w:szCs w:val="24"/>
        </w:rPr>
        <w:tab/>
        <w:t>On reflection, w</w:t>
      </w:r>
      <w:r w:rsidR="000A390B">
        <w:rPr>
          <w:rFonts w:ascii="Arial" w:hAnsi="Arial" w:cs="Arial"/>
          <w:sz w:val="24"/>
          <w:szCs w:val="24"/>
        </w:rPr>
        <w:t>orking within a group was</w:t>
      </w:r>
      <w:r>
        <w:rPr>
          <w:rFonts w:ascii="Arial" w:hAnsi="Arial" w:cs="Arial"/>
          <w:sz w:val="24"/>
          <w:szCs w:val="24"/>
        </w:rPr>
        <w:t xml:space="preserve"> beneficial. The group was able to work effectively and in a timely manner.</w:t>
      </w:r>
      <w:r w:rsidR="001A6155">
        <w:rPr>
          <w:rFonts w:ascii="Arial" w:hAnsi="Arial" w:cs="Arial"/>
          <w:sz w:val="24"/>
          <w:szCs w:val="24"/>
        </w:rPr>
        <w:t xml:space="preserve"> Different perspectives from people in the group meant that we were able to work together in deciding what we wanted to find out from the questionnaire.</w:t>
      </w:r>
      <w:r>
        <w:rPr>
          <w:rFonts w:ascii="Arial" w:hAnsi="Arial" w:cs="Arial"/>
          <w:sz w:val="24"/>
          <w:szCs w:val="24"/>
        </w:rPr>
        <w:t xml:space="preserve"> </w:t>
      </w:r>
      <w:r w:rsidR="001A6155">
        <w:rPr>
          <w:rFonts w:ascii="Arial" w:hAnsi="Arial" w:cs="Arial"/>
          <w:sz w:val="24"/>
          <w:szCs w:val="24"/>
        </w:rPr>
        <w:t xml:space="preserve">The writer felt the group worked collaboratively to make decisions. It was felt that working collaboratively had a positive impact on their individual performance within the group. The group showed respect for one another and </w:t>
      </w:r>
      <w:r w:rsidR="00B154CA">
        <w:rPr>
          <w:rFonts w:ascii="Arial" w:hAnsi="Arial" w:cs="Arial"/>
          <w:sz w:val="24"/>
          <w:szCs w:val="24"/>
        </w:rPr>
        <w:t xml:space="preserve">were able to share ideas and learn from one another. </w:t>
      </w:r>
    </w:p>
    <w:p w14:paraId="69AB560F" w14:textId="77777777" w:rsidR="00580E7D" w:rsidRDefault="00B972E5" w:rsidP="00580E7D">
      <w:pPr>
        <w:spacing w:line="360" w:lineRule="auto"/>
        <w:ind w:firstLine="720"/>
        <w:rPr>
          <w:rFonts w:ascii="Arial" w:hAnsi="Arial" w:cs="Arial"/>
          <w:sz w:val="24"/>
          <w:szCs w:val="24"/>
        </w:rPr>
      </w:pPr>
      <w:r>
        <w:rPr>
          <w:rFonts w:ascii="Arial" w:hAnsi="Arial" w:cs="Arial"/>
          <w:sz w:val="24"/>
          <w:szCs w:val="24"/>
        </w:rPr>
        <w:t xml:space="preserve">The writer attended all meetings with the group and contributed to thinking of suitable questions to include in the questionnaire. Research was undertaken by the group on the chosen topic and this helped to produce a questionnaire that would obtain useful data </w:t>
      </w:r>
      <w:r w:rsidR="001A6155">
        <w:rPr>
          <w:rFonts w:ascii="Arial" w:hAnsi="Arial" w:cs="Arial"/>
          <w:sz w:val="24"/>
          <w:szCs w:val="24"/>
        </w:rPr>
        <w:t xml:space="preserve">in finding out some inclusive approaches to supporting learners with EAL. </w:t>
      </w:r>
    </w:p>
    <w:p w14:paraId="30CEA69D" w14:textId="696E962C" w:rsidR="000F41A3" w:rsidRDefault="00B972E5" w:rsidP="00580E7D">
      <w:pPr>
        <w:spacing w:line="360" w:lineRule="auto"/>
        <w:rPr>
          <w:rFonts w:ascii="Arial" w:hAnsi="Arial" w:cs="Arial"/>
          <w:sz w:val="24"/>
          <w:szCs w:val="24"/>
        </w:rPr>
      </w:pPr>
      <w:r>
        <w:rPr>
          <w:rFonts w:ascii="Arial" w:hAnsi="Arial" w:cs="Arial"/>
          <w:sz w:val="24"/>
          <w:szCs w:val="24"/>
        </w:rPr>
        <w:t xml:space="preserve">One limitation was the limited amount of responses. </w:t>
      </w:r>
      <w:r w:rsidR="001A6155">
        <w:rPr>
          <w:rFonts w:ascii="Arial" w:hAnsi="Arial" w:cs="Arial"/>
          <w:sz w:val="24"/>
          <w:szCs w:val="24"/>
        </w:rPr>
        <w:t>Unfortunately, o</w:t>
      </w:r>
      <w:r>
        <w:rPr>
          <w:rFonts w:ascii="Arial" w:hAnsi="Arial" w:cs="Arial"/>
          <w:sz w:val="24"/>
          <w:szCs w:val="24"/>
        </w:rPr>
        <w:t xml:space="preserve">nly nine responses were received and this meant the range of data was likely to be limited. </w:t>
      </w:r>
      <w:r w:rsidR="008F186F">
        <w:rPr>
          <w:rFonts w:ascii="Arial" w:hAnsi="Arial" w:cs="Arial"/>
          <w:sz w:val="24"/>
          <w:szCs w:val="24"/>
        </w:rPr>
        <w:t>By having a low response rate, it could mean that the results are affected by non-response bias. By only receiving a small sample of completed questionnaires</w:t>
      </w:r>
      <w:r w:rsidR="000F41A3">
        <w:rPr>
          <w:rFonts w:ascii="Arial" w:hAnsi="Arial" w:cs="Arial"/>
          <w:sz w:val="24"/>
          <w:szCs w:val="24"/>
        </w:rPr>
        <w:t>, the results</w:t>
      </w:r>
      <w:r w:rsidR="008F186F">
        <w:rPr>
          <w:rFonts w:ascii="Arial" w:hAnsi="Arial" w:cs="Arial"/>
          <w:sz w:val="24"/>
          <w:szCs w:val="24"/>
        </w:rPr>
        <w:t xml:space="preserve"> only applies to a small number of school</w:t>
      </w:r>
      <w:r w:rsidR="00580E7D">
        <w:rPr>
          <w:rFonts w:ascii="Arial" w:hAnsi="Arial" w:cs="Arial"/>
          <w:sz w:val="24"/>
          <w:szCs w:val="24"/>
        </w:rPr>
        <w:t>s and the group did aim</w:t>
      </w:r>
      <w:r w:rsidR="008F186F">
        <w:rPr>
          <w:rFonts w:ascii="Arial" w:hAnsi="Arial" w:cs="Arial"/>
          <w:sz w:val="24"/>
          <w:szCs w:val="24"/>
        </w:rPr>
        <w:t xml:space="preserve"> to receive a larger scale of data</w:t>
      </w:r>
      <w:r w:rsidR="000F41A3">
        <w:rPr>
          <w:rFonts w:ascii="Arial" w:hAnsi="Arial" w:cs="Arial"/>
          <w:sz w:val="24"/>
          <w:szCs w:val="24"/>
        </w:rPr>
        <w:t>, as this would have been less biased and would have provided the group with more varied answers and data. (Readex Research, 2019).</w:t>
      </w:r>
    </w:p>
    <w:p w14:paraId="74FD4A2D" w14:textId="63561C2D" w:rsidR="001A6155" w:rsidRDefault="001A6155" w:rsidP="00B972E5">
      <w:pPr>
        <w:spacing w:line="360" w:lineRule="auto"/>
        <w:rPr>
          <w:rFonts w:ascii="Arial" w:hAnsi="Arial" w:cs="Arial"/>
          <w:sz w:val="24"/>
          <w:szCs w:val="24"/>
        </w:rPr>
      </w:pPr>
      <w:r>
        <w:rPr>
          <w:rFonts w:ascii="Arial" w:hAnsi="Arial" w:cs="Arial"/>
          <w:sz w:val="24"/>
          <w:szCs w:val="24"/>
        </w:rPr>
        <w:t>This was disappointing</w:t>
      </w:r>
      <w:r w:rsidR="00B154CA">
        <w:rPr>
          <w:rFonts w:ascii="Arial" w:hAnsi="Arial" w:cs="Arial"/>
          <w:sz w:val="24"/>
          <w:szCs w:val="24"/>
        </w:rPr>
        <w:t xml:space="preserve">, however </w:t>
      </w:r>
      <w:r w:rsidR="00580E7D">
        <w:rPr>
          <w:rFonts w:ascii="Arial" w:hAnsi="Arial" w:cs="Arial"/>
          <w:sz w:val="24"/>
          <w:szCs w:val="24"/>
        </w:rPr>
        <w:t xml:space="preserve">thanks to including open-ended questions, </w:t>
      </w:r>
      <w:r>
        <w:rPr>
          <w:rFonts w:ascii="Arial" w:hAnsi="Arial" w:cs="Arial"/>
          <w:sz w:val="24"/>
          <w:szCs w:val="24"/>
        </w:rPr>
        <w:t xml:space="preserve">many of the respondents provided extra information in comment boxes and this proved useful when analysing the data. </w:t>
      </w:r>
    </w:p>
    <w:p w14:paraId="32D71590" w14:textId="257A8C8C" w:rsidR="00B154CA" w:rsidRDefault="00B154CA" w:rsidP="00B972E5">
      <w:pPr>
        <w:spacing w:line="360" w:lineRule="auto"/>
        <w:rPr>
          <w:rFonts w:ascii="Arial" w:hAnsi="Arial" w:cs="Arial"/>
          <w:sz w:val="24"/>
          <w:szCs w:val="24"/>
        </w:rPr>
      </w:pPr>
      <w:r>
        <w:rPr>
          <w:rFonts w:ascii="Arial" w:hAnsi="Arial" w:cs="Arial"/>
          <w:sz w:val="24"/>
          <w:szCs w:val="24"/>
        </w:rPr>
        <w:t xml:space="preserve">Another limitation was that the questionnaire wasn’t filled in by a broad range of staff. It would </w:t>
      </w:r>
      <w:r w:rsidR="000A390B">
        <w:rPr>
          <w:rFonts w:ascii="Arial" w:hAnsi="Arial" w:cs="Arial"/>
          <w:sz w:val="24"/>
          <w:szCs w:val="24"/>
        </w:rPr>
        <w:t>have been beneficial to have</w:t>
      </w:r>
      <w:r>
        <w:rPr>
          <w:rFonts w:ascii="Arial" w:hAnsi="Arial" w:cs="Arial"/>
          <w:sz w:val="24"/>
          <w:szCs w:val="24"/>
        </w:rPr>
        <w:t xml:space="preserve"> data from head teachers and fellow student </w:t>
      </w:r>
      <w:r>
        <w:rPr>
          <w:rFonts w:ascii="Arial" w:hAnsi="Arial" w:cs="Arial"/>
          <w:sz w:val="24"/>
          <w:szCs w:val="24"/>
        </w:rPr>
        <w:lastRenderedPageBreak/>
        <w:t xml:space="preserve">teachers as the responses may have been more varied. </w:t>
      </w:r>
      <w:r w:rsidR="00580E7D">
        <w:rPr>
          <w:rFonts w:ascii="Arial" w:hAnsi="Arial" w:cs="Arial"/>
          <w:sz w:val="24"/>
          <w:szCs w:val="24"/>
        </w:rPr>
        <w:t>The questionnaire was filled in by seven class teachers and two teaching assistants.</w:t>
      </w:r>
    </w:p>
    <w:p w14:paraId="376A823F" w14:textId="633D7162" w:rsidR="00AE69BF" w:rsidRDefault="00B154CA" w:rsidP="006B18AA">
      <w:pPr>
        <w:spacing w:line="360" w:lineRule="auto"/>
        <w:rPr>
          <w:rFonts w:ascii="Arial" w:hAnsi="Arial" w:cs="Arial"/>
          <w:sz w:val="24"/>
          <w:szCs w:val="24"/>
        </w:rPr>
      </w:pPr>
      <w:r>
        <w:rPr>
          <w:rFonts w:ascii="Arial" w:hAnsi="Arial" w:cs="Arial"/>
          <w:sz w:val="24"/>
          <w:szCs w:val="24"/>
        </w:rPr>
        <w:t xml:space="preserve">On reflection, there may have been questions in the questionnaire that weren’t relevant in gaining data on inclusivity and support for learners with EAL. Possibly, more focus should have been upon finding out what schools do </w:t>
      </w:r>
      <w:r w:rsidR="000A390B">
        <w:rPr>
          <w:rFonts w:ascii="Arial" w:hAnsi="Arial" w:cs="Arial"/>
          <w:sz w:val="24"/>
          <w:szCs w:val="24"/>
        </w:rPr>
        <w:t>to ensure cultural and</w:t>
      </w:r>
      <w:r>
        <w:rPr>
          <w:rFonts w:ascii="Arial" w:hAnsi="Arial" w:cs="Arial"/>
          <w:sz w:val="24"/>
          <w:szCs w:val="24"/>
        </w:rPr>
        <w:t xml:space="preserve"> social inclusion for learners with EAL. These are some potential gaps in the research and obtaining data on these would have improved our own knowledge for future </w:t>
      </w:r>
      <w:r w:rsidRPr="006B18AA">
        <w:rPr>
          <w:rFonts w:ascii="Arial" w:hAnsi="Arial" w:cs="Arial"/>
          <w:sz w:val="24"/>
          <w:szCs w:val="24"/>
        </w:rPr>
        <w:t xml:space="preserve">Professional Teaching Experiences. </w:t>
      </w:r>
      <w:r w:rsidR="000A390B">
        <w:rPr>
          <w:rFonts w:ascii="Arial" w:hAnsi="Arial" w:cs="Arial"/>
          <w:sz w:val="24"/>
          <w:szCs w:val="24"/>
        </w:rPr>
        <w:t>This module</w:t>
      </w:r>
      <w:r w:rsidR="006B18AA" w:rsidRPr="006B18AA">
        <w:rPr>
          <w:rFonts w:ascii="Arial" w:hAnsi="Arial" w:cs="Arial"/>
          <w:sz w:val="24"/>
          <w:szCs w:val="24"/>
        </w:rPr>
        <w:t xml:space="preserve"> helped to improve understanding of the QTS standard S1.1. It has helped to improve </w:t>
      </w:r>
      <w:r w:rsidR="00580E7D">
        <w:rPr>
          <w:rFonts w:ascii="Arial" w:hAnsi="Arial" w:cs="Arial"/>
          <w:sz w:val="24"/>
          <w:szCs w:val="24"/>
        </w:rPr>
        <w:t>‘</w:t>
      </w:r>
      <w:r w:rsidR="006B18AA" w:rsidRPr="006B18AA">
        <w:rPr>
          <w:rFonts w:ascii="Arial" w:hAnsi="Arial" w:cs="Arial"/>
          <w:sz w:val="24"/>
          <w:szCs w:val="24"/>
        </w:rPr>
        <w:t xml:space="preserve">understanding of </w:t>
      </w:r>
      <w:r w:rsidR="006B18AA" w:rsidRPr="006B18AA">
        <w:rPr>
          <w:rFonts w:ascii="Arial" w:hAnsi="Arial" w:cs="Arial"/>
          <w:color w:val="000000"/>
          <w:sz w:val="24"/>
          <w:szCs w:val="24"/>
        </w:rPr>
        <w:t>the diverse learning needs of learners and how to provide the best possible education for them to maximise their potential, whatever their individual aspirations, personal circumstances or cultural, linguistic, religious and ethnic backgrounds.</w:t>
      </w:r>
      <w:r w:rsidR="00580E7D">
        <w:rPr>
          <w:rFonts w:ascii="Arial" w:hAnsi="Arial" w:cs="Arial"/>
          <w:color w:val="000000"/>
          <w:sz w:val="24"/>
          <w:szCs w:val="24"/>
        </w:rPr>
        <w:t>’</w:t>
      </w:r>
      <w:r w:rsidR="006B18AA">
        <w:rPr>
          <w:rFonts w:ascii="Arial" w:hAnsi="Arial" w:cs="Arial"/>
          <w:color w:val="000000"/>
          <w:sz w:val="24"/>
          <w:szCs w:val="24"/>
        </w:rPr>
        <w:t xml:space="preserve"> (Welsh Government, 2009).</w:t>
      </w:r>
    </w:p>
    <w:p w14:paraId="0FEC0E1A" w14:textId="77777777" w:rsidR="006B18AA" w:rsidRDefault="006B18AA" w:rsidP="006B18AA">
      <w:pPr>
        <w:spacing w:line="360" w:lineRule="auto"/>
        <w:rPr>
          <w:rFonts w:ascii="Arial" w:hAnsi="Arial" w:cs="Arial"/>
          <w:sz w:val="24"/>
          <w:szCs w:val="24"/>
        </w:rPr>
      </w:pPr>
    </w:p>
    <w:p w14:paraId="7DF02749" w14:textId="769F5D64" w:rsidR="00CB61B7" w:rsidRDefault="00144C5F" w:rsidP="006B18AA">
      <w:pPr>
        <w:spacing w:line="360" w:lineRule="auto"/>
        <w:rPr>
          <w:rFonts w:ascii="Arial" w:hAnsi="Arial" w:cs="Arial"/>
          <w:sz w:val="24"/>
          <w:szCs w:val="24"/>
          <w:u w:val="single"/>
        </w:rPr>
      </w:pPr>
      <w:r>
        <w:rPr>
          <w:rFonts w:ascii="Arial" w:hAnsi="Arial" w:cs="Arial"/>
          <w:sz w:val="24"/>
          <w:szCs w:val="24"/>
          <w:u w:val="single"/>
        </w:rPr>
        <w:t>4399</w:t>
      </w:r>
      <w:r w:rsidR="00CB61B7" w:rsidRPr="00CB61B7">
        <w:rPr>
          <w:rFonts w:ascii="Arial" w:hAnsi="Arial" w:cs="Arial"/>
          <w:sz w:val="24"/>
          <w:szCs w:val="24"/>
          <w:u w:val="single"/>
        </w:rPr>
        <w:t xml:space="preserve"> words</w:t>
      </w:r>
    </w:p>
    <w:p w14:paraId="7031DE2D" w14:textId="77777777" w:rsidR="00CB61B7" w:rsidRDefault="00CB61B7" w:rsidP="006B18AA">
      <w:pPr>
        <w:spacing w:line="360" w:lineRule="auto"/>
        <w:rPr>
          <w:rFonts w:ascii="Arial" w:hAnsi="Arial" w:cs="Arial"/>
          <w:sz w:val="24"/>
          <w:szCs w:val="24"/>
          <w:u w:val="single"/>
        </w:rPr>
      </w:pPr>
    </w:p>
    <w:p w14:paraId="699DA63F" w14:textId="77777777" w:rsidR="00CB61B7" w:rsidRDefault="00CB61B7" w:rsidP="006B18AA">
      <w:pPr>
        <w:spacing w:line="360" w:lineRule="auto"/>
        <w:rPr>
          <w:rFonts w:ascii="Arial" w:hAnsi="Arial" w:cs="Arial"/>
          <w:sz w:val="24"/>
          <w:szCs w:val="24"/>
          <w:u w:val="single"/>
        </w:rPr>
      </w:pPr>
    </w:p>
    <w:p w14:paraId="5FFFAA08" w14:textId="77777777" w:rsidR="00CB61B7" w:rsidRDefault="00CB61B7" w:rsidP="006B18AA">
      <w:pPr>
        <w:spacing w:line="360" w:lineRule="auto"/>
        <w:rPr>
          <w:rFonts w:ascii="Arial" w:hAnsi="Arial" w:cs="Arial"/>
          <w:sz w:val="24"/>
          <w:szCs w:val="24"/>
          <w:u w:val="single"/>
        </w:rPr>
      </w:pPr>
    </w:p>
    <w:p w14:paraId="6E2AEB5E" w14:textId="77777777" w:rsidR="00CB61B7" w:rsidRDefault="00CB61B7" w:rsidP="006B18AA">
      <w:pPr>
        <w:spacing w:line="360" w:lineRule="auto"/>
        <w:rPr>
          <w:rFonts w:ascii="Arial" w:hAnsi="Arial" w:cs="Arial"/>
          <w:sz w:val="24"/>
          <w:szCs w:val="24"/>
          <w:u w:val="single"/>
        </w:rPr>
      </w:pPr>
    </w:p>
    <w:p w14:paraId="7F9455A7" w14:textId="77777777" w:rsidR="00CB61B7" w:rsidRDefault="00CB61B7" w:rsidP="006B18AA">
      <w:pPr>
        <w:spacing w:line="360" w:lineRule="auto"/>
        <w:rPr>
          <w:rFonts w:ascii="Arial" w:hAnsi="Arial" w:cs="Arial"/>
          <w:sz w:val="24"/>
          <w:szCs w:val="24"/>
          <w:u w:val="single"/>
        </w:rPr>
      </w:pPr>
    </w:p>
    <w:p w14:paraId="78A6E612" w14:textId="77777777" w:rsidR="00CB61B7" w:rsidRDefault="00CB61B7" w:rsidP="006B18AA">
      <w:pPr>
        <w:spacing w:line="360" w:lineRule="auto"/>
        <w:rPr>
          <w:rFonts w:ascii="Arial" w:hAnsi="Arial" w:cs="Arial"/>
          <w:sz w:val="24"/>
          <w:szCs w:val="24"/>
          <w:u w:val="single"/>
        </w:rPr>
      </w:pPr>
    </w:p>
    <w:p w14:paraId="35D52ADD" w14:textId="77777777" w:rsidR="00CB61B7" w:rsidRDefault="00CB61B7" w:rsidP="006B18AA">
      <w:pPr>
        <w:spacing w:line="360" w:lineRule="auto"/>
        <w:rPr>
          <w:rFonts w:ascii="Arial" w:hAnsi="Arial" w:cs="Arial"/>
          <w:sz w:val="24"/>
          <w:szCs w:val="24"/>
          <w:u w:val="single"/>
        </w:rPr>
      </w:pPr>
    </w:p>
    <w:p w14:paraId="4DDA3088" w14:textId="77777777" w:rsidR="00CB61B7" w:rsidRDefault="00CB61B7" w:rsidP="006B18AA">
      <w:pPr>
        <w:spacing w:line="360" w:lineRule="auto"/>
        <w:rPr>
          <w:rFonts w:ascii="Arial" w:hAnsi="Arial" w:cs="Arial"/>
          <w:sz w:val="24"/>
          <w:szCs w:val="24"/>
          <w:u w:val="single"/>
        </w:rPr>
      </w:pPr>
    </w:p>
    <w:p w14:paraId="18C7B734" w14:textId="77777777" w:rsidR="000A390B" w:rsidRDefault="000A390B" w:rsidP="005A47AB">
      <w:pPr>
        <w:spacing w:line="360" w:lineRule="auto"/>
        <w:rPr>
          <w:rFonts w:ascii="Arial" w:hAnsi="Arial" w:cs="Arial"/>
          <w:sz w:val="24"/>
          <w:szCs w:val="24"/>
          <w:u w:val="single"/>
        </w:rPr>
      </w:pPr>
    </w:p>
    <w:p w14:paraId="5ACEC0CF" w14:textId="77777777" w:rsidR="00144C5F" w:rsidRDefault="00144C5F" w:rsidP="005A47AB">
      <w:pPr>
        <w:spacing w:line="360" w:lineRule="auto"/>
        <w:rPr>
          <w:rFonts w:ascii="Arial" w:hAnsi="Arial" w:cs="Arial"/>
          <w:sz w:val="24"/>
          <w:szCs w:val="24"/>
          <w:u w:val="single"/>
        </w:rPr>
      </w:pPr>
    </w:p>
    <w:p w14:paraId="48C7AC3A" w14:textId="77777777" w:rsidR="00144C5F" w:rsidRDefault="00144C5F" w:rsidP="005A47AB">
      <w:pPr>
        <w:spacing w:line="360" w:lineRule="auto"/>
        <w:rPr>
          <w:rFonts w:ascii="Arial" w:hAnsi="Arial" w:cs="Arial"/>
          <w:sz w:val="24"/>
          <w:szCs w:val="24"/>
          <w:u w:val="single"/>
        </w:rPr>
      </w:pPr>
    </w:p>
    <w:p w14:paraId="2F26FD8B" w14:textId="77777777" w:rsidR="00144C5F" w:rsidRDefault="00144C5F" w:rsidP="005A47AB">
      <w:pPr>
        <w:spacing w:line="360" w:lineRule="auto"/>
        <w:rPr>
          <w:rFonts w:ascii="Arial" w:hAnsi="Arial" w:cs="Arial"/>
          <w:sz w:val="24"/>
          <w:szCs w:val="24"/>
          <w:u w:val="single"/>
        </w:rPr>
      </w:pPr>
    </w:p>
    <w:p w14:paraId="1326EEA0" w14:textId="77777777" w:rsidR="005A47AB" w:rsidRPr="00A90CE6" w:rsidRDefault="005A47AB" w:rsidP="005A47AB">
      <w:pPr>
        <w:spacing w:line="360" w:lineRule="auto"/>
        <w:rPr>
          <w:rFonts w:ascii="Arial" w:hAnsi="Arial" w:cs="Arial"/>
          <w:sz w:val="24"/>
          <w:szCs w:val="24"/>
        </w:rPr>
      </w:pPr>
      <w:r w:rsidRPr="00A90CE6">
        <w:rPr>
          <w:rFonts w:ascii="Arial" w:hAnsi="Arial" w:cs="Arial"/>
          <w:sz w:val="24"/>
          <w:szCs w:val="24"/>
          <w:u w:val="single"/>
        </w:rPr>
        <w:lastRenderedPageBreak/>
        <w:t>Reference List</w:t>
      </w:r>
    </w:p>
    <w:p w14:paraId="579D2A45" w14:textId="77777777" w:rsidR="005A47AB" w:rsidRPr="00A90CE6" w:rsidRDefault="005A47AB" w:rsidP="005A47AB">
      <w:pPr>
        <w:autoSpaceDE w:val="0"/>
        <w:autoSpaceDN w:val="0"/>
        <w:adjustRightInd w:val="0"/>
        <w:spacing w:after="0" w:line="360" w:lineRule="auto"/>
        <w:rPr>
          <w:rFonts w:ascii="Arial" w:hAnsi="Arial" w:cs="Arial"/>
          <w:sz w:val="24"/>
          <w:szCs w:val="24"/>
        </w:rPr>
      </w:pPr>
      <w:r w:rsidRPr="00A90CE6">
        <w:rPr>
          <w:rFonts w:ascii="Arial" w:hAnsi="Arial" w:cs="Arial"/>
          <w:sz w:val="24"/>
          <w:szCs w:val="24"/>
        </w:rPr>
        <w:t xml:space="preserve">Assignment Box. (2018). </w:t>
      </w:r>
      <w:r w:rsidRPr="00A90CE6">
        <w:rPr>
          <w:rFonts w:ascii="Arial" w:hAnsi="Arial" w:cs="Arial"/>
          <w:i/>
          <w:sz w:val="24"/>
          <w:szCs w:val="24"/>
        </w:rPr>
        <w:t>Advantages of Qualitative Research</w:t>
      </w:r>
      <w:r w:rsidRPr="00A90CE6">
        <w:rPr>
          <w:rFonts w:ascii="Arial" w:hAnsi="Arial" w:cs="Arial"/>
          <w:sz w:val="24"/>
          <w:szCs w:val="24"/>
        </w:rPr>
        <w:t>. [</w:t>
      </w:r>
      <w:proofErr w:type="gramStart"/>
      <w:r w:rsidRPr="00A90CE6">
        <w:rPr>
          <w:rFonts w:ascii="Arial" w:hAnsi="Arial" w:cs="Arial"/>
          <w:sz w:val="24"/>
          <w:szCs w:val="24"/>
        </w:rPr>
        <w:t>blog</w:t>
      </w:r>
      <w:proofErr w:type="gramEnd"/>
      <w:r w:rsidRPr="00A90CE6">
        <w:rPr>
          <w:rFonts w:ascii="Arial" w:hAnsi="Arial" w:cs="Arial"/>
          <w:sz w:val="24"/>
          <w:szCs w:val="24"/>
        </w:rPr>
        <w:t xml:space="preserve">]. Available at: </w:t>
      </w:r>
      <w:hyperlink r:id="rId8" w:history="1">
        <w:r w:rsidRPr="00A90CE6">
          <w:rPr>
            <w:rStyle w:val="Hyperlink"/>
            <w:rFonts w:ascii="Arial" w:hAnsi="Arial" w:cs="Arial"/>
            <w:sz w:val="24"/>
            <w:szCs w:val="24"/>
          </w:rPr>
          <w:t>https://www.assignmentbox.co.uk/blog/advantages-qualitative-research/</w:t>
        </w:r>
      </w:hyperlink>
      <w:r w:rsidRPr="00A90CE6">
        <w:rPr>
          <w:rFonts w:ascii="Arial" w:hAnsi="Arial" w:cs="Arial"/>
          <w:sz w:val="24"/>
          <w:szCs w:val="24"/>
        </w:rPr>
        <w:t xml:space="preserve"> (Accessed: 25</w:t>
      </w:r>
      <w:r w:rsidRPr="00A90CE6">
        <w:rPr>
          <w:rFonts w:ascii="Arial" w:hAnsi="Arial" w:cs="Arial"/>
          <w:sz w:val="24"/>
          <w:szCs w:val="24"/>
          <w:vertAlign w:val="superscript"/>
        </w:rPr>
        <w:t>th</w:t>
      </w:r>
      <w:r w:rsidRPr="00A90CE6">
        <w:rPr>
          <w:rFonts w:ascii="Arial" w:hAnsi="Arial" w:cs="Arial"/>
          <w:sz w:val="24"/>
          <w:szCs w:val="24"/>
        </w:rPr>
        <w:t xml:space="preserve"> April 2019). </w:t>
      </w:r>
    </w:p>
    <w:p w14:paraId="436B711B" w14:textId="77777777" w:rsidR="005A47AB" w:rsidRPr="00A90CE6" w:rsidRDefault="005A47AB" w:rsidP="005A47AB">
      <w:pPr>
        <w:spacing w:line="360" w:lineRule="auto"/>
        <w:rPr>
          <w:rFonts w:ascii="Arial" w:hAnsi="Arial" w:cs="Arial"/>
          <w:sz w:val="24"/>
          <w:szCs w:val="24"/>
        </w:rPr>
      </w:pPr>
      <w:r w:rsidRPr="00A90CE6">
        <w:rPr>
          <w:rFonts w:ascii="Arial" w:hAnsi="Arial" w:cs="Arial"/>
          <w:sz w:val="24"/>
          <w:szCs w:val="24"/>
        </w:rPr>
        <w:t xml:space="preserve">Chaurasia, P. (2014). </w:t>
      </w:r>
      <w:r w:rsidRPr="00A90CE6">
        <w:rPr>
          <w:rFonts w:ascii="Arial" w:hAnsi="Arial" w:cs="Arial"/>
          <w:i/>
          <w:sz w:val="24"/>
          <w:szCs w:val="24"/>
        </w:rPr>
        <w:t>Models of Inclusive Education</w:t>
      </w:r>
      <w:r w:rsidRPr="00A90CE6">
        <w:rPr>
          <w:rFonts w:ascii="Arial" w:hAnsi="Arial" w:cs="Arial"/>
          <w:sz w:val="24"/>
          <w:szCs w:val="24"/>
        </w:rPr>
        <w:t xml:space="preserve">. Available at: </w:t>
      </w:r>
      <w:hyperlink r:id="rId9" w:history="1">
        <w:r w:rsidRPr="00A90CE6">
          <w:rPr>
            <w:rStyle w:val="Hyperlink"/>
            <w:rFonts w:ascii="Arial" w:hAnsi="Arial" w:cs="Arial"/>
            <w:sz w:val="24"/>
            <w:szCs w:val="24"/>
          </w:rPr>
          <w:t>https://www.slideshare.net/PriyankaChaurasia3/models-of-inclusive-education</w:t>
        </w:r>
      </w:hyperlink>
      <w:r w:rsidRPr="00A90CE6">
        <w:rPr>
          <w:rFonts w:ascii="Arial" w:hAnsi="Arial" w:cs="Arial"/>
          <w:sz w:val="24"/>
          <w:szCs w:val="24"/>
        </w:rPr>
        <w:t xml:space="preserve"> (Accessed: 25</w:t>
      </w:r>
      <w:r w:rsidRPr="00A90CE6">
        <w:rPr>
          <w:rFonts w:ascii="Arial" w:hAnsi="Arial" w:cs="Arial"/>
          <w:sz w:val="24"/>
          <w:szCs w:val="24"/>
          <w:vertAlign w:val="superscript"/>
        </w:rPr>
        <w:t>th</w:t>
      </w:r>
      <w:r w:rsidRPr="00A90CE6">
        <w:rPr>
          <w:rFonts w:ascii="Arial" w:hAnsi="Arial" w:cs="Arial"/>
          <w:sz w:val="24"/>
          <w:szCs w:val="24"/>
        </w:rPr>
        <w:t xml:space="preserve"> April 2019). </w:t>
      </w:r>
    </w:p>
    <w:p w14:paraId="0BDF030F" w14:textId="77777777" w:rsidR="005A47AB" w:rsidRPr="00A90CE6" w:rsidRDefault="005A47AB" w:rsidP="005A47AB">
      <w:pPr>
        <w:spacing w:line="360" w:lineRule="auto"/>
        <w:rPr>
          <w:rFonts w:ascii="Arial" w:hAnsi="Arial" w:cs="Arial"/>
          <w:sz w:val="24"/>
          <w:szCs w:val="24"/>
        </w:rPr>
      </w:pPr>
      <w:r w:rsidRPr="00A90CE6">
        <w:rPr>
          <w:rFonts w:ascii="Arial" w:hAnsi="Arial" w:cs="Arial"/>
          <w:sz w:val="24"/>
          <w:szCs w:val="24"/>
        </w:rPr>
        <w:t xml:space="preserve">Children in Wales (2014) </w:t>
      </w:r>
      <w:r w:rsidRPr="00A90CE6">
        <w:rPr>
          <w:rFonts w:ascii="Arial" w:hAnsi="Arial" w:cs="Arial"/>
          <w:i/>
          <w:sz w:val="24"/>
          <w:szCs w:val="24"/>
        </w:rPr>
        <w:t>Rights</w:t>
      </w:r>
      <w:r w:rsidRPr="00A90CE6">
        <w:rPr>
          <w:rFonts w:ascii="Arial" w:hAnsi="Arial" w:cs="Arial"/>
          <w:sz w:val="24"/>
          <w:szCs w:val="24"/>
        </w:rPr>
        <w:t xml:space="preserve">. Available at: </w:t>
      </w:r>
      <w:hyperlink r:id="rId10" w:history="1">
        <w:r w:rsidRPr="00A90CE6">
          <w:rPr>
            <w:rStyle w:val="Hyperlink"/>
            <w:rFonts w:ascii="Arial" w:hAnsi="Arial" w:cs="Arial"/>
            <w:sz w:val="24"/>
            <w:szCs w:val="24"/>
          </w:rPr>
          <w:t>http://www.childreninwales.org.uk/our-work/rights/</w:t>
        </w:r>
      </w:hyperlink>
      <w:r w:rsidRPr="00A90CE6">
        <w:rPr>
          <w:rFonts w:ascii="Arial" w:hAnsi="Arial" w:cs="Arial"/>
          <w:sz w:val="24"/>
          <w:szCs w:val="24"/>
        </w:rPr>
        <w:t xml:space="preserve"> (Accessed: 23</w:t>
      </w:r>
      <w:r w:rsidRPr="00A90CE6">
        <w:rPr>
          <w:rFonts w:ascii="Arial" w:hAnsi="Arial" w:cs="Arial"/>
          <w:sz w:val="24"/>
          <w:szCs w:val="24"/>
          <w:vertAlign w:val="superscript"/>
        </w:rPr>
        <w:t>rd</w:t>
      </w:r>
      <w:r w:rsidRPr="00A90CE6">
        <w:rPr>
          <w:rFonts w:ascii="Arial" w:hAnsi="Arial" w:cs="Arial"/>
          <w:sz w:val="24"/>
          <w:szCs w:val="24"/>
        </w:rPr>
        <w:t xml:space="preserve"> April 2019).</w:t>
      </w:r>
    </w:p>
    <w:p w14:paraId="05851FA8" w14:textId="77777777" w:rsidR="005A47AB" w:rsidRPr="00A90CE6" w:rsidRDefault="005A47AB" w:rsidP="005A47AB">
      <w:pPr>
        <w:spacing w:line="360" w:lineRule="auto"/>
        <w:rPr>
          <w:rFonts w:ascii="Arial" w:hAnsi="Arial" w:cs="Arial"/>
          <w:sz w:val="24"/>
          <w:szCs w:val="24"/>
        </w:rPr>
      </w:pPr>
      <w:r w:rsidRPr="00A90CE6">
        <w:rPr>
          <w:rFonts w:ascii="Arial" w:hAnsi="Arial" w:cs="Arial"/>
          <w:sz w:val="24"/>
          <w:szCs w:val="24"/>
        </w:rPr>
        <w:t xml:space="preserve">CSIE (2018). </w:t>
      </w:r>
      <w:r w:rsidRPr="00A90CE6">
        <w:rPr>
          <w:rFonts w:ascii="Arial" w:hAnsi="Arial" w:cs="Arial"/>
          <w:i/>
          <w:kern w:val="36"/>
          <w:sz w:val="24"/>
          <w:szCs w:val="24"/>
          <w:lang w:val="en"/>
        </w:rPr>
        <w:t xml:space="preserve">Legislation and guidance for inclusive education. </w:t>
      </w:r>
      <w:r w:rsidRPr="00A90CE6">
        <w:rPr>
          <w:rFonts w:ascii="Arial" w:hAnsi="Arial" w:cs="Arial"/>
          <w:kern w:val="36"/>
          <w:sz w:val="24"/>
          <w:szCs w:val="24"/>
          <w:lang w:val="en"/>
        </w:rPr>
        <w:t xml:space="preserve">Available at: </w:t>
      </w:r>
      <w:hyperlink r:id="rId11" w:history="1">
        <w:r w:rsidRPr="00A90CE6">
          <w:rPr>
            <w:rStyle w:val="Hyperlink"/>
            <w:rFonts w:ascii="Arial" w:hAnsi="Arial" w:cs="Arial"/>
            <w:sz w:val="24"/>
            <w:szCs w:val="24"/>
          </w:rPr>
          <w:t>http://www.csie.org.uk/inclusion/legislation.shtml</w:t>
        </w:r>
      </w:hyperlink>
      <w:r w:rsidRPr="00A90CE6">
        <w:rPr>
          <w:rFonts w:ascii="Arial" w:hAnsi="Arial" w:cs="Arial"/>
          <w:sz w:val="24"/>
          <w:szCs w:val="24"/>
        </w:rPr>
        <w:t xml:space="preserve"> (Accessed: 25</w:t>
      </w:r>
      <w:r w:rsidRPr="00A90CE6">
        <w:rPr>
          <w:rFonts w:ascii="Arial" w:hAnsi="Arial" w:cs="Arial"/>
          <w:sz w:val="24"/>
          <w:szCs w:val="24"/>
          <w:vertAlign w:val="superscript"/>
        </w:rPr>
        <w:t>th</w:t>
      </w:r>
      <w:r w:rsidRPr="00A90CE6">
        <w:rPr>
          <w:rFonts w:ascii="Arial" w:hAnsi="Arial" w:cs="Arial"/>
          <w:sz w:val="24"/>
          <w:szCs w:val="24"/>
        </w:rPr>
        <w:t xml:space="preserve"> April 2019).</w:t>
      </w:r>
    </w:p>
    <w:p w14:paraId="5F1C3543" w14:textId="77777777" w:rsidR="005A47AB" w:rsidRPr="00A90CE6" w:rsidRDefault="005A47AB" w:rsidP="005A47AB">
      <w:pPr>
        <w:spacing w:line="360" w:lineRule="auto"/>
        <w:rPr>
          <w:rFonts w:ascii="Arial" w:hAnsi="Arial" w:cs="Arial"/>
          <w:sz w:val="24"/>
          <w:szCs w:val="24"/>
        </w:rPr>
      </w:pPr>
      <w:proofErr w:type="spellStart"/>
      <w:r w:rsidRPr="00A90CE6">
        <w:rPr>
          <w:rFonts w:ascii="Arial" w:hAnsi="Arial" w:cs="Arial"/>
          <w:sz w:val="24"/>
          <w:szCs w:val="24"/>
        </w:rPr>
        <w:t>Debois</w:t>
      </w:r>
      <w:proofErr w:type="spellEnd"/>
      <w:r w:rsidRPr="00A90CE6">
        <w:rPr>
          <w:rFonts w:ascii="Arial" w:hAnsi="Arial" w:cs="Arial"/>
          <w:sz w:val="24"/>
          <w:szCs w:val="24"/>
        </w:rPr>
        <w:t xml:space="preserve">, S. (2019). </w:t>
      </w:r>
      <w:r w:rsidRPr="00A90CE6">
        <w:rPr>
          <w:rFonts w:ascii="Arial" w:hAnsi="Arial" w:cs="Arial"/>
          <w:i/>
          <w:sz w:val="24"/>
          <w:szCs w:val="24"/>
        </w:rPr>
        <w:t>10 Advantages and Disadvantages of Questionnaires (Updated 2019).</w:t>
      </w:r>
      <w:r w:rsidRPr="00A90CE6">
        <w:rPr>
          <w:rFonts w:ascii="Arial" w:hAnsi="Arial" w:cs="Arial"/>
          <w:sz w:val="24"/>
          <w:szCs w:val="24"/>
        </w:rPr>
        <w:t xml:space="preserve"> Available at: </w:t>
      </w:r>
      <w:hyperlink r:id="rId12" w:history="1">
        <w:r w:rsidRPr="00A90CE6">
          <w:rPr>
            <w:rStyle w:val="Hyperlink"/>
            <w:rFonts w:ascii="Arial" w:hAnsi="Arial" w:cs="Arial"/>
            <w:sz w:val="24"/>
            <w:szCs w:val="24"/>
          </w:rPr>
          <w:t>https://surveyanyplace.com/questionnaire-pros-and-cons/</w:t>
        </w:r>
      </w:hyperlink>
      <w:r w:rsidRPr="00A90CE6">
        <w:rPr>
          <w:rFonts w:ascii="Arial" w:hAnsi="Arial" w:cs="Arial"/>
          <w:sz w:val="24"/>
          <w:szCs w:val="24"/>
        </w:rPr>
        <w:t xml:space="preserve"> (Accessed: 25</w:t>
      </w:r>
      <w:r w:rsidRPr="00A90CE6">
        <w:rPr>
          <w:rFonts w:ascii="Arial" w:hAnsi="Arial" w:cs="Arial"/>
          <w:sz w:val="24"/>
          <w:szCs w:val="24"/>
          <w:vertAlign w:val="superscript"/>
        </w:rPr>
        <w:t>th</w:t>
      </w:r>
      <w:r w:rsidRPr="00A90CE6">
        <w:rPr>
          <w:rFonts w:ascii="Arial" w:hAnsi="Arial" w:cs="Arial"/>
          <w:sz w:val="24"/>
          <w:szCs w:val="24"/>
        </w:rPr>
        <w:t xml:space="preserve"> April 2019). </w:t>
      </w:r>
    </w:p>
    <w:p w14:paraId="5834453F" w14:textId="77777777" w:rsidR="005A47AB" w:rsidRPr="00A90CE6" w:rsidRDefault="005A47AB" w:rsidP="005A47AB">
      <w:pPr>
        <w:autoSpaceDE w:val="0"/>
        <w:autoSpaceDN w:val="0"/>
        <w:adjustRightInd w:val="0"/>
        <w:spacing w:after="0" w:line="360" w:lineRule="auto"/>
        <w:rPr>
          <w:rStyle w:val="HTMLCite"/>
          <w:rFonts w:ascii="Arial" w:hAnsi="Arial" w:cs="Arial"/>
          <w:i w:val="0"/>
          <w:sz w:val="24"/>
          <w:szCs w:val="24"/>
        </w:rPr>
      </w:pPr>
      <w:r w:rsidRPr="00A90CE6">
        <w:rPr>
          <w:rFonts w:ascii="Arial" w:hAnsi="Arial" w:cs="Arial"/>
          <w:sz w:val="24"/>
          <w:szCs w:val="24"/>
        </w:rPr>
        <w:t xml:space="preserve">Department for Education and Skills (2007). </w:t>
      </w:r>
      <w:r w:rsidRPr="00A90CE6">
        <w:rPr>
          <w:rFonts w:ascii="Arial" w:hAnsi="Arial" w:cs="Arial"/>
          <w:i/>
          <w:sz w:val="24"/>
          <w:szCs w:val="24"/>
        </w:rPr>
        <w:t>Ensuring the attainment of pupils learning English as an additional language: A management guide.</w:t>
      </w:r>
      <w:r w:rsidRPr="00A90CE6">
        <w:rPr>
          <w:rFonts w:ascii="Arial" w:hAnsi="Arial" w:cs="Arial"/>
          <w:sz w:val="24"/>
          <w:szCs w:val="24"/>
        </w:rPr>
        <w:t xml:space="preserve"> Available at:</w:t>
      </w:r>
      <w:r w:rsidRPr="00A90CE6">
        <w:rPr>
          <w:rFonts w:ascii="Arial" w:hAnsi="Arial" w:cs="Arial"/>
          <w:i/>
          <w:sz w:val="24"/>
          <w:szCs w:val="24"/>
        </w:rPr>
        <w:t xml:space="preserve"> </w:t>
      </w:r>
      <w:hyperlink r:id="rId13" w:history="1">
        <w:r w:rsidRPr="00A90CE6">
          <w:rPr>
            <w:rStyle w:val="Hyperlink"/>
            <w:rFonts w:ascii="Arial" w:hAnsi="Arial" w:cs="Arial"/>
            <w:sz w:val="24"/>
            <w:szCs w:val="24"/>
          </w:rPr>
          <w:t>https://www.naldic.org.uk/Resources/NALDIC/.../ks3_ws_eal_mgmt_gd_sch_strat.pdf</w:t>
        </w:r>
      </w:hyperlink>
      <w:r w:rsidRPr="00A90CE6">
        <w:rPr>
          <w:rStyle w:val="HTMLCite"/>
          <w:rFonts w:ascii="Arial" w:hAnsi="Arial" w:cs="Arial"/>
          <w:i w:val="0"/>
          <w:color w:val="0000FF"/>
          <w:sz w:val="24"/>
          <w:szCs w:val="24"/>
        </w:rPr>
        <w:t xml:space="preserve"> </w:t>
      </w:r>
      <w:r w:rsidRPr="00A90CE6">
        <w:rPr>
          <w:rStyle w:val="HTMLCite"/>
          <w:rFonts w:ascii="Arial" w:hAnsi="Arial" w:cs="Arial"/>
          <w:i w:val="0"/>
          <w:sz w:val="24"/>
          <w:szCs w:val="24"/>
        </w:rPr>
        <w:t>(Accessed: 24</w:t>
      </w:r>
      <w:r w:rsidRPr="00A90CE6">
        <w:rPr>
          <w:rStyle w:val="HTMLCite"/>
          <w:rFonts w:ascii="Arial" w:hAnsi="Arial" w:cs="Arial"/>
          <w:i w:val="0"/>
          <w:sz w:val="24"/>
          <w:szCs w:val="24"/>
          <w:vertAlign w:val="superscript"/>
        </w:rPr>
        <w:t>th</w:t>
      </w:r>
      <w:r w:rsidRPr="00A90CE6">
        <w:rPr>
          <w:rStyle w:val="HTMLCite"/>
          <w:rFonts w:ascii="Arial" w:hAnsi="Arial" w:cs="Arial"/>
          <w:i w:val="0"/>
          <w:sz w:val="24"/>
          <w:szCs w:val="24"/>
        </w:rPr>
        <w:t xml:space="preserve"> April 2019).</w:t>
      </w:r>
    </w:p>
    <w:p w14:paraId="68517007" w14:textId="77777777" w:rsidR="005A47AB" w:rsidRPr="00A90CE6" w:rsidRDefault="005A47AB" w:rsidP="005A47AB">
      <w:pPr>
        <w:autoSpaceDE w:val="0"/>
        <w:autoSpaceDN w:val="0"/>
        <w:adjustRightInd w:val="0"/>
        <w:spacing w:after="0" w:line="360" w:lineRule="auto"/>
        <w:rPr>
          <w:rFonts w:ascii="Arial" w:hAnsi="Arial" w:cs="Arial"/>
          <w:iCs/>
          <w:sz w:val="24"/>
          <w:szCs w:val="24"/>
        </w:rPr>
      </w:pPr>
      <w:r w:rsidRPr="00A90CE6">
        <w:rPr>
          <w:rFonts w:ascii="Arial" w:hAnsi="Arial" w:cs="Arial"/>
          <w:color w:val="000000"/>
          <w:sz w:val="24"/>
          <w:szCs w:val="24"/>
        </w:rPr>
        <w:t xml:space="preserve">Donaldson, G. (2015) </w:t>
      </w:r>
      <w:r w:rsidRPr="00A90CE6">
        <w:rPr>
          <w:rFonts w:ascii="Arial" w:hAnsi="Arial" w:cs="Arial"/>
          <w:i/>
          <w:iCs/>
          <w:color w:val="000000"/>
          <w:sz w:val="24"/>
          <w:szCs w:val="24"/>
        </w:rPr>
        <w:t xml:space="preserve">Successful Futures. </w:t>
      </w:r>
      <w:r w:rsidRPr="00A90CE6">
        <w:rPr>
          <w:rFonts w:ascii="Arial" w:hAnsi="Arial" w:cs="Arial"/>
          <w:color w:val="000000"/>
          <w:sz w:val="24"/>
          <w:szCs w:val="24"/>
        </w:rPr>
        <w:t>Crown copyright. Available at:</w:t>
      </w:r>
    </w:p>
    <w:p w14:paraId="1743BD33" w14:textId="77777777" w:rsidR="005A47AB" w:rsidRPr="00A90CE6" w:rsidRDefault="00144C5F" w:rsidP="005A47AB">
      <w:pPr>
        <w:spacing w:line="360" w:lineRule="auto"/>
        <w:rPr>
          <w:rFonts w:ascii="Arial" w:hAnsi="Arial" w:cs="Arial"/>
          <w:sz w:val="24"/>
          <w:szCs w:val="24"/>
        </w:rPr>
      </w:pPr>
      <w:hyperlink r:id="rId14" w:history="1">
        <w:r w:rsidR="005A47AB" w:rsidRPr="00A90CE6">
          <w:rPr>
            <w:rStyle w:val="Hyperlink"/>
            <w:rFonts w:ascii="Arial" w:hAnsi="Arial" w:cs="Arial"/>
            <w:sz w:val="24"/>
            <w:szCs w:val="24"/>
          </w:rPr>
          <w:t>http://gov.wales/docs/dcells/publications/150317-successful-futures-en.pdf</w:t>
        </w:r>
      </w:hyperlink>
      <w:r w:rsidR="005A47AB" w:rsidRPr="00A90CE6">
        <w:rPr>
          <w:rFonts w:ascii="Arial" w:hAnsi="Arial" w:cs="Arial"/>
          <w:color w:val="0000FF"/>
          <w:sz w:val="24"/>
          <w:szCs w:val="24"/>
        </w:rPr>
        <w:t xml:space="preserve"> </w:t>
      </w:r>
      <w:r w:rsidR="005A47AB" w:rsidRPr="00A90CE6">
        <w:rPr>
          <w:rFonts w:ascii="Arial" w:hAnsi="Arial" w:cs="Arial"/>
          <w:sz w:val="24"/>
          <w:szCs w:val="24"/>
        </w:rPr>
        <w:t>(Accessed: 22</w:t>
      </w:r>
      <w:r w:rsidR="005A47AB" w:rsidRPr="00A90CE6">
        <w:rPr>
          <w:rFonts w:ascii="Arial" w:hAnsi="Arial" w:cs="Arial"/>
          <w:sz w:val="24"/>
          <w:szCs w:val="24"/>
          <w:vertAlign w:val="superscript"/>
        </w:rPr>
        <w:t>nd</w:t>
      </w:r>
      <w:r w:rsidR="005A47AB" w:rsidRPr="00A90CE6">
        <w:rPr>
          <w:rFonts w:ascii="Arial" w:hAnsi="Arial" w:cs="Arial"/>
          <w:sz w:val="24"/>
          <w:szCs w:val="24"/>
        </w:rPr>
        <w:t xml:space="preserve"> April 2019).</w:t>
      </w:r>
    </w:p>
    <w:p w14:paraId="1CBDFC49" w14:textId="77777777" w:rsidR="005A47AB" w:rsidRPr="00A90CE6" w:rsidRDefault="005A47AB" w:rsidP="005A47AB">
      <w:pPr>
        <w:spacing w:line="360" w:lineRule="auto"/>
        <w:rPr>
          <w:rFonts w:ascii="Arial" w:hAnsi="Arial" w:cs="Arial"/>
          <w:sz w:val="24"/>
          <w:szCs w:val="24"/>
        </w:rPr>
      </w:pPr>
      <w:r w:rsidRPr="00A90CE6">
        <w:rPr>
          <w:rFonts w:ascii="Arial" w:hAnsi="Arial" w:cs="Arial"/>
          <w:sz w:val="24"/>
          <w:szCs w:val="24"/>
        </w:rPr>
        <w:t xml:space="preserve">Drummond, C. (2014). </w:t>
      </w:r>
      <w:r w:rsidRPr="00A90CE6">
        <w:rPr>
          <w:rFonts w:ascii="Arial" w:hAnsi="Arial" w:cs="Arial"/>
          <w:i/>
          <w:kern w:val="36"/>
          <w:sz w:val="24"/>
          <w:szCs w:val="24"/>
          <w:lang w:val="en"/>
        </w:rPr>
        <w:t xml:space="preserve">How can UK schools support young children learning English? </w:t>
      </w:r>
      <w:r w:rsidRPr="00A90CE6">
        <w:rPr>
          <w:rFonts w:ascii="Arial" w:hAnsi="Arial" w:cs="Arial"/>
          <w:kern w:val="36"/>
          <w:sz w:val="24"/>
          <w:szCs w:val="24"/>
          <w:lang w:val="en"/>
        </w:rPr>
        <w:t xml:space="preserve">Available at: </w:t>
      </w:r>
      <w:hyperlink r:id="rId15" w:history="1">
        <w:r w:rsidRPr="00A90CE6">
          <w:rPr>
            <w:rStyle w:val="Hyperlink"/>
            <w:rFonts w:ascii="Arial" w:hAnsi="Arial" w:cs="Arial"/>
            <w:kern w:val="36"/>
            <w:sz w:val="24"/>
            <w:szCs w:val="24"/>
            <w:lang w:val="en"/>
          </w:rPr>
          <w:t>https://www.britishcouncil.org/voices-magazine/how-uk-schools-support-young-learners-english</w:t>
        </w:r>
      </w:hyperlink>
      <w:r w:rsidRPr="00A90CE6">
        <w:rPr>
          <w:rFonts w:ascii="Arial" w:hAnsi="Arial" w:cs="Arial"/>
          <w:kern w:val="36"/>
          <w:sz w:val="24"/>
          <w:szCs w:val="24"/>
          <w:lang w:val="en"/>
        </w:rPr>
        <w:t xml:space="preserve"> (Accessed: 26</w:t>
      </w:r>
      <w:r w:rsidRPr="00A90CE6">
        <w:rPr>
          <w:rFonts w:ascii="Arial" w:hAnsi="Arial" w:cs="Arial"/>
          <w:kern w:val="36"/>
          <w:sz w:val="24"/>
          <w:szCs w:val="24"/>
          <w:vertAlign w:val="superscript"/>
          <w:lang w:val="en"/>
        </w:rPr>
        <w:t>th</w:t>
      </w:r>
      <w:r w:rsidRPr="00A90CE6">
        <w:rPr>
          <w:rFonts w:ascii="Arial" w:hAnsi="Arial" w:cs="Arial"/>
          <w:kern w:val="36"/>
          <w:sz w:val="24"/>
          <w:szCs w:val="24"/>
          <w:lang w:val="en"/>
        </w:rPr>
        <w:t xml:space="preserve"> April 2019).</w:t>
      </w:r>
    </w:p>
    <w:p w14:paraId="3F843D2F" w14:textId="77777777" w:rsidR="005A47AB" w:rsidRPr="00A90CE6" w:rsidRDefault="005A47AB" w:rsidP="005A47AB">
      <w:pPr>
        <w:spacing w:line="360" w:lineRule="auto"/>
        <w:rPr>
          <w:rFonts w:ascii="Arial" w:hAnsi="Arial" w:cs="Arial"/>
          <w:sz w:val="24"/>
          <w:szCs w:val="24"/>
        </w:rPr>
      </w:pPr>
      <w:r w:rsidRPr="00A90CE6">
        <w:rPr>
          <w:rFonts w:ascii="Arial" w:hAnsi="Arial" w:cs="Arial"/>
          <w:sz w:val="24"/>
          <w:szCs w:val="24"/>
        </w:rPr>
        <w:t xml:space="preserve">Estyn (2018). </w:t>
      </w:r>
      <w:r w:rsidRPr="00A90CE6">
        <w:rPr>
          <w:rFonts w:ascii="Arial" w:hAnsi="Arial" w:cs="Arial"/>
          <w:i/>
          <w:sz w:val="24"/>
          <w:szCs w:val="24"/>
        </w:rPr>
        <w:t>Readiness for Additional Learning Needs Reforms</w:t>
      </w:r>
      <w:r w:rsidRPr="00A90CE6">
        <w:rPr>
          <w:rFonts w:ascii="Arial" w:hAnsi="Arial" w:cs="Arial"/>
          <w:sz w:val="24"/>
          <w:szCs w:val="24"/>
        </w:rPr>
        <w:t xml:space="preserve">. Available at: </w:t>
      </w:r>
      <w:hyperlink r:id="rId16" w:history="1">
        <w:r w:rsidRPr="00A90CE6">
          <w:rPr>
            <w:rStyle w:val="Hyperlink"/>
            <w:rFonts w:ascii="Arial" w:hAnsi="Arial" w:cs="Arial"/>
            <w:sz w:val="24"/>
            <w:szCs w:val="24"/>
          </w:rPr>
          <w:t>https://www.estyn.gov.wales/sites/default/files/documents/Readiness%20for%20ALN%20reforms%20-%20en_0.pdf</w:t>
        </w:r>
      </w:hyperlink>
      <w:r w:rsidRPr="00A90CE6">
        <w:rPr>
          <w:rFonts w:ascii="Arial" w:hAnsi="Arial" w:cs="Arial"/>
          <w:sz w:val="24"/>
          <w:szCs w:val="24"/>
        </w:rPr>
        <w:t xml:space="preserve"> (Accessed: 23</w:t>
      </w:r>
      <w:r w:rsidRPr="00A90CE6">
        <w:rPr>
          <w:rFonts w:ascii="Arial" w:hAnsi="Arial" w:cs="Arial"/>
          <w:sz w:val="24"/>
          <w:szCs w:val="24"/>
          <w:vertAlign w:val="superscript"/>
        </w:rPr>
        <w:t>rd</w:t>
      </w:r>
      <w:r w:rsidRPr="00A90CE6">
        <w:rPr>
          <w:rFonts w:ascii="Arial" w:hAnsi="Arial" w:cs="Arial"/>
          <w:sz w:val="24"/>
          <w:szCs w:val="24"/>
        </w:rPr>
        <w:t xml:space="preserve"> April 2019). </w:t>
      </w:r>
    </w:p>
    <w:p w14:paraId="4F2C048C" w14:textId="77777777" w:rsidR="005A47AB" w:rsidRPr="00A90CE6" w:rsidRDefault="005A47AB" w:rsidP="005A47AB">
      <w:pPr>
        <w:spacing w:line="360" w:lineRule="auto"/>
        <w:rPr>
          <w:rFonts w:ascii="Arial" w:hAnsi="Arial" w:cs="Arial"/>
          <w:sz w:val="24"/>
          <w:szCs w:val="24"/>
        </w:rPr>
      </w:pPr>
      <w:r w:rsidRPr="00A90CE6">
        <w:rPr>
          <w:rFonts w:ascii="Arial" w:hAnsi="Arial" w:cs="Arial"/>
          <w:sz w:val="24"/>
          <w:szCs w:val="24"/>
        </w:rPr>
        <w:t xml:space="preserve">FluentU. (2016). </w:t>
      </w:r>
      <w:r w:rsidRPr="00A90CE6">
        <w:rPr>
          <w:rFonts w:ascii="Arial" w:hAnsi="Arial" w:cs="Arial"/>
          <w:i/>
          <w:sz w:val="24"/>
          <w:szCs w:val="24"/>
          <w:lang w:val="en-US"/>
        </w:rPr>
        <w:t xml:space="preserve">The Multisensory Approach: The Best Way to Teach Languages. </w:t>
      </w:r>
      <w:r w:rsidRPr="00A90CE6">
        <w:rPr>
          <w:rFonts w:ascii="Arial" w:hAnsi="Arial" w:cs="Arial"/>
          <w:sz w:val="24"/>
          <w:szCs w:val="24"/>
          <w:lang w:val="en-US"/>
        </w:rPr>
        <w:t>[</w:t>
      </w:r>
      <w:proofErr w:type="gramStart"/>
      <w:r w:rsidRPr="00A90CE6">
        <w:rPr>
          <w:rFonts w:ascii="Arial" w:hAnsi="Arial" w:cs="Arial"/>
          <w:sz w:val="24"/>
          <w:szCs w:val="24"/>
          <w:lang w:val="en-US"/>
        </w:rPr>
        <w:t>blog</w:t>
      </w:r>
      <w:proofErr w:type="gramEnd"/>
      <w:r w:rsidRPr="00A90CE6">
        <w:rPr>
          <w:rFonts w:ascii="Arial" w:hAnsi="Arial" w:cs="Arial"/>
          <w:sz w:val="24"/>
          <w:szCs w:val="24"/>
          <w:lang w:val="en-US"/>
        </w:rPr>
        <w:t>].</w:t>
      </w:r>
      <w:r w:rsidRPr="00A90CE6">
        <w:rPr>
          <w:rFonts w:ascii="Arial" w:hAnsi="Arial" w:cs="Arial"/>
          <w:i/>
          <w:sz w:val="24"/>
          <w:szCs w:val="24"/>
          <w:lang w:val="en-US"/>
        </w:rPr>
        <w:t xml:space="preserve"> </w:t>
      </w:r>
      <w:r w:rsidRPr="00A90CE6">
        <w:rPr>
          <w:rFonts w:ascii="Arial" w:hAnsi="Arial" w:cs="Arial"/>
          <w:sz w:val="24"/>
          <w:szCs w:val="24"/>
          <w:lang w:val="en-US"/>
        </w:rPr>
        <w:t>Available at:</w:t>
      </w:r>
      <w:r w:rsidRPr="00A90CE6">
        <w:rPr>
          <w:rFonts w:ascii="Arial" w:hAnsi="Arial" w:cs="Arial"/>
          <w:i/>
          <w:sz w:val="24"/>
          <w:szCs w:val="24"/>
          <w:lang w:val="en-US"/>
        </w:rPr>
        <w:t xml:space="preserve">  </w:t>
      </w:r>
      <w:hyperlink r:id="rId17" w:history="1">
        <w:r w:rsidRPr="00A90CE6">
          <w:rPr>
            <w:rStyle w:val="Hyperlink"/>
            <w:rFonts w:ascii="Arial" w:hAnsi="Arial" w:cs="Arial"/>
            <w:sz w:val="24"/>
            <w:szCs w:val="24"/>
          </w:rPr>
          <w:t>https://www.fluentu.com/blog/educator/best-way-to-teach-language/</w:t>
        </w:r>
      </w:hyperlink>
      <w:r w:rsidRPr="00A90CE6">
        <w:rPr>
          <w:rFonts w:ascii="Arial" w:hAnsi="Arial" w:cs="Arial"/>
          <w:sz w:val="24"/>
          <w:szCs w:val="24"/>
        </w:rPr>
        <w:t xml:space="preserve"> (Accessed: 25</w:t>
      </w:r>
      <w:r w:rsidRPr="00A90CE6">
        <w:rPr>
          <w:rFonts w:ascii="Arial" w:hAnsi="Arial" w:cs="Arial"/>
          <w:sz w:val="24"/>
          <w:szCs w:val="24"/>
          <w:vertAlign w:val="superscript"/>
        </w:rPr>
        <w:t>th</w:t>
      </w:r>
      <w:r w:rsidRPr="00A90CE6">
        <w:rPr>
          <w:rFonts w:ascii="Arial" w:hAnsi="Arial" w:cs="Arial"/>
          <w:sz w:val="24"/>
          <w:szCs w:val="24"/>
        </w:rPr>
        <w:t xml:space="preserve"> April 2019).</w:t>
      </w:r>
    </w:p>
    <w:p w14:paraId="66B74BD8" w14:textId="77777777" w:rsidR="005A47AB" w:rsidRPr="00A90CE6" w:rsidRDefault="005A47AB" w:rsidP="005A47AB">
      <w:pPr>
        <w:spacing w:line="360" w:lineRule="auto"/>
        <w:rPr>
          <w:rFonts w:ascii="Arial" w:hAnsi="Arial" w:cs="Arial"/>
          <w:sz w:val="24"/>
          <w:szCs w:val="24"/>
        </w:rPr>
      </w:pPr>
      <w:r w:rsidRPr="00A90CE6">
        <w:rPr>
          <w:rFonts w:ascii="Arial" w:hAnsi="Arial" w:cs="Arial"/>
          <w:bCs/>
          <w:sz w:val="24"/>
          <w:szCs w:val="24"/>
        </w:rPr>
        <w:lastRenderedPageBreak/>
        <w:t xml:space="preserve">Foundation Years. (2015). </w:t>
      </w:r>
      <w:r w:rsidRPr="00A90CE6">
        <w:rPr>
          <w:rFonts w:ascii="Arial" w:hAnsi="Arial" w:cs="Arial"/>
          <w:bCs/>
          <w:i/>
          <w:sz w:val="24"/>
          <w:szCs w:val="24"/>
        </w:rPr>
        <w:t xml:space="preserve">SEN and disability in the early years: A toolkit. </w:t>
      </w:r>
      <w:r w:rsidRPr="00A90CE6">
        <w:rPr>
          <w:rFonts w:ascii="Arial" w:hAnsi="Arial" w:cs="Arial"/>
          <w:bCs/>
          <w:sz w:val="24"/>
          <w:szCs w:val="24"/>
        </w:rPr>
        <w:t xml:space="preserve">Available at: </w:t>
      </w:r>
      <w:hyperlink r:id="rId18" w:history="1">
        <w:r w:rsidRPr="00A90CE6">
          <w:rPr>
            <w:rStyle w:val="Hyperlink"/>
            <w:rFonts w:ascii="Arial" w:hAnsi="Arial" w:cs="Arial"/>
            <w:bCs/>
            <w:sz w:val="24"/>
            <w:szCs w:val="24"/>
          </w:rPr>
          <w:t>https://www.foundationyears.org.uk/files/2015/06/Section-4-First-concerns-and-early-identification.pdf</w:t>
        </w:r>
      </w:hyperlink>
      <w:r w:rsidRPr="00A90CE6">
        <w:rPr>
          <w:rFonts w:ascii="Arial" w:hAnsi="Arial" w:cs="Arial"/>
          <w:bCs/>
          <w:sz w:val="24"/>
          <w:szCs w:val="24"/>
        </w:rPr>
        <w:t xml:space="preserve"> (Accessed 21</w:t>
      </w:r>
      <w:r w:rsidRPr="00A90CE6">
        <w:rPr>
          <w:rFonts w:ascii="Arial" w:hAnsi="Arial" w:cs="Arial"/>
          <w:bCs/>
          <w:sz w:val="24"/>
          <w:szCs w:val="24"/>
          <w:vertAlign w:val="superscript"/>
        </w:rPr>
        <w:t>st</w:t>
      </w:r>
      <w:r w:rsidRPr="00A90CE6">
        <w:rPr>
          <w:rFonts w:ascii="Arial" w:hAnsi="Arial" w:cs="Arial"/>
          <w:bCs/>
          <w:sz w:val="24"/>
          <w:szCs w:val="24"/>
        </w:rPr>
        <w:t xml:space="preserve"> April 2019).</w:t>
      </w:r>
    </w:p>
    <w:p w14:paraId="20E58745" w14:textId="77777777" w:rsidR="005A47AB" w:rsidRPr="00A90CE6" w:rsidRDefault="005A47AB" w:rsidP="005A47AB">
      <w:pPr>
        <w:spacing w:line="360" w:lineRule="auto"/>
        <w:rPr>
          <w:rFonts w:ascii="Arial" w:hAnsi="Arial" w:cs="Arial"/>
          <w:sz w:val="24"/>
          <w:szCs w:val="24"/>
        </w:rPr>
      </w:pPr>
      <w:r w:rsidRPr="00A90CE6">
        <w:rPr>
          <w:rFonts w:ascii="Arial" w:hAnsi="Arial" w:cs="Arial"/>
          <w:sz w:val="24"/>
          <w:szCs w:val="24"/>
        </w:rPr>
        <w:t xml:space="preserve">House with No Steps (2018). </w:t>
      </w:r>
      <w:r w:rsidRPr="00A90CE6">
        <w:rPr>
          <w:rFonts w:ascii="Arial" w:hAnsi="Arial" w:cs="Arial"/>
          <w:bCs/>
          <w:i/>
          <w:sz w:val="24"/>
          <w:szCs w:val="24"/>
          <w:lang w:val="en"/>
        </w:rPr>
        <w:t>What is a Person Centered Approach?</w:t>
      </w:r>
      <w:r w:rsidRPr="00A90CE6">
        <w:rPr>
          <w:rFonts w:ascii="Arial" w:hAnsi="Arial" w:cs="Arial"/>
          <w:sz w:val="24"/>
          <w:szCs w:val="24"/>
        </w:rPr>
        <w:t xml:space="preserve"> Available at: </w:t>
      </w:r>
      <w:hyperlink r:id="rId19" w:history="1">
        <w:r w:rsidRPr="00A90CE6">
          <w:rPr>
            <w:rStyle w:val="Hyperlink"/>
            <w:rFonts w:ascii="Arial" w:hAnsi="Arial" w:cs="Arial"/>
            <w:sz w:val="24"/>
            <w:szCs w:val="24"/>
          </w:rPr>
          <w:t>https://www.hwns.com.au/about-us/our-company/person-centred-approach-and-active-support/</w:t>
        </w:r>
      </w:hyperlink>
      <w:r w:rsidRPr="00A90CE6">
        <w:rPr>
          <w:rFonts w:ascii="Arial" w:hAnsi="Arial" w:cs="Arial"/>
          <w:sz w:val="24"/>
          <w:szCs w:val="24"/>
        </w:rPr>
        <w:t xml:space="preserve"> (Accessed: 23</w:t>
      </w:r>
      <w:r w:rsidRPr="00A90CE6">
        <w:rPr>
          <w:rFonts w:ascii="Arial" w:hAnsi="Arial" w:cs="Arial"/>
          <w:sz w:val="24"/>
          <w:szCs w:val="24"/>
          <w:vertAlign w:val="superscript"/>
        </w:rPr>
        <w:t>rd</w:t>
      </w:r>
      <w:r w:rsidRPr="00A90CE6">
        <w:rPr>
          <w:rFonts w:ascii="Arial" w:hAnsi="Arial" w:cs="Arial"/>
          <w:sz w:val="24"/>
          <w:szCs w:val="24"/>
        </w:rPr>
        <w:t xml:space="preserve"> April 2019). </w:t>
      </w:r>
    </w:p>
    <w:p w14:paraId="208327D4" w14:textId="77777777" w:rsidR="005A47AB" w:rsidRPr="00A90CE6" w:rsidRDefault="005A47AB" w:rsidP="005A47AB">
      <w:pPr>
        <w:spacing w:line="360" w:lineRule="auto"/>
        <w:rPr>
          <w:rFonts w:ascii="Arial" w:hAnsi="Arial" w:cs="Arial"/>
          <w:sz w:val="24"/>
          <w:szCs w:val="24"/>
        </w:rPr>
      </w:pPr>
      <w:r w:rsidRPr="00A90CE6">
        <w:rPr>
          <w:rFonts w:ascii="Arial" w:hAnsi="Arial" w:cs="Arial"/>
          <w:sz w:val="24"/>
          <w:szCs w:val="24"/>
        </w:rPr>
        <w:t xml:space="preserve">Hutchinson, J. (2018). </w:t>
      </w:r>
      <w:r w:rsidRPr="00A90CE6">
        <w:rPr>
          <w:rFonts w:ascii="Arial" w:hAnsi="Arial" w:cs="Arial"/>
          <w:i/>
          <w:sz w:val="24"/>
          <w:szCs w:val="24"/>
        </w:rPr>
        <w:t>How can we better support EAL pupils?</w:t>
      </w:r>
      <w:r w:rsidRPr="00A90CE6">
        <w:rPr>
          <w:rFonts w:ascii="Arial" w:hAnsi="Arial" w:cs="Arial"/>
          <w:sz w:val="24"/>
          <w:szCs w:val="24"/>
        </w:rPr>
        <w:t xml:space="preserve"> Available at: </w:t>
      </w:r>
      <w:hyperlink r:id="rId20" w:history="1">
        <w:r w:rsidRPr="00A90CE6">
          <w:rPr>
            <w:rStyle w:val="Hyperlink"/>
            <w:rFonts w:ascii="Arial" w:hAnsi="Arial" w:cs="Arial"/>
            <w:sz w:val="24"/>
            <w:szCs w:val="24"/>
          </w:rPr>
          <w:t>https://schoolsweek.co.uk/how-can-we-better-support-eal-pupils/</w:t>
        </w:r>
      </w:hyperlink>
      <w:r w:rsidRPr="00A90CE6">
        <w:rPr>
          <w:rFonts w:ascii="Arial" w:hAnsi="Arial" w:cs="Arial"/>
          <w:sz w:val="24"/>
          <w:szCs w:val="24"/>
        </w:rPr>
        <w:t xml:space="preserve"> (Accessed: 26</w:t>
      </w:r>
      <w:r w:rsidRPr="00A90CE6">
        <w:rPr>
          <w:rFonts w:ascii="Arial" w:hAnsi="Arial" w:cs="Arial"/>
          <w:sz w:val="24"/>
          <w:szCs w:val="24"/>
          <w:vertAlign w:val="superscript"/>
        </w:rPr>
        <w:t>th</w:t>
      </w:r>
      <w:r w:rsidRPr="00A90CE6">
        <w:rPr>
          <w:rFonts w:ascii="Arial" w:hAnsi="Arial" w:cs="Arial"/>
          <w:sz w:val="24"/>
          <w:szCs w:val="24"/>
        </w:rPr>
        <w:t xml:space="preserve"> April 2019).</w:t>
      </w:r>
    </w:p>
    <w:p w14:paraId="629BA79C" w14:textId="77777777" w:rsidR="005A47AB" w:rsidRPr="00A90CE6" w:rsidRDefault="005A47AB" w:rsidP="005A47AB">
      <w:pPr>
        <w:spacing w:line="360" w:lineRule="auto"/>
        <w:rPr>
          <w:rFonts w:ascii="Arial" w:hAnsi="Arial" w:cs="Arial"/>
          <w:sz w:val="24"/>
          <w:szCs w:val="24"/>
        </w:rPr>
      </w:pPr>
      <w:r w:rsidRPr="00A90CE6">
        <w:rPr>
          <w:rFonts w:ascii="Arial" w:hAnsi="Arial" w:cs="Arial"/>
          <w:sz w:val="24"/>
          <w:szCs w:val="24"/>
        </w:rPr>
        <w:t xml:space="preserve">Kidston, N &amp; Solomon, K. (2018). </w:t>
      </w:r>
      <w:r w:rsidRPr="00A90CE6">
        <w:rPr>
          <w:rFonts w:ascii="Arial" w:hAnsi="Arial" w:cs="Arial"/>
          <w:i/>
          <w:sz w:val="24"/>
          <w:szCs w:val="24"/>
        </w:rPr>
        <w:t>Supporting your EAL learners</w:t>
      </w:r>
      <w:r w:rsidRPr="00A90CE6">
        <w:rPr>
          <w:rFonts w:ascii="Arial" w:hAnsi="Arial" w:cs="Arial"/>
          <w:sz w:val="24"/>
          <w:szCs w:val="24"/>
        </w:rPr>
        <w:t xml:space="preserve">. Available at: </w:t>
      </w:r>
      <w:hyperlink r:id="rId21" w:history="1">
        <w:r w:rsidRPr="00A90CE6">
          <w:rPr>
            <w:rStyle w:val="Hyperlink"/>
            <w:rFonts w:ascii="Arial" w:hAnsi="Arial" w:cs="Arial"/>
            <w:sz w:val="24"/>
            <w:szCs w:val="24"/>
          </w:rPr>
          <w:t>http://www.sec-ed.co.uk/best-practice/supporting-your-eal-learners</w:t>
        </w:r>
      </w:hyperlink>
      <w:r w:rsidRPr="00A90CE6">
        <w:rPr>
          <w:rFonts w:ascii="Arial" w:hAnsi="Arial" w:cs="Arial"/>
          <w:sz w:val="24"/>
          <w:szCs w:val="24"/>
        </w:rPr>
        <w:t xml:space="preserve"> (Accessed: 26</w:t>
      </w:r>
      <w:r w:rsidRPr="00A90CE6">
        <w:rPr>
          <w:rFonts w:ascii="Arial" w:hAnsi="Arial" w:cs="Arial"/>
          <w:sz w:val="24"/>
          <w:szCs w:val="24"/>
          <w:vertAlign w:val="superscript"/>
        </w:rPr>
        <w:t>th</w:t>
      </w:r>
      <w:r w:rsidRPr="00A90CE6">
        <w:rPr>
          <w:rFonts w:ascii="Arial" w:hAnsi="Arial" w:cs="Arial"/>
          <w:sz w:val="24"/>
          <w:szCs w:val="24"/>
        </w:rPr>
        <w:t xml:space="preserve"> April 2019).</w:t>
      </w:r>
    </w:p>
    <w:p w14:paraId="087A0356" w14:textId="77777777" w:rsidR="005A47AB" w:rsidRDefault="005A47AB" w:rsidP="005A47AB">
      <w:pPr>
        <w:spacing w:line="360" w:lineRule="auto"/>
        <w:rPr>
          <w:rFonts w:ascii="Arial" w:hAnsi="Arial" w:cs="Arial"/>
          <w:sz w:val="24"/>
          <w:szCs w:val="24"/>
        </w:rPr>
      </w:pPr>
      <w:r w:rsidRPr="00A90CE6">
        <w:rPr>
          <w:rFonts w:ascii="Arial" w:hAnsi="Arial" w:cs="Arial"/>
          <w:sz w:val="24"/>
          <w:szCs w:val="24"/>
        </w:rPr>
        <w:t xml:space="preserve">Lancaster (2018). </w:t>
      </w:r>
      <w:r w:rsidRPr="00A90CE6">
        <w:rPr>
          <w:rFonts w:ascii="Arial" w:hAnsi="Arial" w:cs="Arial"/>
          <w:i/>
          <w:sz w:val="24"/>
          <w:szCs w:val="24"/>
        </w:rPr>
        <w:t>Qualitative and Quantitative Research</w:t>
      </w:r>
      <w:r w:rsidRPr="00A90CE6">
        <w:rPr>
          <w:rFonts w:ascii="Arial" w:hAnsi="Arial" w:cs="Arial"/>
          <w:sz w:val="24"/>
          <w:szCs w:val="24"/>
        </w:rPr>
        <w:t xml:space="preserve">. Available at:  </w:t>
      </w:r>
      <w:hyperlink r:id="rId22" w:history="1">
        <w:r w:rsidRPr="00A90CE6">
          <w:rPr>
            <w:rStyle w:val="Hyperlink"/>
            <w:rFonts w:ascii="Arial" w:hAnsi="Arial" w:cs="Arial"/>
            <w:sz w:val="24"/>
            <w:szCs w:val="24"/>
          </w:rPr>
          <w:t>https://www.lancaster.ac.uk/media/lancaster-university/content-assets/documents/learning-skills/quantitativevqualitativeresearchanswers.pdf</w:t>
        </w:r>
      </w:hyperlink>
      <w:r w:rsidRPr="00A90CE6">
        <w:rPr>
          <w:rFonts w:ascii="Arial" w:hAnsi="Arial" w:cs="Arial"/>
          <w:sz w:val="24"/>
          <w:szCs w:val="24"/>
        </w:rPr>
        <w:t xml:space="preserve"> (Accessed: 25</w:t>
      </w:r>
      <w:r w:rsidRPr="00A90CE6">
        <w:rPr>
          <w:rFonts w:ascii="Arial" w:hAnsi="Arial" w:cs="Arial"/>
          <w:sz w:val="24"/>
          <w:szCs w:val="24"/>
          <w:vertAlign w:val="superscript"/>
        </w:rPr>
        <w:t>th</w:t>
      </w:r>
      <w:r w:rsidRPr="00A90CE6">
        <w:rPr>
          <w:rFonts w:ascii="Arial" w:hAnsi="Arial" w:cs="Arial"/>
          <w:sz w:val="24"/>
          <w:szCs w:val="24"/>
        </w:rPr>
        <w:t xml:space="preserve"> April 2019).</w:t>
      </w:r>
    </w:p>
    <w:p w14:paraId="20BCD73F" w14:textId="77777777" w:rsidR="00414FCB" w:rsidRPr="005A47AB" w:rsidRDefault="00414FCB" w:rsidP="00414FCB">
      <w:pPr>
        <w:spacing w:line="360" w:lineRule="auto"/>
        <w:rPr>
          <w:rFonts w:ascii="Arial" w:hAnsi="Arial" w:cs="Arial"/>
          <w:sz w:val="24"/>
          <w:szCs w:val="24"/>
        </w:rPr>
      </w:pPr>
      <w:r>
        <w:rPr>
          <w:rFonts w:ascii="Arial" w:hAnsi="Arial" w:cs="Arial"/>
          <w:sz w:val="24"/>
          <w:szCs w:val="24"/>
        </w:rPr>
        <w:t xml:space="preserve">NALDIC (2009). </w:t>
      </w:r>
      <w:r w:rsidRPr="00414FCB">
        <w:rPr>
          <w:rFonts w:ascii="Arial" w:hAnsi="Arial" w:cs="Arial"/>
          <w:i/>
          <w:sz w:val="24"/>
          <w:szCs w:val="24"/>
        </w:rPr>
        <w:t>Teaching and Learning of ICT to EAL learners in the Primary Phase</w:t>
      </w:r>
      <w:r>
        <w:rPr>
          <w:rFonts w:ascii="Arial" w:hAnsi="Arial" w:cs="Arial"/>
          <w:sz w:val="24"/>
          <w:szCs w:val="24"/>
        </w:rPr>
        <w:t xml:space="preserve">. Available at: </w:t>
      </w:r>
      <w:hyperlink r:id="rId23" w:history="1">
        <w:r w:rsidRPr="00A76FCC">
          <w:rPr>
            <w:rStyle w:val="Hyperlink"/>
            <w:rFonts w:ascii="Arial" w:hAnsi="Arial" w:cs="Arial"/>
            <w:sz w:val="24"/>
            <w:szCs w:val="24"/>
          </w:rPr>
          <w:t>https://www.naldic.org.uk/Resources/NALDIC/Initial%20Teacher%20Education/Documents/EALandICT.pdf</w:t>
        </w:r>
      </w:hyperlink>
      <w:r>
        <w:rPr>
          <w:rFonts w:ascii="Arial" w:hAnsi="Arial" w:cs="Arial"/>
          <w:sz w:val="24"/>
          <w:szCs w:val="24"/>
        </w:rPr>
        <w:t xml:space="preserve"> (Accessed: 29</w:t>
      </w:r>
      <w:r w:rsidRPr="00414FCB">
        <w:rPr>
          <w:rFonts w:ascii="Arial" w:hAnsi="Arial" w:cs="Arial"/>
          <w:sz w:val="24"/>
          <w:szCs w:val="24"/>
          <w:vertAlign w:val="superscript"/>
        </w:rPr>
        <w:t>th</w:t>
      </w:r>
      <w:r>
        <w:rPr>
          <w:rFonts w:ascii="Arial" w:hAnsi="Arial" w:cs="Arial"/>
          <w:sz w:val="24"/>
          <w:szCs w:val="24"/>
        </w:rPr>
        <w:t xml:space="preserve"> April 2019).</w:t>
      </w:r>
    </w:p>
    <w:p w14:paraId="395EB186" w14:textId="083C6579" w:rsidR="00136518" w:rsidRPr="00A90CE6" w:rsidRDefault="00136518" w:rsidP="005A47AB">
      <w:pPr>
        <w:spacing w:line="360" w:lineRule="auto"/>
        <w:rPr>
          <w:rFonts w:ascii="Arial" w:hAnsi="Arial" w:cs="Arial"/>
          <w:sz w:val="24"/>
          <w:szCs w:val="24"/>
        </w:rPr>
      </w:pPr>
      <w:r>
        <w:rPr>
          <w:rFonts w:ascii="Arial" w:hAnsi="Arial" w:cs="Arial"/>
          <w:sz w:val="24"/>
          <w:szCs w:val="24"/>
        </w:rPr>
        <w:t xml:space="preserve">Parsons, E. (2018) </w:t>
      </w:r>
      <w:r w:rsidRPr="00136518">
        <w:rPr>
          <w:rFonts w:ascii="Arial" w:hAnsi="Arial" w:cs="Arial"/>
          <w:i/>
          <w:sz w:val="24"/>
          <w:szCs w:val="24"/>
        </w:rPr>
        <w:t xml:space="preserve">‘EAL: Supporting new arrivals in your primary school’, </w:t>
      </w:r>
      <w:proofErr w:type="spellStart"/>
      <w:r w:rsidRPr="00136518">
        <w:rPr>
          <w:rFonts w:ascii="Arial" w:hAnsi="Arial" w:cs="Arial"/>
          <w:i/>
          <w:sz w:val="24"/>
          <w:szCs w:val="24"/>
        </w:rPr>
        <w:t>Headteacher</w:t>
      </w:r>
      <w:proofErr w:type="spellEnd"/>
      <w:r w:rsidRPr="00136518">
        <w:rPr>
          <w:rFonts w:ascii="Arial" w:hAnsi="Arial" w:cs="Arial"/>
          <w:i/>
          <w:sz w:val="24"/>
          <w:szCs w:val="24"/>
        </w:rPr>
        <w:t xml:space="preserve"> Update,</w:t>
      </w:r>
      <w:r w:rsidRPr="00136518">
        <w:rPr>
          <w:rFonts w:ascii="Arial" w:hAnsi="Arial" w:cs="Arial"/>
          <w:sz w:val="24"/>
          <w:szCs w:val="24"/>
        </w:rPr>
        <w:t xml:space="preserve"> 27</w:t>
      </w:r>
      <w:r w:rsidRPr="00136518">
        <w:rPr>
          <w:rFonts w:ascii="Arial" w:hAnsi="Arial" w:cs="Arial"/>
          <w:sz w:val="24"/>
          <w:szCs w:val="24"/>
          <w:vertAlign w:val="superscript"/>
        </w:rPr>
        <w:t>th</w:t>
      </w:r>
      <w:r w:rsidRPr="00136518">
        <w:rPr>
          <w:rFonts w:ascii="Arial" w:hAnsi="Arial" w:cs="Arial"/>
          <w:sz w:val="24"/>
          <w:szCs w:val="24"/>
        </w:rPr>
        <w:t xml:space="preserve"> September. Available at: </w:t>
      </w:r>
      <w:hyperlink r:id="rId24" w:history="1">
        <w:r w:rsidRPr="00626833">
          <w:rPr>
            <w:rStyle w:val="Hyperlink"/>
            <w:rFonts w:ascii="Arial" w:hAnsi="Arial" w:cs="Arial"/>
            <w:sz w:val="24"/>
            <w:szCs w:val="24"/>
          </w:rPr>
          <w:t>http://www.headteacher-update.com/best-practice-article/eal-supporting-new-arrivals-in-your-primary-school/182919/</w:t>
        </w:r>
      </w:hyperlink>
      <w:r>
        <w:rPr>
          <w:rFonts w:ascii="Arial" w:hAnsi="Arial" w:cs="Arial"/>
          <w:sz w:val="24"/>
          <w:szCs w:val="24"/>
        </w:rPr>
        <w:t xml:space="preserve"> </w:t>
      </w:r>
      <w:r w:rsidRPr="00136518">
        <w:rPr>
          <w:rFonts w:ascii="Arial" w:hAnsi="Arial" w:cs="Arial"/>
          <w:sz w:val="24"/>
          <w:szCs w:val="24"/>
        </w:rPr>
        <w:t>(Accessed: 27</w:t>
      </w:r>
      <w:r w:rsidRPr="00136518">
        <w:rPr>
          <w:rFonts w:ascii="Arial" w:hAnsi="Arial" w:cs="Arial"/>
          <w:sz w:val="24"/>
          <w:szCs w:val="24"/>
          <w:vertAlign w:val="superscript"/>
        </w:rPr>
        <w:t>th</w:t>
      </w:r>
      <w:r w:rsidRPr="00136518">
        <w:rPr>
          <w:rFonts w:ascii="Arial" w:hAnsi="Arial" w:cs="Arial"/>
          <w:sz w:val="24"/>
          <w:szCs w:val="24"/>
        </w:rPr>
        <w:t xml:space="preserve"> April 2019).</w:t>
      </w:r>
    </w:p>
    <w:p w14:paraId="214EBFE4" w14:textId="77777777" w:rsidR="000F41A3" w:rsidRPr="005A47AB" w:rsidRDefault="000F41A3" w:rsidP="000F41A3">
      <w:pPr>
        <w:spacing w:line="360" w:lineRule="auto"/>
        <w:rPr>
          <w:rFonts w:ascii="Arial" w:hAnsi="Arial" w:cs="Arial"/>
          <w:sz w:val="24"/>
          <w:szCs w:val="24"/>
        </w:rPr>
      </w:pPr>
      <w:r>
        <w:rPr>
          <w:rFonts w:ascii="Arial" w:hAnsi="Arial" w:cs="Arial"/>
          <w:sz w:val="24"/>
          <w:szCs w:val="24"/>
        </w:rPr>
        <w:t xml:space="preserve">Readex Research. (2019). </w:t>
      </w:r>
      <w:r w:rsidRPr="000F41A3">
        <w:rPr>
          <w:rFonts w:ascii="Arial" w:hAnsi="Arial" w:cs="Arial"/>
          <w:i/>
          <w:sz w:val="24"/>
          <w:szCs w:val="24"/>
        </w:rPr>
        <w:t>How Response Rate Affects A Survey</w:t>
      </w:r>
      <w:r>
        <w:rPr>
          <w:rFonts w:ascii="Arial" w:hAnsi="Arial" w:cs="Arial"/>
          <w:sz w:val="24"/>
          <w:szCs w:val="24"/>
        </w:rPr>
        <w:t xml:space="preserve">. Available at: </w:t>
      </w:r>
      <w:hyperlink r:id="rId25" w:history="1">
        <w:r w:rsidRPr="00A76FCC">
          <w:rPr>
            <w:rStyle w:val="Hyperlink"/>
            <w:rFonts w:ascii="Arial" w:hAnsi="Arial" w:cs="Arial"/>
            <w:sz w:val="24"/>
            <w:szCs w:val="24"/>
          </w:rPr>
          <w:t>http://www.readexresearch.com/how-response-rate-affects-a-survey/</w:t>
        </w:r>
      </w:hyperlink>
      <w:r>
        <w:rPr>
          <w:rFonts w:ascii="Arial" w:hAnsi="Arial" w:cs="Arial"/>
          <w:sz w:val="24"/>
          <w:szCs w:val="24"/>
        </w:rPr>
        <w:t xml:space="preserve"> (Accessed: 29</w:t>
      </w:r>
      <w:r w:rsidRPr="000F41A3">
        <w:rPr>
          <w:rFonts w:ascii="Arial" w:hAnsi="Arial" w:cs="Arial"/>
          <w:sz w:val="24"/>
          <w:szCs w:val="24"/>
          <w:vertAlign w:val="superscript"/>
        </w:rPr>
        <w:t>th</w:t>
      </w:r>
      <w:r>
        <w:rPr>
          <w:rFonts w:ascii="Arial" w:hAnsi="Arial" w:cs="Arial"/>
          <w:sz w:val="24"/>
          <w:szCs w:val="24"/>
        </w:rPr>
        <w:t xml:space="preserve"> April 2019). </w:t>
      </w:r>
    </w:p>
    <w:p w14:paraId="4BDEB0CA" w14:textId="77777777" w:rsidR="005A47AB" w:rsidRPr="00A90CE6" w:rsidRDefault="005A47AB" w:rsidP="005A47AB">
      <w:pPr>
        <w:spacing w:line="360" w:lineRule="auto"/>
        <w:rPr>
          <w:rFonts w:ascii="Arial" w:hAnsi="Arial" w:cs="Arial"/>
          <w:sz w:val="24"/>
          <w:szCs w:val="24"/>
        </w:rPr>
      </w:pPr>
      <w:r w:rsidRPr="00A90CE6">
        <w:rPr>
          <w:rFonts w:ascii="Arial" w:hAnsi="Arial" w:cs="Arial"/>
          <w:sz w:val="24"/>
          <w:szCs w:val="24"/>
        </w:rPr>
        <w:t xml:space="preserve">Smart Survey. (2016). </w:t>
      </w:r>
      <w:r w:rsidRPr="00A90CE6">
        <w:rPr>
          <w:rFonts w:ascii="Arial" w:hAnsi="Arial" w:cs="Arial"/>
          <w:i/>
          <w:sz w:val="24"/>
          <w:szCs w:val="24"/>
        </w:rPr>
        <w:t>The Importance of Keeping Survey Responses Confidential.</w:t>
      </w:r>
      <w:r w:rsidRPr="00A90CE6">
        <w:rPr>
          <w:rFonts w:ascii="Arial" w:hAnsi="Arial" w:cs="Arial"/>
          <w:sz w:val="24"/>
          <w:szCs w:val="24"/>
        </w:rPr>
        <w:t xml:space="preserve"> [</w:t>
      </w:r>
      <w:proofErr w:type="gramStart"/>
      <w:r w:rsidRPr="00A90CE6">
        <w:rPr>
          <w:rFonts w:ascii="Arial" w:hAnsi="Arial" w:cs="Arial"/>
          <w:sz w:val="24"/>
          <w:szCs w:val="24"/>
        </w:rPr>
        <w:t>blog</w:t>
      </w:r>
      <w:proofErr w:type="gramEnd"/>
      <w:r w:rsidRPr="00A90CE6">
        <w:rPr>
          <w:rFonts w:ascii="Arial" w:hAnsi="Arial" w:cs="Arial"/>
          <w:sz w:val="24"/>
          <w:szCs w:val="24"/>
        </w:rPr>
        <w:t xml:space="preserve">]. Available at: </w:t>
      </w:r>
      <w:hyperlink r:id="rId26" w:history="1">
        <w:r w:rsidRPr="00A90CE6">
          <w:rPr>
            <w:rStyle w:val="Hyperlink"/>
            <w:rFonts w:ascii="Arial" w:hAnsi="Arial" w:cs="Arial"/>
            <w:sz w:val="24"/>
            <w:szCs w:val="24"/>
          </w:rPr>
          <w:t>https://blog.smartsurvey.co.uk/the-importance-of-keeping-survey-responses-confidential/</w:t>
        </w:r>
      </w:hyperlink>
      <w:r w:rsidRPr="00A90CE6">
        <w:rPr>
          <w:rFonts w:ascii="Arial" w:hAnsi="Arial" w:cs="Arial"/>
          <w:sz w:val="24"/>
          <w:szCs w:val="24"/>
        </w:rPr>
        <w:t xml:space="preserve"> (Accessed: 25</w:t>
      </w:r>
      <w:r w:rsidRPr="00A90CE6">
        <w:rPr>
          <w:rFonts w:ascii="Arial" w:hAnsi="Arial" w:cs="Arial"/>
          <w:sz w:val="24"/>
          <w:szCs w:val="24"/>
          <w:vertAlign w:val="superscript"/>
        </w:rPr>
        <w:t>th</w:t>
      </w:r>
      <w:r w:rsidRPr="00A90CE6">
        <w:rPr>
          <w:rFonts w:ascii="Arial" w:hAnsi="Arial" w:cs="Arial"/>
          <w:sz w:val="24"/>
          <w:szCs w:val="24"/>
        </w:rPr>
        <w:t xml:space="preserve"> April 2019). </w:t>
      </w:r>
    </w:p>
    <w:p w14:paraId="39311837" w14:textId="77777777" w:rsidR="005A47AB" w:rsidRPr="00A90CE6" w:rsidRDefault="005A47AB" w:rsidP="005A47AB">
      <w:pPr>
        <w:spacing w:line="360" w:lineRule="auto"/>
        <w:rPr>
          <w:rFonts w:ascii="Arial" w:hAnsi="Arial" w:cs="Arial"/>
          <w:sz w:val="24"/>
          <w:szCs w:val="24"/>
        </w:rPr>
      </w:pPr>
      <w:r w:rsidRPr="00A90CE6">
        <w:rPr>
          <w:rFonts w:ascii="Arial" w:hAnsi="Arial" w:cs="Arial"/>
          <w:sz w:val="24"/>
          <w:szCs w:val="24"/>
        </w:rPr>
        <w:lastRenderedPageBreak/>
        <w:t xml:space="preserve">The Bell Foundation (2017). </w:t>
      </w:r>
      <w:r w:rsidRPr="00A90CE6">
        <w:rPr>
          <w:rFonts w:ascii="Arial" w:hAnsi="Arial" w:cs="Arial"/>
          <w:i/>
          <w:sz w:val="24"/>
          <w:szCs w:val="24"/>
        </w:rPr>
        <w:t>Effective Teaching of EAL learners</w:t>
      </w:r>
      <w:r w:rsidRPr="00A90CE6">
        <w:rPr>
          <w:rFonts w:ascii="Arial" w:hAnsi="Arial" w:cs="Arial"/>
          <w:sz w:val="24"/>
          <w:szCs w:val="24"/>
        </w:rPr>
        <w:t xml:space="preserve">. Available at: </w:t>
      </w:r>
      <w:hyperlink r:id="rId27" w:history="1">
        <w:r w:rsidRPr="00A90CE6">
          <w:rPr>
            <w:rStyle w:val="Hyperlink"/>
            <w:rFonts w:ascii="Arial" w:hAnsi="Arial" w:cs="Arial"/>
            <w:sz w:val="24"/>
            <w:szCs w:val="24"/>
          </w:rPr>
          <w:t>https://ealresources.bell-foundation.org.uk/teachers/effective-teaching-eal-learners</w:t>
        </w:r>
      </w:hyperlink>
      <w:r w:rsidRPr="00A90CE6">
        <w:rPr>
          <w:rFonts w:ascii="Arial" w:hAnsi="Arial" w:cs="Arial"/>
          <w:sz w:val="24"/>
          <w:szCs w:val="24"/>
        </w:rPr>
        <w:t xml:space="preserve"> (Accessed: 26</w:t>
      </w:r>
      <w:r w:rsidRPr="00A90CE6">
        <w:rPr>
          <w:rFonts w:ascii="Arial" w:hAnsi="Arial" w:cs="Arial"/>
          <w:sz w:val="24"/>
          <w:szCs w:val="24"/>
          <w:vertAlign w:val="superscript"/>
        </w:rPr>
        <w:t>th</w:t>
      </w:r>
      <w:r w:rsidRPr="00A90CE6">
        <w:rPr>
          <w:rFonts w:ascii="Arial" w:hAnsi="Arial" w:cs="Arial"/>
          <w:sz w:val="24"/>
          <w:szCs w:val="24"/>
        </w:rPr>
        <w:t xml:space="preserve"> April 2019).</w:t>
      </w:r>
    </w:p>
    <w:p w14:paraId="2B7ABFDD" w14:textId="77777777" w:rsidR="005A47AB" w:rsidRPr="00A90CE6" w:rsidRDefault="005A47AB" w:rsidP="005A47AB">
      <w:pPr>
        <w:spacing w:line="360" w:lineRule="auto"/>
        <w:rPr>
          <w:rFonts w:ascii="Arial" w:hAnsi="Arial" w:cs="Arial"/>
          <w:sz w:val="24"/>
          <w:szCs w:val="24"/>
        </w:rPr>
      </w:pPr>
      <w:r w:rsidRPr="00A90CE6">
        <w:rPr>
          <w:rFonts w:ascii="Arial" w:hAnsi="Arial" w:cs="Arial"/>
          <w:sz w:val="24"/>
          <w:szCs w:val="24"/>
        </w:rPr>
        <w:t xml:space="preserve">The Bell Foundation (2017). </w:t>
      </w:r>
      <w:r w:rsidRPr="00A90CE6">
        <w:rPr>
          <w:rFonts w:ascii="Arial" w:hAnsi="Arial" w:cs="Arial"/>
          <w:i/>
          <w:sz w:val="24"/>
          <w:szCs w:val="24"/>
        </w:rPr>
        <w:t>Parental Engagement</w:t>
      </w:r>
      <w:r w:rsidRPr="00A90CE6">
        <w:rPr>
          <w:rFonts w:ascii="Arial" w:hAnsi="Arial" w:cs="Arial"/>
          <w:sz w:val="24"/>
          <w:szCs w:val="24"/>
        </w:rPr>
        <w:t xml:space="preserve">. Available at: </w:t>
      </w:r>
      <w:hyperlink r:id="rId28" w:history="1">
        <w:r w:rsidRPr="00A90CE6">
          <w:rPr>
            <w:rStyle w:val="Hyperlink"/>
            <w:rFonts w:ascii="Arial" w:hAnsi="Arial" w:cs="Arial"/>
            <w:sz w:val="24"/>
            <w:szCs w:val="24"/>
          </w:rPr>
          <w:t>https://ealresources.bell-foundation.org.uk/school-leaders/parental-engagement</w:t>
        </w:r>
      </w:hyperlink>
      <w:r w:rsidRPr="00A90CE6">
        <w:rPr>
          <w:rFonts w:ascii="Arial" w:hAnsi="Arial" w:cs="Arial"/>
          <w:sz w:val="24"/>
          <w:szCs w:val="24"/>
        </w:rPr>
        <w:t xml:space="preserve"> (Accessed: 26</w:t>
      </w:r>
      <w:r w:rsidRPr="00A90CE6">
        <w:rPr>
          <w:rFonts w:ascii="Arial" w:hAnsi="Arial" w:cs="Arial"/>
          <w:sz w:val="24"/>
          <w:szCs w:val="24"/>
          <w:vertAlign w:val="superscript"/>
        </w:rPr>
        <w:t>th</w:t>
      </w:r>
      <w:r w:rsidRPr="00A90CE6">
        <w:rPr>
          <w:rFonts w:ascii="Arial" w:hAnsi="Arial" w:cs="Arial"/>
          <w:sz w:val="24"/>
          <w:szCs w:val="24"/>
        </w:rPr>
        <w:t xml:space="preserve"> April 2019).</w:t>
      </w:r>
    </w:p>
    <w:p w14:paraId="1F1F3882" w14:textId="77777777" w:rsidR="005A47AB" w:rsidRPr="00A90CE6" w:rsidRDefault="005A47AB" w:rsidP="005A47AB">
      <w:pPr>
        <w:spacing w:line="360" w:lineRule="auto"/>
        <w:rPr>
          <w:rFonts w:ascii="Arial" w:hAnsi="Arial" w:cs="Arial"/>
          <w:sz w:val="24"/>
          <w:szCs w:val="24"/>
        </w:rPr>
      </w:pPr>
      <w:r w:rsidRPr="00A90CE6">
        <w:rPr>
          <w:rFonts w:ascii="Arial" w:hAnsi="Arial" w:cs="Arial"/>
          <w:sz w:val="24"/>
          <w:szCs w:val="24"/>
        </w:rPr>
        <w:t xml:space="preserve">The Key. (2015). </w:t>
      </w:r>
      <w:proofErr w:type="gramStart"/>
      <w:r w:rsidRPr="00A90CE6">
        <w:rPr>
          <w:rFonts w:ascii="Arial" w:hAnsi="Arial" w:cs="Arial"/>
          <w:i/>
          <w:sz w:val="24"/>
          <w:szCs w:val="24"/>
        </w:rPr>
        <w:t>The</w:t>
      </w:r>
      <w:proofErr w:type="gramEnd"/>
      <w:r w:rsidRPr="00A90CE6">
        <w:rPr>
          <w:rFonts w:ascii="Arial" w:hAnsi="Arial" w:cs="Arial"/>
          <w:i/>
          <w:sz w:val="24"/>
          <w:szCs w:val="24"/>
        </w:rPr>
        <w:t xml:space="preserve"> challenges of English as an additional language. </w:t>
      </w:r>
      <w:r w:rsidRPr="00A90CE6">
        <w:rPr>
          <w:rFonts w:ascii="Arial" w:hAnsi="Arial" w:cs="Arial"/>
          <w:sz w:val="24"/>
          <w:szCs w:val="24"/>
        </w:rPr>
        <w:t xml:space="preserve">Available at: </w:t>
      </w:r>
      <w:hyperlink r:id="rId29" w:history="1">
        <w:r w:rsidRPr="00A90CE6">
          <w:rPr>
            <w:rStyle w:val="Hyperlink"/>
            <w:rFonts w:ascii="Arial" w:hAnsi="Arial" w:cs="Arial"/>
            <w:sz w:val="24"/>
            <w:szCs w:val="24"/>
          </w:rPr>
          <w:t>https://thekeysupport.com/insights/2015/01/08/the-challenges-of-english-as-an-additional-language/</w:t>
        </w:r>
      </w:hyperlink>
      <w:r w:rsidRPr="00A90CE6">
        <w:rPr>
          <w:rFonts w:ascii="Arial" w:hAnsi="Arial" w:cs="Arial"/>
          <w:sz w:val="24"/>
          <w:szCs w:val="24"/>
        </w:rPr>
        <w:t xml:space="preserve"> (Accessed: 25</w:t>
      </w:r>
      <w:r w:rsidRPr="00A90CE6">
        <w:rPr>
          <w:rFonts w:ascii="Arial" w:hAnsi="Arial" w:cs="Arial"/>
          <w:sz w:val="24"/>
          <w:szCs w:val="24"/>
          <w:vertAlign w:val="superscript"/>
        </w:rPr>
        <w:t>th</w:t>
      </w:r>
      <w:r w:rsidRPr="00A90CE6">
        <w:rPr>
          <w:rFonts w:ascii="Arial" w:hAnsi="Arial" w:cs="Arial"/>
          <w:sz w:val="24"/>
          <w:szCs w:val="24"/>
        </w:rPr>
        <w:t xml:space="preserve"> April 2019).</w:t>
      </w:r>
    </w:p>
    <w:p w14:paraId="0BC7A80D" w14:textId="77777777" w:rsidR="005A47AB" w:rsidRPr="00A90CE6" w:rsidRDefault="005A47AB" w:rsidP="005A47AB">
      <w:pPr>
        <w:spacing w:line="360" w:lineRule="auto"/>
        <w:rPr>
          <w:rFonts w:ascii="Arial" w:hAnsi="Arial" w:cs="Arial"/>
          <w:sz w:val="24"/>
          <w:szCs w:val="24"/>
        </w:rPr>
      </w:pPr>
      <w:r w:rsidRPr="00A90CE6">
        <w:rPr>
          <w:rFonts w:ascii="Arial" w:hAnsi="Arial" w:cs="Arial"/>
          <w:sz w:val="24"/>
          <w:szCs w:val="24"/>
        </w:rPr>
        <w:t xml:space="preserve">Travis, E. (2017). </w:t>
      </w:r>
      <w:r w:rsidRPr="00A90CE6">
        <w:rPr>
          <w:rFonts w:ascii="Arial" w:hAnsi="Arial" w:cs="Arial"/>
          <w:i/>
          <w:sz w:val="24"/>
          <w:szCs w:val="24"/>
        </w:rPr>
        <w:t>Ethics in Questionnaires</w:t>
      </w:r>
      <w:r w:rsidRPr="00A90CE6">
        <w:rPr>
          <w:rFonts w:ascii="Arial" w:hAnsi="Arial" w:cs="Arial"/>
          <w:sz w:val="24"/>
          <w:szCs w:val="24"/>
        </w:rPr>
        <w:t xml:space="preserve">. Available at: </w:t>
      </w:r>
      <w:hyperlink r:id="rId30" w:history="1">
        <w:r w:rsidRPr="00A90CE6">
          <w:rPr>
            <w:rStyle w:val="Hyperlink"/>
            <w:rFonts w:ascii="Arial" w:hAnsi="Arial" w:cs="Arial"/>
            <w:sz w:val="24"/>
            <w:szCs w:val="24"/>
          </w:rPr>
          <w:t>https://bizfluent.com/info-8064289-ethics-questionnaires.html</w:t>
        </w:r>
      </w:hyperlink>
      <w:r w:rsidRPr="00A90CE6">
        <w:rPr>
          <w:rFonts w:ascii="Arial" w:hAnsi="Arial" w:cs="Arial"/>
          <w:sz w:val="24"/>
          <w:szCs w:val="24"/>
        </w:rPr>
        <w:t xml:space="preserve"> (Accessed: 25</w:t>
      </w:r>
      <w:r w:rsidRPr="00A90CE6">
        <w:rPr>
          <w:rFonts w:ascii="Arial" w:hAnsi="Arial" w:cs="Arial"/>
          <w:sz w:val="24"/>
          <w:szCs w:val="24"/>
          <w:vertAlign w:val="superscript"/>
        </w:rPr>
        <w:t>th</w:t>
      </w:r>
      <w:r w:rsidRPr="00A90CE6">
        <w:rPr>
          <w:rFonts w:ascii="Arial" w:hAnsi="Arial" w:cs="Arial"/>
          <w:sz w:val="24"/>
          <w:szCs w:val="24"/>
        </w:rPr>
        <w:t xml:space="preserve"> April 2019).</w:t>
      </w:r>
    </w:p>
    <w:p w14:paraId="18A2458D" w14:textId="27852164" w:rsidR="005A47AB" w:rsidRPr="00A90CE6" w:rsidRDefault="005A47AB" w:rsidP="005A47AB">
      <w:pPr>
        <w:autoSpaceDE w:val="0"/>
        <w:autoSpaceDN w:val="0"/>
        <w:adjustRightInd w:val="0"/>
        <w:spacing w:after="0" w:line="360" w:lineRule="auto"/>
        <w:rPr>
          <w:rFonts w:ascii="Arial" w:hAnsi="Arial" w:cs="Arial"/>
          <w:sz w:val="24"/>
          <w:szCs w:val="24"/>
        </w:rPr>
      </w:pPr>
      <w:r w:rsidRPr="00A90CE6">
        <w:rPr>
          <w:rFonts w:ascii="Arial" w:hAnsi="Arial" w:cs="Arial"/>
          <w:sz w:val="24"/>
          <w:szCs w:val="24"/>
        </w:rPr>
        <w:t xml:space="preserve">UNICEF (1989). </w:t>
      </w:r>
      <w:r w:rsidRPr="00A90CE6">
        <w:rPr>
          <w:rFonts w:ascii="Arial" w:hAnsi="Arial" w:cs="Arial"/>
          <w:i/>
          <w:sz w:val="24"/>
          <w:szCs w:val="24"/>
        </w:rPr>
        <w:t>A summary of the UN Convention on the Rights of the Child.</w:t>
      </w:r>
      <w:r w:rsidRPr="00A90CE6">
        <w:rPr>
          <w:rFonts w:ascii="Arial" w:hAnsi="Arial" w:cs="Arial"/>
          <w:sz w:val="24"/>
          <w:szCs w:val="24"/>
        </w:rPr>
        <w:t xml:space="preserve"> Available at: </w:t>
      </w:r>
      <w:hyperlink r:id="rId31" w:history="1">
        <w:r w:rsidRPr="00A90CE6">
          <w:rPr>
            <w:rStyle w:val="Hyperlink"/>
            <w:rFonts w:ascii="Arial" w:hAnsi="Arial" w:cs="Arial"/>
            <w:sz w:val="24"/>
            <w:szCs w:val="24"/>
          </w:rPr>
          <w:t>https://downloads.unicef.org.uk/wpcontent/uploads/2010/05/UNCRC_summary-1.pdf?_ga=2.239112899.1755228715.1556481561-818938249.1556481561</w:t>
        </w:r>
      </w:hyperlink>
      <w:r w:rsidRPr="00A90CE6">
        <w:rPr>
          <w:rFonts w:ascii="Arial" w:hAnsi="Arial" w:cs="Arial"/>
          <w:sz w:val="24"/>
          <w:szCs w:val="24"/>
        </w:rPr>
        <w:t xml:space="preserve"> (Accessed: 23</w:t>
      </w:r>
      <w:r w:rsidRPr="00A90CE6">
        <w:rPr>
          <w:rFonts w:ascii="Arial" w:hAnsi="Arial" w:cs="Arial"/>
          <w:sz w:val="24"/>
          <w:szCs w:val="24"/>
          <w:vertAlign w:val="superscript"/>
        </w:rPr>
        <w:t>rd</w:t>
      </w:r>
      <w:r w:rsidRPr="00A90CE6">
        <w:rPr>
          <w:rFonts w:ascii="Arial" w:hAnsi="Arial" w:cs="Arial"/>
          <w:sz w:val="24"/>
          <w:szCs w:val="24"/>
        </w:rPr>
        <w:t xml:space="preserve"> April 2019).</w:t>
      </w:r>
    </w:p>
    <w:p w14:paraId="2452E759" w14:textId="77777777" w:rsidR="005A47AB" w:rsidRPr="00A90CE6" w:rsidRDefault="005A47AB" w:rsidP="005A47AB">
      <w:pPr>
        <w:spacing w:line="360" w:lineRule="auto"/>
        <w:rPr>
          <w:rFonts w:ascii="Arial" w:hAnsi="Arial" w:cs="Arial"/>
          <w:sz w:val="24"/>
          <w:szCs w:val="24"/>
        </w:rPr>
      </w:pPr>
      <w:r w:rsidRPr="00A90CE6">
        <w:rPr>
          <w:rFonts w:ascii="Arial" w:hAnsi="Arial" w:cs="Arial"/>
          <w:sz w:val="24"/>
          <w:szCs w:val="24"/>
        </w:rPr>
        <w:t xml:space="preserve">UNICEF (2019). </w:t>
      </w:r>
      <w:r w:rsidRPr="00A90CE6">
        <w:rPr>
          <w:rFonts w:ascii="Arial" w:hAnsi="Arial" w:cs="Arial"/>
          <w:i/>
          <w:sz w:val="24"/>
          <w:szCs w:val="24"/>
        </w:rPr>
        <w:t>What is a Rights Respecting School?</w:t>
      </w:r>
      <w:r w:rsidRPr="00A90CE6">
        <w:rPr>
          <w:rFonts w:ascii="Arial" w:hAnsi="Arial" w:cs="Arial"/>
          <w:sz w:val="24"/>
          <w:szCs w:val="24"/>
        </w:rPr>
        <w:t xml:space="preserve"> Available at: </w:t>
      </w:r>
      <w:hyperlink r:id="rId32" w:history="1">
        <w:r w:rsidRPr="00A90CE6">
          <w:rPr>
            <w:rStyle w:val="Hyperlink"/>
            <w:rFonts w:ascii="Arial" w:hAnsi="Arial" w:cs="Arial"/>
            <w:sz w:val="24"/>
            <w:szCs w:val="24"/>
          </w:rPr>
          <w:t>https://www.unicef.org.uk/rights-respecting-schools/the-rrsa/what-is-a-rights-respecting-school/</w:t>
        </w:r>
      </w:hyperlink>
      <w:r w:rsidRPr="00A90CE6">
        <w:rPr>
          <w:rFonts w:ascii="Arial" w:hAnsi="Arial" w:cs="Arial"/>
          <w:sz w:val="24"/>
          <w:szCs w:val="24"/>
        </w:rPr>
        <w:t xml:space="preserve"> (Accessed 23</w:t>
      </w:r>
      <w:r w:rsidRPr="00A90CE6">
        <w:rPr>
          <w:rFonts w:ascii="Arial" w:hAnsi="Arial" w:cs="Arial"/>
          <w:sz w:val="24"/>
          <w:szCs w:val="24"/>
          <w:vertAlign w:val="superscript"/>
        </w:rPr>
        <w:t>rd</w:t>
      </w:r>
      <w:r w:rsidRPr="00A90CE6">
        <w:rPr>
          <w:rFonts w:ascii="Arial" w:hAnsi="Arial" w:cs="Arial"/>
          <w:sz w:val="24"/>
          <w:szCs w:val="24"/>
        </w:rPr>
        <w:t xml:space="preserve"> April 2019). </w:t>
      </w:r>
    </w:p>
    <w:p w14:paraId="1B8212DB" w14:textId="77777777" w:rsidR="005A47AB" w:rsidRPr="00A90CE6" w:rsidRDefault="005A47AB" w:rsidP="005A47AB">
      <w:pPr>
        <w:spacing w:line="360" w:lineRule="auto"/>
        <w:rPr>
          <w:rFonts w:ascii="Arial" w:hAnsi="Arial" w:cs="Arial"/>
          <w:sz w:val="24"/>
          <w:szCs w:val="24"/>
        </w:rPr>
      </w:pPr>
      <w:r w:rsidRPr="00A90CE6">
        <w:rPr>
          <w:rFonts w:ascii="Arial" w:hAnsi="Arial" w:cs="Arial"/>
          <w:sz w:val="24"/>
          <w:szCs w:val="24"/>
        </w:rPr>
        <w:t xml:space="preserve">Welsh Government (2018). </w:t>
      </w:r>
      <w:r w:rsidRPr="00A90CE6">
        <w:rPr>
          <w:rFonts w:ascii="Arial" w:hAnsi="Arial" w:cs="Arial"/>
          <w:i/>
          <w:sz w:val="24"/>
          <w:szCs w:val="24"/>
        </w:rPr>
        <w:t>Additional learning needs (ALN) transformation programme.</w:t>
      </w:r>
      <w:r w:rsidRPr="00A90CE6">
        <w:rPr>
          <w:rFonts w:ascii="Arial" w:hAnsi="Arial" w:cs="Arial"/>
          <w:sz w:val="24"/>
          <w:szCs w:val="24"/>
        </w:rPr>
        <w:t xml:space="preserve"> Available at: </w:t>
      </w:r>
      <w:hyperlink r:id="rId33" w:history="1">
        <w:r w:rsidRPr="00A90CE6">
          <w:rPr>
            <w:rStyle w:val="Hyperlink"/>
            <w:rFonts w:ascii="Arial" w:hAnsi="Arial" w:cs="Arial"/>
            <w:sz w:val="24"/>
            <w:szCs w:val="24"/>
          </w:rPr>
          <w:t>https://gov.wales/sites/default/files/publications/2018-09/additional-learning-needs-aln-transformation-programme-v2.pdf</w:t>
        </w:r>
      </w:hyperlink>
      <w:r w:rsidRPr="00A90CE6">
        <w:rPr>
          <w:rFonts w:ascii="Arial" w:hAnsi="Arial" w:cs="Arial"/>
          <w:sz w:val="24"/>
          <w:szCs w:val="24"/>
        </w:rPr>
        <w:t xml:space="preserve"> (Accessed: 21</w:t>
      </w:r>
      <w:r w:rsidRPr="00A90CE6">
        <w:rPr>
          <w:rFonts w:ascii="Arial" w:hAnsi="Arial" w:cs="Arial"/>
          <w:sz w:val="24"/>
          <w:szCs w:val="24"/>
          <w:vertAlign w:val="superscript"/>
        </w:rPr>
        <w:t>st</w:t>
      </w:r>
      <w:r w:rsidRPr="00A90CE6">
        <w:rPr>
          <w:rFonts w:ascii="Arial" w:hAnsi="Arial" w:cs="Arial"/>
          <w:sz w:val="24"/>
          <w:szCs w:val="24"/>
        </w:rPr>
        <w:t xml:space="preserve"> April 2019).</w:t>
      </w:r>
    </w:p>
    <w:p w14:paraId="681A2702" w14:textId="77777777" w:rsidR="005A47AB" w:rsidRPr="00A90CE6" w:rsidRDefault="005A47AB" w:rsidP="005A47AB">
      <w:pPr>
        <w:spacing w:line="360" w:lineRule="auto"/>
        <w:rPr>
          <w:rFonts w:ascii="Arial" w:hAnsi="Arial" w:cs="Arial"/>
          <w:sz w:val="24"/>
          <w:szCs w:val="24"/>
        </w:rPr>
      </w:pPr>
      <w:r w:rsidRPr="00A90CE6">
        <w:rPr>
          <w:rFonts w:ascii="Arial" w:hAnsi="Arial" w:cs="Arial"/>
          <w:sz w:val="24"/>
          <w:szCs w:val="24"/>
        </w:rPr>
        <w:t xml:space="preserve">Welsh Government (2018). </w:t>
      </w:r>
      <w:r w:rsidRPr="00A90CE6">
        <w:rPr>
          <w:rFonts w:ascii="Arial" w:hAnsi="Arial" w:cs="Arial"/>
          <w:i/>
          <w:sz w:val="24"/>
          <w:szCs w:val="24"/>
        </w:rPr>
        <w:t>Draft Additional Learning Needs Code for Wales.</w:t>
      </w:r>
      <w:r w:rsidRPr="00A90CE6">
        <w:rPr>
          <w:rFonts w:ascii="Arial" w:hAnsi="Arial" w:cs="Arial"/>
          <w:sz w:val="24"/>
          <w:szCs w:val="24"/>
        </w:rPr>
        <w:t xml:space="preserve"> Available at: </w:t>
      </w:r>
      <w:hyperlink r:id="rId34" w:history="1">
        <w:r w:rsidRPr="00A90CE6">
          <w:rPr>
            <w:rStyle w:val="Hyperlink"/>
            <w:rFonts w:ascii="Arial" w:hAnsi="Arial" w:cs="Arial"/>
            <w:sz w:val="24"/>
            <w:szCs w:val="24"/>
          </w:rPr>
          <w:t>https://gov.wales/sites/default/files/consultations/2018-12/draft-additional-learning-needs-code-for-wales_0.pdf</w:t>
        </w:r>
      </w:hyperlink>
      <w:r w:rsidRPr="00A90CE6">
        <w:rPr>
          <w:rFonts w:ascii="Arial" w:hAnsi="Arial" w:cs="Arial"/>
          <w:sz w:val="24"/>
          <w:szCs w:val="24"/>
        </w:rPr>
        <w:t xml:space="preserve"> (Accessed: 21</w:t>
      </w:r>
      <w:r w:rsidRPr="00A90CE6">
        <w:rPr>
          <w:rFonts w:ascii="Arial" w:hAnsi="Arial" w:cs="Arial"/>
          <w:sz w:val="24"/>
          <w:szCs w:val="24"/>
          <w:vertAlign w:val="superscript"/>
        </w:rPr>
        <w:t>st</w:t>
      </w:r>
      <w:r w:rsidRPr="00A90CE6">
        <w:rPr>
          <w:rFonts w:ascii="Arial" w:hAnsi="Arial" w:cs="Arial"/>
          <w:sz w:val="24"/>
          <w:szCs w:val="24"/>
        </w:rPr>
        <w:t xml:space="preserve"> April 2019).</w:t>
      </w:r>
    </w:p>
    <w:p w14:paraId="6B045374" w14:textId="05D99A7C" w:rsidR="000F41A3" w:rsidRPr="005A47AB" w:rsidRDefault="005A47AB">
      <w:pPr>
        <w:spacing w:line="360" w:lineRule="auto"/>
        <w:rPr>
          <w:rFonts w:ascii="Arial" w:hAnsi="Arial" w:cs="Arial"/>
          <w:sz w:val="24"/>
          <w:szCs w:val="24"/>
        </w:rPr>
      </w:pPr>
      <w:r w:rsidRPr="00A90CE6">
        <w:rPr>
          <w:rFonts w:ascii="Arial" w:hAnsi="Arial" w:cs="Arial"/>
          <w:sz w:val="24"/>
          <w:szCs w:val="24"/>
        </w:rPr>
        <w:t xml:space="preserve">Welsh Government (2009). </w:t>
      </w:r>
      <w:r w:rsidRPr="00A90CE6">
        <w:rPr>
          <w:rFonts w:ascii="Arial" w:hAnsi="Arial" w:cs="Arial"/>
          <w:bCs/>
          <w:i/>
          <w:spacing w:val="-12"/>
          <w:sz w:val="24"/>
          <w:szCs w:val="24"/>
          <w:lang w:val="en"/>
        </w:rPr>
        <w:t xml:space="preserve">The Qualified Teacher Status Standards Wales 2009 (2009 No.25) </w:t>
      </w:r>
      <w:r w:rsidRPr="00A90CE6">
        <w:rPr>
          <w:rFonts w:ascii="Arial" w:hAnsi="Arial" w:cs="Arial"/>
          <w:sz w:val="24"/>
          <w:szCs w:val="24"/>
        </w:rPr>
        <w:t xml:space="preserve">Available at: </w:t>
      </w:r>
      <w:hyperlink r:id="rId35" w:history="1">
        <w:r w:rsidRPr="00A90CE6">
          <w:rPr>
            <w:rStyle w:val="Hyperlink"/>
            <w:rFonts w:ascii="Arial" w:hAnsi="Arial" w:cs="Arial"/>
            <w:sz w:val="24"/>
            <w:szCs w:val="24"/>
          </w:rPr>
          <w:t>https://gweddill.gov.wales/legislation/subordinate/nonsi/educationwales/2009/3220099/?lang=en</w:t>
        </w:r>
      </w:hyperlink>
      <w:r w:rsidRPr="00A90CE6">
        <w:rPr>
          <w:rFonts w:ascii="Arial" w:hAnsi="Arial" w:cs="Arial"/>
          <w:sz w:val="24"/>
          <w:szCs w:val="24"/>
        </w:rPr>
        <w:t xml:space="preserve"> (Accessed: 27</w:t>
      </w:r>
      <w:r w:rsidRPr="00A90CE6">
        <w:rPr>
          <w:rFonts w:ascii="Arial" w:hAnsi="Arial" w:cs="Arial"/>
          <w:sz w:val="24"/>
          <w:szCs w:val="24"/>
          <w:vertAlign w:val="superscript"/>
        </w:rPr>
        <w:t>th</w:t>
      </w:r>
      <w:r w:rsidRPr="00A90CE6">
        <w:rPr>
          <w:rFonts w:ascii="Arial" w:hAnsi="Arial" w:cs="Arial"/>
          <w:sz w:val="24"/>
          <w:szCs w:val="24"/>
        </w:rPr>
        <w:t xml:space="preserve"> April 2019).</w:t>
      </w:r>
      <w:bookmarkStart w:id="0" w:name="_GoBack"/>
      <w:bookmarkEnd w:id="0"/>
    </w:p>
    <w:sectPr w:rsidR="000F41A3" w:rsidRPr="005A47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34E1"/>
    <w:rsid w:val="000014E4"/>
    <w:rsid w:val="00012DB5"/>
    <w:rsid w:val="00065285"/>
    <w:rsid w:val="000818A6"/>
    <w:rsid w:val="00085971"/>
    <w:rsid w:val="00090535"/>
    <w:rsid w:val="00091A51"/>
    <w:rsid w:val="000A2801"/>
    <w:rsid w:val="000A390B"/>
    <w:rsid w:val="000B5C37"/>
    <w:rsid w:val="000F41A3"/>
    <w:rsid w:val="000F4712"/>
    <w:rsid w:val="001120E7"/>
    <w:rsid w:val="00136518"/>
    <w:rsid w:val="00144C5F"/>
    <w:rsid w:val="001A6155"/>
    <w:rsid w:val="001D6638"/>
    <w:rsid w:val="0025638F"/>
    <w:rsid w:val="00297002"/>
    <w:rsid w:val="002E2318"/>
    <w:rsid w:val="00315924"/>
    <w:rsid w:val="00374E4A"/>
    <w:rsid w:val="003D1A2A"/>
    <w:rsid w:val="003F5BF1"/>
    <w:rsid w:val="00414FCB"/>
    <w:rsid w:val="00523FC5"/>
    <w:rsid w:val="0056349E"/>
    <w:rsid w:val="00567803"/>
    <w:rsid w:val="00576666"/>
    <w:rsid w:val="00580E7D"/>
    <w:rsid w:val="005A47AB"/>
    <w:rsid w:val="005B501D"/>
    <w:rsid w:val="005F16C3"/>
    <w:rsid w:val="00610E50"/>
    <w:rsid w:val="00660D68"/>
    <w:rsid w:val="00667425"/>
    <w:rsid w:val="00685177"/>
    <w:rsid w:val="006B18AA"/>
    <w:rsid w:val="006F723E"/>
    <w:rsid w:val="00723230"/>
    <w:rsid w:val="007742A4"/>
    <w:rsid w:val="00776921"/>
    <w:rsid w:val="007C5DB4"/>
    <w:rsid w:val="007E15AE"/>
    <w:rsid w:val="00832E21"/>
    <w:rsid w:val="00846CE9"/>
    <w:rsid w:val="008612BC"/>
    <w:rsid w:val="008A0497"/>
    <w:rsid w:val="008C214D"/>
    <w:rsid w:val="008C499B"/>
    <w:rsid w:val="008F186F"/>
    <w:rsid w:val="00997C02"/>
    <w:rsid w:val="009B66C6"/>
    <w:rsid w:val="00A15EC0"/>
    <w:rsid w:val="00A23F48"/>
    <w:rsid w:val="00A87528"/>
    <w:rsid w:val="00A908BA"/>
    <w:rsid w:val="00AC0AD1"/>
    <w:rsid w:val="00AD63E1"/>
    <w:rsid w:val="00AE69BF"/>
    <w:rsid w:val="00AE775D"/>
    <w:rsid w:val="00B07B79"/>
    <w:rsid w:val="00B154CA"/>
    <w:rsid w:val="00B972E5"/>
    <w:rsid w:val="00BC03F4"/>
    <w:rsid w:val="00BD6026"/>
    <w:rsid w:val="00C12565"/>
    <w:rsid w:val="00C40B1A"/>
    <w:rsid w:val="00C42FEB"/>
    <w:rsid w:val="00C61EF9"/>
    <w:rsid w:val="00C621A2"/>
    <w:rsid w:val="00CB1C14"/>
    <w:rsid w:val="00CB61B7"/>
    <w:rsid w:val="00D05E13"/>
    <w:rsid w:val="00D7695E"/>
    <w:rsid w:val="00DE24EF"/>
    <w:rsid w:val="00DE34E1"/>
    <w:rsid w:val="00E839A5"/>
    <w:rsid w:val="00E92620"/>
    <w:rsid w:val="00EB0C5C"/>
    <w:rsid w:val="00EB11D0"/>
    <w:rsid w:val="00EB56F7"/>
    <w:rsid w:val="00EC539E"/>
    <w:rsid w:val="00ED2A97"/>
    <w:rsid w:val="00EE1CF1"/>
    <w:rsid w:val="00F83DD5"/>
    <w:rsid w:val="00F851E1"/>
    <w:rsid w:val="00FA571D"/>
    <w:rsid w:val="00FC6E73"/>
    <w:rsid w:val="00FD24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E438A"/>
  <w15:chartTrackingRefBased/>
  <w15:docId w15:val="{296C155A-4060-4FC3-AF88-C0AF753F5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E34E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E34E1"/>
    <w:rPr>
      <w:rFonts w:ascii="Segoe UI" w:hAnsi="Segoe UI" w:cs="Segoe UI"/>
      <w:sz w:val="18"/>
      <w:szCs w:val="18"/>
    </w:rPr>
  </w:style>
  <w:style w:type="paragraph" w:customStyle="1" w:styleId="Default">
    <w:name w:val="Default"/>
    <w:rsid w:val="00723230"/>
    <w:pPr>
      <w:autoSpaceDE w:val="0"/>
      <w:autoSpaceDN w:val="0"/>
      <w:adjustRightInd w:val="0"/>
      <w:spacing w:after="0" w:line="240" w:lineRule="auto"/>
    </w:pPr>
    <w:rPr>
      <w:rFonts w:ascii="Calibri" w:hAnsi="Calibri" w:cs="Calibri"/>
      <w:color w:val="000000"/>
      <w:sz w:val="24"/>
      <w:szCs w:val="24"/>
    </w:rPr>
  </w:style>
  <w:style w:type="character" w:styleId="Emphasis">
    <w:name w:val="Emphasis"/>
    <w:basedOn w:val="DefaultParagraphFont"/>
    <w:uiPriority w:val="20"/>
    <w:qFormat/>
    <w:rsid w:val="003F5BF1"/>
    <w:rPr>
      <w:b/>
      <w:bCs/>
      <w:i w:val="0"/>
      <w:iCs w:val="0"/>
    </w:rPr>
  </w:style>
  <w:style w:type="character" w:customStyle="1" w:styleId="st1">
    <w:name w:val="st1"/>
    <w:basedOn w:val="DefaultParagraphFont"/>
    <w:rsid w:val="003F5BF1"/>
  </w:style>
  <w:style w:type="character" w:styleId="Strong">
    <w:name w:val="Strong"/>
    <w:basedOn w:val="DefaultParagraphFont"/>
    <w:uiPriority w:val="22"/>
    <w:qFormat/>
    <w:rsid w:val="000B5C37"/>
    <w:rPr>
      <w:b/>
      <w:bCs/>
    </w:rPr>
  </w:style>
  <w:style w:type="character" w:styleId="Hyperlink">
    <w:name w:val="Hyperlink"/>
    <w:basedOn w:val="DefaultParagraphFont"/>
    <w:uiPriority w:val="99"/>
    <w:unhideWhenUsed/>
    <w:rsid w:val="005A47AB"/>
    <w:rPr>
      <w:color w:val="0563C1" w:themeColor="hyperlink"/>
      <w:u w:val="single"/>
    </w:rPr>
  </w:style>
  <w:style w:type="character" w:styleId="HTMLCite">
    <w:name w:val="HTML Cite"/>
    <w:basedOn w:val="DefaultParagraphFont"/>
    <w:uiPriority w:val="99"/>
    <w:semiHidden/>
    <w:unhideWhenUsed/>
    <w:rsid w:val="005A47A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6318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ssignmentbox.co.uk/blog/advantages-qualitative-research/" TargetMode="External"/><Relationship Id="rId13" Type="http://schemas.openxmlformats.org/officeDocument/2006/relationships/hyperlink" Target="https://www.naldic.org.uk/Resources/NALDIC/.../ks3_ws_eal_mgmt_gd_sch_strat.pdf" TargetMode="External"/><Relationship Id="rId18" Type="http://schemas.openxmlformats.org/officeDocument/2006/relationships/hyperlink" Target="https://www.foundationyears.org.uk/files/2015/06/Section-4-First-concerns-and-early-identification.pdf" TargetMode="External"/><Relationship Id="rId26" Type="http://schemas.openxmlformats.org/officeDocument/2006/relationships/hyperlink" Target="https://blog.smartsurvey.co.uk/the-importance-of-keeping-survey-responses-confidential/" TargetMode="External"/><Relationship Id="rId3" Type="http://schemas.openxmlformats.org/officeDocument/2006/relationships/webSettings" Target="webSettings.xml"/><Relationship Id="rId21" Type="http://schemas.openxmlformats.org/officeDocument/2006/relationships/hyperlink" Target="http://www.sec-ed.co.uk/best-practice/supporting-your-eal-learners" TargetMode="External"/><Relationship Id="rId34" Type="http://schemas.openxmlformats.org/officeDocument/2006/relationships/hyperlink" Target="https://gov.wales/sites/default/files/consultations/2018-12/draft-additional-learning-needs-code-for-wales_0.pdf" TargetMode="External"/><Relationship Id="rId7" Type="http://schemas.openxmlformats.org/officeDocument/2006/relationships/chart" Target="charts/chart4.xml"/><Relationship Id="rId12" Type="http://schemas.openxmlformats.org/officeDocument/2006/relationships/hyperlink" Target="https://surveyanyplace.com/questionnaire-pros-and-cons/" TargetMode="External"/><Relationship Id="rId17" Type="http://schemas.openxmlformats.org/officeDocument/2006/relationships/hyperlink" Target="https://www.fluentu.com/blog/educator/best-way-to-teach-language/" TargetMode="External"/><Relationship Id="rId25" Type="http://schemas.openxmlformats.org/officeDocument/2006/relationships/hyperlink" Target="http://www.readexresearch.com/how-response-rate-affects-a-survey/" TargetMode="External"/><Relationship Id="rId33" Type="http://schemas.openxmlformats.org/officeDocument/2006/relationships/hyperlink" Target="https://gov.wales/sites/default/files/publications/2018-09/additional-learning-needs-aln-transformation-programme-v2.pdf" TargetMode="External"/><Relationship Id="rId2" Type="http://schemas.openxmlformats.org/officeDocument/2006/relationships/settings" Target="settings.xml"/><Relationship Id="rId16" Type="http://schemas.openxmlformats.org/officeDocument/2006/relationships/hyperlink" Target="https://www.estyn.gov.wales/sites/default/files/documents/Readiness%20for%20ALN%20reforms%20-%20en_0.pdf" TargetMode="External"/><Relationship Id="rId20" Type="http://schemas.openxmlformats.org/officeDocument/2006/relationships/hyperlink" Target="https://schoolsweek.co.uk/how-can-we-better-support-eal-pupils/" TargetMode="External"/><Relationship Id="rId29" Type="http://schemas.openxmlformats.org/officeDocument/2006/relationships/hyperlink" Target="https://thekeysupport.com/insights/2015/01/08/the-challenges-of-english-as-an-additional-language/" TargetMode="External"/><Relationship Id="rId1" Type="http://schemas.openxmlformats.org/officeDocument/2006/relationships/styles" Target="styles.xml"/><Relationship Id="rId6" Type="http://schemas.openxmlformats.org/officeDocument/2006/relationships/chart" Target="charts/chart3.xml"/><Relationship Id="rId11" Type="http://schemas.openxmlformats.org/officeDocument/2006/relationships/hyperlink" Target="http://www.csie.org.uk/inclusion/legislation.shtml" TargetMode="External"/><Relationship Id="rId24" Type="http://schemas.openxmlformats.org/officeDocument/2006/relationships/hyperlink" Target="http://www.headteacher-update.com/best-practice-article/eal-supporting-new-arrivals-in-your-primary-school/182919/" TargetMode="External"/><Relationship Id="rId32" Type="http://schemas.openxmlformats.org/officeDocument/2006/relationships/hyperlink" Target="https://www.unicef.org.uk/rights-respecting-schools/the-rrsa/what-is-a-rights-respecting-school/" TargetMode="External"/><Relationship Id="rId37" Type="http://schemas.openxmlformats.org/officeDocument/2006/relationships/theme" Target="theme/theme1.xml"/><Relationship Id="rId5" Type="http://schemas.openxmlformats.org/officeDocument/2006/relationships/chart" Target="charts/chart2.xml"/><Relationship Id="rId15" Type="http://schemas.openxmlformats.org/officeDocument/2006/relationships/hyperlink" Target="https://www.britishcouncil.org/voices-magazine/how-uk-schools-support-young-learners-english" TargetMode="External"/><Relationship Id="rId23" Type="http://schemas.openxmlformats.org/officeDocument/2006/relationships/hyperlink" Target="https://www.naldic.org.uk/Resources/NALDIC/Initial%20Teacher%20Education/Documents/EALandICT.pdf" TargetMode="External"/><Relationship Id="rId28" Type="http://schemas.openxmlformats.org/officeDocument/2006/relationships/hyperlink" Target="https://ealresources.bell-foundation.org.uk/school-leaders/parental-engagement" TargetMode="External"/><Relationship Id="rId36" Type="http://schemas.openxmlformats.org/officeDocument/2006/relationships/fontTable" Target="fontTable.xml"/><Relationship Id="rId10" Type="http://schemas.openxmlformats.org/officeDocument/2006/relationships/hyperlink" Target="http://www.childreninwales.org.uk/our-work/rights/" TargetMode="External"/><Relationship Id="rId19" Type="http://schemas.openxmlformats.org/officeDocument/2006/relationships/hyperlink" Target="https://www.hwns.com.au/about-us/our-company/person-centred-approach-and-active-support/" TargetMode="External"/><Relationship Id="rId31" Type="http://schemas.openxmlformats.org/officeDocument/2006/relationships/hyperlink" Target="https://downloads.unicef.org.uk/wpcontent/uploads/2010/05/UNCRC_summary-1.pdf?_ga=2.239112899.1755228715.1556481561-818938249.1556481561" TargetMode="External"/><Relationship Id="rId4" Type="http://schemas.openxmlformats.org/officeDocument/2006/relationships/chart" Target="charts/chart1.xml"/><Relationship Id="rId9" Type="http://schemas.openxmlformats.org/officeDocument/2006/relationships/hyperlink" Target="https://www.slideshare.net/PriyankaChaurasia3/models-of-inclusive-education" TargetMode="External"/><Relationship Id="rId14" Type="http://schemas.openxmlformats.org/officeDocument/2006/relationships/hyperlink" Target="http://gov.wales/docs/dcells/publications/150317-successful-futures-en.pdf" TargetMode="External"/><Relationship Id="rId22" Type="http://schemas.openxmlformats.org/officeDocument/2006/relationships/hyperlink" Target="https://www.lancaster.ac.uk/media/lancaster-university/content-assets/documents/learning-skills/quantitativevqualitativeresearchanswers.pdf" TargetMode="External"/><Relationship Id="rId27" Type="http://schemas.openxmlformats.org/officeDocument/2006/relationships/hyperlink" Target="https://ealresources.bell-foundation.org.uk/teachers/effective-teaching-eal-learners" TargetMode="External"/><Relationship Id="rId30" Type="http://schemas.openxmlformats.org/officeDocument/2006/relationships/hyperlink" Target="https://bizfluent.com/info-8064289-ethics-questionnaires.html" TargetMode="External"/><Relationship Id="rId35" Type="http://schemas.openxmlformats.org/officeDocument/2006/relationships/hyperlink" Target="https://gweddill.gov.wales/legislation/subordinate/nonsi/educationwales/2009/3220099/?lang=en"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chartUserShapes" Target="../drawings/drawing1.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chartUserShapes" Target="../drawings/drawing2.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Figure 1 - </a:t>
            </a:r>
            <a:r>
              <a:rPr lang="en-GB" sz="1400" b="1"/>
              <a:t>Do you continue to support </a:t>
            </a:r>
            <a:r>
              <a:rPr lang="en-GB" sz="1400" b="1" i="0" u="none" strike="noStrike" baseline="0">
                <a:effectLst/>
              </a:rPr>
              <a:t>the learner's first/home language development in your school?</a:t>
            </a:r>
            <a:endParaRPr lang="en-GB" sz="1400" b="1"/>
          </a:p>
        </c:rich>
      </c:tx>
      <c:layout>
        <c:manualLayout>
          <c:xMode val="edge"/>
          <c:yMode val="edge"/>
          <c:x val="0.11318044619422571"/>
          <c:y val="0"/>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rgbClr val="6699FF"/>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1-B843-4CB4-B9A5-33601F323AA8}"/>
              </c:ext>
            </c:extLst>
          </c:dPt>
          <c:dPt>
            <c:idx val="1"/>
            <c:bubble3D val="0"/>
            <c:spPr>
              <a:solidFill>
                <a:srgbClr val="FF9900"/>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3-B843-4CB4-B9A5-33601F323AA8}"/>
              </c:ext>
            </c:extLst>
          </c:dPt>
          <c:dPt>
            <c:idx val="2"/>
            <c:bubble3D val="0"/>
            <c:spPr>
              <a:solidFill>
                <a:srgbClr val="92D050"/>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5-B843-4CB4-B9A5-33601F323AA8}"/>
              </c:ext>
            </c:extLst>
          </c:dPt>
          <c:dLbls>
            <c:dLbl>
              <c:idx val="0"/>
              <c:layout>
                <c:manualLayout>
                  <c:x val="-6.8913604549431323E-2"/>
                  <c:y val="0.13574693788276462"/>
                </c:manualLayout>
              </c:layout>
              <c:dLblPos val="bestFit"/>
              <c:showLegendKey val="0"/>
              <c:showVal val="0"/>
              <c:showCatName val="0"/>
              <c:showSerName val="0"/>
              <c:showPercent val="1"/>
              <c:showBubbleSize val="0"/>
              <c:extLst xmlns:c16r2="http://schemas.microsoft.com/office/drawing/2015/06/chart">
                <c:ext xmlns:c16="http://schemas.microsoft.com/office/drawing/2014/chart" uri="{C3380CC4-5D6E-409C-BE32-E72D297353CC}">
                  <c16:uniqueId val="{00000001-B843-4CB4-B9A5-33601F323AA8}"/>
                </c:ext>
                <c:ext xmlns:c15="http://schemas.microsoft.com/office/drawing/2012/chart" uri="{CE6537A1-D6FC-4f65-9D91-7224C49458BB}"/>
              </c:extLst>
            </c:dLbl>
            <c:dLbl>
              <c:idx val="1"/>
              <c:layout>
                <c:manualLayout>
                  <c:x val="5.084623797025372E-2"/>
                  <c:y val="-0.1694987605715953"/>
                </c:manualLayout>
              </c:layout>
              <c:dLblPos val="bestFit"/>
              <c:showLegendKey val="0"/>
              <c:showVal val="0"/>
              <c:showCatName val="0"/>
              <c:showSerName val="0"/>
              <c:showPercent val="1"/>
              <c:showBubbleSize val="0"/>
              <c:extLst xmlns:c16r2="http://schemas.microsoft.com/office/drawing/2015/06/chart">
                <c:ext xmlns:c16="http://schemas.microsoft.com/office/drawing/2014/chart" uri="{C3380CC4-5D6E-409C-BE32-E72D297353CC}">
                  <c16:uniqueId val="{00000003-B843-4CB4-B9A5-33601F323AA8}"/>
                </c:ext>
                <c:ext xmlns:c15="http://schemas.microsoft.com/office/drawing/2012/chart" uri="{CE6537A1-D6FC-4f65-9D91-7224C49458BB}"/>
              </c:extLst>
            </c:dLbl>
            <c:dLbl>
              <c:idx val="2"/>
              <c:layout>
                <c:manualLayout>
                  <c:x val="5.9179571303587052E-2"/>
                  <c:y val="0.12020742198891801"/>
                </c:manualLayout>
              </c:layout>
              <c:dLblPos val="bestFit"/>
              <c:showLegendKey val="0"/>
              <c:showVal val="0"/>
              <c:showCatName val="0"/>
              <c:showSerName val="0"/>
              <c:showPercent val="1"/>
              <c:showBubbleSize val="0"/>
              <c:extLst xmlns:c16r2="http://schemas.microsoft.com/office/drawing/2015/06/chart">
                <c:ext xmlns:c16="http://schemas.microsoft.com/office/drawing/2014/chart" uri="{C3380CC4-5D6E-409C-BE32-E72D297353CC}">
                  <c16:uniqueId val="{00000005-B843-4CB4-B9A5-33601F323AA8}"/>
                </c:ext>
                <c:ext xmlns:c15="http://schemas.microsoft.com/office/drawing/2012/chart" uri="{CE6537A1-D6FC-4f65-9D91-7224C49458BB}"/>
              </c:extLst>
            </c:dLbl>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xmlns:c16r2="http://schemas.microsoft.com/office/drawing/2015/06/chart">
              <c:ext xmlns:c15="http://schemas.microsoft.com/office/drawing/2012/chart" uri="{CE6537A1-D6FC-4f65-9D91-7224C49458BB}"/>
            </c:extLst>
          </c:dLbls>
          <c:cat>
            <c:strRef>
              <c:f>Sheet1!$A$23:$A$25</c:f>
              <c:strCache>
                <c:ptCount val="3"/>
                <c:pt idx="0">
                  <c:v>Yes</c:v>
                </c:pt>
                <c:pt idx="1">
                  <c:v>No</c:v>
                </c:pt>
                <c:pt idx="2">
                  <c:v>Other</c:v>
                </c:pt>
              </c:strCache>
            </c:strRef>
          </c:cat>
          <c:val>
            <c:numRef>
              <c:f>Sheet1!$B$23:$B$25</c:f>
              <c:numCache>
                <c:formatCode>General</c:formatCode>
                <c:ptCount val="3"/>
                <c:pt idx="0">
                  <c:v>2</c:v>
                </c:pt>
                <c:pt idx="1">
                  <c:v>6</c:v>
                </c:pt>
                <c:pt idx="2">
                  <c:v>1</c:v>
                </c:pt>
              </c:numCache>
            </c:numRef>
          </c:val>
          <c:extLst xmlns:c16r2="http://schemas.microsoft.com/office/drawing/2015/06/chart">
            <c:ext xmlns:c16="http://schemas.microsoft.com/office/drawing/2014/chart" uri="{C3380CC4-5D6E-409C-BE32-E72D297353CC}">
              <c16:uniqueId val="{00000006-B843-4CB4-B9A5-33601F323AA8}"/>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72940586337631796"/>
          <c:y val="0.44687640679629187"/>
          <c:w val="8.1927729641456656E-2"/>
          <c:h val="0.17219508275751244"/>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Figure 2</a:t>
            </a:r>
          </a:p>
        </c:rich>
      </c:tx>
      <c:layout>
        <c:manualLayout>
          <c:xMode val="edge"/>
          <c:yMode val="edge"/>
          <c:x val="0.38079155730533681"/>
          <c:y val="2.7777777777777776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manualLayout>
          <c:layoutTarget val="inner"/>
          <c:xMode val="edge"/>
          <c:yMode val="edge"/>
          <c:x val="0.1324473768842136"/>
          <c:y val="0.18969925634295715"/>
          <c:w val="0.49534233122045512"/>
          <c:h val="0.69827172645086033"/>
        </c:manualLayout>
      </c:layout>
      <c:barChart>
        <c:barDir val="col"/>
        <c:grouping val="clustered"/>
        <c:varyColors val="0"/>
        <c:ser>
          <c:idx val="0"/>
          <c:order val="0"/>
          <c:tx>
            <c:strRef>
              <c:f>Sheet1!$A$1</c:f>
              <c:strCache>
                <c:ptCount val="1"/>
                <c:pt idx="0">
                  <c:v>Induction 12%</c:v>
                </c:pt>
              </c:strCache>
            </c:strRef>
          </c:tx>
          <c:spPr>
            <a:solidFill>
              <a:schemeClr val="accent1"/>
            </a:solidFill>
            <a:ln>
              <a:noFill/>
            </a:ln>
            <a:effectLst>
              <a:outerShdw blurRad="254000" sx="102000" sy="102000" algn="ctr" rotWithShape="0">
                <a:prstClr val="black">
                  <a:alpha val="20000"/>
                </a:prstClr>
              </a:outerShdw>
            </a:effectLst>
          </c:spPr>
          <c:invertIfNegative val="0"/>
          <c:val>
            <c:numRef>
              <c:f>Sheet1!$B$1</c:f>
              <c:numCache>
                <c:formatCode>General</c:formatCode>
                <c:ptCount val="1"/>
                <c:pt idx="0">
                  <c:v>3</c:v>
                </c:pt>
              </c:numCache>
            </c:numRef>
          </c:val>
          <c:extLst xmlns:c16r2="http://schemas.microsoft.com/office/drawing/2015/06/chart">
            <c:ext xmlns:c16="http://schemas.microsoft.com/office/drawing/2014/chart" uri="{C3380CC4-5D6E-409C-BE32-E72D297353CC}">
              <c16:uniqueId val="{00000000-376F-4939-9A4E-E2B7BA6CF3A0}"/>
            </c:ext>
          </c:extLst>
        </c:ser>
        <c:ser>
          <c:idx val="1"/>
          <c:order val="1"/>
          <c:tx>
            <c:strRef>
              <c:f>Sheet1!$A$2</c:f>
              <c:strCache>
                <c:ptCount val="1"/>
                <c:pt idx="0">
                  <c:v>A buddy (Teaching Assistant or pupil) 13%</c:v>
                </c:pt>
              </c:strCache>
            </c:strRef>
          </c:tx>
          <c:spPr>
            <a:solidFill>
              <a:schemeClr val="accent2"/>
            </a:solidFill>
            <a:ln>
              <a:noFill/>
            </a:ln>
            <a:effectLst>
              <a:outerShdw blurRad="254000" sx="102000" sy="102000" algn="ctr" rotWithShape="0">
                <a:prstClr val="black">
                  <a:alpha val="20000"/>
                </a:prstClr>
              </a:outerShdw>
            </a:effectLst>
          </c:spPr>
          <c:invertIfNegative val="0"/>
          <c:val>
            <c:numRef>
              <c:f>Sheet1!$B$2</c:f>
              <c:numCache>
                <c:formatCode>General</c:formatCode>
                <c:ptCount val="1"/>
                <c:pt idx="0">
                  <c:v>3</c:v>
                </c:pt>
              </c:numCache>
            </c:numRef>
          </c:val>
          <c:extLst xmlns:c16r2="http://schemas.microsoft.com/office/drawing/2015/06/chart">
            <c:ext xmlns:c16="http://schemas.microsoft.com/office/drawing/2014/chart" uri="{C3380CC4-5D6E-409C-BE32-E72D297353CC}">
              <c16:uniqueId val="{00000001-376F-4939-9A4E-E2B7BA6CF3A0}"/>
            </c:ext>
          </c:extLst>
        </c:ser>
        <c:ser>
          <c:idx val="2"/>
          <c:order val="2"/>
          <c:tx>
            <c:strRef>
              <c:f>Sheet1!$A$3</c:f>
              <c:strCache>
                <c:ptCount val="1"/>
                <c:pt idx="0">
                  <c:v>Translator support 13%</c:v>
                </c:pt>
              </c:strCache>
            </c:strRef>
          </c:tx>
          <c:spPr>
            <a:solidFill>
              <a:srgbClr val="7030A0"/>
            </a:solidFill>
            <a:ln>
              <a:noFill/>
            </a:ln>
            <a:effectLst>
              <a:outerShdw blurRad="254000" sx="102000" sy="102000" algn="ctr" rotWithShape="0">
                <a:prstClr val="black">
                  <a:alpha val="20000"/>
                </a:prstClr>
              </a:outerShdw>
            </a:effectLst>
          </c:spPr>
          <c:invertIfNegative val="0"/>
          <c:val>
            <c:numRef>
              <c:f>Sheet1!$B$3</c:f>
              <c:numCache>
                <c:formatCode>General</c:formatCode>
                <c:ptCount val="1"/>
                <c:pt idx="0">
                  <c:v>3</c:v>
                </c:pt>
              </c:numCache>
            </c:numRef>
          </c:val>
          <c:extLst xmlns:c16r2="http://schemas.microsoft.com/office/drawing/2015/06/chart">
            <c:ext xmlns:c16="http://schemas.microsoft.com/office/drawing/2014/chart" uri="{C3380CC4-5D6E-409C-BE32-E72D297353CC}">
              <c16:uniqueId val="{00000002-376F-4939-9A4E-E2B7BA6CF3A0}"/>
            </c:ext>
          </c:extLst>
        </c:ser>
        <c:ser>
          <c:idx val="3"/>
          <c:order val="3"/>
          <c:tx>
            <c:strRef>
              <c:f>Sheet1!$A$4</c:f>
              <c:strCache>
                <c:ptCount val="1"/>
                <c:pt idx="0">
                  <c:v>Welcome pack 4%</c:v>
                </c:pt>
              </c:strCache>
            </c:strRef>
          </c:tx>
          <c:spPr>
            <a:solidFill>
              <a:schemeClr val="accent4"/>
            </a:solidFill>
            <a:ln>
              <a:noFill/>
            </a:ln>
            <a:effectLst>
              <a:outerShdw blurRad="254000" sx="102000" sy="102000" algn="ctr" rotWithShape="0">
                <a:prstClr val="black">
                  <a:alpha val="20000"/>
                </a:prstClr>
              </a:outerShdw>
            </a:effectLst>
          </c:spPr>
          <c:invertIfNegative val="0"/>
          <c:val>
            <c:numRef>
              <c:f>Sheet1!$B$4</c:f>
              <c:numCache>
                <c:formatCode>General</c:formatCode>
                <c:ptCount val="1"/>
                <c:pt idx="0">
                  <c:v>1</c:v>
                </c:pt>
              </c:numCache>
            </c:numRef>
          </c:val>
          <c:extLst xmlns:c16r2="http://schemas.microsoft.com/office/drawing/2015/06/chart">
            <c:ext xmlns:c16="http://schemas.microsoft.com/office/drawing/2014/chart" uri="{C3380CC4-5D6E-409C-BE32-E72D297353CC}">
              <c16:uniqueId val="{00000003-376F-4939-9A4E-E2B7BA6CF3A0}"/>
            </c:ext>
          </c:extLst>
        </c:ser>
        <c:ser>
          <c:idx val="4"/>
          <c:order val="4"/>
          <c:tx>
            <c:strRef>
              <c:f>Sheet1!$A$5</c:f>
              <c:strCache>
                <c:ptCount val="1"/>
                <c:pt idx="0">
                  <c:v>Pre-admission support 12%</c:v>
                </c:pt>
              </c:strCache>
            </c:strRef>
          </c:tx>
          <c:spPr>
            <a:solidFill>
              <a:schemeClr val="accent5"/>
            </a:solidFill>
            <a:ln>
              <a:noFill/>
            </a:ln>
            <a:effectLst>
              <a:outerShdw blurRad="254000" sx="102000" sy="102000" algn="ctr" rotWithShape="0">
                <a:prstClr val="black">
                  <a:alpha val="20000"/>
                </a:prstClr>
              </a:outerShdw>
            </a:effectLst>
          </c:spPr>
          <c:invertIfNegative val="0"/>
          <c:val>
            <c:numRef>
              <c:f>Sheet1!$B$5</c:f>
              <c:numCache>
                <c:formatCode>General</c:formatCode>
                <c:ptCount val="1"/>
                <c:pt idx="0">
                  <c:v>0</c:v>
                </c:pt>
              </c:numCache>
            </c:numRef>
          </c:val>
          <c:extLst xmlns:c16r2="http://schemas.microsoft.com/office/drawing/2015/06/chart">
            <c:ext xmlns:c16="http://schemas.microsoft.com/office/drawing/2014/chart" uri="{C3380CC4-5D6E-409C-BE32-E72D297353CC}">
              <c16:uniqueId val="{00000004-376F-4939-9A4E-E2B7BA6CF3A0}"/>
            </c:ext>
          </c:extLst>
        </c:ser>
        <c:ser>
          <c:idx val="5"/>
          <c:order val="5"/>
          <c:tx>
            <c:strRef>
              <c:f>Sheet1!$A$6</c:f>
              <c:strCache>
                <c:ptCount val="1"/>
                <c:pt idx="0">
                  <c:v>Whole school assembly 4%</c:v>
                </c:pt>
              </c:strCache>
            </c:strRef>
          </c:tx>
          <c:spPr>
            <a:solidFill>
              <a:schemeClr val="accent6"/>
            </a:solidFill>
            <a:ln>
              <a:noFill/>
            </a:ln>
            <a:effectLst>
              <a:outerShdw blurRad="254000" sx="102000" sy="102000" algn="ctr" rotWithShape="0">
                <a:prstClr val="black">
                  <a:alpha val="20000"/>
                </a:prstClr>
              </a:outerShdw>
            </a:effectLst>
          </c:spPr>
          <c:invertIfNegative val="0"/>
          <c:val>
            <c:numRef>
              <c:f>Sheet1!$B$6</c:f>
              <c:numCache>
                <c:formatCode>General</c:formatCode>
                <c:ptCount val="1"/>
                <c:pt idx="0">
                  <c:v>1</c:v>
                </c:pt>
              </c:numCache>
            </c:numRef>
          </c:val>
          <c:extLst xmlns:c16r2="http://schemas.microsoft.com/office/drawing/2015/06/chart">
            <c:ext xmlns:c16="http://schemas.microsoft.com/office/drawing/2014/chart" uri="{C3380CC4-5D6E-409C-BE32-E72D297353CC}">
              <c16:uniqueId val="{00000005-376F-4939-9A4E-E2B7BA6CF3A0}"/>
            </c:ext>
          </c:extLst>
        </c:ser>
        <c:ser>
          <c:idx val="6"/>
          <c:order val="6"/>
          <c:tx>
            <c:strRef>
              <c:f>Sheet1!$A$7</c:f>
              <c:strCache>
                <c:ptCount val="1"/>
                <c:pt idx="0">
                  <c:v>Initial Assessment 25%</c:v>
                </c:pt>
              </c:strCache>
            </c:strRef>
          </c:tx>
          <c:spPr>
            <a:solidFill>
              <a:schemeClr val="accent1">
                <a:lumMod val="60000"/>
              </a:schemeClr>
            </a:solidFill>
            <a:ln>
              <a:noFill/>
            </a:ln>
            <a:effectLst>
              <a:outerShdw blurRad="254000" sx="102000" sy="102000" algn="ctr" rotWithShape="0">
                <a:prstClr val="black">
                  <a:alpha val="20000"/>
                </a:prstClr>
              </a:outerShdw>
            </a:effectLst>
          </c:spPr>
          <c:invertIfNegative val="0"/>
          <c:val>
            <c:numRef>
              <c:f>Sheet1!$B$7</c:f>
              <c:numCache>
                <c:formatCode>General</c:formatCode>
                <c:ptCount val="1"/>
                <c:pt idx="0">
                  <c:v>6</c:v>
                </c:pt>
              </c:numCache>
            </c:numRef>
          </c:val>
          <c:extLst xmlns:c16r2="http://schemas.microsoft.com/office/drawing/2015/06/chart">
            <c:ext xmlns:c16="http://schemas.microsoft.com/office/drawing/2014/chart" uri="{C3380CC4-5D6E-409C-BE32-E72D297353CC}">
              <c16:uniqueId val="{00000006-376F-4939-9A4E-E2B7BA6CF3A0}"/>
            </c:ext>
          </c:extLst>
        </c:ser>
        <c:ser>
          <c:idx val="7"/>
          <c:order val="7"/>
          <c:tx>
            <c:strRef>
              <c:f>Sheet1!$A$8</c:f>
              <c:strCache>
                <c:ptCount val="1"/>
                <c:pt idx="0">
                  <c:v>Individual Education Plan 29%</c:v>
                </c:pt>
              </c:strCache>
            </c:strRef>
          </c:tx>
          <c:spPr>
            <a:solidFill>
              <a:schemeClr val="accent2">
                <a:lumMod val="60000"/>
              </a:schemeClr>
            </a:solidFill>
            <a:ln>
              <a:noFill/>
            </a:ln>
            <a:effectLst>
              <a:outerShdw blurRad="254000" sx="102000" sy="102000" algn="ctr" rotWithShape="0">
                <a:prstClr val="black">
                  <a:alpha val="20000"/>
                </a:prstClr>
              </a:outerShdw>
            </a:effectLst>
          </c:spPr>
          <c:invertIfNegative val="0"/>
          <c:val>
            <c:numRef>
              <c:f>Sheet1!$B$8</c:f>
              <c:numCache>
                <c:formatCode>General</c:formatCode>
                <c:ptCount val="1"/>
                <c:pt idx="0">
                  <c:v>7</c:v>
                </c:pt>
              </c:numCache>
            </c:numRef>
          </c:val>
          <c:extLst xmlns:c16r2="http://schemas.microsoft.com/office/drawing/2015/06/chart">
            <c:ext xmlns:c16="http://schemas.microsoft.com/office/drawing/2014/chart" uri="{C3380CC4-5D6E-409C-BE32-E72D297353CC}">
              <c16:uniqueId val="{00000007-376F-4939-9A4E-E2B7BA6CF3A0}"/>
            </c:ext>
          </c:extLst>
        </c:ser>
        <c:ser>
          <c:idx val="8"/>
          <c:order val="8"/>
          <c:tx>
            <c:strRef>
              <c:f>Sheet1!$A$9</c:f>
              <c:strCache>
                <c:ptCount val="1"/>
                <c:pt idx="0">
                  <c:v>Phased Start 0%</c:v>
                </c:pt>
              </c:strCache>
            </c:strRef>
          </c:tx>
          <c:spPr>
            <a:solidFill>
              <a:schemeClr val="accent3">
                <a:lumMod val="60000"/>
              </a:schemeClr>
            </a:solidFill>
            <a:ln>
              <a:noFill/>
            </a:ln>
            <a:effectLst>
              <a:outerShdw blurRad="254000" sx="102000" sy="102000" algn="ctr" rotWithShape="0">
                <a:prstClr val="black">
                  <a:alpha val="20000"/>
                </a:prstClr>
              </a:outerShdw>
            </a:effectLst>
          </c:spPr>
          <c:invertIfNegative val="0"/>
          <c:val>
            <c:numRef>
              <c:f>Sheet1!$B$9</c:f>
              <c:numCache>
                <c:formatCode>General</c:formatCode>
                <c:ptCount val="1"/>
                <c:pt idx="0">
                  <c:v>0</c:v>
                </c:pt>
              </c:numCache>
            </c:numRef>
          </c:val>
          <c:extLst xmlns:c16r2="http://schemas.microsoft.com/office/drawing/2015/06/chart">
            <c:ext xmlns:c16="http://schemas.microsoft.com/office/drawing/2014/chart" uri="{C3380CC4-5D6E-409C-BE32-E72D297353CC}">
              <c16:uniqueId val="{00000008-376F-4939-9A4E-E2B7BA6CF3A0}"/>
            </c:ext>
          </c:extLst>
        </c:ser>
        <c:ser>
          <c:idx val="9"/>
          <c:order val="9"/>
          <c:tx>
            <c:strRef>
              <c:f>Sheet1!$A$10</c:f>
              <c:strCache>
                <c:ptCount val="1"/>
                <c:pt idx="0">
                  <c:v>Other 0%</c:v>
                </c:pt>
              </c:strCache>
            </c:strRef>
          </c:tx>
          <c:spPr>
            <a:solidFill>
              <a:schemeClr val="accent4">
                <a:lumMod val="60000"/>
              </a:schemeClr>
            </a:solidFill>
            <a:ln>
              <a:noFill/>
            </a:ln>
            <a:effectLst>
              <a:outerShdw blurRad="254000" sx="102000" sy="102000" algn="ctr" rotWithShape="0">
                <a:prstClr val="black">
                  <a:alpha val="20000"/>
                </a:prstClr>
              </a:outerShdw>
            </a:effectLst>
          </c:spPr>
          <c:invertIfNegative val="0"/>
          <c:val>
            <c:numRef>
              <c:f>Sheet1!$B$10</c:f>
              <c:numCache>
                <c:formatCode>General</c:formatCode>
                <c:ptCount val="1"/>
                <c:pt idx="0">
                  <c:v>0</c:v>
                </c:pt>
              </c:numCache>
            </c:numRef>
          </c:val>
          <c:extLst xmlns:c16r2="http://schemas.microsoft.com/office/drawing/2015/06/chart">
            <c:ext xmlns:c16="http://schemas.microsoft.com/office/drawing/2014/chart" uri="{C3380CC4-5D6E-409C-BE32-E72D297353CC}">
              <c16:uniqueId val="{00000009-376F-4939-9A4E-E2B7BA6CF3A0}"/>
            </c:ext>
          </c:extLst>
        </c:ser>
        <c:dLbls>
          <c:showLegendKey val="0"/>
          <c:showVal val="0"/>
          <c:showCatName val="0"/>
          <c:showSerName val="0"/>
          <c:showPercent val="0"/>
          <c:showBubbleSize val="0"/>
        </c:dLbls>
        <c:gapWidth val="150"/>
        <c:axId val="364362632"/>
        <c:axId val="364363024"/>
      </c:barChart>
      <c:catAx>
        <c:axId val="364362632"/>
        <c:scaling>
          <c:orientation val="minMax"/>
        </c:scaling>
        <c:delete val="1"/>
        <c:axPos val="b"/>
        <c:numFmt formatCode="@" sourceLinked="0"/>
        <c:majorTickMark val="out"/>
        <c:minorTickMark val="none"/>
        <c:tickLblPos val="nextTo"/>
        <c:crossAx val="364363024"/>
        <c:crosses val="autoZero"/>
        <c:auto val="0"/>
        <c:lblAlgn val="ctr"/>
        <c:lblOffset val="100"/>
        <c:tickLblSkip val="1"/>
        <c:noMultiLvlLbl val="0"/>
      </c:catAx>
      <c:valAx>
        <c:axId val="364363024"/>
        <c:scaling>
          <c:orientation val="minMax"/>
        </c:scaling>
        <c:delete val="0"/>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364362632"/>
        <c:crosses val="autoZero"/>
        <c:crossBetween val="between"/>
      </c:valAx>
      <c:spPr>
        <a:noFill/>
        <a:ln>
          <a:noFill/>
        </a:ln>
        <a:effectLst/>
      </c:spPr>
    </c:plotArea>
    <c:legend>
      <c:legendPos val="r"/>
      <c:layout>
        <c:manualLayout>
          <c:xMode val="edge"/>
          <c:yMode val="edge"/>
          <c:x val="0.64108686568738416"/>
          <c:y val="5.7257946923301283E-3"/>
          <c:w val="0.35891309291184414"/>
          <c:h val="0.988432487605716"/>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userShapes r:id="rId4"/>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sz="1400"/>
              <a:t>Figure 3 - How do you promote inclusion of learners with EAL within the whole school? (Please select all that apply)</a:t>
            </a:r>
          </a:p>
        </c:rich>
      </c:tx>
      <c:layout>
        <c:manualLayout>
          <c:xMode val="edge"/>
          <c:yMode val="edge"/>
          <c:x val="0.11748934249460856"/>
          <c:y val="3.0800821355236138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manualLayout>
          <c:layoutTarget val="inner"/>
          <c:xMode val="edge"/>
          <c:yMode val="edge"/>
          <c:x val="0.12388501596536104"/>
          <c:y val="0.19911019849418207"/>
          <c:w val="0.86731999264423154"/>
          <c:h val="0.64973187386484288"/>
        </c:manualLayout>
      </c:layout>
      <c:barChart>
        <c:barDir val="col"/>
        <c:grouping val="clustered"/>
        <c:varyColors val="0"/>
        <c:ser>
          <c:idx val="0"/>
          <c:order val="0"/>
          <c:spPr>
            <a:solidFill>
              <a:schemeClr val="accent1">
                <a:alpha val="85000"/>
              </a:schemeClr>
            </a:solidFill>
            <a:ln w="9525" cap="flat" cmpd="sng" algn="ctr">
              <a:solidFill>
                <a:schemeClr val="lt1">
                  <a:alpha val="50000"/>
                </a:schemeClr>
              </a:solidFill>
              <a:round/>
            </a:ln>
            <a:effectLst/>
          </c:spPr>
          <c:invertIfNegative val="0"/>
          <c:dLbls>
            <c:dLbl>
              <c:idx val="4"/>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solidFill>
                      <a:latin typeface="+mn-lt"/>
                      <a:ea typeface="+mn-ea"/>
                      <a:cs typeface="+mn-cs"/>
                    </a:defRPr>
                  </a:pPr>
                  <a:endParaRPr lang="en-US"/>
                </a:p>
              </c:txPr>
              <c:dLblPos val="inEnd"/>
              <c:showLegendKey val="0"/>
              <c:showVal val="1"/>
              <c:showCatName val="0"/>
              <c:showSerName val="0"/>
              <c:showPercent val="0"/>
              <c:showBubbleSize val="0"/>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Sheet1!$A$30:$A$35</c:f>
              <c:strCache>
                <c:ptCount val="6"/>
                <c:pt idx="0">
                  <c:v>Include EAL within the school ethos</c:v>
                </c:pt>
                <c:pt idx="1">
                  <c:v>Whole school policy</c:v>
                </c:pt>
                <c:pt idx="2">
                  <c:v>Displays</c:v>
                </c:pt>
                <c:pt idx="3">
                  <c:v>Family intervention support</c:v>
                </c:pt>
                <c:pt idx="4">
                  <c:v>Access to in-class translator</c:v>
                </c:pt>
                <c:pt idx="5">
                  <c:v>Other</c:v>
                </c:pt>
              </c:strCache>
            </c:strRef>
          </c:cat>
          <c:val>
            <c:numRef>
              <c:f>Sheet1!$B$30:$B$35</c:f>
              <c:numCache>
                <c:formatCode>General</c:formatCode>
                <c:ptCount val="6"/>
                <c:pt idx="0">
                  <c:v>7</c:v>
                </c:pt>
                <c:pt idx="1">
                  <c:v>7</c:v>
                </c:pt>
                <c:pt idx="2">
                  <c:v>4</c:v>
                </c:pt>
                <c:pt idx="3">
                  <c:v>1</c:v>
                </c:pt>
                <c:pt idx="4">
                  <c:v>0</c:v>
                </c:pt>
                <c:pt idx="5">
                  <c:v>1</c:v>
                </c:pt>
              </c:numCache>
            </c:numRef>
          </c:val>
          <c:extLst xmlns:c16r2="http://schemas.microsoft.com/office/drawing/2015/06/chart">
            <c:ext xmlns:c16="http://schemas.microsoft.com/office/drawing/2014/chart" uri="{C3380CC4-5D6E-409C-BE32-E72D297353CC}">
              <c16:uniqueId val="{00000001-B989-4552-8F59-80F747FD56D7}"/>
            </c:ext>
          </c:extLst>
        </c:ser>
        <c:dLbls>
          <c:dLblPos val="inEnd"/>
          <c:showLegendKey val="0"/>
          <c:showVal val="1"/>
          <c:showCatName val="0"/>
          <c:showSerName val="0"/>
          <c:showPercent val="0"/>
          <c:showBubbleSize val="0"/>
        </c:dLbls>
        <c:gapWidth val="65"/>
        <c:axId val="369449080"/>
        <c:axId val="369447120"/>
      </c:barChart>
      <c:catAx>
        <c:axId val="369449080"/>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369447120"/>
        <c:crosses val="autoZero"/>
        <c:auto val="1"/>
        <c:lblAlgn val="ctr"/>
        <c:lblOffset val="100"/>
        <c:noMultiLvlLbl val="0"/>
      </c:catAx>
      <c:valAx>
        <c:axId val="369447120"/>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369449080"/>
        <c:crosses val="autoZero"/>
        <c:crossBetween val="between"/>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userShapes r:id="rId4"/>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sz="1400" b="1" i="0" u="none" strike="noStrike" baseline="0">
                <a:solidFill>
                  <a:sysClr val="windowText" lastClr="000000"/>
                </a:solidFill>
                <a:effectLst/>
              </a:rPr>
              <a:t>Figure 4 - How are learners with EAL supported in your school? (Please select all that apply)</a:t>
            </a:r>
            <a:endParaRPr lang="en-GB" sz="1400" b="1">
              <a:solidFill>
                <a:sysClr val="windowText" lastClr="000000"/>
              </a:solidFill>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2">
                  <a:lumMod val="60000"/>
                  <a:lumOff val="40000"/>
                </a:schemeClr>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1-C208-44FD-8947-48520B911AC0}"/>
              </c:ext>
            </c:extLst>
          </c:dPt>
          <c:dPt>
            <c:idx val="1"/>
            <c:bubble3D val="0"/>
            <c:spPr>
              <a:solidFill>
                <a:schemeClr val="accent6"/>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3-C208-44FD-8947-48520B911AC0}"/>
              </c:ext>
            </c:extLst>
          </c:dPt>
          <c:dPt>
            <c:idx val="2"/>
            <c:bubble3D val="0"/>
            <c:spPr>
              <a:solidFill>
                <a:schemeClr val="accent5">
                  <a:lumMod val="60000"/>
                  <a:lumOff val="40000"/>
                </a:schemeClr>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5-C208-44FD-8947-48520B911AC0}"/>
              </c:ext>
            </c:extLst>
          </c:dPt>
          <c:dPt>
            <c:idx val="3"/>
            <c:bubble3D val="0"/>
            <c:spPr>
              <a:solidFill>
                <a:schemeClr val="accent4">
                  <a:lumMod val="60000"/>
                  <a:lumOff val="40000"/>
                </a:schemeClr>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7-C208-44FD-8947-48520B911AC0}"/>
              </c:ext>
            </c:extLst>
          </c:dPt>
          <c:dPt>
            <c:idx val="4"/>
            <c:bubble3D val="0"/>
            <c:spPr>
              <a:solidFill>
                <a:srgbClr val="7030A0"/>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9-C208-44FD-8947-48520B911AC0}"/>
              </c:ext>
            </c:extLst>
          </c:dPt>
          <c:dLbls>
            <c:dLbl>
              <c:idx val="0"/>
              <c:layout>
                <c:manualLayout>
                  <c:x val="-9.888818764066705E-2"/>
                  <c:y val="-3.9044952884987799E-2"/>
                </c:manualLayout>
              </c:layout>
              <c:dLblPos val="bestFit"/>
              <c:showLegendKey val="0"/>
              <c:showVal val="0"/>
              <c:showCatName val="0"/>
              <c:showSerName val="0"/>
              <c:showPercent val="1"/>
              <c:showBubbleSize val="0"/>
              <c:extLst xmlns:c16r2="http://schemas.microsoft.com/office/drawing/2015/06/chart">
                <c:ext xmlns:c16="http://schemas.microsoft.com/office/drawing/2014/chart" uri="{C3380CC4-5D6E-409C-BE32-E72D297353CC}">
                  <c16:uniqueId val="{00000001-C208-44FD-8947-48520B911AC0}"/>
                </c:ext>
                <c:ext xmlns:c15="http://schemas.microsoft.com/office/drawing/2012/chart" uri="{CE6537A1-D6FC-4f65-9D91-7224C49458BB}"/>
              </c:extLst>
            </c:dLbl>
            <c:dLbl>
              <c:idx val="1"/>
              <c:layout>
                <c:manualLayout>
                  <c:x val="3.2551775493712139E-2"/>
                  <c:y val="-0.10131152919409664"/>
                </c:manualLayout>
              </c:layout>
              <c:dLblPos val="bestFit"/>
              <c:showLegendKey val="0"/>
              <c:showVal val="0"/>
              <c:showCatName val="0"/>
              <c:showSerName val="0"/>
              <c:showPercent val="1"/>
              <c:showBubbleSize val="0"/>
              <c:extLst xmlns:c16r2="http://schemas.microsoft.com/office/drawing/2015/06/chart">
                <c:ext xmlns:c16="http://schemas.microsoft.com/office/drawing/2014/chart" uri="{C3380CC4-5D6E-409C-BE32-E72D297353CC}">
                  <c16:uniqueId val="{00000003-C208-44FD-8947-48520B911AC0}"/>
                </c:ext>
                <c:ext xmlns:c15="http://schemas.microsoft.com/office/drawing/2012/chart" uri="{CE6537A1-D6FC-4f65-9D91-7224C49458BB}"/>
              </c:extLst>
            </c:dLbl>
            <c:dLbl>
              <c:idx val="2"/>
              <c:layout>
                <c:manualLayout>
                  <c:x val="9.8411839741406368E-2"/>
                  <c:y val="-9.2213114754098421E-2"/>
                </c:manualLayout>
              </c:layout>
              <c:dLblPos val="bestFit"/>
              <c:showLegendKey val="0"/>
              <c:showVal val="0"/>
              <c:showCatName val="0"/>
              <c:showSerName val="0"/>
              <c:showPercent val="1"/>
              <c:showBubbleSize val="0"/>
              <c:extLst xmlns:c16r2="http://schemas.microsoft.com/office/drawing/2015/06/chart">
                <c:ext xmlns:c16="http://schemas.microsoft.com/office/drawing/2014/chart" uri="{C3380CC4-5D6E-409C-BE32-E72D297353CC}">
                  <c16:uniqueId val="{00000005-C208-44FD-8947-48520B911AC0}"/>
                </c:ext>
                <c:ext xmlns:c15="http://schemas.microsoft.com/office/drawing/2012/chart" uri="{CE6537A1-D6FC-4f65-9D91-7224C49458BB}"/>
              </c:extLst>
            </c:dLbl>
            <c:dLbl>
              <c:idx val="3"/>
              <c:layout>
                <c:manualLayout>
                  <c:x val="4.3280372396198488E-2"/>
                  <c:y val="0.10245901639344263"/>
                </c:manualLayout>
              </c:layout>
              <c:dLblPos val="bestFit"/>
              <c:showLegendKey val="0"/>
              <c:showVal val="0"/>
              <c:showCatName val="0"/>
              <c:showSerName val="0"/>
              <c:showPercent val="1"/>
              <c:showBubbleSize val="0"/>
              <c:extLst xmlns:c16r2="http://schemas.microsoft.com/office/drawing/2015/06/chart">
                <c:ext xmlns:c16="http://schemas.microsoft.com/office/drawing/2014/chart" uri="{C3380CC4-5D6E-409C-BE32-E72D297353CC}">
                  <c16:uniqueId val="{00000007-C208-44FD-8947-48520B911AC0}"/>
                </c:ext>
                <c:ext xmlns:c15="http://schemas.microsoft.com/office/drawing/2012/chart" uri="{CE6537A1-D6FC-4f65-9D91-7224C49458BB}"/>
              </c:extLst>
            </c:dLbl>
            <c:dLbl>
              <c:idx val="4"/>
              <c:layout>
                <c:manualLayout>
                  <c:x val="-2.1212758710504698E-3"/>
                  <c:y val="0.11050299040488788"/>
                </c:manualLayout>
              </c:layout>
              <c:dLblPos val="bestFit"/>
              <c:showLegendKey val="0"/>
              <c:showVal val="0"/>
              <c:showCatName val="0"/>
              <c:showSerName val="0"/>
              <c:showPercent val="1"/>
              <c:showBubbleSize val="0"/>
              <c:extLst xmlns:c16r2="http://schemas.microsoft.com/office/drawing/2015/06/chart">
                <c:ext xmlns:c16="http://schemas.microsoft.com/office/drawing/2014/chart" uri="{C3380CC4-5D6E-409C-BE32-E72D297353CC}">
                  <c16:uniqueId val="{00000009-C208-44FD-8947-48520B911AC0}"/>
                </c:ext>
                <c:ext xmlns:c15="http://schemas.microsoft.com/office/drawing/2012/chart" uri="{CE6537A1-D6FC-4f65-9D91-7224C49458BB}"/>
              </c:extLst>
            </c:dLbl>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xmlns:c16r2="http://schemas.microsoft.com/office/drawing/2015/06/chart">
              <c:ext xmlns:c15="http://schemas.microsoft.com/office/drawing/2012/chart" uri="{CE6537A1-D6FC-4f65-9D91-7224C49458BB}"/>
            </c:extLst>
          </c:dLbls>
          <c:cat>
            <c:strRef>
              <c:f>Sheet1!$A$38:$A$42</c:f>
              <c:strCache>
                <c:ptCount val="5"/>
                <c:pt idx="0">
                  <c:v>Individually</c:v>
                </c:pt>
                <c:pt idx="1">
                  <c:v>In pairs</c:v>
                </c:pt>
                <c:pt idx="2">
                  <c:v>In groups</c:v>
                </c:pt>
                <c:pt idx="3">
                  <c:v>Whole class</c:v>
                </c:pt>
                <c:pt idx="4">
                  <c:v>Other</c:v>
                </c:pt>
              </c:strCache>
            </c:strRef>
          </c:cat>
          <c:val>
            <c:numRef>
              <c:f>Sheet1!$B$38:$B$42</c:f>
              <c:numCache>
                <c:formatCode>General</c:formatCode>
                <c:ptCount val="5"/>
                <c:pt idx="0">
                  <c:v>7</c:v>
                </c:pt>
                <c:pt idx="1">
                  <c:v>2</c:v>
                </c:pt>
                <c:pt idx="2">
                  <c:v>4</c:v>
                </c:pt>
                <c:pt idx="3">
                  <c:v>2</c:v>
                </c:pt>
                <c:pt idx="4">
                  <c:v>0</c:v>
                </c:pt>
              </c:numCache>
            </c:numRef>
          </c:val>
          <c:extLst xmlns:c16r2="http://schemas.microsoft.com/office/drawing/2015/06/chart">
            <c:ext xmlns:c16="http://schemas.microsoft.com/office/drawing/2014/chart" uri="{C3380CC4-5D6E-409C-BE32-E72D297353CC}">
              <c16:uniqueId val="{0000000A-C208-44FD-8947-48520B911AC0}"/>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73671168012395394"/>
          <c:y val="0.31318198442407813"/>
          <c:w val="0.16574803149606301"/>
          <c:h val="0.40428821909556389"/>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drawings/drawing1.xml><?xml version="1.0" encoding="utf-8"?>
<c:userShapes xmlns:c="http://schemas.openxmlformats.org/drawingml/2006/chart">
  <cdr:relSizeAnchor xmlns:cdr="http://schemas.openxmlformats.org/drawingml/2006/chartDrawing">
    <cdr:from>
      <cdr:x>0.09</cdr:x>
      <cdr:y>0.8875</cdr:y>
    </cdr:from>
    <cdr:to>
      <cdr:x>0.65878</cdr:x>
      <cdr:y>1</cdr:y>
    </cdr:to>
    <cdr:sp macro="" textlink="">
      <cdr:nvSpPr>
        <cdr:cNvPr id="2" name="TextBox 1">
          <a:extLst xmlns:a="http://schemas.openxmlformats.org/drawingml/2006/main">
            <a:ext uri="{FF2B5EF4-FFF2-40B4-BE49-F238E27FC236}">
              <a16:creationId xmlns="" xmlns:a16="http://schemas.microsoft.com/office/drawing/2014/main" id="{BD10794B-A31A-4C1C-866B-0C2C01CDE790}"/>
            </a:ext>
          </a:extLst>
        </cdr:cNvPr>
        <cdr:cNvSpPr txBox="1"/>
      </cdr:nvSpPr>
      <cdr:spPr>
        <a:xfrm xmlns:a="http://schemas.openxmlformats.org/drawingml/2006/main">
          <a:off x="520516" y="3246120"/>
          <a:ext cx="3289578" cy="41148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algn="ctr"/>
          <a:r>
            <a:rPr lang="en-GB" sz="1000"/>
            <a:t>Different ways</a:t>
          </a:r>
          <a:r>
            <a:rPr lang="en-GB" sz="1000" baseline="0"/>
            <a:t> of introducing pupils with EAL to a new school</a:t>
          </a:r>
          <a:endParaRPr lang="en-GB" sz="1000"/>
        </a:p>
      </cdr:txBody>
    </cdr:sp>
  </cdr:relSizeAnchor>
</c:userShapes>
</file>

<file path=word/drawings/drawing2.xml><?xml version="1.0" encoding="utf-8"?>
<c:userShapes xmlns:c="http://schemas.openxmlformats.org/drawingml/2006/chart">
  <cdr:relSizeAnchor xmlns:cdr="http://schemas.openxmlformats.org/drawingml/2006/chartDrawing">
    <cdr:from>
      <cdr:x>0.03439</cdr:x>
      <cdr:y>0.25462</cdr:y>
    </cdr:from>
    <cdr:to>
      <cdr:x>0.10191</cdr:x>
      <cdr:y>0.84805</cdr:y>
    </cdr:to>
    <cdr:sp macro="" textlink="">
      <cdr:nvSpPr>
        <cdr:cNvPr id="2" name="TextBox 1">
          <a:extLst xmlns:a="http://schemas.openxmlformats.org/drawingml/2006/main">
            <a:ext uri="{FF2B5EF4-FFF2-40B4-BE49-F238E27FC236}">
              <a16:creationId xmlns="" xmlns:a16="http://schemas.microsoft.com/office/drawing/2014/main" id="{AB402BC1-E27D-4FAF-AAE9-AE29778DDD97}"/>
            </a:ext>
          </a:extLst>
        </cdr:cNvPr>
        <cdr:cNvSpPr txBox="1"/>
      </cdr:nvSpPr>
      <cdr:spPr>
        <a:xfrm xmlns:a="http://schemas.openxmlformats.org/drawingml/2006/main">
          <a:off x="205740" y="944880"/>
          <a:ext cx="403860" cy="2202180"/>
        </a:xfrm>
        <a:prstGeom xmlns:a="http://schemas.openxmlformats.org/drawingml/2006/main" prst="rect">
          <a:avLst/>
        </a:prstGeom>
      </cdr:spPr>
      <cdr:txBody>
        <a:bodyPr xmlns:a="http://schemas.openxmlformats.org/drawingml/2006/main" vertOverflow="clip" vert="vert270" wrap="square" rtlCol="0"/>
        <a:lstStyle xmlns:a="http://schemas.openxmlformats.org/drawingml/2006/main"/>
        <a:p xmlns:a="http://schemas.openxmlformats.org/drawingml/2006/main">
          <a:r>
            <a:rPr lang="en-GB" sz="1100"/>
            <a:t>Number of times answer</a:t>
          </a:r>
          <a:r>
            <a:rPr lang="en-GB" sz="1100" baseline="0"/>
            <a:t> selected</a:t>
          </a:r>
          <a:endParaRPr lang="en-GB" sz="1100"/>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669</TotalTime>
  <Pages>16</Pages>
  <Words>5304</Words>
  <Characters>30239</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Imogen Richards</dc:creator>
  <cp:keywords/>
  <dc:description/>
  <cp:lastModifiedBy>Student</cp:lastModifiedBy>
  <cp:revision>22</cp:revision>
  <dcterms:created xsi:type="dcterms:W3CDTF">2019-04-28T16:53:00Z</dcterms:created>
  <dcterms:modified xsi:type="dcterms:W3CDTF">2019-04-30T09:40:00Z</dcterms:modified>
</cp:coreProperties>
</file>