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D9777" w14:textId="77777777" w:rsidR="00A43E2A" w:rsidRPr="0008724B" w:rsidRDefault="00A43E2A" w:rsidP="00A43E2A">
      <w:pPr>
        <w:spacing w:after="0" w:line="360" w:lineRule="auto"/>
        <w:rPr>
          <w:rFonts w:ascii="Arial" w:hAnsi="Arial" w:cs="Arial"/>
          <w:sz w:val="40"/>
          <w:szCs w:val="40"/>
        </w:rPr>
      </w:pPr>
    </w:p>
    <w:p w14:paraId="28E4655A" w14:textId="77777777" w:rsidR="00A43E2A" w:rsidRPr="0008724B" w:rsidRDefault="00A43E2A" w:rsidP="00A43E2A">
      <w:pPr>
        <w:spacing w:line="360" w:lineRule="auto"/>
        <w:rPr>
          <w:rFonts w:ascii="Arial" w:hAnsi="Arial" w:cs="Arial"/>
          <w:b/>
          <w:bCs/>
          <w:sz w:val="40"/>
          <w:szCs w:val="40"/>
        </w:rPr>
      </w:pPr>
      <w:bookmarkStart w:id="0" w:name="_Toc134956401"/>
      <w:r w:rsidRPr="0008724B">
        <w:rPr>
          <w:rFonts w:ascii="Arial" w:hAnsi="Arial" w:cs="Arial"/>
          <w:b/>
          <w:bCs/>
          <w:sz w:val="40"/>
          <w:szCs w:val="40"/>
        </w:rPr>
        <w:t>Entrepreneurship</w:t>
      </w:r>
    </w:p>
    <w:p w14:paraId="5D10F194" w14:textId="77777777" w:rsidR="00A43E2A" w:rsidRPr="00A43E2A" w:rsidRDefault="00A43E2A" w:rsidP="00A43E2A">
      <w:pPr>
        <w:spacing w:line="360" w:lineRule="auto"/>
        <w:rPr>
          <w:rFonts w:ascii="Arial" w:hAnsi="Arial" w:cs="Arial"/>
          <w:b/>
          <w:bCs/>
        </w:rPr>
      </w:pPr>
    </w:p>
    <w:p w14:paraId="6E10AA55" w14:textId="77777777" w:rsidR="00A43E2A" w:rsidRPr="00A43E2A" w:rsidRDefault="00A43E2A" w:rsidP="00A43E2A">
      <w:pPr>
        <w:spacing w:line="360" w:lineRule="auto"/>
        <w:rPr>
          <w:rFonts w:ascii="Arial" w:hAnsi="Arial" w:cs="Arial"/>
          <w:b/>
          <w:bCs/>
        </w:rPr>
      </w:pPr>
      <w:r w:rsidRPr="00A43E2A">
        <w:rPr>
          <w:rFonts w:ascii="Arial" w:hAnsi="Arial" w:cs="Arial"/>
          <w:b/>
          <w:bCs/>
        </w:rPr>
        <w:t xml:space="preserve">Name: </w:t>
      </w:r>
      <w:proofErr w:type="spellStart"/>
      <w:r w:rsidRPr="00A43E2A">
        <w:rPr>
          <w:rFonts w:ascii="Arial" w:hAnsi="Arial" w:cs="Arial"/>
          <w:b/>
          <w:bCs/>
        </w:rPr>
        <w:t>Maiyara</w:t>
      </w:r>
      <w:proofErr w:type="spellEnd"/>
      <w:r w:rsidRPr="00A43E2A">
        <w:rPr>
          <w:rFonts w:ascii="Arial" w:hAnsi="Arial" w:cs="Arial"/>
          <w:b/>
          <w:bCs/>
        </w:rPr>
        <w:t xml:space="preserve"> Mabel Florian Santana (2113112)</w:t>
      </w:r>
    </w:p>
    <w:p w14:paraId="0D4EEABA" w14:textId="1791AC04" w:rsidR="00A43E2A" w:rsidRDefault="00A43E2A" w:rsidP="00A43E2A">
      <w:pPr>
        <w:spacing w:line="360" w:lineRule="auto"/>
        <w:rPr>
          <w:rFonts w:ascii="Arial" w:hAnsi="Arial" w:cs="Arial"/>
          <w:b/>
          <w:bCs/>
        </w:rPr>
      </w:pPr>
      <w:proofErr w:type="spellStart"/>
      <w:r w:rsidRPr="00A43E2A">
        <w:rPr>
          <w:rFonts w:ascii="Arial" w:hAnsi="Arial" w:cs="Arial"/>
          <w:b/>
          <w:bCs/>
        </w:rPr>
        <w:t>Lecturer:Masud</w:t>
      </w:r>
      <w:proofErr w:type="spellEnd"/>
      <w:r w:rsidRPr="00A43E2A">
        <w:rPr>
          <w:rFonts w:ascii="Arial" w:hAnsi="Arial" w:cs="Arial"/>
          <w:b/>
          <w:bCs/>
        </w:rPr>
        <w:t xml:space="preserve"> Ibrahim</w:t>
      </w:r>
    </w:p>
    <w:p w14:paraId="48D4905C" w14:textId="148EB74A" w:rsidR="00A43E2A" w:rsidRDefault="0008724B" w:rsidP="00A43E2A">
      <w:pPr>
        <w:spacing w:line="360" w:lineRule="auto"/>
        <w:rPr>
          <w:rFonts w:ascii="Arial" w:hAnsi="Arial" w:cs="Arial"/>
          <w:b/>
          <w:bCs/>
        </w:rPr>
      </w:pPr>
      <w:r>
        <w:rPr>
          <w:rFonts w:ascii="Arial" w:hAnsi="Arial" w:cs="Arial"/>
          <w:b/>
          <w:bCs/>
          <w:noProof/>
        </w:rPr>
        <w:drawing>
          <wp:anchor distT="0" distB="0" distL="114300" distR="114300" simplePos="0" relativeHeight="251659264" behindDoc="1" locked="0" layoutInCell="1" allowOverlap="1" wp14:anchorId="77614E26" wp14:editId="421A4C7B">
            <wp:simplePos x="0" y="0"/>
            <wp:positionH relativeFrom="margin">
              <wp:align>center</wp:align>
            </wp:positionH>
            <wp:positionV relativeFrom="paragraph">
              <wp:posOffset>217805</wp:posOffset>
            </wp:positionV>
            <wp:extent cx="6667029" cy="3747776"/>
            <wp:effectExtent l="0" t="0" r="635" b="5080"/>
            <wp:wrapNone/>
            <wp:docPr id="4784326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7029" cy="3747776"/>
                    </a:xfrm>
                    <a:prstGeom prst="rect">
                      <a:avLst/>
                    </a:prstGeom>
                    <a:noFill/>
                  </pic:spPr>
                </pic:pic>
              </a:graphicData>
            </a:graphic>
            <wp14:sizeRelH relativeFrom="page">
              <wp14:pctWidth>0</wp14:pctWidth>
            </wp14:sizeRelH>
            <wp14:sizeRelV relativeFrom="page">
              <wp14:pctHeight>0</wp14:pctHeight>
            </wp14:sizeRelV>
          </wp:anchor>
        </w:drawing>
      </w:r>
    </w:p>
    <w:p w14:paraId="775E89A9" w14:textId="0212568B" w:rsidR="00A43E2A" w:rsidRDefault="00A43E2A" w:rsidP="00A43E2A">
      <w:pPr>
        <w:spacing w:line="360" w:lineRule="auto"/>
        <w:rPr>
          <w:rFonts w:ascii="Arial" w:hAnsi="Arial" w:cs="Arial"/>
          <w:b/>
          <w:bCs/>
        </w:rPr>
      </w:pPr>
    </w:p>
    <w:p w14:paraId="635EBBB9" w14:textId="399D30C8" w:rsidR="00A43E2A" w:rsidRDefault="00A43E2A" w:rsidP="00A43E2A">
      <w:pPr>
        <w:spacing w:line="360" w:lineRule="auto"/>
        <w:rPr>
          <w:rFonts w:ascii="Arial" w:hAnsi="Arial" w:cs="Arial"/>
          <w:b/>
          <w:bCs/>
        </w:rPr>
      </w:pPr>
    </w:p>
    <w:p w14:paraId="7DC80D0C" w14:textId="1215DF9A" w:rsidR="00A43E2A" w:rsidRDefault="00A43E2A" w:rsidP="00A43E2A">
      <w:pPr>
        <w:spacing w:line="360" w:lineRule="auto"/>
        <w:rPr>
          <w:rFonts w:ascii="Arial" w:hAnsi="Arial" w:cs="Arial"/>
          <w:b/>
          <w:bCs/>
        </w:rPr>
      </w:pPr>
    </w:p>
    <w:p w14:paraId="45E6548C" w14:textId="77777777" w:rsidR="00A43E2A" w:rsidRDefault="00A43E2A" w:rsidP="00A43E2A">
      <w:pPr>
        <w:spacing w:line="360" w:lineRule="auto"/>
        <w:rPr>
          <w:rFonts w:ascii="Arial" w:hAnsi="Arial" w:cs="Arial"/>
          <w:b/>
          <w:bCs/>
        </w:rPr>
      </w:pPr>
    </w:p>
    <w:p w14:paraId="13D732F2" w14:textId="77777777" w:rsidR="00A43E2A" w:rsidRDefault="00A43E2A" w:rsidP="00A43E2A">
      <w:pPr>
        <w:spacing w:line="360" w:lineRule="auto"/>
        <w:rPr>
          <w:rFonts w:ascii="Arial" w:hAnsi="Arial" w:cs="Arial"/>
          <w:b/>
          <w:bCs/>
        </w:rPr>
      </w:pPr>
    </w:p>
    <w:p w14:paraId="051BEC39" w14:textId="77777777" w:rsidR="00A43E2A" w:rsidRDefault="00A43E2A" w:rsidP="00A43E2A">
      <w:pPr>
        <w:spacing w:line="360" w:lineRule="auto"/>
        <w:rPr>
          <w:rFonts w:ascii="Arial" w:hAnsi="Arial" w:cs="Arial"/>
          <w:b/>
          <w:bCs/>
        </w:rPr>
      </w:pPr>
    </w:p>
    <w:p w14:paraId="4F9492D0" w14:textId="77777777" w:rsidR="00A43E2A" w:rsidRDefault="00A43E2A" w:rsidP="00A43E2A">
      <w:pPr>
        <w:spacing w:line="360" w:lineRule="auto"/>
        <w:rPr>
          <w:rFonts w:ascii="Arial" w:hAnsi="Arial" w:cs="Arial"/>
          <w:b/>
          <w:bCs/>
        </w:rPr>
      </w:pPr>
    </w:p>
    <w:p w14:paraId="1B0C8251" w14:textId="77777777" w:rsidR="00A43E2A" w:rsidRDefault="00A43E2A" w:rsidP="00A43E2A">
      <w:pPr>
        <w:spacing w:line="360" w:lineRule="auto"/>
        <w:rPr>
          <w:rFonts w:ascii="Arial" w:hAnsi="Arial" w:cs="Arial"/>
          <w:b/>
          <w:bCs/>
        </w:rPr>
      </w:pPr>
    </w:p>
    <w:p w14:paraId="1E658A4F" w14:textId="77777777" w:rsidR="00A43E2A" w:rsidRDefault="00A43E2A" w:rsidP="00A43E2A">
      <w:pPr>
        <w:spacing w:line="360" w:lineRule="auto"/>
        <w:rPr>
          <w:rFonts w:ascii="Arial" w:hAnsi="Arial" w:cs="Arial"/>
          <w:b/>
          <w:bCs/>
        </w:rPr>
      </w:pPr>
    </w:p>
    <w:p w14:paraId="66481BA6" w14:textId="77777777" w:rsidR="00A43E2A" w:rsidRDefault="00A43E2A" w:rsidP="00A43E2A">
      <w:pPr>
        <w:spacing w:line="360" w:lineRule="auto"/>
        <w:rPr>
          <w:rFonts w:ascii="Arial" w:hAnsi="Arial" w:cs="Arial"/>
          <w:b/>
          <w:bCs/>
        </w:rPr>
      </w:pPr>
    </w:p>
    <w:p w14:paraId="459AEC50" w14:textId="77777777" w:rsidR="00A43E2A" w:rsidRDefault="00A43E2A" w:rsidP="00A43E2A">
      <w:pPr>
        <w:spacing w:line="360" w:lineRule="auto"/>
        <w:rPr>
          <w:rFonts w:ascii="Arial" w:hAnsi="Arial" w:cs="Arial"/>
          <w:b/>
          <w:bCs/>
        </w:rPr>
      </w:pPr>
    </w:p>
    <w:p w14:paraId="3F98E56A" w14:textId="77777777" w:rsidR="00A43E2A" w:rsidRDefault="00A43E2A" w:rsidP="00A43E2A">
      <w:pPr>
        <w:spacing w:line="360" w:lineRule="auto"/>
        <w:rPr>
          <w:rFonts w:ascii="Arial" w:hAnsi="Arial" w:cs="Arial"/>
          <w:b/>
          <w:bCs/>
        </w:rPr>
      </w:pPr>
    </w:p>
    <w:p w14:paraId="64E271BE" w14:textId="77777777" w:rsidR="00A43E2A" w:rsidRDefault="00A43E2A" w:rsidP="00A43E2A">
      <w:pPr>
        <w:spacing w:line="360" w:lineRule="auto"/>
        <w:rPr>
          <w:rFonts w:ascii="Arial" w:hAnsi="Arial" w:cs="Arial"/>
          <w:b/>
          <w:bCs/>
        </w:rPr>
      </w:pPr>
    </w:p>
    <w:p w14:paraId="4F605E44" w14:textId="77777777" w:rsidR="00A43E2A" w:rsidRDefault="00A43E2A" w:rsidP="00A43E2A">
      <w:pPr>
        <w:spacing w:line="360" w:lineRule="auto"/>
        <w:rPr>
          <w:rFonts w:ascii="Arial" w:hAnsi="Arial" w:cs="Arial"/>
          <w:b/>
          <w:bCs/>
        </w:rPr>
      </w:pPr>
    </w:p>
    <w:p w14:paraId="76E6E35B" w14:textId="77777777" w:rsidR="00A43E2A" w:rsidRDefault="00A43E2A" w:rsidP="00A43E2A">
      <w:pPr>
        <w:spacing w:line="360" w:lineRule="auto"/>
        <w:rPr>
          <w:rFonts w:ascii="Arial" w:hAnsi="Arial" w:cs="Arial"/>
          <w:b/>
          <w:bCs/>
        </w:rPr>
      </w:pPr>
    </w:p>
    <w:p w14:paraId="1584D1B6" w14:textId="77777777" w:rsidR="00A43E2A" w:rsidRDefault="00A43E2A" w:rsidP="00A43E2A">
      <w:pPr>
        <w:spacing w:line="360" w:lineRule="auto"/>
        <w:rPr>
          <w:rFonts w:ascii="Arial" w:hAnsi="Arial" w:cs="Arial"/>
          <w:b/>
          <w:bCs/>
        </w:rPr>
      </w:pPr>
    </w:p>
    <w:p w14:paraId="4B39BB1F" w14:textId="77777777" w:rsidR="00A43E2A" w:rsidRDefault="00A43E2A" w:rsidP="00A43E2A">
      <w:pPr>
        <w:spacing w:line="360" w:lineRule="auto"/>
        <w:rPr>
          <w:rFonts w:ascii="Arial" w:hAnsi="Arial" w:cs="Arial"/>
          <w:b/>
          <w:bCs/>
        </w:rPr>
      </w:pPr>
    </w:p>
    <w:p w14:paraId="3EE1FF05" w14:textId="77777777" w:rsidR="00A43E2A" w:rsidRDefault="00A43E2A" w:rsidP="00A43E2A">
      <w:pPr>
        <w:spacing w:line="360" w:lineRule="auto"/>
        <w:rPr>
          <w:rFonts w:ascii="Arial" w:hAnsi="Arial" w:cs="Arial"/>
          <w:b/>
          <w:bCs/>
        </w:rPr>
      </w:pPr>
    </w:p>
    <w:p w14:paraId="6F1BE3AC" w14:textId="77777777" w:rsidR="00A43E2A" w:rsidRDefault="00A43E2A" w:rsidP="00A43E2A">
      <w:pPr>
        <w:spacing w:line="360" w:lineRule="auto"/>
        <w:rPr>
          <w:rFonts w:ascii="Arial" w:hAnsi="Arial" w:cs="Arial"/>
          <w:b/>
          <w:bCs/>
        </w:rPr>
      </w:pPr>
    </w:p>
    <w:p w14:paraId="66CA80F6" w14:textId="77777777" w:rsidR="00A43E2A" w:rsidRDefault="00A43E2A" w:rsidP="00A43E2A">
      <w:pPr>
        <w:spacing w:line="360" w:lineRule="auto"/>
        <w:rPr>
          <w:rFonts w:ascii="Arial" w:hAnsi="Arial" w:cs="Arial"/>
          <w:b/>
          <w:bCs/>
        </w:rPr>
      </w:pPr>
    </w:p>
    <w:sdt>
      <w:sdtPr>
        <w:id w:val="-18130131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FDAB49" w14:textId="1ED054DA" w:rsidR="00A43E2A" w:rsidRPr="0008724B" w:rsidRDefault="0008724B">
          <w:pPr>
            <w:pStyle w:val="TOCHeading"/>
            <w:rPr>
              <w:rFonts w:ascii="Arial" w:hAnsi="Arial" w:cs="Arial"/>
              <w:b/>
              <w:bCs/>
              <w:color w:val="auto"/>
            </w:rPr>
          </w:pPr>
          <w:r w:rsidRPr="0008724B">
            <w:rPr>
              <w:rFonts w:ascii="Arial" w:hAnsi="Arial" w:cs="Arial"/>
              <w:b/>
              <w:bCs/>
              <w:color w:val="auto"/>
            </w:rPr>
            <w:t xml:space="preserve">Table of </w:t>
          </w:r>
          <w:r w:rsidR="00A43E2A" w:rsidRPr="0008724B">
            <w:rPr>
              <w:rFonts w:ascii="Arial" w:hAnsi="Arial" w:cs="Arial"/>
              <w:b/>
              <w:bCs/>
              <w:color w:val="auto"/>
            </w:rPr>
            <w:t>Contents</w:t>
          </w:r>
        </w:p>
        <w:p w14:paraId="14FA2A67" w14:textId="7C0C0C81" w:rsidR="00CE5DBD" w:rsidRDefault="00A43E2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0468645" w:history="1">
            <w:r w:rsidR="00CE5DBD" w:rsidRPr="00993A19">
              <w:rPr>
                <w:rStyle w:val="Hyperlink"/>
                <w:rFonts w:ascii="Arial" w:hAnsi="Arial" w:cs="Arial"/>
                <w:b/>
                <w:bCs/>
                <w:noProof/>
              </w:rPr>
              <w:t>Executive Summary</w:t>
            </w:r>
            <w:r w:rsidR="00CE5DBD">
              <w:rPr>
                <w:noProof/>
                <w:webHidden/>
              </w:rPr>
              <w:tab/>
            </w:r>
            <w:r w:rsidR="00CE5DBD">
              <w:rPr>
                <w:noProof/>
                <w:webHidden/>
              </w:rPr>
              <w:fldChar w:fldCharType="begin"/>
            </w:r>
            <w:r w:rsidR="00CE5DBD">
              <w:rPr>
                <w:noProof/>
                <w:webHidden/>
              </w:rPr>
              <w:instrText xml:space="preserve"> PAGEREF _Toc170468645 \h </w:instrText>
            </w:r>
            <w:r w:rsidR="00CE5DBD">
              <w:rPr>
                <w:noProof/>
                <w:webHidden/>
              </w:rPr>
            </w:r>
            <w:r w:rsidR="00CE5DBD">
              <w:rPr>
                <w:noProof/>
                <w:webHidden/>
              </w:rPr>
              <w:fldChar w:fldCharType="separate"/>
            </w:r>
            <w:r w:rsidR="00CE5DBD">
              <w:rPr>
                <w:noProof/>
                <w:webHidden/>
              </w:rPr>
              <w:t>3</w:t>
            </w:r>
            <w:r w:rsidR="00CE5DBD">
              <w:rPr>
                <w:noProof/>
                <w:webHidden/>
              </w:rPr>
              <w:fldChar w:fldCharType="end"/>
            </w:r>
          </w:hyperlink>
        </w:p>
        <w:p w14:paraId="5C3976F3" w14:textId="1947F09F"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46" w:history="1">
            <w:r w:rsidRPr="00993A19">
              <w:rPr>
                <w:rStyle w:val="Hyperlink"/>
                <w:rFonts w:ascii="Arial" w:hAnsi="Arial" w:cs="Arial"/>
                <w:b/>
                <w:bCs/>
                <w:noProof/>
              </w:rPr>
              <w:t>Company Overview</w:t>
            </w:r>
            <w:r>
              <w:rPr>
                <w:noProof/>
                <w:webHidden/>
              </w:rPr>
              <w:tab/>
            </w:r>
            <w:r>
              <w:rPr>
                <w:noProof/>
                <w:webHidden/>
              </w:rPr>
              <w:fldChar w:fldCharType="begin"/>
            </w:r>
            <w:r>
              <w:rPr>
                <w:noProof/>
                <w:webHidden/>
              </w:rPr>
              <w:instrText xml:space="preserve"> PAGEREF _Toc170468646 \h </w:instrText>
            </w:r>
            <w:r>
              <w:rPr>
                <w:noProof/>
                <w:webHidden/>
              </w:rPr>
            </w:r>
            <w:r>
              <w:rPr>
                <w:noProof/>
                <w:webHidden/>
              </w:rPr>
              <w:fldChar w:fldCharType="separate"/>
            </w:r>
            <w:r>
              <w:rPr>
                <w:noProof/>
                <w:webHidden/>
              </w:rPr>
              <w:t>3</w:t>
            </w:r>
            <w:r>
              <w:rPr>
                <w:noProof/>
                <w:webHidden/>
              </w:rPr>
              <w:fldChar w:fldCharType="end"/>
            </w:r>
          </w:hyperlink>
        </w:p>
        <w:p w14:paraId="239537B3" w14:textId="637CDB3E"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47" w:history="1">
            <w:r w:rsidRPr="00993A19">
              <w:rPr>
                <w:rStyle w:val="Hyperlink"/>
                <w:rFonts w:ascii="Arial" w:hAnsi="Arial" w:cs="Arial"/>
                <w:b/>
                <w:bCs/>
                <w:noProof/>
              </w:rPr>
              <w:t>Legal Formation of the Business</w:t>
            </w:r>
            <w:r>
              <w:rPr>
                <w:noProof/>
                <w:webHidden/>
              </w:rPr>
              <w:tab/>
            </w:r>
            <w:r>
              <w:rPr>
                <w:noProof/>
                <w:webHidden/>
              </w:rPr>
              <w:fldChar w:fldCharType="begin"/>
            </w:r>
            <w:r>
              <w:rPr>
                <w:noProof/>
                <w:webHidden/>
              </w:rPr>
              <w:instrText xml:space="preserve"> PAGEREF _Toc170468647 \h </w:instrText>
            </w:r>
            <w:r>
              <w:rPr>
                <w:noProof/>
                <w:webHidden/>
              </w:rPr>
            </w:r>
            <w:r>
              <w:rPr>
                <w:noProof/>
                <w:webHidden/>
              </w:rPr>
              <w:fldChar w:fldCharType="separate"/>
            </w:r>
            <w:r>
              <w:rPr>
                <w:noProof/>
                <w:webHidden/>
              </w:rPr>
              <w:t>3</w:t>
            </w:r>
            <w:r>
              <w:rPr>
                <w:noProof/>
                <w:webHidden/>
              </w:rPr>
              <w:fldChar w:fldCharType="end"/>
            </w:r>
          </w:hyperlink>
        </w:p>
        <w:p w14:paraId="2E868553" w14:textId="64E1EDF5"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48" w:history="1">
            <w:r w:rsidRPr="00993A19">
              <w:rPr>
                <w:rStyle w:val="Hyperlink"/>
                <w:rFonts w:ascii="Arial" w:hAnsi="Arial" w:cs="Arial"/>
                <w:b/>
                <w:bCs/>
                <w:noProof/>
              </w:rPr>
              <w:t>Management Team</w:t>
            </w:r>
            <w:r>
              <w:rPr>
                <w:noProof/>
                <w:webHidden/>
              </w:rPr>
              <w:tab/>
            </w:r>
            <w:r>
              <w:rPr>
                <w:noProof/>
                <w:webHidden/>
              </w:rPr>
              <w:fldChar w:fldCharType="begin"/>
            </w:r>
            <w:r>
              <w:rPr>
                <w:noProof/>
                <w:webHidden/>
              </w:rPr>
              <w:instrText xml:space="preserve"> PAGEREF _Toc170468648 \h </w:instrText>
            </w:r>
            <w:r>
              <w:rPr>
                <w:noProof/>
                <w:webHidden/>
              </w:rPr>
            </w:r>
            <w:r>
              <w:rPr>
                <w:noProof/>
                <w:webHidden/>
              </w:rPr>
              <w:fldChar w:fldCharType="separate"/>
            </w:r>
            <w:r>
              <w:rPr>
                <w:noProof/>
                <w:webHidden/>
              </w:rPr>
              <w:t>4</w:t>
            </w:r>
            <w:r>
              <w:rPr>
                <w:noProof/>
                <w:webHidden/>
              </w:rPr>
              <w:fldChar w:fldCharType="end"/>
            </w:r>
          </w:hyperlink>
        </w:p>
        <w:p w14:paraId="79B59CF0" w14:textId="148F20A1"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49" w:history="1">
            <w:r w:rsidRPr="00993A19">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_Toc170468649 \h </w:instrText>
            </w:r>
            <w:r>
              <w:rPr>
                <w:noProof/>
                <w:webHidden/>
              </w:rPr>
            </w:r>
            <w:r>
              <w:rPr>
                <w:noProof/>
                <w:webHidden/>
              </w:rPr>
              <w:fldChar w:fldCharType="separate"/>
            </w:r>
            <w:r>
              <w:rPr>
                <w:noProof/>
                <w:webHidden/>
              </w:rPr>
              <w:t>4</w:t>
            </w:r>
            <w:r>
              <w:rPr>
                <w:noProof/>
                <w:webHidden/>
              </w:rPr>
              <w:fldChar w:fldCharType="end"/>
            </w:r>
          </w:hyperlink>
        </w:p>
        <w:p w14:paraId="47529095" w14:textId="21709D8B"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0" w:history="1">
            <w:r w:rsidRPr="00993A19">
              <w:rPr>
                <w:rStyle w:val="Hyperlink"/>
                <w:rFonts w:ascii="Arial" w:hAnsi="Arial" w:cs="Arial"/>
                <w:b/>
                <w:bCs/>
                <w:noProof/>
              </w:rPr>
              <w:t>Political Factors (Threat)</w:t>
            </w:r>
            <w:r>
              <w:rPr>
                <w:noProof/>
                <w:webHidden/>
              </w:rPr>
              <w:tab/>
            </w:r>
            <w:r>
              <w:rPr>
                <w:noProof/>
                <w:webHidden/>
              </w:rPr>
              <w:fldChar w:fldCharType="begin"/>
            </w:r>
            <w:r>
              <w:rPr>
                <w:noProof/>
                <w:webHidden/>
              </w:rPr>
              <w:instrText xml:space="preserve"> PAGEREF _Toc170468650 \h </w:instrText>
            </w:r>
            <w:r>
              <w:rPr>
                <w:noProof/>
                <w:webHidden/>
              </w:rPr>
            </w:r>
            <w:r>
              <w:rPr>
                <w:noProof/>
                <w:webHidden/>
              </w:rPr>
              <w:fldChar w:fldCharType="separate"/>
            </w:r>
            <w:r>
              <w:rPr>
                <w:noProof/>
                <w:webHidden/>
              </w:rPr>
              <w:t>4</w:t>
            </w:r>
            <w:r>
              <w:rPr>
                <w:noProof/>
                <w:webHidden/>
              </w:rPr>
              <w:fldChar w:fldCharType="end"/>
            </w:r>
          </w:hyperlink>
        </w:p>
        <w:p w14:paraId="45818576" w14:textId="2CFD2C2A"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1" w:history="1">
            <w:r w:rsidRPr="00993A19">
              <w:rPr>
                <w:rStyle w:val="Hyperlink"/>
                <w:rFonts w:ascii="Arial" w:hAnsi="Arial" w:cs="Arial"/>
                <w:b/>
                <w:bCs/>
                <w:noProof/>
              </w:rPr>
              <w:t>Economic Factors (Opportunity)</w:t>
            </w:r>
            <w:r>
              <w:rPr>
                <w:noProof/>
                <w:webHidden/>
              </w:rPr>
              <w:tab/>
            </w:r>
            <w:r>
              <w:rPr>
                <w:noProof/>
                <w:webHidden/>
              </w:rPr>
              <w:fldChar w:fldCharType="begin"/>
            </w:r>
            <w:r>
              <w:rPr>
                <w:noProof/>
                <w:webHidden/>
              </w:rPr>
              <w:instrText xml:space="preserve"> PAGEREF _Toc170468651 \h </w:instrText>
            </w:r>
            <w:r>
              <w:rPr>
                <w:noProof/>
                <w:webHidden/>
              </w:rPr>
            </w:r>
            <w:r>
              <w:rPr>
                <w:noProof/>
                <w:webHidden/>
              </w:rPr>
              <w:fldChar w:fldCharType="separate"/>
            </w:r>
            <w:r>
              <w:rPr>
                <w:noProof/>
                <w:webHidden/>
              </w:rPr>
              <w:t>5</w:t>
            </w:r>
            <w:r>
              <w:rPr>
                <w:noProof/>
                <w:webHidden/>
              </w:rPr>
              <w:fldChar w:fldCharType="end"/>
            </w:r>
          </w:hyperlink>
        </w:p>
        <w:p w14:paraId="14E9D7D6" w14:textId="259AB41E"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2" w:history="1">
            <w:r w:rsidRPr="00993A19">
              <w:rPr>
                <w:rStyle w:val="Hyperlink"/>
                <w:rFonts w:ascii="Arial" w:hAnsi="Arial" w:cs="Arial"/>
                <w:b/>
                <w:bCs/>
                <w:noProof/>
              </w:rPr>
              <w:t>Socio-cultural (Opportunity)</w:t>
            </w:r>
            <w:r>
              <w:rPr>
                <w:noProof/>
                <w:webHidden/>
              </w:rPr>
              <w:tab/>
            </w:r>
            <w:r>
              <w:rPr>
                <w:noProof/>
                <w:webHidden/>
              </w:rPr>
              <w:fldChar w:fldCharType="begin"/>
            </w:r>
            <w:r>
              <w:rPr>
                <w:noProof/>
                <w:webHidden/>
              </w:rPr>
              <w:instrText xml:space="preserve"> PAGEREF _Toc170468652 \h </w:instrText>
            </w:r>
            <w:r>
              <w:rPr>
                <w:noProof/>
                <w:webHidden/>
              </w:rPr>
            </w:r>
            <w:r>
              <w:rPr>
                <w:noProof/>
                <w:webHidden/>
              </w:rPr>
              <w:fldChar w:fldCharType="separate"/>
            </w:r>
            <w:r>
              <w:rPr>
                <w:noProof/>
                <w:webHidden/>
              </w:rPr>
              <w:t>5</w:t>
            </w:r>
            <w:r>
              <w:rPr>
                <w:noProof/>
                <w:webHidden/>
              </w:rPr>
              <w:fldChar w:fldCharType="end"/>
            </w:r>
          </w:hyperlink>
        </w:p>
        <w:p w14:paraId="6A09E9A8" w14:textId="38610D56"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3" w:history="1">
            <w:r w:rsidRPr="00993A19">
              <w:rPr>
                <w:rStyle w:val="Hyperlink"/>
                <w:rFonts w:ascii="Arial" w:hAnsi="Arial" w:cs="Arial"/>
                <w:b/>
                <w:bCs/>
                <w:noProof/>
              </w:rPr>
              <w:t>Technological (Opportunity)</w:t>
            </w:r>
            <w:r>
              <w:rPr>
                <w:noProof/>
                <w:webHidden/>
              </w:rPr>
              <w:tab/>
            </w:r>
            <w:r>
              <w:rPr>
                <w:noProof/>
                <w:webHidden/>
              </w:rPr>
              <w:fldChar w:fldCharType="begin"/>
            </w:r>
            <w:r>
              <w:rPr>
                <w:noProof/>
                <w:webHidden/>
              </w:rPr>
              <w:instrText xml:space="preserve"> PAGEREF _Toc170468653 \h </w:instrText>
            </w:r>
            <w:r>
              <w:rPr>
                <w:noProof/>
                <w:webHidden/>
              </w:rPr>
            </w:r>
            <w:r>
              <w:rPr>
                <w:noProof/>
                <w:webHidden/>
              </w:rPr>
              <w:fldChar w:fldCharType="separate"/>
            </w:r>
            <w:r>
              <w:rPr>
                <w:noProof/>
                <w:webHidden/>
              </w:rPr>
              <w:t>6</w:t>
            </w:r>
            <w:r>
              <w:rPr>
                <w:noProof/>
                <w:webHidden/>
              </w:rPr>
              <w:fldChar w:fldCharType="end"/>
            </w:r>
          </w:hyperlink>
        </w:p>
        <w:p w14:paraId="1955C5B9" w14:textId="79FCE2B1"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4" w:history="1">
            <w:r w:rsidRPr="00993A19">
              <w:rPr>
                <w:rStyle w:val="Hyperlink"/>
                <w:rFonts w:ascii="Arial" w:hAnsi="Arial" w:cs="Arial"/>
                <w:b/>
                <w:bCs/>
                <w:noProof/>
              </w:rPr>
              <w:t>Legal Factors (Threat)</w:t>
            </w:r>
            <w:r>
              <w:rPr>
                <w:noProof/>
                <w:webHidden/>
              </w:rPr>
              <w:tab/>
            </w:r>
            <w:r>
              <w:rPr>
                <w:noProof/>
                <w:webHidden/>
              </w:rPr>
              <w:fldChar w:fldCharType="begin"/>
            </w:r>
            <w:r>
              <w:rPr>
                <w:noProof/>
                <w:webHidden/>
              </w:rPr>
              <w:instrText xml:space="preserve"> PAGEREF _Toc170468654 \h </w:instrText>
            </w:r>
            <w:r>
              <w:rPr>
                <w:noProof/>
                <w:webHidden/>
              </w:rPr>
            </w:r>
            <w:r>
              <w:rPr>
                <w:noProof/>
                <w:webHidden/>
              </w:rPr>
              <w:fldChar w:fldCharType="separate"/>
            </w:r>
            <w:r>
              <w:rPr>
                <w:noProof/>
                <w:webHidden/>
              </w:rPr>
              <w:t>6</w:t>
            </w:r>
            <w:r>
              <w:rPr>
                <w:noProof/>
                <w:webHidden/>
              </w:rPr>
              <w:fldChar w:fldCharType="end"/>
            </w:r>
          </w:hyperlink>
        </w:p>
        <w:p w14:paraId="0A8F0F12" w14:textId="03F361A5"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5" w:history="1">
            <w:r w:rsidRPr="00993A19">
              <w:rPr>
                <w:rStyle w:val="Hyperlink"/>
                <w:rFonts w:ascii="Arial" w:hAnsi="Arial" w:cs="Arial"/>
                <w:b/>
                <w:bCs/>
                <w:noProof/>
              </w:rPr>
              <w:t>Environmental (Threat)</w:t>
            </w:r>
            <w:r>
              <w:rPr>
                <w:noProof/>
                <w:webHidden/>
              </w:rPr>
              <w:tab/>
            </w:r>
            <w:r>
              <w:rPr>
                <w:noProof/>
                <w:webHidden/>
              </w:rPr>
              <w:fldChar w:fldCharType="begin"/>
            </w:r>
            <w:r>
              <w:rPr>
                <w:noProof/>
                <w:webHidden/>
              </w:rPr>
              <w:instrText xml:space="preserve"> PAGEREF _Toc170468655 \h </w:instrText>
            </w:r>
            <w:r>
              <w:rPr>
                <w:noProof/>
                <w:webHidden/>
              </w:rPr>
            </w:r>
            <w:r>
              <w:rPr>
                <w:noProof/>
                <w:webHidden/>
              </w:rPr>
              <w:fldChar w:fldCharType="separate"/>
            </w:r>
            <w:r>
              <w:rPr>
                <w:noProof/>
                <w:webHidden/>
              </w:rPr>
              <w:t>6</w:t>
            </w:r>
            <w:r>
              <w:rPr>
                <w:noProof/>
                <w:webHidden/>
              </w:rPr>
              <w:fldChar w:fldCharType="end"/>
            </w:r>
          </w:hyperlink>
        </w:p>
        <w:p w14:paraId="2D41D63E" w14:textId="0B0F4BF3"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6" w:history="1">
            <w:r w:rsidRPr="00993A19">
              <w:rPr>
                <w:rStyle w:val="Hyperlink"/>
                <w:rFonts w:ascii="Arial" w:hAnsi="Arial" w:cs="Arial"/>
                <w:b/>
                <w:bCs/>
                <w:noProof/>
              </w:rPr>
              <w:t>Marketing Plan</w:t>
            </w:r>
            <w:r>
              <w:rPr>
                <w:noProof/>
                <w:webHidden/>
              </w:rPr>
              <w:tab/>
            </w:r>
            <w:r>
              <w:rPr>
                <w:noProof/>
                <w:webHidden/>
              </w:rPr>
              <w:fldChar w:fldCharType="begin"/>
            </w:r>
            <w:r>
              <w:rPr>
                <w:noProof/>
                <w:webHidden/>
              </w:rPr>
              <w:instrText xml:space="preserve"> PAGEREF _Toc170468656 \h </w:instrText>
            </w:r>
            <w:r>
              <w:rPr>
                <w:noProof/>
                <w:webHidden/>
              </w:rPr>
            </w:r>
            <w:r>
              <w:rPr>
                <w:noProof/>
                <w:webHidden/>
              </w:rPr>
              <w:fldChar w:fldCharType="separate"/>
            </w:r>
            <w:r>
              <w:rPr>
                <w:noProof/>
                <w:webHidden/>
              </w:rPr>
              <w:t>7</w:t>
            </w:r>
            <w:r>
              <w:rPr>
                <w:noProof/>
                <w:webHidden/>
              </w:rPr>
              <w:fldChar w:fldCharType="end"/>
            </w:r>
          </w:hyperlink>
        </w:p>
        <w:p w14:paraId="51C4E4E9" w14:textId="06EB42AD"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7" w:history="1">
            <w:r w:rsidRPr="00993A19">
              <w:rPr>
                <w:rStyle w:val="Hyperlink"/>
                <w:rFonts w:ascii="Arial" w:hAnsi="Arial" w:cs="Arial"/>
                <w:b/>
                <w:bCs/>
                <w:noProof/>
              </w:rPr>
              <w:t>Product</w:t>
            </w:r>
            <w:r>
              <w:rPr>
                <w:noProof/>
                <w:webHidden/>
              </w:rPr>
              <w:tab/>
            </w:r>
            <w:r>
              <w:rPr>
                <w:noProof/>
                <w:webHidden/>
              </w:rPr>
              <w:fldChar w:fldCharType="begin"/>
            </w:r>
            <w:r>
              <w:rPr>
                <w:noProof/>
                <w:webHidden/>
              </w:rPr>
              <w:instrText xml:space="preserve"> PAGEREF _Toc170468657 \h </w:instrText>
            </w:r>
            <w:r>
              <w:rPr>
                <w:noProof/>
                <w:webHidden/>
              </w:rPr>
            </w:r>
            <w:r>
              <w:rPr>
                <w:noProof/>
                <w:webHidden/>
              </w:rPr>
              <w:fldChar w:fldCharType="separate"/>
            </w:r>
            <w:r>
              <w:rPr>
                <w:noProof/>
                <w:webHidden/>
              </w:rPr>
              <w:t>7</w:t>
            </w:r>
            <w:r>
              <w:rPr>
                <w:noProof/>
                <w:webHidden/>
              </w:rPr>
              <w:fldChar w:fldCharType="end"/>
            </w:r>
          </w:hyperlink>
        </w:p>
        <w:p w14:paraId="098E9710" w14:textId="2D25A452"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8" w:history="1">
            <w:r w:rsidRPr="00993A19">
              <w:rPr>
                <w:rStyle w:val="Hyperlink"/>
                <w:rFonts w:ascii="Arial" w:hAnsi="Arial" w:cs="Arial"/>
                <w:b/>
                <w:bCs/>
                <w:noProof/>
              </w:rPr>
              <w:t>Price</w:t>
            </w:r>
            <w:r>
              <w:rPr>
                <w:noProof/>
                <w:webHidden/>
              </w:rPr>
              <w:tab/>
            </w:r>
            <w:r>
              <w:rPr>
                <w:noProof/>
                <w:webHidden/>
              </w:rPr>
              <w:fldChar w:fldCharType="begin"/>
            </w:r>
            <w:r>
              <w:rPr>
                <w:noProof/>
                <w:webHidden/>
              </w:rPr>
              <w:instrText xml:space="preserve"> PAGEREF _Toc170468658 \h </w:instrText>
            </w:r>
            <w:r>
              <w:rPr>
                <w:noProof/>
                <w:webHidden/>
              </w:rPr>
            </w:r>
            <w:r>
              <w:rPr>
                <w:noProof/>
                <w:webHidden/>
              </w:rPr>
              <w:fldChar w:fldCharType="separate"/>
            </w:r>
            <w:r>
              <w:rPr>
                <w:noProof/>
                <w:webHidden/>
              </w:rPr>
              <w:t>7</w:t>
            </w:r>
            <w:r>
              <w:rPr>
                <w:noProof/>
                <w:webHidden/>
              </w:rPr>
              <w:fldChar w:fldCharType="end"/>
            </w:r>
          </w:hyperlink>
        </w:p>
        <w:p w14:paraId="3E46012D" w14:textId="56C17CA0"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59" w:history="1">
            <w:r w:rsidRPr="00993A19">
              <w:rPr>
                <w:rStyle w:val="Hyperlink"/>
                <w:rFonts w:ascii="Arial" w:hAnsi="Arial" w:cs="Arial"/>
                <w:b/>
                <w:bCs/>
                <w:noProof/>
              </w:rPr>
              <w:t>Promotion</w:t>
            </w:r>
            <w:r>
              <w:rPr>
                <w:noProof/>
                <w:webHidden/>
              </w:rPr>
              <w:tab/>
            </w:r>
            <w:r>
              <w:rPr>
                <w:noProof/>
                <w:webHidden/>
              </w:rPr>
              <w:fldChar w:fldCharType="begin"/>
            </w:r>
            <w:r>
              <w:rPr>
                <w:noProof/>
                <w:webHidden/>
              </w:rPr>
              <w:instrText xml:space="preserve"> PAGEREF _Toc170468659 \h </w:instrText>
            </w:r>
            <w:r>
              <w:rPr>
                <w:noProof/>
                <w:webHidden/>
              </w:rPr>
            </w:r>
            <w:r>
              <w:rPr>
                <w:noProof/>
                <w:webHidden/>
              </w:rPr>
              <w:fldChar w:fldCharType="separate"/>
            </w:r>
            <w:r>
              <w:rPr>
                <w:noProof/>
                <w:webHidden/>
              </w:rPr>
              <w:t>7</w:t>
            </w:r>
            <w:r>
              <w:rPr>
                <w:noProof/>
                <w:webHidden/>
              </w:rPr>
              <w:fldChar w:fldCharType="end"/>
            </w:r>
          </w:hyperlink>
        </w:p>
        <w:p w14:paraId="1EA7F650" w14:textId="3F300691"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60" w:history="1">
            <w:r w:rsidRPr="00993A19">
              <w:rPr>
                <w:rStyle w:val="Hyperlink"/>
                <w:rFonts w:ascii="Arial" w:hAnsi="Arial" w:cs="Arial"/>
                <w:b/>
                <w:bCs/>
                <w:noProof/>
              </w:rPr>
              <w:t>Place Strategy</w:t>
            </w:r>
            <w:r>
              <w:rPr>
                <w:noProof/>
                <w:webHidden/>
              </w:rPr>
              <w:tab/>
            </w:r>
            <w:r>
              <w:rPr>
                <w:noProof/>
                <w:webHidden/>
              </w:rPr>
              <w:fldChar w:fldCharType="begin"/>
            </w:r>
            <w:r>
              <w:rPr>
                <w:noProof/>
                <w:webHidden/>
              </w:rPr>
              <w:instrText xml:space="preserve"> PAGEREF _Toc170468660 \h </w:instrText>
            </w:r>
            <w:r>
              <w:rPr>
                <w:noProof/>
                <w:webHidden/>
              </w:rPr>
            </w:r>
            <w:r>
              <w:rPr>
                <w:noProof/>
                <w:webHidden/>
              </w:rPr>
              <w:fldChar w:fldCharType="separate"/>
            </w:r>
            <w:r>
              <w:rPr>
                <w:noProof/>
                <w:webHidden/>
              </w:rPr>
              <w:t>7</w:t>
            </w:r>
            <w:r>
              <w:rPr>
                <w:noProof/>
                <w:webHidden/>
              </w:rPr>
              <w:fldChar w:fldCharType="end"/>
            </w:r>
          </w:hyperlink>
        </w:p>
        <w:p w14:paraId="2CA1222C" w14:textId="3AC9D41C"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61" w:history="1">
            <w:r w:rsidRPr="00993A19">
              <w:rPr>
                <w:rStyle w:val="Hyperlink"/>
                <w:rFonts w:ascii="Arial" w:hAnsi="Arial" w:cs="Arial"/>
                <w:b/>
                <w:bCs/>
                <w:noProof/>
              </w:rPr>
              <w:t>Cash Flow Forecast</w:t>
            </w:r>
            <w:r>
              <w:rPr>
                <w:noProof/>
                <w:webHidden/>
              </w:rPr>
              <w:tab/>
            </w:r>
            <w:r>
              <w:rPr>
                <w:noProof/>
                <w:webHidden/>
              </w:rPr>
              <w:fldChar w:fldCharType="begin"/>
            </w:r>
            <w:r>
              <w:rPr>
                <w:noProof/>
                <w:webHidden/>
              </w:rPr>
              <w:instrText xml:space="preserve"> PAGEREF _Toc170468661 \h </w:instrText>
            </w:r>
            <w:r>
              <w:rPr>
                <w:noProof/>
                <w:webHidden/>
              </w:rPr>
            </w:r>
            <w:r>
              <w:rPr>
                <w:noProof/>
                <w:webHidden/>
              </w:rPr>
              <w:fldChar w:fldCharType="separate"/>
            </w:r>
            <w:r>
              <w:rPr>
                <w:noProof/>
                <w:webHidden/>
              </w:rPr>
              <w:t>8</w:t>
            </w:r>
            <w:r>
              <w:rPr>
                <w:noProof/>
                <w:webHidden/>
              </w:rPr>
              <w:fldChar w:fldCharType="end"/>
            </w:r>
          </w:hyperlink>
        </w:p>
        <w:p w14:paraId="3CA8B3EC" w14:textId="5E82B939"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62" w:history="1">
            <w:r w:rsidRPr="00993A1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_Toc170468662 \h </w:instrText>
            </w:r>
            <w:r>
              <w:rPr>
                <w:noProof/>
                <w:webHidden/>
              </w:rPr>
            </w:r>
            <w:r>
              <w:rPr>
                <w:noProof/>
                <w:webHidden/>
              </w:rPr>
              <w:fldChar w:fldCharType="separate"/>
            </w:r>
            <w:r>
              <w:rPr>
                <w:noProof/>
                <w:webHidden/>
              </w:rPr>
              <w:t>9</w:t>
            </w:r>
            <w:r>
              <w:rPr>
                <w:noProof/>
                <w:webHidden/>
              </w:rPr>
              <w:fldChar w:fldCharType="end"/>
            </w:r>
          </w:hyperlink>
        </w:p>
        <w:p w14:paraId="2F0B3895" w14:textId="05488933"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63" w:history="1">
            <w:r w:rsidRPr="00993A1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_Toc170468663 \h </w:instrText>
            </w:r>
            <w:r>
              <w:rPr>
                <w:noProof/>
                <w:webHidden/>
              </w:rPr>
            </w:r>
            <w:r>
              <w:rPr>
                <w:noProof/>
                <w:webHidden/>
              </w:rPr>
              <w:fldChar w:fldCharType="separate"/>
            </w:r>
            <w:r>
              <w:rPr>
                <w:noProof/>
                <w:webHidden/>
              </w:rPr>
              <w:t>10</w:t>
            </w:r>
            <w:r>
              <w:rPr>
                <w:noProof/>
                <w:webHidden/>
              </w:rPr>
              <w:fldChar w:fldCharType="end"/>
            </w:r>
          </w:hyperlink>
        </w:p>
        <w:p w14:paraId="5C86696B" w14:textId="391DB990" w:rsidR="00CE5DBD" w:rsidRDefault="00CE5DBD">
          <w:pPr>
            <w:pStyle w:val="TOC1"/>
            <w:tabs>
              <w:tab w:val="right" w:leader="dot" w:pos="9016"/>
            </w:tabs>
            <w:rPr>
              <w:rFonts w:eastAsiaTheme="minorEastAsia"/>
              <w:noProof/>
              <w:kern w:val="2"/>
              <w:sz w:val="24"/>
              <w:szCs w:val="24"/>
              <w:lang w:eastAsia="en-GB"/>
              <w14:ligatures w14:val="standardContextual"/>
            </w:rPr>
          </w:pPr>
          <w:hyperlink w:anchor="_Toc170468664" w:history="1">
            <w:r w:rsidRPr="00993A19">
              <w:rPr>
                <w:rStyle w:val="Hyperlink"/>
                <w:rFonts w:ascii="Arial" w:hAnsi="Arial" w:cs="Arial"/>
                <w:b/>
                <w:bCs/>
                <w:noProof/>
              </w:rPr>
              <w:t>Appendix – Cash Flow</w:t>
            </w:r>
            <w:r>
              <w:rPr>
                <w:noProof/>
                <w:webHidden/>
              </w:rPr>
              <w:tab/>
            </w:r>
            <w:r>
              <w:rPr>
                <w:noProof/>
                <w:webHidden/>
              </w:rPr>
              <w:fldChar w:fldCharType="begin"/>
            </w:r>
            <w:r>
              <w:rPr>
                <w:noProof/>
                <w:webHidden/>
              </w:rPr>
              <w:instrText xml:space="preserve"> PAGEREF _Toc170468664 \h </w:instrText>
            </w:r>
            <w:r>
              <w:rPr>
                <w:noProof/>
                <w:webHidden/>
              </w:rPr>
            </w:r>
            <w:r>
              <w:rPr>
                <w:noProof/>
                <w:webHidden/>
              </w:rPr>
              <w:fldChar w:fldCharType="separate"/>
            </w:r>
            <w:r>
              <w:rPr>
                <w:noProof/>
                <w:webHidden/>
              </w:rPr>
              <w:t>13</w:t>
            </w:r>
            <w:r>
              <w:rPr>
                <w:noProof/>
                <w:webHidden/>
              </w:rPr>
              <w:fldChar w:fldCharType="end"/>
            </w:r>
          </w:hyperlink>
        </w:p>
        <w:p w14:paraId="5CA0EB28" w14:textId="2B871E0A" w:rsidR="00A43E2A" w:rsidRDefault="00A43E2A">
          <w:r>
            <w:rPr>
              <w:b/>
              <w:bCs/>
              <w:noProof/>
            </w:rPr>
            <w:fldChar w:fldCharType="end"/>
          </w:r>
        </w:p>
      </w:sdtContent>
    </w:sdt>
    <w:p w14:paraId="185B9DEA" w14:textId="77777777" w:rsidR="00A43E2A" w:rsidRDefault="00A43E2A" w:rsidP="00A43E2A">
      <w:pPr>
        <w:spacing w:line="360" w:lineRule="auto"/>
        <w:rPr>
          <w:rFonts w:ascii="Arial" w:hAnsi="Arial" w:cs="Arial"/>
          <w:b/>
          <w:bCs/>
        </w:rPr>
      </w:pPr>
    </w:p>
    <w:p w14:paraId="7757E301" w14:textId="77777777" w:rsidR="00A43E2A" w:rsidRDefault="00A43E2A" w:rsidP="00A43E2A">
      <w:pPr>
        <w:spacing w:line="360" w:lineRule="auto"/>
        <w:rPr>
          <w:rFonts w:ascii="Arial" w:hAnsi="Arial" w:cs="Arial"/>
          <w:b/>
          <w:bCs/>
        </w:rPr>
      </w:pPr>
    </w:p>
    <w:p w14:paraId="55E65844" w14:textId="77777777" w:rsidR="00A43E2A" w:rsidRDefault="00A43E2A" w:rsidP="00A43E2A">
      <w:pPr>
        <w:spacing w:line="360" w:lineRule="auto"/>
        <w:rPr>
          <w:rFonts w:ascii="Arial" w:hAnsi="Arial" w:cs="Arial"/>
          <w:b/>
          <w:bCs/>
        </w:rPr>
      </w:pPr>
    </w:p>
    <w:p w14:paraId="6CCD156D" w14:textId="77777777" w:rsidR="00A43E2A" w:rsidRDefault="00A43E2A" w:rsidP="00A43E2A">
      <w:pPr>
        <w:spacing w:line="360" w:lineRule="auto"/>
        <w:rPr>
          <w:rFonts w:ascii="Arial" w:hAnsi="Arial" w:cs="Arial"/>
          <w:b/>
          <w:bCs/>
        </w:rPr>
      </w:pPr>
    </w:p>
    <w:p w14:paraId="50092771" w14:textId="77777777" w:rsidR="00A43E2A" w:rsidRDefault="00A43E2A" w:rsidP="00A43E2A">
      <w:pPr>
        <w:spacing w:line="360" w:lineRule="auto"/>
        <w:rPr>
          <w:rFonts w:ascii="Arial" w:hAnsi="Arial" w:cs="Arial"/>
          <w:b/>
          <w:bCs/>
        </w:rPr>
      </w:pPr>
    </w:p>
    <w:p w14:paraId="15B080B7" w14:textId="77777777" w:rsidR="00A43E2A" w:rsidRDefault="00A43E2A" w:rsidP="00A43E2A">
      <w:pPr>
        <w:spacing w:line="360" w:lineRule="auto"/>
        <w:rPr>
          <w:rFonts w:ascii="Arial" w:hAnsi="Arial" w:cs="Arial"/>
          <w:b/>
          <w:bCs/>
        </w:rPr>
      </w:pPr>
    </w:p>
    <w:p w14:paraId="43FA6599" w14:textId="77777777" w:rsidR="00A43E2A" w:rsidRDefault="00A43E2A" w:rsidP="00A43E2A">
      <w:pPr>
        <w:spacing w:line="360" w:lineRule="auto"/>
        <w:rPr>
          <w:rFonts w:ascii="Arial" w:hAnsi="Arial" w:cs="Arial"/>
          <w:b/>
          <w:bCs/>
        </w:rPr>
      </w:pPr>
    </w:p>
    <w:p w14:paraId="5D777CEA" w14:textId="77777777" w:rsidR="00A43E2A" w:rsidRDefault="00A43E2A" w:rsidP="00A43E2A">
      <w:pPr>
        <w:spacing w:line="360" w:lineRule="auto"/>
        <w:rPr>
          <w:rFonts w:ascii="Arial" w:hAnsi="Arial" w:cs="Arial"/>
          <w:b/>
          <w:bCs/>
        </w:rPr>
      </w:pPr>
    </w:p>
    <w:p w14:paraId="37851F4C" w14:textId="77777777" w:rsidR="00A43E2A" w:rsidRDefault="00A43E2A" w:rsidP="00A43E2A">
      <w:pPr>
        <w:spacing w:line="360" w:lineRule="auto"/>
        <w:rPr>
          <w:rFonts w:ascii="Arial" w:hAnsi="Arial" w:cs="Arial"/>
          <w:b/>
          <w:bCs/>
        </w:rPr>
      </w:pPr>
    </w:p>
    <w:p w14:paraId="08C4F719" w14:textId="77777777" w:rsidR="00A43E2A" w:rsidRDefault="00A43E2A" w:rsidP="00A43E2A">
      <w:pPr>
        <w:spacing w:line="360" w:lineRule="auto"/>
        <w:rPr>
          <w:rFonts w:ascii="Arial" w:hAnsi="Arial" w:cs="Arial"/>
          <w:b/>
          <w:bCs/>
        </w:rPr>
      </w:pPr>
    </w:p>
    <w:p w14:paraId="7FD8A26B" w14:textId="482F196B" w:rsidR="00A43E2A" w:rsidRPr="0008724B" w:rsidRDefault="00A43E2A" w:rsidP="0008724B">
      <w:pPr>
        <w:pStyle w:val="Heading1"/>
        <w:rPr>
          <w:rFonts w:ascii="Arial" w:hAnsi="Arial" w:cs="Arial"/>
          <w:b/>
          <w:bCs/>
          <w:color w:val="auto"/>
          <w:sz w:val="22"/>
          <w:szCs w:val="22"/>
        </w:rPr>
      </w:pPr>
      <w:bookmarkStart w:id="1" w:name="_Toc170468645"/>
      <w:r w:rsidRPr="0008724B">
        <w:rPr>
          <w:rFonts w:ascii="Arial" w:hAnsi="Arial" w:cs="Arial"/>
          <w:b/>
          <w:bCs/>
          <w:color w:val="auto"/>
          <w:sz w:val="22"/>
          <w:szCs w:val="22"/>
        </w:rPr>
        <w:t>Executive Summary</w:t>
      </w:r>
      <w:bookmarkEnd w:id="0"/>
      <w:bookmarkEnd w:id="1"/>
      <w:r w:rsidRPr="0008724B">
        <w:rPr>
          <w:rFonts w:ascii="Arial" w:hAnsi="Arial" w:cs="Arial"/>
          <w:b/>
          <w:bCs/>
          <w:color w:val="auto"/>
          <w:sz w:val="22"/>
          <w:szCs w:val="22"/>
        </w:rPr>
        <w:t xml:space="preserve"> </w:t>
      </w:r>
    </w:p>
    <w:p w14:paraId="34DBDC2E" w14:textId="77777777" w:rsidR="00A43E2A" w:rsidRPr="00A43E2A" w:rsidRDefault="00A43E2A" w:rsidP="00A43E2A">
      <w:pPr>
        <w:spacing w:after="0" w:line="360" w:lineRule="auto"/>
        <w:rPr>
          <w:rFonts w:ascii="Arial" w:hAnsi="Arial" w:cs="Arial"/>
        </w:rPr>
      </w:pPr>
      <w:r w:rsidRPr="00A43E2A">
        <w:rPr>
          <w:rFonts w:ascii="Arial" w:hAnsi="Arial" w:cs="Arial"/>
        </w:rPr>
        <w:t xml:space="preserve">Mandarin Marvel is a start-up fast food restaurant chain located in Birmingham, UK. Our platform connects local consumers with a diverse range of restaurants, offering both delivery and in-restaurant cuisines. The company targets primarily fast food restaurants and independent chefs preparing Western and Oriental cuisines which combine the elements of British and Chinese culinary cultures. Mandarin Marvel offers a diverse menu featuring both traditional and modern tastes from Western and Oriental cultures. The online food delivery market has shown a positive trend and is valued at £13.7 billion in 2024 and is projected to grow at the rate of CAGR of 5.57% between 2024 and 2028. Our unique selling proposition lies in our focus on Chinese-Western fusion as it allows us to cater to both traditional tastes and adventurous palates. With an initial investment of £23,850, Mandarin Marvel seeks to break even in 5 months and achieve profitability within 12 months of operation. </w:t>
      </w:r>
    </w:p>
    <w:p w14:paraId="719AAD8B" w14:textId="77777777" w:rsidR="00A43E2A" w:rsidRPr="0008724B" w:rsidRDefault="00A43E2A" w:rsidP="0008724B">
      <w:pPr>
        <w:pStyle w:val="Heading1"/>
        <w:rPr>
          <w:rFonts w:ascii="Arial" w:hAnsi="Arial" w:cs="Arial"/>
          <w:b/>
          <w:bCs/>
          <w:color w:val="auto"/>
          <w:sz w:val="22"/>
          <w:szCs w:val="22"/>
        </w:rPr>
      </w:pPr>
      <w:bookmarkStart w:id="2" w:name="_Toc170468646"/>
      <w:r w:rsidRPr="0008724B">
        <w:rPr>
          <w:rFonts w:ascii="Arial" w:hAnsi="Arial" w:cs="Arial"/>
          <w:b/>
          <w:bCs/>
          <w:color w:val="auto"/>
          <w:sz w:val="22"/>
          <w:szCs w:val="22"/>
        </w:rPr>
        <w:t>Company Overview</w:t>
      </w:r>
      <w:bookmarkEnd w:id="2"/>
      <w:r w:rsidRPr="0008724B">
        <w:rPr>
          <w:rFonts w:ascii="Arial" w:hAnsi="Arial" w:cs="Arial"/>
          <w:b/>
          <w:bCs/>
          <w:color w:val="auto"/>
          <w:sz w:val="22"/>
          <w:szCs w:val="22"/>
        </w:rPr>
        <w:t xml:space="preserve"> </w:t>
      </w:r>
    </w:p>
    <w:p w14:paraId="5600AFB8" w14:textId="77777777" w:rsidR="00A43E2A" w:rsidRPr="00A43E2A" w:rsidRDefault="00A43E2A" w:rsidP="00A43E2A">
      <w:pPr>
        <w:spacing w:after="0" w:line="360" w:lineRule="auto"/>
        <w:rPr>
          <w:rFonts w:ascii="Arial" w:hAnsi="Arial" w:cs="Arial"/>
        </w:rPr>
      </w:pPr>
      <w:r w:rsidRPr="00A43E2A">
        <w:rPr>
          <w:rFonts w:ascii="Arial" w:hAnsi="Arial" w:cs="Arial"/>
        </w:rPr>
        <w:t>Mandarin Marvel is an innovative digital platform that seeks to revolutionise dining experience by fusing Chinese and Western food cultures. Our mission is to provide customers with convenient access to different culinary offerings while supporting local restaurants. Mandarin Marvel seeks to become the favourite go-to platform for individuals seeking cross-cultural culinary experiences. Through this, the company aims to foster appreciation for diverse cuisines and promote local food businesses. The services are available on both the mobile app and website through which consumers can access a range of key features designed to offer unrivalled user experience. Mandarin Marvel platform also features real-time order tracking, estimated delivery time, customer reviews and rating, and a loyalty packages for frequent users.</w:t>
      </w:r>
    </w:p>
    <w:p w14:paraId="73621A5B" w14:textId="77777777" w:rsidR="00A43E2A" w:rsidRPr="00A43E2A" w:rsidRDefault="00A43E2A" w:rsidP="00A43E2A">
      <w:pPr>
        <w:spacing w:after="0" w:line="360" w:lineRule="auto"/>
        <w:rPr>
          <w:rFonts w:ascii="Arial" w:hAnsi="Arial" w:cs="Arial"/>
        </w:rPr>
      </w:pPr>
      <w:r w:rsidRPr="00A43E2A">
        <w:rPr>
          <w:rFonts w:ascii="Arial" w:hAnsi="Arial" w:cs="Arial"/>
        </w:rPr>
        <w:t xml:space="preserve">Our primary target market includes young professionals between the age of 25 and 40 years who are seeking convenient dining and live within the metropolitan area of Birmingham. According to the Macrotrends (2024), Birmingham has a population of 2,684,807 with an estimated 871,000 living within the Metropolitan area. </w:t>
      </w:r>
    </w:p>
    <w:p w14:paraId="159A0035" w14:textId="77777777" w:rsidR="00A43E2A" w:rsidRPr="0008724B" w:rsidRDefault="00A43E2A" w:rsidP="0008724B">
      <w:pPr>
        <w:pStyle w:val="Heading1"/>
        <w:rPr>
          <w:rFonts w:ascii="Arial" w:hAnsi="Arial" w:cs="Arial"/>
          <w:b/>
          <w:bCs/>
          <w:color w:val="auto"/>
          <w:sz w:val="22"/>
          <w:szCs w:val="22"/>
        </w:rPr>
      </w:pPr>
      <w:bookmarkStart w:id="3" w:name="_Toc170468647"/>
      <w:r w:rsidRPr="0008724B">
        <w:rPr>
          <w:rFonts w:ascii="Arial" w:hAnsi="Arial" w:cs="Arial"/>
          <w:b/>
          <w:bCs/>
          <w:color w:val="auto"/>
          <w:sz w:val="22"/>
          <w:szCs w:val="22"/>
        </w:rPr>
        <w:t>Legal Formation of the Business</w:t>
      </w:r>
      <w:bookmarkEnd w:id="3"/>
    </w:p>
    <w:p w14:paraId="5006C180" w14:textId="77777777" w:rsidR="00A43E2A" w:rsidRPr="00A43E2A" w:rsidRDefault="00A43E2A" w:rsidP="00A43E2A">
      <w:pPr>
        <w:spacing w:after="0" w:line="360" w:lineRule="auto"/>
        <w:rPr>
          <w:rFonts w:ascii="Arial" w:hAnsi="Arial" w:cs="Arial"/>
        </w:rPr>
      </w:pPr>
      <w:r w:rsidRPr="00A43E2A">
        <w:rPr>
          <w:rFonts w:ascii="Arial" w:hAnsi="Arial" w:cs="Arial"/>
        </w:rPr>
        <w:t xml:space="preserve">Mandarin Marvel was founded by five enthusiastic entrepreneurs. These include Leon Fermin (CEO), Paul Stewart (CTO), Darlington Chambers (Chief Marketing Officer), Aylin </w:t>
      </w:r>
      <w:proofErr w:type="spellStart"/>
      <w:r w:rsidRPr="00A43E2A">
        <w:rPr>
          <w:rFonts w:ascii="Arial" w:hAnsi="Arial" w:cs="Arial"/>
        </w:rPr>
        <w:t>Turibu</w:t>
      </w:r>
      <w:proofErr w:type="spellEnd"/>
      <w:r w:rsidRPr="00A43E2A">
        <w:rPr>
          <w:rFonts w:ascii="Arial" w:hAnsi="Arial" w:cs="Arial"/>
        </w:rPr>
        <w:t xml:space="preserve"> (CFO), and John Franc (Chief Operations Officer). The company is incorporated as a limited liability partnership. This is important to protect the partners from personal liability from the actions and operations of the company.</w:t>
      </w:r>
    </w:p>
    <w:p w14:paraId="6C88E27A" w14:textId="77777777" w:rsidR="00A43E2A" w:rsidRPr="00A43E2A" w:rsidRDefault="00A43E2A" w:rsidP="00A43E2A">
      <w:pPr>
        <w:spacing w:line="360" w:lineRule="auto"/>
        <w:rPr>
          <w:rFonts w:ascii="Arial" w:hAnsi="Arial" w:cs="Arial"/>
          <w:b/>
          <w:bCs/>
        </w:rPr>
      </w:pPr>
    </w:p>
    <w:p w14:paraId="2BE55D84" w14:textId="77777777" w:rsidR="0008724B" w:rsidRDefault="0008724B" w:rsidP="00A43E2A">
      <w:pPr>
        <w:spacing w:line="360" w:lineRule="auto"/>
        <w:rPr>
          <w:rFonts w:ascii="Arial" w:hAnsi="Arial" w:cs="Arial"/>
          <w:b/>
          <w:bCs/>
        </w:rPr>
      </w:pPr>
    </w:p>
    <w:p w14:paraId="2E3A39F2" w14:textId="0DD47DA8" w:rsidR="00A43E2A" w:rsidRPr="0008724B" w:rsidRDefault="00A43E2A" w:rsidP="0008724B">
      <w:pPr>
        <w:pStyle w:val="Heading1"/>
        <w:rPr>
          <w:rFonts w:ascii="Arial" w:hAnsi="Arial" w:cs="Arial"/>
          <w:b/>
          <w:bCs/>
          <w:color w:val="auto"/>
          <w:sz w:val="22"/>
          <w:szCs w:val="22"/>
        </w:rPr>
      </w:pPr>
      <w:bookmarkStart w:id="4" w:name="_Toc170468648"/>
      <w:r w:rsidRPr="0008724B">
        <w:rPr>
          <w:rFonts w:ascii="Arial" w:hAnsi="Arial" w:cs="Arial"/>
          <w:b/>
          <w:bCs/>
          <w:color w:val="auto"/>
          <w:sz w:val="22"/>
          <w:szCs w:val="22"/>
        </w:rPr>
        <w:t>Management Team</w:t>
      </w:r>
      <w:bookmarkEnd w:id="4"/>
      <w:r w:rsidRPr="0008724B">
        <w:rPr>
          <w:rFonts w:ascii="Arial" w:hAnsi="Arial" w:cs="Arial"/>
          <w:b/>
          <w:bCs/>
          <w:color w:val="auto"/>
          <w:sz w:val="22"/>
          <w:szCs w:val="22"/>
        </w:rPr>
        <w:t xml:space="preserve"> </w:t>
      </w:r>
    </w:p>
    <w:p w14:paraId="0ACDC8B7" w14:textId="77777777" w:rsidR="00A43E2A" w:rsidRPr="00A43E2A" w:rsidRDefault="00A43E2A" w:rsidP="00A43E2A">
      <w:pPr>
        <w:spacing w:after="0" w:line="360" w:lineRule="auto"/>
        <w:rPr>
          <w:rFonts w:ascii="Arial" w:hAnsi="Arial" w:cs="Arial"/>
        </w:rPr>
      </w:pPr>
      <w:r w:rsidRPr="00A43E2A">
        <w:rPr>
          <w:rFonts w:ascii="Arial" w:hAnsi="Arial" w:cs="Arial"/>
        </w:rPr>
        <w:t xml:space="preserve"> Leon Fermin has over seven years of executive management experience in the hospitality industry and will be tasked with overseeing the company’s strategic future. Paul Stewart has over eight years in front-end and back-end development. He also has a background in development and launch of successful food delivery apps and will be designated as the chief technology officer to oversee the daily operations of the company’s technological operations. Denise Chambers has background in marketing and sales spanning over 15 years background in marketing for leading food brands and will be tasked with spearheading marketing and sales of the company. Aylin </w:t>
      </w:r>
      <w:proofErr w:type="spellStart"/>
      <w:r w:rsidRPr="00A43E2A">
        <w:rPr>
          <w:rFonts w:ascii="Arial" w:hAnsi="Arial" w:cs="Arial"/>
        </w:rPr>
        <w:t>Turibu</w:t>
      </w:r>
      <w:proofErr w:type="spellEnd"/>
      <w:r w:rsidRPr="00A43E2A">
        <w:rPr>
          <w:rFonts w:ascii="Arial" w:hAnsi="Arial" w:cs="Arial"/>
        </w:rPr>
        <w:t xml:space="preserve"> brings 12 years of financial expertise from her tenure as CFO in a leading major hospitality chain. His experience will be vital in managing the financial resources and allocating the funds appropriately to meet the goals of the business. Finally, John Franc brings with him a wealth of experience in logistics and operations from his previous role as operations manager local food Distribution Company. His experience and competence will help manage the operational aspects of the business. The combined expertise and diverse backgrounds of the management team will be crucial to support innovation and efficiency to enable Mandarin Marvel to deliver best culinary experiences. </w:t>
      </w:r>
    </w:p>
    <w:p w14:paraId="1399D91E" w14:textId="77777777" w:rsidR="00A43E2A" w:rsidRPr="0008724B" w:rsidRDefault="00A43E2A" w:rsidP="0008724B">
      <w:pPr>
        <w:pStyle w:val="Heading1"/>
        <w:rPr>
          <w:rFonts w:ascii="Arial" w:hAnsi="Arial" w:cs="Arial"/>
          <w:b/>
          <w:bCs/>
          <w:color w:val="auto"/>
          <w:sz w:val="22"/>
          <w:szCs w:val="22"/>
        </w:rPr>
      </w:pPr>
      <w:bookmarkStart w:id="5" w:name="_Toc170468649"/>
      <w:r w:rsidRPr="0008724B">
        <w:rPr>
          <w:rFonts w:ascii="Arial" w:hAnsi="Arial" w:cs="Arial"/>
          <w:b/>
          <w:bCs/>
          <w:color w:val="auto"/>
          <w:sz w:val="22"/>
          <w:szCs w:val="22"/>
        </w:rPr>
        <w:t>PESTLE Analysis</w:t>
      </w:r>
      <w:bookmarkEnd w:id="5"/>
      <w:r w:rsidRPr="0008724B">
        <w:rPr>
          <w:rFonts w:ascii="Arial" w:hAnsi="Arial" w:cs="Arial"/>
          <w:b/>
          <w:bCs/>
          <w:color w:val="auto"/>
          <w:sz w:val="22"/>
          <w:szCs w:val="22"/>
        </w:rPr>
        <w:t xml:space="preserve"> </w:t>
      </w:r>
      <w:bookmarkStart w:id="6" w:name="_Toc134956405"/>
    </w:p>
    <w:p w14:paraId="102B1610" w14:textId="77777777" w:rsidR="00A43E2A" w:rsidRPr="0008724B" w:rsidRDefault="00A43E2A" w:rsidP="0008724B">
      <w:pPr>
        <w:pStyle w:val="Heading1"/>
        <w:rPr>
          <w:rFonts w:ascii="Arial" w:hAnsi="Arial" w:cs="Arial"/>
          <w:b/>
          <w:bCs/>
          <w:color w:val="auto"/>
          <w:sz w:val="22"/>
          <w:szCs w:val="22"/>
        </w:rPr>
      </w:pPr>
      <w:bookmarkStart w:id="7" w:name="_Toc134956406"/>
      <w:bookmarkStart w:id="8" w:name="_Toc170468650"/>
      <w:bookmarkEnd w:id="6"/>
      <w:r w:rsidRPr="0008724B">
        <w:rPr>
          <w:rFonts w:ascii="Arial" w:hAnsi="Arial" w:cs="Arial"/>
          <w:b/>
          <w:bCs/>
          <w:color w:val="auto"/>
          <w:sz w:val="22"/>
          <w:szCs w:val="22"/>
        </w:rPr>
        <w:t>Political Factors (Threat)</w:t>
      </w:r>
      <w:bookmarkEnd w:id="7"/>
      <w:bookmarkEnd w:id="8"/>
    </w:p>
    <w:p w14:paraId="5FFA2633" w14:textId="77777777" w:rsidR="00A43E2A" w:rsidRPr="00A43E2A" w:rsidRDefault="00A43E2A" w:rsidP="00A43E2A">
      <w:pPr>
        <w:spacing w:line="360" w:lineRule="auto"/>
        <w:rPr>
          <w:rFonts w:ascii="Arial" w:hAnsi="Arial" w:cs="Arial"/>
        </w:rPr>
      </w:pPr>
      <w:bookmarkStart w:id="9" w:name="_Toc134956407"/>
      <w:r w:rsidRPr="00A43E2A">
        <w:rPr>
          <w:rFonts w:ascii="Arial" w:hAnsi="Arial" w:cs="Arial"/>
        </w:rPr>
        <w:t>The aftermath of the Brexit includes a restriction on the free movement of people between the UK and EU members (</w:t>
      </w:r>
      <w:r w:rsidRPr="00A43E2A">
        <w:rPr>
          <w:rFonts w:ascii="Arial" w:hAnsi="Arial" w:cs="Arial"/>
          <w:color w:val="222222"/>
          <w:shd w:val="clear" w:color="auto" w:fill="FFFFFF"/>
        </w:rPr>
        <w:t xml:space="preserve">Brown, </w:t>
      </w:r>
      <w:proofErr w:type="spellStart"/>
      <w:r w:rsidRPr="00A43E2A">
        <w:rPr>
          <w:rFonts w:ascii="Arial" w:hAnsi="Arial" w:cs="Arial"/>
          <w:color w:val="222222"/>
          <w:shd w:val="clear" w:color="auto" w:fill="FFFFFF"/>
        </w:rPr>
        <w:t>Liñares</w:t>
      </w:r>
      <w:proofErr w:type="spellEnd"/>
      <w:r w:rsidRPr="00A43E2A">
        <w:rPr>
          <w:rFonts w:ascii="Arial" w:hAnsi="Arial" w:cs="Arial"/>
          <w:color w:val="222222"/>
          <w:shd w:val="clear" w:color="auto" w:fill="FFFFFF"/>
        </w:rPr>
        <w:t>-Segarra, and Wilson, 2019)</w:t>
      </w:r>
      <w:r w:rsidRPr="00A43E2A">
        <w:rPr>
          <w:rFonts w:ascii="Arial" w:hAnsi="Arial" w:cs="Arial"/>
        </w:rPr>
        <w:t xml:space="preserve">. The Brexit also led to the requirement for work visas for non-UK </w:t>
      </w:r>
      <w:proofErr w:type="spellStart"/>
      <w:r w:rsidRPr="00A43E2A">
        <w:rPr>
          <w:rFonts w:ascii="Arial" w:hAnsi="Arial" w:cs="Arial"/>
        </w:rPr>
        <w:t>citisens</w:t>
      </w:r>
      <w:proofErr w:type="spellEnd"/>
      <w:r w:rsidRPr="00A43E2A">
        <w:rPr>
          <w:rFonts w:ascii="Arial" w:hAnsi="Arial" w:cs="Arial"/>
        </w:rPr>
        <w:t>. This led to supply chain disruptions which may affect the ability for local restaurants to source for ingredients serving different cuisine needs and access to cheap labour. The post Brexit era also reflects changes in tax laws and policies for local food dealers (</w:t>
      </w:r>
      <w:proofErr w:type="spellStart"/>
      <w:r w:rsidRPr="00A43E2A">
        <w:rPr>
          <w:rFonts w:ascii="Arial" w:hAnsi="Arial" w:cs="Arial"/>
          <w:color w:val="222222"/>
          <w:shd w:val="clear" w:color="auto" w:fill="FFFFFF"/>
        </w:rPr>
        <w:t>Bolet</w:t>
      </w:r>
      <w:proofErr w:type="spellEnd"/>
      <w:r w:rsidRPr="00A43E2A">
        <w:rPr>
          <w:rFonts w:ascii="Arial" w:hAnsi="Arial" w:cs="Arial"/>
          <w:color w:val="222222"/>
          <w:shd w:val="clear" w:color="auto" w:fill="FFFFFF"/>
        </w:rPr>
        <w:t>, Osuna, and Lyon, 2019)</w:t>
      </w:r>
      <w:r w:rsidRPr="00A43E2A">
        <w:rPr>
          <w:rFonts w:ascii="Arial" w:hAnsi="Arial" w:cs="Arial"/>
        </w:rPr>
        <w:t xml:space="preserve">. Mandarin Marvel is also guided by laws pertaining to packaging of products in the United Kingdom. For instance, the Packaging Requirements call for reusable, safe food packaging that incorporate minimal usage of </w:t>
      </w:r>
      <w:proofErr w:type="spellStart"/>
      <w:r w:rsidRPr="00A43E2A">
        <w:rPr>
          <w:rFonts w:ascii="Arial" w:hAnsi="Arial" w:cs="Arial"/>
        </w:rPr>
        <w:t>hasardous</w:t>
      </w:r>
      <w:proofErr w:type="spellEnd"/>
      <w:r w:rsidRPr="00A43E2A">
        <w:rPr>
          <w:rFonts w:ascii="Arial" w:hAnsi="Arial" w:cs="Arial"/>
        </w:rPr>
        <w:t xml:space="preserve"> substances in their production as they disintegrate in landfill (</w:t>
      </w:r>
      <w:proofErr w:type="spellStart"/>
      <w:r w:rsidRPr="00A43E2A">
        <w:rPr>
          <w:rFonts w:ascii="Arial" w:hAnsi="Arial" w:cs="Arial"/>
        </w:rPr>
        <w:t>Khiatani</w:t>
      </w:r>
      <w:proofErr w:type="spellEnd"/>
      <w:r w:rsidRPr="00A43E2A">
        <w:rPr>
          <w:rFonts w:ascii="Arial" w:hAnsi="Arial" w:cs="Arial"/>
        </w:rPr>
        <w:t>, 2022).</w:t>
      </w:r>
    </w:p>
    <w:p w14:paraId="1A9849D2" w14:textId="77777777" w:rsidR="00A43E2A" w:rsidRPr="0008724B" w:rsidRDefault="00A43E2A" w:rsidP="0008724B">
      <w:pPr>
        <w:pStyle w:val="Heading1"/>
        <w:rPr>
          <w:rFonts w:ascii="Arial" w:hAnsi="Arial" w:cs="Arial"/>
          <w:b/>
          <w:bCs/>
          <w:color w:val="auto"/>
          <w:sz w:val="22"/>
          <w:szCs w:val="22"/>
        </w:rPr>
      </w:pPr>
      <w:bookmarkStart w:id="10" w:name="_Toc170468651"/>
      <w:r w:rsidRPr="0008724B">
        <w:rPr>
          <w:rFonts w:ascii="Arial" w:hAnsi="Arial" w:cs="Arial"/>
          <w:b/>
          <w:bCs/>
          <w:color w:val="auto"/>
          <w:sz w:val="22"/>
          <w:szCs w:val="22"/>
        </w:rPr>
        <w:lastRenderedPageBreak/>
        <w:t>Economic Factors (Opportunity)</w:t>
      </w:r>
      <w:bookmarkEnd w:id="9"/>
      <w:bookmarkEnd w:id="10"/>
    </w:p>
    <w:p w14:paraId="5F54C837" w14:textId="77777777" w:rsidR="00A43E2A" w:rsidRPr="00A43E2A" w:rsidRDefault="00A43E2A" w:rsidP="00A43E2A">
      <w:pPr>
        <w:spacing w:after="0" w:line="360" w:lineRule="auto"/>
        <w:rPr>
          <w:rFonts w:ascii="Arial" w:hAnsi="Arial" w:cs="Arial"/>
          <w:bCs/>
        </w:rPr>
      </w:pPr>
      <w:r w:rsidRPr="00A43E2A">
        <w:rPr>
          <w:rFonts w:ascii="Arial" w:hAnsi="Arial" w:cs="Arial"/>
          <w:bCs/>
        </w:rPr>
        <w:t xml:space="preserve">The fast food industry has continued to post remarkable market performance after the Covid-19 pandemic. The post pandemic era has also been characterised by the shift to convenient dining with the growing number of online food orders. According to AVIKO, the fast food market grew in value from £18.9 billion in 2021 to reach £20.61 billion and 22.04 billion in 2022 and 2022 respectively. The fast food restaurants in the industry have however been affected by the high cost of energy and current cost of living crises that has affected the consumer spending. The report further shows that the number of consumers dining in fast food restaurants increased by 45% while online orders and deliveries dropped by 5% (AVIKO, 2024; Mintel Reports, 2024). According to Statista (2024), the fast food market in the UK is estimate at £22.4 billion in 2024 and is projected to grow further in volume by increase by a further £400 million. </w:t>
      </w:r>
    </w:p>
    <w:p w14:paraId="5291D865" w14:textId="77777777" w:rsidR="00A43E2A" w:rsidRPr="00A43E2A" w:rsidRDefault="00A43E2A" w:rsidP="00A43E2A">
      <w:pPr>
        <w:spacing w:after="0" w:line="360" w:lineRule="auto"/>
        <w:rPr>
          <w:rFonts w:ascii="Arial" w:hAnsi="Arial" w:cs="Arial"/>
          <w:bCs/>
        </w:rPr>
      </w:pPr>
      <w:r w:rsidRPr="00A43E2A">
        <w:rPr>
          <w:rFonts w:ascii="Arial" w:hAnsi="Arial" w:cs="Arial"/>
          <w:bCs/>
        </w:rPr>
        <w:t>Figure 1: Fast Food Industry by Volume</w:t>
      </w:r>
    </w:p>
    <w:p w14:paraId="4027828B" w14:textId="19DC87F7" w:rsidR="00A43E2A" w:rsidRPr="00A43E2A" w:rsidRDefault="00A43E2A" w:rsidP="00A43E2A">
      <w:pPr>
        <w:spacing w:after="0" w:line="360" w:lineRule="auto"/>
        <w:rPr>
          <w:rFonts w:ascii="Arial" w:hAnsi="Arial" w:cs="Arial"/>
          <w:bCs/>
        </w:rPr>
      </w:pPr>
      <w:r w:rsidRPr="00A43E2A">
        <w:rPr>
          <w:rFonts w:ascii="Arial" w:hAnsi="Arial" w:cs="Arial"/>
          <w:noProof/>
          <w:lang w:eastAsia="en-GB"/>
        </w:rPr>
        <w:drawing>
          <wp:inline distT="0" distB="0" distL="0" distR="0" wp14:anchorId="65987310" wp14:editId="36B56398">
            <wp:extent cx="5731510" cy="3774440"/>
            <wp:effectExtent l="0" t="0" r="2540" b="0"/>
            <wp:docPr id="963749049" name="Picture 2"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49049" name="Picture 2" descr="A graph of blue ba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74440"/>
                    </a:xfrm>
                    <a:prstGeom prst="rect">
                      <a:avLst/>
                    </a:prstGeom>
                    <a:noFill/>
                    <a:ln>
                      <a:noFill/>
                    </a:ln>
                  </pic:spPr>
                </pic:pic>
              </a:graphicData>
            </a:graphic>
          </wp:inline>
        </w:drawing>
      </w:r>
    </w:p>
    <w:p w14:paraId="46C7DEE5" w14:textId="77777777" w:rsidR="00A43E2A" w:rsidRPr="0008724B" w:rsidRDefault="00A43E2A" w:rsidP="0008724B">
      <w:pPr>
        <w:pStyle w:val="Heading1"/>
        <w:rPr>
          <w:rFonts w:ascii="Arial" w:hAnsi="Arial" w:cs="Arial"/>
          <w:b/>
          <w:bCs/>
          <w:color w:val="auto"/>
          <w:sz w:val="22"/>
          <w:szCs w:val="22"/>
        </w:rPr>
      </w:pPr>
      <w:bookmarkStart w:id="11" w:name="_Toc134956408"/>
      <w:bookmarkStart w:id="12" w:name="_Toc170468652"/>
      <w:r w:rsidRPr="0008724B">
        <w:rPr>
          <w:rFonts w:ascii="Arial" w:hAnsi="Arial" w:cs="Arial"/>
          <w:b/>
          <w:bCs/>
          <w:color w:val="auto"/>
          <w:sz w:val="22"/>
          <w:szCs w:val="22"/>
        </w:rPr>
        <w:t>Socio-cultural (Opportunity)</w:t>
      </w:r>
      <w:bookmarkEnd w:id="11"/>
      <w:bookmarkEnd w:id="12"/>
      <w:r w:rsidRPr="0008724B">
        <w:rPr>
          <w:rFonts w:ascii="Arial" w:hAnsi="Arial" w:cs="Arial"/>
          <w:b/>
          <w:bCs/>
          <w:color w:val="auto"/>
          <w:sz w:val="22"/>
          <w:szCs w:val="22"/>
        </w:rPr>
        <w:t xml:space="preserve"> </w:t>
      </w:r>
    </w:p>
    <w:p w14:paraId="7CBECD35" w14:textId="77777777" w:rsidR="00A43E2A" w:rsidRPr="00A43E2A" w:rsidRDefault="00A43E2A" w:rsidP="00A43E2A">
      <w:pPr>
        <w:spacing w:after="0" w:line="360" w:lineRule="auto"/>
        <w:rPr>
          <w:rFonts w:ascii="Arial" w:hAnsi="Arial" w:cs="Arial"/>
        </w:rPr>
      </w:pPr>
      <w:bookmarkStart w:id="13" w:name="_Toc134956409"/>
      <w:r w:rsidRPr="00A43E2A">
        <w:rPr>
          <w:rFonts w:ascii="Arial" w:hAnsi="Arial" w:cs="Arial"/>
        </w:rPr>
        <w:t xml:space="preserve">The social cultural environment in the fast food industry has been marked by the shift in consumer behaviours and preferences. The post-pandemic era has given the industry a lifeline due to the lifting of travel restrictions and social distancing guidelines and resumption of dine-in services in restaurants. However, consumer attitudes towards food have evolved significantly with the growing health consciousness among consumers. This has seen a steady decline in unhealthy and unsustainable foods. This trend has been significant among </w:t>
      </w:r>
      <w:r w:rsidRPr="00A43E2A">
        <w:rPr>
          <w:rFonts w:ascii="Arial" w:hAnsi="Arial" w:cs="Arial"/>
        </w:rPr>
        <w:lastRenderedPageBreak/>
        <w:t xml:space="preserve">the young adult population where an estimated one in five people between the age of 16 and 34 look out for fast food outlets that offer sustainable and healthy foods (AVIKO, 2024). The trend has also been characterised by rising interest in diverse cuisines that reflect different cultures and culinary experiences. According to AVIKO (2024), 32% of consumers between the ages of 16 and 34 in the UK are open and more interested in exploring new fast food options. The industry has also experienced increased demand for sustainability as modern informed consumers demand for eco-friendly packaging and ethical business practices. </w:t>
      </w:r>
    </w:p>
    <w:p w14:paraId="3ED3582D" w14:textId="77777777" w:rsidR="00A43E2A" w:rsidRPr="0008724B" w:rsidRDefault="00A43E2A" w:rsidP="0008724B">
      <w:pPr>
        <w:pStyle w:val="Heading1"/>
        <w:rPr>
          <w:rFonts w:ascii="Arial" w:hAnsi="Arial" w:cs="Arial"/>
          <w:b/>
          <w:bCs/>
          <w:color w:val="auto"/>
          <w:sz w:val="22"/>
          <w:szCs w:val="22"/>
        </w:rPr>
      </w:pPr>
      <w:bookmarkStart w:id="14" w:name="_Toc170468653"/>
      <w:r w:rsidRPr="0008724B">
        <w:rPr>
          <w:rFonts w:ascii="Arial" w:hAnsi="Arial" w:cs="Arial"/>
          <w:b/>
          <w:bCs/>
          <w:color w:val="auto"/>
          <w:sz w:val="22"/>
          <w:szCs w:val="22"/>
        </w:rPr>
        <w:t>Technological (Opportunity)</w:t>
      </w:r>
      <w:bookmarkEnd w:id="13"/>
      <w:bookmarkEnd w:id="14"/>
    </w:p>
    <w:p w14:paraId="4CEA7BCE" w14:textId="77777777" w:rsidR="00A43E2A" w:rsidRPr="00A43E2A" w:rsidRDefault="00A43E2A" w:rsidP="00A43E2A">
      <w:pPr>
        <w:spacing w:after="0" w:line="360" w:lineRule="auto"/>
        <w:rPr>
          <w:rFonts w:ascii="Arial" w:hAnsi="Arial" w:cs="Arial"/>
          <w:bCs/>
        </w:rPr>
      </w:pPr>
      <w:r w:rsidRPr="00A43E2A">
        <w:rPr>
          <w:rFonts w:ascii="Arial" w:hAnsi="Arial" w:cs="Arial"/>
          <w:bCs/>
        </w:rPr>
        <w:t>The rapid technological evolution has provided an opportunity for emerging start-ups like Mandarin Marvel to leverage new technologies to compete against established giants and disrupt the market to their favour. Mobile technology has emerged as a driving force in the industry fuelling the growth of food delivery apps (Kotin, 2020). Artificial Intelligence (AI) and machine learning have also emerged as industry disruptors and market enablers by enabling delivery companies to optimise delivery routes, offer personalise experiences, and improve order accuracy (</w:t>
      </w:r>
      <w:r w:rsidRPr="00A43E2A">
        <w:rPr>
          <w:rFonts w:ascii="Arial" w:hAnsi="Arial" w:cs="Arial"/>
          <w:color w:val="222222"/>
          <w:shd w:val="clear" w:color="auto" w:fill="FFFFFF"/>
        </w:rPr>
        <w:t>Kumar et al., 2021)</w:t>
      </w:r>
      <w:r w:rsidRPr="00A43E2A">
        <w:rPr>
          <w:rFonts w:ascii="Arial" w:hAnsi="Arial" w:cs="Arial"/>
          <w:bCs/>
        </w:rPr>
        <w:t xml:space="preserve">. These technologies will be vital for Mandarin Marvel by enabling the company to monitor and predict customer preferences, streamline operations, and reduce delivery time. Big data has also become an important resource for e-commerce companies in understanding their consumer habits, predicting trends and offering personalised services. This will be important for the company to analyse its customer needs and dining behaviour and preferences to tailor their services to offer unique customer experiences. </w:t>
      </w:r>
    </w:p>
    <w:p w14:paraId="5A9C7649" w14:textId="77777777" w:rsidR="00A43E2A" w:rsidRPr="0008724B" w:rsidRDefault="00A43E2A" w:rsidP="0008724B">
      <w:pPr>
        <w:pStyle w:val="Heading1"/>
        <w:rPr>
          <w:rFonts w:ascii="Arial" w:hAnsi="Arial" w:cs="Arial"/>
          <w:b/>
          <w:bCs/>
          <w:color w:val="auto"/>
          <w:sz w:val="22"/>
          <w:szCs w:val="22"/>
        </w:rPr>
      </w:pPr>
      <w:bookmarkStart w:id="15" w:name="_Toc134956410"/>
      <w:bookmarkStart w:id="16" w:name="_Toc170468654"/>
      <w:r w:rsidRPr="0008724B">
        <w:rPr>
          <w:rFonts w:ascii="Arial" w:hAnsi="Arial" w:cs="Arial"/>
          <w:b/>
          <w:bCs/>
          <w:color w:val="auto"/>
          <w:sz w:val="22"/>
          <w:szCs w:val="22"/>
        </w:rPr>
        <w:t>Legal Factors (Threat)</w:t>
      </w:r>
      <w:bookmarkEnd w:id="15"/>
      <w:bookmarkEnd w:id="16"/>
    </w:p>
    <w:p w14:paraId="3F72B04D" w14:textId="77777777" w:rsidR="00A43E2A" w:rsidRPr="00A43E2A" w:rsidRDefault="00A43E2A" w:rsidP="00A43E2A">
      <w:pPr>
        <w:spacing w:after="0" w:line="360" w:lineRule="auto"/>
        <w:rPr>
          <w:rFonts w:ascii="Arial" w:hAnsi="Arial" w:cs="Arial"/>
          <w:bCs/>
        </w:rPr>
      </w:pPr>
      <w:r w:rsidRPr="00A43E2A">
        <w:rPr>
          <w:rFonts w:ascii="Arial" w:hAnsi="Arial" w:cs="Arial"/>
          <w:bCs/>
        </w:rPr>
        <w:t xml:space="preserve">The legal environment focuses on the laws and regulations governing the operation of firms in the industry. The UK government has passed laws banning the advertisement of junk unhealthy foods on TV before 9pm. This law affects various foods with sugar, salt and high fat as these are considered unhealthy and contribute to the growing obesity epidemic (Coyne, 2021). The regulation may affect the marketing activities of Mandarin Marvel by restricting the company from running advertise on television and other platforms. </w:t>
      </w:r>
    </w:p>
    <w:p w14:paraId="2DE25563" w14:textId="77777777" w:rsidR="00A43E2A" w:rsidRPr="0008724B" w:rsidRDefault="00A43E2A" w:rsidP="0008724B">
      <w:pPr>
        <w:pStyle w:val="Heading1"/>
        <w:rPr>
          <w:rFonts w:ascii="Arial" w:hAnsi="Arial" w:cs="Arial"/>
          <w:b/>
          <w:bCs/>
          <w:color w:val="auto"/>
          <w:sz w:val="22"/>
          <w:szCs w:val="22"/>
        </w:rPr>
      </w:pPr>
      <w:bookmarkStart w:id="17" w:name="_Toc134956411"/>
      <w:bookmarkStart w:id="18" w:name="_Toc170468655"/>
      <w:r w:rsidRPr="0008724B">
        <w:rPr>
          <w:rFonts w:ascii="Arial" w:hAnsi="Arial" w:cs="Arial"/>
          <w:b/>
          <w:bCs/>
          <w:color w:val="auto"/>
          <w:sz w:val="22"/>
          <w:szCs w:val="22"/>
        </w:rPr>
        <w:t>Environmental (Threat)</w:t>
      </w:r>
      <w:bookmarkEnd w:id="17"/>
      <w:bookmarkEnd w:id="18"/>
    </w:p>
    <w:p w14:paraId="5EF28184" w14:textId="77777777" w:rsidR="00A43E2A" w:rsidRPr="00A43E2A" w:rsidRDefault="00A43E2A" w:rsidP="00A43E2A">
      <w:pPr>
        <w:spacing w:after="0" w:line="360" w:lineRule="auto"/>
        <w:rPr>
          <w:rFonts w:ascii="Arial" w:hAnsi="Arial" w:cs="Arial"/>
          <w:bCs/>
        </w:rPr>
      </w:pPr>
      <w:r w:rsidRPr="00A43E2A">
        <w:rPr>
          <w:rFonts w:ascii="Arial" w:hAnsi="Arial" w:cs="Arial"/>
          <w:bCs/>
        </w:rPr>
        <w:t xml:space="preserve">Fast foods restaurants have continued to face public and regulatory scrutiny resulting from the growing preference for sustainable dining and the need to integrate sustainable practice in their operations (Lark, 2022). The fast industry has been labelled as a major contributor of pollution and littering especially in the use of non-sustainable packaging materials. Global chains like McDonald's and Burger King have been scrutinised over their sustainability </w:t>
      </w:r>
      <w:r w:rsidRPr="00A43E2A">
        <w:rPr>
          <w:rFonts w:ascii="Arial" w:hAnsi="Arial" w:cs="Arial"/>
          <w:bCs/>
        </w:rPr>
        <w:lastRenderedPageBreak/>
        <w:t xml:space="preserve">claims to ensure environmental conservation from their operations (Lark, 2022).  As a result, there is a growing need for restaurants like Mandarin Marvel to put sustainability at the heart of its operations across the supply chain to minimise waste, environmental exploitation and pollution. </w:t>
      </w:r>
    </w:p>
    <w:p w14:paraId="185F9AE5" w14:textId="77777777" w:rsidR="00A43E2A" w:rsidRPr="0008724B" w:rsidRDefault="00A43E2A" w:rsidP="0008724B">
      <w:pPr>
        <w:pStyle w:val="Heading1"/>
        <w:rPr>
          <w:rFonts w:ascii="Arial" w:hAnsi="Arial" w:cs="Arial"/>
          <w:b/>
          <w:bCs/>
          <w:color w:val="auto"/>
          <w:sz w:val="22"/>
          <w:szCs w:val="22"/>
        </w:rPr>
      </w:pPr>
      <w:bookmarkStart w:id="19" w:name="_Toc134956420"/>
      <w:bookmarkStart w:id="20" w:name="_Toc170468656"/>
      <w:r w:rsidRPr="0008724B">
        <w:rPr>
          <w:rFonts w:ascii="Arial" w:hAnsi="Arial" w:cs="Arial"/>
          <w:b/>
          <w:bCs/>
          <w:color w:val="auto"/>
          <w:sz w:val="22"/>
          <w:szCs w:val="22"/>
        </w:rPr>
        <w:t>Marketing Plan</w:t>
      </w:r>
      <w:bookmarkEnd w:id="19"/>
      <w:bookmarkEnd w:id="20"/>
      <w:r w:rsidRPr="0008724B">
        <w:rPr>
          <w:rFonts w:ascii="Arial" w:hAnsi="Arial" w:cs="Arial"/>
          <w:b/>
          <w:bCs/>
          <w:color w:val="auto"/>
          <w:sz w:val="22"/>
          <w:szCs w:val="22"/>
        </w:rPr>
        <w:t xml:space="preserve"> </w:t>
      </w:r>
    </w:p>
    <w:p w14:paraId="26C5F2EC" w14:textId="77777777" w:rsidR="00A43E2A" w:rsidRPr="0008724B" w:rsidRDefault="00A43E2A" w:rsidP="0008724B">
      <w:pPr>
        <w:pStyle w:val="Heading1"/>
        <w:rPr>
          <w:rFonts w:ascii="Arial" w:hAnsi="Arial" w:cs="Arial"/>
          <w:b/>
          <w:bCs/>
          <w:color w:val="auto"/>
          <w:sz w:val="22"/>
          <w:szCs w:val="22"/>
        </w:rPr>
      </w:pPr>
      <w:bookmarkStart w:id="21" w:name="_Toc134956423"/>
      <w:bookmarkStart w:id="22" w:name="_Toc170468657"/>
      <w:r w:rsidRPr="0008724B">
        <w:rPr>
          <w:rFonts w:ascii="Arial" w:hAnsi="Arial" w:cs="Arial"/>
          <w:b/>
          <w:bCs/>
          <w:color w:val="auto"/>
          <w:sz w:val="22"/>
          <w:szCs w:val="22"/>
        </w:rPr>
        <w:t>Product</w:t>
      </w:r>
      <w:bookmarkEnd w:id="21"/>
      <w:bookmarkEnd w:id="22"/>
      <w:r w:rsidRPr="0008724B">
        <w:rPr>
          <w:rFonts w:ascii="Arial" w:hAnsi="Arial" w:cs="Arial"/>
          <w:b/>
          <w:bCs/>
          <w:color w:val="auto"/>
          <w:sz w:val="22"/>
          <w:szCs w:val="22"/>
        </w:rPr>
        <w:t xml:space="preserve"> </w:t>
      </w:r>
    </w:p>
    <w:p w14:paraId="13051643" w14:textId="77777777" w:rsidR="00A43E2A" w:rsidRPr="00A43E2A" w:rsidRDefault="00A43E2A" w:rsidP="00A43E2A">
      <w:pPr>
        <w:spacing w:after="0" w:line="360" w:lineRule="auto"/>
        <w:rPr>
          <w:rFonts w:ascii="Arial" w:hAnsi="Arial" w:cs="Arial"/>
          <w:bCs/>
        </w:rPr>
      </w:pPr>
      <w:r w:rsidRPr="00A43E2A">
        <w:rPr>
          <w:rFonts w:ascii="Arial" w:hAnsi="Arial" w:cs="Arial"/>
          <w:bCs/>
        </w:rPr>
        <w:t xml:space="preserve">This is the tangible good provided by a company to meet the needs of its customers. Mandarin Marvel operates a digital platform that allows consumers in the city to access and experience Chinese and Western cuisine cultures. Its products mainly feature on its mobile app and website which allow customers to conveniently order food and book restaurants from its partnering local restaurants.  The app supports real-time order tracking and estimate of the scheduled delivery times for enhanced convenience. The app also provided a tab for insights on cuisine cultures and best combinations to offer unrivalled dining experiences compared to other apps. The app is also user friendly and supports customisations in language and variety of cuisines.  </w:t>
      </w:r>
    </w:p>
    <w:p w14:paraId="4533C99A" w14:textId="77777777" w:rsidR="00A43E2A" w:rsidRPr="0008724B" w:rsidRDefault="00A43E2A" w:rsidP="0008724B">
      <w:pPr>
        <w:pStyle w:val="Heading1"/>
        <w:rPr>
          <w:rFonts w:ascii="Arial" w:hAnsi="Arial" w:cs="Arial"/>
          <w:b/>
          <w:bCs/>
          <w:color w:val="auto"/>
          <w:sz w:val="22"/>
          <w:szCs w:val="22"/>
        </w:rPr>
      </w:pPr>
      <w:bookmarkStart w:id="23" w:name="_Toc134956424"/>
      <w:bookmarkStart w:id="24" w:name="_Toc170468658"/>
      <w:r w:rsidRPr="0008724B">
        <w:rPr>
          <w:rFonts w:ascii="Arial" w:hAnsi="Arial" w:cs="Arial"/>
          <w:b/>
          <w:bCs/>
          <w:color w:val="auto"/>
          <w:sz w:val="22"/>
          <w:szCs w:val="22"/>
        </w:rPr>
        <w:t>Price</w:t>
      </w:r>
      <w:bookmarkEnd w:id="23"/>
      <w:bookmarkEnd w:id="24"/>
      <w:r w:rsidRPr="0008724B">
        <w:rPr>
          <w:rFonts w:ascii="Arial" w:hAnsi="Arial" w:cs="Arial"/>
          <w:b/>
          <w:bCs/>
          <w:color w:val="auto"/>
          <w:sz w:val="22"/>
          <w:szCs w:val="22"/>
        </w:rPr>
        <w:t xml:space="preserve"> </w:t>
      </w:r>
    </w:p>
    <w:p w14:paraId="6EC9FACD" w14:textId="77777777" w:rsidR="00A43E2A" w:rsidRPr="00A43E2A" w:rsidRDefault="00A43E2A" w:rsidP="00A43E2A">
      <w:pPr>
        <w:spacing w:after="0" w:line="360" w:lineRule="auto"/>
        <w:rPr>
          <w:rFonts w:ascii="Arial" w:hAnsi="Arial" w:cs="Arial"/>
        </w:rPr>
      </w:pPr>
      <w:r w:rsidRPr="00A43E2A">
        <w:rPr>
          <w:rFonts w:ascii="Arial" w:hAnsi="Arial" w:cs="Arial"/>
        </w:rPr>
        <w:t xml:space="preserve">Consumers are sensitive about price and demand for quality and convenience at low prices (Price Water Coopers). The Mandarin Marvel platform supports customisation, allowing consumers to order for their favourite dishes at preferred prices from £75 to £150 per plate. The platform will operate based on a commission of 15-20% per plate for the company for every plate sold. No additional price will be charged for consumers on using the app. </w:t>
      </w:r>
    </w:p>
    <w:p w14:paraId="55A76CDA" w14:textId="77777777" w:rsidR="00A43E2A" w:rsidRPr="0008724B" w:rsidRDefault="00A43E2A" w:rsidP="0008724B">
      <w:pPr>
        <w:pStyle w:val="Heading1"/>
        <w:rPr>
          <w:rFonts w:ascii="Arial" w:hAnsi="Arial" w:cs="Arial"/>
          <w:b/>
          <w:bCs/>
          <w:color w:val="auto"/>
          <w:sz w:val="22"/>
          <w:szCs w:val="22"/>
        </w:rPr>
      </w:pPr>
      <w:bookmarkStart w:id="25" w:name="_Toc134956425"/>
      <w:bookmarkStart w:id="26" w:name="_Toc170468659"/>
      <w:r w:rsidRPr="0008724B">
        <w:rPr>
          <w:rFonts w:ascii="Arial" w:hAnsi="Arial" w:cs="Arial"/>
          <w:b/>
          <w:bCs/>
          <w:color w:val="auto"/>
          <w:sz w:val="22"/>
          <w:szCs w:val="22"/>
        </w:rPr>
        <w:t>Promotion</w:t>
      </w:r>
      <w:bookmarkEnd w:id="25"/>
      <w:bookmarkEnd w:id="26"/>
      <w:r w:rsidRPr="0008724B">
        <w:rPr>
          <w:rFonts w:ascii="Arial" w:hAnsi="Arial" w:cs="Arial"/>
          <w:b/>
          <w:bCs/>
          <w:color w:val="auto"/>
          <w:sz w:val="22"/>
          <w:szCs w:val="22"/>
        </w:rPr>
        <w:t xml:space="preserve"> </w:t>
      </w:r>
    </w:p>
    <w:p w14:paraId="1307D412" w14:textId="77777777" w:rsidR="00A43E2A" w:rsidRPr="00A43E2A" w:rsidRDefault="00A43E2A" w:rsidP="00A43E2A">
      <w:pPr>
        <w:spacing w:after="0" w:line="360" w:lineRule="auto"/>
        <w:rPr>
          <w:rFonts w:ascii="Arial" w:hAnsi="Arial" w:cs="Arial"/>
        </w:rPr>
      </w:pPr>
      <w:r w:rsidRPr="00A43E2A">
        <w:rPr>
          <w:rFonts w:ascii="Arial" w:hAnsi="Arial" w:cs="Arial"/>
        </w:rPr>
        <w:t xml:space="preserve">In the current digital age, brands are keen to leverage the power of technology and digital marketing to achieve their marketing goals. Mandarin Marvel seeks to increase its brand awareness, generate leads, and boost sales through social media channels like Facebook and Instagram. The company will invest in content marketing for various cuisines, accompanied by visually appealing videos and images to spark consumers' interest. The company will also target social media promotion to promote active with its customer and develop a loyal customer base. </w:t>
      </w:r>
    </w:p>
    <w:p w14:paraId="2E5F6718" w14:textId="77777777" w:rsidR="00A43E2A" w:rsidRPr="0008724B" w:rsidRDefault="00A43E2A" w:rsidP="0008724B">
      <w:pPr>
        <w:pStyle w:val="Heading1"/>
        <w:rPr>
          <w:rFonts w:ascii="Arial" w:hAnsi="Arial" w:cs="Arial"/>
          <w:b/>
          <w:bCs/>
          <w:color w:val="auto"/>
          <w:sz w:val="22"/>
          <w:szCs w:val="22"/>
        </w:rPr>
      </w:pPr>
      <w:bookmarkStart w:id="27" w:name="_Toc134956426"/>
      <w:bookmarkStart w:id="28" w:name="_Toc170468660"/>
      <w:r w:rsidRPr="0008724B">
        <w:rPr>
          <w:rFonts w:ascii="Arial" w:hAnsi="Arial" w:cs="Arial"/>
          <w:b/>
          <w:bCs/>
          <w:color w:val="auto"/>
          <w:sz w:val="22"/>
          <w:szCs w:val="22"/>
        </w:rPr>
        <w:t>Place Strategy</w:t>
      </w:r>
      <w:bookmarkEnd w:id="27"/>
      <w:bookmarkEnd w:id="28"/>
      <w:r w:rsidRPr="0008724B">
        <w:rPr>
          <w:rFonts w:ascii="Arial" w:hAnsi="Arial" w:cs="Arial"/>
          <w:b/>
          <w:bCs/>
          <w:color w:val="auto"/>
          <w:sz w:val="22"/>
          <w:szCs w:val="22"/>
        </w:rPr>
        <w:t xml:space="preserve"> </w:t>
      </w:r>
    </w:p>
    <w:p w14:paraId="1D02D22C" w14:textId="77777777" w:rsidR="00A43E2A" w:rsidRPr="00A43E2A" w:rsidRDefault="00A43E2A" w:rsidP="00A43E2A">
      <w:pPr>
        <w:spacing w:after="0" w:line="360" w:lineRule="auto"/>
        <w:rPr>
          <w:rFonts w:ascii="Arial" w:hAnsi="Arial" w:cs="Arial"/>
        </w:rPr>
      </w:pPr>
      <w:r w:rsidRPr="00A43E2A">
        <w:rPr>
          <w:rFonts w:ascii="Arial" w:hAnsi="Arial" w:cs="Arial"/>
        </w:rPr>
        <w:t xml:space="preserve">Our distribution strategy focuses on ensuring accessibility and convenience. The mobile app is available on iOS and Android platforms to meet the needs of different smartphone users. </w:t>
      </w:r>
      <w:r w:rsidRPr="00A43E2A">
        <w:rPr>
          <w:rFonts w:ascii="Arial" w:hAnsi="Arial" w:cs="Arial"/>
        </w:rPr>
        <w:lastRenderedPageBreak/>
        <w:t xml:space="preserve">The website will also run on desktops, to ensure accessibility for all users across the devices. The start-up will initially focus its operations in Birmingham, UK before expanding to other cities. The organisation will partner with local restaurants and independent chefs specialising in Chinese and Western Cuisines to support the local economy and the community. We will also partner with exiting delivery services like Deliveroo and </w:t>
      </w:r>
      <w:proofErr w:type="spellStart"/>
      <w:r w:rsidRPr="00A43E2A">
        <w:rPr>
          <w:rFonts w:ascii="Arial" w:hAnsi="Arial" w:cs="Arial"/>
        </w:rPr>
        <w:t>UberEats</w:t>
      </w:r>
      <w:proofErr w:type="spellEnd"/>
      <w:r w:rsidRPr="00A43E2A">
        <w:rPr>
          <w:rFonts w:ascii="Arial" w:hAnsi="Arial" w:cs="Arial"/>
        </w:rPr>
        <w:t xml:space="preserve"> for last-mile delivery to leverage their established networks.</w:t>
      </w:r>
    </w:p>
    <w:p w14:paraId="10459C48" w14:textId="77777777" w:rsidR="00A43E2A" w:rsidRPr="0008724B" w:rsidRDefault="00A43E2A" w:rsidP="0008724B">
      <w:pPr>
        <w:pStyle w:val="Heading1"/>
        <w:rPr>
          <w:rFonts w:ascii="Arial" w:hAnsi="Arial" w:cs="Arial"/>
          <w:b/>
          <w:bCs/>
          <w:color w:val="auto"/>
          <w:sz w:val="22"/>
          <w:szCs w:val="22"/>
        </w:rPr>
      </w:pPr>
      <w:bookmarkStart w:id="29" w:name="_Toc170468661"/>
      <w:r w:rsidRPr="0008724B">
        <w:rPr>
          <w:rFonts w:ascii="Arial" w:hAnsi="Arial" w:cs="Arial"/>
          <w:b/>
          <w:bCs/>
          <w:color w:val="auto"/>
          <w:sz w:val="22"/>
          <w:szCs w:val="22"/>
        </w:rPr>
        <w:t>Cash Flow Forecast</w:t>
      </w:r>
      <w:bookmarkEnd w:id="29"/>
    </w:p>
    <w:p w14:paraId="598935C5" w14:textId="77777777" w:rsidR="00A43E2A" w:rsidRPr="00A43E2A" w:rsidRDefault="00A43E2A" w:rsidP="00A43E2A">
      <w:pPr>
        <w:spacing w:after="0" w:line="360" w:lineRule="auto"/>
        <w:rPr>
          <w:rFonts w:ascii="Arial" w:hAnsi="Arial" w:cs="Arial"/>
        </w:rPr>
      </w:pPr>
      <w:r w:rsidRPr="00A43E2A">
        <w:rPr>
          <w:rFonts w:ascii="Arial" w:hAnsi="Arial" w:cs="Arial"/>
        </w:rPr>
        <w:t xml:space="preserve">Mandarin Marvel is forecasted to generate £5,000 in sales in the first month of operation. As the company invests in marketing branding, the sales are projected to grow at the rate of 25% over the first half and 50% in the second half of the year. With this, the company projects to generate £1,353,729 from its online food orders and £19,961 from premium subscriptions in the first year, amounting to a total turnover of £1,398,690 over the first year. Mandarin Marvel will also incur a start-up cash outflow of £23,850 in the first month. After posting negative net cash flows in the first four months of operations, Mandarin Marvel will break even and generate a positive net cash flow in the fifth month with a profit of £2,229 which will increase steadily with increase in sales and marketing efforts to reach £543,112 by the end of the 12 months. </w:t>
      </w:r>
    </w:p>
    <w:p w14:paraId="28C42798" w14:textId="77777777" w:rsidR="00A43E2A" w:rsidRPr="00A43E2A" w:rsidRDefault="00A43E2A" w:rsidP="00A43E2A">
      <w:pPr>
        <w:spacing w:line="360" w:lineRule="auto"/>
        <w:rPr>
          <w:rFonts w:ascii="Arial" w:hAnsi="Arial" w:cs="Arial"/>
        </w:rPr>
      </w:pPr>
      <w:r w:rsidRPr="00A43E2A">
        <w:rPr>
          <w:rFonts w:ascii="Arial" w:hAnsi="Arial" w:cs="Arial"/>
          <w:noProof/>
        </w:rPr>
        <w:drawing>
          <wp:anchor distT="0" distB="0" distL="114300" distR="114300" simplePos="0" relativeHeight="251658240" behindDoc="1" locked="0" layoutInCell="1" allowOverlap="1" wp14:anchorId="24830F45" wp14:editId="24B1AA48">
            <wp:simplePos x="0" y="0"/>
            <wp:positionH relativeFrom="page">
              <wp:align>left</wp:align>
            </wp:positionH>
            <wp:positionV relativeFrom="paragraph">
              <wp:posOffset>179705</wp:posOffset>
            </wp:positionV>
            <wp:extent cx="7503115" cy="3848100"/>
            <wp:effectExtent l="0" t="0" r="3175" b="0"/>
            <wp:wrapNone/>
            <wp:docPr id="139154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506018" cy="384958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75727F" w14:textId="77777777" w:rsidR="00A43E2A" w:rsidRPr="00A43E2A" w:rsidRDefault="00A43E2A" w:rsidP="00A43E2A">
      <w:pPr>
        <w:spacing w:line="360" w:lineRule="auto"/>
        <w:rPr>
          <w:rFonts w:ascii="Arial" w:hAnsi="Arial" w:cs="Arial"/>
        </w:rPr>
      </w:pPr>
    </w:p>
    <w:p w14:paraId="01BE654C" w14:textId="77777777" w:rsidR="00A43E2A" w:rsidRPr="00A43E2A" w:rsidRDefault="00A43E2A" w:rsidP="00A43E2A">
      <w:pPr>
        <w:spacing w:line="360" w:lineRule="auto"/>
        <w:rPr>
          <w:rFonts w:ascii="Arial" w:hAnsi="Arial" w:cs="Arial"/>
        </w:rPr>
      </w:pPr>
    </w:p>
    <w:p w14:paraId="51375AEE" w14:textId="77777777" w:rsidR="00A43E2A" w:rsidRPr="00A43E2A" w:rsidRDefault="00A43E2A" w:rsidP="00A43E2A">
      <w:pPr>
        <w:spacing w:line="360" w:lineRule="auto"/>
        <w:rPr>
          <w:rFonts w:ascii="Arial" w:hAnsi="Arial" w:cs="Arial"/>
        </w:rPr>
      </w:pPr>
    </w:p>
    <w:p w14:paraId="7B149688" w14:textId="77777777" w:rsidR="00A43E2A" w:rsidRPr="00A43E2A" w:rsidRDefault="00A43E2A" w:rsidP="00A43E2A">
      <w:pPr>
        <w:spacing w:line="360" w:lineRule="auto"/>
        <w:rPr>
          <w:rFonts w:ascii="Arial" w:hAnsi="Arial" w:cs="Arial"/>
        </w:rPr>
      </w:pPr>
    </w:p>
    <w:p w14:paraId="2861AE90" w14:textId="77777777" w:rsidR="00A43E2A" w:rsidRPr="00A43E2A" w:rsidRDefault="00A43E2A" w:rsidP="00A43E2A">
      <w:pPr>
        <w:spacing w:line="360" w:lineRule="auto"/>
        <w:rPr>
          <w:rFonts w:ascii="Arial" w:hAnsi="Arial" w:cs="Arial"/>
        </w:rPr>
      </w:pPr>
    </w:p>
    <w:p w14:paraId="36B1621C" w14:textId="77777777" w:rsidR="00A43E2A" w:rsidRPr="00A43E2A" w:rsidRDefault="00A43E2A" w:rsidP="00A43E2A">
      <w:pPr>
        <w:spacing w:line="360" w:lineRule="auto"/>
        <w:rPr>
          <w:rFonts w:ascii="Arial" w:hAnsi="Arial" w:cs="Arial"/>
        </w:rPr>
      </w:pPr>
    </w:p>
    <w:p w14:paraId="79F791AB" w14:textId="77777777" w:rsidR="00A43E2A" w:rsidRPr="00A43E2A" w:rsidRDefault="00A43E2A" w:rsidP="00A43E2A">
      <w:pPr>
        <w:spacing w:line="360" w:lineRule="auto"/>
        <w:rPr>
          <w:rFonts w:ascii="Arial" w:hAnsi="Arial" w:cs="Arial"/>
        </w:rPr>
      </w:pPr>
    </w:p>
    <w:p w14:paraId="6A5DF158" w14:textId="77777777" w:rsidR="00A43E2A" w:rsidRPr="00A43E2A" w:rsidRDefault="00A43E2A" w:rsidP="00A43E2A">
      <w:pPr>
        <w:spacing w:line="360" w:lineRule="auto"/>
        <w:rPr>
          <w:rFonts w:ascii="Arial" w:hAnsi="Arial" w:cs="Arial"/>
        </w:rPr>
      </w:pPr>
    </w:p>
    <w:p w14:paraId="040736EE" w14:textId="77777777" w:rsidR="00A43E2A" w:rsidRPr="00A43E2A" w:rsidRDefault="00A43E2A" w:rsidP="00A43E2A">
      <w:pPr>
        <w:spacing w:line="360" w:lineRule="auto"/>
        <w:rPr>
          <w:rFonts w:ascii="Arial" w:hAnsi="Arial" w:cs="Arial"/>
        </w:rPr>
      </w:pPr>
    </w:p>
    <w:p w14:paraId="6D68F6C4" w14:textId="77777777" w:rsidR="00A43E2A" w:rsidRPr="00A43E2A" w:rsidRDefault="00A43E2A" w:rsidP="00A43E2A">
      <w:pPr>
        <w:spacing w:line="360" w:lineRule="auto"/>
        <w:rPr>
          <w:rFonts w:ascii="Arial" w:hAnsi="Arial" w:cs="Arial"/>
        </w:rPr>
      </w:pPr>
    </w:p>
    <w:p w14:paraId="30B0C6FA" w14:textId="77777777" w:rsidR="00A43E2A" w:rsidRPr="00A43E2A" w:rsidRDefault="00A43E2A" w:rsidP="00A43E2A">
      <w:pPr>
        <w:spacing w:line="360" w:lineRule="auto"/>
        <w:rPr>
          <w:rFonts w:ascii="Arial" w:hAnsi="Arial" w:cs="Arial"/>
        </w:rPr>
      </w:pPr>
    </w:p>
    <w:p w14:paraId="6AEAAF34" w14:textId="77777777" w:rsidR="00A43E2A" w:rsidRPr="00A43E2A" w:rsidRDefault="00A43E2A" w:rsidP="00A43E2A">
      <w:pPr>
        <w:spacing w:line="360" w:lineRule="auto"/>
        <w:rPr>
          <w:rFonts w:ascii="Arial" w:hAnsi="Arial" w:cs="Arial"/>
        </w:rPr>
      </w:pPr>
    </w:p>
    <w:p w14:paraId="68AFD95B" w14:textId="797369BB" w:rsidR="00A43E2A" w:rsidRPr="0008724B" w:rsidRDefault="00A43E2A" w:rsidP="0008724B">
      <w:pPr>
        <w:pStyle w:val="Heading1"/>
        <w:rPr>
          <w:rFonts w:ascii="Arial" w:hAnsi="Arial" w:cs="Arial"/>
          <w:b/>
          <w:bCs/>
          <w:color w:val="auto"/>
          <w:sz w:val="22"/>
          <w:szCs w:val="22"/>
        </w:rPr>
      </w:pPr>
      <w:bookmarkStart w:id="30" w:name="_Toc170468662"/>
      <w:r w:rsidRPr="0008724B">
        <w:rPr>
          <w:rFonts w:ascii="Arial" w:hAnsi="Arial" w:cs="Arial"/>
          <w:b/>
          <w:bCs/>
          <w:color w:val="auto"/>
          <w:sz w:val="22"/>
          <w:szCs w:val="22"/>
        </w:rPr>
        <w:lastRenderedPageBreak/>
        <w:t>Conclusion</w:t>
      </w:r>
      <w:bookmarkEnd w:id="30"/>
      <w:r w:rsidRPr="0008724B">
        <w:rPr>
          <w:rFonts w:ascii="Arial" w:hAnsi="Arial" w:cs="Arial"/>
          <w:b/>
          <w:bCs/>
          <w:color w:val="auto"/>
          <w:sz w:val="22"/>
          <w:szCs w:val="22"/>
        </w:rPr>
        <w:t xml:space="preserve"> </w:t>
      </w:r>
    </w:p>
    <w:p w14:paraId="3D325CB0" w14:textId="77777777" w:rsidR="00A43E2A" w:rsidRPr="00A43E2A" w:rsidRDefault="00A43E2A" w:rsidP="00A43E2A">
      <w:pPr>
        <w:spacing w:after="0" w:line="360" w:lineRule="auto"/>
        <w:rPr>
          <w:rFonts w:ascii="Arial" w:hAnsi="Arial" w:cs="Arial"/>
        </w:rPr>
      </w:pPr>
      <w:r w:rsidRPr="00A43E2A">
        <w:rPr>
          <w:rFonts w:ascii="Arial" w:hAnsi="Arial" w:cs="Arial"/>
        </w:rPr>
        <w:t xml:space="preserve">Mandarin Marvel offers an opportunity to exploit the growing market for food delivery while encouraging residents in Birmingham to explore culinary experiences that bled Oriental and Western cultures. The fusion of the two cultures and use of technology seeks to position the company effectively to capture a significant market share. The cash flow forecast shows that the company will break even in the first five months of operation and generate significant profits over the first year. The company is therefore seeking for external support and funding to achieve its objectives. </w:t>
      </w:r>
    </w:p>
    <w:p w14:paraId="33640182" w14:textId="77777777" w:rsidR="00CC1DED" w:rsidRDefault="00CC1DED"/>
    <w:p w14:paraId="66AB0E0C" w14:textId="77777777" w:rsidR="00A43E2A" w:rsidRDefault="00A43E2A"/>
    <w:p w14:paraId="7491D7FB" w14:textId="77777777" w:rsidR="00A43E2A" w:rsidRDefault="00A43E2A"/>
    <w:p w14:paraId="4B0A0B53" w14:textId="77777777" w:rsidR="0008724B" w:rsidRDefault="0008724B" w:rsidP="0008724B">
      <w:pPr>
        <w:spacing w:line="360" w:lineRule="auto"/>
        <w:rPr>
          <w:rFonts w:ascii="Arial" w:hAnsi="Arial" w:cs="Arial"/>
        </w:rPr>
      </w:pPr>
    </w:p>
    <w:p w14:paraId="3F3CBE4E" w14:textId="77777777" w:rsidR="0008724B" w:rsidRDefault="0008724B" w:rsidP="0008724B">
      <w:pPr>
        <w:spacing w:line="360" w:lineRule="auto"/>
        <w:rPr>
          <w:rFonts w:ascii="Arial" w:hAnsi="Arial" w:cs="Arial"/>
        </w:rPr>
      </w:pPr>
    </w:p>
    <w:p w14:paraId="5A484ACF" w14:textId="77777777" w:rsidR="0008724B" w:rsidRDefault="0008724B" w:rsidP="0008724B">
      <w:pPr>
        <w:spacing w:line="360" w:lineRule="auto"/>
        <w:rPr>
          <w:rFonts w:ascii="Arial" w:hAnsi="Arial" w:cs="Arial"/>
        </w:rPr>
      </w:pPr>
    </w:p>
    <w:p w14:paraId="769E95BB" w14:textId="77777777" w:rsidR="0008724B" w:rsidRDefault="0008724B" w:rsidP="0008724B">
      <w:pPr>
        <w:spacing w:line="360" w:lineRule="auto"/>
        <w:rPr>
          <w:rFonts w:ascii="Arial" w:hAnsi="Arial" w:cs="Arial"/>
        </w:rPr>
      </w:pPr>
    </w:p>
    <w:p w14:paraId="6EF45765" w14:textId="77777777" w:rsidR="0008724B" w:rsidRDefault="0008724B" w:rsidP="0008724B">
      <w:pPr>
        <w:spacing w:line="360" w:lineRule="auto"/>
        <w:rPr>
          <w:rFonts w:ascii="Arial" w:hAnsi="Arial" w:cs="Arial"/>
        </w:rPr>
      </w:pPr>
    </w:p>
    <w:p w14:paraId="08EC1588" w14:textId="77777777" w:rsidR="0008724B" w:rsidRDefault="0008724B" w:rsidP="0008724B">
      <w:pPr>
        <w:spacing w:line="360" w:lineRule="auto"/>
        <w:rPr>
          <w:rFonts w:ascii="Arial" w:hAnsi="Arial" w:cs="Arial"/>
        </w:rPr>
      </w:pPr>
    </w:p>
    <w:p w14:paraId="56141BC4" w14:textId="77777777" w:rsidR="0008724B" w:rsidRDefault="0008724B" w:rsidP="0008724B">
      <w:pPr>
        <w:spacing w:line="360" w:lineRule="auto"/>
        <w:rPr>
          <w:rFonts w:ascii="Arial" w:hAnsi="Arial" w:cs="Arial"/>
        </w:rPr>
      </w:pPr>
    </w:p>
    <w:p w14:paraId="5142B7C7" w14:textId="77777777" w:rsidR="0008724B" w:rsidRDefault="0008724B" w:rsidP="0008724B">
      <w:pPr>
        <w:spacing w:line="360" w:lineRule="auto"/>
        <w:rPr>
          <w:rFonts w:ascii="Arial" w:hAnsi="Arial" w:cs="Arial"/>
        </w:rPr>
      </w:pPr>
    </w:p>
    <w:p w14:paraId="6918182E" w14:textId="77777777" w:rsidR="0008724B" w:rsidRDefault="0008724B" w:rsidP="0008724B">
      <w:pPr>
        <w:spacing w:line="360" w:lineRule="auto"/>
        <w:rPr>
          <w:rFonts w:ascii="Arial" w:hAnsi="Arial" w:cs="Arial"/>
        </w:rPr>
      </w:pPr>
    </w:p>
    <w:p w14:paraId="1B156C7C" w14:textId="77777777" w:rsidR="0008724B" w:rsidRDefault="0008724B" w:rsidP="0008724B">
      <w:pPr>
        <w:spacing w:line="360" w:lineRule="auto"/>
        <w:rPr>
          <w:rFonts w:ascii="Arial" w:hAnsi="Arial" w:cs="Arial"/>
        </w:rPr>
      </w:pPr>
    </w:p>
    <w:p w14:paraId="43AA6F9E" w14:textId="77777777" w:rsidR="0008724B" w:rsidRDefault="0008724B" w:rsidP="0008724B">
      <w:pPr>
        <w:spacing w:line="360" w:lineRule="auto"/>
        <w:rPr>
          <w:rFonts w:ascii="Arial" w:hAnsi="Arial" w:cs="Arial"/>
        </w:rPr>
      </w:pPr>
    </w:p>
    <w:p w14:paraId="2993830C" w14:textId="77777777" w:rsidR="0008724B" w:rsidRDefault="0008724B" w:rsidP="0008724B">
      <w:pPr>
        <w:spacing w:line="360" w:lineRule="auto"/>
        <w:rPr>
          <w:rFonts w:ascii="Arial" w:hAnsi="Arial" w:cs="Arial"/>
        </w:rPr>
      </w:pPr>
    </w:p>
    <w:p w14:paraId="65AA9E2A" w14:textId="77777777" w:rsidR="0008724B" w:rsidRDefault="0008724B" w:rsidP="0008724B">
      <w:pPr>
        <w:spacing w:line="360" w:lineRule="auto"/>
        <w:rPr>
          <w:rFonts w:ascii="Arial" w:hAnsi="Arial" w:cs="Arial"/>
        </w:rPr>
      </w:pPr>
    </w:p>
    <w:p w14:paraId="74DCC737" w14:textId="77777777" w:rsidR="0008724B" w:rsidRDefault="0008724B" w:rsidP="0008724B">
      <w:pPr>
        <w:spacing w:line="360" w:lineRule="auto"/>
        <w:rPr>
          <w:rFonts w:ascii="Arial" w:hAnsi="Arial" w:cs="Arial"/>
        </w:rPr>
      </w:pPr>
    </w:p>
    <w:p w14:paraId="51AD288C" w14:textId="77777777" w:rsidR="0008724B" w:rsidRDefault="0008724B" w:rsidP="0008724B">
      <w:pPr>
        <w:spacing w:line="360" w:lineRule="auto"/>
        <w:rPr>
          <w:rFonts w:ascii="Arial" w:hAnsi="Arial" w:cs="Arial"/>
        </w:rPr>
      </w:pPr>
    </w:p>
    <w:p w14:paraId="49FEC0DD" w14:textId="77777777" w:rsidR="0008724B" w:rsidRDefault="0008724B" w:rsidP="0008724B">
      <w:pPr>
        <w:spacing w:line="360" w:lineRule="auto"/>
        <w:rPr>
          <w:rFonts w:ascii="Arial" w:hAnsi="Arial" w:cs="Arial"/>
        </w:rPr>
      </w:pPr>
    </w:p>
    <w:p w14:paraId="3CC0999F" w14:textId="77777777" w:rsidR="0008724B" w:rsidRDefault="0008724B" w:rsidP="0008724B">
      <w:pPr>
        <w:spacing w:line="360" w:lineRule="auto"/>
        <w:rPr>
          <w:rFonts w:ascii="Arial" w:hAnsi="Arial" w:cs="Arial"/>
        </w:rPr>
      </w:pPr>
    </w:p>
    <w:p w14:paraId="354649D4" w14:textId="76C6F97C" w:rsidR="00A43E2A" w:rsidRPr="0008724B" w:rsidRDefault="00A43E2A" w:rsidP="0008724B">
      <w:pPr>
        <w:pStyle w:val="Heading1"/>
        <w:rPr>
          <w:rFonts w:ascii="Arial" w:hAnsi="Arial" w:cs="Arial"/>
          <w:b/>
          <w:bCs/>
          <w:color w:val="auto"/>
          <w:sz w:val="22"/>
          <w:szCs w:val="22"/>
        </w:rPr>
      </w:pPr>
      <w:bookmarkStart w:id="31" w:name="_Toc170468663"/>
      <w:r w:rsidRPr="0008724B">
        <w:rPr>
          <w:rFonts w:ascii="Arial" w:hAnsi="Arial" w:cs="Arial"/>
          <w:b/>
          <w:bCs/>
          <w:color w:val="auto"/>
          <w:sz w:val="22"/>
          <w:szCs w:val="22"/>
        </w:rPr>
        <w:lastRenderedPageBreak/>
        <w:t>Reference list</w:t>
      </w:r>
      <w:bookmarkEnd w:id="31"/>
    </w:p>
    <w:p w14:paraId="01FD8279" w14:textId="77777777" w:rsidR="00A43E2A" w:rsidRPr="0008724B" w:rsidRDefault="00A43E2A" w:rsidP="0008724B">
      <w:pPr>
        <w:spacing w:line="360" w:lineRule="auto"/>
        <w:rPr>
          <w:rFonts w:ascii="Arial" w:hAnsi="Arial" w:cs="Arial"/>
        </w:rPr>
      </w:pPr>
    </w:p>
    <w:p w14:paraId="04991DD7" w14:textId="77777777" w:rsidR="00A43E2A" w:rsidRPr="0008724B" w:rsidRDefault="00A43E2A" w:rsidP="0008724B">
      <w:pPr>
        <w:pStyle w:val="ListParagraph"/>
        <w:numPr>
          <w:ilvl w:val="0"/>
          <w:numId w:val="1"/>
        </w:numPr>
        <w:spacing w:line="360" w:lineRule="auto"/>
        <w:rPr>
          <w:rFonts w:ascii="Arial" w:hAnsi="Arial" w:cs="Arial"/>
        </w:rPr>
      </w:pPr>
      <w:r w:rsidRPr="0008724B">
        <w:rPr>
          <w:rFonts w:ascii="Arial" w:hAnsi="Arial" w:cs="Arial"/>
        </w:rPr>
        <w:t>AVIKO. Fast Food Industry UK. Available at: https://www.aviko.co.uk/blog/fast-food-</w:t>
      </w:r>
    </w:p>
    <w:p w14:paraId="3FFC869C" w14:textId="011A7988" w:rsidR="00A43E2A" w:rsidRPr="0008724B" w:rsidRDefault="00A43E2A" w:rsidP="0008724B">
      <w:pPr>
        <w:pStyle w:val="ListParagraph"/>
        <w:spacing w:line="360" w:lineRule="auto"/>
        <w:rPr>
          <w:rFonts w:ascii="Arial" w:hAnsi="Arial" w:cs="Arial"/>
        </w:rPr>
      </w:pPr>
      <w:r w:rsidRPr="0008724B">
        <w:rPr>
          <w:rFonts w:ascii="Arial" w:hAnsi="Arial" w:cs="Arial"/>
        </w:rPr>
        <w:t>industry-</w:t>
      </w:r>
      <w:proofErr w:type="spellStart"/>
      <w:r w:rsidRPr="0008724B">
        <w:rPr>
          <w:rFonts w:ascii="Arial" w:hAnsi="Arial" w:cs="Arial"/>
        </w:rPr>
        <w:t>ukk</w:t>
      </w:r>
      <w:proofErr w:type="spellEnd"/>
      <w:r w:rsidRPr="0008724B">
        <w:rPr>
          <w:rFonts w:ascii="Arial" w:hAnsi="Arial" w:cs="Arial"/>
        </w:rPr>
        <w:t xml:space="preserve"> [Accessed 23 June 2024].</w:t>
      </w:r>
    </w:p>
    <w:p w14:paraId="22B68F4A" w14:textId="261C0C50" w:rsidR="00A43E2A" w:rsidRPr="0008724B" w:rsidRDefault="00A43E2A" w:rsidP="0008724B">
      <w:pPr>
        <w:pStyle w:val="ListParagraph"/>
        <w:numPr>
          <w:ilvl w:val="0"/>
          <w:numId w:val="1"/>
        </w:numPr>
        <w:spacing w:line="360" w:lineRule="auto"/>
        <w:rPr>
          <w:rFonts w:ascii="Arial" w:hAnsi="Arial" w:cs="Arial"/>
        </w:rPr>
      </w:pPr>
      <w:proofErr w:type="spellStart"/>
      <w:r w:rsidRPr="0008724B">
        <w:rPr>
          <w:rFonts w:ascii="Arial" w:hAnsi="Arial" w:cs="Arial"/>
        </w:rPr>
        <w:t>Bolet</w:t>
      </w:r>
      <w:proofErr w:type="spellEnd"/>
      <w:r w:rsidRPr="0008724B">
        <w:rPr>
          <w:rFonts w:ascii="Arial" w:hAnsi="Arial" w:cs="Arial"/>
        </w:rPr>
        <w:t xml:space="preserve">, D., Osuna, J. and Lyon, J., </w:t>
      </w:r>
      <w:r w:rsidR="0008724B" w:rsidRPr="0008724B">
        <w:rPr>
          <w:rFonts w:ascii="Arial" w:hAnsi="Arial" w:cs="Arial"/>
        </w:rPr>
        <w:t>(</w:t>
      </w:r>
      <w:r w:rsidRPr="0008724B">
        <w:rPr>
          <w:rFonts w:ascii="Arial" w:hAnsi="Arial" w:cs="Arial"/>
        </w:rPr>
        <w:t>2018</w:t>
      </w:r>
      <w:r w:rsidR="0008724B" w:rsidRPr="0008724B">
        <w:rPr>
          <w:rFonts w:ascii="Arial" w:hAnsi="Arial" w:cs="Arial"/>
        </w:rPr>
        <w:t>)</w:t>
      </w:r>
      <w:r w:rsidRPr="0008724B">
        <w:rPr>
          <w:rFonts w:ascii="Arial" w:hAnsi="Arial" w:cs="Arial"/>
        </w:rPr>
        <w:t>. Understanding Brexit: Impacts at a local level.</w:t>
      </w:r>
      <w:r w:rsidR="00D8783D" w:rsidRPr="0008724B">
        <w:rPr>
          <w:rFonts w:ascii="Arial" w:hAnsi="Arial" w:cs="Arial"/>
        </w:rPr>
        <w:t xml:space="preserve"> Available at: </w:t>
      </w:r>
      <w:hyperlink r:id="rId11" w:history="1">
        <w:r w:rsidR="00D8783D" w:rsidRPr="0008724B">
          <w:rPr>
            <w:rStyle w:val="Hyperlink"/>
            <w:rFonts w:ascii="Arial" w:hAnsi="Arial" w:cs="Arial"/>
          </w:rPr>
          <w:t>Kaldor_Brexit_Report_Southampton_Published_v4.pdf (lse.ac.uk)</w:t>
        </w:r>
      </w:hyperlink>
      <w:r w:rsidR="00D8783D" w:rsidRPr="0008724B">
        <w:rPr>
          <w:rFonts w:ascii="Arial" w:hAnsi="Arial" w:cs="Arial"/>
        </w:rPr>
        <w:t xml:space="preserve"> [Accessed on 22</w:t>
      </w:r>
      <w:r w:rsidR="00D8783D" w:rsidRPr="0008724B">
        <w:rPr>
          <w:rFonts w:ascii="Arial" w:hAnsi="Arial" w:cs="Arial"/>
          <w:vertAlign w:val="superscript"/>
        </w:rPr>
        <w:t>nd</w:t>
      </w:r>
      <w:r w:rsidR="00D8783D" w:rsidRPr="0008724B">
        <w:rPr>
          <w:rFonts w:ascii="Arial" w:hAnsi="Arial" w:cs="Arial"/>
        </w:rPr>
        <w:t xml:space="preserve"> June, 2025]</w:t>
      </w:r>
    </w:p>
    <w:p w14:paraId="1174FFA0" w14:textId="1D43D726" w:rsidR="00D8783D" w:rsidRPr="0008724B" w:rsidRDefault="00D8783D" w:rsidP="0008724B">
      <w:pPr>
        <w:pStyle w:val="ListParagraph"/>
        <w:numPr>
          <w:ilvl w:val="0"/>
          <w:numId w:val="1"/>
        </w:numPr>
        <w:spacing w:line="360" w:lineRule="auto"/>
        <w:rPr>
          <w:rFonts w:ascii="Arial" w:hAnsi="Arial" w:cs="Arial"/>
        </w:rPr>
      </w:pPr>
      <w:r w:rsidRPr="0008724B">
        <w:rPr>
          <w:rFonts w:ascii="Arial" w:hAnsi="Arial" w:cs="Arial"/>
        </w:rPr>
        <w:t xml:space="preserve">Brown, R., </w:t>
      </w:r>
      <w:proofErr w:type="spellStart"/>
      <w:r w:rsidRPr="0008724B">
        <w:rPr>
          <w:rFonts w:ascii="Arial" w:hAnsi="Arial" w:cs="Arial"/>
        </w:rPr>
        <w:t>Liñares</w:t>
      </w:r>
      <w:proofErr w:type="spellEnd"/>
      <w:r w:rsidRPr="0008724B">
        <w:rPr>
          <w:rFonts w:ascii="Arial" w:hAnsi="Arial" w:cs="Arial"/>
        </w:rPr>
        <w:t>-</w:t>
      </w:r>
      <w:r w:rsidRPr="0008724B">
        <w:rPr>
          <w:rFonts w:ascii="Arial" w:hAnsi="Arial" w:cs="Arial"/>
        </w:rPr>
        <w:t>Z</w:t>
      </w:r>
      <w:r w:rsidRPr="0008724B">
        <w:rPr>
          <w:rFonts w:ascii="Arial" w:hAnsi="Arial" w:cs="Arial"/>
        </w:rPr>
        <w:t xml:space="preserve">egarra, J. and Wilson, J.O., </w:t>
      </w:r>
      <w:r w:rsidR="0008724B" w:rsidRPr="0008724B">
        <w:rPr>
          <w:rFonts w:ascii="Arial" w:hAnsi="Arial" w:cs="Arial"/>
        </w:rPr>
        <w:t>(</w:t>
      </w:r>
      <w:r w:rsidRPr="0008724B">
        <w:rPr>
          <w:rFonts w:ascii="Arial" w:hAnsi="Arial" w:cs="Arial"/>
        </w:rPr>
        <w:t>2019</w:t>
      </w:r>
      <w:r w:rsidR="0008724B" w:rsidRPr="0008724B">
        <w:rPr>
          <w:rFonts w:ascii="Arial" w:hAnsi="Arial" w:cs="Arial"/>
        </w:rPr>
        <w:t>)</w:t>
      </w:r>
      <w:r w:rsidRPr="0008724B">
        <w:rPr>
          <w:rFonts w:ascii="Arial" w:hAnsi="Arial" w:cs="Arial"/>
        </w:rPr>
        <w:t>. The (potential) impact of Brexit on UK SMEs: regional evidence and public policy implications. Regional Studies</w:t>
      </w:r>
      <w:r w:rsidRPr="0008724B">
        <w:rPr>
          <w:rFonts w:ascii="Arial" w:hAnsi="Arial" w:cs="Arial"/>
        </w:rPr>
        <w:t xml:space="preserve">. Available at: </w:t>
      </w:r>
      <w:hyperlink r:id="rId12" w:history="1">
        <w:r w:rsidRPr="0008724B">
          <w:rPr>
            <w:rStyle w:val="Hyperlink"/>
            <w:rFonts w:ascii="Arial" w:hAnsi="Arial" w:cs="Arial"/>
          </w:rPr>
          <w:t>(PDF) The (potential) impact of Brexit on UK SMEs: regional evidence and public policy implications (researchgate.net)</w:t>
        </w:r>
      </w:hyperlink>
      <w:r w:rsidRPr="0008724B">
        <w:rPr>
          <w:rFonts w:ascii="Arial" w:hAnsi="Arial" w:cs="Arial"/>
        </w:rPr>
        <w:t xml:space="preserve"> [Accessed on 22</w:t>
      </w:r>
      <w:r w:rsidRPr="0008724B">
        <w:rPr>
          <w:rFonts w:ascii="Arial" w:hAnsi="Arial" w:cs="Arial"/>
          <w:vertAlign w:val="superscript"/>
        </w:rPr>
        <w:t>nd</w:t>
      </w:r>
      <w:r w:rsidRPr="0008724B">
        <w:rPr>
          <w:rFonts w:ascii="Arial" w:hAnsi="Arial" w:cs="Arial"/>
        </w:rPr>
        <w:t xml:space="preserve"> June]</w:t>
      </w:r>
    </w:p>
    <w:p w14:paraId="3A3D144A" w14:textId="3D04ACA0" w:rsidR="00D8783D" w:rsidRPr="00D8783D" w:rsidRDefault="00D8783D" w:rsidP="0008724B">
      <w:pPr>
        <w:pStyle w:val="ListParagraph"/>
        <w:numPr>
          <w:ilvl w:val="0"/>
          <w:numId w:val="1"/>
        </w:numPr>
        <w:spacing w:line="360" w:lineRule="auto"/>
        <w:rPr>
          <w:rFonts w:ascii="Arial" w:hAnsi="Arial" w:cs="Arial"/>
        </w:rPr>
      </w:pPr>
      <w:r w:rsidRPr="00D8783D">
        <w:rPr>
          <w:rFonts w:ascii="Arial" w:hAnsi="Arial" w:cs="Arial"/>
        </w:rPr>
        <w:t xml:space="preserve">Coyne, A., </w:t>
      </w:r>
      <w:r w:rsidR="0008724B" w:rsidRPr="0008724B">
        <w:rPr>
          <w:rFonts w:ascii="Arial" w:hAnsi="Arial" w:cs="Arial"/>
        </w:rPr>
        <w:t>(</w:t>
      </w:r>
      <w:r w:rsidRPr="00D8783D">
        <w:rPr>
          <w:rFonts w:ascii="Arial" w:hAnsi="Arial" w:cs="Arial"/>
        </w:rPr>
        <w:t>2021</w:t>
      </w:r>
      <w:r w:rsidR="0008724B" w:rsidRPr="0008724B">
        <w:rPr>
          <w:rFonts w:ascii="Arial" w:hAnsi="Arial" w:cs="Arial"/>
        </w:rPr>
        <w:t>)</w:t>
      </w:r>
      <w:r w:rsidRPr="00D8783D">
        <w:rPr>
          <w:rFonts w:ascii="Arial" w:hAnsi="Arial" w:cs="Arial"/>
        </w:rPr>
        <w:t xml:space="preserve">. UK announces new law to ban ‘junk-food’ advertising. </w:t>
      </w:r>
      <w:r w:rsidRPr="0008724B">
        <w:rPr>
          <w:rFonts w:ascii="Arial" w:hAnsi="Arial" w:cs="Arial"/>
        </w:rPr>
        <w:t xml:space="preserve">Available at: </w:t>
      </w:r>
      <w:hyperlink r:id="rId13" w:history="1">
        <w:r w:rsidRPr="00D8783D">
          <w:rPr>
            <w:rStyle w:val="Hyperlink"/>
            <w:rFonts w:ascii="Arial" w:hAnsi="Arial" w:cs="Arial"/>
          </w:rPr>
          <w:t>https://www.just-food.com/news/uk-announces-new-law-to-ban-junk-food-advertising//</w:t>
        </w:r>
      </w:hyperlink>
      <w:r w:rsidRPr="00D8783D">
        <w:rPr>
          <w:rFonts w:ascii="Arial" w:hAnsi="Arial" w:cs="Arial"/>
        </w:rPr>
        <w:t xml:space="preserve"> [Accessed 23 June 2024].</w:t>
      </w:r>
    </w:p>
    <w:p w14:paraId="5C3A7E05" w14:textId="0475A9B0" w:rsidR="00D8783D" w:rsidRPr="00D8783D" w:rsidRDefault="00D8783D" w:rsidP="0008724B">
      <w:pPr>
        <w:pStyle w:val="ListParagraph"/>
        <w:numPr>
          <w:ilvl w:val="0"/>
          <w:numId w:val="1"/>
        </w:numPr>
        <w:spacing w:line="360" w:lineRule="auto"/>
        <w:rPr>
          <w:rFonts w:ascii="Arial" w:hAnsi="Arial" w:cs="Arial"/>
          <w:u w:val="single"/>
        </w:rPr>
      </w:pPr>
      <w:r w:rsidRPr="00D8783D">
        <w:rPr>
          <w:rFonts w:ascii="Arial" w:hAnsi="Arial" w:cs="Arial"/>
        </w:rPr>
        <w:t xml:space="preserve">IBIS World. </w:t>
      </w:r>
      <w:r w:rsidR="0008724B" w:rsidRPr="0008724B">
        <w:rPr>
          <w:rFonts w:ascii="Arial" w:hAnsi="Arial" w:cs="Arial"/>
        </w:rPr>
        <w:t>(</w:t>
      </w:r>
      <w:r w:rsidRPr="00D8783D">
        <w:rPr>
          <w:rFonts w:ascii="Arial" w:hAnsi="Arial" w:cs="Arial"/>
        </w:rPr>
        <w:t>2023</w:t>
      </w:r>
      <w:r w:rsidR="0008724B" w:rsidRPr="0008724B">
        <w:rPr>
          <w:rFonts w:ascii="Arial" w:hAnsi="Arial" w:cs="Arial"/>
        </w:rPr>
        <w:t>)</w:t>
      </w:r>
      <w:r w:rsidRPr="00D8783D">
        <w:rPr>
          <w:rFonts w:ascii="Arial" w:hAnsi="Arial" w:cs="Arial"/>
        </w:rPr>
        <w:t xml:space="preserve">. Takeaway &amp; Fast-Food Restaurants in the UK - Market Research </w:t>
      </w:r>
      <w:r w:rsidRPr="0008724B">
        <w:rPr>
          <w:rFonts w:ascii="Arial" w:hAnsi="Arial" w:cs="Arial"/>
        </w:rPr>
        <w:t>Report. Available at:</w:t>
      </w:r>
      <w:r w:rsidRPr="00D8783D">
        <w:rPr>
          <w:rFonts w:ascii="Arial" w:hAnsi="Arial" w:cs="Arial"/>
        </w:rPr>
        <w:t xml:space="preserve"> </w:t>
      </w:r>
      <w:hyperlink r:id="rId14" w:history="1">
        <w:r w:rsidRPr="00D8783D">
          <w:rPr>
            <w:rStyle w:val="Hyperlink"/>
            <w:rFonts w:ascii="Arial" w:hAnsi="Arial" w:cs="Arial"/>
          </w:rPr>
          <w:t>https://www.ibisworld.com/united-kingdom/market-research-reports/takeaway-fast-food-restaurants-industry/</w:t>
        </w:r>
      </w:hyperlink>
      <w:r w:rsidRPr="00D8783D">
        <w:rPr>
          <w:rFonts w:ascii="Arial" w:hAnsi="Arial" w:cs="Arial"/>
        </w:rPr>
        <w:t xml:space="preserve"> [Accessed 2</w:t>
      </w:r>
      <w:r w:rsidRPr="0008724B">
        <w:rPr>
          <w:rFonts w:ascii="Arial" w:hAnsi="Arial" w:cs="Arial"/>
        </w:rPr>
        <w:t>1st</w:t>
      </w:r>
      <w:r w:rsidRPr="00D8783D">
        <w:rPr>
          <w:rFonts w:ascii="Arial" w:hAnsi="Arial" w:cs="Arial"/>
        </w:rPr>
        <w:t xml:space="preserve"> June 2024].</w:t>
      </w:r>
    </w:p>
    <w:p w14:paraId="1A4EC295" w14:textId="51815FA9" w:rsidR="00D8783D" w:rsidRPr="00D8783D" w:rsidRDefault="00D8783D" w:rsidP="0008724B">
      <w:pPr>
        <w:pStyle w:val="ListParagraph"/>
        <w:numPr>
          <w:ilvl w:val="0"/>
          <w:numId w:val="1"/>
        </w:numPr>
        <w:spacing w:line="360" w:lineRule="auto"/>
        <w:rPr>
          <w:rFonts w:ascii="Arial" w:hAnsi="Arial" w:cs="Arial"/>
        </w:rPr>
      </w:pPr>
      <w:proofErr w:type="spellStart"/>
      <w:r w:rsidRPr="00D8783D">
        <w:rPr>
          <w:rFonts w:ascii="Arial" w:hAnsi="Arial" w:cs="Arial"/>
        </w:rPr>
        <w:t>Khiatani</w:t>
      </w:r>
      <w:proofErr w:type="spellEnd"/>
      <w:r w:rsidRPr="00D8783D">
        <w:rPr>
          <w:rFonts w:ascii="Arial" w:hAnsi="Arial" w:cs="Arial"/>
        </w:rPr>
        <w:t xml:space="preserve">, J, V., </w:t>
      </w:r>
      <w:r w:rsidR="0008724B" w:rsidRPr="0008724B">
        <w:rPr>
          <w:rFonts w:ascii="Arial" w:hAnsi="Arial" w:cs="Arial"/>
        </w:rPr>
        <w:t>(</w:t>
      </w:r>
      <w:r w:rsidRPr="00D8783D">
        <w:rPr>
          <w:rFonts w:ascii="Arial" w:hAnsi="Arial" w:cs="Arial"/>
        </w:rPr>
        <w:t>2022</w:t>
      </w:r>
      <w:r w:rsidR="0008724B" w:rsidRPr="0008724B">
        <w:rPr>
          <w:rFonts w:ascii="Arial" w:hAnsi="Arial" w:cs="Arial"/>
        </w:rPr>
        <w:t>)</w:t>
      </w:r>
      <w:r w:rsidRPr="00D8783D">
        <w:rPr>
          <w:rFonts w:ascii="Arial" w:hAnsi="Arial" w:cs="Arial"/>
        </w:rPr>
        <w:t xml:space="preserve">. Packaging Materials Regulations in the United Kingdom: A </w:t>
      </w:r>
      <w:proofErr w:type="spellStart"/>
      <w:r w:rsidRPr="00D8783D">
        <w:rPr>
          <w:rFonts w:ascii="Arial" w:hAnsi="Arial" w:cs="Arial"/>
        </w:rPr>
        <w:t>Summary.</w:t>
      </w:r>
      <w:r w:rsidRPr="0008724B">
        <w:rPr>
          <w:rFonts w:ascii="Arial" w:hAnsi="Arial" w:cs="Arial"/>
        </w:rPr>
        <w:t>Availble</w:t>
      </w:r>
      <w:proofErr w:type="spellEnd"/>
      <w:r w:rsidRPr="0008724B">
        <w:rPr>
          <w:rFonts w:ascii="Arial" w:hAnsi="Arial" w:cs="Arial"/>
        </w:rPr>
        <w:t xml:space="preserve"> at:</w:t>
      </w:r>
      <w:r w:rsidRPr="00D8783D">
        <w:rPr>
          <w:rFonts w:ascii="Arial" w:hAnsi="Arial" w:cs="Arial"/>
        </w:rPr>
        <w:t xml:space="preserve"> </w:t>
      </w:r>
      <w:hyperlink r:id="rId15" w:history="1">
        <w:r w:rsidRPr="00D8783D">
          <w:rPr>
            <w:rStyle w:val="Hyperlink"/>
            <w:rFonts w:ascii="Arial" w:hAnsi="Arial" w:cs="Arial"/>
          </w:rPr>
          <w:t>https://www.compliancegate.com/packaging-materials-regulations-united-kingdom/</w:t>
        </w:r>
      </w:hyperlink>
      <w:r w:rsidRPr="00D8783D">
        <w:rPr>
          <w:rFonts w:ascii="Arial" w:hAnsi="Arial" w:cs="Arial"/>
        </w:rPr>
        <w:t xml:space="preserve"> [Accessed 23</w:t>
      </w:r>
      <w:r w:rsidRPr="0008724B">
        <w:rPr>
          <w:rFonts w:ascii="Arial" w:hAnsi="Arial" w:cs="Arial"/>
        </w:rPr>
        <w:t>rd</w:t>
      </w:r>
      <w:r w:rsidRPr="00D8783D">
        <w:rPr>
          <w:rFonts w:ascii="Arial" w:hAnsi="Arial" w:cs="Arial"/>
        </w:rPr>
        <w:t xml:space="preserve"> June 2024].</w:t>
      </w:r>
    </w:p>
    <w:p w14:paraId="2598611D" w14:textId="2BF8EC1B" w:rsidR="00D8783D" w:rsidRPr="00D8783D" w:rsidRDefault="00D8783D" w:rsidP="0008724B">
      <w:pPr>
        <w:pStyle w:val="ListParagraph"/>
        <w:numPr>
          <w:ilvl w:val="0"/>
          <w:numId w:val="1"/>
        </w:numPr>
        <w:spacing w:line="360" w:lineRule="auto"/>
        <w:rPr>
          <w:rFonts w:ascii="Arial" w:hAnsi="Arial" w:cs="Arial"/>
        </w:rPr>
      </w:pPr>
      <w:r w:rsidRPr="00D8783D">
        <w:rPr>
          <w:rFonts w:ascii="Arial" w:hAnsi="Arial" w:cs="Arial"/>
        </w:rPr>
        <w:t xml:space="preserve">Kotin, M., </w:t>
      </w:r>
      <w:r w:rsidR="0008724B" w:rsidRPr="0008724B">
        <w:rPr>
          <w:rFonts w:ascii="Arial" w:hAnsi="Arial" w:cs="Arial"/>
        </w:rPr>
        <w:t>(</w:t>
      </w:r>
      <w:r w:rsidRPr="00D8783D">
        <w:rPr>
          <w:rFonts w:ascii="Arial" w:hAnsi="Arial" w:cs="Arial"/>
        </w:rPr>
        <w:t>2020</w:t>
      </w:r>
      <w:r w:rsidR="0008724B" w:rsidRPr="0008724B">
        <w:rPr>
          <w:rFonts w:ascii="Arial" w:hAnsi="Arial" w:cs="Arial"/>
        </w:rPr>
        <w:t>)</w:t>
      </w:r>
      <w:r w:rsidRPr="00D8783D">
        <w:rPr>
          <w:rFonts w:ascii="Arial" w:hAnsi="Arial" w:cs="Arial"/>
        </w:rPr>
        <w:t xml:space="preserve">. HOW TECHNOLOGY IS CHANGING THE FAST FOOD </w:t>
      </w:r>
      <w:r w:rsidRPr="0008724B">
        <w:rPr>
          <w:rFonts w:ascii="Arial" w:hAnsi="Arial" w:cs="Arial"/>
        </w:rPr>
        <w:t>INDUSTRY. Available at:</w:t>
      </w:r>
      <w:r w:rsidRPr="00D8783D">
        <w:rPr>
          <w:rFonts w:ascii="Arial" w:hAnsi="Arial" w:cs="Arial"/>
        </w:rPr>
        <w:t xml:space="preserve"> </w:t>
      </w:r>
      <w:hyperlink r:id="rId16" w:history="1">
        <w:r w:rsidRPr="00D8783D">
          <w:rPr>
            <w:rStyle w:val="Hyperlink"/>
            <w:rFonts w:ascii="Arial" w:hAnsi="Arial" w:cs="Arial"/>
          </w:rPr>
          <w:t>https://dodobrands.io/post/technology-changing-fast-food//</w:t>
        </w:r>
      </w:hyperlink>
      <w:r w:rsidRPr="00D8783D">
        <w:rPr>
          <w:rFonts w:ascii="Arial" w:hAnsi="Arial" w:cs="Arial"/>
        </w:rPr>
        <w:t xml:space="preserve"> [Accessed 23</w:t>
      </w:r>
      <w:r w:rsidRPr="0008724B">
        <w:rPr>
          <w:rFonts w:ascii="Arial" w:hAnsi="Arial" w:cs="Arial"/>
        </w:rPr>
        <w:t>rd</w:t>
      </w:r>
      <w:r w:rsidRPr="00D8783D">
        <w:rPr>
          <w:rFonts w:ascii="Arial" w:hAnsi="Arial" w:cs="Arial"/>
        </w:rPr>
        <w:t xml:space="preserve"> June 2024].</w:t>
      </w:r>
    </w:p>
    <w:p w14:paraId="7F0153C9" w14:textId="02B3201B" w:rsidR="00D8783D" w:rsidRPr="0008724B" w:rsidRDefault="00D8783D" w:rsidP="0008724B">
      <w:pPr>
        <w:pStyle w:val="ListParagraph"/>
        <w:numPr>
          <w:ilvl w:val="0"/>
          <w:numId w:val="1"/>
        </w:numPr>
        <w:spacing w:line="360" w:lineRule="auto"/>
        <w:rPr>
          <w:rFonts w:ascii="Arial" w:hAnsi="Arial" w:cs="Arial"/>
        </w:rPr>
      </w:pPr>
      <w:r w:rsidRPr="00D8783D">
        <w:rPr>
          <w:rFonts w:ascii="Arial" w:hAnsi="Arial" w:cs="Arial"/>
        </w:rPr>
        <w:t xml:space="preserve">Kumar, I., Rawat, J., Mohd, N. and Husain, S., </w:t>
      </w:r>
      <w:r w:rsidR="0008724B" w:rsidRPr="0008724B">
        <w:rPr>
          <w:rFonts w:ascii="Arial" w:hAnsi="Arial" w:cs="Arial"/>
        </w:rPr>
        <w:t>(</w:t>
      </w:r>
      <w:r w:rsidRPr="00D8783D">
        <w:rPr>
          <w:rFonts w:ascii="Arial" w:hAnsi="Arial" w:cs="Arial"/>
        </w:rPr>
        <w:t>2021</w:t>
      </w:r>
      <w:r w:rsidR="0008724B" w:rsidRPr="0008724B">
        <w:rPr>
          <w:rFonts w:ascii="Arial" w:hAnsi="Arial" w:cs="Arial"/>
        </w:rPr>
        <w:t>)</w:t>
      </w:r>
      <w:r w:rsidRPr="00D8783D">
        <w:rPr>
          <w:rFonts w:ascii="Arial" w:hAnsi="Arial" w:cs="Arial"/>
        </w:rPr>
        <w:t>. Opportunities of artificial intelligence and machine learning in the food industry. Journal of Food Quality</w:t>
      </w:r>
      <w:r w:rsidRPr="0008724B">
        <w:rPr>
          <w:rFonts w:ascii="Arial" w:hAnsi="Arial" w:cs="Arial"/>
        </w:rPr>
        <w:t xml:space="preserve">. Available at: </w:t>
      </w:r>
      <w:hyperlink r:id="rId17" w:history="1">
        <w:r w:rsidRPr="0008724B">
          <w:rPr>
            <w:rStyle w:val="Hyperlink"/>
            <w:rFonts w:ascii="Arial" w:hAnsi="Arial" w:cs="Arial"/>
          </w:rPr>
          <w:t>(PDF) Opportunities of Artificial Intelligence and Machine Learning in the Food Industry (researchgate.net)</w:t>
        </w:r>
      </w:hyperlink>
      <w:r w:rsidRPr="0008724B">
        <w:rPr>
          <w:rFonts w:ascii="Arial" w:hAnsi="Arial" w:cs="Arial"/>
        </w:rPr>
        <w:t xml:space="preserve"> [</w:t>
      </w:r>
      <w:r w:rsidR="00213825" w:rsidRPr="0008724B">
        <w:rPr>
          <w:rFonts w:ascii="Arial" w:hAnsi="Arial" w:cs="Arial"/>
        </w:rPr>
        <w:t>Accessed on 19</w:t>
      </w:r>
      <w:r w:rsidR="00213825" w:rsidRPr="0008724B">
        <w:rPr>
          <w:rFonts w:ascii="Arial" w:hAnsi="Arial" w:cs="Arial"/>
          <w:vertAlign w:val="superscript"/>
        </w:rPr>
        <w:t>th</w:t>
      </w:r>
      <w:r w:rsidR="00213825" w:rsidRPr="0008724B">
        <w:rPr>
          <w:rFonts w:ascii="Arial" w:hAnsi="Arial" w:cs="Arial"/>
        </w:rPr>
        <w:t xml:space="preserve"> June]</w:t>
      </w:r>
    </w:p>
    <w:p w14:paraId="4694B11A" w14:textId="2E88E89B" w:rsidR="00213825" w:rsidRPr="0008724B"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Lark, R., </w:t>
      </w:r>
      <w:r w:rsidR="0008724B" w:rsidRPr="0008724B">
        <w:rPr>
          <w:rFonts w:ascii="Arial" w:hAnsi="Arial" w:cs="Arial"/>
        </w:rPr>
        <w:t>(</w:t>
      </w:r>
      <w:r w:rsidRPr="00213825">
        <w:rPr>
          <w:rFonts w:ascii="Arial" w:hAnsi="Arial" w:cs="Arial"/>
        </w:rPr>
        <w:t>2022</w:t>
      </w:r>
      <w:r w:rsidR="0008724B" w:rsidRPr="0008724B">
        <w:rPr>
          <w:rFonts w:ascii="Arial" w:hAnsi="Arial" w:cs="Arial"/>
        </w:rPr>
        <w:t>)</w:t>
      </w:r>
      <w:r w:rsidRPr="00213825">
        <w:rPr>
          <w:rFonts w:ascii="Arial" w:hAnsi="Arial" w:cs="Arial"/>
        </w:rPr>
        <w:t xml:space="preserve">. 5 Ways the Fast Food Industry Affects the Environment. </w:t>
      </w:r>
      <w:r w:rsidRPr="0008724B">
        <w:rPr>
          <w:rFonts w:ascii="Arial" w:hAnsi="Arial" w:cs="Arial"/>
        </w:rPr>
        <w:t xml:space="preserve">Available at: </w:t>
      </w:r>
      <w:hyperlink r:id="rId18" w:history="1">
        <w:r w:rsidRPr="00213825">
          <w:rPr>
            <w:rStyle w:val="Hyperlink"/>
            <w:rFonts w:ascii="Arial" w:hAnsi="Arial" w:cs="Arial"/>
          </w:rPr>
          <w:t>https://environment.co/fast-food-affect-environment/#:~:text=Fast%20food%20is%20the%20primary,operational%20needs%20and%20state%20regulations</w:t>
        </w:r>
      </w:hyperlink>
      <w:r w:rsidRPr="00213825">
        <w:rPr>
          <w:rFonts w:ascii="Arial" w:hAnsi="Arial" w:cs="Arial"/>
        </w:rPr>
        <w:t xml:space="preserve"> [Accessed </w:t>
      </w:r>
      <w:r w:rsidRPr="0008724B">
        <w:rPr>
          <w:rFonts w:ascii="Arial" w:hAnsi="Arial" w:cs="Arial"/>
        </w:rPr>
        <w:t>20</w:t>
      </w:r>
      <w:r w:rsidRPr="0008724B">
        <w:rPr>
          <w:rFonts w:ascii="Arial" w:hAnsi="Arial" w:cs="Arial"/>
          <w:vertAlign w:val="superscript"/>
        </w:rPr>
        <w:t>th</w:t>
      </w:r>
      <w:r w:rsidRPr="0008724B">
        <w:rPr>
          <w:rFonts w:ascii="Arial" w:hAnsi="Arial" w:cs="Arial"/>
        </w:rPr>
        <w:t xml:space="preserve"> </w:t>
      </w:r>
      <w:r w:rsidRPr="00213825">
        <w:rPr>
          <w:rFonts w:ascii="Arial" w:hAnsi="Arial" w:cs="Arial"/>
        </w:rPr>
        <w:t xml:space="preserve"> June 2024].</w:t>
      </w:r>
    </w:p>
    <w:p w14:paraId="6A085B22" w14:textId="0E2D2445"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Macrotrends. </w:t>
      </w:r>
      <w:r w:rsidR="0008724B" w:rsidRPr="0008724B">
        <w:rPr>
          <w:rFonts w:ascii="Arial" w:hAnsi="Arial" w:cs="Arial"/>
        </w:rPr>
        <w:t>(</w:t>
      </w:r>
      <w:r w:rsidRPr="00213825">
        <w:rPr>
          <w:rFonts w:ascii="Arial" w:hAnsi="Arial" w:cs="Arial"/>
        </w:rPr>
        <w:t>2024</w:t>
      </w:r>
      <w:r w:rsidR="0008724B" w:rsidRPr="0008724B">
        <w:rPr>
          <w:rFonts w:ascii="Arial" w:hAnsi="Arial" w:cs="Arial"/>
        </w:rPr>
        <w:t>)</w:t>
      </w:r>
      <w:r w:rsidRPr="00213825">
        <w:rPr>
          <w:rFonts w:ascii="Arial" w:hAnsi="Arial" w:cs="Arial"/>
        </w:rPr>
        <w:t xml:space="preserve">. Birmingham Metro Area Population 1950-2024. </w:t>
      </w:r>
      <w:r w:rsidRPr="0008724B">
        <w:rPr>
          <w:rFonts w:ascii="Arial" w:hAnsi="Arial" w:cs="Arial"/>
        </w:rPr>
        <w:t>Available at:</w:t>
      </w:r>
      <w:hyperlink r:id="rId19" w:history="1">
        <w:r w:rsidRPr="00213825">
          <w:rPr>
            <w:rStyle w:val="Hyperlink"/>
            <w:rFonts w:ascii="Arial" w:hAnsi="Arial" w:cs="Arial"/>
          </w:rPr>
          <w:t>https://www.macrotrends.net/global-metrics/cities/22936/birmingham/population</w:t>
        </w:r>
      </w:hyperlink>
      <w:r w:rsidRPr="0008724B">
        <w:rPr>
          <w:rFonts w:ascii="Arial" w:hAnsi="Arial" w:cs="Arial"/>
        </w:rPr>
        <w:t xml:space="preserve"> [Accessed on 18</w:t>
      </w:r>
      <w:r w:rsidRPr="0008724B">
        <w:rPr>
          <w:rFonts w:ascii="Arial" w:hAnsi="Arial" w:cs="Arial"/>
          <w:vertAlign w:val="superscript"/>
        </w:rPr>
        <w:t>th</w:t>
      </w:r>
      <w:r w:rsidRPr="0008724B">
        <w:rPr>
          <w:rFonts w:ascii="Arial" w:hAnsi="Arial" w:cs="Arial"/>
        </w:rPr>
        <w:t xml:space="preserve"> June 2024]</w:t>
      </w:r>
    </w:p>
    <w:p w14:paraId="69C01AE9" w14:textId="2D892F75"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lastRenderedPageBreak/>
        <w:t xml:space="preserve">Mintel Reports. </w:t>
      </w:r>
      <w:r w:rsidR="0008724B" w:rsidRPr="0008724B">
        <w:rPr>
          <w:rFonts w:ascii="Arial" w:hAnsi="Arial" w:cs="Arial"/>
        </w:rPr>
        <w:t>(</w:t>
      </w:r>
      <w:r w:rsidRPr="00213825">
        <w:rPr>
          <w:rFonts w:ascii="Arial" w:hAnsi="Arial" w:cs="Arial"/>
        </w:rPr>
        <w:t>2024</w:t>
      </w:r>
      <w:r w:rsidR="0008724B" w:rsidRPr="0008724B">
        <w:rPr>
          <w:rFonts w:ascii="Arial" w:hAnsi="Arial" w:cs="Arial"/>
        </w:rPr>
        <w:t>)</w:t>
      </w:r>
      <w:r w:rsidRPr="00213825">
        <w:rPr>
          <w:rFonts w:ascii="Arial" w:hAnsi="Arial" w:cs="Arial"/>
        </w:rPr>
        <w:t xml:space="preserve">. UK Fast Food Restaurants Market Report 2023. </w:t>
      </w:r>
      <w:r w:rsidRPr="0008724B">
        <w:rPr>
          <w:rFonts w:ascii="Arial" w:hAnsi="Arial" w:cs="Arial"/>
        </w:rPr>
        <w:t xml:space="preserve">Available at: </w:t>
      </w:r>
      <w:hyperlink r:id="rId20" w:history="1">
        <w:r w:rsidRPr="00213825">
          <w:rPr>
            <w:rStyle w:val="Hyperlink"/>
            <w:rFonts w:ascii="Arial" w:hAnsi="Arial" w:cs="Arial"/>
          </w:rPr>
          <w:t>https://store.mintel.com/report/uk-fast-food-restaurants-market-report</w:t>
        </w:r>
      </w:hyperlink>
      <w:r w:rsidRPr="00213825">
        <w:rPr>
          <w:rFonts w:ascii="Arial" w:hAnsi="Arial" w:cs="Arial"/>
        </w:rPr>
        <w:t xml:space="preserve"> [Accessed </w:t>
      </w:r>
      <w:r w:rsidRPr="0008724B">
        <w:rPr>
          <w:rFonts w:ascii="Arial" w:hAnsi="Arial" w:cs="Arial"/>
        </w:rPr>
        <w:t>19th</w:t>
      </w:r>
      <w:r w:rsidRPr="00213825">
        <w:rPr>
          <w:rFonts w:ascii="Arial" w:hAnsi="Arial" w:cs="Arial"/>
        </w:rPr>
        <w:t xml:space="preserve"> June 2024].</w:t>
      </w:r>
    </w:p>
    <w:p w14:paraId="5009B762" w14:textId="4F8F2EEE"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Mintel Reports. UK World Cuisines Market Report </w:t>
      </w:r>
      <w:r w:rsidR="0008724B" w:rsidRPr="0008724B">
        <w:rPr>
          <w:rFonts w:ascii="Arial" w:hAnsi="Arial" w:cs="Arial"/>
        </w:rPr>
        <w:t>(</w:t>
      </w:r>
      <w:r w:rsidRPr="00213825">
        <w:rPr>
          <w:rFonts w:ascii="Arial" w:hAnsi="Arial" w:cs="Arial"/>
        </w:rPr>
        <w:t>2022</w:t>
      </w:r>
      <w:r w:rsidR="0008724B" w:rsidRPr="0008724B">
        <w:rPr>
          <w:rFonts w:ascii="Arial" w:hAnsi="Arial" w:cs="Arial"/>
        </w:rPr>
        <w:t>)</w:t>
      </w:r>
      <w:r w:rsidRPr="00213825">
        <w:rPr>
          <w:rFonts w:ascii="Arial" w:hAnsi="Arial" w:cs="Arial"/>
        </w:rPr>
        <w:t xml:space="preserve">. </w:t>
      </w:r>
      <w:r w:rsidRPr="0008724B">
        <w:rPr>
          <w:rFonts w:ascii="Arial" w:hAnsi="Arial" w:cs="Arial"/>
        </w:rPr>
        <w:t xml:space="preserve">Available at : </w:t>
      </w:r>
      <w:hyperlink r:id="rId21" w:history="1">
        <w:r w:rsidRPr="00213825">
          <w:rPr>
            <w:rStyle w:val="Hyperlink"/>
            <w:rFonts w:ascii="Arial" w:hAnsi="Arial" w:cs="Arial"/>
          </w:rPr>
          <w:t>https://store.mintel.com/report/uk-world-cuisines-market-report</w:t>
        </w:r>
      </w:hyperlink>
      <w:r w:rsidRPr="00213825">
        <w:rPr>
          <w:rFonts w:ascii="Arial" w:hAnsi="Arial" w:cs="Arial"/>
        </w:rPr>
        <w:t xml:space="preserve"> [Accessed 23</w:t>
      </w:r>
      <w:r w:rsidRPr="0008724B">
        <w:rPr>
          <w:rFonts w:ascii="Arial" w:hAnsi="Arial" w:cs="Arial"/>
        </w:rPr>
        <w:t>rd</w:t>
      </w:r>
      <w:r w:rsidRPr="00213825">
        <w:rPr>
          <w:rFonts w:ascii="Arial" w:hAnsi="Arial" w:cs="Arial"/>
        </w:rPr>
        <w:t xml:space="preserve"> June 2024].</w:t>
      </w:r>
    </w:p>
    <w:p w14:paraId="7341CB9E" w14:textId="5405C253"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Office for National Statistics (2024) Population estimates for the UK, England and Wales, Scotland and Northern Ireland: mid-2023.  Available at: https://www.ons.gov.uk/peoplepopulationandcommunity/populationandmigration/populationestimates [Accessed 23</w:t>
      </w:r>
      <w:r w:rsidRPr="0008724B">
        <w:rPr>
          <w:rFonts w:ascii="Arial" w:hAnsi="Arial" w:cs="Arial"/>
        </w:rPr>
        <w:t>rd</w:t>
      </w:r>
      <w:r w:rsidRPr="00213825">
        <w:rPr>
          <w:rFonts w:ascii="Arial" w:hAnsi="Arial" w:cs="Arial"/>
        </w:rPr>
        <w:t xml:space="preserve"> June 2024].</w:t>
      </w:r>
    </w:p>
    <w:p w14:paraId="75BFCD7A" w14:textId="476FEDF6"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PwC. Understanding Chinese consumers. </w:t>
      </w:r>
      <w:r w:rsidRPr="0008724B">
        <w:rPr>
          <w:rFonts w:ascii="Arial" w:hAnsi="Arial" w:cs="Arial"/>
        </w:rPr>
        <w:t xml:space="preserve">Available at: </w:t>
      </w:r>
      <w:hyperlink r:id="rId22" w:history="1">
        <w:r w:rsidRPr="00213825">
          <w:rPr>
            <w:rStyle w:val="Hyperlink"/>
            <w:rFonts w:ascii="Arial" w:hAnsi="Arial" w:cs="Arial"/>
          </w:rPr>
          <w:t>https://www.pwccn.com/en/issues/consumers.html</w:t>
        </w:r>
      </w:hyperlink>
      <w:r w:rsidRPr="0008724B">
        <w:rPr>
          <w:rFonts w:ascii="Arial" w:hAnsi="Arial" w:cs="Arial"/>
        </w:rPr>
        <w:t xml:space="preserve"> [Accessed 21st June]</w:t>
      </w:r>
    </w:p>
    <w:p w14:paraId="363BD95B" w14:textId="59F4F1D7"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Statista (2024) Online Food Delivery - United Kingdom.</w:t>
      </w:r>
      <w:r w:rsidRPr="0008724B">
        <w:rPr>
          <w:rFonts w:ascii="Arial" w:hAnsi="Arial" w:cs="Arial"/>
        </w:rPr>
        <w:t xml:space="preserve"> </w:t>
      </w:r>
      <w:r w:rsidRPr="00213825">
        <w:rPr>
          <w:rFonts w:ascii="Arial" w:hAnsi="Arial" w:cs="Arial"/>
        </w:rPr>
        <w:t>Available at: https://www.statista.com/outlook/374/156/online-food-delivery/united-kingdom [Accessed 23</w:t>
      </w:r>
      <w:r w:rsidRPr="0008724B">
        <w:rPr>
          <w:rFonts w:ascii="Arial" w:hAnsi="Arial" w:cs="Arial"/>
        </w:rPr>
        <w:t>rd</w:t>
      </w:r>
      <w:r w:rsidRPr="00213825">
        <w:rPr>
          <w:rFonts w:ascii="Arial" w:hAnsi="Arial" w:cs="Arial"/>
        </w:rPr>
        <w:t xml:space="preserve"> June 2024].</w:t>
      </w:r>
    </w:p>
    <w:p w14:paraId="1501270B" w14:textId="5CDC6ABD"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Statista. </w:t>
      </w:r>
      <w:r w:rsidR="0008724B" w:rsidRPr="0008724B">
        <w:rPr>
          <w:rFonts w:ascii="Arial" w:hAnsi="Arial" w:cs="Arial"/>
        </w:rPr>
        <w:t>(</w:t>
      </w:r>
      <w:r w:rsidRPr="00213825">
        <w:rPr>
          <w:rFonts w:ascii="Arial" w:hAnsi="Arial" w:cs="Arial"/>
        </w:rPr>
        <w:t>2024</w:t>
      </w:r>
      <w:r w:rsidR="0008724B" w:rsidRPr="0008724B">
        <w:rPr>
          <w:rFonts w:ascii="Arial" w:hAnsi="Arial" w:cs="Arial"/>
        </w:rPr>
        <w:t>)</w:t>
      </w:r>
      <w:r w:rsidRPr="00213825">
        <w:rPr>
          <w:rFonts w:ascii="Arial" w:hAnsi="Arial" w:cs="Arial"/>
        </w:rPr>
        <w:t xml:space="preserve">. Market </w:t>
      </w:r>
      <w:proofErr w:type="spellStart"/>
      <w:r w:rsidRPr="00213825">
        <w:rPr>
          <w:rFonts w:ascii="Arial" w:hAnsi="Arial" w:cs="Arial"/>
        </w:rPr>
        <w:t>sise</w:t>
      </w:r>
      <w:proofErr w:type="spellEnd"/>
      <w:r w:rsidRPr="00213825">
        <w:rPr>
          <w:rFonts w:ascii="Arial" w:hAnsi="Arial" w:cs="Arial"/>
        </w:rPr>
        <w:t xml:space="preserve"> of the fast food and takeaway industry in the United Kingdom from 2013 to 2023, with a forecast for 2024. </w:t>
      </w:r>
      <w:r w:rsidRPr="0008724B">
        <w:rPr>
          <w:rFonts w:ascii="Arial" w:hAnsi="Arial" w:cs="Arial"/>
        </w:rPr>
        <w:t xml:space="preserve">Available at: </w:t>
      </w:r>
      <w:r w:rsidRPr="00213825">
        <w:rPr>
          <w:rFonts w:ascii="Arial" w:hAnsi="Arial" w:cs="Arial"/>
        </w:rPr>
        <w:t xml:space="preserve">https://www.statista.com/statistics/1282676/fast-food-and-takeaway-industry-market-sise-uk// [Accessed </w:t>
      </w:r>
      <w:r w:rsidRPr="0008724B">
        <w:rPr>
          <w:rFonts w:ascii="Arial" w:hAnsi="Arial" w:cs="Arial"/>
        </w:rPr>
        <w:t>15th</w:t>
      </w:r>
      <w:r w:rsidRPr="00213825">
        <w:rPr>
          <w:rFonts w:ascii="Arial" w:hAnsi="Arial" w:cs="Arial"/>
        </w:rPr>
        <w:t xml:space="preserve"> June 2024].</w:t>
      </w:r>
    </w:p>
    <w:p w14:paraId="26AD6469" w14:textId="4FF816FC"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Statista.</w:t>
      </w:r>
      <w:r w:rsidR="0008724B" w:rsidRPr="0008724B">
        <w:rPr>
          <w:rFonts w:ascii="Arial" w:hAnsi="Arial" w:cs="Arial"/>
        </w:rPr>
        <w:t>(</w:t>
      </w:r>
      <w:r w:rsidRPr="00213825">
        <w:rPr>
          <w:rFonts w:ascii="Arial" w:hAnsi="Arial" w:cs="Arial"/>
        </w:rPr>
        <w:t>2023</w:t>
      </w:r>
      <w:r w:rsidR="0008724B" w:rsidRPr="0008724B">
        <w:rPr>
          <w:rFonts w:ascii="Arial" w:hAnsi="Arial" w:cs="Arial"/>
        </w:rPr>
        <w:t>)</w:t>
      </w:r>
      <w:r w:rsidRPr="00213825">
        <w:rPr>
          <w:rFonts w:ascii="Arial" w:hAnsi="Arial" w:cs="Arial"/>
        </w:rPr>
        <w:t xml:space="preserve">.  The market </w:t>
      </w:r>
      <w:proofErr w:type="spellStart"/>
      <w:r w:rsidRPr="00213825">
        <w:rPr>
          <w:rFonts w:ascii="Arial" w:hAnsi="Arial" w:cs="Arial"/>
        </w:rPr>
        <w:t>sise</w:t>
      </w:r>
      <w:proofErr w:type="spellEnd"/>
      <w:r w:rsidRPr="00213825">
        <w:rPr>
          <w:rFonts w:ascii="Arial" w:hAnsi="Arial" w:cs="Arial"/>
        </w:rPr>
        <w:t xml:space="preserve"> of the fast food and takeaway industry in the United Kingdom from 2013 to 2022, with a forecast for 2023. </w:t>
      </w:r>
      <w:r w:rsidRPr="0008724B">
        <w:rPr>
          <w:rFonts w:ascii="Arial" w:hAnsi="Arial" w:cs="Arial"/>
        </w:rPr>
        <w:t xml:space="preserve">Available at: </w:t>
      </w:r>
      <w:hyperlink r:id="rId23" w:history="1">
        <w:r w:rsidRPr="00213825">
          <w:rPr>
            <w:rStyle w:val="Hyperlink"/>
            <w:rFonts w:ascii="Arial" w:hAnsi="Arial" w:cs="Arial"/>
          </w:rPr>
          <w:t>https://www.statista.com/statistics/1282676/fast-food-and-takeaway-industry-market-sise-uk/#:~:text=In%202022%2C%20the%20market%20amounted,forecast%20to%20reach%2022.04%20billionn</w:t>
        </w:r>
      </w:hyperlink>
      <w:r w:rsidRPr="00213825">
        <w:rPr>
          <w:rFonts w:ascii="Arial" w:hAnsi="Arial" w:cs="Arial"/>
        </w:rPr>
        <w:t xml:space="preserve"> [Accessed </w:t>
      </w:r>
      <w:r w:rsidRPr="0008724B">
        <w:rPr>
          <w:rFonts w:ascii="Arial" w:hAnsi="Arial" w:cs="Arial"/>
        </w:rPr>
        <w:t>15</w:t>
      </w:r>
      <w:r w:rsidRPr="0008724B">
        <w:rPr>
          <w:rFonts w:ascii="Arial" w:hAnsi="Arial" w:cs="Arial"/>
          <w:vertAlign w:val="superscript"/>
        </w:rPr>
        <w:t>th</w:t>
      </w:r>
      <w:r w:rsidRPr="0008724B">
        <w:rPr>
          <w:rFonts w:ascii="Arial" w:hAnsi="Arial" w:cs="Arial"/>
        </w:rPr>
        <w:t xml:space="preserve"> </w:t>
      </w:r>
      <w:r w:rsidRPr="00213825">
        <w:rPr>
          <w:rFonts w:ascii="Arial" w:hAnsi="Arial" w:cs="Arial"/>
        </w:rPr>
        <w:t xml:space="preserve"> June 2024].</w:t>
      </w:r>
    </w:p>
    <w:p w14:paraId="0F2AD63E" w14:textId="33C2BB66" w:rsidR="00213825" w:rsidRPr="0008724B" w:rsidRDefault="00213825" w:rsidP="0008724B">
      <w:pPr>
        <w:pStyle w:val="ListParagraph"/>
        <w:numPr>
          <w:ilvl w:val="0"/>
          <w:numId w:val="1"/>
        </w:numPr>
        <w:spacing w:line="360" w:lineRule="auto"/>
        <w:rPr>
          <w:rFonts w:ascii="Arial" w:hAnsi="Arial" w:cs="Arial"/>
        </w:rPr>
      </w:pPr>
      <w:r w:rsidRPr="0008724B">
        <w:rPr>
          <w:rFonts w:ascii="Arial" w:hAnsi="Arial" w:cs="Arial"/>
        </w:rPr>
        <w:t>TUC (Trades Union Congress) (2024) Gig economy workforce in Britain 2024. Available at: https://www.tuc.org.uk/research-analysis/reports/gig-economy-workforce-britain-2024 [Accessed 23 June 2024].</w:t>
      </w:r>
    </w:p>
    <w:p w14:paraId="06F706D8" w14:textId="3BD4E347"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UK Department for Community and Local Government. The way forward: an independent review of the governance and organisational capabilities of Birmingham City Council: Supporting Analysis. </w:t>
      </w:r>
      <w:r w:rsidRPr="0008724B">
        <w:rPr>
          <w:rFonts w:ascii="Arial" w:hAnsi="Arial" w:cs="Arial"/>
        </w:rPr>
        <w:t xml:space="preserve">Available at: </w:t>
      </w:r>
      <w:hyperlink r:id="rId24" w:history="1">
        <w:r w:rsidRPr="00213825">
          <w:rPr>
            <w:rStyle w:val="Hyperlink"/>
            <w:rFonts w:ascii="Arial" w:hAnsi="Arial" w:cs="Arial"/>
          </w:rPr>
          <w:t>https://assets.publishing.service.gov.uk/media/5a7597c740f0b67f59fce182/Birmingham_Evidence_Pack__for_publication__FINAL.pdf</w:t>
        </w:r>
      </w:hyperlink>
      <w:r w:rsidRPr="00213825">
        <w:rPr>
          <w:rFonts w:ascii="Arial" w:hAnsi="Arial" w:cs="Arial"/>
        </w:rPr>
        <w:t xml:space="preserve"> [Accessed </w:t>
      </w:r>
      <w:r w:rsidRPr="0008724B">
        <w:rPr>
          <w:rFonts w:ascii="Arial" w:hAnsi="Arial" w:cs="Arial"/>
        </w:rPr>
        <w:t>20</w:t>
      </w:r>
      <w:r w:rsidRPr="0008724B">
        <w:rPr>
          <w:rFonts w:ascii="Arial" w:hAnsi="Arial" w:cs="Arial"/>
          <w:vertAlign w:val="superscript"/>
        </w:rPr>
        <w:t>th</w:t>
      </w:r>
      <w:r w:rsidRPr="0008724B">
        <w:rPr>
          <w:rFonts w:ascii="Arial" w:hAnsi="Arial" w:cs="Arial"/>
        </w:rPr>
        <w:t xml:space="preserve"> </w:t>
      </w:r>
      <w:r w:rsidRPr="00213825">
        <w:rPr>
          <w:rFonts w:ascii="Arial" w:hAnsi="Arial" w:cs="Arial"/>
        </w:rPr>
        <w:t xml:space="preserve"> June 2024]</w:t>
      </w:r>
    </w:p>
    <w:p w14:paraId="0FD0A004" w14:textId="4E0A849A"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Weston Recruitment. The Rise in Popularity of Pan-Asian Restaurants. </w:t>
      </w:r>
      <w:r w:rsidRPr="0008724B">
        <w:rPr>
          <w:rFonts w:ascii="Arial" w:hAnsi="Arial" w:cs="Arial"/>
        </w:rPr>
        <w:t xml:space="preserve">Available at: </w:t>
      </w:r>
      <w:hyperlink r:id="rId25" w:history="1">
        <w:r w:rsidRPr="00213825">
          <w:rPr>
            <w:rStyle w:val="Hyperlink"/>
            <w:rFonts w:ascii="Arial" w:hAnsi="Arial" w:cs="Arial"/>
          </w:rPr>
          <w:t>https://www.westonerecruit.co.uk/news/the-rise-in-popularity-of-pan-asian-restaurants/</w:t>
        </w:r>
      </w:hyperlink>
      <w:r w:rsidRPr="0008724B">
        <w:rPr>
          <w:rFonts w:ascii="Arial" w:hAnsi="Arial" w:cs="Arial"/>
        </w:rPr>
        <w:t xml:space="preserve"> [Accessed on 15</w:t>
      </w:r>
      <w:r w:rsidRPr="0008724B">
        <w:rPr>
          <w:rFonts w:ascii="Arial" w:hAnsi="Arial" w:cs="Arial"/>
          <w:vertAlign w:val="superscript"/>
        </w:rPr>
        <w:t>th</w:t>
      </w:r>
      <w:r w:rsidRPr="0008724B">
        <w:rPr>
          <w:rFonts w:ascii="Arial" w:hAnsi="Arial" w:cs="Arial"/>
        </w:rPr>
        <w:t xml:space="preserve"> June, 2024]</w:t>
      </w:r>
    </w:p>
    <w:p w14:paraId="3001B8A6" w14:textId="1462ACB6"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lastRenderedPageBreak/>
        <w:t xml:space="preserve">Xie, A., </w:t>
      </w:r>
      <w:r w:rsidRPr="0008724B">
        <w:rPr>
          <w:rFonts w:ascii="Arial" w:hAnsi="Arial" w:cs="Arial"/>
        </w:rPr>
        <w:t>(</w:t>
      </w:r>
      <w:r w:rsidRPr="00213825">
        <w:rPr>
          <w:rFonts w:ascii="Arial" w:hAnsi="Arial" w:cs="Arial"/>
        </w:rPr>
        <w:t>2019</w:t>
      </w:r>
      <w:r w:rsidRPr="0008724B">
        <w:rPr>
          <w:rFonts w:ascii="Arial" w:hAnsi="Arial" w:cs="Arial"/>
        </w:rPr>
        <w:t>)</w:t>
      </w:r>
      <w:r w:rsidRPr="00213825">
        <w:rPr>
          <w:rFonts w:ascii="Arial" w:hAnsi="Arial" w:cs="Arial"/>
        </w:rPr>
        <w:t xml:space="preserve">. Dose of </w:t>
      </w:r>
      <w:proofErr w:type="spellStart"/>
      <w:r w:rsidRPr="00213825">
        <w:rPr>
          <w:rFonts w:ascii="Arial" w:hAnsi="Arial" w:cs="Arial"/>
        </w:rPr>
        <w:t>Asianess</w:t>
      </w:r>
      <w:proofErr w:type="spellEnd"/>
      <w:r w:rsidRPr="00213825">
        <w:rPr>
          <w:rFonts w:ascii="Arial" w:hAnsi="Arial" w:cs="Arial"/>
        </w:rPr>
        <w:t xml:space="preserve"> | Do Asians not care about customer service? </w:t>
      </w:r>
      <w:r w:rsidRPr="0008724B">
        <w:rPr>
          <w:rFonts w:ascii="Arial" w:hAnsi="Arial" w:cs="Arial"/>
        </w:rPr>
        <w:t xml:space="preserve">Available at: </w:t>
      </w:r>
      <w:hyperlink r:id="rId26" w:history="1">
        <w:r w:rsidRPr="00213825">
          <w:rPr>
            <w:rStyle w:val="Hyperlink"/>
            <w:rFonts w:ascii="Arial" w:hAnsi="Arial" w:cs="Arial"/>
          </w:rPr>
          <w:t>https://www.linkedin.com/pulse/do-asians-care-customer-service-angel</w:t>
        </w:r>
      </w:hyperlink>
      <w:r w:rsidRPr="0008724B">
        <w:rPr>
          <w:rFonts w:ascii="Arial" w:hAnsi="Arial" w:cs="Arial"/>
        </w:rPr>
        <w:t xml:space="preserve"> [Accessed on 23rd June,2024]</w:t>
      </w:r>
    </w:p>
    <w:p w14:paraId="0DD1D697" w14:textId="77777777" w:rsidR="00213825" w:rsidRPr="00213825" w:rsidRDefault="00213825" w:rsidP="00213825">
      <w:pPr>
        <w:pStyle w:val="ListParagraph"/>
        <w:numPr>
          <w:ilvl w:val="0"/>
          <w:numId w:val="1"/>
        </w:numPr>
        <w:rPr>
          <w:rFonts w:ascii="Arial" w:hAnsi="Arial" w:cs="Arial"/>
        </w:rPr>
      </w:pPr>
    </w:p>
    <w:p w14:paraId="1CF3FF04" w14:textId="77777777" w:rsidR="00213825" w:rsidRPr="00D8783D" w:rsidRDefault="00213825" w:rsidP="00213825">
      <w:pPr>
        <w:pStyle w:val="ListParagraph"/>
        <w:rPr>
          <w:rFonts w:ascii="Arial" w:hAnsi="Arial" w:cs="Arial"/>
        </w:rPr>
      </w:pPr>
    </w:p>
    <w:p w14:paraId="2008A26E" w14:textId="77777777" w:rsidR="00D8783D" w:rsidRPr="00D8783D" w:rsidRDefault="00D8783D" w:rsidP="00213825">
      <w:pPr>
        <w:pStyle w:val="ListParagraph"/>
        <w:rPr>
          <w:rFonts w:ascii="Arial" w:hAnsi="Arial" w:cs="Arial"/>
        </w:rPr>
      </w:pPr>
    </w:p>
    <w:p w14:paraId="0DFE63A7" w14:textId="77777777" w:rsidR="00A43E2A" w:rsidRPr="00D8783D" w:rsidRDefault="00A43E2A" w:rsidP="00A43E2A">
      <w:pPr>
        <w:pStyle w:val="ListParagraph"/>
        <w:rPr>
          <w:rFonts w:ascii="Arial" w:hAnsi="Arial" w:cs="Arial"/>
        </w:rPr>
      </w:pPr>
    </w:p>
    <w:p w14:paraId="382A81A7" w14:textId="77777777" w:rsidR="00A43E2A" w:rsidRPr="00D8783D" w:rsidRDefault="00A43E2A" w:rsidP="00A43E2A">
      <w:pPr>
        <w:pStyle w:val="ListParagraph"/>
        <w:rPr>
          <w:rFonts w:ascii="Arial" w:hAnsi="Arial" w:cs="Arial"/>
        </w:rPr>
      </w:pPr>
    </w:p>
    <w:p w14:paraId="4E18946B" w14:textId="77777777" w:rsidR="00A43E2A" w:rsidRDefault="00A43E2A" w:rsidP="00A43E2A">
      <w:pPr>
        <w:pStyle w:val="ListParagraph"/>
        <w:rPr>
          <w:rFonts w:ascii="Arial" w:hAnsi="Arial" w:cs="Arial"/>
        </w:rPr>
      </w:pPr>
    </w:p>
    <w:p w14:paraId="1CE1B205" w14:textId="77777777" w:rsidR="0008724B" w:rsidRDefault="0008724B" w:rsidP="00A43E2A">
      <w:pPr>
        <w:pStyle w:val="ListParagraph"/>
        <w:rPr>
          <w:rFonts w:ascii="Arial" w:hAnsi="Arial" w:cs="Arial"/>
        </w:rPr>
      </w:pPr>
    </w:p>
    <w:p w14:paraId="7A57A978" w14:textId="77777777" w:rsidR="0008724B" w:rsidRDefault="0008724B" w:rsidP="00A43E2A">
      <w:pPr>
        <w:pStyle w:val="ListParagraph"/>
        <w:rPr>
          <w:rFonts w:ascii="Arial" w:hAnsi="Arial" w:cs="Arial"/>
        </w:rPr>
      </w:pPr>
    </w:p>
    <w:p w14:paraId="68844F1A" w14:textId="77777777" w:rsidR="0008724B" w:rsidRDefault="0008724B" w:rsidP="00A43E2A">
      <w:pPr>
        <w:pStyle w:val="ListParagraph"/>
        <w:rPr>
          <w:rFonts w:ascii="Arial" w:hAnsi="Arial" w:cs="Arial"/>
        </w:rPr>
      </w:pPr>
    </w:p>
    <w:p w14:paraId="21568BA9" w14:textId="77777777" w:rsidR="0008724B" w:rsidRDefault="0008724B" w:rsidP="00A43E2A">
      <w:pPr>
        <w:pStyle w:val="ListParagraph"/>
        <w:rPr>
          <w:rFonts w:ascii="Arial" w:hAnsi="Arial" w:cs="Arial"/>
        </w:rPr>
      </w:pPr>
    </w:p>
    <w:p w14:paraId="65AAD434" w14:textId="77777777" w:rsidR="0008724B" w:rsidRDefault="0008724B" w:rsidP="00A43E2A">
      <w:pPr>
        <w:pStyle w:val="ListParagraph"/>
        <w:rPr>
          <w:rFonts w:ascii="Arial" w:hAnsi="Arial" w:cs="Arial"/>
        </w:rPr>
      </w:pPr>
    </w:p>
    <w:p w14:paraId="2464C8E7" w14:textId="77777777" w:rsidR="0008724B" w:rsidRDefault="0008724B" w:rsidP="00A43E2A">
      <w:pPr>
        <w:pStyle w:val="ListParagraph"/>
        <w:rPr>
          <w:rFonts w:ascii="Arial" w:hAnsi="Arial" w:cs="Arial"/>
        </w:rPr>
      </w:pPr>
    </w:p>
    <w:p w14:paraId="37432506" w14:textId="77777777" w:rsidR="0008724B" w:rsidRDefault="0008724B" w:rsidP="00A43E2A">
      <w:pPr>
        <w:pStyle w:val="ListParagraph"/>
        <w:rPr>
          <w:rFonts w:ascii="Arial" w:hAnsi="Arial" w:cs="Arial"/>
        </w:rPr>
      </w:pPr>
    </w:p>
    <w:p w14:paraId="09730B8E" w14:textId="77777777" w:rsidR="0008724B" w:rsidRDefault="0008724B" w:rsidP="00A43E2A">
      <w:pPr>
        <w:pStyle w:val="ListParagraph"/>
        <w:rPr>
          <w:rFonts w:ascii="Arial" w:hAnsi="Arial" w:cs="Arial"/>
        </w:rPr>
      </w:pPr>
    </w:p>
    <w:p w14:paraId="102D7439" w14:textId="77777777" w:rsidR="0008724B" w:rsidRDefault="0008724B" w:rsidP="00A43E2A">
      <w:pPr>
        <w:pStyle w:val="ListParagraph"/>
        <w:rPr>
          <w:rFonts w:ascii="Arial" w:hAnsi="Arial" w:cs="Arial"/>
        </w:rPr>
      </w:pPr>
    </w:p>
    <w:p w14:paraId="66C69D15" w14:textId="77777777" w:rsidR="0008724B" w:rsidRDefault="0008724B" w:rsidP="00A43E2A">
      <w:pPr>
        <w:pStyle w:val="ListParagraph"/>
        <w:rPr>
          <w:rFonts w:ascii="Arial" w:hAnsi="Arial" w:cs="Arial"/>
        </w:rPr>
      </w:pPr>
    </w:p>
    <w:p w14:paraId="48158495" w14:textId="77777777" w:rsidR="0008724B" w:rsidRDefault="0008724B" w:rsidP="00A43E2A">
      <w:pPr>
        <w:pStyle w:val="ListParagraph"/>
        <w:rPr>
          <w:rFonts w:ascii="Arial" w:hAnsi="Arial" w:cs="Arial"/>
        </w:rPr>
      </w:pPr>
    </w:p>
    <w:p w14:paraId="27C36FF9" w14:textId="77777777" w:rsidR="0008724B" w:rsidRDefault="0008724B" w:rsidP="00A43E2A">
      <w:pPr>
        <w:pStyle w:val="ListParagraph"/>
        <w:rPr>
          <w:rFonts w:ascii="Arial" w:hAnsi="Arial" w:cs="Arial"/>
        </w:rPr>
      </w:pPr>
    </w:p>
    <w:p w14:paraId="3F26B2F9" w14:textId="77777777" w:rsidR="0008724B" w:rsidRDefault="0008724B" w:rsidP="00A43E2A">
      <w:pPr>
        <w:pStyle w:val="ListParagraph"/>
        <w:rPr>
          <w:rFonts w:ascii="Arial" w:hAnsi="Arial" w:cs="Arial"/>
        </w:rPr>
      </w:pPr>
    </w:p>
    <w:p w14:paraId="645BEDA4" w14:textId="77777777" w:rsidR="0008724B" w:rsidRDefault="0008724B" w:rsidP="00A43E2A">
      <w:pPr>
        <w:pStyle w:val="ListParagraph"/>
        <w:rPr>
          <w:rFonts w:ascii="Arial" w:hAnsi="Arial" w:cs="Arial"/>
        </w:rPr>
      </w:pPr>
    </w:p>
    <w:p w14:paraId="04E0F356" w14:textId="77777777" w:rsidR="0008724B" w:rsidRDefault="0008724B" w:rsidP="00A43E2A">
      <w:pPr>
        <w:pStyle w:val="ListParagraph"/>
        <w:rPr>
          <w:rFonts w:ascii="Arial" w:hAnsi="Arial" w:cs="Arial"/>
        </w:rPr>
      </w:pPr>
    </w:p>
    <w:p w14:paraId="76DFD4F1" w14:textId="77777777" w:rsidR="0008724B" w:rsidRDefault="0008724B" w:rsidP="00A43E2A">
      <w:pPr>
        <w:pStyle w:val="ListParagraph"/>
        <w:rPr>
          <w:rFonts w:ascii="Arial" w:hAnsi="Arial" w:cs="Arial"/>
        </w:rPr>
      </w:pPr>
    </w:p>
    <w:p w14:paraId="0523D6CC" w14:textId="77777777" w:rsidR="0008724B" w:rsidRDefault="0008724B" w:rsidP="00A43E2A">
      <w:pPr>
        <w:pStyle w:val="ListParagraph"/>
        <w:rPr>
          <w:rFonts w:ascii="Arial" w:hAnsi="Arial" w:cs="Arial"/>
        </w:rPr>
      </w:pPr>
    </w:p>
    <w:p w14:paraId="105F6A77" w14:textId="77777777" w:rsidR="0008724B" w:rsidRDefault="0008724B" w:rsidP="00A43E2A">
      <w:pPr>
        <w:pStyle w:val="ListParagraph"/>
        <w:rPr>
          <w:rFonts w:ascii="Arial" w:hAnsi="Arial" w:cs="Arial"/>
        </w:rPr>
      </w:pPr>
    </w:p>
    <w:p w14:paraId="62505442" w14:textId="77777777" w:rsidR="0008724B" w:rsidRDefault="0008724B" w:rsidP="00A43E2A">
      <w:pPr>
        <w:pStyle w:val="ListParagraph"/>
        <w:rPr>
          <w:rFonts w:ascii="Arial" w:hAnsi="Arial" w:cs="Arial"/>
        </w:rPr>
      </w:pPr>
    </w:p>
    <w:p w14:paraId="7E255A00" w14:textId="77777777" w:rsidR="0008724B" w:rsidRDefault="0008724B" w:rsidP="00A43E2A">
      <w:pPr>
        <w:pStyle w:val="ListParagraph"/>
        <w:rPr>
          <w:rFonts w:ascii="Arial" w:hAnsi="Arial" w:cs="Arial"/>
        </w:rPr>
      </w:pPr>
    </w:p>
    <w:p w14:paraId="1EC1C707" w14:textId="77777777" w:rsidR="0008724B" w:rsidRDefault="0008724B" w:rsidP="00A43E2A">
      <w:pPr>
        <w:pStyle w:val="ListParagraph"/>
        <w:rPr>
          <w:rFonts w:ascii="Arial" w:hAnsi="Arial" w:cs="Arial"/>
        </w:rPr>
      </w:pPr>
    </w:p>
    <w:p w14:paraId="28579398" w14:textId="77777777" w:rsidR="0008724B" w:rsidRDefault="0008724B" w:rsidP="00A43E2A">
      <w:pPr>
        <w:pStyle w:val="ListParagraph"/>
        <w:rPr>
          <w:rFonts w:ascii="Arial" w:hAnsi="Arial" w:cs="Arial"/>
        </w:rPr>
      </w:pPr>
    </w:p>
    <w:p w14:paraId="3FB1D5D5" w14:textId="77777777" w:rsidR="0008724B" w:rsidRDefault="0008724B" w:rsidP="00A43E2A">
      <w:pPr>
        <w:pStyle w:val="ListParagraph"/>
        <w:rPr>
          <w:rFonts w:ascii="Arial" w:hAnsi="Arial" w:cs="Arial"/>
        </w:rPr>
      </w:pPr>
    </w:p>
    <w:p w14:paraId="56868EE1" w14:textId="77777777" w:rsidR="0008724B" w:rsidRDefault="0008724B" w:rsidP="00A43E2A">
      <w:pPr>
        <w:pStyle w:val="ListParagraph"/>
        <w:rPr>
          <w:rFonts w:ascii="Arial" w:hAnsi="Arial" w:cs="Arial"/>
        </w:rPr>
      </w:pPr>
    </w:p>
    <w:p w14:paraId="1D2069AA" w14:textId="77777777" w:rsidR="0008724B" w:rsidRDefault="0008724B" w:rsidP="00A43E2A">
      <w:pPr>
        <w:pStyle w:val="ListParagraph"/>
        <w:rPr>
          <w:rFonts w:ascii="Arial" w:hAnsi="Arial" w:cs="Arial"/>
        </w:rPr>
      </w:pPr>
    </w:p>
    <w:p w14:paraId="479399B6" w14:textId="77777777" w:rsidR="0008724B" w:rsidRDefault="0008724B" w:rsidP="00A43E2A">
      <w:pPr>
        <w:pStyle w:val="ListParagraph"/>
        <w:rPr>
          <w:rFonts w:ascii="Arial" w:hAnsi="Arial" w:cs="Arial"/>
        </w:rPr>
      </w:pPr>
    </w:p>
    <w:p w14:paraId="3E56B6C3" w14:textId="77777777" w:rsidR="0008724B" w:rsidRDefault="0008724B" w:rsidP="00A43E2A">
      <w:pPr>
        <w:pStyle w:val="ListParagraph"/>
        <w:rPr>
          <w:rFonts w:ascii="Arial" w:hAnsi="Arial" w:cs="Arial"/>
        </w:rPr>
      </w:pPr>
    </w:p>
    <w:p w14:paraId="7AAABC91" w14:textId="77777777" w:rsidR="0008724B" w:rsidRDefault="0008724B" w:rsidP="00A43E2A">
      <w:pPr>
        <w:pStyle w:val="ListParagraph"/>
        <w:rPr>
          <w:rFonts w:ascii="Arial" w:hAnsi="Arial" w:cs="Arial"/>
        </w:rPr>
      </w:pPr>
    </w:p>
    <w:p w14:paraId="3E110532" w14:textId="77777777" w:rsidR="0008724B" w:rsidRDefault="0008724B" w:rsidP="00A43E2A">
      <w:pPr>
        <w:pStyle w:val="ListParagraph"/>
        <w:rPr>
          <w:rFonts w:ascii="Arial" w:hAnsi="Arial" w:cs="Arial"/>
        </w:rPr>
      </w:pPr>
    </w:p>
    <w:p w14:paraId="7B027164" w14:textId="77777777" w:rsidR="0008724B" w:rsidRDefault="0008724B" w:rsidP="00A43E2A">
      <w:pPr>
        <w:pStyle w:val="ListParagraph"/>
        <w:rPr>
          <w:rFonts w:ascii="Arial" w:hAnsi="Arial" w:cs="Arial"/>
        </w:rPr>
      </w:pPr>
    </w:p>
    <w:p w14:paraId="4DD4AF1A" w14:textId="77777777" w:rsidR="0008724B" w:rsidRDefault="0008724B" w:rsidP="00A43E2A">
      <w:pPr>
        <w:pStyle w:val="ListParagraph"/>
        <w:rPr>
          <w:rFonts w:ascii="Arial" w:hAnsi="Arial" w:cs="Arial"/>
        </w:rPr>
      </w:pPr>
    </w:p>
    <w:p w14:paraId="1CB50358" w14:textId="77777777" w:rsidR="0008724B" w:rsidRDefault="0008724B" w:rsidP="00A43E2A">
      <w:pPr>
        <w:pStyle w:val="ListParagraph"/>
        <w:rPr>
          <w:rFonts w:ascii="Arial" w:hAnsi="Arial" w:cs="Arial"/>
        </w:rPr>
      </w:pPr>
    </w:p>
    <w:p w14:paraId="36CFAA9A" w14:textId="77777777" w:rsidR="0008724B" w:rsidRDefault="0008724B" w:rsidP="00A43E2A">
      <w:pPr>
        <w:pStyle w:val="ListParagraph"/>
        <w:rPr>
          <w:rFonts w:ascii="Arial" w:hAnsi="Arial" w:cs="Arial"/>
        </w:rPr>
      </w:pPr>
    </w:p>
    <w:p w14:paraId="7BB54689" w14:textId="77777777" w:rsidR="0008724B" w:rsidRDefault="0008724B" w:rsidP="00A43E2A">
      <w:pPr>
        <w:pStyle w:val="ListParagraph"/>
        <w:rPr>
          <w:rFonts w:ascii="Arial" w:hAnsi="Arial" w:cs="Arial"/>
        </w:rPr>
      </w:pPr>
    </w:p>
    <w:p w14:paraId="1CB1CE24" w14:textId="77777777" w:rsidR="0008724B" w:rsidRDefault="0008724B" w:rsidP="00A43E2A">
      <w:pPr>
        <w:pStyle w:val="ListParagraph"/>
        <w:rPr>
          <w:rFonts w:ascii="Arial" w:hAnsi="Arial" w:cs="Arial"/>
        </w:rPr>
      </w:pPr>
    </w:p>
    <w:p w14:paraId="23C3D7E9" w14:textId="77777777" w:rsidR="0008724B" w:rsidRDefault="0008724B" w:rsidP="00A43E2A">
      <w:pPr>
        <w:pStyle w:val="ListParagraph"/>
        <w:rPr>
          <w:rFonts w:ascii="Arial" w:hAnsi="Arial" w:cs="Arial"/>
        </w:rPr>
      </w:pPr>
    </w:p>
    <w:p w14:paraId="2067AAE7" w14:textId="77777777" w:rsidR="0008724B" w:rsidRDefault="0008724B" w:rsidP="00A43E2A">
      <w:pPr>
        <w:pStyle w:val="ListParagraph"/>
        <w:rPr>
          <w:rFonts w:ascii="Arial" w:hAnsi="Arial" w:cs="Arial"/>
        </w:rPr>
      </w:pPr>
    </w:p>
    <w:p w14:paraId="51F692D4" w14:textId="77777777" w:rsidR="0008724B" w:rsidRDefault="0008724B" w:rsidP="00A43E2A">
      <w:pPr>
        <w:pStyle w:val="ListParagraph"/>
        <w:rPr>
          <w:rFonts w:ascii="Arial" w:hAnsi="Arial" w:cs="Arial"/>
        </w:rPr>
      </w:pPr>
    </w:p>
    <w:p w14:paraId="6BA431F4" w14:textId="77777777" w:rsidR="0008724B" w:rsidRDefault="0008724B" w:rsidP="00A43E2A">
      <w:pPr>
        <w:pStyle w:val="ListParagraph"/>
        <w:rPr>
          <w:rFonts w:ascii="Arial" w:hAnsi="Arial" w:cs="Arial"/>
        </w:rPr>
      </w:pPr>
    </w:p>
    <w:p w14:paraId="20391527" w14:textId="77777777" w:rsidR="0008724B" w:rsidRDefault="0008724B" w:rsidP="00A43E2A">
      <w:pPr>
        <w:pStyle w:val="ListParagraph"/>
        <w:rPr>
          <w:rFonts w:ascii="Arial" w:hAnsi="Arial" w:cs="Arial"/>
        </w:rPr>
      </w:pPr>
    </w:p>
    <w:p w14:paraId="4FFB8EE9" w14:textId="77777777" w:rsidR="0008724B" w:rsidRDefault="0008724B" w:rsidP="00A43E2A">
      <w:pPr>
        <w:pStyle w:val="ListParagraph"/>
        <w:rPr>
          <w:rFonts w:ascii="Arial" w:hAnsi="Arial" w:cs="Arial"/>
        </w:rPr>
      </w:pPr>
    </w:p>
    <w:p w14:paraId="0B9ED98E" w14:textId="4F7C0C1D" w:rsidR="0008724B" w:rsidRPr="00CE5DBD" w:rsidRDefault="0008724B" w:rsidP="00CE5DBD">
      <w:pPr>
        <w:pStyle w:val="Heading1"/>
        <w:rPr>
          <w:rFonts w:ascii="Arial" w:hAnsi="Arial" w:cs="Arial"/>
          <w:b/>
          <w:bCs/>
          <w:color w:val="auto"/>
          <w:sz w:val="22"/>
          <w:szCs w:val="22"/>
        </w:rPr>
      </w:pPr>
      <w:bookmarkStart w:id="32" w:name="_Toc170468664"/>
      <w:r w:rsidRPr="00CE5DBD">
        <w:rPr>
          <w:rFonts w:ascii="Arial" w:hAnsi="Arial" w:cs="Arial"/>
          <w:b/>
          <w:bCs/>
          <w:color w:val="auto"/>
          <w:sz w:val="22"/>
          <w:szCs w:val="22"/>
        </w:rPr>
        <w:lastRenderedPageBreak/>
        <w:t xml:space="preserve">Appendix </w:t>
      </w:r>
      <w:r w:rsidR="00CE5DBD">
        <w:rPr>
          <w:rFonts w:ascii="Arial" w:hAnsi="Arial" w:cs="Arial"/>
          <w:b/>
          <w:bCs/>
          <w:color w:val="auto"/>
          <w:sz w:val="22"/>
          <w:szCs w:val="22"/>
        </w:rPr>
        <w:t>– Cash Flow</w:t>
      </w:r>
      <w:bookmarkEnd w:id="32"/>
      <w:r w:rsidR="00CE5DBD">
        <w:rPr>
          <w:rFonts w:ascii="Arial" w:hAnsi="Arial" w:cs="Arial"/>
          <w:b/>
          <w:bCs/>
          <w:color w:val="auto"/>
          <w:sz w:val="22"/>
          <w:szCs w:val="22"/>
        </w:rPr>
        <w:t xml:space="preserve"> </w:t>
      </w:r>
    </w:p>
    <w:p w14:paraId="07CE591F" w14:textId="77777777" w:rsidR="0008724B" w:rsidRPr="0008724B" w:rsidRDefault="0008724B" w:rsidP="00A43E2A">
      <w:pPr>
        <w:pStyle w:val="ListParagraph"/>
        <w:rPr>
          <w:rFonts w:ascii="Arial" w:hAnsi="Arial" w:cs="Arial"/>
          <w:b/>
          <w:bCs/>
        </w:rPr>
      </w:pPr>
    </w:p>
    <w:p w14:paraId="4F296C64" w14:textId="548CD347" w:rsidR="0008724B" w:rsidRDefault="0008724B" w:rsidP="00A43E2A">
      <w:pPr>
        <w:pStyle w:val="ListParagraph"/>
        <w:rPr>
          <w:rFonts w:ascii="Arial" w:hAnsi="Arial" w:cs="Arial"/>
        </w:rPr>
      </w:pPr>
    </w:p>
    <w:p w14:paraId="6597B467" w14:textId="39921F76" w:rsidR="0008724B" w:rsidRPr="00D8783D" w:rsidRDefault="00CE5DBD" w:rsidP="00A43E2A">
      <w:pPr>
        <w:pStyle w:val="ListParagraph"/>
        <w:rPr>
          <w:rFonts w:ascii="Arial" w:hAnsi="Arial" w:cs="Arial"/>
        </w:rPr>
      </w:pPr>
      <w:r w:rsidRPr="00CE5DBD">
        <w:drawing>
          <wp:anchor distT="0" distB="0" distL="114300" distR="114300" simplePos="0" relativeHeight="251660288" behindDoc="1" locked="0" layoutInCell="1" allowOverlap="1" wp14:anchorId="7E53A8B1" wp14:editId="244832C8">
            <wp:simplePos x="0" y="0"/>
            <wp:positionH relativeFrom="margin">
              <wp:posOffset>-1242615</wp:posOffset>
            </wp:positionH>
            <wp:positionV relativeFrom="paragraph">
              <wp:posOffset>414735</wp:posOffset>
            </wp:positionV>
            <wp:extent cx="8311832" cy="6474301"/>
            <wp:effectExtent l="4445" t="0" r="0" b="0"/>
            <wp:wrapNone/>
            <wp:docPr id="933225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16200000">
                      <a:off x="0" y="0"/>
                      <a:ext cx="8322634" cy="648271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08724B" w:rsidRPr="00D8783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8E7B39" w14:textId="77777777" w:rsidR="00631A5A" w:rsidRDefault="00631A5A" w:rsidP="00A43E2A">
      <w:pPr>
        <w:spacing w:after="0" w:line="240" w:lineRule="auto"/>
      </w:pPr>
      <w:r>
        <w:separator/>
      </w:r>
    </w:p>
  </w:endnote>
  <w:endnote w:type="continuationSeparator" w:id="0">
    <w:p w14:paraId="7F3F0C9E" w14:textId="77777777" w:rsidR="00631A5A" w:rsidRDefault="00631A5A" w:rsidP="00A43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5090794"/>
      <w:docPartObj>
        <w:docPartGallery w:val="Page Numbers (Bottom of Page)"/>
        <w:docPartUnique/>
      </w:docPartObj>
    </w:sdtPr>
    <w:sdtEndPr>
      <w:rPr>
        <w:noProof/>
      </w:rPr>
    </w:sdtEndPr>
    <w:sdtContent>
      <w:p w14:paraId="6AFBB1B4" w14:textId="460FBC61" w:rsidR="00A43E2A" w:rsidRDefault="00A43E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4D3584" w14:textId="77777777" w:rsidR="00A43E2A" w:rsidRDefault="00A43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465CB9" w14:textId="77777777" w:rsidR="00631A5A" w:rsidRDefault="00631A5A" w:rsidP="00A43E2A">
      <w:pPr>
        <w:spacing w:after="0" w:line="240" w:lineRule="auto"/>
      </w:pPr>
      <w:r>
        <w:separator/>
      </w:r>
    </w:p>
  </w:footnote>
  <w:footnote w:type="continuationSeparator" w:id="0">
    <w:p w14:paraId="337B270E" w14:textId="77777777" w:rsidR="00631A5A" w:rsidRDefault="00631A5A" w:rsidP="00A43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F1515B"/>
    <w:multiLevelType w:val="hybridMultilevel"/>
    <w:tmpl w:val="8062A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3474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E2A"/>
    <w:rsid w:val="0008724B"/>
    <w:rsid w:val="00213825"/>
    <w:rsid w:val="00631A5A"/>
    <w:rsid w:val="007C034E"/>
    <w:rsid w:val="00937817"/>
    <w:rsid w:val="00A43E2A"/>
    <w:rsid w:val="00CC1DED"/>
    <w:rsid w:val="00CE5DBD"/>
    <w:rsid w:val="00D87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ABAC6"/>
  <w15:chartTrackingRefBased/>
  <w15:docId w15:val="{0EEAFF87-0C06-488E-9F6A-8658AE96A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E2A"/>
    <w:pPr>
      <w:spacing w:line="256" w:lineRule="auto"/>
    </w:pPr>
    <w:rPr>
      <w:kern w:val="0"/>
      <w14:ligatures w14:val="none"/>
    </w:rPr>
  </w:style>
  <w:style w:type="paragraph" w:styleId="Heading1">
    <w:name w:val="heading 1"/>
    <w:basedOn w:val="Normal"/>
    <w:next w:val="Normal"/>
    <w:link w:val="Heading1Char"/>
    <w:uiPriority w:val="9"/>
    <w:qFormat/>
    <w:rsid w:val="00A43E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3E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3E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3E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3E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3E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E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E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E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E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3E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3E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E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E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E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E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E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E2A"/>
    <w:rPr>
      <w:rFonts w:eastAsiaTheme="majorEastAsia" w:cstheme="majorBidi"/>
      <w:color w:val="272727" w:themeColor="text1" w:themeTint="D8"/>
    </w:rPr>
  </w:style>
  <w:style w:type="paragraph" w:styleId="Title">
    <w:name w:val="Title"/>
    <w:basedOn w:val="Normal"/>
    <w:next w:val="Normal"/>
    <w:link w:val="TitleChar"/>
    <w:uiPriority w:val="10"/>
    <w:qFormat/>
    <w:rsid w:val="00A43E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E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E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E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E2A"/>
    <w:pPr>
      <w:spacing w:before="160"/>
      <w:jc w:val="center"/>
    </w:pPr>
    <w:rPr>
      <w:i/>
      <w:iCs/>
      <w:color w:val="404040" w:themeColor="text1" w:themeTint="BF"/>
    </w:rPr>
  </w:style>
  <w:style w:type="character" w:customStyle="1" w:styleId="QuoteChar">
    <w:name w:val="Quote Char"/>
    <w:basedOn w:val="DefaultParagraphFont"/>
    <w:link w:val="Quote"/>
    <w:uiPriority w:val="29"/>
    <w:rsid w:val="00A43E2A"/>
    <w:rPr>
      <w:i/>
      <w:iCs/>
      <w:color w:val="404040" w:themeColor="text1" w:themeTint="BF"/>
    </w:rPr>
  </w:style>
  <w:style w:type="paragraph" w:styleId="ListParagraph">
    <w:name w:val="List Paragraph"/>
    <w:basedOn w:val="Normal"/>
    <w:uiPriority w:val="34"/>
    <w:qFormat/>
    <w:rsid w:val="00A43E2A"/>
    <w:pPr>
      <w:ind w:left="720"/>
      <w:contextualSpacing/>
    </w:pPr>
  </w:style>
  <w:style w:type="character" w:styleId="IntenseEmphasis">
    <w:name w:val="Intense Emphasis"/>
    <w:basedOn w:val="DefaultParagraphFont"/>
    <w:uiPriority w:val="21"/>
    <w:qFormat/>
    <w:rsid w:val="00A43E2A"/>
    <w:rPr>
      <w:i/>
      <w:iCs/>
      <w:color w:val="0F4761" w:themeColor="accent1" w:themeShade="BF"/>
    </w:rPr>
  </w:style>
  <w:style w:type="paragraph" w:styleId="IntenseQuote">
    <w:name w:val="Intense Quote"/>
    <w:basedOn w:val="Normal"/>
    <w:next w:val="Normal"/>
    <w:link w:val="IntenseQuoteChar"/>
    <w:uiPriority w:val="30"/>
    <w:qFormat/>
    <w:rsid w:val="00A43E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3E2A"/>
    <w:rPr>
      <w:i/>
      <w:iCs/>
      <w:color w:val="0F4761" w:themeColor="accent1" w:themeShade="BF"/>
    </w:rPr>
  </w:style>
  <w:style w:type="character" w:styleId="IntenseReference">
    <w:name w:val="Intense Reference"/>
    <w:basedOn w:val="DefaultParagraphFont"/>
    <w:uiPriority w:val="32"/>
    <w:qFormat/>
    <w:rsid w:val="00A43E2A"/>
    <w:rPr>
      <w:b/>
      <w:bCs/>
      <w:smallCaps/>
      <w:color w:val="0F4761" w:themeColor="accent1" w:themeShade="BF"/>
      <w:spacing w:val="5"/>
    </w:rPr>
  </w:style>
  <w:style w:type="paragraph" w:styleId="TOCHeading">
    <w:name w:val="TOC Heading"/>
    <w:basedOn w:val="Heading1"/>
    <w:next w:val="Normal"/>
    <w:uiPriority w:val="39"/>
    <w:unhideWhenUsed/>
    <w:qFormat/>
    <w:rsid w:val="00A43E2A"/>
    <w:pPr>
      <w:spacing w:before="240" w:after="0" w:line="259" w:lineRule="auto"/>
      <w:outlineLvl w:val="9"/>
    </w:pPr>
    <w:rPr>
      <w:sz w:val="32"/>
      <w:szCs w:val="32"/>
      <w:lang w:val="en-US"/>
    </w:rPr>
  </w:style>
  <w:style w:type="paragraph" w:styleId="Header">
    <w:name w:val="header"/>
    <w:basedOn w:val="Normal"/>
    <w:link w:val="HeaderChar"/>
    <w:uiPriority w:val="99"/>
    <w:unhideWhenUsed/>
    <w:rsid w:val="00A43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E2A"/>
    <w:rPr>
      <w:kern w:val="0"/>
      <w14:ligatures w14:val="none"/>
    </w:rPr>
  </w:style>
  <w:style w:type="paragraph" w:styleId="Footer">
    <w:name w:val="footer"/>
    <w:basedOn w:val="Normal"/>
    <w:link w:val="FooterChar"/>
    <w:uiPriority w:val="99"/>
    <w:unhideWhenUsed/>
    <w:rsid w:val="00A43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E2A"/>
    <w:rPr>
      <w:kern w:val="0"/>
      <w14:ligatures w14:val="none"/>
    </w:rPr>
  </w:style>
  <w:style w:type="character" w:styleId="Hyperlink">
    <w:name w:val="Hyperlink"/>
    <w:basedOn w:val="DefaultParagraphFont"/>
    <w:uiPriority w:val="99"/>
    <w:unhideWhenUsed/>
    <w:rsid w:val="00D8783D"/>
    <w:rPr>
      <w:color w:val="0000FF"/>
      <w:u w:val="single"/>
    </w:rPr>
  </w:style>
  <w:style w:type="character" w:styleId="UnresolvedMention">
    <w:name w:val="Unresolved Mention"/>
    <w:basedOn w:val="DefaultParagraphFont"/>
    <w:uiPriority w:val="99"/>
    <w:semiHidden/>
    <w:unhideWhenUsed/>
    <w:rsid w:val="00D8783D"/>
    <w:rPr>
      <w:color w:val="605E5C"/>
      <w:shd w:val="clear" w:color="auto" w:fill="E1DFDD"/>
    </w:rPr>
  </w:style>
  <w:style w:type="paragraph" w:styleId="TOC1">
    <w:name w:val="toc 1"/>
    <w:basedOn w:val="Normal"/>
    <w:next w:val="Normal"/>
    <w:autoRedefine/>
    <w:uiPriority w:val="39"/>
    <w:unhideWhenUsed/>
    <w:rsid w:val="0008724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90693">
      <w:bodyDiv w:val="1"/>
      <w:marLeft w:val="0"/>
      <w:marRight w:val="0"/>
      <w:marTop w:val="0"/>
      <w:marBottom w:val="0"/>
      <w:divBdr>
        <w:top w:val="none" w:sz="0" w:space="0" w:color="auto"/>
        <w:left w:val="none" w:sz="0" w:space="0" w:color="auto"/>
        <w:bottom w:val="none" w:sz="0" w:space="0" w:color="auto"/>
        <w:right w:val="none" w:sz="0" w:space="0" w:color="auto"/>
      </w:divBdr>
    </w:div>
    <w:div w:id="173498818">
      <w:bodyDiv w:val="1"/>
      <w:marLeft w:val="0"/>
      <w:marRight w:val="0"/>
      <w:marTop w:val="0"/>
      <w:marBottom w:val="0"/>
      <w:divBdr>
        <w:top w:val="none" w:sz="0" w:space="0" w:color="auto"/>
        <w:left w:val="none" w:sz="0" w:space="0" w:color="auto"/>
        <w:bottom w:val="none" w:sz="0" w:space="0" w:color="auto"/>
        <w:right w:val="none" w:sz="0" w:space="0" w:color="auto"/>
      </w:divBdr>
    </w:div>
    <w:div w:id="271285061">
      <w:bodyDiv w:val="1"/>
      <w:marLeft w:val="0"/>
      <w:marRight w:val="0"/>
      <w:marTop w:val="0"/>
      <w:marBottom w:val="0"/>
      <w:divBdr>
        <w:top w:val="none" w:sz="0" w:space="0" w:color="auto"/>
        <w:left w:val="none" w:sz="0" w:space="0" w:color="auto"/>
        <w:bottom w:val="none" w:sz="0" w:space="0" w:color="auto"/>
        <w:right w:val="none" w:sz="0" w:space="0" w:color="auto"/>
      </w:divBdr>
    </w:div>
    <w:div w:id="300690941">
      <w:bodyDiv w:val="1"/>
      <w:marLeft w:val="0"/>
      <w:marRight w:val="0"/>
      <w:marTop w:val="0"/>
      <w:marBottom w:val="0"/>
      <w:divBdr>
        <w:top w:val="none" w:sz="0" w:space="0" w:color="auto"/>
        <w:left w:val="none" w:sz="0" w:space="0" w:color="auto"/>
        <w:bottom w:val="none" w:sz="0" w:space="0" w:color="auto"/>
        <w:right w:val="none" w:sz="0" w:space="0" w:color="auto"/>
      </w:divBdr>
    </w:div>
    <w:div w:id="316883452">
      <w:bodyDiv w:val="1"/>
      <w:marLeft w:val="0"/>
      <w:marRight w:val="0"/>
      <w:marTop w:val="0"/>
      <w:marBottom w:val="0"/>
      <w:divBdr>
        <w:top w:val="none" w:sz="0" w:space="0" w:color="auto"/>
        <w:left w:val="none" w:sz="0" w:space="0" w:color="auto"/>
        <w:bottom w:val="none" w:sz="0" w:space="0" w:color="auto"/>
        <w:right w:val="none" w:sz="0" w:space="0" w:color="auto"/>
      </w:divBdr>
    </w:div>
    <w:div w:id="373777684">
      <w:bodyDiv w:val="1"/>
      <w:marLeft w:val="0"/>
      <w:marRight w:val="0"/>
      <w:marTop w:val="0"/>
      <w:marBottom w:val="0"/>
      <w:divBdr>
        <w:top w:val="none" w:sz="0" w:space="0" w:color="auto"/>
        <w:left w:val="none" w:sz="0" w:space="0" w:color="auto"/>
        <w:bottom w:val="none" w:sz="0" w:space="0" w:color="auto"/>
        <w:right w:val="none" w:sz="0" w:space="0" w:color="auto"/>
      </w:divBdr>
    </w:div>
    <w:div w:id="618267603">
      <w:bodyDiv w:val="1"/>
      <w:marLeft w:val="0"/>
      <w:marRight w:val="0"/>
      <w:marTop w:val="0"/>
      <w:marBottom w:val="0"/>
      <w:divBdr>
        <w:top w:val="none" w:sz="0" w:space="0" w:color="auto"/>
        <w:left w:val="none" w:sz="0" w:space="0" w:color="auto"/>
        <w:bottom w:val="none" w:sz="0" w:space="0" w:color="auto"/>
        <w:right w:val="none" w:sz="0" w:space="0" w:color="auto"/>
      </w:divBdr>
    </w:div>
    <w:div w:id="628511591">
      <w:bodyDiv w:val="1"/>
      <w:marLeft w:val="0"/>
      <w:marRight w:val="0"/>
      <w:marTop w:val="0"/>
      <w:marBottom w:val="0"/>
      <w:divBdr>
        <w:top w:val="none" w:sz="0" w:space="0" w:color="auto"/>
        <w:left w:val="none" w:sz="0" w:space="0" w:color="auto"/>
        <w:bottom w:val="none" w:sz="0" w:space="0" w:color="auto"/>
        <w:right w:val="none" w:sz="0" w:space="0" w:color="auto"/>
      </w:divBdr>
    </w:div>
    <w:div w:id="698703230">
      <w:bodyDiv w:val="1"/>
      <w:marLeft w:val="0"/>
      <w:marRight w:val="0"/>
      <w:marTop w:val="0"/>
      <w:marBottom w:val="0"/>
      <w:divBdr>
        <w:top w:val="none" w:sz="0" w:space="0" w:color="auto"/>
        <w:left w:val="none" w:sz="0" w:space="0" w:color="auto"/>
        <w:bottom w:val="none" w:sz="0" w:space="0" w:color="auto"/>
        <w:right w:val="none" w:sz="0" w:space="0" w:color="auto"/>
      </w:divBdr>
    </w:div>
    <w:div w:id="805589425">
      <w:bodyDiv w:val="1"/>
      <w:marLeft w:val="0"/>
      <w:marRight w:val="0"/>
      <w:marTop w:val="0"/>
      <w:marBottom w:val="0"/>
      <w:divBdr>
        <w:top w:val="none" w:sz="0" w:space="0" w:color="auto"/>
        <w:left w:val="none" w:sz="0" w:space="0" w:color="auto"/>
        <w:bottom w:val="none" w:sz="0" w:space="0" w:color="auto"/>
        <w:right w:val="none" w:sz="0" w:space="0" w:color="auto"/>
      </w:divBdr>
    </w:div>
    <w:div w:id="827399913">
      <w:bodyDiv w:val="1"/>
      <w:marLeft w:val="0"/>
      <w:marRight w:val="0"/>
      <w:marTop w:val="0"/>
      <w:marBottom w:val="0"/>
      <w:divBdr>
        <w:top w:val="none" w:sz="0" w:space="0" w:color="auto"/>
        <w:left w:val="none" w:sz="0" w:space="0" w:color="auto"/>
        <w:bottom w:val="none" w:sz="0" w:space="0" w:color="auto"/>
        <w:right w:val="none" w:sz="0" w:space="0" w:color="auto"/>
      </w:divBdr>
    </w:div>
    <w:div w:id="852912609">
      <w:bodyDiv w:val="1"/>
      <w:marLeft w:val="0"/>
      <w:marRight w:val="0"/>
      <w:marTop w:val="0"/>
      <w:marBottom w:val="0"/>
      <w:divBdr>
        <w:top w:val="none" w:sz="0" w:space="0" w:color="auto"/>
        <w:left w:val="none" w:sz="0" w:space="0" w:color="auto"/>
        <w:bottom w:val="none" w:sz="0" w:space="0" w:color="auto"/>
        <w:right w:val="none" w:sz="0" w:space="0" w:color="auto"/>
      </w:divBdr>
    </w:div>
    <w:div w:id="1061296627">
      <w:bodyDiv w:val="1"/>
      <w:marLeft w:val="0"/>
      <w:marRight w:val="0"/>
      <w:marTop w:val="0"/>
      <w:marBottom w:val="0"/>
      <w:divBdr>
        <w:top w:val="none" w:sz="0" w:space="0" w:color="auto"/>
        <w:left w:val="none" w:sz="0" w:space="0" w:color="auto"/>
        <w:bottom w:val="none" w:sz="0" w:space="0" w:color="auto"/>
        <w:right w:val="none" w:sz="0" w:space="0" w:color="auto"/>
      </w:divBdr>
    </w:div>
    <w:div w:id="1186678012">
      <w:bodyDiv w:val="1"/>
      <w:marLeft w:val="0"/>
      <w:marRight w:val="0"/>
      <w:marTop w:val="0"/>
      <w:marBottom w:val="0"/>
      <w:divBdr>
        <w:top w:val="none" w:sz="0" w:space="0" w:color="auto"/>
        <w:left w:val="none" w:sz="0" w:space="0" w:color="auto"/>
        <w:bottom w:val="none" w:sz="0" w:space="0" w:color="auto"/>
        <w:right w:val="none" w:sz="0" w:space="0" w:color="auto"/>
      </w:divBdr>
    </w:div>
    <w:div w:id="1406219126">
      <w:bodyDiv w:val="1"/>
      <w:marLeft w:val="0"/>
      <w:marRight w:val="0"/>
      <w:marTop w:val="0"/>
      <w:marBottom w:val="0"/>
      <w:divBdr>
        <w:top w:val="none" w:sz="0" w:space="0" w:color="auto"/>
        <w:left w:val="none" w:sz="0" w:space="0" w:color="auto"/>
        <w:bottom w:val="none" w:sz="0" w:space="0" w:color="auto"/>
        <w:right w:val="none" w:sz="0" w:space="0" w:color="auto"/>
      </w:divBdr>
    </w:div>
    <w:div w:id="1542397628">
      <w:bodyDiv w:val="1"/>
      <w:marLeft w:val="0"/>
      <w:marRight w:val="0"/>
      <w:marTop w:val="0"/>
      <w:marBottom w:val="0"/>
      <w:divBdr>
        <w:top w:val="none" w:sz="0" w:space="0" w:color="auto"/>
        <w:left w:val="none" w:sz="0" w:space="0" w:color="auto"/>
        <w:bottom w:val="none" w:sz="0" w:space="0" w:color="auto"/>
        <w:right w:val="none" w:sz="0" w:space="0" w:color="auto"/>
      </w:divBdr>
    </w:div>
    <w:div w:id="1788235521">
      <w:bodyDiv w:val="1"/>
      <w:marLeft w:val="0"/>
      <w:marRight w:val="0"/>
      <w:marTop w:val="0"/>
      <w:marBottom w:val="0"/>
      <w:divBdr>
        <w:top w:val="none" w:sz="0" w:space="0" w:color="auto"/>
        <w:left w:val="none" w:sz="0" w:space="0" w:color="auto"/>
        <w:bottom w:val="none" w:sz="0" w:space="0" w:color="auto"/>
        <w:right w:val="none" w:sz="0" w:space="0" w:color="auto"/>
      </w:divBdr>
    </w:div>
    <w:div w:id="1878349306">
      <w:bodyDiv w:val="1"/>
      <w:marLeft w:val="0"/>
      <w:marRight w:val="0"/>
      <w:marTop w:val="0"/>
      <w:marBottom w:val="0"/>
      <w:divBdr>
        <w:top w:val="none" w:sz="0" w:space="0" w:color="auto"/>
        <w:left w:val="none" w:sz="0" w:space="0" w:color="auto"/>
        <w:bottom w:val="none" w:sz="0" w:space="0" w:color="auto"/>
        <w:right w:val="none" w:sz="0" w:space="0" w:color="auto"/>
      </w:divBdr>
    </w:div>
    <w:div w:id="2050570750">
      <w:bodyDiv w:val="1"/>
      <w:marLeft w:val="0"/>
      <w:marRight w:val="0"/>
      <w:marTop w:val="0"/>
      <w:marBottom w:val="0"/>
      <w:divBdr>
        <w:top w:val="none" w:sz="0" w:space="0" w:color="auto"/>
        <w:left w:val="none" w:sz="0" w:space="0" w:color="auto"/>
        <w:bottom w:val="none" w:sz="0" w:space="0" w:color="auto"/>
        <w:right w:val="none" w:sz="0" w:space="0" w:color="auto"/>
      </w:divBdr>
    </w:div>
    <w:div w:id="2121145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st-food.com/news/uk-announces-new-law-to-ban-junk-food-advertising//" TargetMode="External"/><Relationship Id="rId18" Type="http://schemas.openxmlformats.org/officeDocument/2006/relationships/hyperlink" Target="https://environment.co/fast-food-affect-environment/#:~:text=Fast%20food%20is%20the%20primary,operational%20needs%20and%20state%20regulations" TargetMode="External"/><Relationship Id="rId26" Type="http://schemas.openxmlformats.org/officeDocument/2006/relationships/hyperlink" Target="https://www.linkedin.com/pulse/do-asians-care-customer-service-angel" TargetMode="External"/><Relationship Id="rId3" Type="http://schemas.openxmlformats.org/officeDocument/2006/relationships/styles" Target="styles.xml"/><Relationship Id="rId21" Type="http://schemas.openxmlformats.org/officeDocument/2006/relationships/hyperlink" Target="https://store.mintel.com/report/uk-world-cuisines-market-report" TargetMode="External"/><Relationship Id="rId7" Type="http://schemas.openxmlformats.org/officeDocument/2006/relationships/endnotes" Target="endnotes.xml"/><Relationship Id="rId12" Type="http://schemas.openxmlformats.org/officeDocument/2006/relationships/hyperlink" Target="https://www.researchgate.net/publication/332077889_The_potential_impact_of_Brexit_on_UK_SMEs_regional_evidence_and_public_policy_implications" TargetMode="External"/><Relationship Id="rId17" Type="http://schemas.openxmlformats.org/officeDocument/2006/relationships/hyperlink" Target="https://www.researchgate.net/publication/353214545_Opportunities_of_Artificial_Intelligence_and_Machine_Learning_in_the_Food_Industry" TargetMode="External"/><Relationship Id="rId25" Type="http://schemas.openxmlformats.org/officeDocument/2006/relationships/hyperlink" Target="https://www.westonerecruit.co.uk/news/the-rise-in-popularity-of-pan-asian-restaurants/" TargetMode="External"/><Relationship Id="rId2" Type="http://schemas.openxmlformats.org/officeDocument/2006/relationships/numbering" Target="numbering.xml"/><Relationship Id="rId16" Type="http://schemas.openxmlformats.org/officeDocument/2006/relationships/hyperlink" Target="https://dodobrands.io/post/technology-changing-fast-food/" TargetMode="External"/><Relationship Id="rId20" Type="http://schemas.openxmlformats.org/officeDocument/2006/relationships/hyperlink" Target="https://store.mintel.com/report/uk-fast-food-restaurants-market-repor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rints.lse.ac.uk/90386/3/Kaldor_Brexit_Report_Southampton_Published_v4.pdf" TargetMode="External"/><Relationship Id="rId24" Type="http://schemas.openxmlformats.org/officeDocument/2006/relationships/hyperlink" Target="https://assets.publishing.service.gov.uk/media/5a7597c740f0b67f59fce182/Birmingham_Evidence_Pack__for_publication__FINAL.pdf" TargetMode="External"/><Relationship Id="rId5" Type="http://schemas.openxmlformats.org/officeDocument/2006/relationships/webSettings" Target="webSettings.xml"/><Relationship Id="rId15" Type="http://schemas.openxmlformats.org/officeDocument/2006/relationships/hyperlink" Target="https://www.compliancegate.com/packaging-materials-regulations-united-kingdom/" TargetMode="External"/><Relationship Id="rId23" Type="http://schemas.openxmlformats.org/officeDocument/2006/relationships/hyperlink" Target="https://www.statista.com/statistics/1282676/fast-food-and-takeaway-industry-market-sise-uk/#:~:text=In%202022%2C%20the%20market%20amounted,forecast%20to%20reach%2022.04%20billionn" TargetMode="External"/><Relationship Id="rId28"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hyperlink" Target="https://www.macrotrends.net/global-metrics/cities/22936/birmingham/popul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bisworld.com/united-kingdom/market-research-reports/takeaway-fast-food-restaurants-industry/" TargetMode="External"/><Relationship Id="rId22" Type="http://schemas.openxmlformats.org/officeDocument/2006/relationships/hyperlink" Target="https://www.pwccn.com/en/issues/consumers.html" TargetMode="External"/><Relationship Id="rId27" Type="http://schemas.openxmlformats.org/officeDocument/2006/relationships/image" Target="media/image4.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004E0-6C60-433B-9B61-91BD38DA4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3270</Words>
  <Characters>18642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(Notts)</dc:creator>
  <cp:keywords/>
  <dc:description/>
  <cp:lastModifiedBy>Reception (Notts)</cp:lastModifiedBy>
  <cp:revision>1</cp:revision>
  <dcterms:created xsi:type="dcterms:W3CDTF">2024-06-28T10:21:00Z</dcterms:created>
  <dcterms:modified xsi:type="dcterms:W3CDTF">2024-06-28T11:04:00Z</dcterms:modified>
</cp:coreProperties>
</file>