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651B5" w:rsidRDefault="003651B5" w:rsidP="003651B5">
      <w:pPr>
        <w:spacing w:line="480" w:lineRule="auto"/>
        <w:jc w:val="center"/>
        <w:rPr>
          <w:rFonts w:ascii="Times New Roman" w:hAnsi="Times New Roman" w:cs="Times New Roman"/>
          <w:lang w:val="en-US"/>
        </w:rPr>
      </w:pPr>
    </w:p>
    <w:p w:rsidR="003651B5" w:rsidRDefault="003651B5" w:rsidP="003651B5">
      <w:pPr>
        <w:spacing w:line="480" w:lineRule="auto"/>
        <w:jc w:val="center"/>
        <w:rPr>
          <w:rFonts w:ascii="Times New Roman" w:hAnsi="Times New Roman" w:cs="Times New Roman"/>
          <w:lang w:val="en-US"/>
        </w:rPr>
      </w:pPr>
    </w:p>
    <w:p w:rsidR="003651B5" w:rsidRDefault="003651B5" w:rsidP="003651B5">
      <w:pPr>
        <w:spacing w:line="480" w:lineRule="auto"/>
        <w:jc w:val="center"/>
        <w:rPr>
          <w:rFonts w:ascii="Times New Roman" w:hAnsi="Times New Roman" w:cs="Times New Roman"/>
          <w:lang w:val="en-US"/>
        </w:rPr>
      </w:pPr>
    </w:p>
    <w:p w:rsidR="003651B5" w:rsidRDefault="003651B5" w:rsidP="003651B5">
      <w:pPr>
        <w:spacing w:line="480" w:lineRule="auto"/>
        <w:jc w:val="center"/>
        <w:rPr>
          <w:rFonts w:ascii="Times New Roman" w:hAnsi="Times New Roman" w:cs="Times New Roman"/>
          <w:lang w:val="en-US"/>
        </w:rPr>
      </w:pPr>
    </w:p>
    <w:p w:rsidR="003651B5" w:rsidRDefault="003651B5" w:rsidP="003651B5">
      <w:pPr>
        <w:spacing w:line="480" w:lineRule="auto"/>
        <w:jc w:val="center"/>
        <w:rPr>
          <w:rFonts w:ascii="Times New Roman" w:hAnsi="Times New Roman" w:cs="Times New Roman"/>
          <w:lang w:val="en-US"/>
        </w:rPr>
      </w:pPr>
    </w:p>
    <w:p w:rsidR="003651B5" w:rsidRPr="007B7744" w:rsidRDefault="003651B5" w:rsidP="003651B5">
      <w:pPr>
        <w:spacing w:line="480" w:lineRule="auto"/>
        <w:jc w:val="center"/>
        <w:rPr>
          <w:rFonts w:ascii="Times New Roman" w:hAnsi="Times New Roman" w:cs="Times New Roman"/>
        </w:rPr>
      </w:pPr>
      <w:proofErr w:type="spellStart"/>
      <w:r>
        <w:rPr>
          <w:rFonts w:ascii="Times New Roman" w:hAnsi="Times New Roman" w:cs="Times New Roman"/>
          <w:lang w:val="en-US"/>
        </w:rPr>
        <w:t>Rahees</w:t>
      </w:r>
      <w:proofErr w:type="spellEnd"/>
      <w:r>
        <w:rPr>
          <w:rFonts w:ascii="Times New Roman" w:hAnsi="Times New Roman" w:cs="Times New Roman"/>
          <w:lang w:val="en-US"/>
        </w:rPr>
        <w:t xml:space="preserve"> Ahmed</w:t>
      </w:r>
    </w:p>
    <w:p w:rsidR="003651B5" w:rsidRPr="003651B5" w:rsidRDefault="003651B5" w:rsidP="003651B5">
      <w:pPr>
        <w:spacing w:line="480" w:lineRule="auto"/>
        <w:jc w:val="center"/>
        <w:rPr>
          <w:rFonts w:ascii="Times New Roman" w:hAnsi="Times New Roman" w:cs="Times New Roman"/>
          <w:lang w:val="en-US"/>
        </w:rPr>
      </w:pPr>
      <w:r w:rsidRPr="00B13A56">
        <w:rPr>
          <w:rFonts w:ascii="Times New Roman" w:hAnsi="Times New Roman" w:cs="Times New Roman"/>
        </w:rPr>
        <w:t xml:space="preserve"> </w:t>
      </w:r>
      <w:r>
        <w:rPr>
          <w:rFonts w:ascii="Times New Roman" w:hAnsi="Times New Roman" w:cs="Times New Roman"/>
        </w:rPr>
        <w:t>22</w:t>
      </w:r>
      <w:r>
        <w:rPr>
          <w:rFonts w:ascii="Times New Roman" w:hAnsi="Times New Roman" w:cs="Times New Roman"/>
          <w:lang w:val="en-US"/>
        </w:rPr>
        <w:t>30640</w:t>
      </w:r>
    </w:p>
    <w:p w:rsidR="003651B5" w:rsidRPr="00B13A56" w:rsidRDefault="003651B5" w:rsidP="003651B5">
      <w:pPr>
        <w:spacing w:line="480" w:lineRule="auto"/>
        <w:jc w:val="center"/>
        <w:rPr>
          <w:rFonts w:ascii="Times New Roman" w:hAnsi="Times New Roman" w:cs="Times New Roman"/>
        </w:rPr>
      </w:pPr>
      <w:r w:rsidRPr="00B13A56">
        <w:rPr>
          <w:rFonts w:ascii="Times New Roman" w:hAnsi="Times New Roman" w:cs="Times New Roman"/>
        </w:rPr>
        <w:t>University of Wales Trinity St David</w:t>
      </w:r>
    </w:p>
    <w:p w:rsidR="003651B5" w:rsidRPr="00B13A56" w:rsidRDefault="003651B5" w:rsidP="003651B5">
      <w:pPr>
        <w:spacing w:line="480" w:lineRule="auto"/>
        <w:jc w:val="center"/>
        <w:rPr>
          <w:rFonts w:ascii="Times New Roman" w:hAnsi="Times New Roman" w:cs="Times New Roman"/>
        </w:rPr>
      </w:pPr>
      <w:r w:rsidRPr="00B13A56">
        <w:rPr>
          <w:rFonts w:ascii="Times New Roman" w:hAnsi="Times New Roman" w:cs="Times New Roman"/>
        </w:rPr>
        <w:t>Cert HE Construction, Digital, Computing &amp; Engineering</w:t>
      </w:r>
    </w:p>
    <w:p w:rsidR="003651B5" w:rsidRPr="00B13A56" w:rsidRDefault="003651B5" w:rsidP="003651B5">
      <w:pPr>
        <w:spacing w:line="480" w:lineRule="auto"/>
        <w:jc w:val="center"/>
        <w:rPr>
          <w:rFonts w:ascii="Times New Roman" w:hAnsi="Times New Roman" w:cs="Times New Roman"/>
        </w:rPr>
      </w:pPr>
      <w:r w:rsidRPr="00B13A56">
        <w:rPr>
          <w:rFonts w:ascii="Times New Roman" w:hAnsi="Times New Roman" w:cs="Times New Roman"/>
        </w:rPr>
        <w:t>ACMA4014</w:t>
      </w:r>
    </w:p>
    <w:p w:rsidR="003651B5" w:rsidRPr="00B13A56" w:rsidRDefault="003651B5" w:rsidP="003651B5">
      <w:pPr>
        <w:spacing w:line="480" w:lineRule="auto"/>
        <w:jc w:val="center"/>
        <w:rPr>
          <w:rFonts w:ascii="Times New Roman" w:hAnsi="Times New Roman" w:cs="Times New Roman"/>
          <w:b/>
        </w:rPr>
      </w:pPr>
      <w:r w:rsidRPr="00B13A56">
        <w:rPr>
          <w:rFonts w:ascii="Times New Roman" w:hAnsi="Times New Roman" w:cs="Times New Roman"/>
        </w:rPr>
        <w:t>Dr Jamiu A. Dauda</w:t>
      </w:r>
    </w:p>
    <w:p w:rsidR="003651B5" w:rsidRDefault="003651B5">
      <w:pPr>
        <w:rPr>
          <w:rFonts w:ascii="Times New Roman" w:hAnsi="Times New Roman" w:cs="Times New Roman"/>
        </w:rPr>
      </w:pPr>
      <w:r>
        <w:rPr>
          <w:rFonts w:ascii="Times New Roman" w:hAnsi="Times New Roman" w:cs="Times New Roman"/>
        </w:rPr>
        <w:br w:type="page"/>
      </w:r>
    </w:p>
    <w:p w:rsidR="00B35E75" w:rsidRPr="00D34CA6" w:rsidRDefault="00B35E75" w:rsidP="00B35E75">
      <w:pPr>
        <w:rPr>
          <w:rFonts w:ascii="Times New Roman" w:hAnsi="Times New Roman" w:cs="Times New Roman"/>
        </w:rPr>
      </w:pPr>
      <w:r w:rsidRPr="00D34CA6">
        <w:rPr>
          <w:rFonts w:ascii="Times New Roman" w:hAnsi="Times New Roman" w:cs="Times New Roman"/>
        </w:rPr>
        <w:t xml:space="preserve">Introduction. </w:t>
      </w:r>
    </w:p>
    <w:p w:rsidR="00B35E75" w:rsidRPr="00D34CA6" w:rsidRDefault="00B35E75" w:rsidP="00723FF4">
      <w:pPr>
        <w:ind w:firstLine="720"/>
        <w:jc w:val="both"/>
        <w:rPr>
          <w:rFonts w:ascii="Times New Roman" w:hAnsi="Times New Roman" w:cs="Times New Roman"/>
        </w:rPr>
      </w:pPr>
      <w:r w:rsidRPr="00D34CA6">
        <w:rPr>
          <w:rFonts w:ascii="Times New Roman" w:hAnsi="Times New Roman" w:cs="Times New Roman"/>
        </w:rPr>
        <w:t>Every activity that was completed during the ten-week technical skills development program is documented in this logbook. The main responsibilities and actions that were completed over the whole study period are also highlighted, along with all the significant benefits attained as a consequence of studying the module. For future technical skills module study excellence, similar comments and modifications are also suggested. The module contains sessions that took place on Tuesdays and Thursdays of the instructional week. The main objective of this logbook is to give an overview of the important subjects covered throughout the whole module. The main benefits of each week's activities are listed, along with recommendations for improvement to ensure future success. As a reminder of the knowledge, I have learnt during the whole module, this logbook allows me the chance to understand all the information we have studied in this module in summary form. The diary that follows lists all the tasks completed, significant lessons learned, advantages realized, and comments made about what was learned each week.</w:t>
      </w:r>
    </w:p>
    <w:p w:rsidR="00B35E75" w:rsidRPr="00D34CA6" w:rsidRDefault="00B35E75" w:rsidP="00B35E75">
      <w:pPr>
        <w:jc w:val="both"/>
        <w:rPr>
          <w:rFonts w:ascii="Times New Roman" w:hAnsi="Times New Roman" w:cs="Times New Roman"/>
        </w:rPr>
      </w:pPr>
    </w:p>
    <w:p w:rsidR="00B35E75" w:rsidRPr="00D34CA6" w:rsidRDefault="00B35E75" w:rsidP="00B35E75">
      <w:pPr>
        <w:spacing w:line="360" w:lineRule="auto"/>
        <w:rPr>
          <w:rFonts w:ascii="Times New Roman" w:hAnsi="Times New Roman" w:cs="Times New Roman"/>
        </w:rPr>
      </w:pPr>
    </w:p>
    <w:tbl>
      <w:tblPr>
        <w:tblStyle w:val="TableGrid"/>
        <w:tblW w:w="9696" w:type="dxa"/>
        <w:tblLook w:val="04A0" w:firstRow="1" w:lastRow="0" w:firstColumn="1" w:lastColumn="0" w:noHBand="0" w:noVBand="1"/>
      </w:tblPr>
      <w:tblGrid>
        <w:gridCol w:w="1939"/>
        <w:gridCol w:w="1939"/>
        <w:gridCol w:w="1939"/>
        <w:gridCol w:w="1939"/>
        <w:gridCol w:w="1940"/>
      </w:tblGrid>
      <w:tr w:rsidR="00B35E75" w:rsidRPr="00D34CA6" w:rsidTr="006165CA">
        <w:trPr>
          <w:trHeight w:val="894"/>
        </w:trPr>
        <w:tc>
          <w:tcPr>
            <w:tcW w:w="1939" w:type="dxa"/>
          </w:tcPr>
          <w:p w:rsidR="00B35E75" w:rsidRPr="00D34CA6" w:rsidRDefault="00B35E75" w:rsidP="006165CA">
            <w:pPr>
              <w:spacing w:line="360" w:lineRule="auto"/>
              <w:rPr>
                <w:rFonts w:ascii="Times New Roman" w:hAnsi="Times New Roman" w:cs="Times New Roman"/>
                <w:i/>
                <w:iCs/>
              </w:rPr>
            </w:pPr>
            <w:r w:rsidRPr="00D34CA6">
              <w:rPr>
                <w:rFonts w:ascii="Times New Roman" w:hAnsi="Times New Roman" w:cs="Times New Roman"/>
                <w:i/>
                <w:iCs/>
              </w:rPr>
              <w:t xml:space="preserve">ACTIVITY </w:t>
            </w:r>
          </w:p>
          <w:p w:rsidR="00B35E75" w:rsidRPr="00D34CA6" w:rsidRDefault="00B35E75" w:rsidP="006165CA">
            <w:pPr>
              <w:spacing w:line="360" w:lineRule="auto"/>
              <w:rPr>
                <w:rFonts w:ascii="Times New Roman" w:hAnsi="Times New Roman" w:cs="Times New Roman"/>
                <w:i/>
                <w:iCs/>
              </w:rPr>
            </w:pPr>
          </w:p>
          <w:p w:rsidR="00B35E75" w:rsidRPr="00D34CA6" w:rsidRDefault="00B35E75" w:rsidP="006165CA">
            <w:pPr>
              <w:spacing w:line="360" w:lineRule="auto"/>
              <w:rPr>
                <w:rFonts w:ascii="Times New Roman" w:hAnsi="Times New Roman" w:cs="Times New Roman"/>
                <w:i/>
                <w:iCs/>
              </w:rPr>
            </w:pPr>
            <w:r w:rsidRPr="00D34CA6">
              <w:rPr>
                <w:rFonts w:ascii="Times New Roman" w:hAnsi="Times New Roman" w:cs="Times New Roman"/>
                <w:i/>
                <w:iCs/>
              </w:rPr>
              <w:t xml:space="preserve">WEEK </w:t>
            </w:r>
          </w:p>
        </w:tc>
        <w:tc>
          <w:tcPr>
            <w:tcW w:w="1939" w:type="dxa"/>
          </w:tcPr>
          <w:p w:rsidR="00B35E75" w:rsidRPr="00D34CA6" w:rsidRDefault="00B35E75" w:rsidP="006165CA">
            <w:pPr>
              <w:spacing w:line="360" w:lineRule="auto"/>
              <w:rPr>
                <w:rFonts w:ascii="Times New Roman" w:hAnsi="Times New Roman" w:cs="Times New Roman"/>
                <w:b/>
                <w:bCs/>
                <w:i/>
                <w:iCs/>
              </w:rPr>
            </w:pPr>
            <w:r w:rsidRPr="00D34CA6">
              <w:rPr>
                <w:rFonts w:ascii="Times New Roman" w:hAnsi="Times New Roman" w:cs="Times New Roman"/>
                <w:b/>
                <w:bCs/>
                <w:i/>
                <w:iCs/>
              </w:rPr>
              <w:t>ACTIVITY</w:t>
            </w:r>
          </w:p>
        </w:tc>
        <w:tc>
          <w:tcPr>
            <w:tcW w:w="1939" w:type="dxa"/>
          </w:tcPr>
          <w:p w:rsidR="00B35E75" w:rsidRPr="00D34CA6" w:rsidRDefault="00B35E75" w:rsidP="006165CA">
            <w:pPr>
              <w:spacing w:line="360" w:lineRule="auto"/>
              <w:rPr>
                <w:rFonts w:ascii="Times New Roman" w:hAnsi="Times New Roman" w:cs="Times New Roman"/>
                <w:b/>
                <w:bCs/>
                <w:i/>
                <w:iCs/>
              </w:rPr>
            </w:pPr>
            <w:r w:rsidRPr="00D34CA6">
              <w:rPr>
                <w:rFonts w:ascii="Times New Roman" w:hAnsi="Times New Roman" w:cs="Times New Roman"/>
                <w:b/>
                <w:bCs/>
                <w:i/>
                <w:iCs/>
              </w:rPr>
              <w:t>KEY LEARNING POINTS</w:t>
            </w:r>
          </w:p>
        </w:tc>
        <w:tc>
          <w:tcPr>
            <w:tcW w:w="1939" w:type="dxa"/>
          </w:tcPr>
          <w:p w:rsidR="00B35E75" w:rsidRPr="00D34CA6" w:rsidRDefault="00B35E75" w:rsidP="006165CA">
            <w:pPr>
              <w:spacing w:line="360" w:lineRule="auto"/>
              <w:rPr>
                <w:rFonts w:ascii="Times New Roman" w:hAnsi="Times New Roman" w:cs="Times New Roman"/>
                <w:b/>
                <w:bCs/>
                <w:i/>
                <w:iCs/>
              </w:rPr>
            </w:pPr>
            <w:r w:rsidRPr="00D34CA6">
              <w:rPr>
                <w:rFonts w:ascii="Times New Roman" w:hAnsi="Times New Roman" w:cs="Times New Roman"/>
                <w:b/>
                <w:bCs/>
                <w:i/>
                <w:iCs/>
              </w:rPr>
              <w:t>KEY BENEFITS/ VALUE ADDED</w:t>
            </w:r>
          </w:p>
        </w:tc>
        <w:tc>
          <w:tcPr>
            <w:tcW w:w="1940" w:type="dxa"/>
          </w:tcPr>
          <w:p w:rsidR="00B35E75" w:rsidRPr="00D34CA6" w:rsidRDefault="00B35E75" w:rsidP="006165CA">
            <w:pPr>
              <w:spacing w:line="360" w:lineRule="auto"/>
              <w:rPr>
                <w:rFonts w:ascii="Times New Roman" w:hAnsi="Times New Roman" w:cs="Times New Roman"/>
                <w:b/>
                <w:bCs/>
                <w:i/>
                <w:iCs/>
              </w:rPr>
            </w:pPr>
            <w:r w:rsidRPr="00D34CA6">
              <w:rPr>
                <w:rFonts w:ascii="Times New Roman" w:hAnsi="Times New Roman" w:cs="Times New Roman"/>
                <w:b/>
                <w:bCs/>
                <w:i/>
                <w:iCs/>
              </w:rPr>
              <w:t>FURTHER COMMENTS AND HOW CAN I IMPROVE IN FUTURE?</w:t>
            </w:r>
          </w:p>
        </w:tc>
      </w:tr>
      <w:tr w:rsidR="00B35E75" w:rsidRPr="00D34CA6" w:rsidTr="006165CA">
        <w:trPr>
          <w:trHeight w:val="894"/>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2</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General introduction</w:t>
            </w:r>
            <w:r w:rsidR="0035396F" w:rsidRPr="00D34CA6">
              <w:rPr>
                <w:rFonts w:ascii="Times New Roman" w:hAnsi="Times New Roman" w:cs="Times New Roman"/>
              </w:rPr>
              <w:t xml:space="preserve">, health </w:t>
            </w:r>
            <w:r w:rsidRPr="00D34CA6">
              <w:rPr>
                <w:rFonts w:ascii="Times New Roman" w:hAnsi="Times New Roman" w:cs="Times New Roman"/>
              </w:rPr>
              <w:t>and safety -key terms and legislation</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Definition of health and safety</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Industry statistics on health and safety</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Health and safety legislation</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Health and safety law</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Management of health and safety</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Amendments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Approved codes of practise legal status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HSE guidance</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0422ED" w:rsidRPr="00D34CA6" w:rsidRDefault="000422ED"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Excel activity-formula practise</w:t>
            </w:r>
          </w:p>
          <w:p w:rsidR="00B35E75" w:rsidRPr="00D34CA6" w:rsidRDefault="00B35E75" w:rsidP="006165CA">
            <w:pPr>
              <w:spacing w:line="360" w:lineRule="auto"/>
              <w:rPr>
                <w:rFonts w:ascii="Times New Roman" w:hAnsi="Times New Roman" w:cs="Times New Roman"/>
              </w:rPr>
            </w:pP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The key benefit of this exercise is that it gives the students a better understanding of crucial regulations and how to follow them in the workplace. Additionally, it assisted me in understanding and acquiring the knowledge I required regarding workplace health and safety, which would be crucial for me in a situation like mine in the future</w:t>
            </w:r>
            <w:r w:rsidR="000422ED" w:rsidRPr="00D34CA6">
              <w:rPr>
                <w:rFonts w:ascii="Times New Roman" w:hAnsi="Times New Roman" w:cs="Times New Roman"/>
              </w:rPr>
              <w:t xml:space="preserve"> (</w:t>
            </w:r>
            <w:r w:rsidR="000422ED" w:rsidRPr="00D34CA6">
              <w:rPr>
                <w:rFonts w:ascii="Times New Roman" w:hAnsi="Times New Roman" w:cs="Times New Roman"/>
                <w:color w:val="222222"/>
                <w:shd w:val="clear" w:color="auto" w:fill="FFFFFF"/>
              </w:rPr>
              <w:t>Ridley, 2008).</w:t>
            </w:r>
            <w:r w:rsidR="000422ED" w:rsidRPr="00D34CA6">
              <w:rPr>
                <w:rStyle w:val="apple-converted-space"/>
                <w:rFonts w:ascii="Times New Roman" w:hAnsi="Times New Roman" w:cs="Times New Roman"/>
                <w:color w:val="222222"/>
                <w:shd w:val="clear" w:color="auto" w:fill="FFFFFF"/>
              </w:rPr>
              <w:t>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B35E75">
            <w:pPr>
              <w:spacing w:line="360" w:lineRule="auto"/>
              <w:rPr>
                <w:rFonts w:ascii="Times New Roman" w:hAnsi="Times New Roman" w:cs="Times New Roman"/>
              </w:rPr>
            </w:pPr>
            <w:r w:rsidRPr="00D34CA6">
              <w:rPr>
                <w:rFonts w:ascii="Times New Roman" w:hAnsi="Times New Roman" w:cs="Times New Roman"/>
              </w:rPr>
              <w:t>My ability to manage data-related jobs with better efficacy, precision, and confidence is the key benefit of formula practice for me. Eventually, this will lead to improved decision-making and increased professional possibilities</w:t>
            </w:r>
            <w:r w:rsidR="000422ED" w:rsidRPr="00D34CA6">
              <w:rPr>
                <w:rFonts w:ascii="Times New Roman" w:hAnsi="Times New Roman" w:cs="Times New Roman"/>
              </w:rPr>
              <w:t xml:space="preserve"> (</w:t>
            </w:r>
            <w:r w:rsidR="000422ED" w:rsidRPr="00D34CA6">
              <w:rPr>
                <w:rFonts w:ascii="Times New Roman" w:hAnsi="Times New Roman" w:cs="Times New Roman"/>
                <w:color w:val="222222"/>
                <w:shd w:val="clear" w:color="auto" w:fill="FFFFFF"/>
              </w:rPr>
              <w:t>Nuramalia &amp; Damayanthi, 2018, November).</w:t>
            </w:r>
          </w:p>
        </w:tc>
        <w:tc>
          <w:tcPr>
            <w:tcW w:w="1940"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 received a lot of support from the course facilitator as I actively engaged in conversation with my classmates and responded to the teacher's questions. My understanding of the material and focus on how it may be used in business were both aided by the question-and-answer session our teacher set up. Taking the students on a field trip to a construction site before the module is taught is another idea for improvement.</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B35E75">
            <w:pPr>
              <w:spacing w:line="360" w:lineRule="auto"/>
              <w:rPr>
                <w:rFonts w:ascii="Times New Roman" w:hAnsi="Times New Roman" w:cs="Times New Roman"/>
              </w:rPr>
            </w:pPr>
            <w:r w:rsidRPr="00D34CA6">
              <w:rPr>
                <w:rFonts w:ascii="Times New Roman" w:hAnsi="Times New Roman" w:cs="Times New Roman"/>
              </w:rPr>
              <w:t xml:space="preserve">I suggest students to take data security and data validation courses to further their careers. </w:t>
            </w:r>
          </w:p>
          <w:p w:rsidR="00B35E75" w:rsidRPr="00D34CA6" w:rsidRDefault="00B35E75" w:rsidP="00B35E75">
            <w:pPr>
              <w:spacing w:line="360" w:lineRule="auto"/>
              <w:rPr>
                <w:rFonts w:ascii="Times New Roman" w:hAnsi="Times New Roman" w:cs="Times New Roman"/>
              </w:rPr>
            </w:pPr>
            <w:r w:rsidRPr="00D34CA6">
              <w:rPr>
                <w:rFonts w:ascii="Times New Roman" w:hAnsi="Times New Roman" w:cs="Times New Roman"/>
              </w:rPr>
              <w:t xml:space="preserve">As a result, the student will be more equipped to manage business data and draw comparisons, which will support institutional performance.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tc>
      </w:tr>
      <w:tr w:rsidR="00B35E75" w:rsidRPr="00D34CA6" w:rsidTr="006165CA">
        <w:trPr>
          <w:trHeight w:val="894"/>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3</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Risk assessment</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Risk assessment objectives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Principles of risk management</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Stages of risk management</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Major hazards </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Assessing risks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Controlling risks </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Types of risk assessment</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Advanced risk assessment techniques</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9E0544" w:rsidRPr="00D34CA6" w:rsidRDefault="009E0544" w:rsidP="006165CA">
            <w:pPr>
              <w:spacing w:line="360" w:lineRule="auto"/>
              <w:rPr>
                <w:rFonts w:ascii="Times New Roman" w:hAnsi="Times New Roman" w:cs="Times New Roman"/>
              </w:rPr>
            </w:pPr>
          </w:p>
          <w:p w:rsidR="0035396F" w:rsidRPr="00D34CA6" w:rsidRDefault="0035396F"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Excel activity-scatter plot </w:t>
            </w:r>
          </w:p>
        </w:tc>
        <w:tc>
          <w:tcPr>
            <w:tcW w:w="1939" w:type="dxa"/>
          </w:tcPr>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The lesson this week focused on risk assessment and the ideas that underpin it. The main objectives of this activity were to comprehend risk assessment, manage workplace risks, and detect any possible workplace safety issues. As a result, I had to learn the abilities required to carry out risk assessments at work. This week, I was also able to grasp the many risk assessment ideas that I may use when I begin my career</w:t>
            </w:r>
            <w:r w:rsidR="009E0544" w:rsidRPr="00D34CA6">
              <w:rPr>
                <w:rFonts w:ascii="Times New Roman" w:hAnsi="Times New Roman" w:cs="Times New Roman"/>
              </w:rPr>
              <w:t xml:space="preserve"> (</w:t>
            </w:r>
            <w:r w:rsidR="009E0544" w:rsidRPr="00D34CA6">
              <w:rPr>
                <w:rFonts w:ascii="Times New Roman" w:hAnsi="Times New Roman" w:cs="Times New Roman"/>
                <w:color w:val="222222"/>
                <w:shd w:val="clear" w:color="auto" w:fill="FFFFFF"/>
              </w:rPr>
              <w:t>Pinto, Nunes &amp; Ribeiro, 2011).</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313DC1" w:rsidP="006165CA">
            <w:pPr>
              <w:spacing w:line="360" w:lineRule="auto"/>
              <w:rPr>
                <w:rFonts w:ascii="Times New Roman" w:hAnsi="Times New Roman" w:cs="Times New Roman"/>
              </w:rPr>
            </w:pPr>
            <w:r w:rsidRPr="00D34CA6">
              <w:rPr>
                <w:rFonts w:ascii="Times New Roman" w:hAnsi="Times New Roman" w:cs="Times New Roman"/>
              </w:rPr>
              <w:t>Because the scatter plot is a powerful Excel tool, I was able to get a number of benefits from using it, including greater data visualization, improved outlier discovery, and increased understanding of linearity evaluation. Additionally, it facilitated better group-based comparisons of various types of data and the transmission of findings in a clearer manner</w:t>
            </w:r>
            <w:r w:rsidR="009E0544" w:rsidRPr="00D34CA6">
              <w:rPr>
                <w:rFonts w:ascii="Times New Roman" w:hAnsi="Times New Roman" w:cs="Times New Roman"/>
              </w:rPr>
              <w:t xml:space="preserve"> (</w:t>
            </w:r>
            <w:r w:rsidR="009E0544" w:rsidRPr="00D34CA6">
              <w:rPr>
                <w:rFonts w:ascii="Times New Roman" w:hAnsi="Times New Roman" w:cs="Times New Roman"/>
                <w:color w:val="222222"/>
                <w:shd w:val="clear" w:color="auto" w:fill="FFFFFF"/>
              </w:rPr>
              <w:t>Aluri, 2020).</w:t>
            </w:r>
            <w:r w:rsidR="009E0544" w:rsidRPr="00D34CA6">
              <w:rPr>
                <w:rStyle w:val="apple-converted-space"/>
                <w:rFonts w:ascii="Times New Roman" w:hAnsi="Times New Roman" w:cs="Times New Roman"/>
                <w:color w:val="222222"/>
                <w:shd w:val="clear" w:color="auto" w:fill="FFFFFF"/>
              </w:rPr>
              <w:t>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313DC1">
            <w:pPr>
              <w:spacing w:line="360" w:lineRule="auto"/>
              <w:rPr>
                <w:rFonts w:ascii="Times New Roman" w:hAnsi="Times New Roman" w:cs="Times New Roman"/>
              </w:rPr>
            </w:pPr>
          </w:p>
        </w:tc>
        <w:tc>
          <w:tcPr>
            <w:tcW w:w="1940" w:type="dxa"/>
          </w:tcPr>
          <w:p w:rsidR="00B35E75" w:rsidRPr="00D34CA6" w:rsidRDefault="00313DC1" w:rsidP="006165CA">
            <w:pPr>
              <w:spacing w:line="360" w:lineRule="auto"/>
              <w:rPr>
                <w:rFonts w:ascii="Times New Roman" w:hAnsi="Times New Roman" w:cs="Times New Roman"/>
              </w:rPr>
            </w:pPr>
            <w:r w:rsidRPr="00D34CA6">
              <w:rPr>
                <w:rFonts w:ascii="Times New Roman" w:hAnsi="Times New Roman" w:cs="Times New Roman"/>
              </w:rPr>
              <w:t xml:space="preserve">I gained the knowledge and skills necessary to effectively conduct risk assessments at work, especially on construction sites, and to develop solutions to potential problems.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35396F" w:rsidRPr="00D34CA6" w:rsidRDefault="0035396F" w:rsidP="006165CA">
            <w:pPr>
              <w:spacing w:line="360" w:lineRule="auto"/>
              <w:rPr>
                <w:rFonts w:ascii="Times New Roman" w:hAnsi="Times New Roman" w:cs="Times New Roman"/>
              </w:rPr>
            </w:pPr>
          </w:p>
          <w:p w:rsidR="009E0544" w:rsidRPr="00D34CA6" w:rsidRDefault="009E0544"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 xml:space="preserve">Concerning additional remarks and potential future developments, I think that scatter plots may be able to incorporate more complex statistical techniques and other complex machine learning techniques in order to provide effective visuals of patterns and relationships that are not immediately apparent in the data. </w:t>
            </w:r>
          </w:p>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 xml:space="preserve">To effectively re-establish the value of scatter plots in society, additional research on large dataset visualization is required. </w:t>
            </w:r>
          </w:p>
          <w:p w:rsidR="00B35E75" w:rsidRPr="00D34CA6" w:rsidRDefault="00B35E75" w:rsidP="006165CA">
            <w:pPr>
              <w:spacing w:line="360" w:lineRule="auto"/>
              <w:rPr>
                <w:rFonts w:ascii="Times New Roman" w:hAnsi="Times New Roman" w:cs="Times New Roman"/>
              </w:rPr>
            </w:pPr>
          </w:p>
        </w:tc>
      </w:tr>
      <w:tr w:rsidR="00B35E75" w:rsidRPr="00D34CA6" w:rsidTr="006165CA">
        <w:trPr>
          <w:trHeight w:val="1266"/>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4</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Practical risk assessment</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Classification of work activities </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Identification of hazards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Likelihood of harm</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Preparation of risk control action</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Changing conditions and revision</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313DC1" w:rsidRPr="00D34CA6" w:rsidRDefault="00313DC1"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Scatter plot spreadsheet</w:t>
            </w:r>
          </w:p>
        </w:tc>
        <w:tc>
          <w:tcPr>
            <w:tcW w:w="1939" w:type="dxa"/>
          </w:tcPr>
          <w:p w:rsidR="00B35E75" w:rsidRPr="00D34CA6" w:rsidRDefault="00313DC1" w:rsidP="006165CA">
            <w:pPr>
              <w:spacing w:line="360" w:lineRule="auto"/>
              <w:rPr>
                <w:rFonts w:ascii="Times New Roman" w:hAnsi="Times New Roman" w:cs="Times New Roman"/>
              </w:rPr>
            </w:pPr>
            <w:r w:rsidRPr="00D34CA6">
              <w:rPr>
                <w:rFonts w:ascii="Times New Roman" w:hAnsi="Times New Roman" w:cs="Times New Roman"/>
              </w:rPr>
              <w:t>I now have enough information to identify hazards in actual work environments like construction sites and other places of employment and to handle risks that have already been identified. I was also able to detect and minimize possible dangers, which allowed me to save money. The program also helped me improve my reputation and encourage workplace safety for employees. Finally, obedience to the established legal rules and assistance from others</w:t>
            </w:r>
            <w:r w:rsidR="00C84BC6" w:rsidRPr="00D34CA6">
              <w:rPr>
                <w:rFonts w:ascii="Times New Roman" w:hAnsi="Times New Roman" w:cs="Times New Roman"/>
              </w:rPr>
              <w:t xml:space="preserve"> (</w:t>
            </w:r>
            <w:r w:rsidR="00C84BC6" w:rsidRPr="00D34CA6">
              <w:rPr>
                <w:rFonts w:ascii="Times New Roman" w:hAnsi="Times New Roman" w:cs="Times New Roman"/>
                <w:color w:val="222222"/>
                <w:shd w:val="clear" w:color="auto" w:fill="FFFFFF"/>
              </w:rPr>
              <w:t>Ward, 1998).</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p>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A scatter plot spreadsheet is useful for forecasting, seeing patterns and trends in the workplace, displaying data from several sources, comparing data, and verifying data from different sources</w:t>
            </w:r>
            <w:r w:rsidR="00C84BC6" w:rsidRPr="00D34CA6">
              <w:rPr>
                <w:rFonts w:ascii="Times New Roman" w:hAnsi="Times New Roman" w:cs="Times New Roman"/>
              </w:rPr>
              <w:t xml:space="preserve"> (</w:t>
            </w:r>
            <w:r w:rsidR="00C84BC6" w:rsidRPr="00D34CA6">
              <w:rPr>
                <w:rFonts w:ascii="Times New Roman" w:hAnsi="Times New Roman" w:cs="Times New Roman"/>
                <w:color w:val="222222"/>
                <w:shd w:val="clear" w:color="auto" w:fill="FFFFFF"/>
              </w:rPr>
              <w:t>Hung, Benatallah &amp; Saint-Paul, 2011, October</w:t>
            </w:r>
          </w:p>
          <w:p w:rsidR="00B35E75" w:rsidRPr="00D34CA6" w:rsidRDefault="00B35E75" w:rsidP="005A18CB">
            <w:pPr>
              <w:spacing w:line="360" w:lineRule="auto"/>
              <w:rPr>
                <w:rFonts w:ascii="Times New Roman" w:hAnsi="Times New Roman" w:cs="Times New Roman"/>
              </w:rPr>
            </w:pPr>
          </w:p>
        </w:tc>
        <w:tc>
          <w:tcPr>
            <w:tcW w:w="1940" w:type="dxa"/>
          </w:tcPr>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 xml:space="preserve">In the future, entities will have to think about how to </w:t>
            </w:r>
            <w:r w:rsidR="005A18CB" w:rsidRPr="00D34CA6">
              <w:rPr>
                <w:rFonts w:ascii="Times New Roman" w:hAnsi="Times New Roman" w:cs="Times New Roman"/>
              </w:rPr>
              <w:t>analyse</w:t>
            </w:r>
            <w:r w:rsidRPr="00D34CA6">
              <w:rPr>
                <w:rFonts w:ascii="Times New Roman" w:hAnsi="Times New Roman" w:cs="Times New Roman"/>
              </w:rPr>
              <w:t xml:space="preserve"> risks and create risk mitigation plans utilizing cutting-edge techniques like machine learning and artificial intelligence. </w:t>
            </w:r>
          </w:p>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 xml:space="preserve">Put a focus on prevention. Effective risk management procedures must be in place, but it is preferable to take proactive action rather than wait until a problem arises to address it. This may involve changing processes, providing extra training, or making physical changes to the environment. By putting a significant emphasis on prevention, organizations may create a more secure and long-lasting working environment. Apply continuous improvement: It is essential to do so to maintain the effectiveness of risk management methods over time since risk management is a continuous effort. </w:t>
            </w:r>
          </w:p>
          <w:p w:rsidR="00B35E75" w:rsidRPr="00D34CA6" w:rsidRDefault="00313DC1" w:rsidP="006165CA">
            <w:pPr>
              <w:spacing w:line="360" w:lineRule="auto"/>
              <w:rPr>
                <w:rFonts w:ascii="Times New Roman" w:hAnsi="Times New Roman" w:cs="Times New Roman"/>
              </w:rPr>
            </w:pPr>
            <w:r w:rsidRPr="00D34CA6">
              <w:rPr>
                <w:rFonts w:ascii="Times New Roman" w:hAnsi="Times New Roman" w:cs="Times New Roman"/>
              </w:rPr>
              <w:t xml:space="preserve">It may include routine audits, assessments of event data, and employee feedback collection. By continuously improving their risk management practices, organizations may stay ahead of emerging dangers and preserve a safe and healthy work environment. The students should be escorted to numerous firms in the future so they may observe how various institutions have carried out their own risk assessments and gain an awareness of the various risk assessment methodologies. </w:t>
            </w: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5A18CB" w:rsidRPr="00D34CA6" w:rsidRDefault="005A18CB"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It is necessary to enhance scatter plot worksheets so that they can focus on the quality of the data they produce, process data, do automated data analysis, and provide a more engaging user experience.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tc>
      </w:tr>
      <w:tr w:rsidR="00B35E75" w:rsidRPr="00D34CA6" w:rsidTr="006165CA">
        <w:trPr>
          <w:trHeight w:val="894"/>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5</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Health and safety scenario at workplaces- risk identification and management</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Risk identification </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Risk management</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Importance of risk identification</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Importance of risk management</w:t>
            </w:r>
          </w:p>
        </w:tc>
        <w:tc>
          <w:tcPr>
            <w:tcW w:w="1939" w:type="dxa"/>
          </w:tcPr>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My understanding of workplace risk identification and management has enabled me to recognize that it promotes employee safety, that it is the most efficient approach to limit the number of incidents and accidents that occur at work, and that it helps firm reputation due to a low incidence of workplace accidents. I also came to understand that risk management enhances an organization's financial performance and complies with legal requirements.</w:t>
            </w:r>
          </w:p>
          <w:p w:rsidR="00313DC1" w:rsidRPr="00D34CA6" w:rsidRDefault="00313DC1" w:rsidP="00313DC1">
            <w:pPr>
              <w:spacing w:line="360" w:lineRule="auto"/>
              <w:rPr>
                <w:rFonts w:ascii="Times New Roman" w:hAnsi="Times New Roman" w:cs="Times New Roman"/>
              </w:rPr>
            </w:pPr>
            <w:r w:rsidRPr="00D34CA6">
              <w:rPr>
                <w:rFonts w:ascii="Times New Roman" w:hAnsi="Times New Roman" w:cs="Times New Roman"/>
              </w:rPr>
              <w:t>All businesses should practice risk management to safeguard the wellbeing of their workers and enhance their standing in the community.</w:t>
            </w:r>
          </w:p>
          <w:p w:rsidR="00B35E75" w:rsidRPr="00D34CA6" w:rsidRDefault="00B35E75" w:rsidP="006165CA">
            <w:pPr>
              <w:spacing w:line="360" w:lineRule="auto"/>
              <w:rPr>
                <w:rFonts w:ascii="Times New Roman" w:hAnsi="Times New Roman" w:cs="Times New Roman"/>
              </w:rPr>
            </w:pPr>
          </w:p>
        </w:tc>
        <w:tc>
          <w:tcPr>
            <w:tcW w:w="1940" w:type="dxa"/>
          </w:tcPr>
          <w:p w:rsidR="00723FF4" w:rsidRPr="00D34CA6" w:rsidRDefault="00313DC1" w:rsidP="00723FF4">
            <w:pPr>
              <w:spacing w:line="360" w:lineRule="auto"/>
              <w:rPr>
                <w:rFonts w:ascii="Times New Roman" w:hAnsi="Times New Roman" w:cs="Times New Roman"/>
              </w:rPr>
            </w:pPr>
            <w:r w:rsidRPr="00D34CA6">
              <w:rPr>
                <w:rFonts w:ascii="Times New Roman" w:hAnsi="Times New Roman" w:cs="Times New Roman"/>
              </w:rPr>
              <w:t>To guarantee that risks do not arise at work, place a strong emphasis on risk prevention. Encourage employees to take part in risk assessment and management.</w:t>
            </w:r>
            <w:r w:rsidR="00723FF4" w:rsidRPr="00D34CA6">
              <w:rPr>
                <w:rFonts w:ascii="Times New Roman" w:hAnsi="Times New Roman" w:cs="Times New Roman"/>
              </w:rPr>
              <w:t xml:space="preserve"> Continuous risk assessment is necessary to discover new or changing hazards since health and safety threats are dynamic and continually changing. Continuous risk assessment, evaluation, and modification of the risk management strategy are necessary to enhance the health and safety situation at work. Employee Involvement, It is essential for employees to be involved in identifying and mitigating workplace hazards. Employee input on risk management programs and the reporting of possible dangers should be encouraged by employers. It promotes a safety-conscious culture in which everyone is accountable for preserving a safe working atmosphere. </w:t>
            </w:r>
          </w:p>
          <w:p w:rsidR="00B35E75" w:rsidRPr="00D34CA6" w:rsidRDefault="00B35E75" w:rsidP="00723FF4">
            <w:pPr>
              <w:spacing w:line="360" w:lineRule="auto"/>
              <w:rPr>
                <w:rFonts w:ascii="Times New Roman" w:hAnsi="Times New Roman" w:cs="Times New Roman"/>
              </w:rPr>
            </w:pPr>
          </w:p>
        </w:tc>
      </w:tr>
      <w:tr w:rsidR="00B35E75" w:rsidRPr="00D34CA6" w:rsidTr="006165CA">
        <w:trPr>
          <w:trHeight w:val="894"/>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6</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Risk assessment- in-class practical exercise</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Risk assessment </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Practical risk assessment</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Scenario based risk identification and management</w:t>
            </w:r>
          </w:p>
        </w:tc>
        <w:tc>
          <w:tcPr>
            <w:tcW w:w="1939" w:type="dxa"/>
          </w:tcPr>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The in-class risk assessment exercise was essential because it gave me the confidence to do risk analyses, which enabled me to pick up fresh information.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Since it creates a positive learning environment and motivates me to learn more, the activity also helped me better understand the learning objectives of this specific module. </w:t>
            </w:r>
          </w:p>
          <w:p w:rsidR="005A18CB" w:rsidRPr="00D34CA6" w:rsidRDefault="005A18CB" w:rsidP="006165CA">
            <w:pPr>
              <w:spacing w:line="360" w:lineRule="auto"/>
              <w:rPr>
                <w:rFonts w:ascii="Times New Roman" w:hAnsi="Times New Roman" w:cs="Times New Roman"/>
              </w:rPr>
            </w:pPr>
            <w:r w:rsidRPr="00D34CA6">
              <w:rPr>
                <w:rFonts w:ascii="Times New Roman" w:hAnsi="Times New Roman" w:cs="Times New Roman"/>
              </w:rPr>
              <w:t xml:space="preserve">Update and assess the risk assessment Regularly: Risk assessments need to be reviewed and updated on a regular basis, especially if the practical activity or the learning environment change. This may help to maintain the assessment's value and effectiveness.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Learn from Incidents: If an incident does occur during a practical exercise, it is essential to take note of the lessons you gained and apply them to future risk assessments. This can involve investigating the incident to identify any flaws in the risk assessment process and making adjustments to prevent situations of a similar sort from happening in the future. Risk assessments are often regularly evaluated and updated, appropriate training is given, distinct procedures are established, students are involved in the process, and incidents are learnt from. The students were able to learn how risk assessment is done first-hand through practical risk assessment, which helped them carry it out in the most suitable and efficient way possible</w:t>
            </w:r>
            <w:r w:rsidR="00C84BC6" w:rsidRPr="00D34CA6">
              <w:rPr>
                <w:rFonts w:ascii="Times New Roman" w:hAnsi="Times New Roman" w:cs="Times New Roman"/>
              </w:rPr>
              <w:t xml:space="preserve"> (</w:t>
            </w:r>
            <w:r w:rsidR="00C84BC6" w:rsidRPr="00D34CA6">
              <w:rPr>
                <w:rFonts w:ascii="Times New Roman" w:hAnsi="Times New Roman" w:cs="Times New Roman"/>
                <w:color w:val="222222"/>
                <w:shd w:val="clear" w:color="auto" w:fill="FFFFFF"/>
              </w:rPr>
              <w:t>Uddin, Ganapati, Pradhananga, Prajapati &amp; Albert, 2021).</w:t>
            </w:r>
          </w:p>
          <w:p w:rsidR="00B35E75" w:rsidRPr="00D34CA6" w:rsidRDefault="00B35E75" w:rsidP="005A18CB">
            <w:pPr>
              <w:spacing w:line="360" w:lineRule="auto"/>
              <w:rPr>
                <w:rFonts w:ascii="Times New Roman" w:hAnsi="Times New Roman" w:cs="Times New Roman"/>
              </w:rPr>
            </w:pPr>
          </w:p>
        </w:tc>
        <w:tc>
          <w:tcPr>
            <w:tcW w:w="1940" w:type="dxa"/>
          </w:tcPr>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Students should be more actively and realistically involved in risk assessment.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The effectiveness of risk assessment should be increased by giving students enough training so they have clear rules to use when evaluating and updating risk assessments more regularly.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To help them identify and analyse the different risks they can face in the classroom, teachers should regularly provide students with hands-on training in risk assessment. </w:t>
            </w: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5A18CB" w:rsidRPr="00D34CA6" w:rsidRDefault="005A18CB" w:rsidP="005A18CB">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tc>
      </w:tr>
      <w:tr w:rsidR="00B35E75" w:rsidRPr="00D34CA6" w:rsidTr="006165CA">
        <w:trPr>
          <w:trHeight w:val="951"/>
        </w:trPr>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WEEK 7</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HSE Enforcement- improvement and prohibition notices</w:t>
            </w:r>
          </w:p>
        </w:tc>
        <w:tc>
          <w:tcPr>
            <w:tcW w:w="1939"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Conspiracy theory in HSE prosecution</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Prohibition notices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Improvement notices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Accidents that led to improvement notices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Issues on working on contaminated grounds</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Root causes of working on contaminated ground</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Violations of working on contaminated ground</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Consequences of working on contaminated ground</w:t>
            </w:r>
          </w:p>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Working on demolition site</w:t>
            </w:r>
          </w:p>
          <w:p w:rsidR="00B35E75" w:rsidRPr="00D34CA6" w:rsidRDefault="00B35E75" w:rsidP="006165CA">
            <w:pPr>
              <w:spacing w:line="360" w:lineRule="auto"/>
              <w:rPr>
                <w:rFonts w:ascii="Times New Roman" w:hAnsi="Times New Roman" w:cs="Times New Roman"/>
              </w:rPr>
            </w:pPr>
          </w:p>
        </w:tc>
        <w:tc>
          <w:tcPr>
            <w:tcW w:w="1939" w:type="dxa"/>
          </w:tcPr>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The major benefit I have observed is an increase in workplace safety for everyone present as a result of prohibition notices.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 Employees and contractors should both receive enough training on how to respond to restriction notices and the best methods to resolve safety issues. This can ensure that everyone is aware of the risks associated with their professions and how to mitigate them. Ban notices should be used by organizations as an opportunity for ongoing improvement. This might mean carrying out regular safety audits, assessing and updating safety policies, and purchasing new safety equipment or innovation</w:t>
            </w:r>
            <w:r w:rsidR="00D34CA6" w:rsidRPr="00D34CA6">
              <w:rPr>
                <w:rFonts w:ascii="Times New Roman" w:hAnsi="Times New Roman" w:cs="Times New Roman"/>
              </w:rPr>
              <w:t xml:space="preserve"> (</w:t>
            </w:r>
            <w:r w:rsidR="00D34CA6" w:rsidRPr="00D34CA6">
              <w:rPr>
                <w:rFonts w:ascii="Times New Roman" w:hAnsi="Times New Roman" w:cs="Times New Roman"/>
                <w:color w:val="222222"/>
                <w:shd w:val="clear" w:color="auto" w:fill="FFFFFF"/>
              </w:rPr>
              <w:t>Tombs, 2003).</w:t>
            </w:r>
          </w:p>
          <w:p w:rsidR="005A18CB" w:rsidRPr="00D34CA6" w:rsidRDefault="00B35E75" w:rsidP="005A18CB">
            <w:pPr>
              <w:spacing w:line="360" w:lineRule="auto"/>
              <w:rPr>
                <w:rFonts w:ascii="Times New Roman" w:hAnsi="Times New Roman" w:cs="Times New Roman"/>
              </w:rPr>
            </w:pPr>
            <w:r w:rsidRPr="00D34CA6">
              <w:rPr>
                <w:rFonts w:ascii="Times New Roman" w:hAnsi="Times New Roman" w:cs="Times New Roman"/>
              </w:rPr>
              <w:t xml:space="preserve"> </w:t>
            </w:r>
            <w:r w:rsidR="005A18CB" w:rsidRPr="00D34CA6">
              <w:rPr>
                <w:rFonts w:ascii="Times New Roman" w:hAnsi="Times New Roman" w:cs="Times New Roman"/>
              </w:rPr>
              <w:t>Overall, organizations can respond to prohibition notices effectively and pro-actively and build a workplace that is safer for their stakeholders and employees by ensuring effective communication, prompt action, thorough investigation, adequate training, and ongoing improvement.</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Prohibition alerts also increase awareness in the workplace. To increase awareness among others close, for instance, workers at construction sites point out potential hazards such as falling items. </w:t>
            </w:r>
          </w:p>
          <w:p w:rsidR="005A18CB"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It is crucial to improve prohibition notices since they reduce workplace accidents that have already happened</w:t>
            </w:r>
            <w:r w:rsidR="00D34CA6" w:rsidRPr="00D34CA6">
              <w:rPr>
                <w:rFonts w:ascii="Times New Roman" w:hAnsi="Times New Roman" w:cs="Times New Roman"/>
              </w:rPr>
              <w:t xml:space="preserve"> (</w:t>
            </w:r>
            <w:r w:rsidR="00D34CA6" w:rsidRPr="00D34CA6">
              <w:rPr>
                <w:rFonts w:ascii="Times New Roman" w:hAnsi="Times New Roman" w:cs="Times New Roman"/>
                <w:color w:val="222222"/>
                <w:shd w:val="clear" w:color="auto" w:fill="FFFFFF"/>
              </w:rPr>
              <w:t>Matthews &amp; Ageros, 2010).</w:t>
            </w:r>
            <w:r w:rsidR="00D34CA6" w:rsidRPr="00D34CA6">
              <w:rPr>
                <w:rStyle w:val="apple-converted-space"/>
                <w:rFonts w:ascii="Times New Roman" w:hAnsi="Times New Roman" w:cs="Times New Roman"/>
                <w:color w:val="222222"/>
                <w:shd w:val="clear" w:color="auto" w:fill="FFFFFF"/>
              </w:rPr>
              <w:t> </w:t>
            </w:r>
          </w:p>
          <w:p w:rsidR="005A18CB" w:rsidRPr="00D34CA6" w:rsidRDefault="005A18CB" w:rsidP="005A18CB">
            <w:pPr>
              <w:spacing w:line="360" w:lineRule="auto"/>
              <w:rPr>
                <w:rFonts w:ascii="Times New Roman" w:hAnsi="Times New Roman" w:cs="Times New Roman"/>
              </w:rPr>
            </w:pPr>
          </w:p>
          <w:p w:rsidR="00B35E75" w:rsidRPr="00D34CA6" w:rsidRDefault="005A18CB" w:rsidP="005A18CB">
            <w:pPr>
              <w:spacing w:line="360" w:lineRule="auto"/>
              <w:rPr>
                <w:rFonts w:ascii="Times New Roman" w:hAnsi="Times New Roman" w:cs="Times New Roman"/>
              </w:rPr>
            </w:pPr>
            <w:r w:rsidRPr="00D34CA6">
              <w:rPr>
                <w:rFonts w:ascii="Times New Roman" w:hAnsi="Times New Roman" w:cs="Times New Roman"/>
              </w:rPr>
              <w:t xml:space="preserve"> </w:t>
            </w:r>
          </w:p>
        </w:tc>
        <w:tc>
          <w:tcPr>
            <w:tcW w:w="1940" w:type="dxa"/>
          </w:tcPr>
          <w:p w:rsidR="00B35E75" w:rsidRPr="00D34CA6" w:rsidRDefault="00B35E75" w:rsidP="006165CA">
            <w:pPr>
              <w:spacing w:line="360" w:lineRule="auto"/>
              <w:rPr>
                <w:rFonts w:ascii="Times New Roman" w:hAnsi="Times New Roman" w:cs="Times New Roman"/>
              </w:rPr>
            </w:pPr>
            <w:r w:rsidRPr="00D34CA6">
              <w:rPr>
                <w:rFonts w:ascii="Times New Roman" w:hAnsi="Times New Roman" w:cs="Times New Roman"/>
              </w:rPr>
              <w:t xml:space="preserve">Installing prohibition notices is always important because they provide more effective communication to all people entering the workplace, prompt response to the risk that people are likely to face, space for a thorough investigation of the site to determine the likelihood that the risk will occur, and finally, they are important for education and training purposes. When prohibition signs are put correctly, a company is better equipped to respond to risks as they arise, making the workplace safer for its employees and other stakeholders.  </w:t>
            </w:r>
          </w:p>
          <w:p w:rsidR="00B35E75" w:rsidRPr="00D34CA6" w:rsidRDefault="00B35E75" w:rsidP="006165CA">
            <w:pPr>
              <w:spacing w:line="360" w:lineRule="auto"/>
              <w:rPr>
                <w:rFonts w:ascii="Times New Roman" w:hAnsi="Times New Roman" w:cs="Times New Roman"/>
              </w:rPr>
            </w:pPr>
          </w:p>
          <w:p w:rsidR="00B35E75" w:rsidRPr="00D34CA6" w:rsidRDefault="00B35E75" w:rsidP="006165CA">
            <w:pPr>
              <w:spacing w:line="360" w:lineRule="auto"/>
              <w:rPr>
                <w:rFonts w:ascii="Times New Roman" w:hAnsi="Times New Roman" w:cs="Times New Roman"/>
              </w:rPr>
            </w:pPr>
          </w:p>
        </w:tc>
      </w:tr>
    </w:tbl>
    <w:p w:rsidR="005A18CB" w:rsidRPr="00D34CA6" w:rsidRDefault="005A18CB" w:rsidP="00B35E75">
      <w:pPr>
        <w:jc w:val="both"/>
        <w:rPr>
          <w:rFonts w:ascii="Times New Roman" w:hAnsi="Times New Roman" w:cs="Times New Roman"/>
        </w:rPr>
      </w:pPr>
    </w:p>
    <w:p w:rsidR="00D34CA6" w:rsidRDefault="00D34CA6" w:rsidP="00723FF4">
      <w:pPr>
        <w:ind w:firstLine="720"/>
        <w:jc w:val="both"/>
        <w:rPr>
          <w:rFonts w:ascii="Times New Roman" w:hAnsi="Times New Roman" w:cs="Times New Roman"/>
        </w:rPr>
      </w:pPr>
    </w:p>
    <w:p w:rsidR="00D34CA6" w:rsidRDefault="00D34CA6" w:rsidP="00723FF4">
      <w:pPr>
        <w:ind w:firstLine="720"/>
        <w:jc w:val="both"/>
        <w:rPr>
          <w:rFonts w:ascii="Times New Roman" w:hAnsi="Times New Roman" w:cs="Times New Roman"/>
        </w:rPr>
      </w:pPr>
    </w:p>
    <w:p w:rsidR="00D34CA6" w:rsidRDefault="00D34CA6" w:rsidP="00723FF4">
      <w:pPr>
        <w:ind w:firstLine="720"/>
        <w:jc w:val="both"/>
        <w:rPr>
          <w:rFonts w:ascii="Times New Roman" w:hAnsi="Times New Roman" w:cs="Times New Roman"/>
        </w:rPr>
      </w:pPr>
    </w:p>
    <w:p w:rsidR="005A18CB" w:rsidRPr="00D34CA6" w:rsidRDefault="005A18CB" w:rsidP="00723FF4">
      <w:pPr>
        <w:ind w:firstLine="720"/>
        <w:jc w:val="both"/>
        <w:rPr>
          <w:rFonts w:ascii="Times New Roman" w:hAnsi="Times New Roman" w:cs="Times New Roman"/>
          <w:b/>
          <w:bCs/>
        </w:rPr>
      </w:pPr>
      <w:r w:rsidRPr="00D34CA6">
        <w:rPr>
          <w:rFonts w:ascii="Times New Roman" w:hAnsi="Times New Roman" w:cs="Times New Roman"/>
        </w:rPr>
        <w:t>C</w:t>
      </w:r>
      <w:r w:rsidRPr="00D34CA6">
        <w:rPr>
          <w:rFonts w:ascii="Times New Roman" w:hAnsi="Times New Roman" w:cs="Times New Roman"/>
          <w:b/>
          <w:bCs/>
        </w:rPr>
        <w:t xml:space="preserve">onclusion </w:t>
      </w:r>
    </w:p>
    <w:p w:rsidR="005A18CB" w:rsidRDefault="005A18CB" w:rsidP="00D34CA6">
      <w:pPr>
        <w:spacing w:line="360" w:lineRule="auto"/>
        <w:ind w:firstLine="720"/>
        <w:jc w:val="both"/>
        <w:rPr>
          <w:rFonts w:ascii="Times New Roman" w:hAnsi="Times New Roman" w:cs="Times New Roman"/>
        </w:rPr>
      </w:pPr>
      <w:r w:rsidRPr="00D34CA6">
        <w:rPr>
          <w:rFonts w:ascii="Times New Roman" w:hAnsi="Times New Roman" w:cs="Times New Roman"/>
        </w:rPr>
        <w:t xml:space="preserve">The purpose of this logbook is to keep track of all operations, instructional activities, the benefits the students gained, and extra recommendations for improving the technical skills module in the future. It has emphasized each and every significant activity that took place each week throughout the instructional time, as well as the many benefits that the students gained from participating in the studies that were held each week on Tuesdays and Thursdays. The logbook records what was learnt and what was studied during a specific week. The students received training in risk identification, risk assessment, and methodologies for risk management in addition to academic and professional skills.  Finally, the students learnt about referencing and plagiarism while doing a library tour. This was done in order to teach students how to avoid plagiarism and properly credit other authors whose work they had utilized in their research and projects.  This logbook is therefore crucial for the students because they want to pursue a variety of occupations in the future.  </w:t>
      </w: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Default="00D34CA6" w:rsidP="005A18CB">
      <w:pPr>
        <w:spacing w:line="360" w:lineRule="auto"/>
        <w:jc w:val="both"/>
        <w:rPr>
          <w:rFonts w:ascii="Times New Roman" w:hAnsi="Times New Roman" w:cs="Times New Roman"/>
        </w:rPr>
      </w:pPr>
    </w:p>
    <w:p w:rsidR="00D34CA6" w:rsidRPr="00D34CA6" w:rsidRDefault="00D34CA6" w:rsidP="005A18CB">
      <w:pPr>
        <w:spacing w:line="360" w:lineRule="auto"/>
        <w:jc w:val="both"/>
        <w:rPr>
          <w:rFonts w:ascii="Times New Roman" w:hAnsi="Times New Roman" w:cs="Times New Roman"/>
        </w:rPr>
      </w:pPr>
    </w:p>
    <w:p w:rsidR="000422ED" w:rsidRPr="00D34CA6" w:rsidRDefault="000422ED" w:rsidP="005A18CB">
      <w:pPr>
        <w:spacing w:line="360" w:lineRule="auto"/>
        <w:jc w:val="both"/>
        <w:rPr>
          <w:rFonts w:ascii="Times New Roman" w:hAnsi="Times New Roman" w:cs="Times New Roman"/>
        </w:rPr>
      </w:pPr>
      <w:r w:rsidRPr="00D34CA6">
        <w:rPr>
          <w:rFonts w:ascii="Times New Roman" w:hAnsi="Times New Roman" w:cs="Times New Roman"/>
        </w:rPr>
        <w:t xml:space="preserve"> </w:t>
      </w:r>
      <w:r w:rsidR="00D34CA6">
        <w:rPr>
          <w:rFonts w:ascii="Times New Roman" w:hAnsi="Times New Roman" w:cs="Times New Roman"/>
        </w:rPr>
        <w:t>R</w:t>
      </w:r>
      <w:r w:rsidRPr="00D34CA6">
        <w:rPr>
          <w:rFonts w:ascii="Times New Roman" w:hAnsi="Times New Roman" w:cs="Times New Roman"/>
        </w:rPr>
        <w:t xml:space="preserve">eferences </w:t>
      </w:r>
    </w:p>
    <w:p w:rsidR="00D34CA6" w:rsidRPr="00D34CA6" w:rsidRDefault="00D34CA6" w:rsidP="00D34CA6">
      <w:pPr>
        <w:spacing w:line="360" w:lineRule="auto"/>
        <w:ind w:left="680" w:hanging="680"/>
        <w:jc w:val="both"/>
        <w:rPr>
          <w:rFonts w:ascii="Times New Roman" w:hAnsi="Times New Roman" w:cs="Times New Roman"/>
          <w:color w:val="222222"/>
          <w:shd w:val="clear" w:color="auto" w:fill="FFFFFF"/>
        </w:rPr>
      </w:pPr>
      <w:r w:rsidRPr="00D34CA6">
        <w:rPr>
          <w:rFonts w:ascii="Times New Roman" w:hAnsi="Times New Roman" w:cs="Times New Roman"/>
          <w:color w:val="222222"/>
          <w:shd w:val="clear" w:color="auto" w:fill="FFFFFF"/>
        </w:rPr>
        <w:t>Aluri, K. C. (2020).</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Therapeutic Strategies for the Treatment of Amyotrophic Lateral Sclerosis (ALS) with Mutations in Angiogenin and Superoxide Dismutase 1</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color w:val="222222"/>
          <w:shd w:val="clear" w:color="auto" w:fill="FFFFFF"/>
        </w:rPr>
        <w:t>(Doctoral dissertation, Northeastern University).</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Hung, V., Benatallah, B., &amp; Saint-Paul, R. (2011, October). Spreadsheet-based complex data transformation. In</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Proceedings of the 20th ACM international conference on Information and knowledge management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color w:val="222222"/>
          <w:shd w:val="clear" w:color="auto" w:fill="FFFFFF"/>
        </w:rPr>
        <w:t>(pp. 1749-1754).</w:t>
      </w:r>
    </w:p>
    <w:p w:rsidR="00D34CA6" w:rsidRPr="00D34CA6" w:rsidRDefault="00D34CA6" w:rsidP="00D34CA6">
      <w:pPr>
        <w:spacing w:line="360" w:lineRule="auto"/>
        <w:ind w:left="680" w:hanging="680"/>
        <w:jc w:val="both"/>
        <w:rPr>
          <w:rFonts w:ascii="Times New Roman" w:hAnsi="Times New Roman" w:cs="Times New Roman"/>
          <w:color w:val="222222"/>
          <w:shd w:val="clear" w:color="auto" w:fill="FFFFFF"/>
        </w:rPr>
      </w:pPr>
      <w:r w:rsidRPr="00D34CA6">
        <w:rPr>
          <w:rFonts w:ascii="Times New Roman" w:hAnsi="Times New Roman" w:cs="Times New Roman"/>
          <w:color w:val="222222"/>
          <w:shd w:val="clear" w:color="auto" w:fill="FFFFFF"/>
        </w:rPr>
        <w:t>Matthews, R. A., QC, R. M., &amp; Ageros, J. (2010).</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Health and Safety Enforcement: Law and Practice</w:t>
      </w:r>
      <w:r w:rsidRPr="00D34CA6">
        <w:rPr>
          <w:rFonts w:ascii="Times New Roman" w:hAnsi="Times New Roman" w:cs="Times New Roman"/>
          <w:color w:val="222222"/>
          <w:shd w:val="clear" w:color="auto" w:fill="FFFFFF"/>
        </w:rPr>
        <w:t>. Oxford University Press on Demand.</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Nuramalia, D. R., &amp; Damayanthi, E. (2018, November). Effect of green okra and strawberry ratio on antioxidant activity, total phenolic content, and organoleptic properties of jelly drink. In</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IOP Conference Series: Earth And Environmental Science</w:t>
      </w:r>
      <w:r w:rsidRPr="00D34CA6">
        <w:rPr>
          <w:rFonts w:ascii="Times New Roman" w:hAnsi="Times New Roman" w:cs="Times New Roman"/>
          <w:color w:val="222222"/>
          <w:shd w:val="clear" w:color="auto" w:fill="FFFFFF"/>
        </w:rPr>
        <w:t>(Vol. 196, No. 1, p. 012005). IOP Publishing.</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rPr>
        <w:t xml:space="preserve"> </w:t>
      </w:r>
      <w:r w:rsidRPr="00D34CA6">
        <w:rPr>
          <w:rFonts w:ascii="Times New Roman" w:hAnsi="Times New Roman" w:cs="Times New Roman"/>
          <w:color w:val="222222"/>
          <w:shd w:val="clear" w:color="auto" w:fill="FFFFFF"/>
        </w:rPr>
        <w:t>Pinto, A., Nunes, I. L., &amp; Ribeiro, R. A. (2011). Occupational risk assessment in construction industry–Overview and reflection.</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Safety science</w:t>
      </w:r>
      <w:r w:rsidRPr="00D34CA6">
        <w:rPr>
          <w:rFonts w:ascii="Times New Roman" w:hAnsi="Times New Roman" w:cs="Times New Roman"/>
          <w:color w:val="222222"/>
          <w:shd w:val="clear" w:color="auto" w:fill="FFFFFF"/>
        </w:rPr>
        <w: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49</w:t>
      </w:r>
      <w:r w:rsidRPr="00D34CA6">
        <w:rPr>
          <w:rFonts w:ascii="Times New Roman" w:hAnsi="Times New Roman" w:cs="Times New Roman"/>
          <w:color w:val="222222"/>
          <w:shd w:val="clear" w:color="auto" w:fill="FFFFFF"/>
        </w:rPr>
        <w:t>(5), 616-624.</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Ridley, J. (2008).</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Health and Safety in brief</w:t>
      </w:r>
      <w:r w:rsidRPr="00D34CA6">
        <w:rPr>
          <w:rFonts w:ascii="Times New Roman" w:hAnsi="Times New Roman" w:cs="Times New Roman"/>
          <w:color w:val="222222"/>
          <w:shd w:val="clear" w:color="auto" w:fill="FFFFFF"/>
        </w:rPr>
        <w:t>. Routledge.</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Tombs, S. (2003). Accounting for safety crimes? HSE, enforcement data and the (shifting) politics of access.</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Radical Statistics</w:t>
      </w:r>
      <w:r w:rsidRPr="00D34CA6">
        <w:rPr>
          <w:rFonts w:ascii="Times New Roman" w:hAnsi="Times New Roman" w:cs="Times New Roman"/>
          <w:color w:val="222222"/>
          <w:shd w:val="clear" w:color="auto" w:fill="FFFFFF"/>
        </w:rPr>
        <w: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81</w:t>
      </w:r>
      <w:r w:rsidRPr="00D34CA6">
        <w:rPr>
          <w:rFonts w:ascii="Times New Roman" w:hAnsi="Times New Roman" w:cs="Times New Roman"/>
          <w:color w:val="222222"/>
          <w:shd w:val="clear" w:color="auto" w:fill="FFFFFF"/>
        </w:rPr>
        <w:t>, 51-61.</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Uddin, S. J., Ganapati, N. E., Pradhananga, N., Prajapati, J., &amp; Albert, A. (2021). Is the workers’ health and safety scenario different in post-disaster reconstruction from conventional construction? A case study in Bhaktapur, Nepal.</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International Journal of Disaster Risk Reduction</w:t>
      </w:r>
      <w:r w:rsidRPr="00D34CA6">
        <w:rPr>
          <w:rFonts w:ascii="Times New Roman" w:hAnsi="Times New Roman" w:cs="Times New Roman"/>
          <w:color w:val="222222"/>
          <w:shd w:val="clear" w:color="auto" w:fill="FFFFFF"/>
        </w:rPr>
        <w: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64</w:t>
      </w:r>
      <w:r w:rsidRPr="00D34CA6">
        <w:rPr>
          <w:rFonts w:ascii="Times New Roman" w:hAnsi="Times New Roman" w:cs="Times New Roman"/>
          <w:color w:val="222222"/>
          <w:shd w:val="clear" w:color="auto" w:fill="FFFFFF"/>
        </w:rPr>
        <w:t>, 102529.</w:t>
      </w:r>
    </w:p>
    <w:p w:rsidR="00D34CA6" w:rsidRPr="00D34CA6" w:rsidRDefault="00D34CA6" w:rsidP="00D34CA6">
      <w:pPr>
        <w:spacing w:line="360" w:lineRule="auto"/>
        <w:ind w:left="680" w:hanging="680"/>
        <w:jc w:val="both"/>
        <w:rPr>
          <w:rFonts w:ascii="Times New Roman" w:hAnsi="Times New Roman" w:cs="Times New Roman"/>
        </w:rPr>
      </w:pPr>
      <w:r w:rsidRPr="00D34CA6">
        <w:rPr>
          <w:rFonts w:ascii="Times New Roman" w:hAnsi="Times New Roman" w:cs="Times New Roman"/>
          <w:color w:val="222222"/>
          <w:shd w:val="clear" w:color="auto" w:fill="FFFFFF"/>
        </w:rPr>
        <w:t>Ward, S. (1998). Practical risk assessment for project management.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International journal of project management</w:t>
      </w:r>
      <w:r w:rsidRPr="00D34CA6">
        <w:rPr>
          <w:rFonts w:ascii="Times New Roman" w:hAnsi="Times New Roman" w:cs="Times New Roman"/>
          <w:color w:val="222222"/>
          <w:shd w:val="clear" w:color="auto" w:fill="FFFFFF"/>
        </w:rPr>
        <w:t>,</w:t>
      </w:r>
      <w:r w:rsidRPr="00D34CA6">
        <w:rPr>
          <w:rStyle w:val="apple-converted-space"/>
          <w:rFonts w:ascii="Times New Roman" w:hAnsi="Times New Roman" w:cs="Times New Roman"/>
          <w:color w:val="222222"/>
          <w:shd w:val="clear" w:color="auto" w:fill="FFFFFF"/>
        </w:rPr>
        <w:t> </w:t>
      </w:r>
      <w:r w:rsidRPr="00D34CA6">
        <w:rPr>
          <w:rFonts w:ascii="Times New Roman" w:hAnsi="Times New Roman" w:cs="Times New Roman"/>
          <w:i/>
          <w:iCs/>
          <w:color w:val="222222"/>
        </w:rPr>
        <w:t>2</w:t>
      </w:r>
      <w:r w:rsidRPr="00D34CA6">
        <w:rPr>
          <w:rFonts w:ascii="Times New Roman" w:hAnsi="Times New Roman" w:cs="Times New Roman"/>
          <w:color w:val="222222"/>
          <w:shd w:val="clear" w:color="auto" w:fill="FFFFFF"/>
        </w:rPr>
        <w:t>(16), 130.</w:t>
      </w: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p>
    <w:p w:rsidR="005A18CB" w:rsidRPr="00D34CA6" w:rsidRDefault="005A18CB" w:rsidP="005A18CB">
      <w:pPr>
        <w:jc w:val="both"/>
        <w:rPr>
          <w:rFonts w:ascii="Times New Roman" w:hAnsi="Times New Roman" w:cs="Times New Roman"/>
        </w:rPr>
      </w:pPr>
      <w:r w:rsidRPr="00D34CA6">
        <w:rPr>
          <w:rFonts w:ascii="Times New Roman" w:hAnsi="Times New Roman" w:cs="Times New Roman"/>
        </w:rPr>
        <w:t xml:space="preserve"> </w:t>
      </w:r>
    </w:p>
    <w:p w:rsidR="005A18CB" w:rsidRPr="00D34CA6" w:rsidRDefault="005A18CB" w:rsidP="00B35E75">
      <w:pPr>
        <w:jc w:val="both"/>
        <w:rPr>
          <w:rFonts w:ascii="Times New Roman" w:hAnsi="Times New Roman" w:cs="Times New Roman"/>
        </w:rPr>
      </w:pPr>
    </w:p>
    <w:sectPr w:rsidR="005A18CB" w:rsidRPr="00D34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E75"/>
    <w:rsid w:val="000422ED"/>
    <w:rsid w:val="0010329D"/>
    <w:rsid w:val="00313DC1"/>
    <w:rsid w:val="0035396F"/>
    <w:rsid w:val="003651B5"/>
    <w:rsid w:val="005A18CB"/>
    <w:rsid w:val="005A55D9"/>
    <w:rsid w:val="00723FF4"/>
    <w:rsid w:val="009E0544"/>
    <w:rsid w:val="00AF7CA3"/>
    <w:rsid w:val="00B35E75"/>
    <w:rsid w:val="00C84BC6"/>
    <w:rsid w:val="00D34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122F61-24AE-BC42-8680-B9A9591AF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E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35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rahees ahmed</cp:lastModifiedBy>
  <cp:revision>2</cp:revision>
  <dcterms:created xsi:type="dcterms:W3CDTF">2023-04-27T18:49:00Z</dcterms:created>
  <dcterms:modified xsi:type="dcterms:W3CDTF">2023-04-27T18:49:00Z</dcterms:modified>
</cp:coreProperties>
</file>