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CDE9F" w14:textId="77777777" w:rsidR="0039336D" w:rsidRDefault="0039336D" w:rsidP="0039336D">
      <w:pPr>
        <w:spacing w:before="240"/>
        <w:jc w:val="center"/>
        <w:rPr>
          <w:rFonts w:eastAsia="Calibri"/>
          <w:b/>
          <w:bCs/>
          <w:color w:val="000000" w:themeColor="text1"/>
          <w:szCs w:val="24"/>
        </w:rPr>
      </w:pPr>
    </w:p>
    <w:p w14:paraId="6DFD702A" w14:textId="77777777" w:rsidR="0039336D" w:rsidRDefault="0039336D" w:rsidP="0039336D">
      <w:pPr>
        <w:spacing w:before="240"/>
        <w:jc w:val="center"/>
        <w:rPr>
          <w:rFonts w:eastAsia="Calibri"/>
          <w:b/>
          <w:bCs/>
          <w:color w:val="000000" w:themeColor="text1"/>
          <w:szCs w:val="24"/>
        </w:rPr>
      </w:pPr>
    </w:p>
    <w:p w14:paraId="0ED16A00" w14:textId="12A56417" w:rsidR="00CE738D" w:rsidRPr="00ED6F88" w:rsidRDefault="00000000" w:rsidP="0039336D">
      <w:pPr>
        <w:spacing w:before="240"/>
        <w:jc w:val="center"/>
        <w:rPr>
          <w:color w:val="000000" w:themeColor="text1"/>
          <w:szCs w:val="24"/>
        </w:rPr>
      </w:pPr>
      <w:r>
        <w:rPr>
          <w:rFonts w:eastAsia="Calibri"/>
          <w:b/>
          <w:bCs/>
          <w:color w:val="000000" w:themeColor="text1"/>
          <w:szCs w:val="24"/>
        </w:rPr>
        <w:t>Job Description and Person Specification</w:t>
      </w:r>
    </w:p>
    <w:p w14:paraId="38AB2B28" w14:textId="77777777" w:rsidR="0039336D" w:rsidRDefault="00000000" w:rsidP="0039336D">
      <w:pPr>
        <w:spacing w:before="240"/>
        <w:jc w:val="center"/>
        <w:rPr>
          <w:color w:val="000000" w:themeColor="text1"/>
          <w:szCs w:val="24"/>
        </w:rPr>
      </w:pPr>
      <w:r>
        <w:rPr>
          <w:rFonts w:eastAsia="Calibri"/>
          <w:b/>
          <w:bCs/>
          <w:color w:val="000000" w:themeColor="text1"/>
          <w:szCs w:val="24"/>
        </w:rPr>
        <w:t>Innovation Support Officer UWTSD Student Union</w:t>
      </w:r>
    </w:p>
    <w:p w14:paraId="2504FA9B" w14:textId="12FAC02D" w:rsidR="00CE738D" w:rsidRPr="00ED6F88" w:rsidRDefault="00000000" w:rsidP="0039336D">
      <w:pPr>
        <w:spacing w:before="240"/>
        <w:jc w:val="center"/>
        <w:rPr>
          <w:color w:val="000000" w:themeColor="text1"/>
          <w:szCs w:val="24"/>
        </w:rPr>
      </w:pPr>
      <w:r>
        <w:rPr>
          <w:rFonts w:eastAsia="Calibri"/>
          <w:color w:val="000000" w:themeColor="text1"/>
          <w:szCs w:val="24"/>
        </w:rPr>
        <w:t>Principles of Human Resource Management (LEBB5012)</w:t>
      </w:r>
    </w:p>
    <w:p w14:paraId="4B0ED956" w14:textId="77777777" w:rsidR="00CE738D" w:rsidRPr="00ED6F88" w:rsidRDefault="00000000" w:rsidP="0039336D">
      <w:pPr>
        <w:spacing w:before="240"/>
        <w:jc w:val="center"/>
        <w:rPr>
          <w:color w:val="000000" w:themeColor="text1"/>
          <w:szCs w:val="24"/>
        </w:rPr>
      </w:pPr>
      <w:r>
        <w:rPr>
          <w:rFonts w:eastAsia="Calibri"/>
          <w:color w:val="000000" w:themeColor="text1"/>
          <w:szCs w:val="24"/>
        </w:rPr>
        <w:t>Component 1: Academic Interview for HR Processes</w:t>
      </w:r>
    </w:p>
    <w:p w14:paraId="13B48798" w14:textId="77777777" w:rsidR="00CE738D" w:rsidRPr="00ED6F88" w:rsidRDefault="00000000" w:rsidP="0039336D">
      <w:pPr>
        <w:spacing w:before="240"/>
        <w:jc w:val="center"/>
        <w:rPr>
          <w:color w:val="000000" w:themeColor="text1"/>
          <w:szCs w:val="24"/>
        </w:rPr>
      </w:pPr>
      <w:r>
        <w:rPr>
          <w:rFonts w:eastAsia="Calibri"/>
          <w:color w:val="000000" w:themeColor="text1"/>
          <w:szCs w:val="24"/>
        </w:rPr>
        <w:t>University of Wales Trinity Saint David</w:t>
      </w:r>
    </w:p>
    <w:p w14:paraId="0FC29369" w14:textId="77777777" w:rsidR="00CE738D" w:rsidRPr="00ED6F88" w:rsidRDefault="00000000" w:rsidP="0039336D">
      <w:pPr>
        <w:spacing w:before="240"/>
        <w:jc w:val="center"/>
        <w:rPr>
          <w:color w:val="000000" w:themeColor="text1"/>
          <w:szCs w:val="24"/>
        </w:rPr>
      </w:pPr>
      <w:r>
        <w:rPr>
          <w:rFonts w:eastAsia="Calibri"/>
          <w:b/>
          <w:bCs/>
          <w:color w:val="000000" w:themeColor="text1"/>
          <w:szCs w:val="24"/>
        </w:rPr>
        <w:t xml:space="preserve">Name: </w:t>
      </w:r>
      <w:proofErr w:type="spellStart"/>
      <w:r>
        <w:rPr>
          <w:rFonts w:eastAsia="Calibri"/>
          <w:b/>
          <w:bCs/>
          <w:color w:val="000000" w:themeColor="text1"/>
          <w:szCs w:val="24"/>
        </w:rPr>
        <w:t>Arsith</w:t>
      </w:r>
      <w:proofErr w:type="spellEnd"/>
      <w:r>
        <w:rPr>
          <w:rFonts w:eastAsia="Calibri"/>
          <w:b/>
          <w:bCs/>
          <w:color w:val="000000" w:themeColor="text1"/>
          <w:szCs w:val="24"/>
        </w:rPr>
        <w:t xml:space="preserve"> Iulian Gabriel</w:t>
      </w:r>
    </w:p>
    <w:p w14:paraId="369DD7AC" w14:textId="77777777" w:rsidR="00CE738D" w:rsidRPr="00ED6F88" w:rsidRDefault="00000000" w:rsidP="0039336D">
      <w:pPr>
        <w:spacing w:before="240"/>
        <w:jc w:val="center"/>
        <w:rPr>
          <w:color w:val="000000" w:themeColor="text1"/>
          <w:szCs w:val="24"/>
        </w:rPr>
      </w:pPr>
      <w:r>
        <w:rPr>
          <w:rFonts w:eastAsia="Calibri"/>
          <w:b/>
          <w:bCs/>
          <w:color w:val="000000" w:themeColor="text1"/>
          <w:szCs w:val="24"/>
        </w:rPr>
        <w:t>Student ID: 2418622</w:t>
      </w:r>
    </w:p>
    <w:p w14:paraId="6067A19F" w14:textId="77777777" w:rsidR="00CE738D" w:rsidRPr="00ED6F88" w:rsidRDefault="00000000" w:rsidP="007A55EE">
      <w:pPr>
        <w:spacing w:before="240"/>
        <w:rPr>
          <w:color w:val="000000" w:themeColor="text1"/>
          <w:szCs w:val="24"/>
        </w:rPr>
      </w:pPr>
      <w:r>
        <w:rPr>
          <w:color w:val="000000" w:themeColor="text1"/>
          <w:szCs w:val="24"/>
        </w:rPr>
        <w:br w:type="page"/>
      </w:r>
    </w:p>
    <w:sdt>
      <w:sdtPr>
        <w:rPr>
          <w:rFonts w:ascii="Times New Roman" w:eastAsia="Times New Roman" w:hAnsi="Times New Roman" w:cs="Times New Roman"/>
          <w:b w:val="0"/>
          <w:color w:val="auto"/>
          <w:szCs w:val="20"/>
        </w:rPr>
        <w:id w:val="371737764"/>
        <w:docPartObj>
          <w:docPartGallery w:val="Table of Contents"/>
          <w:docPartUnique/>
        </w:docPartObj>
      </w:sdtPr>
      <w:sdtEndPr>
        <w:rPr>
          <w:bCs/>
          <w:noProof/>
        </w:rPr>
      </w:sdtEndPr>
      <w:sdtContent>
        <w:p w14:paraId="6F029E7F" w14:textId="7B6FCCE4" w:rsidR="003617C1" w:rsidRDefault="003617C1">
          <w:pPr>
            <w:pStyle w:val="TOCHeading"/>
          </w:pPr>
          <w:r>
            <w:t>Table of Contents</w:t>
          </w:r>
        </w:p>
        <w:p w14:paraId="3FAC6592" w14:textId="1ECA8D9F" w:rsidR="003617C1" w:rsidRDefault="003617C1">
          <w:pPr>
            <w:pStyle w:val="TOC1"/>
            <w:tabs>
              <w:tab w:val="right" w:leader="dot" w:pos="9696"/>
            </w:tabs>
            <w:rPr>
              <w:rFonts w:asciiTheme="minorHAnsi" w:eastAsiaTheme="minorEastAsia" w:hAnsiTheme="minorHAnsi" w:cstheme="minorBidi"/>
              <w:noProof/>
              <w:kern w:val="2"/>
              <w:szCs w:val="24"/>
              <w:lang w:val="en-US" w:eastAsia="en-US"/>
              <w14:ligatures w14:val="standardContextual"/>
            </w:rPr>
          </w:pPr>
          <w:r>
            <w:fldChar w:fldCharType="begin"/>
          </w:r>
          <w:r>
            <w:instrText xml:space="preserve"> TOC \o "1-3" \h \z \u </w:instrText>
          </w:r>
          <w:r>
            <w:fldChar w:fldCharType="separate"/>
          </w:r>
          <w:hyperlink w:anchor="_Toc235499310" w:history="1">
            <w:r w:rsidRPr="006C4F60">
              <w:rPr>
                <w:rStyle w:val="Hyperlink"/>
                <w:rFonts w:eastAsia="Calibri"/>
                <w:noProof/>
              </w:rPr>
              <w:t>1. Job Advert</w:t>
            </w:r>
            <w:r>
              <w:rPr>
                <w:noProof/>
                <w:webHidden/>
              </w:rPr>
              <w:tab/>
            </w:r>
            <w:r>
              <w:rPr>
                <w:noProof/>
                <w:webHidden/>
              </w:rPr>
              <w:fldChar w:fldCharType="begin"/>
            </w:r>
            <w:r>
              <w:rPr>
                <w:noProof/>
                <w:webHidden/>
              </w:rPr>
              <w:instrText xml:space="preserve"> PAGEREF _Toc235499310 \h </w:instrText>
            </w:r>
            <w:r>
              <w:rPr>
                <w:noProof/>
                <w:webHidden/>
              </w:rPr>
            </w:r>
            <w:r>
              <w:rPr>
                <w:noProof/>
                <w:webHidden/>
              </w:rPr>
              <w:fldChar w:fldCharType="separate"/>
            </w:r>
            <w:r>
              <w:rPr>
                <w:noProof/>
                <w:webHidden/>
              </w:rPr>
              <w:t>3</w:t>
            </w:r>
            <w:r>
              <w:rPr>
                <w:noProof/>
                <w:webHidden/>
              </w:rPr>
              <w:fldChar w:fldCharType="end"/>
            </w:r>
          </w:hyperlink>
        </w:p>
        <w:p w14:paraId="53C16356" w14:textId="4F4FC145" w:rsidR="003617C1" w:rsidRDefault="003617C1">
          <w:pPr>
            <w:pStyle w:val="TOC1"/>
            <w:tabs>
              <w:tab w:val="right" w:leader="dot" w:pos="9696"/>
            </w:tabs>
            <w:rPr>
              <w:rFonts w:asciiTheme="minorHAnsi" w:eastAsiaTheme="minorEastAsia" w:hAnsiTheme="minorHAnsi" w:cstheme="minorBidi"/>
              <w:noProof/>
              <w:kern w:val="2"/>
              <w:szCs w:val="24"/>
              <w:lang w:val="en-US" w:eastAsia="en-US"/>
              <w14:ligatures w14:val="standardContextual"/>
            </w:rPr>
          </w:pPr>
          <w:hyperlink w:anchor="_Toc235499311" w:history="1">
            <w:r w:rsidRPr="006C4F60">
              <w:rPr>
                <w:rStyle w:val="Hyperlink"/>
                <w:rFonts w:eastAsia="Calibri"/>
                <w:noProof/>
              </w:rPr>
              <w:t>2. Innovation Support Officer UWTSD Student Union</w:t>
            </w:r>
            <w:r>
              <w:rPr>
                <w:noProof/>
                <w:webHidden/>
              </w:rPr>
              <w:tab/>
            </w:r>
            <w:r>
              <w:rPr>
                <w:noProof/>
                <w:webHidden/>
              </w:rPr>
              <w:fldChar w:fldCharType="begin"/>
            </w:r>
            <w:r>
              <w:rPr>
                <w:noProof/>
                <w:webHidden/>
              </w:rPr>
              <w:instrText xml:space="preserve"> PAGEREF _Toc235499311 \h </w:instrText>
            </w:r>
            <w:r>
              <w:rPr>
                <w:noProof/>
                <w:webHidden/>
              </w:rPr>
            </w:r>
            <w:r>
              <w:rPr>
                <w:noProof/>
                <w:webHidden/>
              </w:rPr>
              <w:fldChar w:fldCharType="separate"/>
            </w:r>
            <w:r>
              <w:rPr>
                <w:noProof/>
                <w:webHidden/>
              </w:rPr>
              <w:t>3</w:t>
            </w:r>
            <w:r>
              <w:rPr>
                <w:noProof/>
                <w:webHidden/>
              </w:rPr>
              <w:fldChar w:fldCharType="end"/>
            </w:r>
          </w:hyperlink>
        </w:p>
        <w:p w14:paraId="3D0CB727" w14:textId="09507509" w:rsidR="003617C1" w:rsidRDefault="003617C1">
          <w:pPr>
            <w:pStyle w:val="TOC1"/>
            <w:tabs>
              <w:tab w:val="right" w:leader="dot" w:pos="9696"/>
            </w:tabs>
            <w:rPr>
              <w:rFonts w:asciiTheme="minorHAnsi" w:eastAsiaTheme="minorEastAsia" w:hAnsiTheme="minorHAnsi" w:cstheme="minorBidi"/>
              <w:noProof/>
              <w:kern w:val="2"/>
              <w:szCs w:val="24"/>
              <w:lang w:val="en-US" w:eastAsia="en-US"/>
              <w14:ligatures w14:val="standardContextual"/>
            </w:rPr>
          </w:pPr>
          <w:hyperlink w:anchor="_Toc235499312" w:history="1">
            <w:r w:rsidRPr="006C4F60">
              <w:rPr>
                <w:rStyle w:val="Hyperlink"/>
                <w:rFonts w:eastAsia="Calibri"/>
                <w:noProof/>
              </w:rPr>
              <w:t>3. Person Specification</w:t>
            </w:r>
            <w:r>
              <w:rPr>
                <w:noProof/>
                <w:webHidden/>
              </w:rPr>
              <w:tab/>
            </w:r>
            <w:r>
              <w:rPr>
                <w:noProof/>
                <w:webHidden/>
              </w:rPr>
              <w:fldChar w:fldCharType="begin"/>
            </w:r>
            <w:r>
              <w:rPr>
                <w:noProof/>
                <w:webHidden/>
              </w:rPr>
              <w:instrText xml:space="preserve"> PAGEREF _Toc235499312 \h </w:instrText>
            </w:r>
            <w:r>
              <w:rPr>
                <w:noProof/>
                <w:webHidden/>
              </w:rPr>
            </w:r>
            <w:r>
              <w:rPr>
                <w:noProof/>
                <w:webHidden/>
              </w:rPr>
              <w:fldChar w:fldCharType="separate"/>
            </w:r>
            <w:r>
              <w:rPr>
                <w:noProof/>
                <w:webHidden/>
              </w:rPr>
              <w:t>4</w:t>
            </w:r>
            <w:r>
              <w:rPr>
                <w:noProof/>
                <w:webHidden/>
              </w:rPr>
              <w:fldChar w:fldCharType="end"/>
            </w:r>
          </w:hyperlink>
        </w:p>
        <w:p w14:paraId="2BDB3600" w14:textId="06CF479B" w:rsidR="003617C1" w:rsidRDefault="003617C1">
          <w:pPr>
            <w:pStyle w:val="TOC1"/>
            <w:tabs>
              <w:tab w:val="right" w:leader="dot" w:pos="9696"/>
            </w:tabs>
            <w:rPr>
              <w:rFonts w:asciiTheme="minorHAnsi" w:eastAsiaTheme="minorEastAsia" w:hAnsiTheme="minorHAnsi" w:cstheme="minorBidi"/>
              <w:noProof/>
              <w:kern w:val="2"/>
              <w:szCs w:val="24"/>
              <w:lang w:val="en-US" w:eastAsia="en-US"/>
              <w14:ligatures w14:val="standardContextual"/>
            </w:rPr>
          </w:pPr>
          <w:hyperlink w:anchor="_Toc235499313" w:history="1">
            <w:r w:rsidRPr="006C4F60">
              <w:rPr>
                <w:rStyle w:val="Hyperlink"/>
                <w:rFonts w:eastAsia="Calibri"/>
                <w:noProof/>
              </w:rPr>
              <w:t>4. Interview Questions</w:t>
            </w:r>
            <w:r>
              <w:rPr>
                <w:noProof/>
                <w:webHidden/>
              </w:rPr>
              <w:tab/>
            </w:r>
            <w:r>
              <w:rPr>
                <w:noProof/>
                <w:webHidden/>
              </w:rPr>
              <w:fldChar w:fldCharType="begin"/>
            </w:r>
            <w:r>
              <w:rPr>
                <w:noProof/>
                <w:webHidden/>
              </w:rPr>
              <w:instrText xml:space="preserve"> PAGEREF _Toc235499313 \h </w:instrText>
            </w:r>
            <w:r>
              <w:rPr>
                <w:noProof/>
                <w:webHidden/>
              </w:rPr>
            </w:r>
            <w:r>
              <w:rPr>
                <w:noProof/>
                <w:webHidden/>
              </w:rPr>
              <w:fldChar w:fldCharType="separate"/>
            </w:r>
            <w:r>
              <w:rPr>
                <w:noProof/>
                <w:webHidden/>
              </w:rPr>
              <w:t>4</w:t>
            </w:r>
            <w:r>
              <w:rPr>
                <w:noProof/>
                <w:webHidden/>
              </w:rPr>
              <w:fldChar w:fldCharType="end"/>
            </w:r>
          </w:hyperlink>
        </w:p>
        <w:p w14:paraId="13B367E2" w14:textId="25450C0E" w:rsidR="003617C1" w:rsidRDefault="003617C1">
          <w:pPr>
            <w:pStyle w:val="TOC1"/>
            <w:tabs>
              <w:tab w:val="right" w:leader="dot" w:pos="9696"/>
            </w:tabs>
            <w:rPr>
              <w:rFonts w:asciiTheme="minorHAnsi" w:eastAsiaTheme="minorEastAsia" w:hAnsiTheme="minorHAnsi" w:cstheme="minorBidi"/>
              <w:noProof/>
              <w:kern w:val="2"/>
              <w:szCs w:val="24"/>
              <w:lang w:val="en-US" w:eastAsia="en-US"/>
              <w14:ligatures w14:val="standardContextual"/>
            </w:rPr>
          </w:pPr>
          <w:hyperlink w:anchor="_Toc235499314" w:history="1">
            <w:r w:rsidRPr="006C4F60">
              <w:rPr>
                <w:rStyle w:val="Hyperlink"/>
                <w:rFonts w:eastAsia="Calibri"/>
                <w:noProof/>
              </w:rPr>
              <w:t>5. Explanation of Innovation Content in the Job Description</w:t>
            </w:r>
            <w:r>
              <w:rPr>
                <w:noProof/>
                <w:webHidden/>
              </w:rPr>
              <w:tab/>
            </w:r>
            <w:r>
              <w:rPr>
                <w:noProof/>
                <w:webHidden/>
              </w:rPr>
              <w:fldChar w:fldCharType="begin"/>
            </w:r>
            <w:r>
              <w:rPr>
                <w:noProof/>
                <w:webHidden/>
              </w:rPr>
              <w:instrText xml:space="preserve"> PAGEREF _Toc235499314 \h </w:instrText>
            </w:r>
            <w:r>
              <w:rPr>
                <w:noProof/>
                <w:webHidden/>
              </w:rPr>
            </w:r>
            <w:r>
              <w:rPr>
                <w:noProof/>
                <w:webHidden/>
              </w:rPr>
              <w:fldChar w:fldCharType="separate"/>
            </w:r>
            <w:r>
              <w:rPr>
                <w:noProof/>
                <w:webHidden/>
              </w:rPr>
              <w:t>5</w:t>
            </w:r>
            <w:r>
              <w:rPr>
                <w:noProof/>
                <w:webHidden/>
              </w:rPr>
              <w:fldChar w:fldCharType="end"/>
            </w:r>
          </w:hyperlink>
        </w:p>
        <w:p w14:paraId="64A50052" w14:textId="575ABA41" w:rsidR="003617C1" w:rsidRDefault="003617C1">
          <w:pPr>
            <w:pStyle w:val="TOC1"/>
            <w:tabs>
              <w:tab w:val="right" w:leader="dot" w:pos="9696"/>
            </w:tabs>
            <w:rPr>
              <w:rFonts w:asciiTheme="minorHAnsi" w:eastAsiaTheme="minorEastAsia" w:hAnsiTheme="minorHAnsi" w:cstheme="minorBidi"/>
              <w:noProof/>
              <w:kern w:val="2"/>
              <w:szCs w:val="24"/>
              <w:lang w:val="en-US" w:eastAsia="en-US"/>
              <w14:ligatures w14:val="standardContextual"/>
            </w:rPr>
          </w:pPr>
          <w:hyperlink w:anchor="_Toc235499315" w:history="1">
            <w:r w:rsidRPr="006C4F60">
              <w:rPr>
                <w:rStyle w:val="Hyperlink"/>
                <w:rFonts w:eastAsia="Calibri"/>
                <w:noProof/>
              </w:rPr>
              <w:t>6. Explanation of Innovation Content in the Person Specification</w:t>
            </w:r>
            <w:r>
              <w:rPr>
                <w:noProof/>
                <w:webHidden/>
              </w:rPr>
              <w:tab/>
            </w:r>
            <w:r>
              <w:rPr>
                <w:noProof/>
                <w:webHidden/>
              </w:rPr>
              <w:fldChar w:fldCharType="begin"/>
            </w:r>
            <w:r>
              <w:rPr>
                <w:noProof/>
                <w:webHidden/>
              </w:rPr>
              <w:instrText xml:space="preserve"> PAGEREF _Toc235499315 \h </w:instrText>
            </w:r>
            <w:r>
              <w:rPr>
                <w:noProof/>
                <w:webHidden/>
              </w:rPr>
            </w:r>
            <w:r>
              <w:rPr>
                <w:noProof/>
                <w:webHidden/>
              </w:rPr>
              <w:fldChar w:fldCharType="separate"/>
            </w:r>
            <w:r>
              <w:rPr>
                <w:noProof/>
                <w:webHidden/>
              </w:rPr>
              <w:t>6</w:t>
            </w:r>
            <w:r>
              <w:rPr>
                <w:noProof/>
                <w:webHidden/>
              </w:rPr>
              <w:fldChar w:fldCharType="end"/>
            </w:r>
          </w:hyperlink>
        </w:p>
        <w:p w14:paraId="290A44F9" w14:textId="2467D785" w:rsidR="003617C1" w:rsidRDefault="003617C1">
          <w:pPr>
            <w:pStyle w:val="TOC1"/>
            <w:tabs>
              <w:tab w:val="right" w:leader="dot" w:pos="9696"/>
            </w:tabs>
            <w:rPr>
              <w:rFonts w:asciiTheme="minorHAnsi" w:eastAsiaTheme="minorEastAsia" w:hAnsiTheme="minorHAnsi" w:cstheme="minorBidi"/>
              <w:noProof/>
              <w:kern w:val="2"/>
              <w:szCs w:val="24"/>
              <w:lang w:val="en-US" w:eastAsia="en-US"/>
              <w14:ligatures w14:val="standardContextual"/>
            </w:rPr>
          </w:pPr>
          <w:hyperlink w:anchor="_Toc235499316" w:history="1">
            <w:r w:rsidRPr="006C4F60">
              <w:rPr>
                <w:rStyle w:val="Hyperlink"/>
                <w:noProof/>
              </w:rPr>
              <w:t>Reference</w:t>
            </w:r>
            <w:r w:rsidRPr="006C4F60">
              <w:rPr>
                <w:rStyle w:val="Hyperlink"/>
                <w:rFonts w:eastAsia="Calibri"/>
                <w:noProof/>
              </w:rPr>
              <w:t xml:space="preserve"> List</w:t>
            </w:r>
            <w:r>
              <w:rPr>
                <w:noProof/>
                <w:webHidden/>
              </w:rPr>
              <w:tab/>
            </w:r>
            <w:r>
              <w:rPr>
                <w:noProof/>
                <w:webHidden/>
              </w:rPr>
              <w:fldChar w:fldCharType="begin"/>
            </w:r>
            <w:r>
              <w:rPr>
                <w:noProof/>
                <w:webHidden/>
              </w:rPr>
              <w:instrText xml:space="preserve"> PAGEREF _Toc235499316 \h </w:instrText>
            </w:r>
            <w:r>
              <w:rPr>
                <w:noProof/>
                <w:webHidden/>
              </w:rPr>
            </w:r>
            <w:r>
              <w:rPr>
                <w:noProof/>
                <w:webHidden/>
              </w:rPr>
              <w:fldChar w:fldCharType="separate"/>
            </w:r>
            <w:r>
              <w:rPr>
                <w:noProof/>
                <w:webHidden/>
              </w:rPr>
              <w:t>7</w:t>
            </w:r>
            <w:r>
              <w:rPr>
                <w:noProof/>
                <w:webHidden/>
              </w:rPr>
              <w:fldChar w:fldCharType="end"/>
            </w:r>
          </w:hyperlink>
        </w:p>
        <w:p w14:paraId="52876C64" w14:textId="3EC3DFDC" w:rsidR="003617C1" w:rsidRDefault="003617C1">
          <w:r>
            <w:rPr>
              <w:b/>
              <w:bCs/>
              <w:noProof/>
            </w:rPr>
            <w:fldChar w:fldCharType="end"/>
          </w:r>
        </w:p>
      </w:sdtContent>
    </w:sdt>
    <w:p w14:paraId="3D76C69B" w14:textId="35725E4E" w:rsidR="003617C1" w:rsidRDefault="003617C1" w:rsidP="003617C1">
      <w:pPr>
        <w:jc w:val="center"/>
        <w:rPr>
          <w:b/>
          <w:bCs/>
        </w:rPr>
      </w:pPr>
      <w:r w:rsidRPr="003617C1">
        <w:rPr>
          <w:b/>
          <w:bCs/>
        </w:rPr>
        <w:t>List of Tables</w:t>
      </w:r>
    </w:p>
    <w:p w14:paraId="6F531AC7" w14:textId="16347411" w:rsidR="003617C1" w:rsidRDefault="003617C1">
      <w:pPr>
        <w:pStyle w:val="TableofFigures"/>
        <w:tabs>
          <w:tab w:val="right" w:leader="dot" w:pos="9696"/>
        </w:tabs>
        <w:rPr>
          <w:noProof/>
        </w:rPr>
      </w:pPr>
      <w:r>
        <w:rPr>
          <w:b/>
          <w:bCs/>
        </w:rPr>
        <w:fldChar w:fldCharType="begin"/>
      </w:r>
      <w:r>
        <w:rPr>
          <w:b/>
          <w:bCs/>
        </w:rPr>
        <w:instrText xml:space="preserve"> TOC \h \z \c "Table" </w:instrText>
      </w:r>
      <w:r>
        <w:rPr>
          <w:b/>
          <w:bCs/>
        </w:rPr>
        <w:fldChar w:fldCharType="separate"/>
      </w:r>
      <w:hyperlink w:anchor="_Toc235499317" w:history="1">
        <w:r w:rsidRPr="00FA17FE">
          <w:rPr>
            <w:rStyle w:val="Hyperlink"/>
            <w:noProof/>
          </w:rPr>
          <w:t>Table 1:Job Description</w:t>
        </w:r>
        <w:r>
          <w:rPr>
            <w:noProof/>
            <w:webHidden/>
          </w:rPr>
          <w:tab/>
        </w:r>
        <w:r>
          <w:rPr>
            <w:noProof/>
            <w:webHidden/>
          </w:rPr>
          <w:fldChar w:fldCharType="begin"/>
        </w:r>
        <w:r>
          <w:rPr>
            <w:noProof/>
            <w:webHidden/>
          </w:rPr>
          <w:instrText xml:space="preserve"> PAGEREF _Toc235499317 \h </w:instrText>
        </w:r>
        <w:r>
          <w:rPr>
            <w:noProof/>
            <w:webHidden/>
          </w:rPr>
        </w:r>
        <w:r>
          <w:rPr>
            <w:noProof/>
            <w:webHidden/>
          </w:rPr>
          <w:fldChar w:fldCharType="separate"/>
        </w:r>
        <w:r>
          <w:rPr>
            <w:noProof/>
            <w:webHidden/>
          </w:rPr>
          <w:t>3</w:t>
        </w:r>
        <w:r>
          <w:rPr>
            <w:noProof/>
            <w:webHidden/>
          </w:rPr>
          <w:fldChar w:fldCharType="end"/>
        </w:r>
      </w:hyperlink>
    </w:p>
    <w:p w14:paraId="62374219" w14:textId="66D45B3C" w:rsidR="003617C1" w:rsidRDefault="003617C1">
      <w:pPr>
        <w:pStyle w:val="TableofFigures"/>
        <w:tabs>
          <w:tab w:val="right" w:leader="dot" w:pos="9696"/>
        </w:tabs>
        <w:rPr>
          <w:noProof/>
        </w:rPr>
      </w:pPr>
      <w:hyperlink w:anchor="_Toc235499318" w:history="1">
        <w:r w:rsidRPr="00FA17FE">
          <w:rPr>
            <w:rStyle w:val="Hyperlink"/>
            <w:noProof/>
          </w:rPr>
          <w:t>Table 2:Person Specification for the Innovation Support Officer</w:t>
        </w:r>
        <w:r>
          <w:rPr>
            <w:noProof/>
            <w:webHidden/>
          </w:rPr>
          <w:tab/>
        </w:r>
        <w:r>
          <w:rPr>
            <w:noProof/>
            <w:webHidden/>
          </w:rPr>
          <w:fldChar w:fldCharType="begin"/>
        </w:r>
        <w:r>
          <w:rPr>
            <w:noProof/>
            <w:webHidden/>
          </w:rPr>
          <w:instrText xml:space="preserve"> PAGEREF _Toc235499318 \h </w:instrText>
        </w:r>
        <w:r>
          <w:rPr>
            <w:noProof/>
            <w:webHidden/>
          </w:rPr>
        </w:r>
        <w:r>
          <w:rPr>
            <w:noProof/>
            <w:webHidden/>
          </w:rPr>
          <w:fldChar w:fldCharType="separate"/>
        </w:r>
        <w:r>
          <w:rPr>
            <w:noProof/>
            <w:webHidden/>
          </w:rPr>
          <w:t>4</w:t>
        </w:r>
        <w:r>
          <w:rPr>
            <w:noProof/>
            <w:webHidden/>
          </w:rPr>
          <w:fldChar w:fldCharType="end"/>
        </w:r>
      </w:hyperlink>
    </w:p>
    <w:p w14:paraId="5D698B0B" w14:textId="7CEF9205" w:rsidR="003617C1" w:rsidRDefault="003617C1" w:rsidP="003617C1">
      <w:pPr>
        <w:jc w:val="center"/>
        <w:rPr>
          <w:b/>
          <w:bCs/>
        </w:rPr>
      </w:pPr>
      <w:r>
        <w:rPr>
          <w:b/>
          <w:bCs/>
        </w:rPr>
        <w:fldChar w:fldCharType="end"/>
      </w:r>
    </w:p>
    <w:p w14:paraId="59B03CBC" w14:textId="77777777" w:rsidR="003617C1" w:rsidRPr="003617C1" w:rsidRDefault="003617C1" w:rsidP="003617C1">
      <w:pPr>
        <w:jc w:val="center"/>
        <w:rPr>
          <w:b/>
          <w:bCs/>
        </w:rPr>
      </w:pPr>
    </w:p>
    <w:p w14:paraId="1BA94E31" w14:textId="77777777" w:rsidR="003617C1" w:rsidRPr="003617C1" w:rsidRDefault="003617C1" w:rsidP="003617C1"/>
    <w:p w14:paraId="5F3EAB31" w14:textId="77777777" w:rsidR="00DA52FA" w:rsidRPr="00ED6F88" w:rsidRDefault="00DA52FA" w:rsidP="007A55EE">
      <w:pPr>
        <w:spacing w:before="240"/>
        <w:rPr>
          <w:rFonts w:eastAsia="Calibri"/>
          <w:b/>
          <w:bCs/>
          <w:color w:val="000000" w:themeColor="text1"/>
          <w:szCs w:val="24"/>
        </w:rPr>
      </w:pPr>
      <w:r>
        <w:rPr>
          <w:rFonts w:eastAsia="Calibri"/>
          <w:b/>
          <w:bCs/>
          <w:color w:val="000000" w:themeColor="text1"/>
          <w:szCs w:val="24"/>
        </w:rPr>
        <w:br w:type="page"/>
      </w:r>
    </w:p>
    <w:p w14:paraId="02B03D30" w14:textId="566BAF2F" w:rsidR="00CE738D" w:rsidRPr="00ED6F88" w:rsidRDefault="00BB3785" w:rsidP="007A55EE">
      <w:pPr>
        <w:pStyle w:val="Heading1"/>
        <w:spacing w:before="240"/>
        <w:rPr>
          <w:szCs w:val="24"/>
        </w:rPr>
      </w:pPr>
      <w:bookmarkStart w:id="0" w:name="_Toc235564413"/>
      <w:bookmarkStart w:id="1" w:name="_Toc235499310"/>
      <w:r>
        <w:rPr>
          <w:rFonts w:eastAsia="Calibri"/>
          <w:b w:val="0"/>
          <w:szCs w:val="24"/>
        </w:rPr>
        <w:lastRenderedPageBreak/>
        <w:t>1.</w:t>
      </w:r>
      <w:r>
        <w:rPr>
          <w:rFonts w:eastAsia="Calibri"/>
          <w:szCs w:val="24"/>
        </w:rPr>
        <w:t xml:space="preserve"> Job Advert</w:t>
      </w:r>
      <w:bookmarkEnd w:id="0"/>
      <w:bookmarkEnd w:id="1"/>
    </w:p>
    <w:p w14:paraId="3E28078B" w14:textId="6C66851D" w:rsidR="00CE738D" w:rsidRPr="00ED6F88" w:rsidRDefault="00BB3785" w:rsidP="007A55EE">
      <w:pPr>
        <w:pStyle w:val="Heading1"/>
        <w:spacing w:before="240"/>
        <w:rPr>
          <w:szCs w:val="24"/>
        </w:rPr>
      </w:pPr>
      <w:bookmarkStart w:id="2" w:name="_Toc235499311"/>
      <w:r>
        <w:rPr>
          <w:rFonts w:eastAsia="Calibri"/>
          <w:szCs w:val="24"/>
        </w:rPr>
        <w:t>2. Innovation Support Officer UWTSD Student Union</w:t>
      </w:r>
      <w:bookmarkEnd w:id="2"/>
    </w:p>
    <w:p w14:paraId="20B646AD" w14:textId="54518CED" w:rsidR="00CE738D" w:rsidRPr="00ED6F88" w:rsidRDefault="00AA71E8" w:rsidP="007A55EE">
      <w:pPr>
        <w:spacing w:before="240" w:after="160"/>
        <w:ind w:firstLine="720"/>
        <w:rPr>
          <w:color w:val="000000" w:themeColor="text1"/>
          <w:szCs w:val="24"/>
        </w:rPr>
      </w:pPr>
      <w:r>
        <w:rPr>
          <w:rStyle w:val="cursor-pointer"/>
          <w:szCs w:val="24"/>
        </w:rPr>
        <w:t>UWTSD Students' Union requires an Innovation Support Officer in Wales who will operate on a full-time permanent job at a salary of £28,000 per year. The job entails digital services, innovative thinking, and employability. Key competencies needed for the job include communication, digital competence, and project management competencies. Interested candidates can apply up to 30 August 2026.</w:t>
      </w:r>
    </w:p>
    <w:p w14:paraId="0BC229E7" w14:textId="77777777" w:rsidR="00CE738D" w:rsidRPr="00ED6F88" w:rsidRDefault="00000000" w:rsidP="007A55EE">
      <w:pPr>
        <w:spacing w:before="240"/>
        <w:rPr>
          <w:b/>
          <w:bCs/>
          <w:i/>
          <w:iCs/>
          <w:szCs w:val="24"/>
        </w:rPr>
      </w:pPr>
      <w:bookmarkStart w:id="3" w:name="_Toc235564414"/>
      <w:r>
        <w:rPr>
          <w:rFonts w:eastAsia="Calibri"/>
          <w:b/>
          <w:bCs/>
          <w:i/>
          <w:iCs/>
          <w:szCs w:val="24"/>
        </w:rPr>
        <w:t>Job Description</w:t>
      </w:r>
      <w:bookmarkEnd w:id="3"/>
    </w:p>
    <w:p w14:paraId="2F18BC5C" w14:textId="0CFA3E59" w:rsidR="00A85634" w:rsidRDefault="00A85634" w:rsidP="003617C1">
      <w:pPr>
        <w:pStyle w:val="Caption"/>
        <w:keepNext/>
        <w:jc w:val="center"/>
      </w:pPr>
      <w:bookmarkStart w:id="4" w:name="_Toc235499317"/>
      <w:r>
        <w:t xml:space="preserve">Table </w:t>
      </w:r>
      <w:fldSimple w:instr=" SEQ Table \* ARABIC ">
        <w:r>
          <w:rPr>
            <w:noProof/>
          </w:rPr>
          <w:t>1</w:t>
        </w:r>
      </w:fldSimple>
      <w:r>
        <w:t>:</w:t>
      </w:r>
      <w:r w:rsidRPr="00130B45">
        <w:t>Job Description</w:t>
      </w:r>
      <w:bookmarkEnd w:id="4"/>
    </w:p>
    <w:tbl>
      <w:tblPr>
        <w:tblStyle w:val="GridTable4-Accent1"/>
        <w:tblW w:w="5000" w:type="pct"/>
        <w:tblLook w:val="04A0" w:firstRow="1" w:lastRow="0" w:firstColumn="1" w:lastColumn="0" w:noHBand="0" w:noVBand="1"/>
      </w:tblPr>
      <w:tblGrid>
        <w:gridCol w:w="2085"/>
        <w:gridCol w:w="7611"/>
      </w:tblGrid>
      <w:tr w:rsidR="009556AC" w:rsidRPr="009556AC" w14:paraId="4D7291F5" w14:textId="77777777" w:rsidTr="00435E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pct"/>
            <w:hideMark/>
          </w:tcPr>
          <w:p w14:paraId="342BA4DB" w14:textId="77777777" w:rsidR="009556AC" w:rsidRPr="009556AC" w:rsidRDefault="009556AC" w:rsidP="00435EF9">
            <w:pPr>
              <w:spacing w:before="240"/>
              <w:jc w:val="center"/>
              <w:rPr>
                <w:b w:val="0"/>
                <w:bCs w:val="0"/>
                <w:szCs w:val="24"/>
                <w:lang w:val="en-US"/>
              </w:rPr>
            </w:pPr>
            <w:r>
              <w:rPr>
                <w:szCs w:val="24"/>
                <w:lang w:val="en-US"/>
              </w:rPr>
              <w:t>Job Detail</w:t>
            </w:r>
          </w:p>
        </w:tc>
        <w:tc>
          <w:tcPr>
            <w:tcW w:w="3925" w:type="pct"/>
            <w:hideMark/>
          </w:tcPr>
          <w:p w14:paraId="09604638" w14:textId="77777777" w:rsidR="009556AC" w:rsidRPr="009556AC" w:rsidRDefault="009556AC" w:rsidP="00435EF9">
            <w:pPr>
              <w:spacing w:before="240"/>
              <w:jc w:val="center"/>
              <w:cnfStyle w:val="100000000000" w:firstRow="1" w:lastRow="0" w:firstColumn="0" w:lastColumn="0" w:oddVBand="0" w:evenVBand="0" w:oddHBand="0" w:evenHBand="0" w:firstRowFirstColumn="0" w:firstRowLastColumn="0" w:lastRowFirstColumn="0" w:lastRowLastColumn="0"/>
              <w:rPr>
                <w:b w:val="0"/>
                <w:bCs w:val="0"/>
                <w:szCs w:val="24"/>
                <w:lang w:val="en-US"/>
              </w:rPr>
            </w:pPr>
            <w:r>
              <w:rPr>
                <w:szCs w:val="24"/>
                <w:lang w:val="en-US"/>
              </w:rPr>
              <w:t>Information</w:t>
            </w:r>
          </w:p>
        </w:tc>
      </w:tr>
      <w:tr w:rsidR="009556AC" w:rsidRPr="009556AC" w14:paraId="0C56A98E" w14:textId="77777777" w:rsidTr="00435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pct"/>
            <w:hideMark/>
          </w:tcPr>
          <w:p w14:paraId="3F564603" w14:textId="77777777" w:rsidR="009556AC" w:rsidRPr="009556AC" w:rsidRDefault="009556AC" w:rsidP="00435EF9">
            <w:pPr>
              <w:spacing w:before="240"/>
              <w:jc w:val="center"/>
              <w:rPr>
                <w:szCs w:val="24"/>
                <w:lang w:val="en-US"/>
              </w:rPr>
            </w:pPr>
            <w:r>
              <w:rPr>
                <w:szCs w:val="24"/>
                <w:lang w:val="en-US"/>
              </w:rPr>
              <w:t>Job Title</w:t>
            </w:r>
          </w:p>
        </w:tc>
        <w:tc>
          <w:tcPr>
            <w:tcW w:w="3925" w:type="pct"/>
            <w:hideMark/>
          </w:tcPr>
          <w:p w14:paraId="6BC8AB0B" w14:textId="77777777" w:rsidR="009556AC" w:rsidRPr="009556AC" w:rsidRDefault="009556AC" w:rsidP="00435EF9">
            <w:pPr>
              <w:spacing w:before="240"/>
              <w:jc w:val="center"/>
              <w:cnfStyle w:val="000000100000" w:firstRow="0" w:lastRow="0" w:firstColumn="0" w:lastColumn="0" w:oddVBand="0" w:evenVBand="0" w:oddHBand="1" w:evenHBand="0" w:firstRowFirstColumn="0" w:firstRowLastColumn="0" w:lastRowFirstColumn="0" w:lastRowLastColumn="0"/>
              <w:rPr>
                <w:szCs w:val="24"/>
                <w:lang w:val="en-US"/>
              </w:rPr>
            </w:pPr>
            <w:r>
              <w:rPr>
                <w:szCs w:val="24"/>
                <w:lang w:val="en-US"/>
              </w:rPr>
              <w:t>Innovation Support Officer</w:t>
            </w:r>
          </w:p>
        </w:tc>
      </w:tr>
      <w:tr w:rsidR="009556AC" w:rsidRPr="009556AC" w14:paraId="668526B4" w14:textId="77777777" w:rsidTr="00435EF9">
        <w:tc>
          <w:tcPr>
            <w:cnfStyle w:val="001000000000" w:firstRow="0" w:lastRow="0" w:firstColumn="1" w:lastColumn="0" w:oddVBand="0" w:evenVBand="0" w:oddHBand="0" w:evenHBand="0" w:firstRowFirstColumn="0" w:firstRowLastColumn="0" w:lastRowFirstColumn="0" w:lastRowLastColumn="0"/>
            <w:tcW w:w="1075" w:type="pct"/>
            <w:hideMark/>
          </w:tcPr>
          <w:p w14:paraId="73B35711" w14:textId="77777777" w:rsidR="009556AC" w:rsidRPr="009556AC" w:rsidRDefault="009556AC" w:rsidP="00435EF9">
            <w:pPr>
              <w:spacing w:before="240"/>
              <w:jc w:val="center"/>
              <w:rPr>
                <w:szCs w:val="24"/>
                <w:lang w:val="en-US"/>
              </w:rPr>
            </w:pPr>
            <w:r>
              <w:rPr>
                <w:szCs w:val="24"/>
                <w:lang w:val="en-US"/>
              </w:rPr>
              <w:t>Department</w:t>
            </w:r>
          </w:p>
        </w:tc>
        <w:tc>
          <w:tcPr>
            <w:tcW w:w="3925" w:type="pct"/>
            <w:hideMark/>
          </w:tcPr>
          <w:p w14:paraId="42202701" w14:textId="77777777" w:rsidR="009556AC" w:rsidRPr="009556AC" w:rsidRDefault="009556AC" w:rsidP="00435EF9">
            <w:pPr>
              <w:spacing w:before="240"/>
              <w:jc w:val="center"/>
              <w:cnfStyle w:val="000000000000" w:firstRow="0" w:lastRow="0" w:firstColumn="0" w:lastColumn="0" w:oddVBand="0" w:evenVBand="0" w:oddHBand="0" w:evenHBand="0" w:firstRowFirstColumn="0" w:firstRowLastColumn="0" w:lastRowFirstColumn="0" w:lastRowLastColumn="0"/>
              <w:rPr>
                <w:szCs w:val="24"/>
                <w:lang w:val="en-US"/>
              </w:rPr>
            </w:pPr>
            <w:r>
              <w:rPr>
                <w:szCs w:val="24"/>
                <w:lang w:val="en-US"/>
              </w:rPr>
              <w:t>UWTSD Student Union</w:t>
            </w:r>
          </w:p>
        </w:tc>
      </w:tr>
      <w:tr w:rsidR="009556AC" w:rsidRPr="009556AC" w14:paraId="2680E774" w14:textId="77777777" w:rsidTr="00435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pct"/>
            <w:hideMark/>
          </w:tcPr>
          <w:p w14:paraId="1D2AC353" w14:textId="77777777" w:rsidR="009556AC" w:rsidRPr="009556AC" w:rsidRDefault="009556AC" w:rsidP="00435EF9">
            <w:pPr>
              <w:spacing w:before="240"/>
              <w:jc w:val="center"/>
              <w:rPr>
                <w:szCs w:val="24"/>
                <w:lang w:val="en-US"/>
              </w:rPr>
            </w:pPr>
            <w:r>
              <w:rPr>
                <w:szCs w:val="24"/>
                <w:lang w:val="en-US"/>
              </w:rPr>
              <w:t>Reports To</w:t>
            </w:r>
          </w:p>
        </w:tc>
        <w:tc>
          <w:tcPr>
            <w:tcW w:w="3925" w:type="pct"/>
            <w:hideMark/>
          </w:tcPr>
          <w:p w14:paraId="0C940B44" w14:textId="77777777" w:rsidR="009556AC" w:rsidRPr="009556AC" w:rsidRDefault="009556AC" w:rsidP="00435EF9">
            <w:pPr>
              <w:spacing w:before="240"/>
              <w:jc w:val="center"/>
              <w:cnfStyle w:val="000000100000" w:firstRow="0" w:lastRow="0" w:firstColumn="0" w:lastColumn="0" w:oddVBand="0" w:evenVBand="0" w:oddHBand="1" w:evenHBand="0" w:firstRowFirstColumn="0" w:firstRowLastColumn="0" w:lastRowFirstColumn="0" w:lastRowLastColumn="0"/>
              <w:rPr>
                <w:szCs w:val="24"/>
                <w:lang w:val="en-US"/>
              </w:rPr>
            </w:pPr>
            <w:r>
              <w:rPr>
                <w:szCs w:val="24"/>
                <w:lang w:val="en-US"/>
              </w:rPr>
              <w:t>Student Union Operations Manager</w:t>
            </w:r>
          </w:p>
        </w:tc>
      </w:tr>
      <w:tr w:rsidR="009556AC" w:rsidRPr="009556AC" w14:paraId="6B15770E" w14:textId="77777777" w:rsidTr="00435EF9">
        <w:tc>
          <w:tcPr>
            <w:cnfStyle w:val="001000000000" w:firstRow="0" w:lastRow="0" w:firstColumn="1" w:lastColumn="0" w:oddVBand="0" w:evenVBand="0" w:oddHBand="0" w:evenHBand="0" w:firstRowFirstColumn="0" w:firstRowLastColumn="0" w:lastRowFirstColumn="0" w:lastRowLastColumn="0"/>
            <w:tcW w:w="1075" w:type="pct"/>
            <w:hideMark/>
          </w:tcPr>
          <w:p w14:paraId="3A3C0603" w14:textId="77777777" w:rsidR="009556AC" w:rsidRPr="009556AC" w:rsidRDefault="009556AC" w:rsidP="00435EF9">
            <w:pPr>
              <w:spacing w:before="240"/>
              <w:jc w:val="center"/>
              <w:rPr>
                <w:szCs w:val="24"/>
                <w:lang w:val="en-US"/>
              </w:rPr>
            </w:pPr>
            <w:r>
              <w:rPr>
                <w:szCs w:val="24"/>
                <w:lang w:val="en-US"/>
              </w:rPr>
              <w:t>Location</w:t>
            </w:r>
          </w:p>
        </w:tc>
        <w:tc>
          <w:tcPr>
            <w:tcW w:w="3925" w:type="pct"/>
            <w:hideMark/>
          </w:tcPr>
          <w:p w14:paraId="2BBF75C3" w14:textId="77777777" w:rsidR="009556AC" w:rsidRPr="009556AC" w:rsidRDefault="009556AC" w:rsidP="00435EF9">
            <w:pPr>
              <w:spacing w:before="240"/>
              <w:jc w:val="center"/>
              <w:cnfStyle w:val="000000000000" w:firstRow="0" w:lastRow="0" w:firstColumn="0" w:lastColumn="0" w:oddVBand="0" w:evenVBand="0" w:oddHBand="0" w:evenHBand="0" w:firstRowFirstColumn="0" w:firstRowLastColumn="0" w:lastRowFirstColumn="0" w:lastRowLastColumn="0"/>
              <w:rPr>
                <w:szCs w:val="24"/>
                <w:lang w:val="en-US"/>
              </w:rPr>
            </w:pPr>
            <w:r>
              <w:rPr>
                <w:szCs w:val="24"/>
                <w:lang w:val="en-US"/>
              </w:rPr>
              <w:t>UWTSD Campus, Wales</w:t>
            </w:r>
          </w:p>
        </w:tc>
      </w:tr>
      <w:tr w:rsidR="009556AC" w:rsidRPr="009556AC" w14:paraId="3D83608B" w14:textId="77777777" w:rsidTr="00435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pct"/>
            <w:hideMark/>
          </w:tcPr>
          <w:p w14:paraId="31853D49" w14:textId="77777777" w:rsidR="009556AC" w:rsidRPr="009556AC" w:rsidRDefault="009556AC" w:rsidP="00435EF9">
            <w:pPr>
              <w:spacing w:before="240"/>
              <w:jc w:val="center"/>
              <w:rPr>
                <w:szCs w:val="24"/>
                <w:lang w:val="en-US"/>
              </w:rPr>
            </w:pPr>
            <w:r>
              <w:rPr>
                <w:szCs w:val="24"/>
                <w:lang w:val="en-US"/>
              </w:rPr>
              <w:t>Salary</w:t>
            </w:r>
          </w:p>
        </w:tc>
        <w:tc>
          <w:tcPr>
            <w:tcW w:w="3925" w:type="pct"/>
            <w:hideMark/>
          </w:tcPr>
          <w:p w14:paraId="5F8CF442" w14:textId="77777777" w:rsidR="009556AC" w:rsidRPr="009556AC" w:rsidRDefault="009556AC" w:rsidP="00435EF9">
            <w:pPr>
              <w:spacing w:before="240"/>
              <w:jc w:val="center"/>
              <w:cnfStyle w:val="000000100000" w:firstRow="0" w:lastRow="0" w:firstColumn="0" w:lastColumn="0" w:oddVBand="0" w:evenVBand="0" w:oddHBand="1" w:evenHBand="0" w:firstRowFirstColumn="0" w:firstRowLastColumn="0" w:lastRowFirstColumn="0" w:lastRowLastColumn="0"/>
              <w:rPr>
                <w:szCs w:val="24"/>
                <w:lang w:val="en-US"/>
              </w:rPr>
            </w:pPr>
            <w:r>
              <w:rPr>
                <w:szCs w:val="24"/>
                <w:lang w:val="en-US"/>
              </w:rPr>
              <w:t>£28,000 per year</w:t>
            </w:r>
          </w:p>
        </w:tc>
      </w:tr>
      <w:tr w:rsidR="009556AC" w:rsidRPr="009556AC" w14:paraId="615B193C" w14:textId="77777777" w:rsidTr="00435EF9">
        <w:tc>
          <w:tcPr>
            <w:cnfStyle w:val="001000000000" w:firstRow="0" w:lastRow="0" w:firstColumn="1" w:lastColumn="0" w:oddVBand="0" w:evenVBand="0" w:oddHBand="0" w:evenHBand="0" w:firstRowFirstColumn="0" w:firstRowLastColumn="0" w:lastRowFirstColumn="0" w:lastRowLastColumn="0"/>
            <w:tcW w:w="1075" w:type="pct"/>
            <w:hideMark/>
          </w:tcPr>
          <w:p w14:paraId="741B82CB" w14:textId="77777777" w:rsidR="009556AC" w:rsidRPr="009556AC" w:rsidRDefault="009556AC" w:rsidP="00435EF9">
            <w:pPr>
              <w:spacing w:before="240"/>
              <w:jc w:val="center"/>
              <w:rPr>
                <w:szCs w:val="24"/>
                <w:lang w:val="en-US"/>
              </w:rPr>
            </w:pPr>
            <w:r>
              <w:rPr>
                <w:szCs w:val="24"/>
                <w:lang w:val="en-US"/>
              </w:rPr>
              <w:t>Contract</w:t>
            </w:r>
          </w:p>
        </w:tc>
        <w:tc>
          <w:tcPr>
            <w:tcW w:w="3925" w:type="pct"/>
            <w:hideMark/>
          </w:tcPr>
          <w:p w14:paraId="5E759ED4" w14:textId="77777777" w:rsidR="009556AC" w:rsidRPr="009556AC" w:rsidRDefault="009556AC" w:rsidP="00435EF9">
            <w:pPr>
              <w:spacing w:before="240"/>
              <w:jc w:val="center"/>
              <w:cnfStyle w:val="000000000000" w:firstRow="0" w:lastRow="0" w:firstColumn="0" w:lastColumn="0" w:oddVBand="0" w:evenVBand="0" w:oddHBand="0" w:evenHBand="0" w:firstRowFirstColumn="0" w:firstRowLastColumn="0" w:lastRowFirstColumn="0" w:lastRowLastColumn="0"/>
              <w:rPr>
                <w:szCs w:val="24"/>
                <w:lang w:val="en-US"/>
              </w:rPr>
            </w:pPr>
            <w:r>
              <w:rPr>
                <w:szCs w:val="24"/>
                <w:lang w:val="en-US"/>
              </w:rPr>
              <w:t>Full-time, permanent</w:t>
            </w:r>
          </w:p>
        </w:tc>
      </w:tr>
      <w:tr w:rsidR="009556AC" w:rsidRPr="009556AC" w14:paraId="1E55A31B" w14:textId="77777777" w:rsidTr="00435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pct"/>
            <w:hideMark/>
          </w:tcPr>
          <w:p w14:paraId="7EE3F40D" w14:textId="77777777" w:rsidR="009556AC" w:rsidRPr="009556AC" w:rsidRDefault="009556AC" w:rsidP="00435EF9">
            <w:pPr>
              <w:spacing w:before="240"/>
              <w:jc w:val="center"/>
              <w:rPr>
                <w:szCs w:val="24"/>
                <w:lang w:val="en-US"/>
              </w:rPr>
            </w:pPr>
            <w:r>
              <w:rPr>
                <w:szCs w:val="24"/>
                <w:lang w:val="en-US"/>
              </w:rPr>
              <w:t>Hours</w:t>
            </w:r>
          </w:p>
        </w:tc>
        <w:tc>
          <w:tcPr>
            <w:tcW w:w="3925" w:type="pct"/>
            <w:hideMark/>
          </w:tcPr>
          <w:p w14:paraId="0A168E16" w14:textId="77777777" w:rsidR="009556AC" w:rsidRPr="009556AC" w:rsidRDefault="009556AC" w:rsidP="00435EF9">
            <w:pPr>
              <w:spacing w:before="240"/>
              <w:jc w:val="center"/>
              <w:cnfStyle w:val="000000100000" w:firstRow="0" w:lastRow="0" w:firstColumn="0" w:lastColumn="0" w:oddVBand="0" w:evenVBand="0" w:oddHBand="1" w:evenHBand="0" w:firstRowFirstColumn="0" w:firstRowLastColumn="0" w:lastRowFirstColumn="0" w:lastRowLastColumn="0"/>
              <w:rPr>
                <w:szCs w:val="24"/>
                <w:lang w:val="en-US"/>
              </w:rPr>
            </w:pPr>
            <w:r>
              <w:rPr>
                <w:szCs w:val="24"/>
                <w:lang w:val="en-US"/>
              </w:rPr>
              <w:t>37 hours per week</w:t>
            </w:r>
          </w:p>
        </w:tc>
      </w:tr>
      <w:tr w:rsidR="009556AC" w:rsidRPr="009556AC" w14:paraId="74C7EBD8" w14:textId="77777777" w:rsidTr="00435EF9">
        <w:tc>
          <w:tcPr>
            <w:cnfStyle w:val="001000000000" w:firstRow="0" w:lastRow="0" w:firstColumn="1" w:lastColumn="0" w:oddVBand="0" w:evenVBand="0" w:oddHBand="0" w:evenHBand="0" w:firstRowFirstColumn="0" w:firstRowLastColumn="0" w:lastRowFirstColumn="0" w:lastRowLastColumn="0"/>
            <w:tcW w:w="1075" w:type="pct"/>
            <w:hideMark/>
          </w:tcPr>
          <w:p w14:paraId="565F16BA" w14:textId="77777777" w:rsidR="009556AC" w:rsidRPr="009556AC" w:rsidRDefault="009556AC" w:rsidP="00435EF9">
            <w:pPr>
              <w:spacing w:before="240"/>
              <w:jc w:val="center"/>
              <w:rPr>
                <w:szCs w:val="24"/>
                <w:lang w:val="en-US"/>
              </w:rPr>
            </w:pPr>
            <w:r>
              <w:rPr>
                <w:szCs w:val="24"/>
                <w:lang w:val="en-US"/>
              </w:rPr>
              <w:t>Job Purpose</w:t>
            </w:r>
          </w:p>
        </w:tc>
        <w:tc>
          <w:tcPr>
            <w:tcW w:w="3925" w:type="pct"/>
            <w:hideMark/>
          </w:tcPr>
          <w:p w14:paraId="1B391870" w14:textId="77777777" w:rsidR="003F5F0F" w:rsidRPr="003F5F0F" w:rsidRDefault="003F5F0F" w:rsidP="00435EF9">
            <w:pPr>
              <w:spacing w:before="240"/>
              <w:cnfStyle w:val="000000000000" w:firstRow="0" w:lastRow="0" w:firstColumn="0" w:lastColumn="0" w:oddVBand="0" w:evenVBand="0" w:oddHBand="0" w:evenHBand="0" w:firstRowFirstColumn="0" w:firstRowLastColumn="0" w:lastRowFirstColumn="0" w:lastRowLastColumn="0"/>
              <w:rPr>
                <w:szCs w:val="24"/>
                <w:lang w:val="en-US"/>
              </w:rPr>
            </w:pPr>
            <w:r w:rsidRPr="003F5F0F">
              <w:rPr>
                <w:szCs w:val="24"/>
                <w:lang w:val="en-US"/>
              </w:rPr>
              <w:t>To support digital innovation and continuous service improvement across the UWTSD Student Union.</w:t>
            </w:r>
          </w:p>
          <w:p w14:paraId="18F7C832" w14:textId="4C66B4F6" w:rsidR="009556AC" w:rsidRPr="009556AC" w:rsidRDefault="009556AC" w:rsidP="00435EF9">
            <w:pPr>
              <w:spacing w:before="240"/>
              <w:jc w:val="center"/>
              <w:cnfStyle w:val="000000000000" w:firstRow="0" w:lastRow="0" w:firstColumn="0" w:lastColumn="0" w:oddVBand="0" w:evenVBand="0" w:oddHBand="0" w:evenHBand="0" w:firstRowFirstColumn="0" w:firstRowLastColumn="0" w:lastRowFirstColumn="0" w:lastRowLastColumn="0"/>
              <w:rPr>
                <w:szCs w:val="24"/>
                <w:lang w:val="en-US"/>
              </w:rPr>
            </w:pPr>
          </w:p>
        </w:tc>
      </w:tr>
    </w:tbl>
    <w:p w14:paraId="70819EEF" w14:textId="0ED854D2" w:rsidR="008A0843" w:rsidRPr="008A0843" w:rsidRDefault="008A0843" w:rsidP="008A0843">
      <w:pPr>
        <w:spacing w:before="240"/>
        <w:rPr>
          <w:rFonts w:eastAsia="Calibri"/>
          <w:szCs w:val="24"/>
        </w:rPr>
      </w:pPr>
      <w:r w:rsidRPr="008A0843">
        <w:rPr>
          <w:rFonts w:eastAsia="Calibri"/>
          <w:szCs w:val="24"/>
        </w:rPr>
        <w:t>The role of the Innovation Support Officer is to help meet the organizational goals of the UWTSD Student Union through innovations in their digital services, students' engagement, operational efficiency, and inclusive learning environment.</w:t>
      </w:r>
    </w:p>
    <w:p w14:paraId="26B59CC8" w14:textId="330561B1" w:rsidR="00CE738D" w:rsidRPr="00ED6F88" w:rsidRDefault="00000000" w:rsidP="007A55EE">
      <w:pPr>
        <w:spacing w:before="240"/>
        <w:rPr>
          <w:b/>
          <w:bCs/>
          <w:i/>
          <w:iCs/>
          <w:szCs w:val="24"/>
        </w:rPr>
      </w:pPr>
      <w:r>
        <w:rPr>
          <w:rFonts w:eastAsia="Calibri"/>
          <w:b/>
          <w:bCs/>
          <w:i/>
          <w:iCs/>
          <w:szCs w:val="24"/>
        </w:rPr>
        <w:t>Key Responsibilities</w:t>
      </w:r>
    </w:p>
    <w:p w14:paraId="79C5B2FF" w14:textId="04151316" w:rsidR="005155FB" w:rsidRPr="00ED6F88" w:rsidRDefault="005155FB" w:rsidP="007A55EE">
      <w:pPr>
        <w:pStyle w:val="ListParagraph"/>
        <w:numPr>
          <w:ilvl w:val="0"/>
          <w:numId w:val="2"/>
        </w:numPr>
        <w:spacing w:before="240" w:line="360" w:lineRule="auto"/>
        <w:jc w:val="both"/>
        <w:rPr>
          <w:sz w:val="24"/>
          <w:szCs w:val="24"/>
        </w:rPr>
      </w:pPr>
      <w:r>
        <w:rPr>
          <w:rStyle w:val="cursor-pointer"/>
          <w:sz w:val="24"/>
          <w:szCs w:val="24"/>
        </w:rPr>
        <w:lastRenderedPageBreak/>
        <w:t xml:space="preserve">Support the development and implementation of automated processes to </w:t>
      </w:r>
      <w:r w:rsidR="003F5F0F" w:rsidRPr="003F5F0F">
        <w:rPr>
          <w:sz w:val="24"/>
          <w:szCs w:val="24"/>
        </w:rPr>
        <w:t>digitise and improve Student Union services and administrative processes</w:t>
      </w:r>
      <w:r w:rsidR="0047124C">
        <w:rPr>
          <w:sz w:val="24"/>
          <w:szCs w:val="24"/>
        </w:rPr>
        <w:t xml:space="preserve"> </w:t>
      </w:r>
      <w:r>
        <w:rPr>
          <w:rStyle w:val="cursor-pointer"/>
          <w:sz w:val="24"/>
          <w:szCs w:val="24"/>
        </w:rPr>
        <w:t>(e.g. self-service portals, online event booking, automated inquiries handling).</w:t>
      </w:r>
      <w:r>
        <w:rPr>
          <w:sz w:val="24"/>
          <w:szCs w:val="24"/>
        </w:rPr>
        <w:t xml:space="preserve"> </w:t>
      </w:r>
    </w:p>
    <w:p w14:paraId="765CFF31" w14:textId="04BF96E5" w:rsidR="005155FB" w:rsidRPr="00ED6F88" w:rsidRDefault="005155FB" w:rsidP="007A55EE">
      <w:pPr>
        <w:pStyle w:val="ListParagraph"/>
        <w:numPr>
          <w:ilvl w:val="0"/>
          <w:numId w:val="2"/>
        </w:numPr>
        <w:spacing w:before="240" w:line="360" w:lineRule="auto"/>
        <w:jc w:val="both"/>
        <w:rPr>
          <w:sz w:val="24"/>
          <w:szCs w:val="24"/>
        </w:rPr>
      </w:pPr>
      <w:r>
        <w:rPr>
          <w:rStyle w:val="cursor-pointer"/>
          <w:sz w:val="24"/>
          <w:szCs w:val="24"/>
        </w:rPr>
        <w:t>Catalogue and oversee small-scale innovation initiatives, from ideation to pilot and evaluation.</w:t>
      </w:r>
      <w:r>
        <w:rPr>
          <w:sz w:val="24"/>
          <w:szCs w:val="24"/>
        </w:rPr>
        <w:t xml:space="preserve"> </w:t>
      </w:r>
    </w:p>
    <w:p w14:paraId="4B896C8F" w14:textId="0A37803B" w:rsidR="005155FB" w:rsidRPr="00ED6F88" w:rsidRDefault="005155FB" w:rsidP="007A55EE">
      <w:pPr>
        <w:pStyle w:val="ListParagraph"/>
        <w:numPr>
          <w:ilvl w:val="0"/>
          <w:numId w:val="2"/>
        </w:numPr>
        <w:spacing w:before="240" w:line="360" w:lineRule="auto"/>
        <w:jc w:val="both"/>
        <w:rPr>
          <w:sz w:val="24"/>
          <w:szCs w:val="24"/>
        </w:rPr>
      </w:pPr>
      <w:r>
        <w:rPr>
          <w:rStyle w:val="cursor-pointer"/>
          <w:sz w:val="24"/>
          <w:szCs w:val="24"/>
        </w:rPr>
        <w:t>Facilitate workshops and ideation sessions with students and staff to collect improvement ideas.</w:t>
      </w:r>
      <w:r>
        <w:rPr>
          <w:sz w:val="24"/>
          <w:szCs w:val="24"/>
        </w:rPr>
        <w:t xml:space="preserve"> </w:t>
      </w:r>
    </w:p>
    <w:p w14:paraId="671233CD" w14:textId="77777777" w:rsidR="005155FB" w:rsidRPr="00ED6F88" w:rsidRDefault="005155FB" w:rsidP="007A55EE">
      <w:pPr>
        <w:pStyle w:val="ListParagraph"/>
        <w:numPr>
          <w:ilvl w:val="0"/>
          <w:numId w:val="2"/>
        </w:numPr>
        <w:spacing w:before="240" w:line="360" w:lineRule="auto"/>
        <w:jc w:val="both"/>
        <w:rPr>
          <w:sz w:val="24"/>
          <w:szCs w:val="24"/>
        </w:rPr>
      </w:pPr>
      <w:r>
        <w:rPr>
          <w:rStyle w:val="cursor-pointer"/>
          <w:sz w:val="24"/>
          <w:szCs w:val="24"/>
        </w:rPr>
        <w:t>Keep track of new technology and labour market developments and give recommendations as to their impacts upon the Union.</w:t>
      </w:r>
      <w:r>
        <w:rPr>
          <w:sz w:val="24"/>
          <w:szCs w:val="24"/>
        </w:rPr>
        <w:t xml:space="preserve"> </w:t>
      </w:r>
    </w:p>
    <w:p w14:paraId="5C981794" w14:textId="0E3F096A" w:rsidR="005155FB" w:rsidRPr="00ED6F88" w:rsidRDefault="005155FB" w:rsidP="007A55EE">
      <w:pPr>
        <w:pStyle w:val="ListParagraph"/>
        <w:numPr>
          <w:ilvl w:val="0"/>
          <w:numId w:val="2"/>
        </w:numPr>
        <w:spacing w:before="240" w:line="360" w:lineRule="auto"/>
        <w:jc w:val="both"/>
        <w:rPr>
          <w:sz w:val="24"/>
          <w:szCs w:val="24"/>
        </w:rPr>
      </w:pPr>
      <w:r>
        <w:rPr>
          <w:rStyle w:val="cursor-pointer"/>
          <w:sz w:val="24"/>
          <w:szCs w:val="24"/>
        </w:rPr>
        <w:t>Facilitate the recruitment and onboarding with innovative and candidate-friendly tools.</w:t>
      </w:r>
      <w:r>
        <w:rPr>
          <w:sz w:val="24"/>
          <w:szCs w:val="24"/>
        </w:rPr>
        <w:t xml:space="preserve"> </w:t>
      </w:r>
    </w:p>
    <w:p w14:paraId="78F9F5EA" w14:textId="27B6FD57" w:rsidR="00CE738D" w:rsidRPr="007A55EE" w:rsidRDefault="005155FB" w:rsidP="007A55EE">
      <w:pPr>
        <w:pStyle w:val="ListParagraph"/>
        <w:numPr>
          <w:ilvl w:val="0"/>
          <w:numId w:val="2"/>
        </w:numPr>
        <w:spacing w:before="240" w:line="360" w:lineRule="auto"/>
        <w:jc w:val="both"/>
        <w:rPr>
          <w:sz w:val="24"/>
          <w:szCs w:val="24"/>
        </w:rPr>
      </w:pPr>
      <w:r>
        <w:rPr>
          <w:rStyle w:val="cursor-pointer"/>
          <w:sz w:val="24"/>
          <w:szCs w:val="24"/>
        </w:rPr>
        <w:t>Measure the effects of new programs in a clear manner, with feedback information.</w:t>
      </w:r>
    </w:p>
    <w:p w14:paraId="285C1B21" w14:textId="2B5C2518" w:rsidR="00CE738D" w:rsidRPr="00ED6F88" w:rsidRDefault="00BB3785" w:rsidP="007A55EE">
      <w:pPr>
        <w:pStyle w:val="Heading1"/>
        <w:spacing w:before="240"/>
        <w:rPr>
          <w:szCs w:val="24"/>
        </w:rPr>
      </w:pPr>
      <w:bookmarkStart w:id="5" w:name="_Toc235564415"/>
      <w:bookmarkStart w:id="6" w:name="_Toc235499312"/>
      <w:r>
        <w:rPr>
          <w:rFonts w:eastAsia="Calibri"/>
          <w:szCs w:val="24"/>
        </w:rPr>
        <w:t>3. Person Specification</w:t>
      </w:r>
      <w:bookmarkEnd w:id="5"/>
      <w:bookmarkEnd w:id="6"/>
    </w:p>
    <w:p w14:paraId="78C85D20" w14:textId="4057B639" w:rsidR="00435EF9" w:rsidRDefault="00435EF9" w:rsidP="00435EF9">
      <w:pPr>
        <w:pStyle w:val="Caption"/>
        <w:keepNext/>
        <w:jc w:val="center"/>
      </w:pPr>
      <w:bookmarkStart w:id="7" w:name="_Toc235499318"/>
      <w:r>
        <w:t xml:space="preserve">Table </w:t>
      </w:r>
      <w:fldSimple w:instr=" SEQ Table \* ARABIC ">
        <w:r w:rsidR="00A85634">
          <w:rPr>
            <w:noProof/>
          </w:rPr>
          <w:t>2</w:t>
        </w:r>
      </w:fldSimple>
      <w:r>
        <w:t>:</w:t>
      </w:r>
      <w:r w:rsidRPr="00EF5A9F">
        <w:t>Person Specification for the Innovation Support Officer</w:t>
      </w:r>
      <w:bookmarkEnd w:id="7"/>
    </w:p>
    <w:tbl>
      <w:tblPr>
        <w:tblStyle w:val="GridTable4-Accent1"/>
        <w:tblW w:w="0" w:type="auto"/>
        <w:tblLook w:val="04A0" w:firstRow="1" w:lastRow="0" w:firstColumn="1" w:lastColumn="0" w:noHBand="0" w:noVBand="1"/>
      </w:tblPr>
      <w:tblGrid>
        <w:gridCol w:w="1919"/>
        <w:gridCol w:w="4091"/>
        <w:gridCol w:w="3686"/>
      </w:tblGrid>
      <w:tr w:rsidR="00372632" w:rsidRPr="00372632" w14:paraId="1653F2AA" w14:textId="77777777" w:rsidTr="00435E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022AC3" w14:textId="77777777" w:rsidR="00372632" w:rsidRPr="00372632" w:rsidRDefault="00372632" w:rsidP="007A55EE">
            <w:pPr>
              <w:spacing w:before="240" w:after="160"/>
              <w:rPr>
                <w:b w:val="0"/>
                <w:bCs w:val="0"/>
                <w:color w:val="000000" w:themeColor="text1"/>
                <w:szCs w:val="24"/>
                <w:lang w:val="en-US"/>
              </w:rPr>
            </w:pPr>
            <w:r>
              <w:rPr>
                <w:color w:val="000000" w:themeColor="text1"/>
                <w:szCs w:val="24"/>
                <w:lang w:val="en-US"/>
              </w:rPr>
              <w:t>Criteria</w:t>
            </w:r>
          </w:p>
        </w:tc>
        <w:tc>
          <w:tcPr>
            <w:tcW w:w="0" w:type="auto"/>
            <w:hideMark/>
          </w:tcPr>
          <w:p w14:paraId="7A2F74D2" w14:textId="77777777" w:rsidR="00372632" w:rsidRPr="00372632" w:rsidRDefault="00372632" w:rsidP="007A55EE">
            <w:pPr>
              <w:spacing w:before="240" w:after="160"/>
              <w:cnfStyle w:val="100000000000" w:firstRow="1" w:lastRow="0" w:firstColumn="0" w:lastColumn="0" w:oddVBand="0" w:evenVBand="0" w:oddHBand="0" w:evenHBand="0" w:firstRowFirstColumn="0" w:firstRowLastColumn="0" w:lastRowFirstColumn="0" w:lastRowLastColumn="0"/>
              <w:rPr>
                <w:b w:val="0"/>
                <w:bCs w:val="0"/>
                <w:color w:val="000000" w:themeColor="text1"/>
                <w:szCs w:val="24"/>
                <w:lang w:val="en-US"/>
              </w:rPr>
            </w:pPr>
            <w:r>
              <w:rPr>
                <w:color w:val="000000" w:themeColor="text1"/>
                <w:szCs w:val="24"/>
                <w:lang w:val="en-US"/>
              </w:rPr>
              <w:t>Essential</w:t>
            </w:r>
          </w:p>
        </w:tc>
        <w:tc>
          <w:tcPr>
            <w:tcW w:w="0" w:type="auto"/>
            <w:hideMark/>
          </w:tcPr>
          <w:p w14:paraId="09A19168" w14:textId="77777777" w:rsidR="00372632" w:rsidRPr="00372632" w:rsidRDefault="00372632" w:rsidP="007A55EE">
            <w:pPr>
              <w:spacing w:before="240" w:after="160"/>
              <w:cnfStyle w:val="100000000000" w:firstRow="1" w:lastRow="0" w:firstColumn="0" w:lastColumn="0" w:oddVBand="0" w:evenVBand="0" w:oddHBand="0" w:evenHBand="0" w:firstRowFirstColumn="0" w:firstRowLastColumn="0" w:lastRowFirstColumn="0" w:lastRowLastColumn="0"/>
              <w:rPr>
                <w:b w:val="0"/>
                <w:bCs w:val="0"/>
                <w:color w:val="000000" w:themeColor="text1"/>
                <w:szCs w:val="24"/>
                <w:lang w:val="en-US"/>
              </w:rPr>
            </w:pPr>
            <w:r>
              <w:rPr>
                <w:color w:val="000000" w:themeColor="text1"/>
                <w:szCs w:val="24"/>
                <w:lang w:val="en-US"/>
              </w:rPr>
              <w:t>Desirable</w:t>
            </w:r>
          </w:p>
        </w:tc>
      </w:tr>
      <w:tr w:rsidR="00372632" w:rsidRPr="00372632" w14:paraId="7E0C86DE" w14:textId="77777777" w:rsidTr="00435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119DC" w14:textId="77777777" w:rsidR="00372632" w:rsidRPr="00372632" w:rsidRDefault="00372632" w:rsidP="007A55EE">
            <w:pPr>
              <w:spacing w:before="240" w:after="160"/>
              <w:jc w:val="center"/>
              <w:rPr>
                <w:color w:val="000000" w:themeColor="text1"/>
                <w:szCs w:val="24"/>
                <w:lang w:val="en-US"/>
              </w:rPr>
            </w:pPr>
            <w:r>
              <w:rPr>
                <w:color w:val="000000" w:themeColor="text1"/>
                <w:szCs w:val="24"/>
                <w:lang w:val="en-US"/>
              </w:rPr>
              <w:t>Qualifications</w:t>
            </w:r>
          </w:p>
        </w:tc>
        <w:tc>
          <w:tcPr>
            <w:tcW w:w="0" w:type="auto"/>
            <w:hideMark/>
          </w:tcPr>
          <w:p w14:paraId="3299C5F2" w14:textId="77777777" w:rsidR="00372632" w:rsidRPr="00372632" w:rsidRDefault="00372632" w:rsidP="007A55EE">
            <w:pPr>
              <w:spacing w:before="240" w:after="160"/>
              <w:jc w:val="center"/>
              <w:cnfStyle w:val="000000100000" w:firstRow="0" w:lastRow="0" w:firstColumn="0" w:lastColumn="0" w:oddVBand="0" w:evenVBand="0" w:oddHBand="1" w:evenHBand="0" w:firstRowFirstColumn="0" w:firstRowLastColumn="0" w:lastRowFirstColumn="0" w:lastRowLastColumn="0"/>
              <w:rPr>
                <w:color w:val="000000" w:themeColor="text1"/>
                <w:szCs w:val="24"/>
                <w:lang w:val="en-US"/>
              </w:rPr>
            </w:pPr>
            <w:r>
              <w:rPr>
                <w:color w:val="000000" w:themeColor="text1"/>
                <w:szCs w:val="24"/>
                <w:lang w:val="en-US"/>
              </w:rPr>
              <w:t>Degree or equivalent in Business, HRM, Innovation or a related field</w:t>
            </w:r>
          </w:p>
        </w:tc>
        <w:tc>
          <w:tcPr>
            <w:tcW w:w="0" w:type="auto"/>
            <w:hideMark/>
          </w:tcPr>
          <w:p w14:paraId="504B9128" w14:textId="77777777" w:rsidR="00372632" w:rsidRPr="00372632" w:rsidRDefault="00372632" w:rsidP="007A55EE">
            <w:pPr>
              <w:spacing w:before="240" w:after="160"/>
              <w:jc w:val="center"/>
              <w:cnfStyle w:val="000000100000" w:firstRow="0" w:lastRow="0" w:firstColumn="0" w:lastColumn="0" w:oddVBand="0" w:evenVBand="0" w:oddHBand="1" w:evenHBand="0" w:firstRowFirstColumn="0" w:firstRowLastColumn="0" w:lastRowFirstColumn="0" w:lastRowLastColumn="0"/>
              <w:rPr>
                <w:color w:val="000000" w:themeColor="text1"/>
                <w:szCs w:val="24"/>
                <w:lang w:val="en-US"/>
              </w:rPr>
            </w:pPr>
            <w:r>
              <w:rPr>
                <w:color w:val="000000" w:themeColor="text1"/>
                <w:szCs w:val="24"/>
                <w:lang w:val="en-US"/>
              </w:rPr>
              <w:t>Project Management or Digital Innovation certificate</w:t>
            </w:r>
          </w:p>
        </w:tc>
      </w:tr>
      <w:tr w:rsidR="00372632" w:rsidRPr="00372632" w14:paraId="36B4116B" w14:textId="77777777" w:rsidTr="00435EF9">
        <w:tc>
          <w:tcPr>
            <w:cnfStyle w:val="001000000000" w:firstRow="0" w:lastRow="0" w:firstColumn="1" w:lastColumn="0" w:oddVBand="0" w:evenVBand="0" w:oddHBand="0" w:evenHBand="0" w:firstRowFirstColumn="0" w:firstRowLastColumn="0" w:lastRowFirstColumn="0" w:lastRowLastColumn="0"/>
            <w:tcW w:w="0" w:type="auto"/>
            <w:hideMark/>
          </w:tcPr>
          <w:p w14:paraId="419EDC99" w14:textId="77777777" w:rsidR="00372632" w:rsidRPr="00372632" w:rsidRDefault="00372632" w:rsidP="007A55EE">
            <w:pPr>
              <w:spacing w:before="240" w:after="160"/>
              <w:jc w:val="center"/>
              <w:rPr>
                <w:color w:val="000000" w:themeColor="text1"/>
                <w:szCs w:val="24"/>
                <w:lang w:val="en-US"/>
              </w:rPr>
            </w:pPr>
            <w:r>
              <w:rPr>
                <w:color w:val="000000" w:themeColor="text1"/>
                <w:szCs w:val="24"/>
                <w:lang w:val="en-US"/>
              </w:rPr>
              <w:t>Experience</w:t>
            </w:r>
          </w:p>
        </w:tc>
        <w:tc>
          <w:tcPr>
            <w:tcW w:w="0" w:type="auto"/>
            <w:hideMark/>
          </w:tcPr>
          <w:p w14:paraId="0681AD6E" w14:textId="77777777" w:rsidR="00372632" w:rsidRPr="00372632" w:rsidRDefault="00372632" w:rsidP="007A55EE">
            <w:pPr>
              <w:spacing w:before="240" w:after="160"/>
              <w:jc w:val="center"/>
              <w:cnfStyle w:val="000000000000" w:firstRow="0" w:lastRow="0" w:firstColumn="0" w:lastColumn="0" w:oddVBand="0" w:evenVBand="0" w:oddHBand="0" w:evenHBand="0" w:firstRowFirstColumn="0" w:firstRowLastColumn="0" w:lastRowFirstColumn="0" w:lastRowLastColumn="0"/>
              <w:rPr>
                <w:color w:val="000000" w:themeColor="text1"/>
                <w:szCs w:val="24"/>
                <w:lang w:val="en-US"/>
              </w:rPr>
            </w:pPr>
            <w:r>
              <w:rPr>
                <w:color w:val="000000" w:themeColor="text1"/>
                <w:szCs w:val="24"/>
                <w:lang w:val="en-US"/>
              </w:rPr>
              <w:t>Experience in administration, education or project support</w:t>
            </w:r>
          </w:p>
        </w:tc>
        <w:tc>
          <w:tcPr>
            <w:tcW w:w="0" w:type="auto"/>
            <w:hideMark/>
          </w:tcPr>
          <w:p w14:paraId="37E71241" w14:textId="77777777" w:rsidR="00372632" w:rsidRPr="00372632" w:rsidRDefault="00372632" w:rsidP="007A55EE">
            <w:pPr>
              <w:spacing w:before="240" w:after="160"/>
              <w:jc w:val="center"/>
              <w:cnfStyle w:val="000000000000" w:firstRow="0" w:lastRow="0" w:firstColumn="0" w:lastColumn="0" w:oddVBand="0" w:evenVBand="0" w:oddHBand="0" w:evenHBand="0" w:firstRowFirstColumn="0" w:firstRowLastColumn="0" w:lastRowFirstColumn="0" w:lastRowLastColumn="0"/>
              <w:rPr>
                <w:color w:val="000000" w:themeColor="text1"/>
                <w:szCs w:val="24"/>
                <w:lang w:val="en-US"/>
              </w:rPr>
            </w:pPr>
            <w:r>
              <w:rPr>
                <w:color w:val="000000" w:themeColor="text1"/>
                <w:szCs w:val="24"/>
                <w:lang w:val="en-US"/>
              </w:rPr>
              <w:t>Experience in digital transformation or service improvement</w:t>
            </w:r>
          </w:p>
        </w:tc>
      </w:tr>
      <w:tr w:rsidR="00372632" w:rsidRPr="00372632" w14:paraId="00E54171" w14:textId="77777777" w:rsidTr="00435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0D0C7D" w14:textId="77777777" w:rsidR="00372632" w:rsidRPr="00372632" w:rsidRDefault="00372632" w:rsidP="007A55EE">
            <w:pPr>
              <w:spacing w:before="240" w:after="160"/>
              <w:jc w:val="center"/>
              <w:rPr>
                <w:color w:val="000000" w:themeColor="text1"/>
                <w:szCs w:val="24"/>
                <w:lang w:val="en-US"/>
              </w:rPr>
            </w:pPr>
            <w:r>
              <w:rPr>
                <w:color w:val="000000" w:themeColor="text1"/>
                <w:szCs w:val="24"/>
                <w:lang w:val="en-US"/>
              </w:rPr>
              <w:t>Skills</w:t>
            </w:r>
          </w:p>
        </w:tc>
        <w:tc>
          <w:tcPr>
            <w:tcW w:w="0" w:type="auto"/>
            <w:hideMark/>
          </w:tcPr>
          <w:p w14:paraId="50A4F059" w14:textId="77777777" w:rsidR="00372632" w:rsidRPr="00372632" w:rsidRDefault="00372632" w:rsidP="007A55EE">
            <w:pPr>
              <w:spacing w:before="240" w:after="160"/>
              <w:jc w:val="center"/>
              <w:cnfStyle w:val="000000100000" w:firstRow="0" w:lastRow="0" w:firstColumn="0" w:lastColumn="0" w:oddVBand="0" w:evenVBand="0" w:oddHBand="1" w:evenHBand="0" w:firstRowFirstColumn="0" w:firstRowLastColumn="0" w:lastRowFirstColumn="0" w:lastRowLastColumn="0"/>
              <w:rPr>
                <w:color w:val="000000" w:themeColor="text1"/>
                <w:szCs w:val="24"/>
                <w:lang w:val="en-US"/>
              </w:rPr>
            </w:pPr>
            <w:r>
              <w:rPr>
                <w:color w:val="000000" w:themeColor="text1"/>
                <w:szCs w:val="24"/>
                <w:lang w:val="en-US"/>
              </w:rPr>
              <w:t>Problem-solving, digital literacy and communication skills</w:t>
            </w:r>
          </w:p>
        </w:tc>
        <w:tc>
          <w:tcPr>
            <w:tcW w:w="0" w:type="auto"/>
            <w:hideMark/>
          </w:tcPr>
          <w:p w14:paraId="62A57779" w14:textId="77777777" w:rsidR="00372632" w:rsidRPr="00372632" w:rsidRDefault="00372632" w:rsidP="007A55EE">
            <w:pPr>
              <w:spacing w:before="240" w:after="160"/>
              <w:jc w:val="center"/>
              <w:cnfStyle w:val="000000100000" w:firstRow="0" w:lastRow="0" w:firstColumn="0" w:lastColumn="0" w:oddVBand="0" w:evenVBand="0" w:oddHBand="1" w:evenHBand="0" w:firstRowFirstColumn="0" w:firstRowLastColumn="0" w:lastRowFirstColumn="0" w:lastRowLastColumn="0"/>
              <w:rPr>
                <w:color w:val="000000" w:themeColor="text1"/>
                <w:szCs w:val="24"/>
                <w:lang w:val="en-US"/>
              </w:rPr>
            </w:pPr>
            <w:r>
              <w:rPr>
                <w:color w:val="000000" w:themeColor="text1"/>
                <w:szCs w:val="24"/>
                <w:lang w:val="en-US"/>
              </w:rPr>
              <w:t>Basic data analysis or no-code application skills</w:t>
            </w:r>
          </w:p>
        </w:tc>
      </w:tr>
      <w:tr w:rsidR="00372632" w:rsidRPr="00372632" w14:paraId="22F72199" w14:textId="77777777" w:rsidTr="00435EF9">
        <w:tc>
          <w:tcPr>
            <w:cnfStyle w:val="001000000000" w:firstRow="0" w:lastRow="0" w:firstColumn="1" w:lastColumn="0" w:oddVBand="0" w:evenVBand="0" w:oddHBand="0" w:evenHBand="0" w:firstRowFirstColumn="0" w:firstRowLastColumn="0" w:lastRowFirstColumn="0" w:lastRowLastColumn="0"/>
            <w:tcW w:w="0" w:type="auto"/>
            <w:hideMark/>
          </w:tcPr>
          <w:p w14:paraId="760C2F6A" w14:textId="77777777" w:rsidR="00372632" w:rsidRPr="00372632" w:rsidRDefault="00372632" w:rsidP="007A55EE">
            <w:pPr>
              <w:spacing w:before="240" w:after="160"/>
              <w:jc w:val="center"/>
              <w:rPr>
                <w:color w:val="000000" w:themeColor="text1"/>
                <w:szCs w:val="24"/>
                <w:lang w:val="en-US"/>
              </w:rPr>
            </w:pPr>
            <w:r>
              <w:rPr>
                <w:color w:val="000000" w:themeColor="text1"/>
                <w:szCs w:val="24"/>
                <w:lang w:val="en-US"/>
              </w:rPr>
              <w:t>Personal Attributes</w:t>
            </w:r>
          </w:p>
        </w:tc>
        <w:tc>
          <w:tcPr>
            <w:tcW w:w="0" w:type="auto"/>
            <w:hideMark/>
          </w:tcPr>
          <w:p w14:paraId="4C83EB85" w14:textId="77777777" w:rsidR="00372632" w:rsidRPr="00372632" w:rsidRDefault="00372632" w:rsidP="007A55EE">
            <w:pPr>
              <w:spacing w:before="240" w:after="160"/>
              <w:jc w:val="center"/>
              <w:cnfStyle w:val="000000000000" w:firstRow="0" w:lastRow="0" w:firstColumn="0" w:lastColumn="0" w:oddVBand="0" w:evenVBand="0" w:oddHBand="0" w:evenHBand="0" w:firstRowFirstColumn="0" w:firstRowLastColumn="0" w:lastRowFirstColumn="0" w:lastRowLastColumn="0"/>
              <w:rPr>
                <w:color w:val="000000" w:themeColor="text1"/>
                <w:szCs w:val="24"/>
                <w:lang w:val="en-US"/>
              </w:rPr>
            </w:pPr>
            <w:r>
              <w:rPr>
                <w:color w:val="000000" w:themeColor="text1"/>
                <w:szCs w:val="24"/>
                <w:lang w:val="en-US"/>
              </w:rPr>
              <w:t>Curious, adaptable and collaborative</w:t>
            </w:r>
          </w:p>
        </w:tc>
        <w:tc>
          <w:tcPr>
            <w:tcW w:w="0" w:type="auto"/>
            <w:hideMark/>
          </w:tcPr>
          <w:p w14:paraId="7BEF35FD" w14:textId="77777777" w:rsidR="00372632" w:rsidRPr="00372632" w:rsidRDefault="00372632" w:rsidP="007A55EE">
            <w:pPr>
              <w:spacing w:before="240" w:after="160"/>
              <w:jc w:val="center"/>
              <w:cnfStyle w:val="000000000000" w:firstRow="0" w:lastRow="0" w:firstColumn="0" w:lastColumn="0" w:oddVBand="0" w:evenVBand="0" w:oddHBand="0" w:evenHBand="0" w:firstRowFirstColumn="0" w:firstRowLastColumn="0" w:lastRowFirstColumn="0" w:lastRowLastColumn="0"/>
              <w:rPr>
                <w:color w:val="000000" w:themeColor="text1"/>
                <w:szCs w:val="24"/>
                <w:lang w:val="en-US"/>
              </w:rPr>
            </w:pPr>
            <w:r>
              <w:rPr>
                <w:color w:val="000000" w:themeColor="text1"/>
                <w:szCs w:val="24"/>
                <w:lang w:val="en-US"/>
              </w:rPr>
              <w:t>Evidence of innovation or entrepreneurial thinking</w:t>
            </w:r>
          </w:p>
        </w:tc>
      </w:tr>
    </w:tbl>
    <w:p w14:paraId="49A1B09B" w14:textId="77777777" w:rsidR="00CE738D" w:rsidRPr="00ED6F88" w:rsidRDefault="00CE738D" w:rsidP="007A55EE">
      <w:pPr>
        <w:spacing w:before="240" w:after="160"/>
        <w:rPr>
          <w:color w:val="000000" w:themeColor="text1"/>
          <w:szCs w:val="24"/>
        </w:rPr>
      </w:pPr>
    </w:p>
    <w:p w14:paraId="0CBA0192" w14:textId="796570E4" w:rsidR="00822313" w:rsidRPr="00ED6F88" w:rsidRDefault="00822313" w:rsidP="007A55EE">
      <w:pPr>
        <w:pStyle w:val="Heading1"/>
        <w:spacing w:before="240"/>
        <w:rPr>
          <w:rFonts w:eastAsia="Calibri"/>
          <w:szCs w:val="24"/>
        </w:rPr>
      </w:pPr>
      <w:bookmarkStart w:id="8" w:name="_Toc235499313"/>
      <w:bookmarkStart w:id="9" w:name="_Toc235564416"/>
      <w:r>
        <w:rPr>
          <w:rFonts w:eastAsia="Calibri"/>
          <w:szCs w:val="24"/>
        </w:rPr>
        <w:t>4. Interview Questions</w:t>
      </w:r>
      <w:bookmarkEnd w:id="8"/>
    </w:p>
    <w:p w14:paraId="593B1911" w14:textId="59EC6AF2" w:rsidR="00F80435" w:rsidRPr="00ED6F88" w:rsidRDefault="00F80435" w:rsidP="007A55EE">
      <w:pPr>
        <w:pStyle w:val="ListParagraph"/>
        <w:numPr>
          <w:ilvl w:val="0"/>
          <w:numId w:val="4"/>
        </w:numPr>
        <w:spacing w:before="240" w:line="360" w:lineRule="auto"/>
        <w:rPr>
          <w:rFonts w:eastAsia="Calibri"/>
          <w:sz w:val="24"/>
          <w:szCs w:val="24"/>
          <w:lang w:val="en-US"/>
        </w:rPr>
      </w:pPr>
      <w:proofErr w:type="spellStart"/>
      <w:r>
        <w:rPr>
          <w:rFonts w:eastAsia="Calibri"/>
          <w:b/>
          <w:bCs/>
          <w:sz w:val="24"/>
          <w:szCs w:val="24"/>
          <w:lang w:val="en-US"/>
        </w:rPr>
        <w:lastRenderedPageBreak/>
        <w:t>Behavioural</w:t>
      </w:r>
      <w:proofErr w:type="spellEnd"/>
      <w:r>
        <w:rPr>
          <w:rFonts w:eastAsia="Calibri"/>
          <w:b/>
          <w:bCs/>
          <w:sz w:val="24"/>
          <w:szCs w:val="24"/>
          <w:lang w:val="en-US"/>
        </w:rPr>
        <w:t xml:space="preserve"> Question:</w:t>
      </w:r>
      <w:r>
        <w:rPr>
          <w:rFonts w:eastAsia="Calibri"/>
          <w:sz w:val="24"/>
          <w:szCs w:val="24"/>
          <w:lang w:val="en-US"/>
        </w:rPr>
        <w:t xml:space="preserve"> Tell me about a time when you introduced a new idea or improved an existing process. What was the result?</w:t>
      </w:r>
    </w:p>
    <w:p w14:paraId="14794E07" w14:textId="25F8EB88" w:rsidR="00F80435" w:rsidRPr="00ED6F88" w:rsidRDefault="00F80435" w:rsidP="007A55EE">
      <w:pPr>
        <w:pStyle w:val="ListParagraph"/>
        <w:numPr>
          <w:ilvl w:val="0"/>
          <w:numId w:val="4"/>
        </w:numPr>
        <w:spacing w:before="240" w:line="360" w:lineRule="auto"/>
        <w:rPr>
          <w:rFonts w:eastAsia="Calibri"/>
          <w:sz w:val="24"/>
          <w:szCs w:val="24"/>
          <w:lang w:val="en-US"/>
        </w:rPr>
      </w:pPr>
      <w:r>
        <w:rPr>
          <w:rFonts w:eastAsia="Calibri"/>
          <w:b/>
          <w:bCs/>
          <w:sz w:val="24"/>
          <w:szCs w:val="24"/>
          <w:lang w:val="en-US"/>
        </w:rPr>
        <w:t>Situational Question:</w:t>
      </w:r>
      <w:r>
        <w:rPr>
          <w:rFonts w:eastAsia="Calibri"/>
          <w:sz w:val="24"/>
          <w:szCs w:val="24"/>
          <w:lang w:val="en-US"/>
        </w:rPr>
        <w:t xml:space="preserve"> </w:t>
      </w:r>
      <w:r w:rsidR="0047124C" w:rsidRPr="0047124C">
        <w:rPr>
          <w:rFonts w:eastAsia="Calibri"/>
          <w:sz w:val="24"/>
          <w:szCs w:val="24"/>
        </w:rPr>
        <w:t>How would you respond if students or staff resisted the introduction of a new digital service</w:t>
      </w:r>
      <w:r>
        <w:rPr>
          <w:rFonts w:eastAsia="Calibri"/>
          <w:sz w:val="24"/>
          <w:szCs w:val="24"/>
          <w:lang w:val="en-US"/>
        </w:rPr>
        <w:t>?</w:t>
      </w:r>
    </w:p>
    <w:p w14:paraId="4F6E97D2" w14:textId="676D87DF" w:rsidR="00F80435" w:rsidRPr="00ED6F88" w:rsidRDefault="00F80435" w:rsidP="007A55EE">
      <w:pPr>
        <w:pStyle w:val="ListParagraph"/>
        <w:numPr>
          <w:ilvl w:val="0"/>
          <w:numId w:val="4"/>
        </w:numPr>
        <w:spacing w:before="240" w:line="360" w:lineRule="auto"/>
        <w:rPr>
          <w:rFonts w:eastAsia="Calibri"/>
          <w:sz w:val="24"/>
          <w:szCs w:val="24"/>
          <w:lang w:val="en-US"/>
        </w:rPr>
      </w:pPr>
      <w:r>
        <w:rPr>
          <w:rFonts w:eastAsia="Calibri"/>
          <w:b/>
          <w:bCs/>
          <w:sz w:val="24"/>
          <w:szCs w:val="24"/>
          <w:lang w:val="en-US"/>
        </w:rPr>
        <w:t xml:space="preserve">Competency-Based Question: </w:t>
      </w:r>
      <w:r>
        <w:rPr>
          <w:rFonts w:eastAsia="Calibri"/>
          <w:sz w:val="24"/>
          <w:szCs w:val="24"/>
          <w:lang w:val="en-US"/>
        </w:rPr>
        <w:t>Provide an example of an occasion when you used your communication skills to resolve an issue?</w:t>
      </w:r>
    </w:p>
    <w:p w14:paraId="3C8CE6CE" w14:textId="2E190A83" w:rsidR="00F80435" w:rsidRPr="00ED6F88" w:rsidRDefault="00F80435" w:rsidP="007A55EE">
      <w:pPr>
        <w:pStyle w:val="ListParagraph"/>
        <w:numPr>
          <w:ilvl w:val="0"/>
          <w:numId w:val="4"/>
        </w:numPr>
        <w:spacing w:before="240" w:line="360" w:lineRule="auto"/>
        <w:rPr>
          <w:rFonts w:eastAsia="Calibri"/>
          <w:sz w:val="24"/>
          <w:szCs w:val="24"/>
          <w:lang w:val="en-US"/>
        </w:rPr>
      </w:pPr>
      <w:r>
        <w:rPr>
          <w:rFonts w:eastAsia="Calibri"/>
          <w:b/>
          <w:bCs/>
          <w:sz w:val="24"/>
          <w:szCs w:val="24"/>
          <w:lang w:val="en-US"/>
        </w:rPr>
        <w:t>Technical Question:</w:t>
      </w:r>
      <w:r>
        <w:rPr>
          <w:rFonts w:eastAsia="Calibri"/>
          <w:sz w:val="24"/>
          <w:szCs w:val="24"/>
          <w:lang w:val="en-US"/>
        </w:rPr>
        <w:t xml:space="preserve"> </w:t>
      </w:r>
      <w:r w:rsidR="00B51778" w:rsidRPr="00B51778">
        <w:rPr>
          <w:rFonts w:eastAsia="Calibri"/>
          <w:sz w:val="24"/>
          <w:szCs w:val="24"/>
        </w:rPr>
        <w:t>Which digital tools would you use to evaluate the success of an innovation project, and why</w:t>
      </w:r>
      <w:r>
        <w:rPr>
          <w:rFonts w:eastAsia="Calibri"/>
          <w:sz w:val="24"/>
          <w:szCs w:val="24"/>
          <w:lang w:val="en-US"/>
        </w:rPr>
        <w:t>?</w:t>
      </w:r>
    </w:p>
    <w:p w14:paraId="3EB61E2F" w14:textId="578561CA" w:rsidR="00F80435" w:rsidRPr="005D1697" w:rsidRDefault="00F80435" w:rsidP="007A55EE">
      <w:pPr>
        <w:pStyle w:val="ListParagraph"/>
        <w:numPr>
          <w:ilvl w:val="0"/>
          <w:numId w:val="4"/>
        </w:numPr>
        <w:spacing w:before="240" w:line="360" w:lineRule="auto"/>
        <w:rPr>
          <w:rFonts w:eastAsia="Calibri"/>
          <w:sz w:val="24"/>
          <w:szCs w:val="24"/>
          <w:lang w:val="en-US"/>
        </w:rPr>
      </w:pPr>
      <w:r>
        <w:rPr>
          <w:rFonts w:eastAsia="Calibri"/>
          <w:b/>
          <w:bCs/>
          <w:sz w:val="24"/>
          <w:szCs w:val="24"/>
          <w:lang w:val="en-US"/>
        </w:rPr>
        <w:t>Question of Your Own Choice:</w:t>
      </w:r>
      <w:r>
        <w:rPr>
          <w:rFonts w:eastAsia="Calibri"/>
          <w:sz w:val="24"/>
          <w:szCs w:val="24"/>
          <w:lang w:val="en-US"/>
        </w:rPr>
        <w:t xml:space="preserve"> How will you make sure that the new digital product of the Student Union will be beneficial for both </w:t>
      </w:r>
      <w:r w:rsidR="00282B89" w:rsidRPr="00282B89">
        <w:rPr>
          <w:rFonts w:eastAsia="Calibri"/>
          <w:sz w:val="24"/>
          <w:szCs w:val="24"/>
        </w:rPr>
        <w:t xml:space="preserve">UK and international </w:t>
      </w:r>
      <w:r>
        <w:rPr>
          <w:rFonts w:eastAsia="Calibri"/>
          <w:sz w:val="24"/>
          <w:szCs w:val="24"/>
          <w:lang w:val="en-US"/>
        </w:rPr>
        <w:t>students?</w:t>
      </w:r>
    </w:p>
    <w:p w14:paraId="5B00F619" w14:textId="3DCE0BC3" w:rsidR="00CE738D" w:rsidRPr="00ED6F88" w:rsidRDefault="00822313" w:rsidP="007A55EE">
      <w:pPr>
        <w:pStyle w:val="Heading1"/>
        <w:spacing w:before="240"/>
        <w:rPr>
          <w:szCs w:val="24"/>
        </w:rPr>
      </w:pPr>
      <w:bookmarkStart w:id="10" w:name="_Toc235499314"/>
      <w:r>
        <w:rPr>
          <w:rFonts w:eastAsia="Calibri"/>
          <w:szCs w:val="24"/>
        </w:rPr>
        <w:t>5. Explanation of Innovation Content in the Job Description</w:t>
      </w:r>
      <w:bookmarkEnd w:id="9"/>
      <w:bookmarkEnd w:id="10"/>
    </w:p>
    <w:p w14:paraId="110BF0BF" w14:textId="68FF264C" w:rsidR="00DA52FA" w:rsidRPr="00ED6F88" w:rsidRDefault="00A712A8" w:rsidP="007A55EE">
      <w:pPr>
        <w:spacing w:before="240" w:after="160"/>
        <w:ind w:firstLine="720"/>
        <w:rPr>
          <w:szCs w:val="24"/>
        </w:rPr>
      </w:pPr>
      <w:r>
        <w:rPr>
          <w:szCs w:val="24"/>
        </w:rPr>
        <w:t>The Job Description has been designed around organisational change, digital transformation and continuous service improvement rather than routine administrative activity</w:t>
      </w:r>
      <w:r>
        <w:rPr>
          <w:rStyle w:val="cursor-pointer"/>
          <w:szCs w:val="24"/>
        </w:rPr>
        <w:t>, as new working practices including the application of automation and digital technology are changing many roles from traditional formats to something entirely new (Schwabe and Castellacci, 2020).</w:t>
      </w:r>
      <w:r>
        <w:rPr>
          <w:szCs w:val="24"/>
        </w:rPr>
        <w:t xml:space="preserve"> </w:t>
      </w:r>
      <w:r>
        <w:rPr>
          <w:rStyle w:val="cursor-pointer"/>
          <w:szCs w:val="24"/>
        </w:rPr>
        <w:t>The Job Description situates responsibility for creating new structures and procedures for digital transformation within the Student Union itself, as reflected in the Department (UWTSD Student Union) and Reports To (Student Union Operations Manager) fields; this is an innovative choice because it places decision-making authority close to students' direct point of contact with the University, where feedback lines are shorter and pilot projects can be implemented quickly and adjusted as necessary.</w:t>
      </w:r>
      <w:r>
        <w:rPr>
          <w:szCs w:val="24"/>
        </w:rPr>
        <w:t xml:space="preserve"> </w:t>
      </w:r>
      <w:r>
        <w:rPr>
          <w:rStyle w:val="cursor-pointer"/>
          <w:szCs w:val="24"/>
        </w:rPr>
        <w:t xml:space="preserve">The specific function of digitisation services offers a clear example of employee-driven innovation in practice: as Renkema, </w:t>
      </w:r>
      <w:proofErr w:type="spellStart"/>
      <w:r>
        <w:rPr>
          <w:rStyle w:val="cursor-pointer"/>
          <w:szCs w:val="24"/>
        </w:rPr>
        <w:t>Meijerink</w:t>
      </w:r>
      <w:proofErr w:type="spellEnd"/>
      <w:r>
        <w:rPr>
          <w:rStyle w:val="cursor-pointer"/>
          <w:szCs w:val="24"/>
        </w:rPr>
        <w:t xml:space="preserve"> and </w:t>
      </w:r>
      <w:proofErr w:type="spellStart"/>
      <w:r>
        <w:rPr>
          <w:rStyle w:val="cursor-pointer"/>
          <w:szCs w:val="24"/>
        </w:rPr>
        <w:t>Bondarouk</w:t>
      </w:r>
      <w:proofErr w:type="spellEnd"/>
      <w:r>
        <w:rPr>
          <w:rStyle w:val="cursor-pointer"/>
          <w:szCs w:val="24"/>
        </w:rPr>
        <w:t xml:space="preserve"> (2022</w:t>
      </w:r>
      <w:r w:rsidR="009B423E">
        <w:rPr>
          <w:rStyle w:val="cursor-pointer"/>
          <w:szCs w:val="24"/>
        </w:rPr>
        <w:t>) similarly</w:t>
      </w:r>
      <w:r>
        <w:rPr>
          <w:rStyle w:val="cursor-pointer"/>
          <w:szCs w:val="24"/>
        </w:rPr>
        <w:t xml:space="preserve"> argue, when formal HRM structures create space for staff input, employees themselves become active drivers of innovation.</w:t>
      </w:r>
      <w:r>
        <w:rPr>
          <w:szCs w:val="24"/>
        </w:rPr>
        <w:t xml:space="preserve"> </w:t>
      </w:r>
    </w:p>
    <w:p w14:paraId="4EEDFFB0" w14:textId="5DB516A1" w:rsidR="00CE738D" w:rsidRPr="00ED6F88" w:rsidRDefault="00DA52FA" w:rsidP="007A55EE">
      <w:pPr>
        <w:spacing w:before="240" w:after="160"/>
        <w:ind w:firstLine="720"/>
        <w:rPr>
          <w:color w:val="000000" w:themeColor="text1"/>
          <w:szCs w:val="24"/>
        </w:rPr>
      </w:pPr>
      <w:r>
        <w:rPr>
          <w:rStyle w:val="cursor-pointer"/>
          <w:szCs w:val="24"/>
        </w:rPr>
        <w:t xml:space="preserve">The function of coordinating small-scale tasks, initiated from ideation to pilot to evaluation, confirms the same findings outlined in the research of </w:t>
      </w:r>
      <w:proofErr w:type="spellStart"/>
      <w:r>
        <w:rPr>
          <w:rStyle w:val="cursor-pointer"/>
          <w:szCs w:val="24"/>
        </w:rPr>
        <w:t>Kutieshat</w:t>
      </w:r>
      <w:proofErr w:type="spellEnd"/>
      <w:r>
        <w:rPr>
          <w:rStyle w:val="cursor-pointer"/>
          <w:szCs w:val="24"/>
        </w:rPr>
        <w:t xml:space="preserve"> and </w:t>
      </w:r>
      <w:proofErr w:type="spellStart"/>
      <w:r>
        <w:rPr>
          <w:rStyle w:val="cursor-pointer"/>
          <w:szCs w:val="24"/>
        </w:rPr>
        <w:t>Farmanesh</w:t>
      </w:r>
      <w:proofErr w:type="spellEnd"/>
      <w:r>
        <w:rPr>
          <w:rStyle w:val="cursor-pointer"/>
          <w:szCs w:val="24"/>
        </w:rPr>
        <w:t xml:space="preserve"> (2022) about how HRM practices can support an organisation's ability to be innovative in times of disruption, such as during the COVID-19 pandemic, and that their study took place in the higher-education sector, which further enhances the study's relevance to a Student Union context experiencing similar pressures to rapidly modernise services with limited resources to innovate.</w:t>
      </w:r>
      <w:r>
        <w:rPr>
          <w:szCs w:val="24"/>
        </w:rPr>
        <w:t xml:space="preserve"> </w:t>
      </w:r>
      <w:r>
        <w:rPr>
          <w:rStyle w:val="cursor-pointer"/>
          <w:szCs w:val="24"/>
        </w:rPr>
        <w:t xml:space="preserve">Complementing this is the fact that these workshops and ideation sessions with students and staff put the principle of employee-driven </w:t>
      </w:r>
      <w:r>
        <w:rPr>
          <w:rStyle w:val="cursor-pointer"/>
          <w:szCs w:val="24"/>
        </w:rPr>
        <w:lastRenderedPageBreak/>
        <w:t xml:space="preserve">innovation put forward by Renkema, </w:t>
      </w:r>
      <w:proofErr w:type="spellStart"/>
      <w:r>
        <w:rPr>
          <w:rStyle w:val="cursor-pointer"/>
          <w:szCs w:val="24"/>
        </w:rPr>
        <w:t>Meijerink</w:t>
      </w:r>
      <w:proofErr w:type="spellEnd"/>
      <w:r>
        <w:rPr>
          <w:rStyle w:val="cursor-pointer"/>
          <w:szCs w:val="24"/>
        </w:rPr>
        <w:t xml:space="preserve"> and </w:t>
      </w:r>
      <w:proofErr w:type="spellStart"/>
      <w:r>
        <w:rPr>
          <w:rStyle w:val="cursor-pointer"/>
          <w:szCs w:val="24"/>
        </w:rPr>
        <w:t>Bondarouk</w:t>
      </w:r>
      <w:proofErr w:type="spellEnd"/>
      <w:r>
        <w:rPr>
          <w:rStyle w:val="cursor-pointer"/>
          <w:szCs w:val="24"/>
        </w:rPr>
        <w:t xml:space="preserve"> (2022) into action, as it provides a forum for frontline input beyond merely top-down, bottom-up initiatives to influence the design of novel services.</w:t>
      </w:r>
      <w:r>
        <w:rPr>
          <w:szCs w:val="24"/>
        </w:rPr>
        <w:t xml:space="preserve"> </w:t>
      </w:r>
    </w:p>
    <w:p w14:paraId="1B76DE47" w14:textId="12712CD8" w:rsidR="00CE738D" w:rsidRPr="00ED6F88" w:rsidRDefault="00822313" w:rsidP="007A55EE">
      <w:pPr>
        <w:pStyle w:val="Heading1"/>
        <w:spacing w:before="240"/>
        <w:rPr>
          <w:szCs w:val="24"/>
        </w:rPr>
      </w:pPr>
      <w:bookmarkStart w:id="11" w:name="_Toc235564417"/>
      <w:bookmarkStart w:id="12" w:name="_Toc235499315"/>
      <w:r>
        <w:rPr>
          <w:rFonts w:eastAsia="Calibri"/>
          <w:szCs w:val="24"/>
        </w:rPr>
        <w:t>6. Explanation of Innovation Content in the Person Specification</w:t>
      </w:r>
      <w:bookmarkEnd w:id="11"/>
      <w:bookmarkEnd w:id="12"/>
    </w:p>
    <w:p w14:paraId="5B18C5A0" w14:textId="52CD3830" w:rsidR="00DA52FA" w:rsidRPr="00ED6F88" w:rsidRDefault="00DA52FA" w:rsidP="007A55EE">
      <w:pPr>
        <w:spacing w:before="240" w:after="160"/>
        <w:ind w:firstLine="720"/>
        <w:rPr>
          <w:szCs w:val="24"/>
        </w:rPr>
      </w:pPr>
      <w:r>
        <w:rPr>
          <w:rStyle w:val="cursor-pointer"/>
          <w:szCs w:val="24"/>
        </w:rPr>
        <w:t>The attributes identified as the essential ones as per the person specification are curiosity, adaptability and problem solving, which indicates that problem solving and curiosity, alongside the adaptability of the person, are regarded as intrinsic for recruitment and selection, and not as a desirable one, which means the innovative capacity is considered as a position requirement and not as a possible bonus attribute.</w:t>
      </w:r>
      <w:r>
        <w:rPr>
          <w:szCs w:val="24"/>
        </w:rPr>
        <w:t xml:space="preserve"> </w:t>
      </w:r>
      <w:r>
        <w:rPr>
          <w:rStyle w:val="cursor-pointer"/>
          <w:szCs w:val="24"/>
        </w:rPr>
        <w:t>Knowledge sharing and supportive HR practices are an ideal combination which gradually enhance employee creativity and innovative behaviour (El-Kassar et al., 2022). This is evidenced by the desirable criterion of having prior project or digital-improvement experience, meaning that those candidates who have already experienced knowledge sharing in their previous organisation will be more likely to do the same in their next role.</w:t>
      </w:r>
      <w:r>
        <w:rPr>
          <w:szCs w:val="24"/>
        </w:rPr>
        <w:t xml:space="preserve"> </w:t>
      </w:r>
      <w:r>
        <w:rPr>
          <w:rStyle w:val="cursor-pointer"/>
          <w:szCs w:val="24"/>
        </w:rPr>
        <w:t xml:space="preserve">Similarly, entrepreneurial behaviours of employees have been linked to success in entrepreneurial activity and to higher innovativeness and sustainable competitive advantage, as jointly evidenced by </w:t>
      </w:r>
      <w:proofErr w:type="spellStart"/>
      <w:r>
        <w:rPr>
          <w:rStyle w:val="cursor-pointer"/>
          <w:szCs w:val="24"/>
        </w:rPr>
        <w:t>Alfawaire</w:t>
      </w:r>
      <w:proofErr w:type="spellEnd"/>
      <w:r>
        <w:rPr>
          <w:rStyle w:val="cursor-pointer"/>
          <w:szCs w:val="24"/>
        </w:rPr>
        <w:t xml:space="preserve"> and Atan (2021), whose combined findings indicate that entrepreneurial behaviours among employees are likely to have a positive impact on staff retention and service orientation, alongside the other entrepreneurial-related desirable criteria in this specification.</w:t>
      </w:r>
      <w:r>
        <w:rPr>
          <w:szCs w:val="24"/>
        </w:rPr>
        <w:t xml:space="preserve"> </w:t>
      </w:r>
    </w:p>
    <w:p w14:paraId="3A3A0D61" w14:textId="3AB29B22" w:rsidR="00CE738D" w:rsidRPr="00ED6F88" w:rsidRDefault="00DA52FA" w:rsidP="007A55EE">
      <w:pPr>
        <w:spacing w:before="240" w:after="160"/>
        <w:ind w:firstLine="720"/>
        <w:rPr>
          <w:color w:val="000000" w:themeColor="text1"/>
          <w:szCs w:val="24"/>
        </w:rPr>
      </w:pPr>
      <w:r>
        <w:rPr>
          <w:rStyle w:val="cursor-pointer"/>
          <w:szCs w:val="24"/>
        </w:rPr>
        <w:t>All of the above would support the selection of a person specification that would place a premium on behavioural and attitudinal characteristics, including openness to change, over more technical skills; a candidate who is curious and flexible, and less knowledgeable of a particular platform, might be brought up to speed on that platform, while it is far more difficult to give a candidate a particular work behaviour as a possession that they can incorporate into their job.</w:t>
      </w:r>
      <w:r>
        <w:rPr>
          <w:szCs w:val="24"/>
        </w:rPr>
        <w:t xml:space="preserve"> </w:t>
      </w:r>
      <w:r>
        <w:rPr>
          <w:rStyle w:val="cursor-pointer"/>
          <w:szCs w:val="24"/>
        </w:rPr>
        <w:t>That is why data analysis and no-code platform skills are listed as desirable rather than essential, while the harder-to-teach behavioural characteristics, curiosity, adaptability and problem-solving, are set as essential criteria: it is these transferable traits, rather than specific technical skills, that consistent literature and experience link to innovative performance, regardless of the context.</w:t>
      </w:r>
    </w:p>
    <w:p w14:paraId="602015EE" w14:textId="77777777" w:rsidR="00CE738D" w:rsidRPr="00ED6F88" w:rsidRDefault="00000000" w:rsidP="007A55EE">
      <w:pPr>
        <w:spacing w:before="240"/>
        <w:rPr>
          <w:color w:val="000000" w:themeColor="text1"/>
          <w:szCs w:val="24"/>
        </w:rPr>
      </w:pPr>
      <w:r>
        <w:rPr>
          <w:color w:val="000000" w:themeColor="text1"/>
          <w:szCs w:val="24"/>
        </w:rPr>
        <w:br w:type="page"/>
      </w:r>
    </w:p>
    <w:p w14:paraId="7978BC6D" w14:textId="77777777" w:rsidR="0093240B" w:rsidRDefault="0093240B" w:rsidP="00702A54">
      <w:pPr>
        <w:pStyle w:val="Heading1"/>
        <w:rPr>
          <w:rFonts w:eastAsia="Calibri"/>
        </w:rPr>
      </w:pPr>
      <w:bookmarkStart w:id="13" w:name="_Toc235499316"/>
      <w:r w:rsidRPr="00702A54">
        <w:lastRenderedPageBreak/>
        <w:t>Reference</w:t>
      </w:r>
      <w:r w:rsidRPr="0093240B">
        <w:rPr>
          <w:rFonts w:eastAsia="Calibri"/>
        </w:rPr>
        <w:t xml:space="preserve"> List</w:t>
      </w:r>
      <w:bookmarkEnd w:id="13"/>
    </w:p>
    <w:p w14:paraId="0823718C" w14:textId="5ED3ABF5" w:rsidR="00CE738D" w:rsidRPr="00ED6F88" w:rsidRDefault="00000000" w:rsidP="007A55EE">
      <w:pPr>
        <w:spacing w:before="240" w:after="160"/>
        <w:ind w:left="720" w:hanging="720"/>
        <w:rPr>
          <w:color w:val="000000" w:themeColor="text1"/>
          <w:szCs w:val="24"/>
        </w:rPr>
      </w:pPr>
      <w:proofErr w:type="spellStart"/>
      <w:r>
        <w:rPr>
          <w:rFonts w:eastAsia="Calibri"/>
          <w:color w:val="000000" w:themeColor="text1"/>
          <w:szCs w:val="24"/>
        </w:rPr>
        <w:t>Alfawaire</w:t>
      </w:r>
      <w:proofErr w:type="spellEnd"/>
      <w:r>
        <w:rPr>
          <w:rFonts w:eastAsia="Calibri"/>
          <w:color w:val="000000" w:themeColor="text1"/>
          <w:szCs w:val="24"/>
        </w:rPr>
        <w:t xml:space="preserve">, F. and Atan, T. (2021) 'The effect of strategic human resource and knowledge management on sustainable competitive advantages at Jordanian universities: the mediating role of organisational innovation', Sustainability, 13(15), 8445. </w:t>
      </w:r>
      <w:hyperlink r:id="rId8" w:history="1">
        <w:r w:rsidR="00CE738D">
          <w:rPr>
            <w:rStyle w:val="Hyperlink"/>
            <w:rFonts w:eastAsia="Calibri"/>
            <w:szCs w:val="24"/>
          </w:rPr>
          <w:t>https://doi.org/10.3390/su13158445</w:t>
        </w:r>
      </w:hyperlink>
      <w:r>
        <w:rPr>
          <w:rFonts w:eastAsia="Calibri"/>
          <w:color w:val="000000" w:themeColor="text1"/>
          <w:szCs w:val="24"/>
        </w:rPr>
        <w:t xml:space="preserve"> </w:t>
      </w:r>
    </w:p>
    <w:p w14:paraId="52D24AC4" w14:textId="1EEB828C" w:rsidR="00CE738D" w:rsidRPr="00ED6F88" w:rsidRDefault="00000000" w:rsidP="007A55EE">
      <w:pPr>
        <w:spacing w:before="240" w:after="160"/>
        <w:ind w:left="720" w:hanging="720"/>
        <w:rPr>
          <w:color w:val="000000" w:themeColor="text1"/>
          <w:szCs w:val="24"/>
        </w:rPr>
      </w:pPr>
      <w:r>
        <w:rPr>
          <w:rFonts w:eastAsia="Calibri"/>
          <w:color w:val="000000" w:themeColor="text1"/>
          <w:szCs w:val="24"/>
        </w:rPr>
        <w:t xml:space="preserve">El-Kassar, A-N., Dagher, G.K., </w:t>
      </w:r>
      <w:proofErr w:type="spellStart"/>
      <w:r>
        <w:rPr>
          <w:rFonts w:eastAsia="Calibri"/>
          <w:color w:val="000000" w:themeColor="text1"/>
          <w:szCs w:val="24"/>
        </w:rPr>
        <w:t>Lythreatis</w:t>
      </w:r>
      <w:proofErr w:type="spellEnd"/>
      <w:r>
        <w:rPr>
          <w:rFonts w:eastAsia="Calibri"/>
          <w:color w:val="000000" w:themeColor="text1"/>
          <w:szCs w:val="24"/>
        </w:rPr>
        <w:t xml:space="preserve">, S. and </w:t>
      </w:r>
      <w:proofErr w:type="spellStart"/>
      <w:r>
        <w:rPr>
          <w:rFonts w:eastAsia="Calibri"/>
          <w:color w:val="000000" w:themeColor="text1"/>
          <w:szCs w:val="24"/>
        </w:rPr>
        <w:t>Azakir</w:t>
      </w:r>
      <w:proofErr w:type="spellEnd"/>
      <w:r>
        <w:rPr>
          <w:rFonts w:eastAsia="Calibri"/>
          <w:color w:val="000000" w:themeColor="text1"/>
          <w:szCs w:val="24"/>
        </w:rPr>
        <w:t>, M. (2022) 'Antecedents and consequences of knowledge hiding: the roles of HR practices, organisational support for creativity, creativity, innovative work behaviour, and task performance', Journal of Business Research, 140, pp. 1–10.</w:t>
      </w:r>
      <w:r>
        <w:rPr>
          <w:szCs w:val="24"/>
        </w:rPr>
        <w:t xml:space="preserve"> </w:t>
      </w:r>
      <w:hyperlink r:id="rId9" w:history="1">
        <w:r w:rsidR="00CE738D">
          <w:rPr>
            <w:rStyle w:val="Hyperlink"/>
            <w:rFonts w:eastAsia="Calibri"/>
            <w:szCs w:val="24"/>
          </w:rPr>
          <w:t>https://doi.org/10.1016/j.jbusres.2021.11.079</w:t>
        </w:r>
      </w:hyperlink>
      <w:r>
        <w:rPr>
          <w:rFonts w:eastAsia="Calibri"/>
          <w:color w:val="000000" w:themeColor="text1"/>
          <w:szCs w:val="24"/>
        </w:rPr>
        <w:t xml:space="preserve"> </w:t>
      </w:r>
    </w:p>
    <w:p w14:paraId="3F847989" w14:textId="07D3DFE0" w:rsidR="00CE738D" w:rsidRPr="00ED6F88" w:rsidRDefault="00000000" w:rsidP="007A55EE">
      <w:pPr>
        <w:spacing w:before="240" w:after="160"/>
        <w:ind w:left="720" w:hanging="720"/>
        <w:rPr>
          <w:color w:val="000000" w:themeColor="text1"/>
          <w:szCs w:val="24"/>
        </w:rPr>
      </w:pPr>
      <w:r>
        <w:rPr>
          <w:rFonts w:eastAsia="Calibri"/>
          <w:color w:val="000000" w:themeColor="text1"/>
          <w:szCs w:val="24"/>
        </w:rPr>
        <w:t xml:space="preserve">Jotabá, M.N., Fernandes, C.I., Gunkel, M. and Kraus, S. (2022) 'Innovation and human resource management: a systematic literature review', European Journal of Innovation Management, 25(6), pp. 1–18. </w:t>
      </w:r>
      <w:hyperlink r:id="rId10" w:history="1">
        <w:r w:rsidR="00CE738D">
          <w:rPr>
            <w:rStyle w:val="Hyperlink"/>
            <w:rFonts w:eastAsia="Calibri"/>
            <w:szCs w:val="24"/>
          </w:rPr>
          <w:t>https://doi.org/10.1108/EJIM-07-2021-0330</w:t>
        </w:r>
      </w:hyperlink>
      <w:r>
        <w:rPr>
          <w:rFonts w:eastAsia="Calibri"/>
          <w:color w:val="000000" w:themeColor="text1"/>
          <w:szCs w:val="24"/>
        </w:rPr>
        <w:t xml:space="preserve"> </w:t>
      </w:r>
    </w:p>
    <w:p w14:paraId="5837435A" w14:textId="40AD1B32" w:rsidR="00CE738D" w:rsidRPr="00ED6F88" w:rsidRDefault="00000000" w:rsidP="007A55EE">
      <w:pPr>
        <w:spacing w:before="240" w:after="160"/>
        <w:ind w:left="720" w:hanging="720"/>
        <w:rPr>
          <w:color w:val="000000" w:themeColor="text1"/>
          <w:szCs w:val="24"/>
        </w:rPr>
      </w:pPr>
      <w:proofErr w:type="spellStart"/>
      <w:r>
        <w:rPr>
          <w:rFonts w:eastAsia="Calibri"/>
          <w:color w:val="000000" w:themeColor="text1"/>
          <w:szCs w:val="24"/>
        </w:rPr>
        <w:t>Kutieshat</w:t>
      </w:r>
      <w:proofErr w:type="spellEnd"/>
      <w:r>
        <w:rPr>
          <w:rFonts w:eastAsia="Calibri"/>
          <w:color w:val="000000" w:themeColor="text1"/>
          <w:szCs w:val="24"/>
        </w:rPr>
        <w:t xml:space="preserve">, R. and </w:t>
      </w:r>
      <w:proofErr w:type="spellStart"/>
      <w:r>
        <w:rPr>
          <w:rFonts w:eastAsia="Calibri"/>
          <w:color w:val="000000" w:themeColor="text1"/>
          <w:szCs w:val="24"/>
        </w:rPr>
        <w:t>Farmanesh</w:t>
      </w:r>
      <w:proofErr w:type="spellEnd"/>
      <w:r>
        <w:rPr>
          <w:rFonts w:eastAsia="Calibri"/>
          <w:color w:val="000000" w:themeColor="text1"/>
          <w:szCs w:val="24"/>
        </w:rPr>
        <w:t xml:space="preserve">, P. (2022) 'The impact of new human resource management practices on innovation performance during the COVID-19 crisis: a new perception on enhancing the educational sector', Sustainability, 14(5), 2872. </w:t>
      </w:r>
      <w:hyperlink r:id="rId11" w:history="1">
        <w:r w:rsidR="00CE738D">
          <w:rPr>
            <w:rStyle w:val="Hyperlink"/>
            <w:rFonts w:eastAsia="Calibri"/>
            <w:szCs w:val="24"/>
          </w:rPr>
          <w:t>https://doi.org/10.3390/su14052872</w:t>
        </w:r>
      </w:hyperlink>
      <w:r>
        <w:rPr>
          <w:rFonts w:eastAsia="Calibri"/>
          <w:color w:val="000000" w:themeColor="text1"/>
          <w:szCs w:val="24"/>
        </w:rPr>
        <w:t xml:space="preserve"> </w:t>
      </w:r>
    </w:p>
    <w:p w14:paraId="5B1FB194" w14:textId="2DA95FD7" w:rsidR="00CE738D" w:rsidRPr="00ED6F88" w:rsidRDefault="00000000" w:rsidP="007A55EE">
      <w:pPr>
        <w:spacing w:before="240" w:after="160"/>
        <w:ind w:left="720" w:hanging="720"/>
        <w:rPr>
          <w:color w:val="000000" w:themeColor="text1"/>
          <w:szCs w:val="24"/>
        </w:rPr>
      </w:pPr>
      <w:r>
        <w:rPr>
          <w:rFonts w:eastAsia="Calibri"/>
          <w:color w:val="000000" w:themeColor="text1"/>
          <w:szCs w:val="24"/>
        </w:rPr>
        <w:t xml:space="preserve">Renkema, M., </w:t>
      </w:r>
      <w:proofErr w:type="spellStart"/>
      <w:r>
        <w:rPr>
          <w:rFonts w:eastAsia="Calibri"/>
          <w:color w:val="000000" w:themeColor="text1"/>
          <w:szCs w:val="24"/>
        </w:rPr>
        <w:t>Meijerink</w:t>
      </w:r>
      <w:proofErr w:type="spellEnd"/>
      <w:r>
        <w:rPr>
          <w:rFonts w:eastAsia="Calibri"/>
          <w:color w:val="000000" w:themeColor="text1"/>
          <w:szCs w:val="24"/>
        </w:rPr>
        <w:t xml:space="preserve">, J. and Bondarouk, T. (2022) 'Routes for employee-driven innovation: how HRM supports the emergence of innovation in a formalised context', The International Journal of Human Resource Management, 33(17), pp. 3526–3559. </w:t>
      </w:r>
      <w:hyperlink r:id="rId12" w:history="1">
        <w:r w:rsidR="00CE738D">
          <w:rPr>
            <w:rStyle w:val="Hyperlink"/>
            <w:rFonts w:eastAsia="Calibri"/>
            <w:szCs w:val="24"/>
          </w:rPr>
          <w:t>https://doi.org/10.1080/09585192.2021.1913625</w:t>
        </w:r>
      </w:hyperlink>
      <w:r>
        <w:rPr>
          <w:rFonts w:eastAsia="Calibri"/>
          <w:color w:val="000000" w:themeColor="text1"/>
          <w:szCs w:val="24"/>
        </w:rPr>
        <w:t xml:space="preserve"> </w:t>
      </w:r>
    </w:p>
    <w:p w14:paraId="69EC6B75" w14:textId="77777777" w:rsidR="00CE738D" w:rsidRPr="00ED6F88" w:rsidRDefault="00000000" w:rsidP="007A55EE">
      <w:pPr>
        <w:spacing w:before="240" w:after="160"/>
        <w:ind w:left="720" w:hanging="720"/>
        <w:rPr>
          <w:color w:val="000000" w:themeColor="text1"/>
          <w:szCs w:val="24"/>
        </w:rPr>
      </w:pPr>
      <w:r>
        <w:rPr>
          <w:rFonts w:eastAsia="Calibri"/>
          <w:color w:val="000000" w:themeColor="text1"/>
          <w:szCs w:val="24"/>
        </w:rPr>
        <w:t xml:space="preserve">Schwabe, H. and </w:t>
      </w:r>
      <w:proofErr w:type="spellStart"/>
      <w:r>
        <w:rPr>
          <w:rFonts w:eastAsia="Calibri"/>
          <w:color w:val="000000" w:themeColor="text1"/>
          <w:szCs w:val="24"/>
        </w:rPr>
        <w:t>Castellacci</w:t>
      </w:r>
      <w:proofErr w:type="spellEnd"/>
      <w:r>
        <w:rPr>
          <w:rFonts w:eastAsia="Calibri"/>
          <w:color w:val="000000" w:themeColor="text1"/>
          <w:szCs w:val="24"/>
        </w:rPr>
        <w:t>, F. (2020) 'Automation, workers' skills and job satisfaction', PLOS ONE, 15(11), e0242929.</w:t>
      </w:r>
    </w:p>
    <w:p w14:paraId="2DE3488A" w14:textId="1DF092F3" w:rsidR="00CE738D" w:rsidRPr="00ED6F88" w:rsidRDefault="00000000" w:rsidP="007A55EE">
      <w:pPr>
        <w:spacing w:before="240" w:after="160"/>
        <w:ind w:left="720" w:hanging="720"/>
        <w:rPr>
          <w:color w:val="000000" w:themeColor="text1"/>
          <w:szCs w:val="24"/>
        </w:rPr>
      </w:pPr>
      <w:proofErr w:type="spellStart"/>
      <w:r>
        <w:rPr>
          <w:rFonts w:eastAsia="Calibri"/>
          <w:color w:val="000000" w:themeColor="text1"/>
          <w:szCs w:val="24"/>
        </w:rPr>
        <w:t>Sökmen</w:t>
      </w:r>
      <w:proofErr w:type="spellEnd"/>
      <w:r>
        <w:rPr>
          <w:rFonts w:eastAsia="Calibri"/>
          <w:color w:val="000000" w:themeColor="text1"/>
          <w:szCs w:val="24"/>
        </w:rPr>
        <w:t xml:space="preserve">, A., </w:t>
      </w:r>
      <w:proofErr w:type="spellStart"/>
      <w:r>
        <w:rPr>
          <w:rFonts w:eastAsia="Calibri"/>
          <w:color w:val="000000" w:themeColor="text1"/>
          <w:szCs w:val="24"/>
        </w:rPr>
        <w:t>Sökmen</w:t>
      </w:r>
      <w:proofErr w:type="spellEnd"/>
      <w:r>
        <w:rPr>
          <w:rFonts w:eastAsia="Calibri"/>
          <w:color w:val="000000" w:themeColor="text1"/>
          <w:szCs w:val="24"/>
        </w:rPr>
        <w:t xml:space="preserve">, A. and Mete, E.S. (2021) 'The relationship between leader-member exchange, innovative work behaviour and career satisfaction: </w:t>
      </w:r>
      <w:r w:rsidR="003617C1">
        <w:rPr>
          <w:rFonts w:eastAsia="Calibri"/>
          <w:color w:val="000000" w:themeColor="text1"/>
          <w:szCs w:val="24"/>
        </w:rPr>
        <w:t>research</w:t>
      </w:r>
      <w:r>
        <w:rPr>
          <w:rFonts w:eastAsia="Calibri"/>
          <w:color w:val="000000" w:themeColor="text1"/>
          <w:szCs w:val="24"/>
        </w:rPr>
        <w:t xml:space="preserve"> in hotel enterprises', Journal of Tourism and Gastronomy Studies, 9(2), pp. 638–659. </w:t>
      </w:r>
      <w:hyperlink r:id="rId13" w:history="1">
        <w:r w:rsidR="00CE738D">
          <w:rPr>
            <w:rStyle w:val="Hyperlink"/>
            <w:rFonts w:eastAsia="Calibri"/>
            <w:szCs w:val="24"/>
          </w:rPr>
          <w:t>https://doi.org/10.21325/jotags.2021.807</w:t>
        </w:r>
      </w:hyperlink>
      <w:r>
        <w:rPr>
          <w:rFonts w:eastAsia="Calibri"/>
          <w:color w:val="000000" w:themeColor="text1"/>
          <w:szCs w:val="24"/>
        </w:rPr>
        <w:t xml:space="preserve"> </w:t>
      </w:r>
    </w:p>
    <w:p w14:paraId="0362923B" w14:textId="18E2F849" w:rsidR="00CE738D" w:rsidRPr="00ED6F88" w:rsidRDefault="00CE738D" w:rsidP="007A55EE">
      <w:pPr>
        <w:spacing w:before="240" w:after="160"/>
        <w:ind w:left="720" w:hanging="720"/>
        <w:rPr>
          <w:color w:val="000000" w:themeColor="text1"/>
          <w:szCs w:val="24"/>
        </w:rPr>
      </w:pPr>
    </w:p>
    <w:sectPr w:rsidR="00CE738D" w:rsidRPr="00ED6F88" w:rsidSect="00DA52FA">
      <w:footerReference w:type="default" r:id="rId14"/>
      <w:pgSz w:w="11906" w:h="16838"/>
      <w:pgMar w:top="1000" w:right="1100" w:bottom="1000" w:left="110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8DF78" w14:textId="77777777" w:rsidR="005C27E6" w:rsidRDefault="005C27E6" w:rsidP="00DA52FA">
      <w:r>
        <w:separator/>
      </w:r>
    </w:p>
  </w:endnote>
  <w:endnote w:type="continuationSeparator" w:id="0">
    <w:p w14:paraId="0B50A368" w14:textId="77777777" w:rsidR="005C27E6" w:rsidRDefault="005C27E6" w:rsidP="00DA5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103136"/>
      <w:docPartObj>
        <w:docPartGallery w:val="Page Numbers (Bottom of Page)"/>
        <w:docPartUnique/>
      </w:docPartObj>
    </w:sdtPr>
    <w:sdtEndPr>
      <w:rPr>
        <w:color w:val="7F7F7F" w:themeColor="background1" w:themeShade="7F"/>
        <w:spacing w:val="60"/>
      </w:rPr>
    </w:sdtEndPr>
    <w:sdtContent>
      <w:p w14:paraId="6B615203" w14:textId="3FA0730D" w:rsidR="00DA52FA" w:rsidRDefault="00DA52FA">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3E6EE83" w14:textId="77777777" w:rsidR="00DA52FA" w:rsidRDefault="00DA5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D62FE" w14:textId="77777777" w:rsidR="005C27E6" w:rsidRDefault="005C27E6" w:rsidP="00DA52FA">
      <w:r>
        <w:separator/>
      </w:r>
    </w:p>
  </w:footnote>
  <w:footnote w:type="continuationSeparator" w:id="0">
    <w:p w14:paraId="73D8DAE6" w14:textId="77777777" w:rsidR="005C27E6" w:rsidRDefault="005C27E6" w:rsidP="00DA5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42E2D"/>
    <w:multiLevelType w:val="hybridMultilevel"/>
    <w:tmpl w:val="9CF847BA"/>
    <w:lvl w:ilvl="0" w:tplc="2054B976">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651A81"/>
    <w:multiLevelType w:val="hybridMultilevel"/>
    <w:tmpl w:val="E3F4A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267E6D"/>
    <w:multiLevelType w:val="hybridMultilevel"/>
    <w:tmpl w:val="04EC21F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81E2B"/>
    <w:multiLevelType w:val="hybridMultilevel"/>
    <w:tmpl w:val="1FCC31E0"/>
    <w:lvl w:ilvl="0" w:tplc="BD9E0820">
      <w:start w:val="1"/>
      <w:numFmt w:val="bullet"/>
      <w:lvlText w:val="●"/>
      <w:lvlJc w:val="left"/>
      <w:pPr>
        <w:ind w:left="720" w:hanging="360"/>
      </w:pPr>
    </w:lvl>
    <w:lvl w:ilvl="1" w:tplc="22882FA8">
      <w:start w:val="1"/>
      <w:numFmt w:val="bullet"/>
      <w:lvlText w:val="○"/>
      <w:lvlJc w:val="left"/>
      <w:pPr>
        <w:ind w:left="1440" w:hanging="360"/>
      </w:pPr>
    </w:lvl>
    <w:lvl w:ilvl="2" w:tplc="8986705A">
      <w:start w:val="1"/>
      <w:numFmt w:val="bullet"/>
      <w:lvlText w:val="■"/>
      <w:lvlJc w:val="left"/>
      <w:pPr>
        <w:ind w:left="2160" w:hanging="360"/>
      </w:pPr>
    </w:lvl>
    <w:lvl w:ilvl="3" w:tplc="B10C984C">
      <w:start w:val="1"/>
      <w:numFmt w:val="bullet"/>
      <w:lvlText w:val="●"/>
      <w:lvlJc w:val="left"/>
      <w:pPr>
        <w:ind w:left="2880" w:hanging="360"/>
      </w:pPr>
    </w:lvl>
    <w:lvl w:ilvl="4" w:tplc="03FA092C">
      <w:start w:val="1"/>
      <w:numFmt w:val="bullet"/>
      <w:lvlText w:val="○"/>
      <w:lvlJc w:val="left"/>
      <w:pPr>
        <w:ind w:left="3600" w:hanging="360"/>
      </w:pPr>
    </w:lvl>
    <w:lvl w:ilvl="5" w:tplc="5FE2F9FC">
      <w:start w:val="1"/>
      <w:numFmt w:val="bullet"/>
      <w:lvlText w:val="■"/>
      <w:lvlJc w:val="left"/>
      <w:pPr>
        <w:ind w:left="4320" w:hanging="360"/>
      </w:pPr>
    </w:lvl>
    <w:lvl w:ilvl="6" w:tplc="F0CA38BA">
      <w:start w:val="1"/>
      <w:numFmt w:val="bullet"/>
      <w:lvlText w:val="●"/>
      <w:lvlJc w:val="left"/>
      <w:pPr>
        <w:ind w:left="5040" w:hanging="360"/>
      </w:pPr>
    </w:lvl>
    <w:lvl w:ilvl="7" w:tplc="89F03BC6">
      <w:start w:val="1"/>
      <w:numFmt w:val="bullet"/>
      <w:lvlText w:val="●"/>
      <w:lvlJc w:val="left"/>
      <w:pPr>
        <w:ind w:left="5760" w:hanging="360"/>
      </w:pPr>
    </w:lvl>
    <w:lvl w:ilvl="8" w:tplc="A23EC9C8">
      <w:start w:val="1"/>
      <w:numFmt w:val="bullet"/>
      <w:lvlText w:val="●"/>
      <w:lvlJc w:val="left"/>
      <w:pPr>
        <w:ind w:left="6480" w:hanging="360"/>
      </w:pPr>
    </w:lvl>
  </w:abstractNum>
  <w:num w:numId="1" w16cid:durableId="807939263">
    <w:abstractNumId w:val="3"/>
    <w:lvlOverride w:ilvl="0">
      <w:startOverride w:val="1"/>
    </w:lvlOverride>
  </w:num>
  <w:num w:numId="2" w16cid:durableId="1819876785">
    <w:abstractNumId w:val="2"/>
  </w:num>
  <w:num w:numId="3" w16cid:durableId="1455173154">
    <w:abstractNumId w:val="0"/>
  </w:num>
  <w:num w:numId="4" w16cid:durableId="229585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SwtLA0MjU3Mzc2tDRR0lEKTi0uzszPAykwrAUAXSHTASwAAAA="/>
  </w:docVars>
  <w:rsids>
    <w:rsidRoot w:val="00CE738D"/>
    <w:rsid w:val="000064CC"/>
    <w:rsid w:val="000927E7"/>
    <w:rsid w:val="000E7AE2"/>
    <w:rsid w:val="00195C17"/>
    <w:rsid w:val="001B3C6C"/>
    <w:rsid w:val="001B3EE4"/>
    <w:rsid w:val="001E37F3"/>
    <w:rsid w:val="002647E5"/>
    <w:rsid w:val="00282B89"/>
    <w:rsid w:val="002B2BB0"/>
    <w:rsid w:val="003270FF"/>
    <w:rsid w:val="00341D4C"/>
    <w:rsid w:val="00342685"/>
    <w:rsid w:val="00356D91"/>
    <w:rsid w:val="003617C1"/>
    <w:rsid w:val="0036583D"/>
    <w:rsid w:val="00372632"/>
    <w:rsid w:val="003912D3"/>
    <w:rsid w:val="0039336D"/>
    <w:rsid w:val="003B75AB"/>
    <w:rsid w:val="003F14DF"/>
    <w:rsid w:val="003F5F0F"/>
    <w:rsid w:val="003F6D87"/>
    <w:rsid w:val="00426AEB"/>
    <w:rsid w:val="00435EF9"/>
    <w:rsid w:val="00463A61"/>
    <w:rsid w:val="0047124C"/>
    <w:rsid w:val="0049216B"/>
    <w:rsid w:val="004A7A09"/>
    <w:rsid w:val="004B7231"/>
    <w:rsid w:val="004D7932"/>
    <w:rsid w:val="004E1A76"/>
    <w:rsid w:val="00504976"/>
    <w:rsid w:val="005155FB"/>
    <w:rsid w:val="00537410"/>
    <w:rsid w:val="00586DB4"/>
    <w:rsid w:val="005914A5"/>
    <w:rsid w:val="005B5CD2"/>
    <w:rsid w:val="005C27E6"/>
    <w:rsid w:val="005D1697"/>
    <w:rsid w:val="00674A9D"/>
    <w:rsid w:val="0069471F"/>
    <w:rsid w:val="00694D50"/>
    <w:rsid w:val="006D5AF3"/>
    <w:rsid w:val="00702A54"/>
    <w:rsid w:val="00705B77"/>
    <w:rsid w:val="00730FC9"/>
    <w:rsid w:val="007908B6"/>
    <w:rsid w:val="007A55EE"/>
    <w:rsid w:val="007C126D"/>
    <w:rsid w:val="007C76B2"/>
    <w:rsid w:val="00817670"/>
    <w:rsid w:val="00822313"/>
    <w:rsid w:val="00833390"/>
    <w:rsid w:val="008431A2"/>
    <w:rsid w:val="00857C6A"/>
    <w:rsid w:val="008A0843"/>
    <w:rsid w:val="008A12C7"/>
    <w:rsid w:val="008D6199"/>
    <w:rsid w:val="0092639C"/>
    <w:rsid w:val="0093240B"/>
    <w:rsid w:val="00947C93"/>
    <w:rsid w:val="009556AC"/>
    <w:rsid w:val="009812DB"/>
    <w:rsid w:val="009B423E"/>
    <w:rsid w:val="009B5124"/>
    <w:rsid w:val="009D24DB"/>
    <w:rsid w:val="00A4360C"/>
    <w:rsid w:val="00A712A8"/>
    <w:rsid w:val="00A7257B"/>
    <w:rsid w:val="00A85634"/>
    <w:rsid w:val="00AA71E8"/>
    <w:rsid w:val="00AB3849"/>
    <w:rsid w:val="00AB564B"/>
    <w:rsid w:val="00AC1F5E"/>
    <w:rsid w:val="00AC674F"/>
    <w:rsid w:val="00AD161B"/>
    <w:rsid w:val="00B03DDD"/>
    <w:rsid w:val="00B51778"/>
    <w:rsid w:val="00BB0C2F"/>
    <w:rsid w:val="00BB3785"/>
    <w:rsid w:val="00C05DD0"/>
    <w:rsid w:val="00C11DDC"/>
    <w:rsid w:val="00C5204E"/>
    <w:rsid w:val="00C76273"/>
    <w:rsid w:val="00CB4BD1"/>
    <w:rsid w:val="00CD7373"/>
    <w:rsid w:val="00CE369F"/>
    <w:rsid w:val="00CE5104"/>
    <w:rsid w:val="00CE738D"/>
    <w:rsid w:val="00D12E90"/>
    <w:rsid w:val="00DA52FA"/>
    <w:rsid w:val="00DD5F70"/>
    <w:rsid w:val="00E40E4F"/>
    <w:rsid w:val="00E415A2"/>
    <w:rsid w:val="00E517A1"/>
    <w:rsid w:val="00E53975"/>
    <w:rsid w:val="00E735BE"/>
    <w:rsid w:val="00E96DDD"/>
    <w:rsid w:val="00EC0E5A"/>
    <w:rsid w:val="00ED0858"/>
    <w:rsid w:val="00ED6F88"/>
    <w:rsid w:val="00F5379B"/>
    <w:rsid w:val="00F80435"/>
    <w:rsid w:val="00F930A6"/>
    <w:rsid w:val="00FB790B"/>
    <w:rsid w:val="00FC4B56"/>
    <w:rsid w:val="00FE7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52A92"/>
  <w15:docId w15:val="{242AAA8B-6FA2-401C-A113-3BC24BED5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785"/>
    <w:pPr>
      <w:spacing w:line="360" w:lineRule="auto"/>
      <w:jc w:val="both"/>
    </w:pPr>
    <w:rPr>
      <w:sz w:val="24"/>
    </w:rPr>
  </w:style>
  <w:style w:type="paragraph" w:styleId="Heading1">
    <w:name w:val="heading 1"/>
    <w:uiPriority w:val="9"/>
    <w:qFormat/>
    <w:rsid w:val="00DA52FA"/>
    <w:pPr>
      <w:spacing w:line="360" w:lineRule="auto"/>
      <w:jc w:val="both"/>
      <w:outlineLvl w:val="0"/>
    </w:pPr>
    <w:rPr>
      <w:b/>
      <w:color w:val="000000" w:themeColor="text1"/>
      <w:sz w:val="24"/>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sid w:val="00702A54"/>
    <w:pPr>
      <w:spacing w:line="360" w:lineRule="auto"/>
      <w:jc w:val="both"/>
    </w:pPr>
    <w:rPr>
      <w:b/>
      <w:bCs/>
      <w:sz w:val="24"/>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5155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5155FB"/>
  </w:style>
  <w:style w:type="character" w:styleId="UnresolvedMention">
    <w:name w:val="Unresolved Mention"/>
    <w:basedOn w:val="DefaultParagraphFont"/>
    <w:uiPriority w:val="99"/>
    <w:semiHidden/>
    <w:unhideWhenUsed/>
    <w:rsid w:val="00DA52FA"/>
    <w:rPr>
      <w:color w:val="605E5C"/>
      <w:shd w:val="clear" w:color="auto" w:fill="E1DFDD"/>
    </w:rPr>
  </w:style>
  <w:style w:type="paragraph" w:styleId="Header">
    <w:name w:val="header"/>
    <w:basedOn w:val="Normal"/>
    <w:link w:val="HeaderChar"/>
    <w:uiPriority w:val="99"/>
    <w:unhideWhenUsed/>
    <w:rsid w:val="00DA52FA"/>
    <w:pPr>
      <w:tabs>
        <w:tab w:val="center" w:pos="4513"/>
        <w:tab w:val="right" w:pos="9026"/>
      </w:tabs>
    </w:pPr>
  </w:style>
  <w:style w:type="character" w:customStyle="1" w:styleId="HeaderChar">
    <w:name w:val="Header Char"/>
    <w:basedOn w:val="DefaultParagraphFont"/>
    <w:link w:val="Header"/>
    <w:uiPriority w:val="99"/>
    <w:rsid w:val="00DA52FA"/>
  </w:style>
  <w:style w:type="paragraph" w:styleId="Footer">
    <w:name w:val="footer"/>
    <w:basedOn w:val="Normal"/>
    <w:link w:val="FooterChar"/>
    <w:uiPriority w:val="99"/>
    <w:unhideWhenUsed/>
    <w:rsid w:val="00DA52FA"/>
    <w:pPr>
      <w:tabs>
        <w:tab w:val="center" w:pos="4513"/>
        <w:tab w:val="right" w:pos="9026"/>
      </w:tabs>
    </w:pPr>
  </w:style>
  <w:style w:type="character" w:customStyle="1" w:styleId="FooterChar">
    <w:name w:val="Footer Char"/>
    <w:basedOn w:val="DefaultParagraphFont"/>
    <w:link w:val="Footer"/>
    <w:uiPriority w:val="99"/>
    <w:rsid w:val="00DA52FA"/>
  </w:style>
  <w:style w:type="paragraph" w:styleId="TOCHeading">
    <w:name w:val="TOC Heading"/>
    <w:basedOn w:val="Heading1"/>
    <w:next w:val="Normal"/>
    <w:uiPriority w:val="39"/>
    <w:unhideWhenUsed/>
    <w:qFormat/>
    <w:rsid w:val="00DA52FA"/>
    <w:pPr>
      <w:keepNext/>
      <w:keepLines/>
      <w:spacing w:before="240"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DA52FA"/>
    <w:pPr>
      <w:spacing w:after="100"/>
    </w:pPr>
  </w:style>
  <w:style w:type="character" w:styleId="FollowedHyperlink">
    <w:name w:val="FollowedHyperlink"/>
    <w:basedOn w:val="DefaultParagraphFont"/>
    <w:uiPriority w:val="99"/>
    <w:semiHidden/>
    <w:unhideWhenUsed/>
    <w:rsid w:val="00E40E4F"/>
    <w:rPr>
      <w:color w:val="954F72" w:themeColor="followedHyperlink"/>
      <w:u w:val="single"/>
    </w:rPr>
  </w:style>
  <w:style w:type="character" w:styleId="CommentReference">
    <w:name w:val="annotation reference"/>
    <w:basedOn w:val="DefaultParagraphFont"/>
    <w:uiPriority w:val="99"/>
    <w:semiHidden/>
    <w:unhideWhenUsed/>
    <w:rsid w:val="00E40E4F"/>
    <w:rPr>
      <w:sz w:val="16"/>
      <w:szCs w:val="16"/>
    </w:rPr>
  </w:style>
  <w:style w:type="paragraph" w:styleId="CommentText">
    <w:name w:val="annotation text"/>
    <w:basedOn w:val="Normal"/>
    <w:link w:val="CommentTextChar"/>
    <w:uiPriority w:val="99"/>
    <w:semiHidden/>
    <w:unhideWhenUsed/>
    <w:rsid w:val="00E40E4F"/>
    <w:pPr>
      <w:spacing w:line="240" w:lineRule="auto"/>
    </w:pPr>
    <w:rPr>
      <w:sz w:val="20"/>
    </w:rPr>
  </w:style>
  <w:style w:type="character" w:customStyle="1" w:styleId="CommentTextChar">
    <w:name w:val="Comment Text Char"/>
    <w:basedOn w:val="DefaultParagraphFont"/>
    <w:link w:val="CommentText"/>
    <w:uiPriority w:val="99"/>
    <w:semiHidden/>
    <w:rsid w:val="00E40E4F"/>
  </w:style>
  <w:style w:type="paragraph" w:styleId="CommentSubject">
    <w:name w:val="annotation subject"/>
    <w:basedOn w:val="CommentText"/>
    <w:next w:val="CommentText"/>
    <w:link w:val="CommentSubjectChar"/>
    <w:uiPriority w:val="99"/>
    <w:semiHidden/>
    <w:unhideWhenUsed/>
    <w:rsid w:val="00E40E4F"/>
    <w:rPr>
      <w:b/>
      <w:bCs/>
    </w:rPr>
  </w:style>
  <w:style w:type="character" w:customStyle="1" w:styleId="CommentSubjectChar">
    <w:name w:val="Comment Subject Char"/>
    <w:basedOn w:val="CommentTextChar"/>
    <w:link w:val="CommentSubject"/>
    <w:uiPriority w:val="99"/>
    <w:semiHidden/>
    <w:rsid w:val="00E40E4F"/>
    <w:rPr>
      <w:b/>
      <w:bCs/>
    </w:rPr>
  </w:style>
  <w:style w:type="table" w:styleId="GridTable4-Accent1">
    <w:name w:val="Grid Table 4 Accent 1"/>
    <w:basedOn w:val="TableNormal"/>
    <w:uiPriority w:val="49"/>
    <w:rsid w:val="00435EF9"/>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435EF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61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3158445" TargetMode="External"/><Relationship Id="rId13" Type="http://schemas.openxmlformats.org/officeDocument/2006/relationships/hyperlink" Target="https://doi.org/10.21325/jotags.2021.8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09585192.2021.191362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405287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08/EJIM-07-2021-0330" TargetMode="External"/><Relationship Id="rId4" Type="http://schemas.openxmlformats.org/officeDocument/2006/relationships/settings" Target="settings.xml"/><Relationship Id="rId9" Type="http://schemas.openxmlformats.org/officeDocument/2006/relationships/hyperlink" Target="https://doi.org/10.1016/j.jbusres.2021.11.07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29E39-6210-4C92-9DE4-ACDADBE5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1644</Words>
  <Characters>9372</Characters>
  <Application>Microsoft Office Word</Application>
  <DocSecurity>0</DocSecurity>
  <Lines>78</Lines>
  <Paragraphs>21</Paragraphs>
  <ScaleCrop>false</ScaleCrop>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Supreme_Traders</cp:lastModifiedBy>
  <cp:revision>2</cp:revision>
  <dcterms:created xsi:type="dcterms:W3CDTF">2026-07-21T11:18:00Z</dcterms:created>
  <dcterms:modified xsi:type="dcterms:W3CDTF">2026-07-21T11:18:00Z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f4ce37aa-9e2d-4731-aed3-1c2810c5d5e5</vt:lpwstr>
  </property>
</Properties>
</file>