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026D25" w14:textId="62723E99" w:rsidR="00773A0B" w:rsidRPr="004B3EA1" w:rsidRDefault="00773A0B" w:rsidP="00B411E5">
      <w:pPr>
        <w:pStyle w:val="Title"/>
        <w:jc w:val="center"/>
        <w:rPr>
          <w:rFonts w:ascii="Arial" w:hAnsi="Arial" w:cs="Arial"/>
          <w:color w:val="000000" w:themeColor="text1"/>
          <w:shd w:val="clear" w:color="auto" w:fill="FFFFFF"/>
        </w:rPr>
      </w:pPr>
      <w:r w:rsidRPr="004B3EA1">
        <w:rPr>
          <w:rFonts w:ascii="Arial" w:hAnsi="Arial" w:cs="Arial"/>
          <w:noProof/>
          <w:color w:val="000000" w:themeColor="text1"/>
        </w:rPr>
        <w:drawing>
          <wp:inline distT="0" distB="0" distL="0" distR="0" wp14:anchorId="341DC6CF" wp14:editId="7A607B97">
            <wp:extent cx="3810000" cy="1095375"/>
            <wp:effectExtent l="0" t="0" r="0" b="9525"/>
            <wp:docPr id="1866439583" name="Picture 1" descr="Open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pen phot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810000" cy="1095375"/>
                    </a:xfrm>
                    <a:prstGeom prst="rect">
                      <a:avLst/>
                    </a:prstGeom>
                    <a:noFill/>
                    <a:ln>
                      <a:noFill/>
                    </a:ln>
                  </pic:spPr>
                </pic:pic>
              </a:graphicData>
            </a:graphic>
          </wp:inline>
        </w:drawing>
      </w:r>
    </w:p>
    <w:p w14:paraId="2ED0DADF" w14:textId="77777777" w:rsidR="00773A0B" w:rsidRDefault="00773A0B" w:rsidP="00B411E5">
      <w:pPr>
        <w:pStyle w:val="Title"/>
        <w:jc w:val="center"/>
        <w:rPr>
          <w:rFonts w:ascii="Arial" w:hAnsi="Arial" w:cs="Arial"/>
          <w:color w:val="000000" w:themeColor="text1"/>
          <w:sz w:val="52"/>
          <w:szCs w:val="52"/>
          <w:shd w:val="clear" w:color="auto" w:fill="FFFFFF"/>
        </w:rPr>
      </w:pPr>
    </w:p>
    <w:p w14:paraId="3BDEEC14" w14:textId="77777777" w:rsidR="00F11ADA" w:rsidRDefault="00F11ADA" w:rsidP="00F11ADA"/>
    <w:p w14:paraId="74A7FA57" w14:textId="77777777" w:rsidR="00F11ADA" w:rsidRPr="00F11ADA" w:rsidRDefault="00F11ADA" w:rsidP="00F11ADA"/>
    <w:p w14:paraId="341300A1" w14:textId="53D85F67" w:rsidR="00044DE6" w:rsidRDefault="00044DE6" w:rsidP="00B411E5">
      <w:pPr>
        <w:pStyle w:val="Title"/>
        <w:jc w:val="center"/>
        <w:rPr>
          <w:rFonts w:ascii="Arial" w:hAnsi="Arial" w:cs="Arial"/>
          <w:b/>
          <w:bCs/>
          <w:color w:val="000000" w:themeColor="text1"/>
          <w:sz w:val="52"/>
          <w:szCs w:val="52"/>
          <w:shd w:val="clear" w:color="auto" w:fill="FFFFFF"/>
        </w:rPr>
      </w:pPr>
      <w:r w:rsidRPr="00F11ADA">
        <w:rPr>
          <w:rFonts w:ascii="Arial" w:hAnsi="Arial" w:cs="Arial"/>
          <w:b/>
          <w:bCs/>
          <w:color w:val="000000" w:themeColor="text1"/>
          <w:sz w:val="52"/>
          <w:szCs w:val="52"/>
          <w:shd w:val="clear" w:color="auto" w:fill="FFFFFF"/>
        </w:rPr>
        <w:t>BA Leadership and Management Skills for the Workplace</w:t>
      </w:r>
    </w:p>
    <w:p w14:paraId="32AB44F2" w14:textId="77777777" w:rsidR="00F11ADA" w:rsidRPr="00F11ADA" w:rsidRDefault="00F11ADA" w:rsidP="00F11ADA"/>
    <w:p w14:paraId="2F78E4BC" w14:textId="57767F34" w:rsidR="00EE34D2" w:rsidRPr="00F11ADA" w:rsidRDefault="00044DE6" w:rsidP="00B411E5">
      <w:pPr>
        <w:pStyle w:val="Title"/>
        <w:jc w:val="center"/>
        <w:rPr>
          <w:rFonts w:ascii="Arial" w:hAnsi="Arial" w:cs="Arial"/>
          <w:b/>
          <w:bCs/>
          <w:color w:val="000000" w:themeColor="text1"/>
          <w:sz w:val="52"/>
          <w:szCs w:val="52"/>
          <w:shd w:val="clear" w:color="auto" w:fill="FFFFFF"/>
        </w:rPr>
      </w:pPr>
      <w:r w:rsidRPr="00F11ADA">
        <w:rPr>
          <w:rFonts w:ascii="Arial" w:hAnsi="Arial" w:cs="Arial"/>
          <w:b/>
          <w:bCs/>
          <w:color w:val="000000" w:themeColor="text1"/>
          <w:sz w:val="52"/>
          <w:szCs w:val="52"/>
          <w:shd w:val="clear" w:color="auto" w:fill="FFFFFF"/>
        </w:rPr>
        <w:t>Strategic Management for SMEs</w:t>
      </w:r>
    </w:p>
    <w:p w14:paraId="6D724F5F" w14:textId="77777777" w:rsidR="00773A0B" w:rsidRPr="00F11ADA" w:rsidRDefault="00773A0B" w:rsidP="00773A0B">
      <w:pPr>
        <w:rPr>
          <w:rFonts w:ascii="Arial" w:hAnsi="Arial" w:cs="Arial"/>
          <w:b/>
          <w:bCs/>
          <w:color w:val="000000" w:themeColor="text1"/>
          <w:sz w:val="52"/>
          <w:szCs w:val="52"/>
        </w:rPr>
      </w:pPr>
    </w:p>
    <w:p w14:paraId="5C957175" w14:textId="74716F14" w:rsidR="00B411E5" w:rsidRPr="00F11ADA" w:rsidRDefault="00B411E5" w:rsidP="00B411E5">
      <w:pPr>
        <w:pStyle w:val="Title"/>
        <w:jc w:val="center"/>
        <w:rPr>
          <w:rFonts w:ascii="Arial" w:hAnsi="Arial" w:cs="Arial"/>
          <w:b/>
          <w:bCs/>
          <w:color w:val="000000" w:themeColor="text1"/>
          <w:sz w:val="52"/>
          <w:szCs w:val="52"/>
        </w:rPr>
      </w:pPr>
      <w:r w:rsidRPr="00F11ADA">
        <w:rPr>
          <w:rFonts w:ascii="Arial" w:hAnsi="Arial" w:cs="Arial"/>
          <w:b/>
          <w:bCs/>
          <w:color w:val="000000" w:themeColor="text1"/>
          <w:sz w:val="52"/>
          <w:szCs w:val="52"/>
        </w:rPr>
        <w:t>BMSW6104</w:t>
      </w:r>
    </w:p>
    <w:p w14:paraId="40BDAB9C" w14:textId="77777777" w:rsidR="00773A0B" w:rsidRPr="00F11ADA" w:rsidRDefault="00773A0B" w:rsidP="00773A0B">
      <w:pPr>
        <w:rPr>
          <w:rFonts w:ascii="Arial" w:hAnsi="Arial" w:cs="Arial"/>
          <w:b/>
          <w:bCs/>
          <w:color w:val="000000" w:themeColor="text1"/>
          <w:sz w:val="52"/>
          <w:szCs w:val="52"/>
        </w:rPr>
      </w:pPr>
    </w:p>
    <w:p w14:paraId="27752A16" w14:textId="5CDD847B" w:rsidR="00773A0B" w:rsidRDefault="00CD1A7A" w:rsidP="00F11ADA">
      <w:pPr>
        <w:pStyle w:val="Title"/>
        <w:jc w:val="center"/>
        <w:rPr>
          <w:rFonts w:ascii="Arial" w:hAnsi="Arial" w:cs="Arial"/>
          <w:b/>
          <w:bCs/>
          <w:color w:val="000000" w:themeColor="text1"/>
          <w:sz w:val="52"/>
          <w:szCs w:val="52"/>
        </w:rPr>
      </w:pPr>
      <w:r w:rsidRPr="00F11ADA">
        <w:rPr>
          <w:rFonts w:ascii="Arial" w:hAnsi="Arial" w:cs="Arial"/>
          <w:b/>
          <w:bCs/>
          <w:color w:val="000000" w:themeColor="text1"/>
          <w:sz w:val="52"/>
          <w:szCs w:val="52"/>
        </w:rPr>
        <w:t>Strategic plan</w:t>
      </w:r>
    </w:p>
    <w:p w14:paraId="0D015629" w14:textId="77777777" w:rsidR="00F11ADA" w:rsidRPr="00F11ADA" w:rsidRDefault="00F11ADA" w:rsidP="00F11ADA"/>
    <w:p w14:paraId="22A2B4EE" w14:textId="77777777" w:rsidR="00773A0B" w:rsidRPr="004B3EA1" w:rsidRDefault="00773A0B" w:rsidP="00E75845">
      <w:pPr>
        <w:rPr>
          <w:rFonts w:ascii="Arial" w:hAnsi="Arial" w:cs="Arial"/>
          <w:color w:val="000000" w:themeColor="text1"/>
        </w:rPr>
      </w:pPr>
    </w:p>
    <w:p w14:paraId="47B7F466" w14:textId="77777777" w:rsidR="00773A0B" w:rsidRPr="004B3EA1" w:rsidRDefault="00773A0B" w:rsidP="00E75845">
      <w:pPr>
        <w:rPr>
          <w:rFonts w:ascii="Arial" w:hAnsi="Arial" w:cs="Arial"/>
          <w:color w:val="000000" w:themeColor="text1"/>
        </w:rPr>
      </w:pPr>
    </w:p>
    <w:p w14:paraId="4ED1D0A9" w14:textId="77777777" w:rsidR="00773A0B" w:rsidRPr="004B3EA1" w:rsidRDefault="00773A0B" w:rsidP="00E75845">
      <w:pPr>
        <w:rPr>
          <w:rFonts w:ascii="Arial" w:hAnsi="Arial" w:cs="Arial"/>
          <w:color w:val="000000" w:themeColor="text1"/>
        </w:rPr>
      </w:pPr>
    </w:p>
    <w:p w14:paraId="1D52E86F" w14:textId="77777777" w:rsidR="00773A0B" w:rsidRDefault="00773A0B" w:rsidP="00E75845">
      <w:pPr>
        <w:rPr>
          <w:rFonts w:ascii="Arial" w:hAnsi="Arial" w:cs="Arial"/>
          <w:color w:val="000000" w:themeColor="text1"/>
        </w:rPr>
      </w:pPr>
    </w:p>
    <w:p w14:paraId="0B9F5EAB" w14:textId="77777777" w:rsidR="00F11ADA" w:rsidRPr="004B3EA1" w:rsidRDefault="00F11ADA" w:rsidP="00E75845">
      <w:pPr>
        <w:rPr>
          <w:rFonts w:ascii="Arial" w:hAnsi="Arial" w:cs="Arial"/>
          <w:color w:val="000000" w:themeColor="text1"/>
        </w:rPr>
      </w:pPr>
    </w:p>
    <w:p w14:paraId="566711F4" w14:textId="77777777" w:rsidR="00E75845" w:rsidRPr="00F11ADA" w:rsidRDefault="00E75845" w:rsidP="00E75845">
      <w:pPr>
        <w:rPr>
          <w:rFonts w:ascii="Arial" w:hAnsi="Arial" w:cs="Arial"/>
          <w:b/>
          <w:bCs/>
          <w:color w:val="000000" w:themeColor="text1"/>
        </w:rPr>
      </w:pPr>
    </w:p>
    <w:p w14:paraId="6E0349F7" w14:textId="219B9C28" w:rsidR="00E75845" w:rsidRPr="00F11ADA" w:rsidRDefault="00E75845" w:rsidP="00E75845">
      <w:pPr>
        <w:jc w:val="right"/>
        <w:rPr>
          <w:rFonts w:ascii="Arial" w:hAnsi="Arial" w:cs="Arial"/>
          <w:b/>
          <w:bCs/>
          <w:color w:val="000000" w:themeColor="text1"/>
        </w:rPr>
      </w:pPr>
      <w:r w:rsidRPr="00F11ADA">
        <w:rPr>
          <w:rFonts w:ascii="Arial" w:hAnsi="Arial" w:cs="Arial"/>
          <w:b/>
          <w:bCs/>
          <w:color w:val="000000" w:themeColor="text1"/>
        </w:rPr>
        <w:t>Lecturer:</w:t>
      </w:r>
      <w:r w:rsidR="00640086" w:rsidRPr="00F11ADA">
        <w:rPr>
          <w:rFonts w:ascii="Arial" w:hAnsi="Arial" w:cs="Arial"/>
          <w:b/>
          <w:bCs/>
          <w:color w:val="000000" w:themeColor="text1"/>
        </w:rPr>
        <w:t xml:space="preserve"> A</w:t>
      </w:r>
      <w:r w:rsidR="007B0084" w:rsidRPr="00F11ADA">
        <w:rPr>
          <w:rFonts w:ascii="Arial" w:hAnsi="Arial" w:cs="Arial"/>
          <w:b/>
          <w:bCs/>
          <w:color w:val="000000" w:themeColor="text1"/>
        </w:rPr>
        <w:t>bdallah Naser</w:t>
      </w:r>
    </w:p>
    <w:p w14:paraId="1168D224" w14:textId="2F184270" w:rsidR="00EE34D2" w:rsidRPr="00F11ADA" w:rsidRDefault="00E75845" w:rsidP="00773A0B">
      <w:pPr>
        <w:jc w:val="right"/>
        <w:rPr>
          <w:rFonts w:ascii="Arial" w:hAnsi="Arial" w:cs="Arial"/>
          <w:b/>
          <w:bCs/>
          <w:color w:val="000000" w:themeColor="text1"/>
        </w:rPr>
      </w:pPr>
      <w:r w:rsidRPr="00F11ADA">
        <w:rPr>
          <w:rFonts w:ascii="Arial" w:hAnsi="Arial" w:cs="Arial"/>
          <w:b/>
          <w:bCs/>
          <w:color w:val="000000" w:themeColor="text1"/>
        </w:rPr>
        <w:t>Student: Nicoleta Damian</w:t>
      </w:r>
      <w:r w:rsidR="007B0084" w:rsidRPr="00F11ADA">
        <w:rPr>
          <w:rFonts w:ascii="Arial" w:hAnsi="Arial" w:cs="Arial"/>
          <w:b/>
          <w:bCs/>
          <w:color w:val="000000" w:themeColor="text1"/>
        </w:rPr>
        <w:t xml:space="preserve"> </w:t>
      </w:r>
      <w:r w:rsidR="00995E46" w:rsidRPr="00F11ADA">
        <w:rPr>
          <w:rFonts w:ascii="Arial" w:hAnsi="Arial" w:cs="Arial"/>
          <w:b/>
          <w:bCs/>
          <w:color w:val="000000" w:themeColor="text1"/>
        </w:rPr>
        <w:t>(2120244)</w:t>
      </w:r>
    </w:p>
    <w:p w14:paraId="5CF7AF1E" w14:textId="77777777" w:rsidR="00EE34D2" w:rsidRPr="004B3EA1" w:rsidRDefault="00EE34D2">
      <w:pPr>
        <w:rPr>
          <w:rFonts w:ascii="Arial" w:hAnsi="Arial" w:cs="Arial"/>
          <w:color w:val="000000" w:themeColor="text1"/>
        </w:rPr>
      </w:pPr>
    </w:p>
    <w:sdt>
      <w:sdtPr>
        <w:id w:val="299121625"/>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80E36C9" w14:textId="152D60E1" w:rsidR="00645CD6" w:rsidRDefault="00645CD6">
          <w:pPr>
            <w:pStyle w:val="TOCHeading"/>
          </w:pPr>
          <w:r w:rsidRPr="00F11ADA">
            <w:rPr>
              <w:color w:val="000000" w:themeColor="text1"/>
            </w:rPr>
            <w:t>Table of Contents</w:t>
          </w:r>
        </w:p>
        <w:p w14:paraId="0A234D57" w14:textId="18453B17" w:rsidR="00F301C6" w:rsidRDefault="00645CD6">
          <w:pPr>
            <w:pStyle w:val="TOC2"/>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171287355" w:history="1">
            <w:r w:rsidR="00F301C6" w:rsidRPr="00A2772C">
              <w:rPr>
                <w:rStyle w:val="Hyperlink"/>
                <w:rFonts w:cs="Arial"/>
                <w:noProof/>
              </w:rPr>
              <w:t>Introduction</w:t>
            </w:r>
            <w:r w:rsidR="00F301C6">
              <w:rPr>
                <w:noProof/>
                <w:webHidden/>
              </w:rPr>
              <w:tab/>
            </w:r>
            <w:r w:rsidR="00F301C6">
              <w:rPr>
                <w:noProof/>
                <w:webHidden/>
              </w:rPr>
              <w:fldChar w:fldCharType="begin"/>
            </w:r>
            <w:r w:rsidR="00F301C6">
              <w:rPr>
                <w:noProof/>
                <w:webHidden/>
              </w:rPr>
              <w:instrText xml:space="preserve"> PAGEREF _Toc171287355 \h </w:instrText>
            </w:r>
            <w:r w:rsidR="00F301C6">
              <w:rPr>
                <w:noProof/>
                <w:webHidden/>
              </w:rPr>
            </w:r>
            <w:r w:rsidR="00F301C6">
              <w:rPr>
                <w:noProof/>
                <w:webHidden/>
              </w:rPr>
              <w:fldChar w:fldCharType="separate"/>
            </w:r>
            <w:r w:rsidR="00F301C6">
              <w:rPr>
                <w:noProof/>
                <w:webHidden/>
              </w:rPr>
              <w:t>3</w:t>
            </w:r>
            <w:r w:rsidR="00F301C6">
              <w:rPr>
                <w:noProof/>
                <w:webHidden/>
              </w:rPr>
              <w:fldChar w:fldCharType="end"/>
            </w:r>
          </w:hyperlink>
        </w:p>
        <w:p w14:paraId="075ABC3B" w14:textId="24A05B29" w:rsidR="00F301C6" w:rsidRDefault="00F301C6">
          <w:pPr>
            <w:pStyle w:val="TOC2"/>
            <w:tabs>
              <w:tab w:val="right" w:leader="dot" w:pos="9016"/>
            </w:tabs>
            <w:rPr>
              <w:rFonts w:cstheme="minorBidi"/>
              <w:noProof/>
              <w:kern w:val="2"/>
              <w:sz w:val="24"/>
              <w:szCs w:val="24"/>
              <w14:ligatures w14:val="standardContextual"/>
            </w:rPr>
          </w:pPr>
          <w:hyperlink w:anchor="_Toc171287356" w:history="1">
            <w:r w:rsidRPr="00A2772C">
              <w:rPr>
                <w:rStyle w:val="Hyperlink"/>
                <w:rFonts w:cs="Arial"/>
                <w:noProof/>
              </w:rPr>
              <w:t>Current Strategic Direction of Miss Macaroon</w:t>
            </w:r>
            <w:r>
              <w:rPr>
                <w:noProof/>
                <w:webHidden/>
              </w:rPr>
              <w:tab/>
            </w:r>
            <w:r>
              <w:rPr>
                <w:noProof/>
                <w:webHidden/>
              </w:rPr>
              <w:fldChar w:fldCharType="begin"/>
            </w:r>
            <w:r>
              <w:rPr>
                <w:noProof/>
                <w:webHidden/>
              </w:rPr>
              <w:instrText xml:space="preserve"> PAGEREF _Toc171287356 \h </w:instrText>
            </w:r>
            <w:r>
              <w:rPr>
                <w:noProof/>
                <w:webHidden/>
              </w:rPr>
            </w:r>
            <w:r>
              <w:rPr>
                <w:noProof/>
                <w:webHidden/>
              </w:rPr>
              <w:fldChar w:fldCharType="separate"/>
            </w:r>
            <w:r>
              <w:rPr>
                <w:noProof/>
                <w:webHidden/>
              </w:rPr>
              <w:t>3</w:t>
            </w:r>
            <w:r>
              <w:rPr>
                <w:noProof/>
                <w:webHidden/>
              </w:rPr>
              <w:fldChar w:fldCharType="end"/>
            </w:r>
          </w:hyperlink>
        </w:p>
        <w:p w14:paraId="3EF3CAB2" w14:textId="61C87EA8" w:rsidR="00F301C6" w:rsidRDefault="00F301C6">
          <w:pPr>
            <w:pStyle w:val="TOC2"/>
            <w:tabs>
              <w:tab w:val="right" w:leader="dot" w:pos="9016"/>
            </w:tabs>
            <w:rPr>
              <w:rFonts w:cstheme="minorBidi"/>
              <w:noProof/>
              <w:kern w:val="2"/>
              <w:sz w:val="24"/>
              <w:szCs w:val="24"/>
              <w14:ligatures w14:val="standardContextual"/>
            </w:rPr>
          </w:pPr>
          <w:hyperlink w:anchor="_Toc171287357" w:history="1">
            <w:r w:rsidRPr="00A2772C">
              <w:rPr>
                <w:rStyle w:val="Hyperlink"/>
                <w:rFonts w:cs="Arial"/>
                <w:noProof/>
              </w:rPr>
              <w:t>Market/Entrepreneurial Objectives</w:t>
            </w:r>
            <w:r>
              <w:rPr>
                <w:noProof/>
                <w:webHidden/>
              </w:rPr>
              <w:tab/>
            </w:r>
            <w:r>
              <w:rPr>
                <w:noProof/>
                <w:webHidden/>
              </w:rPr>
              <w:fldChar w:fldCharType="begin"/>
            </w:r>
            <w:r>
              <w:rPr>
                <w:noProof/>
                <w:webHidden/>
              </w:rPr>
              <w:instrText xml:space="preserve"> PAGEREF _Toc171287357 \h </w:instrText>
            </w:r>
            <w:r>
              <w:rPr>
                <w:noProof/>
                <w:webHidden/>
              </w:rPr>
            </w:r>
            <w:r>
              <w:rPr>
                <w:noProof/>
                <w:webHidden/>
              </w:rPr>
              <w:fldChar w:fldCharType="separate"/>
            </w:r>
            <w:r>
              <w:rPr>
                <w:noProof/>
                <w:webHidden/>
              </w:rPr>
              <w:t>3</w:t>
            </w:r>
            <w:r>
              <w:rPr>
                <w:noProof/>
                <w:webHidden/>
              </w:rPr>
              <w:fldChar w:fldCharType="end"/>
            </w:r>
          </w:hyperlink>
        </w:p>
        <w:p w14:paraId="29B3EF66" w14:textId="3D93DFDD" w:rsidR="00F301C6" w:rsidRDefault="00F301C6">
          <w:pPr>
            <w:pStyle w:val="TOC2"/>
            <w:tabs>
              <w:tab w:val="right" w:leader="dot" w:pos="9016"/>
            </w:tabs>
            <w:rPr>
              <w:rFonts w:cstheme="minorBidi"/>
              <w:noProof/>
              <w:kern w:val="2"/>
              <w:sz w:val="24"/>
              <w:szCs w:val="24"/>
              <w14:ligatures w14:val="standardContextual"/>
            </w:rPr>
          </w:pPr>
          <w:hyperlink w:anchor="_Toc171287358" w:history="1">
            <w:r w:rsidRPr="00A2772C">
              <w:rPr>
                <w:rStyle w:val="Hyperlink"/>
                <w:rFonts w:cs="Arial"/>
                <w:noProof/>
              </w:rPr>
              <w:t>Strategic Resource Utilization</w:t>
            </w:r>
            <w:r>
              <w:rPr>
                <w:noProof/>
                <w:webHidden/>
              </w:rPr>
              <w:tab/>
            </w:r>
            <w:r>
              <w:rPr>
                <w:noProof/>
                <w:webHidden/>
              </w:rPr>
              <w:fldChar w:fldCharType="begin"/>
            </w:r>
            <w:r>
              <w:rPr>
                <w:noProof/>
                <w:webHidden/>
              </w:rPr>
              <w:instrText xml:space="preserve"> PAGEREF _Toc171287358 \h </w:instrText>
            </w:r>
            <w:r>
              <w:rPr>
                <w:noProof/>
                <w:webHidden/>
              </w:rPr>
            </w:r>
            <w:r>
              <w:rPr>
                <w:noProof/>
                <w:webHidden/>
              </w:rPr>
              <w:fldChar w:fldCharType="separate"/>
            </w:r>
            <w:r>
              <w:rPr>
                <w:noProof/>
                <w:webHidden/>
              </w:rPr>
              <w:t>4</w:t>
            </w:r>
            <w:r>
              <w:rPr>
                <w:noProof/>
                <w:webHidden/>
              </w:rPr>
              <w:fldChar w:fldCharType="end"/>
            </w:r>
          </w:hyperlink>
        </w:p>
        <w:p w14:paraId="76F3E2A2" w14:textId="11C7A855" w:rsidR="00F301C6" w:rsidRDefault="00F301C6">
          <w:pPr>
            <w:pStyle w:val="TOC2"/>
            <w:tabs>
              <w:tab w:val="right" w:leader="dot" w:pos="9016"/>
            </w:tabs>
            <w:rPr>
              <w:rFonts w:cstheme="minorBidi"/>
              <w:noProof/>
              <w:kern w:val="2"/>
              <w:sz w:val="24"/>
              <w:szCs w:val="24"/>
              <w14:ligatures w14:val="standardContextual"/>
            </w:rPr>
          </w:pPr>
          <w:hyperlink w:anchor="_Toc171287359" w:history="1">
            <w:r w:rsidRPr="00A2772C">
              <w:rPr>
                <w:rStyle w:val="Hyperlink"/>
                <w:rFonts w:cs="Arial"/>
                <w:noProof/>
              </w:rPr>
              <w:t>Functional Analysis</w:t>
            </w:r>
            <w:r>
              <w:rPr>
                <w:noProof/>
                <w:webHidden/>
              </w:rPr>
              <w:tab/>
            </w:r>
            <w:r>
              <w:rPr>
                <w:noProof/>
                <w:webHidden/>
              </w:rPr>
              <w:fldChar w:fldCharType="begin"/>
            </w:r>
            <w:r>
              <w:rPr>
                <w:noProof/>
                <w:webHidden/>
              </w:rPr>
              <w:instrText xml:space="preserve"> PAGEREF _Toc171287359 \h </w:instrText>
            </w:r>
            <w:r>
              <w:rPr>
                <w:noProof/>
                <w:webHidden/>
              </w:rPr>
            </w:r>
            <w:r>
              <w:rPr>
                <w:noProof/>
                <w:webHidden/>
              </w:rPr>
              <w:fldChar w:fldCharType="separate"/>
            </w:r>
            <w:r>
              <w:rPr>
                <w:noProof/>
                <w:webHidden/>
              </w:rPr>
              <w:t>5</w:t>
            </w:r>
            <w:r>
              <w:rPr>
                <w:noProof/>
                <w:webHidden/>
              </w:rPr>
              <w:fldChar w:fldCharType="end"/>
            </w:r>
          </w:hyperlink>
        </w:p>
        <w:p w14:paraId="054A651B" w14:textId="246C29DF" w:rsidR="00F301C6" w:rsidRDefault="00F301C6">
          <w:pPr>
            <w:pStyle w:val="TOC2"/>
            <w:tabs>
              <w:tab w:val="right" w:leader="dot" w:pos="9016"/>
            </w:tabs>
            <w:rPr>
              <w:rFonts w:cstheme="minorBidi"/>
              <w:noProof/>
              <w:kern w:val="2"/>
              <w:sz w:val="24"/>
              <w:szCs w:val="24"/>
              <w14:ligatures w14:val="standardContextual"/>
            </w:rPr>
          </w:pPr>
          <w:hyperlink w:anchor="_Toc171287360" w:history="1">
            <w:r w:rsidRPr="00A2772C">
              <w:rPr>
                <w:rStyle w:val="Hyperlink"/>
                <w:rFonts w:cs="Arial"/>
                <w:noProof/>
              </w:rPr>
              <w:t>Maximizing Organizational Value</w:t>
            </w:r>
            <w:r>
              <w:rPr>
                <w:noProof/>
                <w:webHidden/>
              </w:rPr>
              <w:tab/>
            </w:r>
            <w:r>
              <w:rPr>
                <w:noProof/>
                <w:webHidden/>
              </w:rPr>
              <w:fldChar w:fldCharType="begin"/>
            </w:r>
            <w:r>
              <w:rPr>
                <w:noProof/>
                <w:webHidden/>
              </w:rPr>
              <w:instrText xml:space="preserve"> PAGEREF _Toc171287360 \h </w:instrText>
            </w:r>
            <w:r>
              <w:rPr>
                <w:noProof/>
                <w:webHidden/>
              </w:rPr>
            </w:r>
            <w:r>
              <w:rPr>
                <w:noProof/>
                <w:webHidden/>
              </w:rPr>
              <w:fldChar w:fldCharType="separate"/>
            </w:r>
            <w:r>
              <w:rPr>
                <w:noProof/>
                <w:webHidden/>
              </w:rPr>
              <w:t>6</w:t>
            </w:r>
            <w:r>
              <w:rPr>
                <w:noProof/>
                <w:webHidden/>
              </w:rPr>
              <w:fldChar w:fldCharType="end"/>
            </w:r>
          </w:hyperlink>
        </w:p>
        <w:p w14:paraId="121560DA" w14:textId="6E45E6B7" w:rsidR="00F301C6" w:rsidRDefault="00F301C6">
          <w:pPr>
            <w:pStyle w:val="TOC2"/>
            <w:tabs>
              <w:tab w:val="right" w:leader="dot" w:pos="9016"/>
            </w:tabs>
            <w:rPr>
              <w:rFonts w:cstheme="minorBidi"/>
              <w:noProof/>
              <w:kern w:val="2"/>
              <w:sz w:val="24"/>
              <w:szCs w:val="24"/>
              <w14:ligatures w14:val="standardContextual"/>
            </w:rPr>
          </w:pPr>
          <w:hyperlink w:anchor="_Toc171287361" w:history="1">
            <w:r w:rsidRPr="00A2772C">
              <w:rPr>
                <w:rStyle w:val="Hyperlink"/>
                <w:rFonts w:cs="Arial"/>
                <w:noProof/>
              </w:rPr>
              <w:t>Environmental Analysis</w:t>
            </w:r>
            <w:r>
              <w:rPr>
                <w:noProof/>
                <w:webHidden/>
              </w:rPr>
              <w:tab/>
            </w:r>
            <w:r>
              <w:rPr>
                <w:noProof/>
                <w:webHidden/>
              </w:rPr>
              <w:fldChar w:fldCharType="begin"/>
            </w:r>
            <w:r>
              <w:rPr>
                <w:noProof/>
                <w:webHidden/>
              </w:rPr>
              <w:instrText xml:space="preserve"> PAGEREF _Toc171287361 \h </w:instrText>
            </w:r>
            <w:r>
              <w:rPr>
                <w:noProof/>
                <w:webHidden/>
              </w:rPr>
            </w:r>
            <w:r>
              <w:rPr>
                <w:noProof/>
                <w:webHidden/>
              </w:rPr>
              <w:fldChar w:fldCharType="separate"/>
            </w:r>
            <w:r>
              <w:rPr>
                <w:noProof/>
                <w:webHidden/>
              </w:rPr>
              <w:t>6</w:t>
            </w:r>
            <w:r>
              <w:rPr>
                <w:noProof/>
                <w:webHidden/>
              </w:rPr>
              <w:fldChar w:fldCharType="end"/>
            </w:r>
          </w:hyperlink>
        </w:p>
        <w:p w14:paraId="59314CD5" w14:textId="7CE6C0AA" w:rsidR="00F301C6" w:rsidRDefault="00F301C6">
          <w:pPr>
            <w:pStyle w:val="TOC2"/>
            <w:tabs>
              <w:tab w:val="right" w:leader="dot" w:pos="9016"/>
            </w:tabs>
            <w:rPr>
              <w:rFonts w:cstheme="minorBidi"/>
              <w:noProof/>
              <w:kern w:val="2"/>
              <w:sz w:val="24"/>
              <w:szCs w:val="24"/>
              <w14:ligatures w14:val="standardContextual"/>
            </w:rPr>
          </w:pPr>
          <w:hyperlink w:anchor="_Toc171287362" w:history="1">
            <w:r w:rsidRPr="00A2772C">
              <w:rPr>
                <w:rStyle w:val="Hyperlink"/>
                <w:rFonts w:cs="Arial"/>
                <w:noProof/>
              </w:rPr>
              <w:t>PESTLE Analysis</w:t>
            </w:r>
            <w:r>
              <w:rPr>
                <w:noProof/>
                <w:webHidden/>
              </w:rPr>
              <w:tab/>
            </w:r>
            <w:r>
              <w:rPr>
                <w:noProof/>
                <w:webHidden/>
              </w:rPr>
              <w:fldChar w:fldCharType="begin"/>
            </w:r>
            <w:r>
              <w:rPr>
                <w:noProof/>
                <w:webHidden/>
              </w:rPr>
              <w:instrText xml:space="preserve"> PAGEREF _Toc171287362 \h </w:instrText>
            </w:r>
            <w:r>
              <w:rPr>
                <w:noProof/>
                <w:webHidden/>
              </w:rPr>
            </w:r>
            <w:r>
              <w:rPr>
                <w:noProof/>
                <w:webHidden/>
              </w:rPr>
              <w:fldChar w:fldCharType="separate"/>
            </w:r>
            <w:r>
              <w:rPr>
                <w:noProof/>
                <w:webHidden/>
              </w:rPr>
              <w:t>6</w:t>
            </w:r>
            <w:r>
              <w:rPr>
                <w:noProof/>
                <w:webHidden/>
              </w:rPr>
              <w:fldChar w:fldCharType="end"/>
            </w:r>
          </w:hyperlink>
        </w:p>
        <w:p w14:paraId="535D65B6" w14:textId="48DF52CA" w:rsidR="00F301C6" w:rsidRDefault="00F301C6">
          <w:pPr>
            <w:pStyle w:val="TOC2"/>
            <w:tabs>
              <w:tab w:val="right" w:leader="dot" w:pos="9016"/>
            </w:tabs>
            <w:rPr>
              <w:rFonts w:cstheme="minorBidi"/>
              <w:noProof/>
              <w:kern w:val="2"/>
              <w:sz w:val="24"/>
              <w:szCs w:val="24"/>
              <w14:ligatures w14:val="standardContextual"/>
            </w:rPr>
          </w:pPr>
          <w:hyperlink w:anchor="_Toc171287363" w:history="1">
            <w:r w:rsidRPr="00A2772C">
              <w:rPr>
                <w:rStyle w:val="Hyperlink"/>
                <w:rFonts w:cs="Arial"/>
                <w:noProof/>
              </w:rPr>
              <w:t>SWOT Analysis</w:t>
            </w:r>
            <w:r>
              <w:rPr>
                <w:noProof/>
                <w:webHidden/>
              </w:rPr>
              <w:tab/>
            </w:r>
            <w:r>
              <w:rPr>
                <w:noProof/>
                <w:webHidden/>
              </w:rPr>
              <w:fldChar w:fldCharType="begin"/>
            </w:r>
            <w:r>
              <w:rPr>
                <w:noProof/>
                <w:webHidden/>
              </w:rPr>
              <w:instrText xml:space="preserve"> PAGEREF _Toc171287363 \h </w:instrText>
            </w:r>
            <w:r>
              <w:rPr>
                <w:noProof/>
                <w:webHidden/>
              </w:rPr>
            </w:r>
            <w:r>
              <w:rPr>
                <w:noProof/>
                <w:webHidden/>
              </w:rPr>
              <w:fldChar w:fldCharType="separate"/>
            </w:r>
            <w:r>
              <w:rPr>
                <w:noProof/>
                <w:webHidden/>
              </w:rPr>
              <w:t>8</w:t>
            </w:r>
            <w:r>
              <w:rPr>
                <w:noProof/>
                <w:webHidden/>
              </w:rPr>
              <w:fldChar w:fldCharType="end"/>
            </w:r>
          </w:hyperlink>
        </w:p>
        <w:p w14:paraId="4113EB42" w14:textId="6614181E" w:rsidR="00F301C6" w:rsidRDefault="00F301C6">
          <w:pPr>
            <w:pStyle w:val="TOC2"/>
            <w:tabs>
              <w:tab w:val="right" w:leader="dot" w:pos="9016"/>
            </w:tabs>
            <w:rPr>
              <w:rFonts w:cstheme="minorBidi"/>
              <w:noProof/>
              <w:kern w:val="2"/>
              <w:sz w:val="24"/>
              <w:szCs w:val="24"/>
              <w14:ligatures w14:val="standardContextual"/>
            </w:rPr>
          </w:pPr>
          <w:hyperlink w:anchor="_Toc171287364" w:history="1">
            <w:r w:rsidRPr="00A2772C">
              <w:rPr>
                <w:rStyle w:val="Hyperlink"/>
                <w:rFonts w:cs="Arial"/>
                <w:noProof/>
              </w:rPr>
              <w:t>Analysis of Factors and Forces Shaping the Industry</w:t>
            </w:r>
            <w:r>
              <w:rPr>
                <w:noProof/>
                <w:webHidden/>
              </w:rPr>
              <w:tab/>
            </w:r>
            <w:r>
              <w:rPr>
                <w:noProof/>
                <w:webHidden/>
              </w:rPr>
              <w:fldChar w:fldCharType="begin"/>
            </w:r>
            <w:r>
              <w:rPr>
                <w:noProof/>
                <w:webHidden/>
              </w:rPr>
              <w:instrText xml:space="preserve"> PAGEREF _Toc171287364 \h </w:instrText>
            </w:r>
            <w:r>
              <w:rPr>
                <w:noProof/>
                <w:webHidden/>
              </w:rPr>
            </w:r>
            <w:r>
              <w:rPr>
                <w:noProof/>
                <w:webHidden/>
              </w:rPr>
              <w:fldChar w:fldCharType="separate"/>
            </w:r>
            <w:r>
              <w:rPr>
                <w:noProof/>
                <w:webHidden/>
              </w:rPr>
              <w:t>8</w:t>
            </w:r>
            <w:r>
              <w:rPr>
                <w:noProof/>
                <w:webHidden/>
              </w:rPr>
              <w:fldChar w:fldCharType="end"/>
            </w:r>
          </w:hyperlink>
        </w:p>
        <w:p w14:paraId="34350B49" w14:textId="31E82FBC" w:rsidR="00F301C6" w:rsidRDefault="00F301C6">
          <w:pPr>
            <w:pStyle w:val="TOC2"/>
            <w:tabs>
              <w:tab w:val="right" w:leader="dot" w:pos="9016"/>
            </w:tabs>
            <w:rPr>
              <w:rFonts w:cstheme="minorBidi"/>
              <w:noProof/>
              <w:kern w:val="2"/>
              <w:sz w:val="24"/>
              <w:szCs w:val="24"/>
              <w14:ligatures w14:val="standardContextual"/>
            </w:rPr>
          </w:pPr>
          <w:hyperlink w:anchor="_Toc171287365" w:history="1">
            <w:r w:rsidRPr="00A2772C">
              <w:rPr>
                <w:rStyle w:val="Hyperlink"/>
                <w:rFonts w:cs="Arial"/>
                <w:noProof/>
              </w:rPr>
              <w:t>Stakeholder Analysis</w:t>
            </w:r>
            <w:r>
              <w:rPr>
                <w:noProof/>
                <w:webHidden/>
              </w:rPr>
              <w:tab/>
            </w:r>
            <w:r>
              <w:rPr>
                <w:noProof/>
                <w:webHidden/>
              </w:rPr>
              <w:fldChar w:fldCharType="begin"/>
            </w:r>
            <w:r>
              <w:rPr>
                <w:noProof/>
                <w:webHidden/>
              </w:rPr>
              <w:instrText xml:space="preserve"> PAGEREF _Toc171287365 \h </w:instrText>
            </w:r>
            <w:r>
              <w:rPr>
                <w:noProof/>
                <w:webHidden/>
              </w:rPr>
            </w:r>
            <w:r>
              <w:rPr>
                <w:noProof/>
                <w:webHidden/>
              </w:rPr>
              <w:fldChar w:fldCharType="separate"/>
            </w:r>
            <w:r>
              <w:rPr>
                <w:noProof/>
                <w:webHidden/>
              </w:rPr>
              <w:t>10</w:t>
            </w:r>
            <w:r>
              <w:rPr>
                <w:noProof/>
                <w:webHidden/>
              </w:rPr>
              <w:fldChar w:fldCharType="end"/>
            </w:r>
          </w:hyperlink>
        </w:p>
        <w:p w14:paraId="71FEADDB" w14:textId="0AC47690" w:rsidR="00F301C6" w:rsidRDefault="00F301C6">
          <w:pPr>
            <w:pStyle w:val="TOC2"/>
            <w:tabs>
              <w:tab w:val="right" w:leader="dot" w:pos="9016"/>
            </w:tabs>
            <w:rPr>
              <w:rFonts w:cstheme="minorBidi"/>
              <w:noProof/>
              <w:kern w:val="2"/>
              <w:sz w:val="24"/>
              <w:szCs w:val="24"/>
              <w14:ligatures w14:val="standardContextual"/>
            </w:rPr>
          </w:pPr>
          <w:hyperlink w:anchor="_Toc171287366" w:history="1">
            <w:r w:rsidRPr="00A2772C">
              <w:rPr>
                <w:rStyle w:val="Hyperlink"/>
                <w:rFonts w:cs="Arial"/>
                <w:noProof/>
              </w:rPr>
              <w:t>Addressing Stakeholder Interests through the New Strategy</w:t>
            </w:r>
            <w:r>
              <w:rPr>
                <w:noProof/>
                <w:webHidden/>
              </w:rPr>
              <w:tab/>
            </w:r>
            <w:r>
              <w:rPr>
                <w:noProof/>
                <w:webHidden/>
              </w:rPr>
              <w:fldChar w:fldCharType="begin"/>
            </w:r>
            <w:r>
              <w:rPr>
                <w:noProof/>
                <w:webHidden/>
              </w:rPr>
              <w:instrText xml:space="preserve"> PAGEREF _Toc171287366 \h </w:instrText>
            </w:r>
            <w:r>
              <w:rPr>
                <w:noProof/>
                <w:webHidden/>
              </w:rPr>
            </w:r>
            <w:r>
              <w:rPr>
                <w:noProof/>
                <w:webHidden/>
              </w:rPr>
              <w:fldChar w:fldCharType="separate"/>
            </w:r>
            <w:r>
              <w:rPr>
                <w:noProof/>
                <w:webHidden/>
              </w:rPr>
              <w:t>13</w:t>
            </w:r>
            <w:r>
              <w:rPr>
                <w:noProof/>
                <w:webHidden/>
              </w:rPr>
              <w:fldChar w:fldCharType="end"/>
            </w:r>
          </w:hyperlink>
        </w:p>
        <w:p w14:paraId="5260AF8E" w14:textId="784E0C85" w:rsidR="00F301C6" w:rsidRDefault="00F301C6">
          <w:pPr>
            <w:pStyle w:val="TOC2"/>
            <w:tabs>
              <w:tab w:val="right" w:leader="dot" w:pos="9016"/>
            </w:tabs>
            <w:rPr>
              <w:rFonts w:cstheme="minorBidi"/>
              <w:noProof/>
              <w:kern w:val="2"/>
              <w:sz w:val="24"/>
              <w:szCs w:val="24"/>
              <w14:ligatures w14:val="standardContextual"/>
            </w:rPr>
          </w:pPr>
          <w:hyperlink w:anchor="_Toc171287367" w:history="1">
            <w:r w:rsidRPr="00A2772C">
              <w:rPr>
                <w:rStyle w:val="Hyperlink"/>
                <w:rFonts w:cs="Arial"/>
                <w:noProof/>
              </w:rPr>
              <w:t>Proposing a Long-Term Sustainable Strategy for Miss Macaroon</w:t>
            </w:r>
            <w:r>
              <w:rPr>
                <w:noProof/>
                <w:webHidden/>
              </w:rPr>
              <w:tab/>
            </w:r>
            <w:r>
              <w:rPr>
                <w:noProof/>
                <w:webHidden/>
              </w:rPr>
              <w:fldChar w:fldCharType="begin"/>
            </w:r>
            <w:r>
              <w:rPr>
                <w:noProof/>
                <w:webHidden/>
              </w:rPr>
              <w:instrText xml:space="preserve"> PAGEREF _Toc171287367 \h </w:instrText>
            </w:r>
            <w:r>
              <w:rPr>
                <w:noProof/>
                <w:webHidden/>
              </w:rPr>
            </w:r>
            <w:r>
              <w:rPr>
                <w:noProof/>
                <w:webHidden/>
              </w:rPr>
              <w:fldChar w:fldCharType="separate"/>
            </w:r>
            <w:r>
              <w:rPr>
                <w:noProof/>
                <w:webHidden/>
              </w:rPr>
              <w:t>15</w:t>
            </w:r>
            <w:r>
              <w:rPr>
                <w:noProof/>
                <w:webHidden/>
              </w:rPr>
              <w:fldChar w:fldCharType="end"/>
            </w:r>
          </w:hyperlink>
        </w:p>
        <w:p w14:paraId="623BC44F" w14:textId="42677D58" w:rsidR="00F301C6" w:rsidRDefault="00F301C6">
          <w:pPr>
            <w:pStyle w:val="TOC2"/>
            <w:tabs>
              <w:tab w:val="right" w:leader="dot" w:pos="9016"/>
            </w:tabs>
            <w:rPr>
              <w:rFonts w:cstheme="minorBidi"/>
              <w:noProof/>
              <w:kern w:val="2"/>
              <w:sz w:val="24"/>
              <w:szCs w:val="24"/>
              <w14:ligatures w14:val="standardContextual"/>
            </w:rPr>
          </w:pPr>
          <w:hyperlink w:anchor="_Toc171287368" w:history="1">
            <w:r w:rsidRPr="00A2772C">
              <w:rPr>
                <w:rStyle w:val="Hyperlink"/>
                <w:rFonts w:cs="Arial"/>
                <w:noProof/>
              </w:rPr>
              <w:t>Applying Strategic Models</w:t>
            </w:r>
            <w:r>
              <w:rPr>
                <w:noProof/>
                <w:webHidden/>
              </w:rPr>
              <w:tab/>
            </w:r>
            <w:r>
              <w:rPr>
                <w:noProof/>
                <w:webHidden/>
              </w:rPr>
              <w:fldChar w:fldCharType="begin"/>
            </w:r>
            <w:r>
              <w:rPr>
                <w:noProof/>
                <w:webHidden/>
              </w:rPr>
              <w:instrText xml:space="preserve"> PAGEREF _Toc171287368 \h </w:instrText>
            </w:r>
            <w:r>
              <w:rPr>
                <w:noProof/>
                <w:webHidden/>
              </w:rPr>
            </w:r>
            <w:r>
              <w:rPr>
                <w:noProof/>
                <w:webHidden/>
              </w:rPr>
              <w:fldChar w:fldCharType="separate"/>
            </w:r>
            <w:r>
              <w:rPr>
                <w:noProof/>
                <w:webHidden/>
              </w:rPr>
              <w:t>16</w:t>
            </w:r>
            <w:r>
              <w:rPr>
                <w:noProof/>
                <w:webHidden/>
              </w:rPr>
              <w:fldChar w:fldCharType="end"/>
            </w:r>
          </w:hyperlink>
        </w:p>
        <w:p w14:paraId="29E6EFDB" w14:textId="51979950" w:rsidR="00F301C6" w:rsidRDefault="00F301C6">
          <w:pPr>
            <w:pStyle w:val="TOC2"/>
            <w:tabs>
              <w:tab w:val="right" w:leader="dot" w:pos="9016"/>
            </w:tabs>
            <w:rPr>
              <w:rFonts w:cstheme="minorBidi"/>
              <w:noProof/>
              <w:kern w:val="2"/>
              <w:sz w:val="24"/>
              <w:szCs w:val="24"/>
              <w14:ligatures w14:val="standardContextual"/>
            </w:rPr>
          </w:pPr>
          <w:hyperlink w:anchor="_Toc171287369" w:history="1">
            <w:r w:rsidRPr="00A2772C">
              <w:rPr>
                <w:rStyle w:val="Hyperlink"/>
                <w:rFonts w:cs="Arial"/>
                <w:noProof/>
              </w:rPr>
              <w:t>Porter’s Generic Strategies</w:t>
            </w:r>
            <w:r>
              <w:rPr>
                <w:noProof/>
                <w:webHidden/>
              </w:rPr>
              <w:tab/>
            </w:r>
            <w:r>
              <w:rPr>
                <w:noProof/>
                <w:webHidden/>
              </w:rPr>
              <w:fldChar w:fldCharType="begin"/>
            </w:r>
            <w:r>
              <w:rPr>
                <w:noProof/>
                <w:webHidden/>
              </w:rPr>
              <w:instrText xml:space="preserve"> PAGEREF _Toc171287369 \h </w:instrText>
            </w:r>
            <w:r>
              <w:rPr>
                <w:noProof/>
                <w:webHidden/>
              </w:rPr>
            </w:r>
            <w:r>
              <w:rPr>
                <w:noProof/>
                <w:webHidden/>
              </w:rPr>
              <w:fldChar w:fldCharType="separate"/>
            </w:r>
            <w:r>
              <w:rPr>
                <w:noProof/>
                <w:webHidden/>
              </w:rPr>
              <w:t>17</w:t>
            </w:r>
            <w:r>
              <w:rPr>
                <w:noProof/>
                <w:webHidden/>
              </w:rPr>
              <w:fldChar w:fldCharType="end"/>
            </w:r>
          </w:hyperlink>
        </w:p>
        <w:p w14:paraId="1B8C6047" w14:textId="572853BB" w:rsidR="00F301C6" w:rsidRDefault="00F301C6">
          <w:pPr>
            <w:pStyle w:val="TOC2"/>
            <w:tabs>
              <w:tab w:val="right" w:leader="dot" w:pos="9016"/>
            </w:tabs>
            <w:rPr>
              <w:rFonts w:cstheme="minorBidi"/>
              <w:noProof/>
              <w:kern w:val="2"/>
              <w:sz w:val="24"/>
              <w:szCs w:val="24"/>
              <w14:ligatures w14:val="standardContextual"/>
            </w:rPr>
          </w:pPr>
          <w:hyperlink w:anchor="_Toc171287370" w:history="1">
            <w:r w:rsidRPr="00A2772C">
              <w:rPr>
                <w:rStyle w:val="Hyperlink"/>
                <w:rFonts w:cs="Arial"/>
                <w:noProof/>
              </w:rPr>
              <w:t>Conclusion</w:t>
            </w:r>
            <w:r>
              <w:rPr>
                <w:noProof/>
                <w:webHidden/>
              </w:rPr>
              <w:tab/>
            </w:r>
            <w:r>
              <w:rPr>
                <w:noProof/>
                <w:webHidden/>
              </w:rPr>
              <w:fldChar w:fldCharType="begin"/>
            </w:r>
            <w:r>
              <w:rPr>
                <w:noProof/>
                <w:webHidden/>
              </w:rPr>
              <w:instrText xml:space="preserve"> PAGEREF _Toc171287370 \h </w:instrText>
            </w:r>
            <w:r>
              <w:rPr>
                <w:noProof/>
                <w:webHidden/>
              </w:rPr>
            </w:r>
            <w:r>
              <w:rPr>
                <w:noProof/>
                <w:webHidden/>
              </w:rPr>
              <w:fldChar w:fldCharType="separate"/>
            </w:r>
            <w:r>
              <w:rPr>
                <w:noProof/>
                <w:webHidden/>
              </w:rPr>
              <w:t>19</w:t>
            </w:r>
            <w:r>
              <w:rPr>
                <w:noProof/>
                <w:webHidden/>
              </w:rPr>
              <w:fldChar w:fldCharType="end"/>
            </w:r>
          </w:hyperlink>
        </w:p>
        <w:p w14:paraId="735654B6" w14:textId="0B7C80B6" w:rsidR="00F301C6" w:rsidRDefault="00F301C6">
          <w:pPr>
            <w:pStyle w:val="TOC2"/>
            <w:tabs>
              <w:tab w:val="right" w:leader="dot" w:pos="9016"/>
            </w:tabs>
            <w:rPr>
              <w:rFonts w:cstheme="minorBidi"/>
              <w:noProof/>
              <w:kern w:val="2"/>
              <w:sz w:val="24"/>
              <w:szCs w:val="24"/>
              <w14:ligatures w14:val="standardContextual"/>
            </w:rPr>
          </w:pPr>
          <w:hyperlink w:anchor="_Toc171287371" w:history="1">
            <w:r w:rsidRPr="00A2772C">
              <w:rPr>
                <w:rStyle w:val="Hyperlink"/>
                <w:rFonts w:cs="Arial"/>
                <w:noProof/>
              </w:rPr>
              <w:t>Reference list</w:t>
            </w:r>
            <w:r>
              <w:rPr>
                <w:noProof/>
                <w:webHidden/>
              </w:rPr>
              <w:tab/>
            </w:r>
            <w:r>
              <w:rPr>
                <w:noProof/>
                <w:webHidden/>
              </w:rPr>
              <w:fldChar w:fldCharType="begin"/>
            </w:r>
            <w:r>
              <w:rPr>
                <w:noProof/>
                <w:webHidden/>
              </w:rPr>
              <w:instrText xml:space="preserve"> PAGEREF _Toc171287371 \h </w:instrText>
            </w:r>
            <w:r>
              <w:rPr>
                <w:noProof/>
                <w:webHidden/>
              </w:rPr>
            </w:r>
            <w:r>
              <w:rPr>
                <w:noProof/>
                <w:webHidden/>
              </w:rPr>
              <w:fldChar w:fldCharType="separate"/>
            </w:r>
            <w:r>
              <w:rPr>
                <w:noProof/>
                <w:webHidden/>
              </w:rPr>
              <w:t>20</w:t>
            </w:r>
            <w:r>
              <w:rPr>
                <w:noProof/>
                <w:webHidden/>
              </w:rPr>
              <w:fldChar w:fldCharType="end"/>
            </w:r>
          </w:hyperlink>
        </w:p>
        <w:p w14:paraId="1458961D" w14:textId="51FCD0EA" w:rsidR="00645CD6" w:rsidRDefault="00645CD6">
          <w:r>
            <w:rPr>
              <w:b/>
              <w:bCs/>
            </w:rPr>
            <w:fldChar w:fldCharType="end"/>
          </w:r>
        </w:p>
      </w:sdtContent>
    </w:sdt>
    <w:p w14:paraId="64DC7E1E" w14:textId="77777777" w:rsidR="004B3EA1" w:rsidRDefault="004B3EA1" w:rsidP="00EE34D2">
      <w:pPr>
        <w:pStyle w:val="Heading2"/>
        <w:rPr>
          <w:rFonts w:cs="Arial"/>
          <w:color w:val="000000" w:themeColor="text1"/>
        </w:rPr>
      </w:pPr>
    </w:p>
    <w:p w14:paraId="3EBEFAE5" w14:textId="77777777" w:rsidR="00DE3410" w:rsidRDefault="00DE3410" w:rsidP="00DE3410"/>
    <w:p w14:paraId="21066F92" w14:textId="77777777" w:rsidR="00AA1739" w:rsidRDefault="00AA1739" w:rsidP="00DE3410"/>
    <w:p w14:paraId="16F4A781" w14:textId="77777777" w:rsidR="00AA1739" w:rsidRDefault="00AA1739" w:rsidP="00DE3410"/>
    <w:p w14:paraId="198C990F" w14:textId="77777777" w:rsidR="00DE3410" w:rsidRDefault="00DE3410" w:rsidP="00DE3410"/>
    <w:p w14:paraId="5253D407" w14:textId="77777777" w:rsidR="00DE3410" w:rsidRDefault="00DE3410" w:rsidP="00DE3410"/>
    <w:p w14:paraId="7FA289C2" w14:textId="77777777" w:rsidR="00DE3410" w:rsidRDefault="00DE3410" w:rsidP="00DE3410"/>
    <w:p w14:paraId="064C415C" w14:textId="77777777" w:rsidR="00DE3410" w:rsidRDefault="00DE3410" w:rsidP="00DE3410"/>
    <w:p w14:paraId="4212E608" w14:textId="77777777" w:rsidR="00DE3410" w:rsidRDefault="00DE3410" w:rsidP="00DE3410"/>
    <w:p w14:paraId="07C4D369" w14:textId="77777777" w:rsidR="00DE3410" w:rsidRDefault="00DE3410" w:rsidP="00DE3410"/>
    <w:p w14:paraId="530EECAE" w14:textId="77777777" w:rsidR="00DE3410" w:rsidRDefault="00DE3410" w:rsidP="00DE3410"/>
    <w:p w14:paraId="068AEDB4" w14:textId="77777777" w:rsidR="00DE3410" w:rsidRPr="00DE3410" w:rsidRDefault="00DE3410" w:rsidP="00DE3410"/>
    <w:p w14:paraId="7424A24C" w14:textId="2897DBEB" w:rsidR="00EE34D2" w:rsidRPr="00792A74" w:rsidRDefault="00EE34D2" w:rsidP="00EE34D2">
      <w:pPr>
        <w:pStyle w:val="Heading2"/>
        <w:rPr>
          <w:rFonts w:cs="Arial"/>
          <w:color w:val="000000" w:themeColor="text1"/>
          <w:sz w:val="22"/>
          <w:szCs w:val="22"/>
        </w:rPr>
      </w:pPr>
      <w:bookmarkStart w:id="0" w:name="_Toc171287355"/>
      <w:r w:rsidRPr="00792A74">
        <w:rPr>
          <w:rFonts w:cs="Arial"/>
          <w:color w:val="000000" w:themeColor="text1"/>
          <w:sz w:val="22"/>
          <w:szCs w:val="22"/>
        </w:rPr>
        <w:lastRenderedPageBreak/>
        <w:t>Introduction</w:t>
      </w:r>
      <w:bookmarkEnd w:id="0"/>
    </w:p>
    <w:p w14:paraId="24B2903D" w14:textId="364E3497"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br/>
        <w:t>Miss Macaroon is a social enterprise based in Birmingham, UK, specializing in the production of high-quality macaroons. Founded by Rosie Ginday in 2011, the company aims to reinvest its profits into providing training and employment opportunities for disadvantaged young people. This report aims to develop a sustainable business strategy for Miss Macaroon, considering various academic models and theories.</w:t>
      </w:r>
    </w:p>
    <w:p w14:paraId="6328EFEB" w14:textId="1A6F1A13" w:rsidR="00EE34D2" w:rsidRPr="00792A74" w:rsidRDefault="00150276" w:rsidP="005F6A1E">
      <w:pPr>
        <w:jc w:val="center"/>
        <w:rPr>
          <w:rFonts w:ascii="Arial" w:hAnsi="Arial" w:cs="Arial"/>
          <w:color w:val="000000" w:themeColor="text1"/>
          <w:sz w:val="22"/>
          <w:szCs w:val="22"/>
        </w:rPr>
      </w:pPr>
      <w:r w:rsidRPr="00792A74">
        <w:rPr>
          <w:noProof/>
          <w:sz w:val="22"/>
          <w:szCs w:val="22"/>
        </w:rPr>
        <w:drawing>
          <wp:inline distT="0" distB="0" distL="0" distR="0" wp14:anchorId="77492166" wp14:editId="686A65A3">
            <wp:extent cx="3124200" cy="1353035"/>
            <wp:effectExtent l="0" t="0" r="0" b="0"/>
            <wp:docPr id="1026781562" name="Picture 2" descr="Miss Macaroon: Buy Macarons Online For Delivery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iss Macaroon: Buy Macarons Online For Delivery UK"/>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137613" cy="1358844"/>
                    </a:xfrm>
                    <a:prstGeom prst="rect">
                      <a:avLst/>
                    </a:prstGeom>
                    <a:noFill/>
                    <a:ln>
                      <a:noFill/>
                    </a:ln>
                  </pic:spPr>
                </pic:pic>
              </a:graphicData>
            </a:graphic>
          </wp:inline>
        </w:drawing>
      </w:r>
    </w:p>
    <w:p w14:paraId="574D9C53" w14:textId="77777777" w:rsidR="00EE34D2" w:rsidRPr="00792A74" w:rsidRDefault="00EE34D2" w:rsidP="00EE34D2">
      <w:pPr>
        <w:pStyle w:val="Heading2"/>
        <w:rPr>
          <w:rFonts w:cs="Arial"/>
          <w:color w:val="000000" w:themeColor="text1"/>
          <w:sz w:val="22"/>
          <w:szCs w:val="22"/>
        </w:rPr>
      </w:pPr>
      <w:bookmarkStart w:id="1" w:name="_Toc171287356"/>
      <w:r w:rsidRPr="00792A74">
        <w:rPr>
          <w:rFonts w:cs="Arial"/>
          <w:color w:val="000000" w:themeColor="text1"/>
          <w:sz w:val="22"/>
          <w:szCs w:val="22"/>
        </w:rPr>
        <w:t>Current Strategic Direction of Miss Macaroon</w:t>
      </w:r>
      <w:bookmarkEnd w:id="1"/>
    </w:p>
    <w:p w14:paraId="2D60C9D9" w14:textId="18EFD661" w:rsidR="00EE34D2" w:rsidRPr="00792A74" w:rsidRDefault="00EE34D2" w:rsidP="00EE34D2">
      <w:pPr>
        <w:pStyle w:val="Subtitle"/>
        <w:rPr>
          <w:rFonts w:ascii="Arial" w:hAnsi="Arial" w:cs="Arial"/>
          <w:color w:val="000000" w:themeColor="text1"/>
          <w:sz w:val="22"/>
          <w:szCs w:val="22"/>
        </w:rPr>
      </w:pPr>
      <w:r w:rsidRPr="00792A74">
        <w:rPr>
          <w:rFonts w:ascii="Arial" w:hAnsi="Arial" w:cs="Arial"/>
          <w:color w:val="000000" w:themeColor="text1"/>
          <w:sz w:val="22"/>
          <w:szCs w:val="22"/>
        </w:rPr>
        <w:t>Vision and Objectives</w:t>
      </w:r>
    </w:p>
    <w:p w14:paraId="752C57AE" w14:textId="77777777"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xml:space="preserve">Miss Macaroon’s vision is to create positive social change by providing training and employment opportunities to disadvantaged young people, helping them gain skills and secure sustainable employment. This vision is supported by </w:t>
      </w:r>
      <w:proofErr w:type="gramStart"/>
      <w:r w:rsidRPr="00792A74">
        <w:rPr>
          <w:rFonts w:ascii="Arial" w:hAnsi="Arial" w:cs="Arial"/>
          <w:color w:val="000000" w:themeColor="text1"/>
          <w:sz w:val="22"/>
          <w:szCs w:val="22"/>
        </w:rPr>
        <w:t>several</w:t>
      </w:r>
      <w:proofErr w:type="gramEnd"/>
      <w:r w:rsidRPr="00792A74">
        <w:rPr>
          <w:rFonts w:ascii="Arial" w:hAnsi="Arial" w:cs="Arial"/>
          <w:color w:val="000000" w:themeColor="text1"/>
          <w:sz w:val="22"/>
          <w:szCs w:val="22"/>
        </w:rPr>
        <w:t xml:space="preserve"> core objectives:</w:t>
      </w:r>
    </w:p>
    <w:p w14:paraId="412CA3D9" w14:textId="4E562F3F"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Social Impact: Empowering young people with skills and employment.</w:t>
      </w:r>
    </w:p>
    <w:p w14:paraId="68969C90" w14:textId="75F74A97"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xml:space="preserve">- Product Excellence: Maintaining </w:t>
      </w:r>
      <w:proofErr w:type="gramStart"/>
      <w:r w:rsidRPr="00792A74">
        <w:rPr>
          <w:rFonts w:ascii="Arial" w:hAnsi="Arial" w:cs="Arial"/>
          <w:color w:val="000000" w:themeColor="text1"/>
          <w:sz w:val="22"/>
          <w:szCs w:val="22"/>
        </w:rPr>
        <w:t>high standards</w:t>
      </w:r>
      <w:proofErr w:type="gramEnd"/>
      <w:r w:rsidRPr="00792A74">
        <w:rPr>
          <w:rFonts w:ascii="Arial" w:hAnsi="Arial" w:cs="Arial"/>
          <w:color w:val="000000" w:themeColor="text1"/>
          <w:sz w:val="22"/>
          <w:szCs w:val="22"/>
        </w:rPr>
        <w:t xml:space="preserve"> of quality and innovation in macaron production.</w:t>
      </w:r>
    </w:p>
    <w:p w14:paraId="75012D41" w14:textId="27A348EB"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Financial Sustainability: Ensuring the business is profitable to sustain its social missions.</w:t>
      </w:r>
    </w:p>
    <w:p w14:paraId="0C78D542" w14:textId="77777777" w:rsidR="00EE34D2" w:rsidRPr="00792A74" w:rsidRDefault="00EE34D2" w:rsidP="00EE34D2">
      <w:pPr>
        <w:rPr>
          <w:rFonts w:ascii="Arial" w:hAnsi="Arial" w:cs="Arial"/>
          <w:color w:val="000000" w:themeColor="text1"/>
          <w:sz w:val="22"/>
          <w:szCs w:val="22"/>
        </w:rPr>
      </w:pPr>
    </w:p>
    <w:p w14:paraId="26CCF9F1" w14:textId="1299EA85"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xml:space="preserve"> </w:t>
      </w:r>
      <w:r w:rsidRPr="00792A74">
        <w:rPr>
          <w:rStyle w:val="SubtitleChar"/>
          <w:rFonts w:ascii="Arial" w:hAnsi="Arial" w:cs="Arial"/>
          <w:color w:val="000000" w:themeColor="text1"/>
          <w:sz w:val="22"/>
          <w:szCs w:val="22"/>
        </w:rPr>
        <w:t>Alignment of Vision with Plans and Actions</w:t>
      </w:r>
    </w:p>
    <w:p w14:paraId="209D4A86" w14:textId="77777777"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Miss Macaroon aligns its vision with actionable plans and initiatives across various aspects of its operations, marketing, and human resources. The company employs a market-oriented entrepreneurial approach, focusing on leveraging its unique social mission to attract and retain customers while maintaining high product quality.</w:t>
      </w:r>
    </w:p>
    <w:p w14:paraId="791AF4E3" w14:textId="77777777" w:rsidR="00EE34D2" w:rsidRPr="00792A74" w:rsidRDefault="00EE34D2" w:rsidP="00EE34D2">
      <w:pPr>
        <w:rPr>
          <w:rFonts w:ascii="Arial" w:hAnsi="Arial" w:cs="Arial"/>
          <w:color w:val="000000" w:themeColor="text1"/>
          <w:sz w:val="22"/>
          <w:szCs w:val="22"/>
        </w:rPr>
      </w:pPr>
    </w:p>
    <w:p w14:paraId="48BD84CF" w14:textId="4F737027"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xml:space="preserve"> </w:t>
      </w:r>
      <w:bookmarkStart w:id="2" w:name="_Toc171287357"/>
      <w:r w:rsidRPr="00792A74">
        <w:rPr>
          <w:rStyle w:val="Heading2Char"/>
          <w:rFonts w:cs="Arial"/>
          <w:color w:val="000000" w:themeColor="text1"/>
          <w:sz w:val="22"/>
          <w:szCs w:val="22"/>
        </w:rPr>
        <w:t>Market/Entrepreneurial Objectives</w:t>
      </w:r>
      <w:bookmarkEnd w:id="2"/>
    </w:p>
    <w:p w14:paraId="01F9C58E" w14:textId="28D9B73A"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xml:space="preserve"> </w:t>
      </w:r>
      <w:r w:rsidRPr="00792A74">
        <w:rPr>
          <w:rStyle w:val="SubtitleChar"/>
          <w:rFonts w:ascii="Arial" w:hAnsi="Arial" w:cs="Arial"/>
          <w:color w:val="000000" w:themeColor="text1"/>
          <w:sz w:val="22"/>
          <w:szCs w:val="22"/>
        </w:rPr>
        <w:t>Recent Objectives and Accomplishments</w:t>
      </w:r>
    </w:p>
    <w:p w14:paraId="661C9BDF" w14:textId="7D51832D"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1. Expansion of Training Programs: One of the key entrepreneurial objectives is to expand the training programs to reach more young people. This involves increasing the capacity and scope of training, integrating more comprehensive skill sets, and establishing partnerships with local organizations to source trainees.</w:t>
      </w:r>
    </w:p>
    <w:p w14:paraId="72949832" w14:textId="2EABFA62"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xml:space="preserve">   - Accomplishment: Successfully launched </w:t>
      </w:r>
      <w:proofErr w:type="gramStart"/>
      <w:r w:rsidRPr="00792A74">
        <w:rPr>
          <w:rFonts w:ascii="Arial" w:hAnsi="Arial" w:cs="Arial"/>
          <w:color w:val="000000" w:themeColor="text1"/>
          <w:sz w:val="22"/>
          <w:szCs w:val="22"/>
        </w:rPr>
        <w:t>several</w:t>
      </w:r>
      <w:proofErr w:type="gramEnd"/>
      <w:r w:rsidRPr="00792A74">
        <w:rPr>
          <w:rFonts w:ascii="Arial" w:hAnsi="Arial" w:cs="Arial"/>
          <w:color w:val="000000" w:themeColor="text1"/>
          <w:sz w:val="22"/>
          <w:szCs w:val="22"/>
        </w:rPr>
        <w:t xml:space="preserve"> training cohorts, resulting in a steady pipeline of skilled employees who can either stay within the company or find employment elsewhere.</w:t>
      </w:r>
    </w:p>
    <w:p w14:paraId="499FB35E" w14:textId="77777777" w:rsidR="00EE34D2" w:rsidRPr="00792A74" w:rsidRDefault="00EE34D2" w:rsidP="00EE34D2">
      <w:pPr>
        <w:rPr>
          <w:rFonts w:ascii="Arial" w:hAnsi="Arial" w:cs="Arial"/>
          <w:color w:val="000000" w:themeColor="text1"/>
          <w:sz w:val="22"/>
          <w:szCs w:val="22"/>
        </w:rPr>
      </w:pPr>
    </w:p>
    <w:p w14:paraId="0EB10B12" w14:textId="5AB7BE90"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xml:space="preserve">2. Product Innovation and Quality: Continuous innovation in macaron </w:t>
      </w:r>
      <w:r w:rsidR="00DE3410" w:rsidRPr="00792A74">
        <w:rPr>
          <w:rFonts w:ascii="Arial" w:hAnsi="Arial" w:cs="Arial"/>
          <w:color w:val="000000" w:themeColor="text1"/>
          <w:sz w:val="22"/>
          <w:szCs w:val="22"/>
        </w:rPr>
        <w:t>flavours</w:t>
      </w:r>
      <w:r w:rsidRPr="00792A74">
        <w:rPr>
          <w:rFonts w:ascii="Arial" w:hAnsi="Arial" w:cs="Arial"/>
          <w:color w:val="000000" w:themeColor="text1"/>
          <w:sz w:val="22"/>
          <w:szCs w:val="22"/>
        </w:rPr>
        <w:t xml:space="preserve"> and designs to cater to diverse customer preferences and occasions.</w:t>
      </w:r>
    </w:p>
    <w:p w14:paraId="390276EC" w14:textId="777D94DC"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xml:space="preserve">   - Accomplishment: Introduced seasonal and themed collections of macaroons that have been well-received in the market.</w:t>
      </w:r>
    </w:p>
    <w:p w14:paraId="2E991D38" w14:textId="77777777" w:rsidR="00EE34D2" w:rsidRPr="00792A74" w:rsidRDefault="00EE34D2" w:rsidP="00EE34D2">
      <w:pPr>
        <w:rPr>
          <w:rFonts w:ascii="Arial" w:hAnsi="Arial" w:cs="Arial"/>
          <w:color w:val="000000" w:themeColor="text1"/>
          <w:sz w:val="22"/>
          <w:szCs w:val="22"/>
        </w:rPr>
      </w:pPr>
    </w:p>
    <w:p w14:paraId="4302ACE2" w14:textId="3FD11C33"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3. Strengthening Brand Presence: Enhancing brand visibility through strategic marketing campaigns focused on the company’s social impact.</w:t>
      </w:r>
    </w:p>
    <w:p w14:paraId="58AF3523" w14:textId="5CB14E9B"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xml:space="preserve">   - Accomplishment: Increased social media following and engagement, leading to higher sales and stronger brand loyalty.</w:t>
      </w:r>
    </w:p>
    <w:p w14:paraId="002145CA" w14:textId="77777777" w:rsidR="00EE34D2" w:rsidRPr="00792A74" w:rsidRDefault="00EE34D2" w:rsidP="00EE34D2">
      <w:pPr>
        <w:rPr>
          <w:rFonts w:ascii="Arial" w:hAnsi="Arial" w:cs="Arial"/>
          <w:color w:val="000000" w:themeColor="text1"/>
          <w:sz w:val="22"/>
          <w:szCs w:val="22"/>
        </w:rPr>
      </w:pPr>
    </w:p>
    <w:p w14:paraId="2AF2E059" w14:textId="756A0A7D" w:rsidR="00EE34D2" w:rsidRPr="00792A74" w:rsidRDefault="00EE34D2" w:rsidP="00EE34D2">
      <w:pPr>
        <w:pStyle w:val="Heading2"/>
        <w:rPr>
          <w:rFonts w:cs="Arial"/>
          <w:color w:val="000000" w:themeColor="text1"/>
          <w:sz w:val="22"/>
          <w:szCs w:val="22"/>
        </w:rPr>
      </w:pPr>
      <w:r w:rsidRPr="00792A74">
        <w:rPr>
          <w:rFonts w:cs="Arial"/>
          <w:color w:val="000000" w:themeColor="text1"/>
          <w:sz w:val="22"/>
          <w:szCs w:val="22"/>
        </w:rPr>
        <w:t xml:space="preserve"> </w:t>
      </w:r>
      <w:bookmarkStart w:id="3" w:name="_Toc171287358"/>
      <w:r w:rsidRPr="00792A74">
        <w:rPr>
          <w:rFonts w:cs="Arial"/>
          <w:color w:val="000000" w:themeColor="text1"/>
          <w:sz w:val="22"/>
          <w:szCs w:val="22"/>
        </w:rPr>
        <w:t>Strategic Resource Utilization</w:t>
      </w:r>
      <w:bookmarkEnd w:id="3"/>
    </w:p>
    <w:p w14:paraId="7DF1235A" w14:textId="2B8D2EFA" w:rsidR="00EE34D2" w:rsidRPr="00792A74" w:rsidRDefault="00EE34D2" w:rsidP="00EE34D2">
      <w:pPr>
        <w:rPr>
          <w:rFonts w:ascii="Arial" w:hAnsi="Arial" w:cs="Arial"/>
          <w:color w:val="000000" w:themeColor="text1"/>
          <w:sz w:val="22"/>
          <w:szCs w:val="22"/>
        </w:rPr>
      </w:pPr>
      <w:r w:rsidRPr="00792A74">
        <w:rPr>
          <w:rStyle w:val="SubtitleChar"/>
          <w:rFonts w:ascii="Arial" w:hAnsi="Arial" w:cs="Arial"/>
          <w:color w:val="000000" w:themeColor="text1"/>
          <w:sz w:val="22"/>
          <w:szCs w:val="22"/>
        </w:rPr>
        <w:t>Human Resources</w:t>
      </w:r>
    </w:p>
    <w:p w14:paraId="26E6359F" w14:textId="3178A5F3"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Training Programs: Human resources are heavily invested in training disadvantaged young people. This not only provides them with employment but also builds a skilled workforce for the company.</w:t>
      </w:r>
    </w:p>
    <w:p w14:paraId="68A3ED66" w14:textId="4EB6A74C"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Employee Development: Ongoing professional development for all employees to ensure continuous improvement and high morale.</w:t>
      </w:r>
    </w:p>
    <w:p w14:paraId="73D75DAF" w14:textId="4BE7D2DD"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xml:space="preserve">- Impact: Helps the company maintain a </w:t>
      </w:r>
      <w:proofErr w:type="gramStart"/>
      <w:r w:rsidRPr="00792A74">
        <w:rPr>
          <w:rFonts w:ascii="Arial" w:hAnsi="Arial" w:cs="Arial"/>
          <w:color w:val="000000" w:themeColor="text1"/>
          <w:sz w:val="22"/>
          <w:szCs w:val="22"/>
        </w:rPr>
        <w:t>dedicated</w:t>
      </w:r>
      <w:proofErr w:type="gramEnd"/>
      <w:r w:rsidRPr="00792A74">
        <w:rPr>
          <w:rFonts w:ascii="Arial" w:hAnsi="Arial" w:cs="Arial"/>
          <w:color w:val="000000" w:themeColor="text1"/>
          <w:sz w:val="22"/>
          <w:szCs w:val="22"/>
        </w:rPr>
        <w:t xml:space="preserve"> and motivated workforce, which is critical for high-quality production and service.</w:t>
      </w:r>
    </w:p>
    <w:p w14:paraId="1FF23171" w14:textId="04012E92" w:rsidR="00EE34D2" w:rsidRPr="00792A74" w:rsidRDefault="00EE34D2" w:rsidP="00EE34D2">
      <w:pPr>
        <w:rPr>
          <w:rFonts w:ascii="Arial" w:hAnsi="Arial" w:cs="Arial"/>
          <w:color w:val="000000" w:themeColor="text1"/>
          <w:sz w:val="22"/>
          <w:szCs w:val="22"/>
        </w:rPr>
      </w:pPr>
      <w:r w:rsidRPr="00792A74">
        <w:rPr>
          <w:rStyle w:val="SubtitleChar"/>
          <w:rFonts w:ascii="Arial" w:hAnsi="Arial" w:cs="Arial"/>
          <w:color w:val="000000" w:themeColor="text1"/>
          <w:sz w:val="22"/>
          <w:szCs w:val="22"/>
        </w:rPr>
        <w:t>Operations</w:t>
      </w:r>
    </w:p>
    <w:p w14:paraId="295F7A65" w14:textId="6CB6F0B4"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Efficient Production Processes: Implementing efficient and scalable production processes to meet demand while maintaining product quality.</w:t>
      </w:r>
    </w:p>
    <w:p w14:paraId="4EE72CF6" w14:textId="5F8EBF47"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xml:space="preserve">- Quality Control: Rigorous quality control measures to ensure each macaron meets the </w:t>
      </w:r>
      <w:proofErr w:type="gramStart"/>
      <w:r w:rsidRPr="00792A74">
        <w:rPr>
          <w:rFonts w:ascii="Arial" w:hAnsi="Arial" w:cs="Arial"/>
          <w:color w:val="000000" w:themeColor="text1"/>
          <w:sz w:val="22"/>
          <w:szCs w:val="22"/>
        </w:rPr>
        <w:t>high standards</w:t>
      </w:r>
      <w:proofErr w:type="gramEnd"/>
      <w:r w:rsidRPr="00792A74">
        <w:rPr>
          <w:rFonts w:ascii="Arial" w:hAnsi="Arial" w:cs="Arial"/>
          <w:color w:val="000000" w:themeColor="text1"/>
          <w:sz w:val="22"/>
          <w:szCs w:val="22"/>
        </w:rPr>
        <w:t xml:space="preserve"> expected by customers.</w:t>
      </w:r>
    </w:p>
    <w:p w14:paraId="52AA4EA3" w14:textId="1D1FD65F"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Impact: Ensures consistent product quality and operational efficiency, minimizing waste and maximizing output.</w:t>
      </w:r>
    </w:p>
    <w:p w14:paraId="6A97A96A" w14:textId="5129AF97" w:rsidR="00EE34D2" w:rsidRPr="00792A74" w:rsidRDefault="00EE34D2" w:rsidP="00EE34D2">
      <w:pPr>
        <w:rPr>
          <w:rFonts w:ascii="Arial" w:hAnsi="Arial" w:cs="Arial"/>
          <w:color w:val="000000" w:themeColor="text1"/>
          <w:sz w:val="22"/>
          <w:szCs w:val="22"/>
        </w:rPr>
      </w:pPr>
      <w:r w:rsidRPr="00792A74">
        <w:rPr>
          <w:rStyle w:val="SubtitleChar"/>
          <w:rFonts w:ascii="Arial" w:hAnsi="Arial" w:cs="Arial"/>
          <w:color w:val="000000" w:themeColor="text1"/>
          <w:sz w:val="22"/>
          <w:szCs w:val="22"/>
        </w:rPr>
        <w:t>Marketing</w:t>
      </w:r>
    </w:p>
    <w:p w14:paraId="574B3E6B" w14:textId="4E58DD36"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Social Impact Marketing: Utilizing the company’s social mission as a key marketing tool to attract customers who value ethical and socially responsible products.</w:t>
      </w:r>
    </w:p>
    <w:p w14:paraId="7CA672D2" w14:textId="1117D90A"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Digital Marketing: Leveraging social media platforms and digital marketing strategies to reach a wider audience.</w:t>
      </w:r>
    </w:p>
    <w:p w14:paraId="188FEE55" w14:textId="793E25E4"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Impact: Enhances brand visibility and customer engagement, driving sales and fostering brand loyalty.</w:t>
      </w:r>
    </w:p>
    <w:p w14:paraId="64B6F916" w14:textId="77777777" w:rsidR="00EE34D2" w:rsidRPr="00792A74" w:rsidRDefault="00EE34D2" w:rsidP="00EE34D2">
      <w:pPr>
        <w:rPr>
          <w:rFonts w:ascii="Arial" w:hAnsi="Arial" w:cs="Arial"/>
          <w:color w:val="000000" w:themeColor="text1"/>
          <w:sz w:val="22"/>
          <w:szCs w:val="22"/>
        </w:rPr>
      </w:pPr>
    </w:p>
    <w:p w14:paraId="5A7EA266" w14:textId="1B3B6A4A" w:rsidR="00EE34D2" w:rsidRPr="00792A74" w:rsidRDefault="00EE34D2" w:rsidP="00EE34D2">
      <w:pPr>
        <w:pStyle w:val="Subtitle"/>
        <w:rPr>
          <w:rFonts w:ascii="Arial" w:hAnsi="Arial" w:cs="Arial"/>
          <w:color w:val="000000" w:themeColor="text1"/>
          <w:sz w:val="22"/>
          <w:szCs w:val="22"/>
        </w:rPr>
      </w:pPr>
      <w:r w:rsidRPr="00792A74">
        <w:rPr>
          <w:rFonts w:ascii="Arial" w:hAnsi="Arial" w:cs="Arial"/>
          <w:color w:val="000000" w:themeColor="text1"/>
          <w:sz w:val="22"/>
          <w:szCs w:val="22"/>
        </w:rPr>
        <w:t>Finance</w:t>
      </w:r>
    </w:p>
    <w:p w14:paraId="472901FD" w14:textId="53690BA4"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lastRenderedPageBreak/>
        <w:t xml:space="preserve">- Sustainable Financial Practices: Ensuring financial stability through prudent </w:t>
      </w:r>
      <w:proofErr w:type="gramStart"/>
      <w:r w:rsidRPr="00792A74">
        <w:rPr>
          <w:rFonts w:ascii="Arial" w:hAnsi="Arial" w:cs="Arial"/>
          <w:color w:val="000000" w:themeColor="text1"/>
          <w:sz w:val="22"/>
          <w:szCs w:val="22"/>
        </w:rPr>
        <w:t>financial management</w:t>
      </w:r>
      <w:proofErr w:type="gramEnd"/>
      <w:r w:rsidRPr="00792A74">
        <w:rPr>
          <w:rFonts w:ascii="Arial" w:hAnsi="Arial" w:cs="Arial"/>
          <w:color w:val="000000" w:themeColor="text1"/>
          <w:sz w:val="22"/>
          <w:szCs w:val="22"/>
        </w:rPr>
        <w:t xml:space="preserve"> and reinvestment into training programs and business expansion.</w:t>
      </w:r>
    </w:p>
    <w:p w14:paraId="0B3E2613" w14:textId="44E0DD87"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Funding and Grants: Actively seeking funding and grants to support training programs and operational costs.</w:t>
      </w:r>
    </w:p>
    <w:p w14:paraId="6A474E3D" w14:textId="58AB06BD"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Impact: Ensures the company has the financial resources needed to sustain its operations and social missions.</w:t>
      </w:r>
    </w:p>
    <w:p w14:paraId="187F62DC" w14:textId="77777777" w:rsidR="00EE34D2" w:rsidRPr="00792A74" w:rsidRDefault="00EE34D2" w:rsidP="00EE34D2">
      <w:pPr>
        <w:rPr>
          <w:rFonts w:ascii="Arial" w:hAnsi="Arial" w:cs="Arial"/>
          <w:color w:val="000000" w:themeColor="text1"/>
          <w:sz w:val="22"/>
          <w:szCs w:val="22"/>
        </w:rPr>
      </w:pPr>
    </w:p>
    <w:p w14:paraId="00641DC0" w14:textId="3AEFB1A9" w:rsidR="00EE34D2" w:rsidRPr="00792A74" w:rsidRDefault="00EE34D2" w:rsidP="00EE34D2">
      <w:pPr>
        <w:rPr>
          <w:rStyle w:val="Heading2Char"/>
          <w:rFonts w:cs="Arial"/>
          <w:color w:val="000000" w:themeColor="text1"/>
          <w:sz w:val="22"/>
          <w:szCs w:val="22"/>
        </w:rPr>
      </w:pPr>
      <w:bookmarkStart w:id="4" w:name="_Toc171287359"/>
      <w:r w:rsidRPr="00792A74">
        <w:rPr>
          <w:rStyle w:val="Heading2Char"/>
          <w:rFonts w:cs="Arial"/>
          <w:color w:val="000000" w:themeColor="text1"/>
          <w:sz w:val="22"/>
          <w:szCs w:val="22"/>
        </w:rPr>
        <w:t>Functional Analysis</w:t>
      </w:r>
      <w:bookmarkEnd w:id="4"/>
    </w:p>
    <w:p w14:paraId="7CC9D51C" w14:textId="6A0049D1" w:rsidR="00EE34D2" w:rsidRPr="00792A74" w:rsidRDefault="00EE34D2" w:rsidP="00EE34D2">
      <w:pPr>
        <w:pStyle w:val="Subtitle"/>
        <w:rPr>
          <w:rFonts w:ascii="Arial" w:hAnsi="Arial" w:cs="Arial"/>
          <w:color w:val="000000" w:themeColor="text1"/>
          <w:sz w:val="22"/>
          <w:szCs w:val="22"/>
        </w:rPr>
      </w:pPr>
      <w:r w:rsidRPr="00792A74">
        <w:rPr>
          <w:rFonts w:ascii="Arial" w:hAnsi="Arial" w:cs="Arial"/>
          <w:color w:val="000000" w:themeColor="text1"/>
          <w:sz w:val="22"/>
          <w:szCs w:val="22"/>
        </w:rPr>
        <w:t>Operations</w:t>
      </w:r>
    </w:p>
    <w:p w14:paraId="66019459" w14:textId="729BBF82"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1. Production Efficiency: Miss Macaroon has streamlined its production process to ensure high efficiency and consistency. This involves automated systems for macaron production where feasible, while still incorporating hand-crafted elements that distinguish their products.</w:t>
      </w:r>
    </w:p>
    <w:p w14:paraId="65A4F9DD" w14:textId="3D4AA3D1"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2. Sourcing: The company sources high-quality ingredients, prioritizing sustainable and ethical suppliers. This aligns with the brand’s ethical values and appeals to their target market.</w:t>
      </w:r>
    </w:p>
    <w:p w14:paraId="051283D5" w14:textId="60496235"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xml:space="preserve">3. Logistics and Distribution: Efficient </w:t>
      </w:r>
      <w:proofErr w:type="gramStart"/>
      <w:r w:rsidRPr="00792A74">
        <w:rPr>
          <w:rFonts w:ascii="Arial" w:hAnsi="Arial" w:cs="Arial"/>
          <w:color w:val="000000" w:themeColor="text1"/>
          <w:sz w:val="22"/>
          <w:szCs w:val="22"/>
        </w:rPr>
        <w:t>logistics</w:t>
      </w:r>
      <w:proofErr w:type="gramEnd"/>
      <w:r w:rsidRPr="00792A74">
        <w:rPr>
          <w:rFonts w:ascii="Arial" w:hAnsi="Arial" w:cs="Arial"/>
          <w:color w:val="000000" w:themeColor="text1"/>
          <w:sz w:val="22"/>
          <w:szCs w:val="22"/>
        </w:rPr>
        <w:t xml:space="preserve"> and distribution systems are in place to ensure timely delivery of products to customers and retail partners. This includes both local deliveries and nationwide shipping options.</w:t>
      </w:r>
    </w:p>
    <w:p w14:paraId="7C142FDE" w14:textId="0850B222" w:rsidR="00EE34D2" w:rsidRPr="00792A74" w:rsidRDefault="00EE34D2" w:rsidP="00657004">
      <w:pPr>
        <w:pStyle w:val="Subtitle"/>
        <w:rPr>
          <w:rFonts w:ascii="Arial" w:hAnsi="Arial" w:cs="Arial"/>
          <w:color w:val="000000" w:themeColor="text1"/>
          <w:sz w:val="22"/>
          <w:szCs w:val="22"/>
        </w:rPr>
      </w:pPr>
      <w:r w:rsidRPr="00792A74">
        <w:rPr>
          <w:rFonts w:ascii="Arial" w:hAnsi="Arial" w:cs="Arial"/>
          <w:color w:val="000000" w:themeColor="text1"/>
          <w:sz w:val="22"/>
          <w:szCs w:val="22"/>
        </w:rPr>
        <w:t>Marketing</w:t>
      </w:r>
    </w:p>
    <w:p w14:paraId="2D7D4AAA" w14:textId="2AD8B73C"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1</w:t>
      </w:r>
      <w:r w:rsidR="00657004" w:rsidRPr="00792A74">
        <w:rPr>
          <w:rFonts w:ascii="Arial" w:hAnsi="Arial" w:cs="Arial"/>
          <w:color w:val="000000" w:themeColor="text1"/>
          <w:sz w:val="22"/>
          <w:szCs w:val="22"/>
        </w:rPr>
        <w:t xml:space="preserve"> </w:t>
      </w:r>
      <w:r w:rsidRPr="00792A74">
        <w:rPr>
          <w:rFonts w:ascii="Arial" w:hAnsi="Arial" w:cs="Arial"/>
          <w:color w:val="000000" w:themeColor="text1"/>
          <w:sz w:val="22"/>
          <w:szCs w:val="22"/>
        </w:rPr>
        <w:t>Brand Messaging: Miss Macaroon’s marketing strategy revolves around its social mission. The messaging emphasizes the positive impact customers make with each purchase, effectively blending product quality with a compelling social narrative.</w:t>
      </w:r>
    </w:p>
    <w:p w14:paraId="3AA62EB4" w14:textId="5B161656"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2. Customer Engagement: Active engagement with customers through social media, newsletters, and events. This includes sharing success stories of program beneficiaries and behind-the-scenes content about the production process.</w:t>
      </w:r>
    </w:p>
    <w:p w14:paraId="145A8C28" w14:textId="02F89BB3"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3. Promotional Strategies: Regular promotions, collaborations with influencers, and participation in local and national events to increase visibility and drive sales.</w:t>
      </w:r>
    </w:p>
    <w:p w14:paraId="7EF9FCEE" w14:textId="1679DC66" w:rsidR="00EE34D2" w:rsidRPr="00792A74" w:rsidRDefault="00EE34D2" w:rsidP="00657004">
      <w:pPr>
        <w:pStyle w:val="Subtitle"/>
        <w:rPr>
          <w:rFonts w:ascii="Arial" w:hAnsi="Arial" w:cs="Arial"/>
          <w:color w:val="000000" w:themeColor="text1"/>
          <w:sz w:val="22"/>
          <w:szCs w:val="22"/>
        </w:rPr>
      </w:pPr>
      <w:r w:rsidRPr="00792A74">
        <w:rPr>
          <w:rFonts w:ascii="Arial" w:hAnsi="Arial" w:cs="Arial"/>
          <w:color w:val="000000" w:themeColor="text1"/>
          <w:sz w:val="22"/>
          <w:szCs w:val="22"/>
        </w:rPr>
        <w:t>Human Resources</w:t>
      </w:r>
    </w:p>
    <w:p w14:paraId="576939A9" w14:textId="5FAA911A"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1. Recruitment: Focused on hiring from disadvantaged backgrounds to provide opportunities for those in need. The recruitment process is designed to be inclusive and supportive, ensuring a diverse workforce.</w:t>
      </w:r>
    </w:p>
    <w:p w14:paraId="7AD5E454" w14:textId="2790E666"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2. Training and Development: Comprehensive training programs that go beyond macaron production, including skills such as customer service, sales, and professional development.</w:t>
      </w:r>
    </w:p>
    <w:p w14:paraId="621344FA" w14:textId="77777777" w:rsidR="00657004"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3. Employee Welfare: Emphasis on creating a supportive and inclusive work environment, with initiatives aimed at employee well-being and personal growth.</w:t>
      </w:r>
    </w:p>
    <w:p w14:paraId="78EC0C43" w14:textId="184A1286" w:rsidR="00EE34D2" w:rsidRPr="00792A74" w:rsidRDefault="00EE34D2" w:rsidP="00EE34D2">
      <w:pPr>
        <w:rPr>
          <w:rFonts w:ascii="Arial" w:hAnsi="Arial" w:cs="Arial"/>
          <w:color w:val="000000" w:themeColor="text1"/>
          <w:sz w:val="22"/>
          <w:szCs w:val="22"/>
        </w:rPr>
      </w:pPr>
      <w:r w:rsidRPr="00792A74">
        <w:rPr>
          <w:rStyle w:val="SubtitleChar"/>
          <w:rFonts w:ascii="Arial" w:hAnsi="Arial" w:cs="Arial"/>
          <w:color w:val="000000" w:themeColor="text1"/>
          <w:sz w:val="22"/>
          <w:szCs w:val="22"/>
        </w:rPr>
        <w:t>Finance</w:t>
      </w:r>
    </w:p>
    <w:p w14:paraId="129F67AB" w14:textId="055C8058"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lastRenderedPageBreak/>
        <w:t xml:space="preserve">1. Revenue Generation: Diversified revenue streams including direct sales, corporate partnerships, and </w:t>
      </w:r>
      <w:proofErr w:type="gramStart"/>
      <w:r w:rsidRPr="00792A74">
        <w:rPr>
          <w:rFonts w:ascii="Arial" w:hAnsi="Arial" w:cs="Arial"/>
          <w:color w:val="000000" w:themeColor="text1"/>
          <w:sz w:val="22"/>
          <w:szCs w:val="22"/>
        </w:rPr>
        <w:t>special events</w:t>
      </w:r>
      <w:proofErr w:type="gramEnd"/>
      <w:r w:rsidRPr="00792A74">
        <w:rPr>
          <w:rFonts w:ascii="Arial" w:hAnsi="Arial" w:cs="Arial"/>
          <w:color w:val="000000" w:themeColor="text1"/>
          <w:sz w:val="22"/>
          <w:szCs w:val="22"/>
        </w:rPr>
        <w:t>. This ensures a stable income while supporting the social mission.</w:t>
      </w:r>
    </w:p>
    <w:p w14:paraId="0858D262" w14:textId="3F3B49BB"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2. Cost Management: Careful management of costs to maintain profitability without compromising on the quality of training programs or product standards.</w:t>
      </w:r>
    </w:p>
    <w:p w14:paraId="528BA31C" w14:textId="779F8EEE"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3. Financial Planning: Long-term financial planning to ensure sustainable growth and the ability to reinvest in the company’s social initiatives.</w:t>
      </w:r>
    </w:p>
    <w:p w14:paraId="40954A11" w14:textId="77777777" w:rsidR="00657004" w:rsidRPr="00792A74" w:rsidRDefault="00657004" w:rsidP="00EE34D2">
      <w:pPr>
        <w:rPr>
          <w:rFonts w:ascii="Arial" w:hAnsi="Arial" w:cs="Arial"/>
          <w:color w:val="000000" w:themeColor="text1"/>
          <w:sz w:val="22"/>
          <w:szCs w:val="22"/>
        </w:rPr>
      </w:pPr>
    </w:p>
    <w:p w14:paraId="7F9E321D" w14:textId="12FE4B23" w:rsidR="00EE34D2" w:rsidRPr="00792A74" w:rsidRDefault="00EE34D2" w:rsidP="00EE34D2">
      <w:pPr>
        <w:rPr>
          <w:rStyle w:val="Heading2Char"/>
          <w:rFonts w:cs="Arial"/>
          <w:color w:val="000000" w:themeColor="text1"/>
          <w:sz w:val="22"/>
          <w:szCs w:val="22"/>
        </w:rPr>
      </w:pPr>
      <w:r w:rsidRPr="00792A74">
        <w:rPr>
          <w:rFonts w:ascii="Arial" w:hAnsi="Arial" w:cs="Arial"/>
          <w:color w:val="000000" w:themeColor="text1"/>
          <w:sz w:val="22"/>
          <w:szCs w:val="22"/>
        </w:rPr>
        <w:t xml:space="preserve"> </w:t>
      </w:r>
      <w:bookmarkStart w:id="5" w:name="_Toc171287360"/>
      <w:r w:rsidRPr="00792A74">
        <w:rPr>
          <w:rStyle w:val="Heading2Char"/>
          <w:rFonts w:cs="Arial"/>
          <w:color w:val="000000" w:themeColor="text1"/>
          <w:sz w:val="22"/>
          <w:szCs w:val="22"/>
        </w:rPr>
        <w:t>Maximizing Organizational Value</w:t>
      </w:r>
      <w:bookmarkEnd w:id="5"/>
    </w:p>
    <w:p w14:paraId="51EFC406" w14:textId="3A474B89" w:rsidR="00EE34D2" w:rsidRPr="00792A74" w:rsidRDefault="00EE34D2" w:rsidP="00657004">
      <w:pPr>
        <w:pStyle w:val="Subtitle"/>
        <w:rPr>
          <w:rFonts w:ascii="Arial" w:hAnsi="Arial" w:cs="Arial"/>
          <w:color w:val="000000" w:themeColor="text1"/>
          <w:sz w:val="22"/>
          <w:szCs w:val="22"/>
        </w:rPr>
      </w:pPr>
      <w:r w:rsidRPr="00792A74">
        <w:rPr>
          <w:rFonts w:ascii="Arial" w:hAnsi="Arial" w:cs="Arial"/>
          <w:color w:val="000000" w:themeColor="text1"/>
          <w:sz w:val="22"/>
          <w:szCs w:val="22"/>
        </w:rPr>
        <w:t>Operations</w:t>
      </w:r>
    </w:p>
    <w:p w14:paraId="763FFDE8" w14:textId="77777777"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 xml:space="preserve">By maintaining efficient production processes and </w:t>
      </w:r>
      <w:proofErr w:type="gramStart"/>
      <w:r w:rsidRPr="00792A74">
        <w:rPr>
          <w:rFonts w:ascii="Arial" w:hAnsi="Arial" w:cs="Arial"/>
          <w:color w:val="000000" w:themeColor="text1"/>
          <w:sz w:val="22"/>
          <w:szCs w:val="22"/>
        </w:rPr>
        <w:t>high standards</w:t>
      </w:r>
      <w:proofErr w:type="gramEnd"/>
      <w:r w:rsidRPr="00792A74">
        <w:rPr>
          <w:rFonts w:ascii="Arial" w:hAnsi="Arial" w:cs="Arial"/>
          <w:color w:val="000000" w:themeColor="text1"/>
          <w:sz w:val="22"/>
          <w:szCs w:val="22"/>
        </w:rPr>
        <w:t xml:space="preserve"> of quality control, Miss Macaroon ensures that every product that reaches the customer is of the highest quality. This not only enhances customer satisfaction and loyalty but also reinforces the brand’s reputation for excellence.</w:t>
      </w:r>
    </w:p>
    <w:p w14:paraId="6A3C6F84" w14:textId="5C29AD0C" w:rsidR="00EE34D2" w:rsidRPr="00792A74" w:rsidRDefault="00EE34D2" w:rsidP="00EE34D2">
      <w:pPr>
        <w:rPr>
          <w:rStyle w:val="SubtitleChar"/>
          <w:rFonts w:ascii="Arial" w:hAnsi="Arial" w:cs="Arial"/>
          <w:color w:val="000000" w:themeColor="text1"/>
          <w:sz w:val="22"/>
          <w:szCs w:val="22"/>
        </w:rPr>
      </w:pPr>
      <w:r w:rsidRPr="00792A74">
        <w:rPr>
          <w:rStyle w:val="SubtitleChar"/>
          <w:rFonts w:ascii="Arial" w:hAnsi="Arial" w:cs="Arial"/>
          <w:color w:val="000000" w:themeColor="text1"/>
          <w:sz w:val="22"/>
          <w:szCs w:val="22"/>
        </w:rPr>
        <w:t>Marketing</w:t>
      </w:r>
    </w:p>
    <w:p w14:paraId="2B8F0235" w14:textId="77777777"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The integration of the social mission into marketing strategies not only differentiates Miss Macaroon from competitors but also builds a loyal customer base that is willing to pay a premium for products that make a positive social impact. Effective use of digital marketing further amplifies this reach, attracting a broader audience and driving sales growth.</w:t>
      </w:r>
    </w:p>
    <w:p w14:paraId="497DA9B0" w14:textId="45E07CE0" w:rsidR="00EE34D2" w:rsidRPr="00792A74" w:rsidRDefault="00EE34D2" w:rsidP="00657004">
      <w:pPr>
        <w:pStyle w:val="Subtitle"/>
        <w:rPr>
          <w:rFonts w:ascii="Arial" w:hAnsi="Arial" w:cs="Arial"/>
          <w:color w:val="000000" w:themeColor="text1"/>
          <w:sz w:val="22"/>
          <w:szCs w:val="22"/>
        </w:rPr>
      </w:pPr>
      <w:r w:rsidRPr="00792A74">
        <w:rPr>
          <w:rFonts w:ascii="Arial" w:hAnsi="Arial" w:cs="Arial"/>
          <w:color w:val="000000" w:themeColor="text1"/>
          <w:sz w:val="22"/>
          <w:szCs w:val="22"/>
        </w:rPr>
        <w:t>Human Resources</w:t>
      </w:r>
    </w:p>
    <w:p w14:paraId="74E3AFDB" w14:textId="77777777"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Investing in employee development and well-being leads to a motivated and skilled workforce, which is essential for maintaining high product quality and exceptional customer service. The company’s inclusive recruitment and training programs also enhance its social impact, reinforcing the brand’s ethical credentials.</w:t>
      </w:r>
    </w:p>
    <w:p w14:paraId="38F47157" w14:textId="50237D35" w:rsidR="00EE34D2" w:rsidRPr="00792A74" w:rsidRDefault="00EE34D2" w:rsidP="00EE34D2">
      <w:pPr>
        <w:rPr>
          <w:rStyle w:val="SubtitleChar"/>
          <w:rFonts w:ascii="Arial" w:hAnsi="Arial" w:cs="Arial"/>
          <w:color w:val="000000" w:themeColor="text1"/>
          <w:sz w:val="22"/>
          <w:szCs w:val="22"/>
        </w:rPr>
      </w:pPr>
      <w:r w:rsidRPr="00792A74">
        <w:rPr>
          <w:rStyle w:val="SubtitleChar"/>
          <w:rFonts w:ascii="Arial" w:hAnsi="Arial" w:cs="Arial"/>
          <w:color w:val="000000" w:themeColor="text1"/>
          <w:sz w:val="22"/>
          <w:szCs w:val="22"/>
        </w:rPr>
        <w:t>Finance</w:t>
      </w:r>
    </w:p>
    <w:p w14:paraId="442F0BA2" w14:textId="6BBAD94F" w:rsidR="00EE34D2" w:rsidRPr="00792A74" w:rsidRDefault="00EE34D2" w:rsidP="00EE34D2">
      <w:pPr>
        <w:rPr>
          <w:rFonts w:ascii="Arial" w:hAnsi="Arial" w:cs="Arial"/>
          <w:color w:val="000000" w:themeColor="text1"/>
          <w:sz w:val="22"/>
          <w:szCs w:val="22"/>
        </w:rPr>
      </w:pPr>
      <w:r w:rsidRPr="00792A74">
        <w:rPr>
          <w:rFonts w:ascii="Arial" w:hAnsi="Arial" w:cs="Arial"/>
          <w:color w:val="000000" w:themeColor="text1"/>
          <w:sz w:val="22"/>
          <w:szCs w:val="22"/>
        </w:rPr>
        <w:t>Sustainable financial practices and careful cost management ensure that Miss Macaroon can continue to invest in its social programs and business growth. This financial stability allows the company to pursue long-term strategic objectives without compromising its social mission.</w:t>
      </w:r>
    </w:p>
    <w:p w14:paraId="102007E0" w14:textId="77777777" w:rsidR="00657004" w:rsidRPr="00792A74" w:rsidRDefault="00657004" w:rsidP="00EE34D2">
      <w:pPr>
        <w:rPr>
          <w:rFonts w:ascii="Arial" w:hAnsi="Arial" w:cs="Arial"/>
          <w:color w:val="000000" w:themeColor="text1"/>
          <w:sz w:val="22"/>
          <w:szCs w:val="22"/>
        </w:rPr>
      </w:pPr>
    </w:p>
    <w:p w14:paraId="7692852C" w14:textId="2AA7AE66" w:rsidR="00657004" w:rsidRPr="00792A74" w:rsidRDefault="00657004" w:rsidP="00657004">
      <w:pPr>
        <w:pStyle w:val="Heading2"/>
        <w:rPr>
          <w:rFonts w:cs="Arial"/>
          <w:color w:val="000000" w:themeColor="text1"/>
          <w:sz w:val="22"/>
          <w:szCs w:val="22"/>
        </w:rPr>
      </w:pPr>
      <w:bookmarkStart w:id="6" w:name="_Toc171287361"/>
      <w:r w:rsidRPr="00792A74">
        <w:rPr>
          <w:rFonts w:cs="Arial"/>
          <w:color w:val="000000" w:themeColor="text1"/>
          <w:sz w:val="22"/>
          <w:szCs w:val="22"/>
        </w:rPr>
        <w:t>Environmental Analysis</w:t>
      </w:r>
      <w:bookmarkEnd w:id="6"/>
    </w:p>
    <w:p w14:paraId="6E0BE5F6" w14:textId="77777777"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To comprehensively understand Miss Macaroon’s business environment and identify the key opportunities and threats it faces, we will employ both PESTLE and SWOT analysis. These tools will help us gain insights into the external and internal factors that shape the industry and the company’s strategic landscape.</w:t>
      </w:r>
    </w:p>
    <w:p w14:paraId="6D534A56" w14:textId="0992D394" w:rsidR="00657004" w:rsidRPr="00792A74" w:rsidRDefault="00657004" w:rsidP="00657004">
      <w:pPr>
        <w:rPr>
          <w:rFonts w:ascii="Arial" w:hAnsi="Arial" w:cs="Arial"/>
          <w:color w:val="000000" w:themeColor="text1"/>
          <w:sz w:val="22"/>
          <w:szCs w:val="22"/>
        </w:rPr>
      </w:pPr>
      <w:bookmarkStart w:id="7" w:name="_Toc171287362"/>
      <w:r w:rsidRPr="00792A74">
        <w:rPr>
          <w:rStyle w:val="Heading2Char"/>
          <w:rFonts w:cs="Arial"/>
          <w:color w:val="000000" w:themeColor="text1"/>
          <w:sz w:val="22"/>
          <w:szCs w:val="22"/>
        </w:rPr>
        <w:t>PESTLE Analysis</w:t>
      </w:r>
      <w:bookmarkEnd w:id="7"/>
    </w:p>
    <w:p w14:paraId="52223C0F" w14:textId="60CB85B1" w:rsidR="00657004" w:rsidRPr="00792A74" w:rsidRDefault="00657004" w:rsidP="00657004">
      <w:pPr>
        <w:pStyle w:val="Subtitle"/>
        <w:rPr>
          <w:rFonts w:ascii="Arial" w:hAnsi="Arial" w:cs="Arial"/>
          <w:color w:val="000000" w:themeColor="text1"/>
          <w:sz w:val="22"/>
          <w:szCs w:val="22"/>
        </w:rPr>
      </w:pPr>
      <w:r w:rsidRPr="00792A74">
        <w:rPr>
          <w:rFonts w:ascii="Arial" w:hAnsi="Arial" w:cs="Arial"/>
          <w:color w:val="000000" w:themeColor="text1"/>
          <w:sz w:val="22"/>
          <w:szCs w:val="22"/>
        </w:rPr>
        <w:t>Political</w:t>
      </w:r>
    </w:p>
    <w:p w14:paraId="0666E96A" w14:textId="1FB5C0A4"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lastRenderedPageBreak/>
        <w:t>- Government Support for Social Enterprises: The UK government supports social enterprises through various programs and incentives, which can benefit Miss Macaroon. This includes grants, tax reliefs, and social investment initiatives.</w:t>
      </w:r>
    </w:p>
    <w:p w14:paraId="35153271" w14:textId="592C40FE"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Regulatory Environment: Compliance with food safety standards and employment laws is crucial. Changes in these regulations can impact operational costs and processes.</w:t>
      </w:r>
    </w:p>
    <w:p w14:paraId="02B4C134" w14:textId="07B63781" w:rsidR="00657004" w:rsidRPr="00792A74" w:rsidRDefault="00657004" w:rsidP="00657004">
      <w:pPr>
        <w:rPr>
          <w:rStyle w:val="SubtitleChar"/>
          <w:rFonts w:ascii="Arial" w:hAnsi="Arial" w:cs="Arial"/>
          <w:color w:val="000000" w:themeColor="text1"/>
          <w:sz w:val="22"/>
          <w:szCs w:val="22"/>
        </w:rPr>
      </w:pPr>
      <w:r w:rsidRPr="00792A74">
        <w:rPr>
          <w:rStyle w:val="SubtitleChar"/>
          <w:rFonts w:ascii="Arial" w:hAnsi="Arial" w:cs="Arial"/>
          <w:color w:val="000000" w:themeColor="text1"/>
          <w:sz w:val="22"/>
          <w:szCs w:val="22"/>
        </w:rPr>
        <w:t>Economic</w:t>
      </w:r>
    </w:p>
    <w:p w14:paraId="6B648B68" w14:textId="14F32B52"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Economic Fluctuations: The broader economic climate affects consumer spending on luxury goods like macaroons. Economic downturns can lead to reduced disposable income, impacting sales.</w:t>
      </w:r>
    </w:p>
    <w:p w14:paraId="0B44F25F" w14:textId="0C7096FF"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Access to Funding: Economic conditions influence the availability of funding and investment opportunities. Interest rates, investor confidence, and economic stability play a role in Miss Macaroon’s ability to secure financing for expansion.</w:t>
      </w:r>
    </w:p>
    <w:p w14:paraId="43F3718B" w14:textId="4FD1AF98" w:rsidR="00657004" w:rsidRPr="00792A74" w:rsidRDefault="00657004" w:rsidP="00657004">
      <w:pPr>
        <w:pStyle w:val="Subtitle"/>
        <w:rPr>
          <w:rFonts w:ascii="Arial" w:hAnsi="Arial" w:cs="Arial"/>
          <w:color w:val="000000" w:themeColor="text1"/>
          <w:sz w:val="22"/>
          <w:szCs w:val="22"/>
        </w:rPr>
      </w:pPr>
      <w:r w:rsidRPr="00792A74">
        <w:rPr>
          <w:rFonts w:ascii="Arial" w:hAnsi="Arial" w:cs="Arial"/>
          <w:color w:val="000000" w:themeColor="text1"/>
          <w:sz w:val="22"/>
          <w:szCs w:val="22"/>
        </w:rPr>
        <w:t>Social</w:t>
      </w:r>
    </w:p>
    <w:p w14:paraId="6D57C36D" w14:textId="58ED4B6A"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Consumer Trends: Increasing consumer awareness of social issues and ethical consumption trends positively impacts Miss Macaroon. Customers are more inclined to support businesses that contribute to social good.</w:t>
      </w:r>
    </w:p>
    <w:p w14:paraId="5AF115F2" w14:textId="3083129C"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Demographics: Changes in demographics, such as the growing Millennial and Gen Z populations, who tend to prioritize ethical consumption, provide a growing customer base for Miss Macaroon.</w:t>
      </w:r>
    </w:p>
    <w:p w14:paraId="5758A9EB" w14:textId="2F6DAB09" w:rsidR="00657004" w:rsidRPr="00792A74" w:rsidRDefault="00657004" w:rsidP="00657004">
      <w:pPr>
        <w:pStyle w:val="Subtitle"/>
        <w:rPr>
          <w:rFonts w:ascii="Arial" w:hAnsi="Arial" w:cs="Arial"/>
          <w:color w:val="000000" w:themeColor="text1"/>
          <w:sz w:val="22"/>
          <w:szCs w:val="22"/>
        </w:rPr>
      </w:pPr>
      <w:r w:rsidRPr="00792A74">
        <w:rPr>
          <w:rFonts w:ascii="Arial" w:hAnsi="Arial" w:cs="Arial"/>
          <w:color w:val="000000" w:themeColor="text1"/>
          <w:sz w:val="22"/>
          <w:szCs w:val="22"/>
        </w:rPr>
        <w:t>Technological</w:t>
      </w:r>
    </w:p>
    <w:p w14:paraId="7F7B89B0" w14:textId="5450EBE7"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Digital Marketing and E-commerce: Advances in digital marketing and e-commerce platforms provide opportunities for Miss Macaroon to expand its reach and sales. Leveraging social media, online stores, and digital advertising can drive growth.</w:t>
      </w:r>
    </w:p>
    <w:p w14:paraId="415E25AA" w14:textId="4F446930"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Production Technology: Innovations in food production technology can enhance efficiency and product quality, reducing costs and improving competitive advantage.</w:t>
      </w:r>
    </w:p>
    <w:p w14:paraId="17F9EF1E" w14:textId="0E843A18" w:rsidR="00657004" w:rsidRPr="00792A74" w:rsidRDefault="00657004" w:rsidP="00657004">
      <w:pPr>
        <w:pStyle w:val="Subtitle"/>
        <w:rPr>
          <w:rFonts w:ascii="Arial" w:hAnsi="Arial" w:cs="Arial"/>
          <w:color w:val="000000" w:themeColor="text1"/>
          <w:sz w:val="22"/>
          <w:szCs w:val="22"/>
        </w:rPr>
      </w:pPr>
      <w:r w:rsidRPr="00792A74">
        <w:rPr>
          <w:rFonts w:ascii="Arial" w:hAnsi="Arial" w:cs="Arial"/>
          <w:color w:val="000000" w:themeColor="text1"/>
          <w:sz w:val="22"/>
          <w:szCs w:val="22"/>
        </w:rPr>
        <w:t>Legal</w:t>
      </w:r>
    </w:p>
    <w:p w14:paraId="6A571A80" w14:textId="29440F4C"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Food Safety Regulations: Adherence to stringent food safety and hygiene standards is mandatory. Any changes in these regulations can affect operational processes.</w:t>
      </w:r>
    </w:p>
    <w:p w14:paraId="2AA0A114" w14:textId="04BCEDE7"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Employment Laws: Compliance with labour laws, particularly those related to youth employment and training, is essential. Legal changes can impact the structure and cost of training programs.</w:t>
      </w:r>
    </w:p>
    <w:p w14:paraId="7643AFA7" w14:textId="2D639A0D" w:rsidR="00657004" w:rsidRPr="00792A74" w:rsidRDefault="00657004" w:rsidP="00657004">
      <w:pPr>
        <w:rPr>
          <w:rFonts w:ascii="Arial" w:hAnsi="Arial" w:cs="Arial"/>
          <w:color w:val="000000" w:themeColor="text1"/>
          <w:sz w:val="22"/>
          <w:szCs w:val="22"/>
        </w:rPr>
      </w:pPr>
      <w:r w:rsidRPr="00792A74">
        <w:rPr>
          <w:rStyle w:val="SubtitleChar"/>
          <w:rFonts w:ascii="Arial" w:hAnsi="Arial" w:cs="Arial"/>
          <w:color w:val="000000" w:themeColor="text1"/>
          <w:sz w:val="22"/>
          <w:szCs w:val="22"/>
        </w:rPr>
        <w:t>Environmental</w:t>
      </w:r>
    </w:p>
    <w:p w14:paraId="1DB69048" w14:textId="695410BE"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Sustainability Trends: Increasing emphasis on sustainability and eco-friendly practices influences consumer preferences and business operations. Sustainable sourcing and packaging can enhance brand appeal.</w:t>
      </w:r>
    </w:p>
    <w:p w14:paraId="7FC9E24F" w14:textId="29EAB9AE"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Environmental Regulations: Compliance with environmental regulations related to waste management, energy use, and sourcing practices is necessary. Failure to comply can result in fines and reputational damage.</w:t>
      </w:r>
    </w:p>
    <w:p w14:paraId="261E03D1" w14:textId="77777777" w:rsidR="00657004" w:rsidRPr="00792A74" w:rsidRDefault="00657004" w:rsidP="00657004">
      <w:pPr>
        <w:rPr>
          <w:rFonts w:ascii="Arial" w:hAnsi="Arial" w:cs="Arial"/>
          <w:color w:val="000000" w:themeColor="text1"/>
          <w:sz w:val="22"/>
          <w:szCs w:val="22"/>
        </w:rPr>
      </w:pPr>
    </w:p>
    <w:p w14:paraId="21DFC50B" w14:textId="059AFE64"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xml:space="preserve"> </w:t>
      </w:r>
      <w:bookmarkStart w:id="8" w:name="_Toc171287363"/>
      <w:r w:rsidRPr="00792A74">
        <w:rPr>
          <w:rStyle w:val="Heading2Char"/>
          <w:rFonts w:cs="Arial"/>
          <w:color w:val="000000" w:themeColor="text1"/>
          <w:sz w:val="22"/>
          <w:szCs w:val="22"/>
        </w:rPr>
        <w:t>SWOT Analysis</w:t>
      </w:r>
      <w:bookmarkEnd w:id="8"/>
    </w:p>
    <w:p w14:paraId="5D094373" w14:textId="6A52AC38" w:rsidR="00657004" w:rsidRPr="00792A74" w:rsidRDefault="00657004" w:rsidP="00657004">
      <w:pPr>
        <w:rPr>
          <w:rFonts w:ascii="Arial" w:hAnsi="Arial" w:cs="Arial"/>
          <w:color w:val="000000" w:themeColor="text1"/>
          <w:sz w:val="22"/>
          <w:szCs w:val="22"/>
        </w:rPr>
      </w:pPr>
      <w:r w:rsidRPr="00792A74">
        <w:rPr>
          <w:rStyle w:val="SubtitleChar"/>
          <w:rFonts w:ascii="Arial" w:hAnsi="Arial" w:cs="Arial"/>
          <w:color w:val="000000" w:themeColor="text1"/>
          <w:sz w:val="22"/>
          <w:szCs w:val="22"/>
        </w:rPr>
        <w:t>Strengths</w:t>
      </w:r>
    </w:p>
    <w:p w14:paraId="476D7874" w14:textId="72B339EC"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Strong Social Mission: Miss Macaroon’s core mission of providing training and employment to disadvantaged young people differentiates it from competitors and appeals to socially conscious consumers.</w:t>
      </w:r>
    </w:p>
    <w:p w14:paraId="4DB2E6A3" w14:textId="75A87EED"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High Product Quality: Commitment to producing high-quality macaroons with unique flavours and customization options enhances customer satisfaction and loyalty.</w:t>
      </w:r>
    </w:p>
    <w:p w14:paraId="6346D5A7" w14:textId="76A44919"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Brand Reputation: The company’s ethical stance and social impact have built a positive brand reputation, fostering customer trust and loyalty.</w:t>
      </w:r>
    </w:p>
    <w:p w14:paraId="416279FE" w14:textId="7D9FF5AB" w:rsidR="00657004" w:rsidRPr="00792A74" w:rsidRDefault="00657004" w:rsidP="00657004">
      <w:pPr>
        <w:rPr>
          <w:rStyle w:val="SubtitleChar"/>
          <w:rFonts w:ascii="Arial" w:hAnsi="Arial" w:cs="Arial"/>
          <w:color w:val="000000" w:themeColor="text1"/>
          <w:sz w:val="22"/>
          <w:szCs w:val="22"/>
        </w:rPr>
      </w:pPr>
      <w:r w:rsidRPr="00792A74">
        <w:rPr>
          <w:rFonts w:ascii="Arial" w:hAnsi="Arial" w:cs="Arial"/>
          <w:color w:val="000000" w:themeColor="text1"/>
          <w:sz w:val="22"/>
          <w:szCs w:val="22"/>
        </w:rPr>
        <w:t xml:space="preserve"> </w:t>
      </w:r>
      <w:r w:rsidRPr="00792A74">
        <w:rPr>
          <w:rStyle w:val="SubtitleChar"/>
          <w:rFonts w:ascii="Arial" w:hAnsi="Arial" w:cs="Arial"/>
          <w:color w:val="000000" w:themeColor="text1"/>
          <w:sz w:val="22"/>
          <w:szCs w:val="22"/>
        </w:rPr>
        <w:t>Weaknesses</w:t>
      </w:r>
    </w:p>
    <w:p w14:paraId="79EED67E" w14:textId="3B790662"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Limited Financial Resources: Compared to larger competitors, Miss Macaroon has limited financial resources, which can constrain expansion and marketing efforts.</w:t>
      </w:r>
    </w:p>
    <w:p w14:paraId="5AA79C14" w14:textId="0E1C506B"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Dependency on Niche Market: Reliance on a niche market of ethically conscious consumers can limit growth potential, particularly in broader or more price-sensitive markets.</w:t>
      </w:r>
    </w:p>
    <w:p w14:paraId="1BC817B9" w14:textId="71B3A991" w:rsidR="00657004" w:rsidRPr="00792A74" w:rsidRDefault="00657004" w:rsidP="00657004">
      <w:pPr>
        <w:rPr>
          <w:rStyle w:val="SubtitleChar"/>
          <w:rFonts w:ascii="Arial" w:hAnsi="Arial" w:cs="Arial"/>
          <w:color w:val="000000" w:themeColor="text1"/>
          <w:sz w:val="22"/>
          <w:szCs w:val="22"/>
        </w:rPr>
      </w:pPr>
      <w:r w:rsidRPr="00792A74">
        <w:rPr>
          <w:rStyle w:val="SubtitleChar"/>
          <w:rFonts w:ascii="Arial" w:hAnsi="Arial" w:cs="Arial"/>
          <w:color w:val="000000" w:themeColor="text1"/>
          <w:sz w:val="22"/>
          <w:szCs w:val="22"/>
        </w:rPr>
        <w:t>Opportunities</w:t>
      </w:r>
    </w:p>
    <w:p w14:paraId="6642CAFA" w14:textId="1B34DAD7"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Market Expansion: Opportunities to enter new geographic markets, both within the UK and internationally, can drive growth. Online sales channels can facilitate this expansion.</w:t>
      </w:r>
    </w:p>
    <w:p w14:paraId="2B71D08F" w14:textId="2FF52A34"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Product Diversification: Developing new product lines, such as vegan macaroons or baking kits, can attract a wider customer base and increase revenue streams.</w:t>
      </w:r>
    </w:p>
    <w:p w14:paraId="485ABB77" w14:textId="7D21E0E4"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Strategic Partnerships: Collaborations with other social enterprises, ethical brands, and local businesses can enhance market reach and brand visibility.</w:t>
      </w:r>
    </w:p>
    <w:p w14:paraId="5BD6A2F0" w14:textId="31DCC4A5"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Technological Advancements: Utilizing digital marketing, social media, and e-commerce platforms can increase customer engagement and sales.</w:t>
      </w:r>
    </w:p>
    <w:p w14:paraId="2D58D5E7" w14:textId="6EA25DDF" w:rsidR="00657004" w:rsidRPr="00792A74" w:rsidRDefault="00657004" w:rsidP="00657004">
      <w:pPr>
        <w:rPr>
          <w:rStyle w:val="SubtitleChar"/>
          <w:rFonts w:ascii="Arial" w:hAnsi="Arial" w:cs="Arial"/>
          <w:color w:val="000000" w:themeColor="text1"/>
          <w:sz w:val="22"/>
          <w:szCs w:val="22"/>
        </w:rPr>
      </w:pPr>
      <w:r w:rsidRPr="00792A74">
        <w:rPr>
          <w:rStyle w:val="SubtitleChar"/>
          <w:rFonts w:ascii="Arial" w:hAnsi="Arial" w:cs="Arial"/>
          <w:color w:val="000000" w:themeColor="text1"/>
          <w:sz w:val="22"/>
          <w:szCs w:val="22"/>
        </w:rPr>
        <w:t>Threats</w:t>
      </w:r>
    </w:p>
    <w:p w14:paraId="4412BF22" w14:textId="7CDB6074"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Economic Downturns: Economic instability can reduce consumer spending on luxury items, impacting sales.</w:t>
      </w:r>
    </w:p>
    <w:p w14:paraId="1E3B4861" w14:textId="13A334C1"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xml:space="preserve">- Intense Competition: The premium confectionery market is highly competitive, with </w:t>
      </w:r>
      <w:proofErr w:type="gramStart"/>
      <w:r w:rsidRPr="00792A74">
        <w:rPr>
          <w:rFonts w:ascii="Arial" w:hAnsi="Arial" w:cs="Arial"/>
          <w:color w:val="000000" w:themeColor="text1"/>
          <w:sz w:val="22"/>
          <w:szCs w:val="22"/>
        </w:rPr>
        <w:t>numerous</w:t>
      </w:r>
      <w:proofErr w:type="gramEnd"/>
      <w:r w:rsidRPr="00792A74">
        <w:rPr>
          <w:rFonts w:ascii="Arial" w:hAnsi="Arial" w:cs="Arial"/>
          <w:color w:val="000000" w:themeColor="text1"/>
          <w:sz w:val="22"/>
          <w:szCs w:val="22"/>
        </w:rPr>
        <w:t xml:space="preserve"> brands vying for market share. Larger competitors with more resources pose a significant threat.</w:t>
      </w:r>
    </w:p>
    <w:p w14:paraId="63548096" w14:textId="5BDFA3F7"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Regulatory Changes: Changes in food safety, employment, and environmental regulations can increase operational costs and complexity.</w:t>
      </w:r>
    </w:p>
    <w:p w14:paraId="3BD5E20B" w14:textId="401E1E24"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Supply Chain Disruptions: Dependence on high-quality, sustainable ingredients can make the supply chain vulnerable to disruptions, affecting production and costs.</w:t>
      </w:r>
    </w:p>
    <w:p w14:paraId="79C835F9" w14:textId="77777777" w:rsidR="00BA51B4" w:rsidRPr="00792A74" w:rsidRDefault="00BA51B4" w:rsidP="00657004">
      <w:pPr>
        <w:rPr>
          <w:rFonts w:ascii="Arial" w:hAnsi="Arial" w:cs="Arial"/>
          <w:color w:val="000000" w:themeColor="text1"/>
          <w:sz w:val="22"/>
          <w:szCs w:val="22"/>
        </w:rPr>
      </w:pPr>
    </w:p>
    <w:p w14:paraId="173BB69B" w14:textId="0E8DB001"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xml:space="preserve"> </w:t>
      </w:r>
      <w:bookmarkStart w:id="9" w:name="_Toc171287364"/>
      <w:r w:rsidRPr="00792A74">
        <w:rPr>
          <w:rStyle w:val="Heading2Char"/>
          <w:rFonts w:cs="Arial"/>
          <w:color w:val="000000" w:themeColor="text1"/>
          <w:sz w:val="22"/>
          <w:szCs w:val="22"/>
        </w:rPr>
        <w:t>Analysis of Factors and Forces Shaping the Industry</w:t>
      </w:r>
      <w:bookmarkEnd w:id="9"/>
    </w:p>
    <w:p w14:paraId="721FC792" w14:textId="72A21468" w:rsidR="00657004" w:rsidRPr="00792A74" w:rsidRDefault="00657004" w:rsidP="00657004">
      <w:pPr>
        <w:rPr>
          <w:rFonts w:ascii="Arial" w:eastAsiaTheme="majorEastAsia" w:hAnsi="Arial" w:cs="Arial"/>
          <w:color w:val="000000" w:themeColor="text1"/>
          <w:spacing w:val="15"/>
          <w:sz w:val="22"/>
          <w:szCs w:val="22"/>
        </w:rPr>
      </w:pPr>
      <w:r w:rsidRPr="00792A74">
        <w:rPr>
          <w:rStyle w:val="SubtitleChar"/>
          <w:rFonts w:ascii="Arial" w:hAnsi="Arial" w:cs="Arial"/>
          <w:color w:val="000000" w:themeColor="text1"/>
          <w:sz w:val="22"/>
          <w:szCs w:val="22"/>
        </w:rPr>
        <w:lastRenderedPageBreak/>
        <w:t>Interrelationships of PESTLE Factors</w:t>
      </w:r>
    </w:p>
    <w:p w14:paraId="483830E3" w14:textId="7D3742D8"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xml:space="preserve">1. Political and Economic: Government support for social enterprises can mitigate </w:t>
      </w:r>
      <w:proofErr w:type="gramStart"/>
      <w:r w:rsidRPr="00792A74">
        <w:rPr>
          <w:rFonts w:ascii="Arial" w:hAnsi="Arial" w:cs="Arial"/>
          <w:color w:val="000000" w:themeColor="text1"/>
          <w:sz w:val="22"/>
          <w:szCs w:val="22"/>
        </w:rPr>
        <w:t>some</w:t>
      </w:r>
      <w:proofErr w:type="gramEnd"/>
      <w:r w:rsidRPr="00792A74">
        <w:rPr>
          <w:rFonts w:ascii="Arial" w:hAnsi="Arial" w:cs="Arial"/>
          <w:color w:val="000000" w:themeColor="text1"/>
          <w:sz w:val="22"/>
          <w:szCs w:val="22"/>
        </w:rPr>
        <w:t xml:space="preserve"> economic challenges by providing funding and incentives. However, broader economic fluctuations still pose a risk, especially in times of economic downturn.</w:t>
      </w:r>
    </w:p>
    <w:p w14:paraId="2EB85041" w14:textId="474907E2"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2. Social and Technological: The increasing trend of ethical consumption aligns with the rise of digital marketing and e-commerce platforms. Socially conscious consumers are more likely to engage with brands online, providing an opportunity for growth through digital channels.</w:t>
      </w:r>
    </w:p>
    <w:p w14:paraId="6FEB94A5" w14:textId="06EBBCAF"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3. Legal and Environmental: Compliance with legal regulations is intertwined with environmental practices. For example, adhering to environmental regulations often involves adopting sustainable practices, which can enhance brand reputation among eco-conscious consumers.</w:t>
      </w:r>
    </w:p>
    <w:p w14:paraId="412EDCB0" w14:textId="77777777" w:rsidR="00BA51B4" w:rsidRPr="00792A74" w:rsidRDefault="00BA51B4" w:rsidP="00657004">
      <w:pPr>
        <w:rPr>
          <w:rFonts w:ascii="Arial" w:hAnsi="Arial" w:cs="Arial"/>
          <w:color w:val="000000" w:themeColor="text1"/>
          <w:sz w:val="22"/>
          <w:szCs w:val="22"/>
        </w:rPr>
      </w:pPr>
    </w:p>
    <w:p w14:paraId="59665DD7" w14:textId="06720820" w:rsidR="00657004" w:rsidRPr="00792A74" w:rsidRDefault="00657004" w:rsidP="00657004">
      <w:pPr>
        <w:rPr>
          <w:rFonts w:ascii="Arial" w:hAnsi="Arial" w:cs="Arial"/>
          <w:color w:val="000000" w:themeColor="text1"/>
          <w:sz w:val="22"/>
          <w:szCs w:val="22"/>
        </w:rPr>
      </w:pPr>
      <w:r w:rsidRPr="00792A74">
        <w:rPr>
          <w:rStyle w:val="SubtitleChar"/>
          <w:rFonts w:ascii="Arial" w:hAnsi="Arial" w:cs="Arial"/>
          <w:color w:val="000000" w:themeColor="text1"/>
          <w:sz w:val="22"/>
          <w:szCs w:val="22"/>
        </w:rPr>
        <w:t>Big Picture: Opportunities and Threats</w:t>
      </w:r>
    </w:p>
    <w:p w14:paraId="472AF0AC" w14:textId="3DD511B2"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1. Opportunities:</w:t>
      </w:r>
    </w:p>
    <w:p w14:paraId="555FE215" w14:textId="77777777"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xml:space="preserve">   - The convergence of social and technological trends presents a significant opportunity for Miss Macaroon. By leveraging digital marketing and e-commerce, the company can reach a broader audience of ethically conscious consumers.</w:t>
      </w:r>
    </w:p>
    <w:p w14:paraId="5A71132C" w14:textId="13FB7A26"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xml:space="preserve">   - Government support for social enterprises and </w:t>
      </w:r>
      <w:r w:rsidR="00BA51B4" w:rsidRPr="00792A74">
        <w:rPr>
          <w:rFonts w:ascii="Arial" w:hAnsi="Arial" w:cs="Arial"/>
          <w:color w:val="000000" w:themeColor="text1"/>
          <w:sz w:val="22"/>
          <w:szCs w:val="22"/>
        </w:rPr>
        <w:t>favourable</w:t>
      </w:r>
      <w:r w:rsidRPr="00792A74">
        <w:rPr>
          <w:rFonts w:ascii="Arial" w:hAnsi="Arial" w:cs="Arial"/>
          <w:color w:val="000000" w:themeColor="text1"/>
          <w:sz w:val="22"/>
          <w:szCs w:val="22"/>
        </w:rPr>
        <w:t xml:space="preserve"> demographic shifts provide a conducive environment for expanding training programs and market reach.</w:t>
      </w:r>
    </w:p>
    <w:p w14:paraId="01DC6548" w14:textId="4A32A490"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xml:space="preserve">   - Technological advancements in production can improve efficiency and product quality, further enhancing the company’s competitive edge.</w:t>
      </w:r>
    </w:p>
    <w:p w14:paraId="7F2629E8" w14:textId="0CA20750"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2. Threats:</w:t>
      </w:r>
    </w:p>
    <w:p w14:paraId="7622B6AC" w14:textId="77777777"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xml:space="preserve">   - Economic fluctuations and potential downturns remain a significant threat, impacting consumer spending on luxury goods.</w:t>
      </w:r>
    </w:p>
    <w:p w14:paraId="2CC6CBF6" w14:textId="77777777"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xml:space="preserve">   - Intense competition from larger, well-funded confectionery brands poses a challenge. Miss Macaroon must continuously innovate and differentiate itself to maintain market share.</w:t>
      </w:r>
    </w:p>
    <w:p w14:paraId="618B705C" w14:textId="77777777"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xml:space="preserve">   - Regulatory changes can increase operational complexity and costs, particularly in areas related to food safety, employment, and environmental practices.</w:t>
      </w:r>
    </w:p>
    <w:p w14:paraId="1AAE82D2" w14:textId="6CB3DA1A" w:rsidR="00657004" w:rsidRPr="00792A74" w:rsidRDefault="00657004" w:rsidP="00657004">
      <w:pPr>
        <w:rPr>
          <w:rFonts w:ascii="Arial" w:hAnsi="Arial" w:cs="Arial"/>
          <w:color w:val="000000" w:themeColor="text1"/>
          <w:sz w:val="22"/>
          <w:szCs w:val="22"/>
        </w:rPr>
      </w:pPr>
      <w:r w:rsidRPr="00792A74">
        <w:rPr>
          <w:rStyle w:val="SubtitleChar"/>
          <w:rFonts w:ascii="Arial" w:hAnsi="Arial" w:cs="Arial"/>
          <w:color w:val="000000" w:themeColor="text1"/>
          <w:sz w:val="22"/>
          <w:szCs w:val="22"/>
        </w:rPr>
        <w:t>Justifying the Sustainability of the Proposed Strategy</w:t>
      </w:r>
    </w:p>
    <w:p w14:paraId="5424ED5E" w14:textId="315280D0"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 xml:space="preserve">The proposed strategy for Miss Macaroon, which includes market expansion, product diversification, and leveraging digital marketing, is sustainable for </w:t>
      </w:r>
      <w:proofErr w:type="gramStart"/>
      <w:r w:rsidRPr="00792A74">
        <w:rPr>
          <w:rFonts w:ascii="Arial" w:hAnsi="Arial" w:cs="Arial"/>
          <w:color w:val="000000" w:themeColor="text1"/>
          <w:sz w:val="22"/>
          <w:szCs w:val="22"/>
        </w:rPr>
        <w:t>several</w:t>
      </w:r>
      <w:proofErr w:type="gramEnd"/>
      <w:r w:rsidRPr="00792A74">
        <w:rPr>
          <w:rFonts w:ascii="Arial" w:hAnsi="Arial" w:cs="Arial"/>
          <w:color w:val="000000" w:themeColor="text1"/>
          <w:sz w:val="22"/>
          <w:szCs w:val="22"/>
        </w:rPr>
        <w:t xml:space="preserve"> reasons:</w:t>
      </w:r>
    </w:p>
    <w:p w14:paraId="27B31760" w14:textId="23DF8072"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1. Alignment with Trends: The strategy aligns with current consumer trends towards ethical consumption and digital engagement, ensuring relevance and appeal to the target market.</w:t>
      </w:r>
    </w:p>
    <w:p w14:paraId="1C948AC1" w14:textId="11EA881C"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2. Leveraging Strengths: By focusing on high product quality and a strong social mission, the strategy builds on Miss Macaroon’s existing strengths, differentiating it from competitors.</w:t>
      </w:r>
    </w:p>
    <w:p w14:paraId="099BCF88" w14:textId="20CE16BF"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lastRenderedPageBreak/>
        <w:t>3. Mitigating Weaknesses: Diversifying products and markets can reduce dependence on a niche market, addressing one of the company’s key weaknesses.</w:t>
      </w:r>
    </w:p>
    <w:p w14:paraId="39753779" w14:textId="71D0CD42"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4. Capitalizing on Opportunities: The strategy takes advantage of opportunities presented by government support, demographic shifts, and technological advancements, positioning the company for growth.</w:t>
      </w:r>
    </w:p>
    <w:p w14:paraId="60DDF718" w14:textId="4ED4477A"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5. Addressing Threats: By enhancing operational efficiency and maintaining compliance with regulations, the strategy mitigates potential threats related to economic fluctuations and regulatory changes.</w:t>
      </w:r>
    </w:p>
    <w:p w14:paraId="3449BFC3" w14:textId="77777777" w:rsidR="00657004" w:rsidRPr="00792A74" w:rsidRDefault="00657004" w:rsidP="00EE34D2">
      <w:pPr>
        <w:rPr>
          <w:rFonts w:ascii="Arial" w:hAnsi="Arial" w:cs="Arial"/>
          <w:color w:val="000000" w:themeColor="text1"/>
          <w:sz w:val="22"/>
          <w:szCs w:val="22"/>
        </w:rPr>
      </w:pPr>
    </w:p>
    <w:p w14:paraId="18CA65A6" w14:textId="223536A7" w:rsidR="00BA51B4" w:rsidRPr="00792A74" w:rsidRDefault="00BA51B4" w:rsidP="001354FF">
      <w:pPr>
        <w:pStyle w:val="Heading2"/>
        <w:rPr>
          <w:rFonts w:cs="Arial"/>
          <w:color w:val="000000" w:themeColor="text1"/>
          <w:sz w:val="22"/>
          <w:szCs w:val="22"/>
        </w:rPr>
      </w:pPr>
      <w:bookmarkStart w:id="10" w:name="_Toc171287365"/>
      <w:r w:rsidRPr="00792A74">
        <w:rPr>
          <w:rFonts w:cs="Arial"/>
          <w:color w:val="000000" w:themeColor="text1"/>
          <w:sz w:val="22"/>
          <w:szCs w:val="22"/>
        </w:rPr>
        <w:t>Stakeholder Analysis</w:t>
      </w:r>
      <w:bookmarkEnd w:id="10"/>
    </w:p>
    <w:p w14:paraId="27AA4502"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To ensure the sustainable growth and success of Miss Macaroon, it is crucial to understand the expectations and power dynamics of various stakeholders. This analysis will identify the key stakeholders, assess their interests, and evaluate how the proposed new strategy addresses these interests sustainably.</w:t>
      </w:r>
    </w:p>
    <w:p w14:paraId="3CF9C41D" w14:textId="2B819BAF" w:rsidR="00BA51B4" w:rsidRPr="00792A74" w:rsidRDefault="00BA51B4" w:rsidP="00BA51B4">
      <w:pPr>
        <w:rPr>
          <w:rFonts w:ascii="Arial" w:hAnsi="Arial" w:cs="Arial"/>
          <w:color w:val="000000" w:themeColor="text1"/>
          <w:sz w:val="22"/>
          <w:szCs w:val="22"/>
        </w:rPr>
      </w:pPr>
      <w:r w:rsidRPr="00792A74">
        <w:rPr>
          <w:rStyle w:val="SubtitleChar"/>
          <w:rFonts w:ascii="Arial" w:hAnsi="Arial" w:cs="Arial"/>
          <w:color w:val="000000" w:themeColor="text1"/>
          <w:sz w:val="22"/>
          <w:szCs w:val="22"/>
        </w:rPr>
        <w:t>Identifying Key Stakeholders</w:t>
      </w:r>
    </w:p>
    <w:p w14:paraId="54E57416" w14:textId="6C9B9518"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1. Employees (Trainees and Staff)</w:t>
      </w:r>
    </w:p>
    <w:p w14:paraId="01A34AE2" w14:textId="1936F682"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2. Customers</w:t>
      </w:r>
    </w:p>
    <w:p w14:paraId="707C803D" w14:textId="7D574D21"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3. Investors and Funders</w:t>
      </w:r>
    </w:p>
    <w:p w14:paraId="73509094" w14:textId="334BC87E"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4. Suppliers</w:t>
      </w:r>
    </w:p>
    <w:p w14:paraId="74C78336" w14:textId="31BCCE86"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5. Community and Social Organizations</w:t>
      </w:r>
    </w:p>
    <w:p w14:paraId="25019BCA" w14:textId="2F2BC4D1"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6. Government and Regulatory Bodies</w:t>
      </w:r>
    </w:p>
    <w:p w14:paraId="1D0F98F3" w14:textId="77777777" w:rsidR="00E027F9"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7. Competitors</w:t>
      </w:r>
    </w:p>
    <w:p w14:paraId="776E8C16" w14:textId="7EA1B7A8"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w:t>
      </w:r>
      <w:r w:rsidRPr="00792A74">
        <w:rPr>
          <w:rStyle w:val="SubtitleChar"/>
          <w:rFonts w:ascii="Arial" w:hAnsi="Arial" w:cs="Arial"/>
          <w:color w:val="000000" w:themeColor="text1"/>
          <w:sz w:val="22"/>
          <w:szCs w:val="22"/>
        </w:rPr>
        <w:t>Stakeholder Expectations and Power Dynamics</w:t>
      </w:r>
    </w:p>
    <w:p w14:paraId="7BF7162A" w14:textId="4F138050"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1. Employees (Trainees and Staff)</w:t>
      </w:r>
    </w:p>
    <w:p w14:paraId="511A5419" w14:textId="2A999BCD"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Expectations</w:t>
      </w:r>
      <w:r w:rsidR="00573680" w:rsidRPr="00792A74">
        <w:rPr>
          <w:rFonts w:ascii="Arial" w:hAnsi="Arial" w:cs="Arial"/>
          <w:color w:val="000000" w:themeColor="text1"/>
          <w:sz w:val="22"/>
          <w:szCs w:val="22"/>
        </w:rPr>
        <w:t>:</w:t>
      </w:r>
    </w:p>
    <w:p w14:paraId="7A19333F"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Trainees expect high-quality training and opportunities for employment.</w:t>
      </w:r>
    </w:p>
    <w:p w14:paraId="33CFF4DE"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Staff expects job security, fair wages, career development, and a supportive work environment.</w:t>
      </w:r>
    </w:p>
    <w:p w14:paraId="4BF1C197" w14:textId="5968BD44"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Power: High. Employees are crucial for maintaining product quality and operational efficiency. High turnover or dissatisfaction can severely impact productivity and quality.</w:t>
      </w:r>
    </w:p>
    <w:p w14:paraId="10C1E37C" w14:textId="77777777" w:rsidR="00573680" w:rsidRPr="00792A74" w:rsidRDefault="00573680" w:rsidP="00BA51B4">
      <w:pPr>
        <w:rPr>
          <w:rFonts w:ascii="Arial" w:hAnsi="Arial" w:cs="Arial"/>
          <w:color w:val="000000" w:themeColor="text1"/>
          <w:sz w:val="22"/>
          <w:szCs w:val="22"/>
        </w:rPr>
      </w:pPr>
    </w:p>
    <w:p w14:paraId="149C88A3" w14:textId="6CBFF87B"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Addressing Interests: </w:t>
      </w:r>
    </w:p>
    <w:p w14:paraId="54329354" w14:textId="1E1F5BBB"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Training Programs: Enhance and expand training programs to offer more comprehensive skill development.</w:t>
      </w:r>
    </w:p>
    <w:p w14:paraId="334AED9C" w14:textId="57B6D5AC"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lastRenderedPageBreak/>
        <w:t xml:space="preserve">  Career Development: Implement ongoing professional development initiatives and clear career progression paths.</w:t>
      </w:r>
    </w:p>
    <w:p w14:paraId="5C8A4952" w14:textId="69B0F599"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Supportive Environment: Foster an inclusive and supportive workplace culture, prioritizing employee well-being and engagement.</w:t>
      </w:r>
    </w:p>
    <w:p w14:paraId="4E8550DD" w14:textId="77777777" w:rsidR="00573680" w:rsidRPr="00792A74" w:rsidRDefault="00573680" w:rsidP="00BA51B4">
      <w:pPr>
        <w:rPr>
          <w:rFonts w:ascii="Arial" w:hAnsi="Arial" w:cs="Arial"/>
          <w:color w:val="000000" w:themeColor="text1"/>
          <w:sz w:val="22"/>
          <w:szCs w:val="22"/>
        </w:rPr>
      </w:pPr>
    </w:p>
    <w:p w14:paraId="666C9499" w14:textId="004E14EC"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2. Customers</w:t>
      </w:r>
    </w:p>
    <w:p w14:paraId="4949C777" w14:textId="125C889D"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Expectations: </w:t>
      </w:r>
    </w:p>
    <w:p w14:paraId="2E75EE15"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High-quality, delicious macaroons.</w:t>
      </w:r>
    </w:p>
    <w:p w14:paraId="7D3B6AE6"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Ethical and socially responsible business practices.</w:t>
      </w:r>
    </w:p>
    <w:p w14:paraId="6B810080"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Excellent customer service and engagement.</w:t>
      </w:r>
    </w:p>
    <w:p w14:paraId="4EFD0D95" w14:textId="4B05753E"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Power: High. Customer satisfaction directly impacts sales, brand reputation, and market share.</w:t>
      </w:r>
    </w:p>
    <w:p w14:paraId="5CFEFA4C" w14:textId="5D0B0971"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Addressing Interests: </w:t>
      </w:r>
    </w:p>
    <w:p w14:paraId="3CD52866" w14:textId="170E1094"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Product Quality: Maintain and improve high product quality standards through rigorous quality control.</w:t>
      </w:r>
    </w:p>
    <w:p w14:paraId="587BB562" w14:textId="334E70D9"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Social Impact: Continue emphasizing the social mission in marketing and communications to reinforce ethical business practices.</w:t>
      </w:r>
    </w:p>
    <w:p w14:paraId="0640D742" w14:textId="716B5E45" w:rsidR="00573680"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Customer Engagement: Enhance customer service and engagement through personalized interactions, loyalty programs, and active social media presence.</w:t>
      </w:r>
    </w:p>
    <w:p w14:paraId="12955677" w14:textId="2BB97EC3"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3. Investors and Funders</w:t>
      </w:r>
    </w:p>
    <w:p w14:paraId="7DEBEDE8" w14:textId="54B36B5B"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Expectations: </w:t>
      </w:r>
    </w:p>
    <w:p w14:paraId="5F12DE3B"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Financial returns on investments.</w:t>
      </w:r>
    </w:p>
    <w:p w14:paraId="71E46E7F"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Transparency and accountability in financial and operational performance.</w:t>
      </w:r>
    </w:p>
    <w:p w14:paraId="63700202"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Positive social impact aligned with the company’s mission.</w:t>
      </w:r>
    </w:p>
    <w:p w14:paraId="5B09FAF0" w14:textId="01BC370C" w:rsidR="00BA51B4" w:rsidRPr="00792A74" w:rsidRDefault="003947D5" w:rsidP="00BA51B4">
      <w:pPr>
        <w:rPr>
          <w:rFonts w:ascii="Arial" w:hAnsi="Arial" w:cs="Arial"/>
          <w:color w:val="000000" w:themeColor="text1"/>
          <w:sz w:val="22"/>
          <w:szCs w:val="22"/>
        </w:rPr>
      </w:pPr>
      <w:r w:rsidRPr="00792A74">
        <w:rPr>
          <w:rFonts w:ascii="Arial" w:hAnsi="Arial" w:cs="Arial"/>
          <w:color w:val="000000" w:themeColor="text1"/>
          <w:sz w:val="22"/>
          <w:szCs w:val="22"/>
        </w:rPr>
        <w:t>Power:</w:t>
      </w:r>
      <w:r w:rsidR="00BA51B4" w:rsidRPr="00792A74">
        <w:rPr>
          <w:rFonts w:ascii="Arial" w:hAnsi="Arial" w:cs="Arial"/>
          <w:color w:val="000000" w:themeColor="text1"/>
          <w:sz w:val="22"/>
          <w:szCs w:val="22"/>
        </w:rPr>
        <w:t xml:space="preserve"> High. Investors and funders provide essential financial resources for business operations and growth.</w:t>
      </w:r>
    </w:p>
    <w:p w14:paraId="28ECBED4" w14:textId="6A2E46D5"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Addressing Interests: </w:t>
      </w:r>
    </w:p>
    <w:p w14:paraId="1D61853D" w14:textId="540EA7AA"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Financial Performance: Ensure sustainable financial practices and transparent reporting to maintain investor confidence.</w:t>
      </w:r>
    </w:p>
    <w:p w14:paraId="41412DCE" w14:textId="3FFFE8F9"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Social Impact Reporting: Regularly report on social impact metrics to demonstrate the company’s commitment to its mission and the positive outcomes achieved.</w:t>
      </w:r>
    </w:p>
    <w:p w14:paraId="0FCBE961" w14:textId="77777777" w:rsidR="003947D5" w:rsidRPr="00792A74" w:rsidRDefault="003947D5" w:rsidP="00BA51B4">
      <w:pPr>
        <w:rPr>
          <w:rFonts w:ascii="Arial" w:hAnsi="Arial" w:cs="Arial"/>
          <w:color w:val="000000" w:themeColor="text1"/>
          <w:sz w:val="22"/>
          <w:szCs w:val="22"/>
        </w:rPr>
      </w:pPr>
    </w:p>
    <w:p w14:paraId="6695564F" w14:textId="57995C44"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4. Suppliers</w:t>
      </w:r>
    </w:p>
    <w:p w14:paraId="151FDCFA" w14:textId="7E544441"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Expectations: </w:t>
      </w:r>
    </w:p>
    <w:p w14:paraId="026D243D"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lastRenderedPageBreak/>
        <w:t xml:space="preserve">  - Fair and timely payments.</w:t>
      </w:r>
    </w:p>
    <w:p w14:paraId="3013DB3A"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Long-term and mutually beneficial relationships.</w:t>
      </w:r>
    </w:p>
    <w:p w14:paraId="04CE1A37"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Ethical and sustainable business practices.</w:t>
      </w:r>
    </w:p>
    <w:p w14:paraId="71D067CD" w14:textId="4BB8540B"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Power: Medium. Suppliers are crucial for maintaining the quality and consistency of raw materials.</w:t>
      </w:r>
    </w:p>
    <w:p w14:paraId="632B09AC" w14:textId="414118C5"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Addressing Interests: </w:t>
      </w:r>
    </w:p>
    <w:p w14:paraId="051F0266" w14:textId="5774B0AD"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Fair Trade Practices: Ensure timely and fair payments, fostering strong relationships.</w:t>
      </w:r>
    </w:p>
    <w:p w14:paraId="11ABC0A6" w14:textId="3B6271BF"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Sustainable Sourcing: Prioritize sustainable and ethical sourcing practices, aligning with the company’s values and customer expectations.</w:t>
      </w:r>
    </w:p>
    <w:p w14:paraId="019C04F6" w14:textId="77777777" w:rsidR="003947D5" w:rsidRPr="00792A74" w:rsidRDefault="003947D5" w:rsidP="00BA51B4">
      <w:pPr>
        <w:rPr>
          <w:rFonts w:ascii="Arial" w:hAnsi="Arial" w:cs="Arial"/>
          <w:color w:val="000000" w:themeColor="text1"/>
          <w:sz w:val="22"/>
          <w:szCs w:val="22"/>
        </w:rPr>
      </w:pPr>
    </w:p>
    <w:p w14:paraId="647857A1" w14:textId="08D732DC"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5. Community and Social Organizations</w:t>
      </w:r>
    </w:p>
    <w:p w14:paraId="77C69E9E" w14:textId="62AD47F0"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Expectations: </w:t>
      </w:r>
    </w:p>
    <w:p w14:paraId="19BFF927"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Positive social impact through employment and training opportunities.</w:t>
      </w:r>
    </w:p>
    <w:p w14:paraId="74C61A6B"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Collaboration on community initiatives and social projects.</w:t>
      </w:r>
    </w:p>
    <w:p w14:paraId="6EF05F1F" w14:textId="6A98691E"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Power: Medium. Community support enhances the company’s reputation and social impact.</w:t>
      </w:r>
    </w:p>
    <w:p w14:paraId="167E29F7" w14:textId="5A7D9AA5"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Addressing Interests: </w:t>
      </w:r>
    </w:p>
    <w:p w14:paraId="011CAC65" w14:textId="07C37D9B"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Community Engagement: Strengthen partnerships with local organizations and participate in community initiatives.</w:t>
      </w:r>
    </w:p>
    <w:p w14:paraId="440E52FE" w14:textId="13438F85"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Social Projects: Continue to offer and expand training programs, providing valuable opportunities to disadvantaged youth.</w:t>
      </w:r>
    </w:p>
    <w:p w14:paraId="7492ABDE" w14:textId="77777777" w:rsidR="00BA51B4" w:rsidRPr="00792A74" w:rsidRDefault="00BA51B4" w:rsidP="00BA51B4">
      <w:pPr>
        <w:rPr>
          <w:rFonts w:ascii="Arial" w:hAnsi="Arial" w:cs="Arial"/>
          <w:color w:val="000000" w:themeColor="text1"/>
          <w:sz w:val="22"/>
          <w:szCs w:val="22"/>
        </w:rPr>
      </w:pPr>
    </w:p>
    <w:p w14:paraId="3E16ACF5" w14:textId="1D3C91EB"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6. Government and Regulatory Bodies</w:t>
      </w:r>
    </w:p>
    <w:p w14:paraId="06F61B02" w14:textId="34B60756"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Expectations: </w:t>
      </w:r>
    </w:p>
    <w:p w14:paraId="2A76D3B3"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Compliance with food safety, employment, and environmental regulations.</w:t>
      </w:r>
    </w:p>
    <w:p w14:paraId="2BA447CE"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Contribution to social and economic development.</w:t>
      </w:r>
    </w:p>
    <w:p w14:paraId="58637224" w14:textId="74E0FB0A"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Power: High. Regulatory bodies can impose fines and restrictions that affect business operations.</w:t>
      </w:r>
    </w:p>
    <w:p w14:paraId="7A1EB3C7" w14:textId="5369F1C1"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Addressing Interests: </w:t>
      </w:r>
    </w:p>
    <w:p w14:paraId="06E3DE4B" w14:textId="10737875"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Regulatory Compliance: Ensure strict adherence to all relevant regulations and standards.</w:t>
      </w:r>
    </w:p>
    <w:p w14:paraId="6ED3A69B" w14:textId="5923C2AB"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Social Contributio</w:t>
      </w:r>
      <w:r w:rsidR="00155879" w:rsidRPr="00792A74">
        <w:rPr>
          <w:rFonts w:ascii="Arial" w:hAnsi="Arial" w:cs="Arial"/>
          <w:color w:val="000000" w:themeColor="text1"/>
          <w:sz w:val="22"/>
          <w:szCs w:val="22"/>
        </w:rPr>
        <w:t>n</w:t>
      </w:r>
      <w:r w:rsidRPr="00792A74">
        <w:rPr>
          <w:rFonts w:ascii="Arial" w:hAnsi="Arial" w:cs="Arial"/>
          <w:color w:val="000000" w:themeColor="text1"/>
          <w:sz w:val="22"/>
          <w:szCs w:val="22"/>
        </w:rPr>
        <w:t>: Highlight the company’s contribution to social and economic development through regular reporting and engagement with government programs.</w:t>
      </w:r>
    </w:p>
    <w:p w14:paraId="48AB6D76" w14:textId="77777777" w:rsidR="00BA51B4" w:rsidRPr="00792A74" w:rsidRDefault="00BA51B4" w:rsidP="00BA51B4">
      <w:pPr>
        <w:rPr>
          <w:rFonts w:ascii="Arial" w:hAnsi="Arial" w:cs="Arial"/>
          <w:color w:val="000000" w:themeColor="text1"/>
          <w:sz w:val="22"/>
          <w:szCs w:val="22"/>
        </w:rPr>
      </w:pPr>
    </w:p>
    <w:p w14:paraId="6FC2DFF0" w14:textId="08283050"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7. Competitors</w:t>
      </w:r>
    </w:p>
    <w:p w14:paraId="2215F8E5" w14:textId="7F569EE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lastRenderedPageBreak/>
        <w:t xml:space="preserve">Expectations: </w:t>
      </w:r>
    </w:p>
    <w:p w14:paraId="3FFA22A9"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Competitive yet fair market practices.</w:t>
      </w:r>
    </w:p>
    <w:p w14:paraId="7A109372"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Innovation and quality that raises industry standards.</w:t>
      </w:r>
    </w:p>
    <w:p w14:paraId="763C0084" w14:textId="77777777" w:rsidR="00155879"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Powe</w:t>
      </w:r>
      <w:r w:rsidR="00155879" w:rsidRPr="00792A74">
        <w:rPr>
          <w:rFonts w:ascii="Arial" w:hAnsi="Arial" w:cs="Arial"/>
          <w:color w:val="000000" w:themeColor="text1"/>
          <w:sz w:val="22"/>
          <w:szCs w:val="22"/>
        </w:rPr>
        <w:t>r</w:t>
      </w:r>
      <w:r w:rsidRPr="00792A74">
        <w:rPr>
          <w:rFonts w:ascii="Arial" w:hAnsi="Arial" w:cs="Arial"/>
          <w:color w:val="000000" w:themeColor="text1"/>
          <w:sz w:val="22"/>
          <w:szCs w:val="22"/>
        </w:rPr>
        <w:t>: Low to medium. Competitors influence market dynamics but do not directly impact internal operations.</w:t>
      </w:r>
    </w:p>
    <w:p w14:paraId="293F733D" w14:textId="76ECBD10"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Addressing Interests: </w:t>
      </w:r>
    </w:p>
    <w:p w14:paraId="0234B0B3" w14:textId="32AF67D9"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Innovation and Quality: Focus on continuous innovation and maintaining high-quality standards to stay competitive.</w:t>
      </w:r>
    </w:p>
    <w:p w14:paraId="3A6B65B8" w14:textId="6260B156"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Ethical Practices: Adhere to ethical business practices, setting a positive example within the industry.</w:t>
      </w:r>
    </w:p>
    <w:p w14:paraId="452A2182" w14:textId="77777777" w:rsidR="00BA51B4" w:rsidRPr="00792A74" w:rsidRDefault="00BA51B4" w:rsidP="00BA51B4">
      <w:pPr>
        <w:rPr>
          <w:rFonts w:ascii="Arial" w:hAnsi="Arial" w:cs="Arial"/>
          <w:color w:val="000000" w:themeColor="text1"/>
          <w:sz w:val="22"/>
          <w:szCs w:val="22"/>
        </w:rPr>
      </w:pPr>
    </w:p>
    <w:p w14:paraId="7C5444A6" w14:textId="32800A02" w:rsidR="00BA51B4" w:rsidRPr="00792A74" w:rsidRDefault="00BA51B4" w:rsidP="00155879">
      <w:pPr>
        <w:pStyle w:val="Heading2"/>
        <w:rPr>
          <w:rFonts w:cs="Arial"/>
          <w:color w:val="000000" w:themeColor="text1"/>
          <w:sz w:val="22"/>
          <w:szCs w:val="22"/>
        </w:rPr>
      </w:pPr>
      <w:bookmarkStart w:id="11" w:name="_Toc171287366"/>
      <w:r w:rsidRPr="00792A74">
        <w:rPr>
          <w:rFonts w:cs="Arial"/>
          <w:color w:val="000000" w:themeColor="text1"/>
          <w:sz w:val="22"/>
          <w:szCs w:val="22"/>
        </w:rPr>
        <w:t>Addressing Stakeholder Interests through the New Strategy</w:t>
      </w:r>
      <w:bookmarkEnd w:id="11"/>
    </w:p>
    <w:p w14:paraId="4599E982" w14:textId="25ED5472" w:rsidR="00BA51B4" w:rsidRPr="00792A74" w:rsidRDefault="00BA51B4" w:rsidP="00DE3410">
      <w:pPr>
        <w:pStyle w:val="Subtitle"/>
        <w:rPr>
          <w:rFonts w:ascii="Arial" w:hAnsi="Arial" w:cs="Arial"/>
          <w:color w:val="000000" w:themeColor="text1"/>
          <w:sz w:val="22"/>
          <w:szCs w:val="22"/>
        </w:rPr>
      </w:pPr>
      <w:r w:rsidRPr="00792A74">
        <w:rPr>
          <w:rFonts w:ascii="Arial" w:hAnsi="Arial" w:cs="Arial"/>
          <w:color w:val="000000" w:themeColor="text1"/>
          <w:sz w:val="22"/>
          <w:szCs w:val="22"/>
        </w:rPr>
        <w:t>Proposed New Strategy: Market Expansion, Product Diversification, and Leveraging Digital Marketing</w:t>
      </w:r>
    </w:p>
    <w:p w14:paraId="3C9FF86B" w14:textId="646AEC74"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1. Market Expansion:</w:t>
      </w:r>
    </w:p>
    <w:p w14:paraId="6009F2B1" w14:textId="295EFA66"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Employees: Expansion creates more job opportunities and career growth prospects, fulfilling the expectations of both trainees and staff.</w:t>
      </w:r>
    </w:p>
    <w:p w14:paraId="78B057A0" w14:textId="27909624"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Customers: Entering new markets increases accessibility to Miss Macaroon’s products, meeting customer demand in different regions.</w:t>
      </w:r>
    </w:p>
    <w:p w14:paraId="201E8179" w14:textId="59D353E5"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Investors and Funders: Geographic expansion drives revenue growth, enhancing financial returns and </w:t>
      </w:r>
      <w:proofErr w:type="gramStart"/>
      <w:r w:rsidRPr="00792A74">
        <w:rPr>
          <w:rFonts w:ascii="Arial" w:hAnsi="Arial" w:cs="Arial"/>
          <w:color w:val="000000" w:themeColor="text1"/>
          <w:sz w:val="22"/>
          <w:szCs w:val="22"/>
        </w:rPr>
        <w:t>showcasing</w:t>
      </w:r>
      <w:proofErr w:type="gramEnd"/>
      <w:r w:rsidRPr="00792A74">
        <w:rPr>
          <w:rFonts w:ascii="Arial" w:hAnsi="Arial" w:cs="Arial"/>
          <w:color w:val="000000" w:themeColor="text1"/>
          <w:sz w:val="22"/>
          <w:szCs w:val="22"/>
        </w:rPr>
        <w:t xml:space="preserve"> strategic foresight.</w:t>
      </w:r>
    </w:p>
    <w:p w14:paraId="4D59CB9C" w14:textId="77777777" w:rsidR="00BA51B4" w:rsidRPr="00792A74" w:rsidRDefault="00BA51B4" w:rsidP="00BA51B4">
      <w:pPr>
        <w:rPr>
          <w:rFonts w:ascii="Arial" w:hAnsi="Arial" w:cs="Arial"/>
          <w:color w:val="000000" w:themeColor="text1"/>
          <w:sz w:val="22"/>
          <w:szCs w:val="22"/>
        </w:rPr>
      </w:pPr>
    </w:p>
    <w:p w14:paraId="08E4F28C" w14:textId="74E541A5"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2. Product Diversification:</w:t>
      </w:r>
    </w:p>
    <w:p w14:paraId="5239944A" w14:textId="0DE6EAAE"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Customers: Offering new product lines such as vegan macaroons or baking kits caters to diverse customer preferences and dietary needs.</w:t>
      </w:r>
    </w:p>
    <w:p w14:paraId="05FAB3E7" w14:textId="1171C248"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Suppliers: New products require additional raw materials, providing suppliers with increased business opportunities.</w:t>
      </w:r>
    </w:p>
    <w:p w14:paraId="7DD4504C" w14:textId="7849173C"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Community and Social Organizations: Expanding product lines can open new avenues for community engagement and collaboration on social projects.</w:t>
      </w:r>
    </w:p>
    <w:p w14:paraId="55197A54" w14:textId="77777777" w:rsidR="00BA51B4" w:rsidRPr="00792A74" w:rsidRDefault="00BA51B4" w:rsidP="00BA51B4">
      <w:pPr>
        <w:rPr>
          <w:rFonts w:ascii="Arial" w:hAnsi="Arial" w:cs="Arial"/>
          <w:color w:val="000000" w:themeColor="text1"/>
          <w:sz w:val="22"/>
          <w:szCs w:val="22"/>
        </w:rPr>
      </w:pPr>
    </w:p>
    <w:p w14:paraId="4D76D922" w14:textId="1DA48B43"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3. Leveraging Digital Marketing:</w:t>
      </w:r>
    </w:p>
    <w:p w14:paraId="6374C76A" w14:textId="4C52014C"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Customers: Enhanced digital presence and engagement through social media and e-commerce platforms provide customers with a seamless shopping experience and stronger brand connection.</w:t>
      </w:r>
    </w:p>
    <w:p w14:paraId="12131416" w14:textId="4527DC46"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Investors and Funders: Effective digital marketing increases brand visibility and sales, positively impacting financial performance.</w:t>
      </w:r>
    </w:p>
    <w:p w14:paraId="00F65D06" w14:textId="45E05A76"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lastRenderedPageBreak/>
        <w:t xml:space="preserve">   - Community and Social Organizations: Digital campaigns can highlight the company’s social mission, attracting more community support and participation.</w:t>
      </w:r>
    </w:p>
    <w:p w14:paraId="5FFAB7E9" w14:textId="77777777" w:rsidR="004334E3" w:rsidRPr="00792A74" w:rsidRDefault="004334E3" w:rsidP="00BA51B4">
      <w:pPr>
        <w:rPr>
          <w:rFonts w:ascii="Arial" w:hAnsi="Arial" w:cs="Arial"/>
          <w:color w:val="000000" w:themeColor="text1"/>
          <w:sz w:val="22"/>
          <w:szCs w:val="22"/>
        </w:rPr>
      </w:pPr>
    </w:p>
    <w:p w14:paraId="60412D95" w14:textId="655EAF8B"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w:t>
      </w:r>
      <w:r w:rsidRPr="00792A74">
        <w:rPr>
          <w:rStyle w:val="SubtitleChar"/>
          <w:rFonts w:ascii="Arial" w:hAnsi="Arial" w:cs="Arial"/>
          <w:color w:val="000000" w:themeColor="text1"/>
          <w:sz w:val="22"/>
          <w:szCs w:val="22"/>
        </w:rPr>
        <w:t>Sustainable Implementation of the New Strategy</w:t>
      </w:r>
    </w:p>
    <w:p w14:paraId="3F7E9AC0" w14:textId="70BD5FA6"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1. Employee Development and Support:</w:t>
      </w:r>
    </w:p>
    <w:p w14:paraId="7703879F"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Expanding training programs and professional development initiatives ensures employees are well-equipped to support the company’s growth.</w:t>
      </w:r>
    </w:p>
    <w:p w14:paraId="5D76D0BA"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Fostering a supportive work environment and offering career progression opportunities enhances employee satisfaction and retention.</w:t>
      </w:r>
    </w:p>
    <w:p w14:paraId="3232540D" w14:textId="77777777" w:rsidR="00BA51B4" w:rsidRPr="00792A74" w:rsidRDefault="00BA51B4" w:rsidP="00BA51B4">
      <w:pPr>
        <w:rPr>
          <w:rFonts w:ascii="Arial" w:hAnsi="Arial" w:cs="Arial"/>
          <w:color w:val="000000" w:themeColor="text1"/>
          <w:sz w:val="22"/>
          <w:szCs w:val="22"/>
        </w:rPr>
      </w:pPr>
    </w:p>
    <w:p w14:paraId="4FCF4074" w14:textId="4B824925"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2. Customer Engagement and Satisfaction:</w:t>
      </w:r>
    </w:p>
    <w:p w14:paraId="5CE871CA"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Maintaining high product quality and diversifying offerings meets evolving customer needs and preferences.</w:t>
      </w:r>
    </w:p>
    <w:p w14:paraId="5C622F71"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Enhancing digital marketing efforts improves customer engagement and drives sales, ensuring the brand remains relevant and competitive.</w:t>
      </w:r>
    </w:p>
    <w:p w14:paraId="3DC2F2D1" w14:textId="77777777" w:rsidR="00BA51B4" w:rsidRPr="00792A74" w:rsidRDefault="00BA51B4" w:rsidP="00BA51B4">
      <w:pPr>
        <w:rPr>
          <w:rFonts w:ascii="Arial" w:hAnsi="Arial" w:cs="Arial"/>
          <w:color w:val="000000" w:themeColor="text1"/>
          <w:sz w:val="22"/>
          <w:szCs w:val="22"/>
        </w:rPr>
      </w:pPr>
    </w:p>
    <w:p w14:paraId="7AEA23EC" w14:textId="1EA39EEC"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3. Financial Stability and Transparency:</w:t>
      </w:r>
    </w:p>
    <w:p w14:paraId="03711970" w14:textId="3683C77F"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Prudent </w:t>
      </w:r>
      <w:r w:rsidR="00A3451E" w:rsidRPr="00792A74">
        <w:rPr>
          <w:rFonts w:ascii="Arial" w:hAnsi="Arial" w:cs="Arial"/>
          <w:color w:val="000000" w:themeColor="text1"/>
          <w:sz w:val="22"/>
          <w:szCs w:val="22"/>
        </w:rPr>
        <w:t>economic management</w:t>
      </w:r>
      <w:r w:rsidRPr="00792A74">
        <w:rPr>
          <w:rFonts w:ascii="Arial" w:hAnsi="Arial" w:cs="Arial"/>
          <w:color w:val="000000" w:themeColor="text1"/>
          <w:sz w:val="22"/>
          <w:szCs w:val="22"/>
        </w:rPr>
        <w:t xml:space="preserve"> and transparent reporting build investor confidence and secure the necessary resources for sustainable growth.</w:t>
      </w:r>
    </w:p>
    <w:p w14:paraId="24E9852D"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Regularly reporting on social impact demonstrates accountability and commitment to the company’s mission, reinforcing stakeholder trust.</w:t>
      </w:r>
    </w:p>
    <w:p w14:paraId="2DA6DEA0" w14:textId="77777777" w:rsidR="00BA51B4" w:rsidRPr="00792A74" w:rsidRDefault="00BA51B4" w:rsidP="00BA51B4">
      <w:pPr>
        <w:rPr>
          <w:rFonts w:ascii="Arial" w:hAnsi="Arial" w:cs="Arial"/>
          <w:color w:val="000000" w:themeColor="text1"/>
          <w:sz w:val="22"/>
          <w:szCs w:val="22"/>
        </w:rPr>
      </w:pPr>
    </w:p>
    <w:p w14:paraId="75B75A57" w14:textId="5BFCEF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4. Ethical and Sustainable Practices:</w:t>
      </w:r>
    </w:p>
    <w:p w14:paraId="1611C0FB" w14:textId="0D41DF0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Prioritizing sustainable sourcing and </w:t>
      </w:r>
      <w:r w:rsidR="00DE3410" w:rsidRPr="00792A74">
        <w:rPr>
          <w:rFonts w:ascii="Arial" w:hAnsi="Arial" w:cs="Arial"/>
          <w:color w:val="000000" w:themeColor="text1"/>
          <w:sz w:val="22"/>
          <w:szCs w:val="22"/>
        </w:rPr>
        <w:t>fair-trade</w:t>
      </w:r>
      <w:r w:rsidRPr="00792A74">
        <w:rPr>
          <w:rFonts w:ascii="Arial" w:hAnsi="Arial" w:cs="Arial"/>
          <w:color w:val="000000" w:themeColor="text1"/>
          <w:sz w:val="22"/>
          <w:szCs w:val="22"/>
        </w:rPr>
        <w:t xml:space="preserve"> practices strengthens relationships with suppliers and aligns with the company’s ethical values.</w:t>
      </w:r>
    </w:p>
    <w:p w14:paraId="42251CF3"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   - Compliance with all regulatory requirements ensures smooth operations and mitigates risks associated with legal non-compliance.</w:t>
      </w:r>
    </w:p>
    <w:p w14:paraId="43C96563" w14:textId="77777777" w:rsidR="00FD6B91" w:rsidRPr="00792A74" w:rsidRDefault="00FD6B91" w:rsidP="00BA51B4">
      <w:pPr>
        <w:rPr>
          <w:rFonts w:ascii="Arial" w:hAnsi="Arial" w:cs="Arial"/>
          <w:color w:val="000000" w:themeColor="text1"/>
          <w:sz w:val="22"/>
          <w:szCs w:val="22"/>
        </w:rPr>
      </w:pPr>
    </w:p>
    <w:p w14:paraId="5A18F827" w14:textId="320AEA00" w:rsidR="00BA51B4" w:rsidRPr="00792A74" w:rsidRDefault="00BA51B4" w:rsidP="001354FF">
      <w:pPr>
        <w:pStyle w:val="Subtitle"/>
        <w:rPr>
          <w:rFonts w:ascii="Arial" w:hAnsi="Arial" w:cs="Arial"/>
          <w:color w:val="000000" w:themeColor="text1"/>
          <w:sz w:val="22"/>
          <w:szCs w:val="22"/>
        </w:rPr>
      </w:pPr>
      <w:r w:rsidRPr="00792A74">
        <w:rPr>
          <w:rFonts w:ascii="Arial" w:hAnsi="Arial" w:cs="Arial"/>
          <w:color w:val="000000" w:themeColor="text1"/>
          <w:sz w:val="22"/>
          <w:szCs w:val="22"/>
        </w:rPr>
        <w:t>Why Miss Macaroon Needs to Adopt the New Strategy</w:t>
      </w:r>
    </w:p>
    <w:p w14:paraId="6F49711E" w14:textId="683C87B0"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 xml:space="preserve">Adopting the new strategy is essential for </w:t>
      </w:r>
      <w:proofErr w:type="gramStart"/>
      <w:r w:rsidRPr="00792A74">
        <w:rPr>
          <w:rFonts w:ascii="Arial" w:hAnsi="Arial" w:cs="Arial"/>
          <w:color w:val="000000" w:themeColor="text1"/>
          <w:sz w:val="22"/>
          <w:szCs w:val="22"/>
        </w:rPr>
        <w:t>several</w:t>
      </w:r>
      <w:proofErr w:type="gramEnd"/>
      <w:r w:rsidRPr="00792A74">
        <w:rPr>
          <w:rFonts w:ascii="Arial" w:hAnsi="Arial" w:cs="Arial"/>
          <w:color w:val="000000" w:themeColor="text1"/>
          <w:sz w:val="22"/>
          <w:szCs w:val="22"/>
        </w:rPr>
        <w:t xml:space="preserve"> reasons:</w:t>
      </w:r>
    </w:p>
    <w:p w14:paraId="6F858A60" w14:textId="752E4D9D"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1.</w:t>
      </w:r>
      <w:r w:rsidR="00FD6B91" w:rsidRPr="00792A74">
        <w:rPr>
          <w:rFonts w:ascii="Arial" w:hAnsi="Arial" w:cs="Arial"/>
          <w:color w:val="000000" w:themeColor="text1"/>
          <w:sz w:val="22"/>
          <w:szCs w:val="22"/>
        </w:rPr>
        <w:t xml:space="preserve"> </w:t>
      </w:r>
      <w:r w:rsidRPr="00792A74">
        <w:rPr>
          <w:rFonts w:ascii="Arial" w:hAnsi="Arial" w:cs="Arial"/>
          <w:color w:val="000000" w:themeColor="text1"/>
          <w:sz w:val="22"/>
          <w:szCs w:val="22"/>
        </w:rPr>
        <w:t>Sustainability: The strategy aligns with current market trends and consumer preferences, ensuring long-term relevance and appeal.</w:t>
      </w:r>
    </w:p>
    <w:p w14:paraId="711A7617" w14:textId="07DD4739"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2. Growth: Market expansion and product diversification provide new revenue streams and growth opportunities, reducing reliance on a niche market.</w:t>
      </w:r>
    </w:p>
    <w:p w14:paraId="1F313BE1" w14:textId="1B49CBB5"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lastRenderedPageBreak/>
        <w:t>3. Stakeholder Satisfaction: Addressing the interests of key stakeholders, from employees to investors, ensures their continued support and engagement.</w:t>
      </w:r>
    </w:p>
    <w:p w14:paraId="3ED2F364" w14:textId="402D01E8"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4. Competitive Advantage: Leveraging digital marketing and maintaining high-quality standards enhance the company’s competitive edge in a crowded market.</w:t>
      </w:r>
    </w:p>
    <w:p w14:paraId="3F6260BA" w14:textId="77777777" w:rsidR="00813E51" w:rsidRPr="00792A74" w:rsidRDefault="00813E51" w:rsidP="00813E51">
      <w:pPr>
        <w:pStyle w:val="Heading2"/>
        <w:rPr>
          <w:rFonts w:cs="Arial"/>
          <w:color w:val="000000" w:themeColor="text1"/>
          <w:sz w:val="22"/>
          <w:szCs w:val="22"/>
        </w:rPr>
      </w:pPr>
      <w:bookmarkStart w:id="12" w:name="_Toc171287367"/>
      <w:r w:rsidRPr="00792A74">
        <w:rPr>
          <w:rFonts w:cs="Arial"/>
          <w:color w:val="000000" w:themeColor="text1"/>
          <w:sz w:val="22"/>
          <w:szCs w:val="22"/>
        </w:rPr>
        <w:t>Proposing a Long-Term Sustainable Strategy for Miss Macaroon</w:t>
      </w:r>
      <w:bookmarkEnd w:id="12"/>
    </w:p>
    <w:p w14:paraId="3302CEB2" w14:textId="1395527A" w:rsidR="00813E51" w:rsidRPr="00792A74" w:rsidRDefault="00813E51" w:rsidP="00813E51">
      <w:pPr>
        <w:pStyle w:val="Subtitle"/>
        <w:rPr>
          <w:rFonts w:ascii="Arial" w:hAnsi="Arial" w:cs="Arial"/>
          <w:color w:val="000000" w:themeColor="text1"/>
          <w:sz w:val="22"/>
          <w:szCs w:val="22"/>
        </w:rPr>
      </w:pPr>
      <w:r w:rsidRPr="00792A74">
        <w:rPr>
          <w:rFonts w:ascii="Arial" w:hAnsi="Arial" w:cs="Arial"/>
          <w:color w:val="000000" w:themeColor="text1"/>
          <w:sz w:val="22"/>
          <w:szCs w:val="22"/>
        </w:rPr>
        <w:t xml:space="preserve"> Proposed Strategy: Market Expansion, Product Diversification, and Leveraging Digital Marketing</w:t>
      </w:r>
    </w:p>
    <w:p w14:paraId="0DC05876" w14:textId="7777777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To ensure the long-term sustainability and competitive advantage of Miss Macaroon, the proposed strategy encompasses three main components: market expansion, product diversification, and leveraging digital marketing. This strategy builds on the company's strengths and addresses key weaknesses, while also taking advantage of market opportunities and mitigating potential threats.</w:t>
      </w:r>
    </w:p>
    <w:p w14:paraId="6C8D1510" w14:textId="52499DDB" w:rsidR="00813E51" w:rsidRPr="00792A74" w:rsidRDefault="00813E51" w:rsidP="00813E51">
      <w:pPr>
        <w:pStyle w:val="Subtitle"/>
        <w:rPr>
          <w:rFonts w:ascii="Arial" w:hAnsi="Arial" w:cs="Arial"/>
          <w:color w:val="000000" w:themeColor="text1"/>
          <w:sz w:val="22"/>
          <w:szCs w:val="22"/>
        </w:rPr>
      </w:pPr>
      <w:r w:rsidRPr="00792A74">
        <w:rPr>
          <w:rFonts w:ascii="Arial" w:hAnsi="Arial" w:cs="Arial"/>
          <w:color w:val="000000" w:themeColor="text1"/>
          <w:sz w:val="22"/>
          <w:szCs w:val="22"/>
        </w:rPr>
        <w:t>Justification of the Proposed Strategy</w:t>
      </w:r>
    </w:p>
    <w:p w14:paraId="3781F74D" w14:textId="465E1FC2"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Market Expansion</w:t>
      </w:r>
    </w:p>
    <w:p w14:paraId="0FF90C28" w14:textId="23F53F94"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1.Geographic Diversification:</w:t>
      </w:r>
    </w:p>
    <w:p w14:paraId="6054236F" w14:textId="716442BE"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Domestic Expansion: Increase presence in other major UK cities, capitalizing on the growing trend of ethical consumption. This reduces reliance on the current market and spreads risk.</w:t>
      </w:r>
    </w:p>
    <w:p w14:paraId="3653532D" w14:textId="5AB27FDD"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International Markets: Explore entry into select international markets where there is a high demand for luxury confectionery and ethical products. Markets such as Western Europe, North America, and parts of Asia can be targeted.</w:t>
      </w:r>
    </w:p>
    <w:p w14:paraId="35AAABA2" w14:textId="0CE01D4D"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2. Channel Diversification:</w:t>
      </w:r>
    </w:p>
    <w:p w14:paraId="6F8727DC" w14:textId="65703190"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Physical Stores: Beyond pop-up events and existing retail partnerships, consider opening flagship stores in key locations. These stores can </w:t>
      </w:r>
      <w:r w:rsidR="00A3451E" w:rsidRPr="00792A74">
        <w:rPr>
          <w:rFonts w:ascii="Arial" w:hAnsi="Arial" w:cs="Arial"/>
          <w:color w:val="000000" w:themeColor="text1"/>
          <w:sz w:val="22"/>
          <w:szCs w:val="22"/>
        </w:rPr>
        <w:t>function as</w:t>
      </w:r>
      <w:r w:rsidRPr="00792A74">
        <w:rPr>
          <w:rFonts w:ascii="Arial" w:hAnsi="Arial" w:cs="Arial"/>
          <w:color w:val="000000" w:themeColor="text1"/>
          <w:sz w:val="22"/>
          <w:szCs w:val="22"/>
        </w:rPr>
        <w:t xml:space="preserve"> hubs for brand experience and community engagement.</w:t>
      </w:r>
    </w:p>
    <w:p w14:paraId="2F112419" w14:textId="0CB972DB"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E-commerce: Enhance online presence through a robust e-commerce platform, catering to both domestic and international customers. This includes partnerships with online marketplaces and improving the company’s own online store.</w:t>
      </w:r>
    </w:p>
    <w:p w14:paraId="4333FDDC" w14:textId="7A412795"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w:t>
      </w:r>
      <w:r w:rsidRPr="00792A74">
        <w:rPr>
          <w:rStyle w:val="SubtitleChar"/>
          <w:rFonts w:ascii="Arial" w:hAnsi="Arial" w:cs="Arial"/>
          <w:color w:val="000000" w:themeColor="text1"/>
          <w:sz w:val="22"/>
          <w:szCs w:val="22"/>
        </w:rPr>
        <w:t>Product Diversification</w:t>
      </w:r>
    </w:p>
    <w:p w14:paraId="3C9ECB9F" w14:textId="30986628"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1. New Product Lines:</w:t>
      </w:r>
    </w:p>
    <w:p w14:paraId="32F65F6A" w14:textId="05F9E10A"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Vegan and Gluten-Free Macaroons: Launch a range of macaroons that cater to dietary restrictions and preferences, tapping into a growing market segment.</w:t>
      </w:r>
    </w:p>
    <w:p w14:paraId="30B73861" w14:textId="13A50679"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Baking Kits and Classes: Offer DIY macaroon baking kits and online classes, providing an interactive and engaging experience for customers.</w:t>
      </w:r>
    </w:p>
    <w:p w14:paraId="7FFAB707" w14:textId="77777777" w:rsidR="00813E51" w:rsidRPr="00792A74" w:rsidRDefault="00813E51" w:rsidP="00813E51">
      <w:pPr>
        <w:rPr>
          <w:rFonts w:ascii="Arial" w:hAnsi="Arial" w:cs="Arial"/>
          <w:color w:val="000000" w:themeColor="text1"/>
          <w:sz w:val="22"/>
          <w:szCs w:val="22"/>
        </w:rPr>
      </w:pPr>
    </w:p>
    <w:p w14:paraId="504C86EC" w14:textId="66CF6D01"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2. Seasonal and </w:t>
      </w:r>
      <w:r w:rsidR="00DE3410" w:rsidRPr="00792A74">
        <w:rPr>
          <w:rFonts w:ascii="Arial" w:hAnsi="Arial" w:cs="Arial"/>
          <w:color w:val="000000" w:themeColor="text1"/>
          <w:sz w:val="22"/>
          <w:szCs w:val="22"/>
        </w:rPr>
        <w:t>Limited-Edition</w:t>
      </w:r>
      <w:r w:rsidRPr="00792A74">
        <w:rPr>
          <w:rFonts w:ascii="Arial" w:hAnsi="Arial" w:cs="Arial"/>
          <w:color w:val="000000" w:themeColor="text1"/>
          <w:sz w:val="22"/>
          <w:szCs w:val="22"/>
        </w:rPr>
        <w:t xml:space="preserve"> Products:</w:t>
      </w:r>
    </w:p>
    <w:p w14:paraId="22E0DD7C" w14:textId="3FBC9E26"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lastRenderedPageBreak/>
        <w:t xml:space="preserve">   - Introduce seasonal flavours and limited-edition products to create excitement and drive short-term sales boosts. Collaborate with influencers and chefs for special editions.</w:t>
      </w:r>
    </w:p>
    <w:p w14:paraId="6FE3B992" w14:textId="3038ED8E"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w:t>
      </w:r>
      <w:r w:rsidRPr="00792A74">
        <w:rPr>
          <w:rStyle w:val="SubtitleChar"/>
          <w:rFonts w:ascii="Arial" w:hAnsi="Arial" w:cs="Arial"/>
          <w:color w:val="000000" w:themeColor="text1"/>
          <w:sz w:val="22"/>
          <w:szCs w:val="22"/>
        </w:rPr>
        <w:t>Leveraging Digital Marketing</w:t>
      </w:r>
    </w:p>
    <w:p w14:paraId="0E5304DD" w14:textId="3AF23D5A"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1. Social Media and Content Marketing:</w:t>
      </w:r>
    </w:p>
    <w:p w14:paraId="21EE3847" w14:textId="7777777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Develop a strong social media strategy focusing on storytelling around the brand’s mission, product quality, and customer experiences. Use platforms like Instagram, Facebook, and TikTok to engage with a broader audience.</w:t>
      </w:r>
    </w:p>
    <w:p w14:paraId="3564D5A9" w14:textId="4F139AD8"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Create high-quality content, including videos and blog posts, to drive traffic and engagement. Highlight the stories of trainees and the impact of the company’s social mission.</w:t>
      </w:r>
    </w:p>
    <w:p w14:paraId="78658BE8" w14:textId="21460CF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2. Data-Driven Marketing:</w:t>
      </w:r>
    </w:p>
    <w:p w14:paraId="6AB5497A" w14:textId="7777777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Utilize customer data analytics to personalize marketing efforts and improve customer retention. Implement CRM systems to manage customer relationships effectively.</w:t>
      </w:r>
    </w:p>
    <w:p w14:paraId="47D0B373" w14:textId="7777777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Invest in SEO and PPC advertising to increase online visibility and drive e-commerce sales.</w:t>
      </w:r>
    </w:p>
    <w:p w14:paraId="6DC3E722" w14:textId="3E2825BD" w:rsidR="00813E51" w:rsidRPr="00792A74" w:rsidRDefault="00813E51" w:rsidP="00900844">
      <w:pPr>
        <w:pStyle w:val="Heading2"/>
        <w:rPr>
          <w:rFonts w:cs="Arial"/>
          <w:color w:val="000000" w:themeColor="text1"/>
          <w:sz w:val="22"/>
          <w:szCs w:val="22"/>
        </w:rPr>
      </w:pPr>
      <w:bookmarkStart w:id="13" w:name="_Toc171287368"/>
      <w:r w:rsidRPr="00792A74">
        <w:rPr>
          <w:rStyle w:val="SubtitleChar"/>
          <w:rFonts w:cs="Arial"/>
          <w:color w:val="000000" w:themeColor="text1"/>
          <w:spacing w:val="0"/>
          <w:sz w:val="22"/>
          <w:szCs w:val="22"/>
        </w:rPr>
        <w:t>Applying Strategic Models</w:t>
      </w:r>
      <w:bookmarkEnd w:id="13"/>
    </w:p>
    <w:p w14:paraId="7CA9AE9D" w14:textId="61544683" w:rsidR="00813E51" w:rsidRPr="00792A74" w:rsidRDefault="00813E51" w:rsidP="00900844">
      <w:pPr>
        <w:pStyle w:val="Subtitle"/>
        <w:rPr>
          <w:rFonts w:ascii="Arial" w:hAnsi="Arial" w:cs="Arial"/>
          <w:color w:val="000000" w:themeColor="text1"/>
          <w:sz w:val="22"/>
          <w:szCs w:val="22"/>
        </w:rPr>
      </w:pPr>
      <w:r w:rsidRPr="00792A74">
        <w:rPr>
          <w:rFonts w:ascii="Arial" w:hAnsi="Arial" w:cs="Arial"/>
          <w:color w:val="000000" w:themeColor="text1"/>
          <w:sz w:val="22"/>
          <w:szCs w:val="22"/>
        </w:rPr>
        <w:t>Ansoff Matrix</w:t>
      </w:r>
    </w:p>
    <w:p w14:paraId="5D2E523B" w14:textId="49DB113D"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The Ansoff Matrix provides a framework to </w:t>
      </w:r>
      <w:r w:rsidR="00900844" w:rsidRPr="00792A74">
        <w:rPr>
          <w:rFonts w:ascii="Arial" w:hAnsi="Arial" w:cs="Arial"/>
          <w:color w:val="000000" w:themeColor="text1"/>
          <w:sz w:val="22"/>
          <w:szCs w:val="22"/>
        </w:rPr>
        <w:t>analyse</w:t>
      </w:r>
      <w:r w:rsidRPr="00792A74">
        <w:rPr>
          <w:rFonts w:ascii="Arial" w:hAnsi="Arial" w:cs="Arial"/>
          <w:color w:val="000000" w:themeColor="text1"/>
          <w:sz w:val="22"/>
          <w:szCs w:val="22"/>
        </w:rPr>
        <w:t xml:space="preserve"> the growth strategies of Miss Macaroon:</w:t>
      </w:r>
    </w:p>
    <w:p w14:paraId="551593EC" w14:textId="3DAC9F06"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1. Market Penetration:</w:t>
      </w:r>
    </w:p>
    <w:p w14:paraId="37D8B38E" w14:textId="7777777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Increase market share in existing markets through enhanced marketing efforts and promotions.</w:t>
      </w:r>
    </w:p>
    <w:p w14:paraId="0F6D1ADE" w14:textId="7777777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Strengthen relationships with current retail partners to boost sales.</w:t>
      </w:r>
    </w:p>
    <w:p w14:paraId="67AC66AD" w14:textId="77777777" w:rsidR="00813E51" w:rsidRPr="00792A74" w:rsidRDefault="00813E51" w:rsidP="00813E51">
      <w:pPr>
        <w:rPr>
          <w:rFonts w:ascii="Arial" w:hAnsi="Arial" w:cs="Arial"/>
          <w:color w:val="000000" w:themeColor="text1"/>
          <w:sz w:val="22"/>
          <w:szCs w:val="22"/>
        </w:rPr>
      </w:pPr>
    </w:p>
    <w:p w14:paraId="5BEBE53F" w14:textId="78F6A2CB"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2. Market Development:</w:t>
      </w:r>
    </w:p>
    <w:p w14:paraId="03C67908" w14:textId="7777777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Domestic and international expansion to new geographical areas.</w:t>
      </w:r>
    </w:p>
    <w:p w14:paraId="45E31FD9" w14:textId="4D2B2CE3"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Target new customer segments such as corporate clients for bulk orders and events.</w:t>
      </w:r>
    </w:p>
    <w:p w14:paraId="3549AF02" w14:textId="39DF3ABC"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3. Product Development:</w:t>
      </w:r>
    </w:p>
    <w:p w14:paraId="66CBBE22" w14:textId="7777777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Introduction of new product lines like vegan macaroons and baking kits.</w:t>
      </w:r>
    </w:p>
    <w:p w14:paraId="02BF880E" w14:textId="22652B31"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Seasonal and limited-edition products to keep the product portfolio fresh and exciting.</w:t>
      </w:r>
    </w:p>
    <w:p w14:paraId="08D33FCE" w14:textId="0A83CA83"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4. Diversification:</w:t>
      </w:r>
    </w:p>
    <w:p w14:paraId="2B437697" w14:textId="77777777" w:rsidR="00813E51"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Expand into related areas like baking classes and kits, aligning with the core product offering but targeting different customer needs.</w:t>
      </w:r>
    </w:p>
    <w:p w14:paraId="7981F1E8" w14:textId="77777777" w:rsidR="00AA1739" w:rsidRPr="00792A74" w:rsidRDefault="00AA1739" w:rsidP="00813E51">
      <w:pPr>
        <w:rPr>
          <w:rFonts w:ascii="Arial" w:hAnsi="Arial" w:cs="Arial"/>
          <w:color w:val="000000" w:themeColor="text1"/>
          <w:sz w:val="22"/>
          <w:szCs w:val="22"/>
        </w:rPr>
      </w:pPr>
    </w:p>
    <w:p w14:paraId="7EA7C302" w14:textId="77777777" w:rsidR="00900844" w:rsidRPr="00792A74" w:rsidRDefault="00900844" w:rsidP="00813E51">
      <w:pPr>
        <w:rPr>
          <w:rFonts w:ascii="Arial" w:hAnsi="Arial" w:cs="Arial"/>
          <w:color w:val="000000" w:themeColor="text1"/>
          <w:sz w:val="22"/>
          <w:szCs w:val="22"/>
        </w:rPr>
      </w:pPr>
    </w:p>
    <w:p w14:paraId="3BCEE4C1" w14:textId="1EC5F414"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lastRenderedPageBreak/>
        <w:t xml:space="preserve"> </w:t>
      </w:r>
      <w:bookmarkStart w:id="14" w:name="_Toc171287369"/>
      <w:r w:rsidRPr="00792A74">
        <w:rPr>
          <w:rStyle w:val="Heading2Char"/>
          <w:rFonts w:cs="Arial"/>
          <w:color w:val="000000" w:themeColor="text1"/>
          <w:sz w:val="22"/>
          <w:szCs w:val="22"/>
        </w:rPr>
        <w:t>Porter’s Generic Strategies</w:t>
      </w:r>
      <w:bookmarkEnd w:id="14"/>
    </w:p>
    <w:p w14:paraId="0B2A93D0" w14:textId="6DDD8122"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1. Differentiation:</w:t>
      </w:r>
    </w:p>
    <w:p w14:paraId="7B7541EA" w14:textId="7777777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Miss Macaroon’s focus on high-quality, customized macaroons and its strong social mission differentiates it from competitors.</w:t>
      </w:r>
    </w:p>
    <w:p w14:paraId="1BF32CD1" w14:textId="73C703C0"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Continued emphasis on product innovation and customer experience enhances this differentiation.</w:t>
      </w:r>
    </w:p>
    <w:p w14:paraId="5B0B0E83" w14:textId="26D443B8"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2. Focus Strategy:</w:t>
      </w:r>
    </w:p>
    <w:p w14:paraId="5238A775" w14:textId="7777777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Targeting a niche market of ethically conscious consumers and premium confectionery buyers.</w:t>
      </w:r>
    </w:p>
    <w:p w14:paraId="7D1C4834" w14:textId="7D2BF5F8" w:rsidR="00A9712C"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Leveraging the company’s unique selling proposition (USP) of social impact and premium quality to maintain a loyal customer base.</w:t>
      </w:r>
    </w:p>
    <w:p w14:paraId="722614A1" w14:textId="77777777" w:rsidR="001354FF" w:rsidRPr="00792A74" w:rsidRDefault="001354FF" w:rsidP="00813E51">
      <w:pPr>
        <w:rPr>
          <w:rFonts w:ascii="Arial" w:hAnsi="Arial" w:cs="Arial"/>
          <w:color w:val="000000" w:themeColor="text1"/>
          <w:sz w:val="22"/>
          <w:szCs w:val="22"/>
        </w:rPr>
      </w:pPr>
    </w:p>
    <w:p w14:paraId="547DA223" w14:textId="7705F49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w:t>
      </w:r>
      <w:r w:rsidRPr="00792A74">
        <w:rPr>
          <w:rStyle w:val="SubtitleChar"/>
          <w:rFonts w:ascii="Arial" w:hAnsi="Arial" w:cs="Arial"/>
          <w:color w:val="000000" w:themeColor="text1"/>
          <w:sz w:val="22"/>
          <w:szCs w:val="22"/>
        </w:rPr>
        <w:t>BCG Matrix</w:t>
      </w:r>
    </w:p>
    <w:p w14:paraId="160CFD0E" w14:textId="7B120CE3" w:rsidR="00813E51" w:rsidRPr="00792A74" w:rsidRDefault="00A9712C" w:rsidP="00813E51">
      <w:pPr>
        <w:rPr>
          <w:rFonts w:ascii="Arial" w:hAnsi="Arial" w:cs="Arial"/>
          <w:color w:val="000000" w:themeColor="text1"/>
          <w:sz w:val="22"/>
          <w:szCs w:val="22"/>
        </w:rPr>
      </w:pPr>
      <w:r w:rsidRPr="00792A74">
        <w:rPr>
          <w:rFonts w:ascii="Arial" w:hAnsi="Arial" w:cs="Arial"/>
          <w:color w:val="000000" w:themeColor="text1"/>
          <w:sz w:val="22"/>
          <w:szCs w:val="22"/>
        </w:rPr>
        <w:t>Analysing</w:t>
      </w:r>
      <w:r w:rsidR="00813E51" w:rsidRPr="00792A74">
        <w:rPr>
          <w:rFonts w:ascii="Arial" w:hAnsi="Arial" w:cs="Arial"/>
          <w:color w:val="000000" w:themeColor="text1"/>
          <w:sz w:val="22"/>
          <w:szCs w:val="22"/>
        </w:rPr>
        <w:t xml:space="preserve"> Miss Macaroon’s product portfolio using the BCG Matrix helps in resource allocation:</w:t>
      </w:r>
    </w:p>
    <w:p w14:paraId="0B54AF45" w14:textId="3A3FC2A8"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1. Stars:</w:t>
      </w:r>
    </w:p>
    <w:p w14:paraId="4AD4B1D9" w14:textId="7777777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Core product line of customized macaroons, which has a high market share in a growing market.</w:t>
      </w:r>
    </w:p>
    <w:p w14:paraId="5CB7AC1F" w14:textId="7777777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Requires continued investment in marketing and innovation to maintain growth.</w:t>
      </w:r>
    </w:p>
    <w:p w14:paraId="0D52F662" w14:textId="77777777" w:rsidR="00813E51" w:rsidRPr="00792A74" w:rsidRDefault="00813E51" w:rsidP="00813E51">
      <w:pPr>
        <w:rPr>
          <w:rFonts w:ascii="Arial" w:hAnsi="Arial" w:cs="Arial"/>
          <w:color w:val="000000" w:themeColor="text1"/>
          <w:sz w:val="22"/>
          <w:szCs w:val="22"/>
        </w:rPr>
      </w:pPr>
    </w:p>
    <w:p w14:paraId="42C2CE44" w14:textId="272C13B5"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2. Question Marks:</w:t>
      </w:r>
    </w:p>
    <w:p w14:paraId="4B9EB655" w14:textId="4A2C7E13"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New product lines such as vegan and gluten-free macaroons and baking kits. These products have potential but require strategic investment to grow market share.</w:t>
      </w:r>
    </w:p>
    <w:p w14:paraId="22C5C4AE" w14:textId="5DA5328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3. Cash Cows:</w:t>
      </w:r>
    </w:p>
    <w:p w14:paraId="18170CF9" w14:textId="7777777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Established products with steady demand, such as standard macaroons sold in retail outlets.</w:t>
      </w:r>
    </w:p>
    <w:p w14:paraId="4B603E62" w14:textId="0D837579"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Generate consistent revenue that can be used to fund growth initiatives.</w:t>
      </w:r>
    </w:p>
    <w:p w14:paraId="46461283" w14:textId="2D0230A9"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4. Dogs:</w:t>
      </w:r>
    </w:p>
    <w:p w14:paraId="09410E6D" w14:textId="7777777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Products with low market share in a stagnant market should be evaluated for discontinuation to reallocate resources more effectively.</w:t>
      </w:r>
    </w:p>
    <w:p w14:paraId="68D03DBC" w14:textId="77777777" w:rsidR="005449AD" w:rsidRPr="00792A74" w:rsidRDefault="005449AD" w:rsidP="00813E51">
      <w:pPr>
        <w:rPr>
          <w:rFonts w:ascii="Arial" w:hAnsi="Arial" w:cs="Arial"/>
          <w:color w:val="000000" w:themeColor="text1"/>
          <w:sz w:val="22"/>
          <w:szCs w:val="22"/>
        </w:rPr>
      </w:pPr>
    </w:p>
    <w:p w14:paraId="7E1FDF14" w14:textId="2E1F637E" w:rsidR="00813E51" w:rsidRPr="00792A74" w:rsidRDefault="00813E51" w:rsidP="005449AD">
      <w:pPr>
        <w:pStyle w:val="Subtitle"/>
        <w:rPr>
          <w:rFonts w:ascii="Arial" w:hAnsi="Arial" w:cs="Arial"/>
          <w:color w:val="000000" w:themeColor="text1"/>
          <w:sz w:val="22"/>
          <w:szCs w:val="22"/>
        </w:rPr>
      </w:pPr>
      <w:r w:rsidRPr="00792A74">
        <w:rPr>
          <w:rFonts w:ascii="Arial" w:hAnsi="Arial" w:cs="Arial"/>
          <w:color w:val="000000" w:themeColor="text1"/>
          <w:sz w:val="22"/>
          <w:szCs w:val="22"/>
        </w:rPr>
        <w:t>Sustainability of the Proposed Strategy</w:t>
      </w:r>
    </w:p>
    <w:p w14:paraId="27BDF3C9" w14:textId="17DD3FFF"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1. Alignment with Trends:</w:t>
      </w:r>
    </w:p>
    <w:p w14:paraId="1378E265" w14:textId="2B1C294C"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lastRenderedPageBreak/>
        <w:t xml:space="preserve">   - The proposed strategy aligns with current consumer trends towards ethical consumption, dietary preferences, and online shopping. This ensures the company remains relevant and appealing to its target market.</w:t>
      </w:r>
    </w:p>
    <w:p w14:paraId="1F920A18" w14:textId="72691A5A"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2. Leveraging Strengths:</w:t>
      </w:r>
    </w:p>
    <w:p w14:paraId="6FF9FBCD" w14:textId="19C1A9B1"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By building on Miss Macaroon’s strong brand reputation, high product quality, and social mission, the strategy leverages existing strengths to create a competitive advantage.</w:t>
      </w:r>
    </w:p>
    <w:p w14:paraId="643DEA98" w14:textId="169BB3FB"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3. Mitigating Weaknesses:</w:t>
      </w:r>
    </w:p>
    <w:p w14:paraId="365DC4A0" w14:textId="78138939"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Product diversification reduces reliance on </w:t>
      </w:r>
      <w:r w:rsidR="002A2F87" w:rsidRPr="00792A74">
        <w:rPr>
          <w:rFonts w:ascii="Arial" w:hAnsi="Arial" w:cs="Arial"/>
          <w:color w:val="000000" w:themeColor="text1"/>
          <w:sz w:val="22"/>
          <w:szCs w:val="22"/>
        </w:rPr>
        <w:t>a sole product</w:t>
      </w:r>
      <w:r w:rsidRPr="00792A74">
        <w:rPr>
          <w:rFonts w:ascii="Arial" w:hAnsi="Arial" w:cs="Arial"/>
          <w:color w:val="000000" w:themeColor="text1"/>
          <w:sz w:val="22"/>
          <w:szCs w:val="22"/>
        </w:rPr>
        <w:t xml:space="preserve"> line, while market expansion spreads geographic risk.</w:t>
      </w:r>
    </w:p>
    <w:p w14:paraId="1525F5AC" w14:textId="2D2E050B"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Leveraging digital marketing improves customer engagement and retention, addressing limitations in market reach.</w:t>
      </w:r>
    </w:p>
    <w:p w14:paraId="6C4E7DBB" w14:textId="425AA7B8"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4. Capitalizing on Opportunities:</w:t>
      </w:r>
    </w:p>
    <w:p w14:paraId="1A3A5C42" w14:textId="7777777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Entering new markets and launching new products taps into significant growth opportunities.</w:t>
      </w:r>
    </w:p>
    <w:p w14:paraId="1E9249C8" w14:textId="76E0F4F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Digital marketing enhances brand visibility and drives sales, capitalizing on the shift towards online shopping.</w:t>
      </w:r>
    </w:p>
    <w:p w14:paraId="6D253613" w14:textId="177ECFF3"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5. Addressing Threats:</w:t>
      </w:r>
    </w:p>
    <w:p w14:paraId="47986E7D" w14:textId="7777777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Geographic and product diversification mitigates the impact of economic fluctuations.</w:t>
      </w:r>
    </w:p>
    <w:p w14:paraId="3DD3875A" w14:textId="7777777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 Continuous innovation and quality control address competitive pressures.</w:t>
      </w:r>
    </w:p>
    <w:p w14:paraId="6F81FBB5" w14:textId="77777777" w:rsidR="00DA13C6" w:rsidRPr="00792A74" w:rsidRDefault="00DA13C6" w:rsidP="00813E51">
      <w:pPr>
        <w:rPr>
          <w:rFonts w:ascii="Arial" w:hAnsi="Arial" w:cs="Arial"/>
          <w:color w:val="000000" w:themeColor="text1"/>
          <w:sz w:val="22"/>
          <w:szCs w:val="22"/>
        </w:rPr>
      </w:pPr>
    </w:p>
    <w:p w14:paraId="6A58A961" w14:textId="46D053DE"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w:t>
      </w:r>
      <w:r w:rsidRPr="00792A74">
        <w:rPr>
          <w:rStyle w:val="SubtitleChar"/>
          <w:rFonts w:ascii="Arial" w:hAnsi="Arial" w:cs="Arial"/>
          <w:color w:val="000000" w:themeColor="text1"/>
          <w:sz w:val="22"/>
          <w:szCs w:val="22"/>
        </w:rPr>
        <w:t>Why Miss Macaroon Should Adopt the New Strategy</w:t>
      </w:r>
    </w:p>
    <w:p w14:paraId="6666DEA1" w14:textId="27775AB9"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1. Growth Potential: The new strategy offers significant growth potential through market expansion and product diversification. This ensures the company can scale and reach new customer segments.</w:t>
      </w:r>
    </w:p>
    <w:p w14:paraId="1377B203" w14:textId="7777777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   </w:t>
      </w:r>
    </w:p>
    <w:p w14:paraId="71F4E9AA" w14:textId="3A256450"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2. Sustainability: By aligning with consumer trends and leveraging digital marketing, the strategy ensures long-term sustainability. The focus on ethical practices and social impact enhances brand loyalty and market positioning.</w:t>
      </w:r>
    </w:p>
    <w:p w14:paraId="5BB51106" w14:textId="77777777" w:rsidR="00813E51" w:rsidRPr="00792A74" w:rsidRDefault="00813E51" w:rsidP="00813E51">
      <w:pPr>
        <w:rPr>
          <w:rFonts w:ascii="Arial" w:hAnsi="Arial" w:cs="Arial"/>
          <w:color w:val="000000" w:themeColor="text1"/>
          <w:sz w:val="22"/>
          <w:szCs w:val="22"/>
        </w:rPr>
      </w:pPr>
    </w:p>
    <w:p w14:paraId="4C5AED2B" w14:textId="0292E14C"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 xml:space="preserve">3. Stakeholder Satisfaction: Addressing the interests of key stakeholders, from employees to investors, ensures their continued support and engagement. This </w:t>
      </w:r>
      <w:proofErr w:type="gramStart"/>
      <w:r w:rsidRPr="00792A74">
        <w:rPr>
          <w:rFonts w:ascii="Arial" w:hAnsi="Arial" w:cs="Arial"/>
          <w:color w:val="000000" w:themeColor="text1"/>
          <w:sz w:val="22"/>
          <w:szCs w:val="22"/>
        </w:rPr>
        <w:t>holistic approach</w:t>
      </w:r>
      <w:proofErr w:type="gramEnd"/>
      <w:r w:rsidRPr="00792A74">
        <w:rPr>
          <w:rFonts w:ascii="Arial" w:hAnsi="Arial" w:cs="Arial"/>
          <w:color w:val="000000" w:themeColor="text1"/>
          <w:sz w:val="22"/>
          <w:szCs w:val="22"/>
        </w:rPr>
        <w:t xml:space="preserve"> strengthens the company’s ecosystem and supports sustainable growth.</w:t>
      </w:r>
    </w:p>
    <w:p w14:paraId="57496A3A" w14:textId="77777777" w:rsidR="00813E51" w:rsidRPr="00792A74" w:rsidRDefault="00813E51" w:rsidP="00813E51">
      <w:pPr>
        <w:rPr>
          <w:rFonts w:ascii="Arial" w:hAnsi="Arial" w:cs="Arial"/>
          <w:color w:val="000000" w:themeColor="text1"/>
          <w:sz w:val="22"/>
          <w:szCs w:val="22"/>
        </w:rPr>
      </w:pPr>
    </w:p>
    <w:p w14:paraId="2210FDD2" w14:textId="00844673" w:rsidR="00FD6B91" w:rsidRPr="00792A74" w:rsidRDefault="00813E51" w:rsidP="00EE34D2">
      <w:pPr>
        <w:rPr>
          <w:rFonts w:ascii="Arial" w:hAnsi="Arial" w:cs="Arial"/>
          <w:color w:val="000000" w:themeColor="text1"/>
          <w:sz w:val="22"/>
          <w:szCs w:val="22"/>
        </w:rPr>
      </w:pPr>
      <w:r w:rsidRPr="00792A74">
        <w:rPr>
          <w:rFonts w:ascii="Arial" w:hAnsi="Arial" w:cs="Arial"/>
          <w:color w:val="000000" w:themeColor="text1"/>
          <w:sz w:val="22"/>
          <w:szCs w:val="22"/>
        </w:rPr>
        <w:t>4. Competitive Advantage: The proposed strategy enhances Miss Macaroon’s competitive edge by differentiating it through product innovation, quality, and a strong social mission.</w:t>
      </w:r>
    </w:p>
    <w:p w14:paraId="561E77DC" w14:textId="40C98C92" w:rsidR="00657004" w:rsidRPr="00792A74" w:rsidRDefault="00657004" w:rsidP="00657004">
      <w:pPr>
        <w:pStyle w:val="Heading2"/>
        <w:rPr>
          <w:rFonts w:cs="Arial"/>
          <w:color w:val="000000" w:themeColor="text1"/>
          <w:sz w:val="22"/>
          <w:szCs w:val="22"/>
        </w:rPr>
      </w:pPr>
      <w:bookmarkStart w:id="15" w:name="_Toc171287370"/>
      <w:r w:rsidRPr="00792A74">
        <w:rPr>
          <w:rFonts w:cs="Arial"/>
          <w:color w:val="000000" w:themeColor="text1"/>
          <w:sz w:val="22"/>
          <w:szCs w:val="22"/>
        </w:rPr>
        <w:lastRenderedPageBreak/>
        <w:t>Conclusion</w:t>
      </w:r>
      <w:bookmarkEnd w:id="15"/>
    </w:p>
    <w:p w14:paraId="4FAE62D6" w14:textId="77777777" w:rsidR="00657004" w:rsidRPr="00792A74" w:rsidRDefault="00657004" w:rsidP="00657004">
      <w:pPr>
        <w:rPr>
          <w:rFonts w:ascii="Arial" w:hAnsi="Arial" w:cs="Arial"/>
          <w:color w:val="000000" w:themeColor="text1"/>
          <w:sz w:val="22"/>
          <w:szCs w:val="22"/>
        </w:rPr>
      </w:pPr>
      <w:r w:rsidRPr="00792A74">
        <w:rPr>
          <w:rFonts w:ascii="Arial" w:hAnsi="Arial" w:cs="Arial"/>
          <w:color w:val="000000" w:themeColor="text1"/>
          <w:sz w:val="22"/>
          <w:szCs w:val="22"/>
        </w:rPr>
        <w:t>Miss Macaroon’s current strategic direction effectively aligns its vision of social impact with actionable plans across all business functions. The company leverages its unique position as a social enterprise to attract a niche market, maintain high product quality, and ensure financial sustainability. By continuing to focus on efficiency, innovation, and stakeholder engagement, Miss Macaroon can maximize its organizational value and achieve long-term success.</w:t>
      </w:r>
    </w:p>
    <w:p w14:paraId="7BAD3161" w14:textId="77777777" w:rsidR="00BA51B4" w:rsidRPr="00792A74" w:rsidRDefault="00BA51B4" w:rsidP="00BA51B4">
      <w:pPr>
        <w:rPr>
          <w:rFonts w:ascii="Arial" w:hAnsi="Arial" w:cs="Arial"/>
          <w:color w:val="000000" w:themeColor="text1"/>
          <w:sz w:val="22"/>
          <w:szCs w:val="22"/>
        </w:rPr>
      </w:pPr>
      <w:r w:rsidRPr="00792A74">
        <w:rPr>
          <w:rFonts w:ascii="Arial" w:hAnsi="Arial" w:cs="Arial"/>
          <w:color w:val="000000" w:themeColor="text1"/>
          <w:sz w:val="22"/>
          <w:szCs w:val="22"/>
        </w:rPr>
        <w:t>In conclusion, the environmental analysis using PESTLE and SWOT tools provides a comprehensive understanding of the external and internal factors shaping Miss Macaroon’s business environment. The proposed strategy is designed to capitalize on opportunities, leverage strengths, and address weaknesses and threats, ensuring sustainable growth and long-term success for the organization.</w:t>
      </w:r>
    </w:p>
    <w:p w14:paraId="00E615E5" w14:textId="09BACB5B" w:rsidR="00FD6B91" w:rsidRPr="00792A74" w:rsidRDefault="00FD6B91" w:rsidP="00FD6B91">
      <w:pPr>
        <w:rPr>
          <w:rFonts w:ascii="Arial" w:hAnsi="Arial" w:cs="Arial"/>
          <w:color w:val="000000" w:themeColor="text1"/>
          <w:sz w:val="22"/>
          <w:szCs w:val="22"/>
        </w:rPr>
      </w:pPr>
      <w:r w:rsidRPr="00792A74">
        <w:rPr>
          <w:rFonts w:ascii="Arial" w:hAnsi="Arial" w:cs="Arial"/>
          <w:color w:val="000000" w:themeColor="text1"/>
          <w:sz w:val="22"/>
          <w:szCs w:val="22"/>
        </w:rPr>
        <w:t>The stakeholder analysis highlights the diverse expectations and power dynamics within Miss Macaroon’s ecosystem. The proposed new strategy addresses these interests sustainably, ensuring the company can achieve its vision of social impact and business success while maintaining strong relationships with all key stakeholders.</w:t>
      </w:r>
    </w:p>
    <w:p w14:paraId="463EF04D" w14:textId="77777777" w:rsidR="00813E51" w:rsidRPr="00792A74" w:rsidRDefault="00813E51" w:rsidP="00813E51">
      <w:pPr>
        <w:rPr>
          <w:rFonts w:ascii="Arial" w:hAnsi="Arial" w:cs="Arial"/>
          <w:color w:val="000000" w:themeColor="text1"/>
          <w:sz w:val="22"/>
          <w:szCs w:val="22"/>
        </w:rPr>
      </w:pPr>
      <w:r w:rsidRPr="00792A74">
        <w:rPr>
          <w:rFonts w:ascii="Arial" w:hAnsi="Arial" w:cs="Arial"/>
          <w:color w:val="000000" w:themeColor="text1"/>
          <w:sz w:val="22"/>
          <w:szCs w:val="22"/>
        </w:rPr>
        <w:t>In conclusion, the proposed strategy of market expansion, product diversification, and leveraging digital marketing provides a comprehensive approach to ensuring Miss Macaroon’s long-term sustainability and competitive advantage. By aligning with market trends, leveraging strengths, and addressing stakeholder interests, this strategy positions the company for continued growth and success in the evolving market landscape.</w:t>
      </w:r>
    </w:p>
    <w:p w14:paraId="3E369993" w14:textId="46FC74D4" w:rsidR="00657004" w:rsidRPr="00792A74" w:rsidRDefault="00657004" w:rsidP="00E63095">
      <w:pPr>
        <w:pStyle w:val="Heading2"/>
        <w:rPr>
          <w:rFonts w:cs="Arial"/>
          <w:color w:val="000000" w:themeColor="text1"/>
          <w:sz w:val="22"/>
          <w:szCs w:val="22"/>
        </w:rPr>
      </w:pPr>
    </w:p>
    <w:p w14:paraId="60A992DB" w14:textId="77777777" w:rsidR="005A2FA4" w:rsidRDefault="005A2FA4" w:rsidP="005A2FA4">
      <w:pPr>
        <w:rPr>
          <w:rFonts w:ascii="Arial" w:hAnsi="Arial" w:cs="Arial"/>
          <w:color w:val="000000" w:themeColor="text1"/>
          <w:sz w:val="22"/>
          <w:szCs w:val="22"/>
        </w:rPr>
      </w:pPr>
    </w:p>
    <w:p w14:paraId="5435F8C0" w14:textId="77777777" w:rsidR="00F11ADA" w:rsidRDefault="00F11ADA" w:rsidP="005A2FA4">
      <w:pPr>
        <w:rPr>
          <w:rFonts w:ascii="Arial" w:hAnsi="Arial" w:cs="Arial"/>
          <w:color w:val="000000" w:themeColor="text1"/>
          <w:sz w:val="22"/>
          <w:szCs w:val="22"/>
        </w:rPr>
      </w:pPr>
    </w:p>
    <w:p w14:paraId="24963611" w14:textId="77777777" w:rsidR="00F11ADA" w:rsidRDefault="00F11ADA" w:rsidP="005A2FA4">
      <w:pPr>
        <w:rPr>
          <w:rFonts w:ascii="Arial" w:hAnsi="Arial" w:cs="Arial"/>
          <w:color w:val="000000" w:themeColor="text1"/>
          <w:sz w:val="22"/>
          <w:szCs w:val="22"/>
        </w:rPr>
      </w:pPr>
    </w:p>
    <w:p w14:paraId="1D4B1C2B" w14:textId="77777777" w:rsidR="00F11ADA" w:rsidRDefault="00F11ADA" w:rsidP="005A2FA4">
      <w:pPr>
        <w:rPr>
          <w:rFonts w:ascii="Arial" w:hAnsi="Arial" w:cs="Arial"/>
          <w:color w:val="000000" w:themeColor="text1"/>
          <w:sz w:val="22"/>
          <w:szCs w:val="22"/>
        </w:rPr>
      </w:pPr>
    </w:p>
    <w:p w14:paraId="24218FF9" w14:textId="77777777" w:rsidR="00F11ADA" w:rsidRDefault="00F11ADA" w:rsidP="005A2FA4">
      <w:pPr>
        <w:rPr>
          <w:rFonts w:ascii="Arial" w:hAnsi="Arial" w:cs="Arial"/>
          <w:color w:val="000000" w:themeColor="text1"/>
          <w:sz w:val="22"/>
          <w:szCs w:val="22"/>
        </w:rPr>
      </w:pPr>
    </w:p>
    <w:p w14:paraId="444040DE" w14:textId="77777777" w:rsidR="00F11ADA" w:rsidRDefault="00F11ADA" w:rsidP="005A2FA4">
      <w:pPr>
        <w:rPr>
          <w:rFonts w:ascii="Arial" w:hAnsi="Arial" w:cs="Arial"/>
          <w:color w:val="000000" w:themeColor="text1"/>
          <w:sz w:val="22"/>
          <w:szCs w:val="22"/>
        </w:rPr>
      </w:pPr>
    </w:p>
    <w:p w14:paraId="19CFEA08" w14:textId="77777777" w:rsidR="00F11ADA" w:rsidRDefault="00F11ADA" w:rsidP="005A2FA4">
      <w:pPr>
        <w:rPr>
          <w:rFonts w:ascii="Arial" w:hAnsi="Arial" w:cs="Arial"/>
          <w:color w:val="000000" w:themeColor="text1"/>
          <w:sz w:val="22"/>
          <w:szCs w:val="22"/>
        </w:rPr>
      </w:pPr>
    </w:p>
    <w:p w14:paraId="5BFEAA3C" w14:textId="77777777" w:rsidR="00F11ADA" w:rsidRDefault="00F11ADA" w:rsidP="005A2FA4">
      <w:pPr>
        <w:rPr>
          <w:rFonts w:ascii="Arial" w:hAnsi="Arial" w:cs="Arial"/>
          <w:color w:val="000000" w:themeColor="text1"/>
          <w:sz w:val="22"/>
          <w:szCs w:val="22"/>
        </w:rPr>
      </w:pPr>
    </w:p>
    <w:p w14:paraId="14231885" w14:textId="77777777" w:rsidR="00F11ADA" w:rsidRDefault="00F11ADA" w:rsidP="005A2FA4">
      <w:pPr>
        <w:rPr>
          <w:rFonts w:ascii="Arial" w:hAnsi="Arial" w:cs="Arial"/>
          <w:color w:val="000000" w:themeColor="text1"/>
          <w:sz w:val="22"/>
          <w:szCs w:val="22"/>
        </w:rPr>
      </w:pPr>
    </w:p>
    <w:p w14:paraId="10A691E9" w14:textId="77777777" w:rsidR="00F11ADA" w:rsidRPr="00792A74" w:rsidRDefault="00F11ADA" w:rsidP="005A2FA4">
      <w:pPr>
        <w:rPr>
          <w:rFonts w:ascii="Arial" w:hAnsi="Arial" w:cs="Arial"/>
          <w:color w:val="000000" w:themeColor="text1"/>
          <w:sz w:val="22"/>
          <w:szCs w:val="22"/>
        </w:rPr>
      </w:pPr>
    </w:p>
    <w:p w14:paraId="45AF7F7A" w14:textId="77777777" w:rsidR="005A2FA4" w:rsidRPr="004B3EA1" w:rsidRDefault="005A2FA4" w:rsidP="005A2FA4">
      <w:pPr>
        <w:rPr>
          <w:rFonts w:ascii="Arial" w:hAnsi="Arial" w:cs="Arial"/>
          <w:color w:val="000000" w:themeColor="text1"/>
        </w:rPr>
      </w:pPr>
    </w:p>
    <w:p w14:paraId="1D9460B7" w14:textId="77777777" w:rsidR="005A2FA4" w:rsidRPr="004B3EA1" w:rsidRDefault="005A2FA4" w:rsidP="005A2FA4">
      <w:pPr>
        <w:rPr>
          <w:rFonts w:ascii="Arial" w:hAnsi="Arial" w:cs="Arial"/>
          <w:color w:val="000000" w:themeColor="text1"/>
        </w:rPr>
      </w:pPr>
    </w:p>
    <w:p w14:paraId="57EE4234" w14:textId="77777777" w:rsidR="005A2FA4" w:rsidRPr="004B3EA1" w:rsidRDefault="005A2FA4" w:rsidP="005A2FA4">
      <w:pPr>
        <w:rPr>
          <w:rFonts w:ascii="Arial" w:hAnsi="Arial" w:cs="Arial"/>
          <w:color w:val="000000" w:themeColor="text1"/>
        </w:rPr>
      </w:pPr>
    </w:p>
    <w:p w14:paraId="02341AEA" w14:textId="77777777" w:rsidR="004B3EA1" w:rsidRPr="004B3EA1" w:rsidRDefault="004B3EA1" w:rsidP="005A2FA4">
      <w:pPr>
        <w:rPr>
          <w:rFonts w:ascii="Arial" w:hAnsi="Arial" w:cs="Arial"/>
          <w:color w:val="000000" w:themeColor="text1"/>
        </w:rPr>
      </w:pPr>
    </w:p>
    <w:p w14:paraId="65C8E1D2" w14:textId="14E31F2F" w:rsidR="00E63095" w:rsidRPr="004B3EA1" w:rsidRDefault="00E63095" w:rsidP="00E63095">
      <w:pPr>
        <w:pStyle w:val="Heading2"/>
        <w:rPr>
          <w:rFonts w:cs="Arial"/>
          <w:color w:val="000000" w:themeColor="text1"/>
        </w:rPr>
      </w:pPr>
      <w:bookmarkStart w:id="16" w:name="_Toc171287371"/>
      <w:r w:rsidRPr="004B3EA1">
        <w:rPr>
          <w:rFonts w:cs="Arial"/>
          <w:color w:val="000000" w:themeColor="text1"/>
        </w:rPr>
        <w:lastRenderedPageBreak/>
        <w:t>Refere</w:t>
      </w:r>
      <w:r w:rsidR="008369F3" w:rsidRPr="004B3EA1">
        <w:rPr>
          <w:rFonts w:cs="Arial"/>
          <w:color w:val="000000" w:themeColor="text1"/>
        </w:rPr>
        <w:t>nce list</w:t>
      </w:r>
      <w:bookmarkEnd w:id="16"/>
    </w:p>
    <w:p w14:paraId="6DBE2182" w14:textId="39B0D7D5"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Ansoff, H.I. (1965). Corporate Strategy. New York: McGraw-Hill.</w:t>
      </w:r>
    </w:p>
    <w:p w14:paraId="32185E5B" w14:textId="77777777" w:rsidR="008369F3" w:rsidRPr="00AA1739" w:rsidRDefault="008369F3" w:rsidP="008369F3">
      <w:pPr>
        <w:rPr>
          <w:rFonts w:ascii="Arial" w:hAnsi="Arial" w:cs="Arial"/>
          <w:color w:val="000000" w:themeColor="text1"/>
          <w:sz w:val="22"/>
          <w:szCs w:val="22"/>
        </w:rPr>
      </w:pPr>
    </w:p>
    <w:p w14:paraId="6BE892B6" w14:textId="52C70FAA"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Barney, J.B. (1991). Firm Resources and Sustained Competitive Advantage. Journal of Management, 17(1), pp.99-120.</w:t>
      </w:r>
    </w:p>
    <w:p w14:paraId="54513F29" w14:textId="77777777" w:rsidR="008369F3" w:rsidRPr="00AA1739" w:rsidRDefault="008369F3" w:rsidP="008369F3">
      <w:pPr>
        <w:rPr>
          <w:rFonts w:ascii="Arial" w:hAnsi="Arial" w:cs="Arial"/>
          <w:color w:val="000000" w:themeColor="text1"/>
          <w:sz w:val="22"/>
          <w:szCs w:val="22"/>
        </w:rPr>
      </w:pPr>
    </w:p>
    <w:p w14:paraId="4BF0E93A" w14:textId="5DA9B664"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Barney, J.B. and Hesterly, W.S. (2019). Strategic Management and Competitive Advantage: Concepts. 6th ed. Upper Saddle River, NJ: Pearson.</w:t>
      </w:r>
    </w:p>
    <w:p w14:paraId="74302E09" w14:textId="77777777" w:rsidR="008369F3" w:rsidRPr="00AA1739" w:rsidRDefault="008369F3" w:rsidP="008369F3">
      <w:pPr>
        <w:rPr>
          <w:rFonts w:ascii="Arial" w:hAnsi="Arial" w:cs="Arial"/>
          <w:color w:val="000000" w:themeColor="text1"/>
          <w:sz w:val="22"/>
          <w:szCs w:val="22"/>
        </w:rPr>
      </w:pPr>
    </w:p>
    <w:p w14:paraId="7762F28C" w14:textId="1B6DC84B"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 xml:space="preserve">Bonini, S. and Swartz, S. (2014). Profits with purpose: How organizing for sustainability can benefit the bottom line. McKinsey on Sustainability &amp; Resource Productivity. [online] Available at: </w:t>
      </w:r>
      <w:hyperlink r:id="rId6" w:history="1">
        <w:r w:rsidR="005A2FA4" w:rsidRPr="00AA1739">
          <w:rPr>
            <w:rStyle w:val="Hyperlink"/>
            <w:rFonts w:ascii="Arial" w:hAnsi="Arial" w:cs="Arial"/>
            <w:i/>
            <w:iCs/>
            <w:color w:val="000000" w:themeColor="text1"/>
            <w:sz w:val="22"/>
            <w:szCs w:val="22"/>
          </w:rPr>
          <w:t>https://www.mckinsey.com/business-functions/sustainability/our-insights/profits-with-purpose-how-organizing-for-sustainability-can-benefit-the-bottom-line</w:t>
        </w:r>
      </w:hyperlink>
      <w:r w:rsidR="005A2FA4" w:rsidRPr="00AA1739">
        <w:rPr>
          <w:rFonts w:ascii="Arial" w:hAnsi="Arial" w:cs="Arial"/>
          <w:color w:val="000000" w:themeColor="text1"/>
          <w:sz w:val="22"/>
          <w:szCs w:val="22"/>
        </w:rPr>
        <w:t xml:space="preserve"> </w:t>
      </w:r>
      <w:r w:rsidRPr="00AA1739">
        <w:rPr>
          <w:rFonts w:ascii="Arial" w:hAnsi="Arial" w:cs="Arial"/>
          <w:color w:val="000000" w:themeColor="text1"/>
          <w:sz w:val="22"/>
          <w:szCs w:val="22"/>
        </w:rPr>
        <w:t xml:space="preserve"> [Accessed 20 Jun. 2024].</w:t>
      </w:r>
    </w:p>
    <w:p w14:paraId="29FFD8A0" w14:textId="77777777" w:rsidR="008369F3" w:rsidRPr="00AA1739" w:rsidRDefault="008369F3" w:rsidP="008369F3">
      <w:pPr>
        <w:rPr>
          <w:rFonts w:ascii="Arial" w:hAnsi="Arial" w:cs="Arial"/>
          <w:color w:val="000000" w:themeColor="text1"/>
          <w:sz w:val="22"/>
          <w:szCs w:val="22"/>
        </w:rPr>
      </w:pPr>
    </w:p>
    <w:p w14:paraId="57263E07" w14:textId="01A80BD0"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 xml:space="preserve">Bosworth, D. and Jacobs, C. (2015). How small businesses can drive the next green wave. Harvard Business Review. [online] Available at: </w:t>
      </w:r>
      <w:hyperlink r:id="rId7" w:history="1">
        <w:r w:rsidR="005A2FA4" w:rsidRPr="00AA1739">
          <w:rPr>
            <w:rStyle w:val="Hyperlink"/>
            <w:rFonts w:ascii="Arial" w:hAnsi="Arial" w:cs="Arial"/>
            <w:i/>
            <w:iCs/>
            <w:color w:val="000000" w:themeColor="text1"/>
            <w:sz w:val="22"/>
            <w:szCs w:val="22"/>
          </w:rPr>
          <w:t>https://hbr.org/2015/09/how-small-businesses-can-drive-the-next-green-wave</w:t>
        </w:r>
      </w:hyperlink>
      <w:r w:rsidR="005A2FA4" w:rsidRPr="00AA1739">
        <w:rPr>
          <w:rFonts w:ascii="Arial" w:hAnsi="Arial" w:cs="Arial"/>
          <w:color w:val="000000" w:themeColor="text1"/>
          <w:sz w:val="22"/>
          <w:szCs w:val="22"/>
        </w:rPr>
        <w:t xml:space="preserve"> </w:t>
      </w:r>
      <w:r w:rsidRPr="00AA1739">
        <w:rPr>
          <w:rFonts w:ascii="Arial" w:hAnsi="Arial" w:cs="Arial"/>
          <w:color w:val="000000" w:themeColor="text1"/>
          <w:sz w:val="22"/>
          <w:szCs w:val="22"/>
        </w:rPr>
        <w:t xml:space="preserve"> [Accessed 20 Jun. 2024].</w:t>
      </w:r>
    </w:p>
    <w:p w14:paraId="71266C74" w14:textId="77777777" w:rsidR="008369F3" w:rsidRPr="00AA1739" w:rsidRDefault="008369F3" w:rsidP="008369F3">
      <w:pPr>
        <w:rPr>
          <w:rFonts w:ascii="Arial" w:hAnsi="Arial" w:cs="Arial"/>
          <w:color w:val="000000" w:themeColor="text1"/>
          <w:sz w:val="22"/>
          <w:szCs w:val="22"/>
        </w:rPr>
      </w:pPr>
    </w:p>
    <w:p w14:paraId="6A1B9D24" w14:textId="23FAE6C0"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Bowen, F.E. (2000). Environmental visibility: A trigger of green organizational response? Business Strategy and the Environment, 9(2), pp.92-107.</w:t>
      </w:r>
    </w:p>
    <w:p w14:paraId="406869C9" w14:textId="77777777" w:rsidR="008369F3" w:rsidRPr="00AA1739" w:rsidRDefault="008369F3" w:rsidP="008369F3">
      <w:pPr>
        <w:rPr>
          <w:rFonts w:ascii="Arial" w:hAnsi="Arial" w:cs="Arial"/>
          <w:color w:val="000000" w:themeColor="text1"/>
          <w:sz w:val="22"/>
          <w:szCs w:val="22"/>
        </w:rPr>
      </w:pPr>
    </w:p>
    <w:p w14:paraId="00AF1998" w14:textId="43D380A4"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Chan Kim, W. and Mauborgne, R. (2004). Blue Ocean Strategy. Harvard Business Review, 82(10), pp.76-84.</w:t>
      </w:r>
    </w:p>
    <w:p w14:paraId="587579F7" w14:textId="77777777" w:rsidR="008369F3" w:rsidRPr="00AA1739" w:rsidRDefault="008369F3" w:rsidP="008369F3">
      <w:pPr>
        <w:rPr>
          <w:rFonts w:ascii="Arial" w:hAnsi="Arial" w:cs="Arial"/>
          <w:color w:val="000000" w:themeColor="text1"/>
          <w:sz w:val="22"/>
          <w:szCs w:val="22"/>
        </w:rPr>
      </w:pPr>
    </w:p>
    <w:p w14:paraId="2DD4D6D8" w14:textId="54906DDC"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Dess, G.G., Lumpkin, G.T. and Eisner, A.B. (2018). Strategic Management: Text and Cases. 9th ed. New York: McGraw-Hill Education.</w:t>
      </w:r>
    </w:p>
    <w:p w14:paraId="5942E0CD" w14:textId="77777777" w:rsidR="008369F3" w:rsidRPr="00AA1739" w:rsidRDefault="008369F3" w:rsidP="008369F3">
      <w:pPr>
        <w:rPr>
          <w:rFonts w:ascii="Arial" w:hAnsi="Arial" w:cs="Arial"/>
          <w:color w:val="000000" w:themeColor="text1"/>
          <w:sz w:val="22"/>
          <w:szCs w:val="22"/>
        </w:rPr>
      </w:pPr>
    </w:p>
    <w:p w14:paraId="75B70B7C" w14:textId="6DCC601F"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Grant, R.M. (2016). Contemporary Strategy Analysis. 9th ed. Chichester: John Wiley &amp; Sons.</w:t>
      </w:r>
    </w:p>
    <w:p w14:paraId="0A408D49" w14:textId="77777777" w:rsidR="008369F3" w:rsidRPr="00AA1739" w:rsidRDefault="008369F3" w:rsidP="008369F3">
      <w:pPr>
        <w:rPr>
          <w:rFonts w:ascii="Arial" w:hAnsi="Arial" w:cs="Arial"/>
          <w:color w:val="000000" w:themeColor="text1"/>
          <w:sz w:val="22"/>
          <w:szCs w:val="22"/>
        </w:rPr>
      </w:pPr>
    </w:p>
    <w:p w14:paraId="6978D919" w14:textId="4255B9F9"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Hamel, G. and Prahalad, C.K. (1994). Competing for the Future. Harvard Business Review, 72(4), pp.122-128.</w:t>
      </w:r>
    </w:p>
    <w:p w14:paraId="5C2D7B08" w14:textId="77777777" w:rsidR="008369F3" w:rsidRPr="00AA1739" w:rsidRDefault="008369F3" w:rsidP="008369F3">
      <w:pPr>
        <w:rPr>
          <w:rFonts w:ascii="Arial" w:hAnsi="Arial" w:cs="Arial"/>
          <w:color w:val="000000" w:themeColor="text1"/>
          <w:sz w:val="22"/>
          <w:szCs w:val="22"/>
        </w:rPr>
      </w:pPr>
    </w:p>
    <w:p w14:paraId="57D5D1C6" w14:textId="01C6CA90"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lastRenderedPageBreak/>
        <w:t xml:space="preserve"> Henderson, B. (1970). The Product Portfolio. Boston Consulting Group. [online] Available at: </w:t>
      </w:r>
      <w:hyperlink r:id="rId8" w:history="1">
        <w:r w:rsidR="005A2FA4" w:rsidRPr="00AA1739">
          <w:rPr>
            <w:rStyle w:val="Hyperlink"/>
            <w:rFonts w:ascii="Arial" w:hAnsi="Arial" w:cs="Arial"/>
            <w:i/>
            <w:iCs/>
            <w:color w:val="000000" w:themeColor="text1"/>
            <w:sz w:val="22"/>
            <w:szCs w:val="22"/>
          </w:rPr>
          <w:t>https://www.bcg.com/publications/1970/strategy-the-product-portfolio</w:t>
        </w:r>
      </w:hyperlink>
      <w:r w:rsidR="005A2FA4" w:rsidRPr="00AA1739">
        <w:rPr>
          <w:rFonts w:ascii="Arial" w:hAnsi="Arial" w:cs="Arial"/>
          <w:color w:val="000000" w:themeColor="text1"/>
          <w:sz w:val="22"/>
          <w:szCs w:val="22"/>
        </w:rPr>
        <w:t xml:space="preserve"> </w:t>
      </w:r>
      <w:r w:rsidRPr="00AA1739">
        <w:rPr>
          <w:rFonts w:ascii="Arial" w:hAnsi="Arial" w:cs="Arial"/>
          <w:color w:val="000000" w:themeColor="text1"/>
          <w:sz w:val="22"/>
          <w:szCs w:val="22"/>
        </w:rPr>
        <w:t>[Accessed 20 Jun. 2024].</w:t>
      </w:r>
    </w:p>
    <w:p w14:paraId="27692965" w14:textId="77777777" w:rsidR="005A2FA4" w:rsidRPr="00AA1739" w:rsidRDefault="005A2FA4" w:rsidP="008369F3">
      <w:pPr>
        <w:rPr>
          <w:rFonts w:ascii="Arial" w:hAnsi="Arial" w:cs="Arial"/>
          <w:color w:val="000000" w:themeColor="text1"/>
          <w:sz w:val="22"/>
          <w:szCs w:val="22"/>
        </w:rPr>
      </w:pPr>
    </w:p>
    <w:p w14:paraId="0B9F94B2" w14:textId="6764F71E"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 xml:space="preserve"> Johnson, G., Whittington, R., Scholes, K., Angwin, D. and Regnér, P. (2017). Exploring Strategy: Text and Cases. 11th ed. Harlow: Pearson Education.</w:t>
      </w:r>
    </w:p>
    <w:p w14:paraId="041839F3" w14:textId="77777777" w:rsidR="008369F3" w:rsidRPr="00AA1739" w:rsidRDefault="008369F3" w:rsidP="008369F3">
      <w:pPr>
        <w:rPr>
          <w:rFonts w:ascii="Arial" w:hAnsi="Arial" w:cs="Arial"/>
          <w:color w:val="000000" w:themeColor="text1"/>
          <w:sz w:val="22"/>
          <w:szCs w:val="22"/>
        </w:rPr>
      </w:pPr>
    </w:p>
    <w:p w14:paraId="3073C51E" w14:textId="71284AB8"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 xml:space="preserve"> Kaplan, R.S. and Norton, D.P. (1992). The Balanced Scorecard: Measures that Drive Performance. Harvard Business Review, 70(1), pp.71-79.</w:t>
      </w:r>
    </w:p>
    <w:p w14:paraId="645DDF52" w14:textId="77777777" w:rsidR="008369F3" w:rsidRPr="00AA1739" w:rsidRDefault="008369F3" w:rsidP="008369F3">
      <w:pPr>
        <w:rPr>
          <w:rFonts w:ascii="Arial" w:hAnsi="Arial" w:cs="Arial"/>
          <w:color w:val="000000" w:themeColor="text1"/>
          <w:sz w:val="22"/>
          <w:szCs w:val="22"/>
        </w:rPr>
      </w:pPr>
    </w:p>
    <w:p w14:paraId="004D3B50" w14:textId="28FDE22F"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 xml:space="preserve"> Kotler, P., Armstrong, G., Harris, L.C. and Piercy, N. (2017). Principles of Marketing. 7th European ed. Harlow: Pearson Education.</w:t>
      </w:r>
    </w:p>
    <w:p w14:paraId="2DE91C78" w14:textId="77777777" w:rsidR="008369F3" w:rsidRPr="00AA1739" w:rsidRDefault="008369F3" w:rsidP="008369F3">
      <w:pPr>
        <w:rPr>
          <w:rFonts w:ascii="Arial" w:hAnsi="Arial" w:cs="Arial"/>
          <w:color w:val="000000" w:themeColor="text1"/>
          <w:sz w:val="22"/>
          <w:szCs w:val="22"/>
        </w:rPr>
      </w:pPr>
    </w:p>
    <w:p w14:paraId="62F5E81B" w14:textId="06A3B939"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 xml:space="preserve">Kotler, </w:t>
      </w:r>
      <w:r w:rsidR="00E34105" w:rsidRPr="00AA1739">
        <w:rPr>
          <w:rFonts w:ascii="Arial" w:hAnsi="Arial" w:cs="Arial"/>
          <w:color w:val="000000" w:themeColor="text1"/>
          <w:sz w:val="22"/>
          <w:szCs w:val="22"/>
        </w:rPr>
        <w:t>P.,</w:t>
      </w:r>
      <w:r w:rsidRPr="00AA1739">
        <w:rPr>
          <w:rFonts w:ascii="Arial" w:hAnsi="Arial" w:cs="Arial"/>
          <w:color w:val="000000" w:themeColor="text1"/>
          <w:sz w:val="22"/>
          <w:szCs w:val="22"/>
        </w:rPr>
        <w:t xml:space="preserve"> and Keller, K.L. (2016). Marketing Management. 15th ed. Harlow: Pearson Education.</w:t>
      </w:r>
    </w:p>
    <w:p w14:paraId="0ED64B19" w14:textId="77777777" w:rsidR="008369F3" w:rsidRPr="00AA1739" w:rsidRDefault="008369F3" w:rsidP="008369F3">
      <w:pPr>
        <w:rPr>
          <w:rFonts w:ascii="Arial" w:hAnsi="Arial" w:cs="Arial"/>
          <w:color w:val="000000" w:themeColor="text1"/>
          <w:sz w:val="22"/>
          <w:szCs w:val="22"/>
        </w:rPr>
      </w:pPr>
    </w:p>
    <w:p w14:paraId="4E0BB827" w14:textId="1BC3182D"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 xml:space="preserve">Miss Macaroon. (2023). About Us. [online] Available at: </w:t>
      </w:r>
      <w:hyperlink r:id="rId9" w:history="1">
        <w:r w:rsidR="00AA1739" w:rsidRPr="00AA1739">
          <w:rPr>
            <w:rStyle w:val="Hyperlink"/>
            <w:rFonts w:ascii="Arial" w:hAnsi="Arial" w:cs="Arial"/>
            <w:i/>
            <w:iCs/>
            <w:color w:val="000000" w:themeColor="text1"/>
            <w:sz w:val="22"/>
            <w:szCs w:val="22"/>
          </w:rPr>
          <w:t>https://missmacaroon.co.uk/about-us/</w:t>
        </w:r>
      </w:hyperlink>
      <w:r w:rsidR="00AA1739" w:rsidRPr="00AA1739">
        <w:rPr>
          <w:rFonts w:ascii="Arial" w:hAnsi="Arial" w:cs="Arial"/>
          <w:i/>
          <w:iCs/>
          <w:color w:val="000000" w:themeColor="text1"/>
          <w:sz w:val="22"/>
          <w:szCs w:val="22"/>
        </w:rPr>
        <w:t xml:space="preserve"> </w:t>
      </w:r>
      <w:r w:rsidRPr="00AA1739">
        <w:rPr>
          <w:rFonts w:ascii="Arial" w:hAnsi="Arial" w:cs="Arial"/>
          <w:color w:val="000000" w:themeColor="text1"/>
          <w:sz w:val="22"/>
          <w:szCs w:val="22"/>
        </w:rPr>
        <w:t xml:space="preserve"> [Accessed 20 Jun. 2024].</w:t>
      </w:r>
    </w:p>
    <w:p w14:paraId="32A4813E" w14:textId="77777777" w:rsidR="008369F3" w:rsidRPr="00AA1739" w:rsidRDefault="008369F3" w:rsidP="008369F3">
      <w:pPr>
        <w:rPr>
          <w:rFonts w:ascii="Arial" w:hAnsi="Arial" w:cs="Arial"/>
          <w:color w:val="000000" w:themeColor="text1"/>
          <w:sz w:val="22"/>
          <w:szCs w:val="22"/>
        </w:rPr>
      </w:pPr>
    </w:p>
    <w:p w14:paraId="6BFEEF87" w14:textId="684A1D12"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 xml:space="preserve">Miss Macaroon. (2023). Our Story. [online] Available at: </w:t>
      </w:r>
      <w:hyperlink r:id="rId10" w:history="1">
        <w:r w:rsidRPr="00AA1739">
          <w:rPr>
            <w:rStyle w:val="Hyperlink"/>
            <w:rFonts w:ascii="Arial" w:hAnsi="Arial" w:cs="Arial"/>
            <w:i/>
            <w:iCs/>
            <w:color w:val="000000" w:themeColor="text1"/>
            <w:sz w:val="22"/>
            <w:szCs w:val="22"/>
          </w:rPr>
          <w:t>https://missmacaroon.co.uk/our-story/</w:t>
        </w:r>
      </w:hyperlink>
      <w:r w:rsidRPr="00AA1739">
        <w:rPr>
          <w:rFonts w:ascii="Arial" w:hAnsi="Arial" w:cs="Arial"/>
          <w:color w:val="000000" w:themeColor="text1"/>
          <w:sz w:val="22"/>
          <w:szCs w:val="22"/>
        </w:rPr>
        <w:t xml:space="preserve">  [Accessed 20 Jun. 2024].</w:t>
      </w:r>
    </w:p>
    <w:p w14:paraId="12FF541A" w14:textId="77777777" w:rsidR="00FA6414" w:rsidRPr="00AA1739" w:rsidRDefault="00FA6414" w:rsidP="008369F3">
      <w:pPr>
        <w:rPr>
          <w:rFonts w:ascii="Arial" w:hAnsi="Arial" w:cs="Arial"/>
          <w:color w:val="000000" w:themeColor="text1"/>
          <w:sz w:val="22"/>
          <w:szCs w:val="22"/>
        </w:rPr>
      </w:pPr>
    </w:p>
    <w:p w14:paraId="34FAD5EB" w14:textId="37CB72C9"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 xml:space="preserve">Miss Macaroon. (2023). Products. [online] Available at: </w:t>
      </w:r>
      <w:hyperlink r:id="rId11" w:history="1">
        <w:r w:rsidRPr="00AA1739">
          <w:rPr>
            <w:rStyle w:val="Hyperlink"/>
            <w:rFonts w:ascii="Arial" w:hAnsi="Arial" w:cs="Arial"/>
            <w:i/>
            <w:iCs/>
            <w:color w:val="000000" w:themeColor="text1"/>
            <w:sz w:val="22"/>
            <w:szCs w:val="22"/>
          </w:rPr>
          <w:t>https://missmacaroon.co.uk/products/</w:t>
        </w:r>
      </w:hyperlink>
      <w:r w:rsidRPr="00AA1739">
        <w:rPr>
          <w:rFonts w:ascii="Arial" w:hAnsi="Arial" w:cs="Arial"/>
          <w:i/>
          <w:iCs/>
          <w:color w:val="000000" w:themeColor="text1"/>
          <w:sz w:val="22"/>
          <w:szCs w:val="22"/>
        </w:rPr>
        <w:t xml:space="preserve"> </w:t>
      </w:r>
      <w:r w:rsidRPr="00AA1739">
        <w:rPr>
          <w:rFonts w:ascii="Arial" w:hAnsi="Arial" w:cs="Arial"/>
          <w:color w:val="000000" w:themeColor="text1"/>
          <w:sz w:val="22"/>
          <w:szCs w:val="22"/>
        </w:rPr>
        <w:t xml:space="preserve"> [Accessed 20 Jun. 2024].</w:t>
      </w:r>
    </w:p>
    <w:p w14:paraId="15ED5A29" w14:textId="77777777" w:rsidR="008369F3" w:rsidRPr="00AA1739" w:rsidRDefault="008369F3" w:rsidP="008369F3">
      <w:pPr>
        <w:rPr>
          <w:rFonts w:ascii="Arial" w:hAnsi="Arial" w:cs="Arial"/>
          <w:color w:val="000000" w:themeColor="text1"/>
          <w:sz w:val="22"/>
          <w:szCs w:val="22"/>
        </w:rPr>
      </w:pPr>
    </w:p>
    <w:p w14:paraId="4DA89CCD" w14:textId="1C74CA4F"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 xml:space="preserve">Miss Macaroon. (2023). Social Impact. [online] Available at: </w:t>
      </w:r>
      <w:hyperlink r:id="rId12" w:history="1">
        <w:r w:rsidR="00DD4AB9" w:rsidRPr="00AA1739">
          <w:rPr>
            <w:rStyle w:val="Hyperlink"/>
            <w:rFonts w:ascii="Arial" w:hAnsi="Arial" w:cs="Arial"/>
            <w:i/>
            <w:iCs/>
            <w:color w:val="000000" w:themeColor="text1"/>
            <w:sz w:val="22"/>
            <w:szCs w:val="22"/>
          </w:rPr>
          <w:t>https://missmacaroon.co.uk/social-impact/</w:t>
        </w:r>
      </w:hyperlink>
      <w:r w:rsidR="00DD4AB9" w:rsidRPr="00AA1739">
        <w:rPr>
          <w:rFonts w:ascii="Arial" w:hAnsi="Arial" w:cs="Arial"/>
          <w:i/>
          <w:iCs/>
          <w:color w:val="000000" w:themeColor="text1"/>
          <w:sz w:val="22"/>
          <w:szCs w:val="22"/>
        </w:rPr>
        <w:t xml:space="preserve"> </w:t>
      </w:r>
      <w:r w:rsidRPr="00AA1739">
        <w:rPr>
          <w:rFonts w:ascii="Arial" w:hAnsi="Arial" w:cs="Arial"/>
          <w:color w:val="000000" w:themeColor="text1"/>
          <w:sz w:val="22"/>
          <w:szCs w:val="22"/>
        </w:rPr>
        <w:t xml:space="preserve"> [Accessed 20 Jun. 2024].</w:t>
      </w:r>
    </w:p>
    <w:p w14:paraId="5894505E" w14:textId="77777777" w:rsidR="008369F3" w:rsidRPr="00AA1739" w:rsidRDefault="008369F3" w:rsidP="008369F3">
      <w:pPr>
        <w:rPr>
          <w:rFonts w:ascii="Arial" w:hAnsi="Arial" w:cs="Arial"/>
          <w:color w:val="000000" w:themeColor="text1"/>
          <w:sz w:val="22"/>
          <w:szCs w:val="22"/>
        </w:rPr>
      </w:pPr>
    </w:p>
    <w:p w14:paraId="4CDC1591" w14:textId="35D1D515"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 xml:space="preserve">Porter, M.E. (1980). Competitive Strategy: Techniques for </w:t>
      </w:r>
      <w:r w:rsidR="00DE3410" w:rsidRPr="00AA1739">
        <w:rPr>
          <w:rFonts w:ascii="Arial" w:hAnsi="Arial" w:cs="Arial"/>
          <w:color w:val="000000" w:themeColor="text1"/>
          <w:sz w:val="22"/>
          <w:szCs w:val="22"/>
        </w:rPr>
        <w:t>Analysing</w:t>
      </w:r>
      <w:r w:rsidRPr="00AA1739">
        <w:rPr>
          <w:rFonts w:ascii="Arial" w:hAnsi="Arial" w:cs="Arial"/>
          <w:color w:val="000000" w:themeColor="text1"/>
          <w:sz w:val="22"/>
          <w:szCs w:val="22"/>
        </w:rPr>
        <w:t xml:space="preserve"> Industries and Competitors. New York: Free Press.</w:t>
      </w:r>
    </w:p>
    <w:p w14:paraId="32343956" w14:textId="77777777" w:rsidR="008369F3" w:rsidRPr="00AA1739" w:rsidRDefault="008369F3" w:rsidP="008369F3">
      <w:pPr>
        <w:rPr>
          <w:rFonts w:ascii="Arial" w:hAnsi="Arial" w:cs="Arial"/>
          <w:color w:val="000000" w:themeColor="text1"/>
          <w:sz w:val="22"/>
          <w:szCs w:val="22"/>
        </w:rPr>
      </w:pPr>
    </w:p>
    <w:p w14:paraId="18887408" w14:textId="767D651F"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Porter, M.E. (1985). Competitive Advantage: Creating and Sustaining Superior Performance. New York: Free Press.</w:t>
      </w:r>
    </w:p>
    <w:p w14:paraId="45D81DF0" w14:textId="77777777" w:rsidR="008369F3" w:rsidRPr="00AA1739" w:rsidRDefault="008369F3" w:rsidP="008369F3">
      <w:pPr>
        <w:rPr>
          <w:rFonts w:ascii="Arial" w:hAnsi="Arial" w:cs="Arial"/>
          <w:color w:val="000000" w:themeColor="text1"/>
          <w:sz w:val="22"/>
          <w:szCs w:val="22"/>
        </w:rPr>
      </w:pPr>
    </w:p>
    <w:p w14:paraId="0F016186" w14:textId="7688BB11"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lastRenderedPageBreak/>
        <w:t>Schaltegger, S. and Wagner, M. (2011). Sustainable Entrepreneurship and Sustainability Innovation: Categories and Interactions. Business Strategy and the Environment, 20(4), pp.222-237.</w:t>
      </w:r>
    </w:p>
    <w:p w14:paraId="43070348" w14:textId="77777777" w:rsidR="008369F3" w:rsidRPr="00AA1739" w:rsidRDefault="008369F3" w:rsidP="008369F3">
      <w:pPr>
        <w:rPr>
          <w:rFonts w:ascii="Arial" w:hAnsi="Arial" w:cs="Arial"/>
          <w:color w:val="000000" w:themeColor="text1"/>
          <w:sz w:val="22"/>
          <w:szCs w:val="22"/>
        </w:rPr>
      </w:pPr>
    </w:p>
    <w:p w14:paraId="7F15C46F" w14:textId="72D44DA0"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 xml:space="preserve"> Teece, D.J. (2010). Business Models, Business </w:t>
      </w:r>
      <w:proofErr w:type="gramStart"/>
      <w:r w:rsidR="00E031AE" w:rsidRPr="00AA1739">
        <w:rPr>
          <w:rFonts w:ascii="Arial" w:hAnsi="Arial" w:cs="Arial"/>
          <w:color w:val="000000" w:themeColor="text1"/>
          <w:sz w:val="22"/>
          <w:szCs w:val="22"/>
        </w:rPr>
        <w:t>Strategy</w:t>
      </w:r>
      <w:proofErr w:type="gramEnd"/>
      <w:r w:rsidR="00E031AE" w:rsidRPr="00AA1739">
        <w:rPr>
          <w:rFonts w:ascii="Arial" w:hAnsi="Arial" w:cs="Arial"/>
          <w:color w:val="000000" w:themeColor="text1"/>
          <w:sz w:val="22"/>
          <w:szCs w:val="22"/>
        </w:rPr>
        <w:t xml:space="preserve"> </w:t>
      </w:r>
      <w:r w:rsidRPr="00AA1739">
        <w:rPr>
          <w:rFonts w:ascii="Arial" w:hAnsi="Arial" w:cs="Arial"/>
          <w:color w:val="000000" w:themeColor="text1"/>
          <w:sz w:val="22"/>
          <w:szCs w:val="22"/>
        </w:rPr>
        <w:t>and Innovation. Long Range Planning, 43(2-3), pp.172-194.</w:t>
      </w:r>
    </w:p>
    <w:p w14:paraId="011DCA05" w14:textId="77777777" w:rsidR="008369F3" w:rsidRPr="00AA1739" w:rsidRDefault="008369F3" w:rsidP="008369F3">
      <w:pPr>
        <w:rPr>
          <w:rFonts w:ascii="Arial" w:hAnsi="Arial" w:cs="Arial"/>
          <w:color w:val="000000" w:themeColor="text1"/>
          <w:sz w:val="22"/>
          <w:szCs w:val="22"/>
        </w:rPr>
      </w:pPr>
    </w:p>
    <w:p w14:paraId="6EDBC04F" w14:textId="02D46EA3"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 xml:space="preserve"> Waddock, S.A. and Graves, S.B. (1997). The corporate social performance-financial performance link. Strategic Management Journal, 18(4), pp.303-319.</w:t>
      </w:r>
    </w:p>
    <w:p w14:paraId="7F6D9420" w14:textId="77777777" w:rsidR="008369F3" w:rsidRPr="00AA1739" w:rsidRDefault="008369F3" w:rsidP="008369F3">
      <w:pPr>
        <w:rPr>
          <w:rFonts w:ascii="Arial" w:hAnsi="Arial" w:cs="Arial"/>
          <w:color w:val="000000" w:themeColor="text1"/>
          <w:sz w:val="22"/>
          <w:szCs w:val="22"/>
        </w:rPr>
      </w:pPr>
    </w:p>
    <w:p w14:paraId="17B20DA0" w14:textId="73045768" w:rsidR="008369F3" w:rsidRPr="00AA1739" w:rsidRDefault="008369F3" w:rsidP="008369F3">
      <w:pPr>
        <w:rPr>
          <w:rFonts w:ascii="Arial" w:hAnsi="Arial" w:cs="Arial"/>
          <w:color w:val="000000" w:themeColor="text1"/>
          <w:sz w:val="22"/>
          <w:szCs w:val="22"/>
        </w:rPr>
      </w:pPr>
      <w:r w:rsidRPr="00AA1739">
        <w:rPr>
          <w:rFonts w:ascii="Arial" w:hAnsi="Arial" w:cs="Arial"/>
          <w:color w:val="000000" w:themeColor="text1"/>
          <w:sz w:val="22"/>
          <w:szCs w:val="22"/>
        </w:rPr>
        <w:t xml:space="preserve"> Wright, P.M. and Snell, S.A. (1998). Toward a unifying framework for exploring fit and flexibility in strategic human resource management. Academy of Management Review, 23(4), pp.756-772.</w:t>
      </w:r>
    </w:p>
    <w:p w14:paraId="71093B8F" w14:textId="77777777" w:rsidR="004B3EA1" w:rsidRPr="004B3EA1" w:rsidRDefault="004B3EA1">
      <w:pPr>
        <w:rPr>
          <w:rFonts w:ascii="Arial" w:hAnsi="Arial" w:cs="Arial"/>
          <w:color w:val="000000" w:themeColor="text1"/>
        </w:rPr>
      </w:pPr>
    </w:p>
    <w:sectPr w:rsidR="004B3EA1" w:rsidRPr="004B3E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8F9"/>
    <w:rsid w:val="00044DE6"/>
    <w:rsid w:val="00053027"/>
    <w:rsid w:val="001354FF"/>
    <w:rsid w:val="00150276"/>
    <w:rsid w:val="00155879"/>
    <w:rsid w:val="002A2F87"/>
    <w:rsid w:val="002F2B85"/>
    <w:rsid w:val="003947D5"/>
    <w:rsid w:val="004208F9"/>
    <w:rsid w:val="004334E3"/>
    <w:rsid w:val="00460F91"/>
    <w:rsid w:val="004B3EA1"/>
    <w:rsid w:val="005449AD"/>
    <w:rsid w:val="0056328D"/>
    <w:rsid w:val="00573680"/>
    <w:rsid w:val="005A2FA4"/>
    <w:rsid w:val="005F6A1E"/>
    <w:rsid w:val="00640086"/>
    <w:rsid w:val="00644ED1"/>
    <w:rsid w:val="00645CD6"/>
    <w:rsid w:val="00657004"/>
    <w:rsid w:val="00731A05"/>
    <w:rsid w:val="00773A0B"/>
    <w:rsid w:val="00792A74"/>
    <w:rsid w:val="007B0084"/>
    <w:rsid w:val="007E359F"/>
    <w:rsid w:val="00813E51"/>
    <w:rsid w:val="008369F3"/>
    <w:rsid w:val="008501AB"/>
    <w:rsid w:val="00900844"/>
    <w:rsid w:val="00995E46"/>
    <w:rsid w:val="009F3717"/>
    <w:rsid w:val="00A3451E"/>
    <w:rsid w:val="00A9712C"/>
    <w:rsid w:val="00AA1739"/>
    <w:rsid w:val="00B411E5"/>
    <w:rsid w:val="00BA51B4"/>
    <w:rsid w:val="00CD1A7A"/>
    <w:rsid w:val="00DA13C6"/>
    <w:rsid w:val="00DD4AB9"/>
    <w:rsid w:val="00DE3410"/>
    <w:rsid w:val="00DE7066"/>
    <w:rsid w:val="00E027F9"/>
    <w:rsid w:val="00E031AE"/>
    <w:rsid w:val="00E34105"/>
    <w:rsid w:val="00E63095"/>
    <w:rsid w:val="00E75845"/>
    <w:rsid w:val="00EE34D2"/>
    <w:rsid w:val="00F11ADA"/>
    <w:rsid w:val="00F301C6"/>
    <w:rsid w:val="00FA6414"/>
    <w:rsid w:val="00FD6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550F7"/>
  <w15:chartTrackingRefBased/>
  <w15:docId w15:val="{0AC23F42-01AF-4C0F-9E79-481A919BD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08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AA1739"/>
    <w:pPr>
      <w:keepNext/>
      <w:keepLines/>
      <w:spacing w:before="160" w:after="80"/>
      <w:outlineLvl w:val="1"/>
    </w:pPr>
    <w:rPr>
      <w:rFonts w:ascii="Arial" w:eastAsiaTheme="majorEastAsia" w:hAnsi="Arial"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4208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08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08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08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8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8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8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8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1739"/>
    <w:rPr>
      <w:rFonts w:ascii="Arial" w:eastAsiaTheme="majorEastAsia" w:hAnsi="Arial" w:cstheme="majorBidi"/>
      <w:b/>
      <w:color w:val="0F4761" w:themeColor="accent1" w:themeShade="BF"/>
      <w:szCs w:val="32"/>
    </w:rPr>
  </w:style>
  <w:style w:type="character" w:customStyle="1" w:styleId="Heading3Char">
    <w:name w:val="Heading 3 Char"/>
    <w:basedOn w:val="DefaultParagraphFont"/>
    <w:link w:val="Heading3"/>
    <w:uiPriority w:val="9"/>
    <w:semiHidden/>
    <w:rsid w:val="004208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08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08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08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8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8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8F9"/>
    <w:rPr>
      <w:rFonts w:eastAsiaTheme="majorEastAsia" w:cstheme="majorBidi"/>
      <w:color w:val="272727" w:themeColor="text1" w:themeTint="D8"/>
    </w:rPr>
  </w:style>
  <w:style w:type="paragraph" w:styleId="Title">
    <w:name w:val="Title"/>
    <w:basedOn w:val="Normal"/>
    <w:next w:val="Normal"/>
    <w:link w:val="TitleChar"/>
    <w:uiPriority w:val="10"/>
    <w:qFormat/>
    <w:rsid w:val="004208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8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8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8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8F9"/>
    <w:pPr>
      <w:spacing w:before="160"/>
      <w:jc w:val="center"/>
    </w:pPr>
    <w:rPr>
      <w:i/>
      <w:iCs/>
      <w:color w:val="404040" w:themeColor="text1" w:themeTint="BF"/>
    </w:rPr>
  </w:style>
  <w:style w:type="character" w:customStyle="1" w:styleId="QuoteChar">
    <w:name w:val="Quote Char"/>
    <w:basedOn w:val="DefaultParagraphFont"/>
    <w:link w:val="Quote"/>
    <w:uiPriority w:val="29"/>
    <w:rsid w:val="004208F9"/>
    <w:rPr>
      <w:i/>
      <w:iCs/>
      <w:color w:val="404040" w:themeColor="text1" w:themeTint="BF"/>
    </w:rPr>
  </w:style>
  <w:style w:type="paragraph" w:styleId="ListParagraph">
    <w:name w:val="List Paragraph"/>
    <w:basedOn w:val="Normal"/>
    <w:uiPriority w:val="34"/>
    <w:qFormat/>
    <w:rsid w:val="004208F9"/>
    <w:pPr>
      <w:ind w:left="720"/>
      <w:contextualSpacing/>
    </w:pPr>
  </w:style>
  <w:style w:type="character" w:styleId="IntenseEmphasis">
    <w:name w:val="Intense Emphasis"/>
    <w:basedOn w:val="DefaultParagraphFont"/>
    <w:uiPriority w:val="21"/>
    <w:qFormat/>
    <w:rsid w:val="004208F9"/>
    <w:rPr>
      <w:i/>
      <w:iCs/>
      <w:color w:val="0F4761" w:themeColor="accent1" w:themeShade="BF"/>
    </w:rPr>
  </w:style>
  <w:style w:type="paragraph" w:styleId="IntenseQuote">
    <w:name w:val="Intense Quote"/>
    <w:basedOn w:val="Normal"/>
    <w:next w:val="Normal"/>
    <w:link w:val="IntenseQuoteChar"/>
    <w:uiPriority w:val="30"/>
    <w:qFormat/>
    <w:rsid w:val="004208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8F9"/>
    <w:rPr>
      <w:i/>
      <w:iCs/>
      <w:color w:val="0F4761" w:themeColor="accent1" w:themeShade="BF"/>
    </w:rPr>
  </w:style>
  <w:style w:type="character" w:styleId="IntenseReference">
    <w:name w:val="Intense Reference"/>
    <w:basedOn w:val="DefaultParagraphFont"/>
    <w:uiPriority w:val="32"/>
    <w:qFormat/>
    <w:rsid w:val="004208F9"/>
    <w:rPr>
      <w:b/>
      <w:bCs/>
      <w:smallCaps/>
      <w:color w:val="0F4761" w:themeColor="accent1" w:themeShade="BF"/>
      <w:spacing w:val="5"/>
    </w:rPr>
  </w:style>
  <w:style w:type="character" w:styleId="Hyperlink">
    <w:name w:val="Hyperlink"/>
    <w:basedOn w:val="DefaultParagraphFont"/>
    <w:uiPriority w:val="99"/>
    <w:unhideWhenUsed/>
    <w:rsid w:val="008369F3"/>
    <w:rPr>
      <w:color w:val="467886" w:themeColor="hyperlink"/>
      <w:u w:val="single"/>
    </w:rPr>
  </w:style>
  <w:style w:type="character" w:styleId="UnresolvedMention">
    <w:name w:val="Unresolved Mention"/>
    <w:basedOn w:val="DefaultParagraphFont"/>
    <w:uiPriority w:val="99"/>
    <w:semiHidden/>
    <w:unhideWhenUsed/>
    <w:rsid w:val="008369F3"/>
    <w:rPr>
      <w:color w:val="605E5C"/>
      <w:shd w:val="clear" w:color="auto" w:fill="E1DFDD"/>
    </w:rPr>
  </w:style>
  <w:style w:type="paragraph" w:styleId="NoSpacing">
    <w:name w:val="No Spacing"/>
    <w:uiPriority w:val="1"/>
    <w:qFormat/>
    <w:rsid w:val="00044DE6"/>
    <w:pPr>
      <w:spacing w:after="0" w:line="240" w:lineRule="auto"/>
    </w:pPr>
  </w:style>
  <w:style w:type="paragraph" w:styleId="TOCHeading">
    <w:name w:val="TOC Heading"/>
    <w:basedOn w:val="Heading1"/>
    <w:next w:val="Normal"/>
    <w:uiPriority w:val="39"/>
    <w:unhideWhenUsed/>
    <w:qFormat/>
    <w:rsid w:val="00645CD6"/>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645CD6"/>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645CD6"/>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645CD6"/>
    <w:pPr>
      <w:spacing w:after="100" w:line="259" w:lineRule="auto"/>
      <w:ind w:left="440"/>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7454736">
      <w:bodyDiv w:val="1"/>
      <w:marLeft w:val="0"/>
      <w:marRight w:val="0"/>
      <w:marTop w:val="0"/>
      <w:marBottom w:val="0"/>
      <w:divBdr>
        <w:top w:val="none" w:sz="0" w:space="0" w:color="auto"/>
        <w:left w:val="none" w:sz="0" w:space="0" w:color="auto"/>
        <w:bottom w:val="none" w:sz="0" w:space="0" w:color="auto"/>
        <w:right w:val="none" w:sz="0" w:space="0" w:color="auto"/>
      </w:divBdr>
      <w:divsChild>
        <w:div w:id="214196130">
          <w:marLeft w:val="0"/>
          <w:marRight w:val="0"/>
          <w:marTop w:val="0"/>
          <w:marBottom w:val="0"/>
          <w:divBdr>
            <w:top w:val="none" w:sz="0" w:space="0" w:color="auto"/>
            <w:left w:val="none" w:sz="0" w:space="0" w:color="auto"/>
            <w:bottom w:val="none" w:sz="0" w:space="0" w:color="auto"/>
            <w:right w:val="none" w:sz="0" w:space="0" w:color="auto"/>
          </w:divBdr>
        </w:div>
        <w:div w:id="1820345621">
          <w:marLeft w:val="0"/>
          <w:marRight w:val="0"/>
          <w:marTop w:val="0"/>
          <w:marBottom w:val="0"/>
          <w:divBdr>
            <w:top w:val="none" w:sz="0" w:space="0" w:color="auto"/>
            <w:left w:val="none" w:sz="0" w:space="0" w:color="auto"/>
            <w:bottom w:val="none" w:sz="0" w:space="0" w:color="auto"/>
            <w:right w:val="none" w:sz="0" w:space="0" w:color="auto"/>
          </w:divBdr>
        </w:div>
        <w:div w:id="1253657811">
          <w:marLeft w:val="0"/>
          <w:marRight w:val="0"/>
          <w:marTop w:val="0"/>
          <w:marBottom w:val="0"/>
          <w:divBdr>
            <w:top w:val="none" w:sz="0" w:space="0" w:color="auto"/>
            <w:left w:val="none" w:sz="0" w:space="0" w:color="auto"/>
            <w:bottom w:val="none" w:sz="0" w:space="0" w:color="auto"/>
            <w:right w:val="none" w:sz="0" w:space="0" w:color="auto"/>
          </w:divBdr>
        </w:div>
        <w:div w:id="1659962658">
          <w:marLeft w:val="0"/>
          <w:marRight w:val="0"/>
          <w:marTop w:val="0"/>
          <w:marBottom w:val="0"/>
          <w:divBdr>
            <w:top w:val="none" w:sz="0" w:space="0" w:color="auto"/>
            <w:left w:val="none" w:sz="0" w:space="0" w:color="auto"/>
            <w:bottom w:val="none" w:sz="0" w:space="0" w:color="auto"/>
            <w:right w:val="none" w:sz="0" w:space="0" w:color="auto"/>
          </w:divBdr>
        </w:div>
        <w:div w:id="1861773875">
          <w:marLeft w:val="0"/>
          <w:marRight w:val="0"/>
          <w:marTop w:val="0"/>
          <w:marBottom w:val="0"/>
          <w:divBdr>
            <w:top w:val="none" w:sz="0" w:space="0" w:color="auto"/>
            <w:left w:val="none" w:sz="0" w:space="0" w:color="auto"/>
            <w:bottom w:val="none" w:sz="0" w:space="0" w:color="auto"/>
            <w:right w:val="none" w:sz="0" w:space="0" w:color="auto"/>
          </w:divBdr>
        </w:div>
        <w:div w:id="1281759611">
          <w:marLeft w:val="0"/>
          <w:marRight w:val="0"/>
          <w:marTop w:val="0"/>
          <w:marBottom w:val="0"/>
          <w:divBdr>
            <w:top w:val="none" w:sz="0" w:space="0" w:color="auto"/>
            <w:left w:val="none" w:sz="0" w:space="0" w:color="auto"/>
            <w:bottom w:val="none" w:sz="0" w:space="0" w:color="auto"/>
            <w:right w:val="none" w:sz="0" w:space="0" w:color="auto"/>
          </w:divBdr>
        </w:div>
        <w:div w:id="170871768">
          <w:marLeft w:val="0"/>
          <w:marRight w:val="0"/>
          <w:marTop w:val="0"/>
          <w:marBottom w:val="0"/>
          <w:divBdr>
            <w:top w:val="none" w:sz="0" w:space="0" w:color="auto"/>
            <w:left w:val="none" w:sz="0" w:space="0" w:color="auto"/>
            <w:bottom w:val="none" w:sz="0" w:space="0" w:color="auto"/>
            <w:right w:val="none" w:sz="0" w:space="0" w:color="auto"/>
          </w:divBdr>
        </w:div>
      </w:divsChild>
    </w:div>
    <w:div w:id="1984192466">
      <w:bodyDiv w:val="1"/>
      <w:marLeft w:val="0"/>
      <w:marRight w:val="0"/>
      <w:marTop w:val="0"/>
      <w:marBottom w:val="0"/>
      <w:divBdr>
        <w:top w:val="none" w:sz="0" w:space="0" w:color="auto"/>
        <w:left w:val="none" w:sz="0" w:space="0" w:color="auto"/>
        <w:bottom w:val="none" w:sz="0" w:space="0" w:color="auto"/>
        <w:right w:val="none" w:sz="0" w:space="0" w:color="auto"/>
      </w:divBdr>
      <w:divsChild>
        <w:div w:id="1819613547">
          <w:marLeft w:val="0"/>
          <w:marRight w:val="0"/>
          <w:marTop w:val="0"/>
          <w:marBottom w:val="0"/>
          <w:divBdr>
            <w:top w:val="none" w:sz="0" w:space="0" w:color="auto"/>
            <w:left w:val="none" w:sz="0" w:space="0" w:color="auto"/>
            <w:bottom w:val="none" w:sz="0" w:space="0" w:color="auto"/>
            <w:right w:val="none" w:sz="0" w:space="0" w:color="auto"/>
          </w:divBdr>
          <w:divsChild>
            <w:div w:id="1663125221">
              <w:marLeft w:val="0"/>
              <w:marRight w:val="0"/>
              <w:marTop w:val="0"/>
              <w:marBottom w:val="0"/>
              <w:divBdr>
                <w:top w:val="none" w:sz="0" w:space="0" w:color="auto"/>
                <w:left w:val="none" w:sz="0" w:space="0" w:color="auto"/>
                <w:bottom w:val="none" w:sz="0" w:space="0" w:color="auto"/>
                <w:right w:val="none" w:sz="0" w:space="0" w:color="auto"/>
              </w:divBdr>
              <w:divsChild>
                <w:div w:id="204570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83627">
          <w:marLeft w:val="0"/>
          <w:marRight w:val="0"/>
          <w:marTop w:val="0"/>
          <w:marBottom w:val="0"/>
          <w:divBdr>
            <w:top w:val="none" w:sz="0" w:space="0" w:color="auto"/>
            <w:left w:val="none" w:sz="0" w:space="0" w:color="auto"/>
            <w:bottom w:val="none" w:sz="0" w:space="0" w:color="auto"/>
            <w:right w:val="none" w:sz="0" w:space="0" w:color="auto"/>
          </w:divBdr>
          <w:divsChild>
            <w:div w:id="1795562294">
              <w:marLeft w:val="0"/>
              <w:marRight w:val="0"/>
              <w:marTop w:val="0"/>
              <w:marBottom w:val="0"/>
              <w:divBdr>
                <w:top w:val="none" w:sz="0" w:space="0" w:color="auto"/>
                <w:left w:val="none" w:sz="0" w:space="0" w:color="auto"/>
                <w:bottom w:val="none" w:sz="0" w:space="0" w:color="auto"/>
                <w:right w:val="none" w:sz="0" w:space="0" w:color="auto"/>
              </w:divBdr>
              <w:divsChild>
                <w:div w:id="1816413295">
                  <w:marLeft w:val="0"/>
                  <w:marRight w:val="0"/>
                  <w:marTop w:val="0"/>
                  <w:marBottom w:val="0"/>
                  <w:divBdr>
                    <w:top w:val="none" w:sz="0" w:space="0" w:color="auto"/>
                    <w:left w:val="none" w:sz="0" w:space="0" w:color="auto"/>
                    <w:bottom w:val="none" w:sz="0" w:space="0" w:color="auto"/>
                    <w:right w:val="none" w:sz="0" w:space="0" w:color="auto"/>
                  </w:divBdr>
                  <w:divsChild>
                    <w:div w:id="59795766">
                      <w:marLeft w:val="0"/>
                      <w:marRight w:val="0"/>
                      <w:marTop w:val="0"/>
                      <w:marBottom w:val="0"/>
                      <w:divBdr>
                        <w:top w:val="none" w:sz="0" w:space="0" w:color="auto"/>
                        <w:left w:val="none" w:sz="0" w:space="0" w:color="auto"/>
                        <w:bottom w:val="none" w:sz="0" w:space="0" w:color="auto"/>
                        <w:right w:val="none" w:sz="0" w:space="0" w:color="auto"/>
                      </w:divBdr>
                      <w:divsChild>
                        <w:div w:id="1592659432">
                          <w:marLeft w:val="0"/>
                          <w:marRight w:val="0"/>
                          <w:marTop w:val="0"/>
                          <w:marBottom w:val="0"/>
                          <w:divBdr>
                            <w:top w:val="none" w:sz="0" w:space="0" w:color="auto"/>
                            <w:left w:val="none" w:sz="0" w:space="0" w:color="auto"/>
                            <w:bottom w:val="none" w:sz="0" w:space="0" w:color="auto"/>
                            <w:right w:val="none" w:sz="0" w:space="0" w:color="auto"/>
                          </w:divBdr>
                          <w:divsChild>
                            <w:div w:id="596527151">
                              <w:marLeft w:val="0"/>
                              <w:marRight w:val="0"/>
                              <w:marTop w:val="0"/>
                              <w:marBottom w:val="0"/>
                              <w:divBdr>
                                <w:top w:val="none" w:sz="0" w:space="0" w:color="auto"/>
                                <w:left w:val="none" w:sz="0" w:space="0" w:color="auto"/>
                                <w:bottom w:val="none" w:sz="0" w:space="0" w:color="auto"/>
                                <w:right w:val="none" w:sz="0" w:space="0" w:color="auto"/>
                              </w:divBdr>
                              <w:divsChild>
                                <w:div w:id="834957384">
                                  <w:marLeft w:val="0"/>
                                  <w:marRight w:val="0"/>
                                  <w:marTop w:val="0"/>
                                  <w:marBottom w:val="0"/>
                                  <w:divBdr>
                                    <w:top w:val="single" w:sz="24" w:space="6" w:color="auto"/>
                                    <w:left w:val="single" w:sz="24" w:space="9" w:color="auto"/>
                                    <w:bottom w:val="single" w:sz="24" w:space="6" w:color="auto"/>
                                    <w:right w:val="single" w:sz="24" w:space="9" w:color="auto"/>
                                  </w:divBdr>
                                  <w:divsChild>
                                    <w:div w:id="91849082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cg.com/publications/1970/strategy-the-product-portfolio"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hbr.org/2015/09/how-small-businesses-can-drive-the-next-green-wave" TargetMode="External"/><Relationship Id="rId12" Type="http://schemas.openxmlformats.org/officeDocument/2006/relationships/hyperlink" Target="https://missmacaroon.co.uk/social-impac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ckinsey.com/business-functions/sustainability/our-insights/profits-with-purpose-how-organizing-for-sustainability-can-benefit-the-bottom-line" TargetMode="External"/><Relationship Id="rId11" Type="http://schemas.openxmlformats.org/officeDocument/2006/relationships/hyperlink" Target="https://missmacaroon.co.uk/products/" TargetMode="External"/><Relationship Id="rId5" Type="http://schemas.openxmlformats.org/officeDocument/2006/relationships/image" Target="media/image2.png"/><Relationship Id="rId10" Type="http://schemas.openxmlformats.org/officeDocument/2006/relationships/hyperlink" Target="https://missmacaroon.co.uk/our-story/" TargetMode="External"/><Relationship Id="rId4" Type="http://schemas.openxmlformats.org/officeDocument/2006/relationships/image" Target="media/image1.png"/><Relationship Id="rId9" Type="http://schemas.openxmlformats.org/officeDocument/2006/relationships/hyperlink" Target="https://missmacaroon.co.uk/about-u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86</TotalTime>
  <Pages>22</Pages>
  <Words>5837</Words>
  <Characters>33271</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nicoleta</dc:creator>
  <cp:keywords/>
  <dc:description/>
  <cp:lastModifiedBy>damian nicoleta</cp:lastModifiedBy>
  <cp:revision>29</cp:revision>
  <dcterms:created xsi:type="dcterms:W3CDTF">2024-07-07T20:51:00Z</dcterms:created>
  <dcterms:modified xsi:type="dcterms:W3CDTF">2024-07-07T22:29:00Z</dcterms:modified>
</cp:coreProperties>
</file>