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37BA1F" w14:textId="67D27BF2" w:rsidR="00994B82" w:rsidRPr="00994B82" w:rsidRDefault="00994B82" w:rsidP="00994B82">
      <w:pPr>
        <w:spacing w:after="0" w:line="240" w:lineRule="auto"/>
        <w:rPr>
          <w:rFonts w:ascii="Arial" w:eastAsia="Times New Roman" w:hAnsi="Arial" w:cs="Arial"/>
          <w:kern w:val="0"/>
          <w:sz w:val="24"/>
          <w:szCs w:val="24"/>
          <w:lang w:eastAsia="en-GB"/>
          <w14:ligatures w14:val="none"/>
        </w:rPr>
      </w:pPr>
      <w:bookmarkStart w:id="0" w:name="_Hlk192236137"/>
      <w:r w:rsidRPr="00994B82">
        <w:rPr>
          <w:rFonts w:ascii="Arial" w:eastAsia="Times New Roman" w:hAnsi="Arial" w:cs="Arial"/>
          <w:kern w:val="0"/>
          <w:sz w:val="24"/>
          <w:szCs w:val="24"/>
          <w:lang w:eastAsia="en-GB"/>
          <w14:ligatures w14:val="none"/>
        </w:rPr>
        <w:t xml:space="preserve">Paula Smith. 1903588.   </w:t>
      </w:r>
      <w:r>
        <w:rPr>
          <w:rFonts w:ascii="Arial" w:eastAsia="Times New Roman" w:hAnsi="Arial" w:cs="Arial"/>
          <w:kern w:val="0"/>
          <w:sz w:val="24"/>
          <w:szCs w:val="24"/>
          <w:lang w:eastAsia="en-GB"/>
          <w14:ligatures w14:val="none"/>
        </w:rPr>
        <w:t>Ancestors, Death and Burial. (HPAH 6081) due 16-3-25.</w:t>
      </w:r>
    </w:p>
    <w:p w14:paraId="07905B37" w14:textId="77777777" w:rsidR="00994B82" w:rsidRDefault="00994B82" w:rsidP="00A507E1">
      <w:pPr>
        <w:spacing w:after="0" w:line="240" w:lineRule="auto"/>
        <w:ind w:left="851"/>
        <w:rPr>
          <w:rFonts w:ascii="Arial" w:eastAsia="Times New Roman" w:hAnsi="Arial" w:cs="Arial"/>
          <w:kern w:val="0"/>
          <w:sz w:val="24"/>
          <w:szCs w:val="24"/>
          <w:u w:val="single"/>
          <w:lang w:eastAsia="en-GB"/>
          <w14:ligatures w14:val="none"/>
        </w:rPr>
      </w:pPr>
    </w:p>
    <w:p w14:paraId="6AB276FE" w14:textId="5EE9D3FD" w:rsidR="00994B82" w:rsidRPr="003601E9" w:rsidRDefault="00994B82" w:rsidP="00A507E1">
      <w:pPr>
        <w:spacing w:after="0" w:line="240" w:lineRule="auto"/>
        <w:ind w:left="851"/>
        <w:rPr>
          <w:rFonts w:ascii="Arial" w:eastAsia="Times New Roman" w:hAnsi="Arial" w:cs="Arial"/>
          <w:kern w:val="0"/>
          <w:sz w:val="24"/>
          <w:szCs w:val="24"/>
          <w:u w:val="single"/>
          <w:lang w:eastAsia="en-GB"/>
          <w14:ligatures w14:val="none"/>
        </w:rPr>
      </w:pPr>
      <w:r w:rsidRPr="00994B82">
        <w:rPr>
          <w:rFonts w:ascii="Arial" w:eastAsia="Times New Roman" w:hAnsi="Arial" w:cs="Arial"/>
          <w:kern w:val="0"/>
          <w:sz w:val="24"/>
          <w:szCs w:val="24"/>
          <w:lang w:eastAsia="en-GB"/>
          <w14:ligatures w14:val="none"/>
        </w:rPr>
        <w:t xml:space="preserve">                         </w:t>
      </w:r>
      <w:r w:rsidRPr="003601E9">
        <w:rPr>
          <w:rFonts w:ascii="Arial" w:eastAsia="Times New Roman" w:hAnsi="Arial" w:cs="Arial"/>
          <w:kern w:val="0"/>
          <w:sz w:val="24"/>
          <w:szCs w:val="24"/>
          <w:u w:val="single"/>
          <w:lang w:eastAsia="en-GB"/>
          <w14:ligatures w14:val="none"/>
        </w:rPr>
        <w:t>Image Analysis.</w:t>
      </w:r>
    </w:p>
    <w:p w14:paraId="1D7C04CA" w14:textId="77777777" w:rsidR="00994B82" w:rsidRDefault="00994B82" w:rsidP="00A507E1">
      <w:pPr>
        <w:spacing w:after="0" w:line="240" w:lineRule="auto"/>
        <w:ind w:left="851"/>
        <w:rPr>
          <w:rFonts w:ascii="Arial" w:eastAsia="Times New Roman" w:hAnsi="Arial" w:cs="Arial"/>
          <w:kern w:val="0"/>
          <w:sz w:val="24"/>
          <w:szCs w:val="24"/>
          <w:u w:val="single"/>
          <w:lang w:eastAsia="en-GB"/>
          <w14:ligatures w14:val="none"/>
        </w:rPr>
      </w:pPr>
    </w:p>
    <w:bookmarkEnd w:id="0"/>
    <w:p w14:paraId="2B3B5BBD" w14:textId="77777777" w:rsidR="003601E9" w:rsidRDefault="003601E9" w:rsidP="00495B30">
      <w:pPr>
        <w:autoSpaceDE w:val="0"/>
        <w:autoSpaceDN w:val="0"/>
        <w:adjustRightInd w:val="0"/>
        <w:spacing w:after="31" w:line="240" w:lineRule="auto"/>
        <w:rPr>
          <w:rFonts w:ascii="Arial" w:eastAsia="Times New Roman" w:hAnsi="Arial" w:cs="Arial"/>
          <w:kern w:val="0"/>
          <w:sz w:val="24"/>
          <w:szCs w:val="24"/>
          <w:lang w:eastAsia="en-GB"/>
          <w14:ligatures w14:val="none"/>
        </w:rPr>
      </w:pPr>
    </w:p>
    <w:p w14:paraId="31E5C3C6" w14:textId="659549C1" w:rsidR="00495B30" w:rsidRDefault="00506BC5" w:rsidP="00495B30">
      <w:pPr>
        <w:autoSpaceDE w:val="0"/>
        <w:autoSpaceDN w:val="0"/>
        <w:adjustRightInd w:val="0"/>
        <w:spacing w:after="31" w:line="240" w:lineRule="auto"/>
        <w:rPr>
          <w:rFonts w:ascii="Calibri" w:eastAsia="Times New Roman" w:hAnsi="Calibri" w:cs="Calibri"/>
          <w:noProof/>
          <w:color w:val="000000"/>
          <w:kern w:val="0"/>
          <w:sz w:val="28"/>
          <w:szCs w:val="28"/>
          <w14:ligatures w14:val="none"/>
        </w:rPr>
      </w:pPr>
      <w:r>
        <w:rPr>
          <w:rFonts w:ascii="Calibri" w:eastAsia="Times New Roman" w:hAnsi="Calibri" w:cs="Calibri"/>
          <w:noProof/>
          <w:color w:val="000000"/>
          <w:kern w:val="0"/>
          <w:sz w:val="28"/>
          <w:szCs w:val="28"/>
          <w14:ligatures w14:val="none"/>
        </w:rPr>
        <w:t xml:space="preserve">      </w:t>
      </w:r>
      <w:r w:rsidR="001743A2">
        <w:rPr>
          <w:rFonts w:ascii="Calibri" w:eastAsia="Times New Roman" w:hAnsi="Calibri" w:cs="Calibri"/>
          <w:noProof/>
          <w:color w:val="000000"/>
          <w:kern w:val="0"/>
          <w:sz w:val="28"/>
          <w:szCs w:val="28"/>
          <w14:ligatures w14:val="none"/>
        </w:rPr>
        <w:t xml:space="preserve">               </w:t>
      </w:r>
      <w:r w:rsidR="00994B82">
        <w:rPr>
          <w:rFonts w:ascii="Calibri" w:eastAsia="Times New Roman" w:hAnsi="Calibri" w:cs="Calibri"/>
          <w:noProof/>
          <w:color w:val="000000"/>
          <w:kern w:val="0"/>
          <w:sz w:val="28"/>
          <w:szCs w:val="28"/>
          <w14:ligatures w14:val="none"/>
        </w:rPr>
        <w:t xml:space="preserve">   </w:t>
      </w:r>
      <w:r w:rsidR="00495B30">
        <w:rPr>
          <w:rFonts w:ascii="Calibri" w:eastAsia="Times New Roman" w:hAnsi="Calibri" w:cs="Calibri"/>
          <w:noProof/>
          <w:color w:val="000000"/>
          <w:kern w:val="0"/>
          <w:sz w:val="28"/>
          <w:szCs w:val="28"/>
          <w14:ligatures w14:val="none"/>
        </w:rPr>
        <w:drawing>
          <wp:inline distT="0" distB="0" distL="0" distR="0" wp14:anchorId="42353E34" wp14:editId="132FB59D">
            <wp:extent cx="3756660" cy="3979796"/>
            <wp:effectExtent l="0" t="0" r="0" b="0"/>
            <wp:docPr id="3497511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85387" cy="4010229"/>
                    </a:xfrm>
                    <a:prstGeom prst="rect">
                      <a:avLst/>
                    </a:prstGeom>
                    <a:noFill/>
                  </pic:spPr>
                </pic:pic>
              </a:graphicData>
            </a:graphic>
          </wp:inline>
        </w:drawing>
      </w:r>
    </w:p>
    <w:p w14:paraId="3D706D07" w14:textId="77777777" w:rsidR="003601E9" w:rsidRDefault="003601E9" w:rsidP="00495B30">
      <w:pPr>
        <w:autoSpaceDE w:val="0"/>
        <w:autoSpaceDN w:val="0"/>
        <w:adjustRightInd w:val="0"/>
        <w:spacing w:after="31" w:line="240" w:lineRule="auto"/>
        <w:rPr>
          <w:rFonts w:ascii="Calibri" w:eastAsia="Times New Roman" w:hAnsi="Calibri" w:cs="Calibri"/>
          <w:color w:val="000000"/>
          <w:kern w:val="0"/>
          <w:sz w:val="28"/>
          <w:szCs w:val="28"/>
          <w14:ligatures w14:val="none"/>
        </w:rPr>
      </w:pPr>
    </w:p>
    <w:p w14:paraId="7A6E1255" w14:textId="5831FD54" w:rsidR="00994B82" w:rsidRPr="00994B82" w:rsidRDefault="00994B82" w:rsidP="00994B82">
      <w:pPr>
        <w:autoSpaceDE w:val="0"/>
        <w:autoSpaceDN w:val="0"/>
        <w:adjustRightInd w:val="0"/>
        <w:spacing w:after="31" w:line="240" w:lineRule="auto"/>
        <w:rPr>
          <w:rFonts w:ascii="Calibri" w:eastAsia="Times New Roman" w:hAnsi="Calibri" w:cs="Calibri"/>
          <w:color w:val="000000"/>
          <w:kern w:val="0"/>
          <w:sz w:val="28"/>
          <w:szCs w:val="28"/>
          <w14:ligatures w14:val="none"/>
        </w:rPr>
      </w:pPr>
      <w:hyperlink r:id="rId12" w:history="1">
        <w:r w:rsidRPr="00994B82">
          <w:rPr>
            <w:rStyle w:val="Hyperlink"/>
            <w:rFonts w:ascii="Calibri" w:eastAsia="Times New Roman" w:hAnsi="Calibri" w:cs="Calibri"/>
            <w:kern w:val="0"/>
            <w:sz w:val="28"/>
            <w:szCs w:val="28"/>
            <w14:ligatures w14:val="none"/>
          </w:rPr>
          <w:t>https://commons.wikimedia.org/wiki/File:Plan_of_tomb_14_at_Zapher_Papoura.jpg</w:t>
        </w:r>
      </w:hyperlink>
    </w:p>
    <w:p w14:paraId="15C87A60" w14:textId="77777777" w:rsidR="00034AE9" w:rsidRDefault="00034AE9" w:rsidP="00495B30">
      <w:pPr>
        <w:autoSpaceDE w:val="0"/>
        <w:autoSpaceDN w:val="0"/>
        <w:adjustRightInd w:val="0"/>
        <w:spacing w:after="31" w:line="240" w:lineRule="auto"/>
        <w:rPr>
          <w:rFonts w:ascii="Calibri" w:eastAsia="Times New Roman" w:hAnsi="Calibri" w:cs="Calibri"/>
          <w:color w:val="000000"/>
          <w:kern w:val="0"/>
          <w:sz w:val="28"/>
          <w:szCs w:val="28"/>
          <w14:ligatures w14:val="none"/>
        </w:rPr>
      </w:pPr>
    </w:p>
    <w:p w14:paraId="029B48E8" w14:textId="246FBCAD" w:rsidR="00506BC5" w:rsidRDefault="00506BC5" w:rsidP="00495B30">
      <w:pPr>
        <w:autoSpaceDE w:val="0"/>
        <w:autoSpaceDN w:val="0"/>
        <w:adjustRightInd w:val="0"/>
        <w:spacing w:after="31" w:line="240" w:lineRule="auto"/>
        <w:rPr>
          <w:rFonts w:ascii="Calibri" w:eastAsia="Times New Roman" w:hAnsi="Calibri" w:cs="Calibri"/>
          <w:color w:val="000000"/>
          <w:kern w:val="0"/>
          <w:sz w:val="28"/>
          <w:szCs w:val="28"/>
          <w14:ligatures w14:val="none"/>
        </w:rPr>
      </w:pPr>
      <w:r>
        <w:rPr>
          <w:rFonts w:ascii="Calibri" w:eastAsia="Times New Roman" w:hAnsi="Calibri" w:cs="Calibri"/>
          <w:color w:val="000000"/>
          <w:kern w:val="0"/>
          <w:sz w:val="28"/>
          <w:szCs w:val="28"/>
          <w14:ligatures w14:val="none"/>
        </w:rPr>
        <w:t xml:space="preserve"> </w:t>
      </w:r>
      <w:r w:rsidRPr="00506BC5">
        <w:rPr>
          <w:rFonts w:ascii="Calibri" w:eastAsia="Times New Roman" w:hAnsi="Calibri" w:cs="Calibri"/>
          <w:color w:val="000000"/>
          <w:kern w:val="0"/>
          <w:sz w:val="28"/>
          <w:szCs w:val="28"/>
          <w14:ligatures w14:val="none"/>
        </w:rPr>
        <w:t xml:space="preserve">The image is a </w:t>
      </w:r>
      <w:r w:rsidR="0034508D">
        <w:rPr>
          <w:rFonts w:ascii="Calibri" w:eastAsia="Times New Roman" w:hAnsi="Calibri" w:cs="Calibri"/>
          <w:color w:val="000000"/>
          <w:kern w:val="0"/>
          <w:sz w:val="28"/>
          <w:szCs w:val="28"/>
          <w14:ligatures w14:val="none"/>
        </w:rPr>
        <w:t>p</w:t>
      </w:r>
      <w:r w:rsidRPr="00506BC5">
        <w:rPr>
          <w:rFonts w:ascii="Calibri" w:eastAsia="Times New Roman" w:hAnsi="Calibri" w:cs="Calibri"/>
          <w:color w:val="000000"/>
          <w:kern w:val="0"/>
          <w:sz w:val="28"/>
          <w:szCs w:val="28"/>
          <w14:ligatures w14:val="none"/>
        </w:rPr>
        <w:t xml:space="preserve">lan of </w:t>
      </w:r>
      <w:r w:rsidR="0034508D">
        <w:rPr>
          <w:rFonts w:ascii="Calibri" w:eastAsia="Times New Roman" w:hAnsi="Calibri" w:cs="Calibri"/>
          <w:color w:val="000000"/>
          <w:kern w:val="0"/>
          <w:sz w:val="28"/>
          <w:szCs w:val="28"/>
          <w14:ligatures w14:val="none"/>
        </w:rPr>
        <w:t>T</w:t>
      </w:r>
      <w:r w:rsidRPr="00506BC5">
        <w:rPr>
          <w:rFonts w:ascii="Calibri" w:eastAsia="Times New Roman" w:hAnsi="Calibri" w:cs="Calibri"/>
          <w:color w:val="000000"/>
          <w:kern w:val="0"/>
          <w:sz w:val="28"/>
          <w:szCs w:val="28"/>
          <w14:ligatures w14:val="none"/>
        </w:rPr>
        <w:t xml:space="preserve">omb 14 at </w:t>
      </w:r>
      <w:proofErr w:type="spellStart"/>
      <w:r w:rsidRPr="00506BC5">
        <w:rPr>
          <w:rFonts w:ascii="Calibri" w:eastAsia="Times New Roman" w:hAnsi="Calibri" w:cs="Calibri"/>
          <w:color w:val="000000"/>
          <w:kern w:val="0"/>
          <w:sz w:val="28"/>
          <w:szCs w:val="28"/>
          <w14:ligatures w14:val="none"/>
        </w:rPr>
        <w:t>Zapher</w:t>
      </w:r>
      <w:proofErr w:type="spellEnd"/>
      <w:r w:rsidRPr="00506BC5">
        <w:rPr>
          <w:rFonts w:ascii="Calibri" w:eastAsia="Times New Roman" w:hAnsi="Calibri" w:cs="Calibri"/>
          <w:color w:val="000000"/>
          <w:kern w:val="0"/>
          <w:sz w:val="28"/>
          <w:szCs w:val="28"/>
          <w14:ligatures w14:val="none"/>
        </w:rPr>
        <w:t xml:space="preserve"> </w:t>
      </w:r>
      <w:proofErr w:type="spellStart"/>
      <w:r w:rsidR="006C4953" w:rsidRPr="00506BC5">
        <w:rPr>
          <w:rFonts w:ascii="Calibri" w:eastAsia="Times New Roman" w:hAnsi="Calibri" w:cs="Calibri"/>
          <w:color w:val="000000"/>
          <w:kern w:val="0"/>
          <w:sz w:val="28"/>
          <w:szCs w:val="28"/>
          <w14:ligatures w14:val="none"/>
        </w:rPr>
        <w:t>Papoura</w:t>
      </w:r>
      <w:proofErr w:type="spellEnd"/>
      <w:r w:rsidR="006C4953" w:rsidRPr="00506BC5">
        <w:rPr>
          <w:rFonts w:ascii="Calibri" w:eastAsia="Times New Roman" w:hAnsi="Calibri" w:cs="Calibri"/>
          <w:color w:val="000000"/>
          <w:kern w:val="0"/>
          <w:sz w:val="28"/>
          <w:szCs w:val="28"/>
          <w14:ligatures w14:val="none"/>
        </w:rPr>
        <w:t xml:space="preserve"> in</w:t>
      </w:r>
      <w:r w:rsidRPr="00506BC5">
        <w:rPr>
          <w:rFonts w:ascii="Calibri" w:eastAsia="Times New Roman" w:hAnsi="Calibri" w:cs="Calibri"/>
          <w:i/>
          <w:iCs/>
          <w:color w:val="000000"/>
          <w:kern w:val="0"/>
          <w:sz w:val="28"/>
          <w:szCs w:val="28"/>
          <w14:ligatures w14:val="none"/>
        </w:rPr>
        <w:t xml:space="preserve"> </w:t>
      </w:r>
      <w:r w:rsidR="003601E9">
        <w:rPr>
          <w:rFonts w:ascii="Calibri" w:eastAsia="Times New Roman" w:hAnsi="Calibri" w:cs="Calibri"/>
          <w:i/>
          <w:iCs/>
          <w:color w:val="000000"/>
          <w:kern w:val="0"/>
          <w:sz w:val="28"/>
          <w:szCs w:val="28"/>
          <w14:ligatures w14:val="none"/>
        </w:rPr>
        <w:t>‘</w:t>
      </w:r>
      <w:r w:rsidRPr="00506BC5">
        <w:rPr>
          <w:rFonts w:ascii="Calibri" w:eastAsia="Times New Roman" w:hAnsi="Calibri" w:cs="Calibri"/>
          <w:i/>
          <w:iCs/>
          <w:color w:val="000000"/>
          <w:kern w:val="0"/>
          <w:sz w:val="28"/>
          <w:szCs w:val="28"/>
          <w14:ligatures w14:val="none"/>
        </w:rPr>
        <w:t>The prehistoric tombs of Knossos</w:t>
      </w:r>
      <w:r w:rsidR="003601E9">
        <w:rPr>
          <w:rFonts w:ascii="Calibri" w:eastAsia="Times New Roman" w:hAnsi="Calibri" w:cs="Calibri"/>
          <w:i/>
          <w:iCs/>
          <w:color w:val="000000"/>
          <w:kern w:val="0"/>
          <w:sz w:val="28"/>
          <w:szCs w:val="28"/>
          <w14:ligatures w14:val="none"/>
        </w:rPr>
        <w:t>’</w:t>
      </w:r>
      <w:r w:rsidRPr="00506BC5">
        <w:rPr>
          <w:rFonts w:ascii="Calibri" w:eastAsia="Times New Roman" w:hAnsi="Calibri" w:cs="Calibri"/>
          <w:color w:val="000000"/>
          <w:kern w:val="0"/>
          <w:sz w:val="28"/>
          <w:szCs w:val="28"/>
          <w14:ligatures w14:val="none"/>
        </w:rPr>
        <w:t xml:space="preserve">, by Sir Arthur Evans (1906).  </w:t>
      </w:r>
      <w:r w:rsidR="00B36C16">
        <w:rPr>
          <w:rFonts w:ascii="Calibri" w:eastAsia="Times New Roman" w:hAnsi="Calibri" w:cs="Calibri"/>
          <w:color w:val="000000"/>
          <w:kern w:val="0"/>
          <w:sz w:val="28"/>
          <w:szCs w:val="28"/>
          <w14:ligatures w14:val="none"/>
        </w:rPr>
        <w:t>It is a Chamber Tomb excavated in soft limestone rock, with a passage, or dromos leading down to it (Evans, 1906:393).</w:t>
      </w:r>
    </w:p>
    <w:p w14:paraId="14AC43C2" w14:textId="578B38BA" w:rsidR="00495B30" w:rsidRDefault="00506BC5" w:rsidP="00495B30">
      <w:pPr>
        <w:autoSpaceDE w:val="0"/>
        <w:autoSpaceDN w:val="0"/>
        <w:adjustRightInd w:val="0"/>
        <w:spacing w:after="31" w:line="240" w:lineRule="auto"/>
        <w:rPr>
          <w:rFonts w:ascii="Calibri" w:eastAsia="Times New Roman" w:hAnsi="Calibri" w:cs="Calibri"/>
          <w:color w:val="000000"/>
          <w:kern w:val="0"/>
          <w:sz w:val="28"/>
          <w:szCs w:val="28"/>
          <w14:ligatures w14:val="none"/>
        </w:rPr>
      </w:pPr>
      <w:r>
        <w:rPr>
          <w:rFonts w:ascii="Calibri" w:eastAsia="Times New Roman" w:hAnsi="Calibri" w:cs="Calibri"/>
          <w:color w:val="000000"/>
          <w:kern w:val="0"/>
          <w:sz w:val="28"/>
          <w:szCs w:val="28"/>
          <w14:ligatures w14:val="none"/>
        </w:rPr>
        <w:t xml:space="preserve"> </w:t>
      </w:r>
      <w:r w:rsidR="00495B30">
        <w:rPr>
          <w:rFonts w:ascii="Calibri" w:eastAsia="Times New Roman" w:hAnsi="Calibri" w:cs="Calibri"/>
          <w:color w:val="000000"/>
          <w:kern w:val="0"/>
          <w:sz w:val="28"/>
          <w:szCs w:val="28"/>
          <w14:ligatures w14:val="none"/>
        </w:rPr>
        <w:t xml:space="preserve">Firstly, </w:t>
      </w:r>
      <w:r w:rsidR="00180907">
        <w:rPr>
          <w:rFonts w:ascii="Calibri" w:eastAsia="Times New Roman" w:hAnsi="Calibri" w:cs="Calibri"/>
          <w:color w:val="000000"/>
          <w:kern w:val="0"/>
          <w:sz w:val="28"/>
          <w:szCs w:val="28"/>
          <w14:ligatures w14:val="none"/>
        </w:rPr>
        <w:t>a striking</w:t>
      </w:r>
      <w:r w:rsidR="00495B30">
        <w:rPr>
          <w:rFonts w:ascii="Calibri" w:eastAsia="Times New Roman" w:hAnsi="Calibri" w:cs="Calibri"/>
          <w:color w:val="000000"/>
          <w:kern w:val="0"/>
          <w:sz w:val="28"/>
          <w:szCs w:val="28"/>
          <w14:ligatures w14:val="none"/>
        </w:rPr>
        <w:t xml:space="preserve"> feature of this image is </w:t>
      </w:r>
      <w:r w:rsidR="003601E9">
        <w:rPr>
          <w:rFonts w:ascii="Calibri" w:eastAsia="Times New Roman" w:hAnsi="Calibri" w:cs="Calibri"/>
          <w:color w:val="000000"/>
          <w:kern w:val="0"/>
          <w:sz w:val="28"/>
          <w:szCs w:val="28"/>
          <w14:ligatures w14:val="none"/>
        </w:rPr>
        <w:t>its</w:t>
      </w:r>
      <w:r w:rsidR="00495B30">
        <w:rPr>
          <w:rFonts w:ascii="Calibri" w:eastAsia="Times New Roman" w:hAnsi="Calibri" w:cs="Calibri"/>
          <w:color w:val="000000"/>
          <w:kern w:val="0"/>
          <w:sz w:val="28"/>
          <w:szCs w:val="28"/>
          <w14:ligatures w14:val="none"/>
        </w:rPr>
        <w:t xml:space="preserve"> neat</w:t>
      </w:r>
      <w:r w:rsidR="003601E9">
        <w:rPr>
          <w:rFonts w:ascii="Calibri" w:eastAsia="Times New Roman" w:hAnsi="Calibri" w:cs="Calibri"/>
          <w:color w:val="000000"/>
          <w:kern w:val="0"/>
          <w:sz w:val="28"/>
          <w:szCs w:val="28"/>
          <w14:ligatures w14:val="none"/>
        </w:rPr>
        <w:t>ness,</w:t>
      </w:r>
      <w:r w:rsidR="00495B30">
        <w:rPr>
          <w:rFonts w:ascii="Calibri" w:eastAsia="Times New Roman" w:hAnsi="Calibri" w:cs="Calibri"/>
          <w:color w:val="000000"/>
          <w:kern w:val="0"/>
          <w:sz w:val="28"/>
          <w:szCs w:val="28"/>
          <w14:ligatures w14:val="none"/>
        </w:rPr>
        <w:t xml:space="preserve"> precisely angled walls, and organisation of the objects.</w:t>
      </w:r>
      <w:r w:rsidR="00586FDE">
        <w:rPr>
          <w:rFonts w:ascii="Calibri" w:eastAsia="Times New Roman" w:hAnsi="Calibri" w:cs="Calibri"/>
          <w:color w:val="000000"/>
          <w:kern w:val="0"/>
          <w:sz w:val="28"/>
          <w:szCs w:val="28"/>
          <w14:ligatures w14:val="none"/>
        </w:rPr>
        <w:t xml:space="preserve"> This inspires a sense of professionalism, faith in the measurements, and thoroughness of the excavation- it looks so clear. But on rapid reflection, after experience of actual digs, this does not translate into my known reality. This, therefore, unsettled my belief in the image in its ability to tell me what was in the ground.</w:t>
      </w:r>
    </w:p>
    <w:p w14:paraId="49F52F1F" w14:textId="51E7AFA1" w:rsidR="00B86911" w:rsidRDefault="00586FDE" w:rsidP="00495B30">
      <w:pPr>
        <w:autoSpaceDE w:val="0"/>
        <w:autoSpaceDN w:val="0"/>
        <w:adjustRightInd w:val="0"/>
        <w:spacing w:after="31" w:line="240" w:lineRule="auto"/>
        <w:rPr>
          <w:rFonts w:ascii="Calibri" w:eastAsia="Times New Roman" w:hAnsi="Calibri" w:cs="Calibri"/>
          <w:color w:val="000000"/>
          <w:kern w:val="0"/>
          <w:sz w:val="28"/>
          <w:szCs w:val="28"/>
          <w14:ligatures w14:val="none"/>
        </w:rPr>
      </w:pPr>
      <w:r>
        <w:rPr>
          <w:rFonts w:ascii="Calibri" w:eastAsia="Times New Roman" w:hAnsi="Calibri" w:cs="Calibri"/>
          <w:color w:val="000000"/>
          <w:kern w:val="0"/>
          <w:sz w:val="28"/>
          <w:szCs w:val="28"/>
          <w14:ligatures w14:val="none"/>
        </w:rPr>
        <w:t xml:space="preserve"> </w:t>
      </w:r>
      <w:r w:rsidR="00180907">
        <w:rPr>
          <w:rFonts w:ascii="Calibri" w:eastAsia="Times New Roman" w:hAnsi="Calibri" w:cs="Calibri"/>
          <w:color w:val="000000"/>
          <w:kern w:val="0"/>
          <w:sz w:val="28"/>
          <w:szCs w:val="28"/>
          <w14:ligatures w14:val="none"/>
        </w:rPr>
        <w:t xml:space="preserve"> However, the information recorded </w:t>
      </w:r>
      <w:r w:rsidR="003601E9">
        <w:rPr>
          <w:rFonts w:ascii="Calibri" w:eastAsia="Times New Roman" w:hAnsi="Calibri" w:cs="Calibri"/>
          <w:color w:val="000000"/>
          <w:kern w:val="0"/>
          <w:sz w:val="28"/>
          <w:szCs w:val="28"/>
          <w14:ligatures w14:val="none"/>
        </w:rPr>
        <w:t xml:space="preserve">within the plan </w:t>
      </w:r>
      <w:r w:rsidR="00180907">
        <w:rPr>
          <w:rFonts w:ascii="Calibri" w:eastAsia="Times New Roman" w:hAnsi="Calibri" w:cs="Calibri"/>
          <w:color w:val="000000"/>
          <w:kern w:val="0"/>
          <w:sz w:val="28"/>
          <w:szCs w:val="28"/>
          <w14:ligatures w14:val="none"/>
        </w:rPr>
        <w:t xml:space="preserve">can be interpreted. Assuming the shading is the carved stone of the chamber, </w:t>
      </w:r>
      <w:r w:rsidR="008C52B5">
        <w:rPr>
          <w:rFonts w:ascii="Calibri" w:eastAsia="Times New Roman" w:hAnsi="Calibri" w:cs="Calibri"/>
          <w:color w:val="000000"/>
          <w:kern w:val="0"/>
          <w:sz w:val="28"/>
          <w:szCs w:val="28"/>
          <w14:ligatures w14:val="none"/>
        </w:rPr>
        <w:t xml:space="preserve">the </w:t>
      </w:r>
      <w:r w:rsidR="00B86911">
        <w:rPr>
          <w:rFonts w:ascii="Calibri" w:eastAsia="Times New Roman" w:hAnsi="Calibri" w:cs="Calibri"/>
          <w:color w:val="000000"/>
          <w:kern w:val="0"/>
          <w:sz w:val="28"/>
          <w:szCs w:val="28"/>
          <w14:ligatures w14:val="none"/>
        </w:rPr>
        <w:t>body in a Cist in the floor, aligned precisely with the wall North/South</w:t>
      </w:r>
      <w:r w:rsidR="00887F0A">
        <w:rPr>
          <w:rFonts w:ascii="Calibri" w:eastAsia="Times New Roman" w:hAnsi="Calibri" w:cs="Calibri"/>
          <w:color w:val="000000"/>
          <w:kern w:val="0"/>
          <w:sz w:val="28"/>
          <w:szCs w:val="28"/>
          <w14:ligatures w14:val="none"/>
        </w:rPr>
        <w:t xml:space="preserve"> with the head to the </w:t>
      </w:r>
      <w:r w:rsidR="00887F0A">
        <w:rPr>
          <w:rFonts w:ascii="Calibri" w:eastAsia="Times New Roman" w:hAnsi="Calibri" w:cs="Calibri"/>
          <w:color w:val="000000"/>
          <w:kern w:val="0"/>
          <w:sz w:val="28"/>
          <w:szCs w:val="28"/>
          <w14:ligatures w14:val="none"/>
        </w:rPr>
        <w:lastRenderedPageBreak/>
        <w:t>North,</w:t>
      </w:r>
      <w:r w:rsidR="00B86911">
        <w:rPr>
          <w:rFonts w:ascii="Calibri" w:eastAsia="Times New Roman" w:hAnsi="Calibri" w:cs="Calibri"/>
          <w:color w:val="000000"/>
          <w:kern w:val="0"/>
          <w:sz w:val="28"/>
          <w:szCs w:val="28"/>
          <w14:ligatures w14:val="none"/>
        </w:rPr>
        <w:t xml:space="preserve"> is </w:t>
      </w:r>
      <w:r w:rsidR="008C52B5">
        <w:rPr>
          <w:rFonts w:ascii="Calibri" w:eastAsia="Times New Roman" w:hAnsi="Calibri" w:cs="Calibri"/>
          <w:color w:val="000000"/>
          <w:kern w:val="0"/>
          <w:sz w:val="28"/>
          <w:szCs w:val="28"/>
          <w14:ligatures w14:val="none"/>
        </w:rPr>
        <w:t>included as part of</w:t>
      </w:r>
      <w:r w:rsidR="00B86911">
        <w:rPr>
          <w:rFonts w:ascii="Calibri" w:eastAsia="Times New Roman" w:hAnsi="Calibri" w:cs="Calibri"/>
          <w:color w:val="000000"/>
          <w:kern w:val="0"/>
          <w:sz w:val="28"/>
          <w:szCs w:val="28"/>
          <w14:ligatures w14:val="none"/>
        </w:rPr>
        <w:t xml:space="preserve"> </w:t>
      </w:r>
      <w:r w:rsidR="007039C3">
        <w:rPr>
          <w:rFonts w:ascii="Calibri" w:eastAsia="Times New Roman" w:hAnsi="Calibri" w:cs="Calibri"/>
          <w:color w:val="000000"/>
          <w:kern w:val="0"/>
          <w:sz w:val="28"/>
          <w:szCs w:val="28"/>
          <w14:ligatures w14:val="none"/>
        </w:rPr>
        <w:t xml:space="preserve">an </w:t>
      </w:r>
      <w:r w:rsidR="008C52B5">
        <w:rPr>
          <w:rFonts w:ascii="Calibri" w:eastAsia="Times New Roman" w:hAnsi="Calibri" w:cs="Calibri"/>
          <w:color w:val="000000"/>
          <w:kern w:val="0"/>
          <w:sz w:val="28"/>
          <w:szCs w:val="28"/>
          <w14:ligatures w14:val="none"/>
        </w:rPr>
        <w:t xml:space="preserve">enclosed </w:t>
      </w:r>
      <w:r w:rsidR="007039C3">
        <w:rPr>
          <w:rFonts w:ascii="Calibri" w:eastAsia="Times New Roman" w:hAnsi="Calibri" w:cs="Calibri"/>
          <w:color w:val="000000"/>
          <w:kern w:val="0"/>
          <w:sz w:val="28"/>
          <w:szCs w:val="28"/>
          <w14:ligatures w14:val="none"/>
        </w:rPr>
        <w:t>aren</w:t>
      </w:r>
      <w:r w:rsidR="008C52B5">
        <w:rPr>
          <w:rFonts w:ascii="Calibri" w:eastAsia="Times New Roman" w:hAnsi="Calibri" w:cs="Calibri"/>
          <w:color w:val="000000"/>
          <w:kern w:val="0"/>
          <w:sz w:val="28"/>
          <w:szCs w:val="28"/>
          <w14:ligatures w14:val="none"/>
        </w:rPr>
        <w:t>a</w:t>
      </w:r>
      <w:r w:rsidR="00B86911">
        <w:rPr>
          <w:rFonts w:ascii="Calibri" w:eastAsia="Times New Roman" w:hAnsi="Calibri" w:cs="Calibri"/>
          <w:color w:val="000000"/>
          <w:kern w:val="0"/>
          <w:sz w:val="28"/>
          <w:szCs w:val="28"/>
          <w14:ligatures w14:val="none"/>
        </w:rPr>
        <w:t xml:space="preserve">. </w:t>
      </w:r>
      <w:r w:rsidR="00887F0A">
        <w:rPr>
          <w:rFonts w:ascii="Calibri" w:eastAsia="Times New Roman" w:hAnsi="Calibri" w:cs="Calibri"/>
          <w:color w:val="000000"/>
          <w:kern w:val="0"/>
          <w:sz w:val="28"/>
          <w:szCs w:val="28"/>
          <w14:ligatures w14:val="none"/>
        </w:rPr>
        <w:t>A</w:t>
      </w:r>
      <w:r w:rsidR="008C52B5">
        <w:rPr>
          <w:rFonts w:ascii="Calibri" w:eastAsia="Times New Roman" w:hAnsi="Calibri" w:cs="Calibri"/>
          <w:color w:val="000000"/>
          <w:kern w:val="0"/>
          <w:sz w:val="28"/>
          <w:szCs w:val="28"/>
          <w14:ligatures w14:val="none"/>
        </w:rPr>
        <w:t xml:space="preserve"> stage set with a</w:t>
      </w:r>
      <w:r w:rsidR="00B86911">
        <w:rPr>
          <w:rFonts w:ascii="Calibri" w:eastAsia="Times New Roman" w:hAnsi="Calibri" w:cs="Calibri"/>
          <w:color w:val="000000"/>
          <w:kern w:val="0"/>
          <w:sz w:val="28"/>
          <w:szCs w:val="28"/>
          <w14:ligatures w14:val="none"/>
        </w:rPr>
        <w:t xml:space="preserve"> Tripod Hearth</w:t>
      </w:r>
      <w:r w:rsidR="008C52B5">
        <w:rPr>
          <w:rFonts w:ascii="Calibri" w:eastAsia="Times New Roman" w:hAnsi="Calibri" w:cs="Calibri"/>
          <w:color w:val="000000"/>
          <w:kern w:val="0"/>
          <w:sz w:val="28"/>
          <w:szCs w:val="28"/>
          <w14:ligatures w14:val="none"/>
        </w:rPr>
        <w:t>,</w:t>
      </w:r>
      <w:r w:rsidR="00CA6C6C">
        <w:rPr>
          <w:rFonts w:ascii="Calibri" w:eastAsia="Times New Roman" w:hAnsi="Calibri" w:cs="Calibri"/>
          <w:color w:val="000000"/>
          <w:kern w:val="0"/>
          <w:sz w:val="28"/>
          <w:szCs w:val="28"/>
          <w14:ligatures w14:val="none"/>
        </w:rPr>
        <w:t xml:space="preserve"> used in the position </w:t>
      </w:r>
      <w:r w:rsidR="008C52B5">
        <w:rPr>
          <w:rFonts w:ascii="Calibri" w:eastAsia="Times New Roman" w:hAnsi="Calibri" w:cs="Calibri"/>
          <w:color w:val="000000"/>
          <w:kern w:val="0"/>
          <w:sz w:val="28"/>
          <w:szCs w:val="28"/>
          <w14:ligatures w14:val="none"/>
        </w:rPr>
        <w:t>depicted as</w:t>
      </w:r>
      <w:r w:rsidR="00CA6C6C">
        <w:rPr>
          <w:rFonts w:ascii="Calibri" w:eastAsia="Times New Roman" w:hAnsi="Calibri" w:cs="Calibri"/>
          <w:color w:val="000000"/>
          <w:kern w:val="0"/>
          <w:sz w:val="28"/>
          <w:szCs w:val="28"/>
          <w14:ligatures w14:val="none"/>
        </w:rPr>
        <w:t xml:space="preserve"> evidenced by charcoal on the ceiling above</w:t>
      </w:r>
      <w:r w:rsidR="003601E9">
        <w:rPr>
          <w:rFonts w:ascii="Calibri" w:eastAsia="Times New Roman" w:hAnsi="Calibri" w:cs="Calibri"/>
          <w:color w:val="000000"/>
          <w:kern w:val="0"/>
          <w:sz w:val="28"/>
          <w:szCs w:val="28"/>
          <w14:ligatures w14:val="none"/>
        </w:rPr>
        <w:t>, and p</w:t>
      </w:r>
      <w:r w:rsidR="00B86911">
        <w:rPr>
          <w:rFonts w:ascii="Calibri" w:eastAsia="Times New Roman" w:hAnsi="Calibri" w:cs="Calibri"/>
          <w:color w:val="000000"/>
          <w:kern w:val="0"/>
          <w:sz w:val="28"/>
          <w:szCs w:val="28"/>
          <w14:ligatures w14:val="none"/>
        </w:rPr>
        <w:t>ots, ladles</w:t>
      </w:r>
      <w:r w:rsidR="00180907">
        <w:rPr>
          <w:rFonts w:ascii="Calibri" w:eastAsia="Times New Roman" w:hAnsi="Calibri" w:cs="Calibri"/>
          <w:color w:val="000000"/>
          <w:kern w:val="0"/>
          <w:sz w:val="28"/>
          <w:szCs w:val="28"/>
          <w14:ligatures w14:val="none"/>
        </w:rPr>
        <w:t xml:space="preserve">, </w:t>
      </w:r>
      <w:r w:rsidR="00B86911">
        <w:rPr>
          <w:rFonts w:ascii="Calibri" w:eastAsia="Times New Roman" w:hAnsi="Calibri" w:cs="Calibri"/>
          <w:color w:val="000000"/>
          <w:kern w:val="0"/>
          <w:sz w:val="28"/>
          <w:szCs w:val="28"/>
          <w14:ligatures w14:val="none"/>
        </w:rPr>
        <w:t>cups</w:t>
      </w:r>
      <w:r w:rsidR="00CA6C6C">
        <w:rPr>
          <w:rFonts w:ascii="Calibri" w:eastAsia="Times New Roman" w:hAnsi="Calibri" w:cs="Calibri"/>
          <w:color w:val="000000"/>
          <w:kern w:val="0"/>
          <w:sz w:val="28"/>
          <w:szCs w:val="28"/>
          <w14:ligatures w14:val="none"/>
        </w:rPr>
        <w:t xml:space="preserve"> and a lamp</w:t>
      </w:r>
      <w:r w:rsidR="00180907">
        <w:rPr>
          <w:rFonts w:ascii="Calibri" w:eastAsia="Times New Roman" w:hAnsi="Calibri" w:cs="Calibri"/>
          <w:color w:val="000000"/>
          <w:kern w:val="0"/>
          <w:sz w:val="28"/>
          <w:szCs w:val="28"/>
          <w14:ligatures w14:val="none"/>
        </w:rPr>
        <w:t xml:space="preserve"> </w:t>
      </w:r>
      <w:r w:rsidR="00B86911">
        <w:rPr>
          <w:rFonts w:ascii="Calibri" w:eastAsia="Times New Roman" w:hAnsi="Calibri" w:cs="Calibri"/>
          <w:color w:val="000000"/>
          <w:kern w:val="0"/>
          <w:sz w:val="28"/>
          <w:szCs w:val="28"/>
          <w14:ligatures w14:val="none"/>
        </w:rPr>
        <w:t xml:space="preserve">suggest a gathering of people doing something together, </w:t>
      </w:r>
      <w:r w:rsidR="008C52B5">
        <w:rPr>
          <w:rFonts w:ascii="Calibri" w:eastAsia="Times New Roman" w:hAnsi="Calibri" w:cs="Calibri"/>
          <w:color w:val="000000"/>
          <w:kern w:val="0"/>
          <w:sz w:val="28"/>
          <w:szCs w:val="28"/>
          <w14:ligatures w14:val="none"/>
        </w:rPr>
        <w:t xml:space="preserve">taking time and </w:t>
      </w:r>
      <w:r w:rsidR="00B86911">
        <w:rPr>
          <w:rFonts w:ascii="Calibri" w:eastAsia="Times New Roman" w:hAnsi="Calibri" w:cs="Calibri"/>
          <w:color w:val="000000"/>
          <w:kern w:val="0"/>
          <w:sz w:val="28"/>
          <w:szCs w:val="28"/>
          <w14:ligatures w14:val="none"/>
        </w:rPr>
        <w:t>involving food and drink. An ivory</w:t>
      </w:r>
      <w:r w:rsidR="00180907">
        <w:rPr>
          <w:rFonts w:ascii="Calibri" w:eastAsia="Times New Roman" w:hAnsi="Calibri" w:cs="Calibri"/>
          <w:color w:val="000000"/>
          <w:kern w:val="0"/>
          <w:sz w:val="28"/>
          <w:szCs w:val="28"/>
          <w14:ligatures w14:val="none"/>
        </w:rPr>
        <w:t xml:space="preserve"> </w:t>
      </w:r>
      <w:r w:rsidR="00B86911">
        <w:rPr>
          <w:rFonts w:ascii="Calibri" w:eastAsia="Times New Roman" w:hAnsi="Calibri" w:cs="Calibri"/>
          <w:color w:val="000000"/>
          <w:kern w:val="0"/>
          <w:sz w:val="28"/>
          <w:szCs w:val="28"/>
          <w14:ligatures w14:val="none"/>
        </w:rPr>
        <w:t>casket containing a sword, spear, mirrors and other items is placed opposite the flames</w:t>
      </w:r>
      <w:r w:rsidR="00887F0A">
        <w:rPr>
          <w:rFonts w:ascii="Calibri" w:eastAsia="Times New Roman" w:hAnsi="Calibri" w:cs="Calibri"/>
          <w:color w:val="000000"/>
          <w:kern w:val="0"/>
          <w:sz w:val="28"/>
          <w:szCs w:val="28"/>
          <w14:ligatures w14:val="none"/>
        </w:rPr>
        <w:t xml:space="preserve">, left with the deceased, these objects </w:t>
      </w:r>
      <w:r w:rsidR="00180907">
        <w:rPr>
          <w:rFonts w:ascii="Calibri" w:eastAsia="Times New Roman" w:hAnsi="Calibri" w:cs="Calibri"/>
          <w:color w:val="000000"/>
          <w:kern w:val="0"/>
          <w:sz w:val="28"/>
          <w:szCs w:val="28"/>
          <w14:ligatures w14:val="none"/>
        </w:rPr>
        <w:t>may be</w:t>
      </w:r>
      <w:r w:rsidR="00887F0A">
        <w:rPr>
          <w:rFonts w:ascii="Calibri" w:eastAsia="Times New Roman" w:hAnsi="Calibri" w:cs="Calibri"/>
          <w:color w:val="000000"/>
          <w:kern w:val="0"/>
          <w:sz w:val="28"/>
          <w:szCs w:val="28"/>
          <w14:ligatures w14:val="none"/>
        </w:rPr>
        <w:t xml:space="preserve"> associated with them.</w:t>
      </w:r>
    </w:p>
    <w:p w14:paraId="7469C466" w14:textId="1A324DB0" w:rsidR="00BA4082" w:rsidRDefault="0034508D" w:rsidP="00BA4082">
      <w:pPr>
        <w:autoSpaceDE w:val="0"/>
        <w:autoSpaceDN w:val="0"/>
        <w:adjustRightInd w:val="0"/>
        <w:spacing w:after="31" w:line="240" w:lineRule="auto"/>
        <w:rPr>
          <w:rFonts w:ascii="Calibri" w:eastAsia="Times New Roman" w:hAnsi="Calibri" w:cs="Calibri"/>
          <w:color w:val="000000"/>
          <w:kern w:val="0"/>
          <w:sz w:val="28"/>
          <w:szCs w:val="28"/>
          <w14:ligatures w14:val="none"/>
        </w:rPr>
      </w:pPr>
      <w:r>
        <w:rPr>
          <w:rFonts w:ascii="Calibri" w:eastAsia="Times New Roman" w:hAnsi="Calibri" w:cs="Calibri"/>
          <w:color w:val="000000"/>
          <w:kern w:val="0"/>
          <w:sz w:val="28"/>
          <w:szCs w:val="28"/>
          <w14:ligatures w14:val="none"/>
        </w:rPr>
        <w:t xml:space="preserve"> The </w:t>
      </w:r>
      <w:r w:rsidR="003601E9">
        <w:rPr>
          <w:rFonts w:ascii="Calibri" w:eastAsia="Times New Roman" w:hAnsi="Calibri" w:cs="Calibri"/>
          <w:color w:val="000000"/>
          <w:kern w:val="0"/>
          <w:sz w:val="28"/>
          <w:szCs w:val="28"/>
          <w14:ligatures w14:val="none"/>
        </w:rPr>
        <w:t xml:space="preserve">cist in </w:t>
      </w:r>
      <w:r>
        <w:rPr>
          <w:rFonts w:ascii="Calibri" w:eastAsia="Times New Roman" w:hAnsi="Calibri" w:cs="Calibri"/>
          <w:color w:val="000000"/>
          <w:kern w:val="0"/>
          <w:sz w:val="28"/>
          <w:szCs w:val="28"/>
          <w14:ligatures w14:val="none"/>
        </w:rPr>
        <w:t>the corner</w:t>
      </w:r>
      <w:r w:rsidR="003601E9">
        <w:rPr>
          <w:rFonts w:ascii="Calibri" w:eastAsia="Times New Roman" w:hAnsi="Calibri" w:cs="Calibri"/>
          <w:color w:val="000000"/>
          <w:kern w:val="0"/>
          <w:sz w:val="28"/>
          <w:szCs w:val="28"/>
          <w14:ligatures w14:val="none"/>
        </w:rPr>
        <w:t xml:space="preserve"> is</w:t>
      </w:r>
      <w:r>
        <w:rPr>
          <w:rFonts w:ascii="Calibri" w:eastAsia="Times New Roman" w:hAnsi="Calibri" w:cs="Calibri"/>
          <w:color w:val="000000"/>
          <w:kern w:val="0"/>
          <w:sz w:val="28"/>
          <w:szCs w:val="28"/>
          <w14:ligatures w14:val="none"/>
        </w:rPr>
        <w:t xml:space="preserve"> 45cms deep but otherwise measurements are not </w:t>
      </w:r>
      <w:r w:rsidR="00BC26D9">
        <w:rPr>
          <w:rFonts w:ascii="Calibri" w:eastAsia="Times New Roman" w:hAnsi="Calibri" w:cs="Calibri"/>
          <w:color w:val="000000"/>
          <w:kern w:val="0"/>
          <w:sz w:val="28"/>
          <w:szCs w:val="28"/>
          <w14:ligatures w14:val="none"/>
        </w:rPr>
        <w:t>given</w:t>
      </w:r>
      <w:r>
        <w:rPr>
          <w:rFonts w:ascii="Calibri" w:eastAsia="Times New Roman" w:hAnsi="Calibri" w:cs="Calibri"/>
          <w:color w:val="000000"/>
          <w:kern w:val="0"/>
          <w:sz w:val="28"/>
          <w:szCs w:val="28"/>
          <w14:ligatures w14:val="none"/>
        </w:rPr>
        <w:t xml:space="preserve">, although the </w:t>
      </w:r>
      <w:r w:rsidR="003601E9">
        <w:rPr>
          <w:rFonts w:ascii="Calibri" w:eastAsia="Times New Roman" w:hAnsi="Calibri" w:cs="Calibri"/>
          <w:color w:val="000000"/>
          <w:kern w:val="0"/>
          <w:sz w:val="28"/>
          <w:szCs w:val="28"/>
          <w14:ligatures w14:val="none"/>
        </w:rPr>
        <w:t>body</w:t>
      </w:r>
      <w:r>
        <w:rPr>
          <w:rFonts w:ascii="Calibri" w:eastAsia="Times New Roman" w:hAnsi="Calibri" w:cs="Calibri"/>
          <w:color w:val="000000"/>
          <w:kern w:val="0"/>
          <w:sz w:val="28"/>
          <w:szCs w:val="28"/>
          <w14:ligatures w14:val="none"/>
        </w:rPr>
        <w:t xml:space="preserve"> do</w:t>
      </w:r>
      <w:r w:rsidR="003601E9">
        <w:rPr>
          <w:rFonts w:ascii="Calibri" w:eastAsia="Times New Roman" w:hAnsi="Calibri" w:cs="Calibri"/>
          <w:color w:val="000000"/>
          <w:kern w:val="0"/>
          <w:sz w:val="28"/>
          <w:szCs w:val="28"/>
          <w14:ligatures w14:val="none"/>
        </w:rPr>
        <w:t>es</w:t>
      </w:r>
      <w:r>
        <w:rPr>
          <w:rFonts w:ascii="Calibri" w:eastAsia="Times New Roman" w:hAnsi="Calibri" w:cs="Calibri"/>
          <w:color w:val="000000"/>
          <w:kern w:val="0"/>
          <w:sz w:val="28"/>
          <w:szCs w:val="28"/>
          <w14:ligatures w14:val="none"/>
        </w:rPr>
        <w:t xml:space="preserve"> not look extended. </w:t>
      </w:r>
      <w:r w:rsidR="00B86911">
        <w:rPr>
          <w:rFonts w:ascii="Calibri" w:eastAsia="Times New Roman" w:hAnsi="Calibri" w:cs="Calibri"/>
          <w:color w:val="000000"/>
          <w:kern w:val="0"/>
          <w:sz w:val="28"/>
          <w:szCs w:val="28"/>
          <w14:ligatures w14:val="none"/>
        </w:rPr>
        <w:t xml:space="preserve">The floor </w:t>
      </w:r>
      <w:r>
        <w:rPr>
          <w:rFonts w:ascii="Calibri" w:eastAsia="Times New Roman" w:hAnsi="Calibri" w:cs="Calibri"/>
          <w:color w:val="000000"/>
          <w:kern w:val="0"/>
          <w:sz w:val="28"/>
          <w:szCs w:val="28"/>
          <w14:ligatures w14:val="none"/>
        </w:rPr>
        <w:t>dimensions</w:t>
      </w:r>
      <w:r w:rsidR="00B86911">
        <w:rPr>
          <w:rFonts w:ascii="Calibri" w:eastAsia="Times New Roman" w:hAnsi="Calibri" w:cs="Calibri"/>
          <w:color w:val="000000"/>
          <w:kern w:val="0"/>
          <w:sz w:val="28"/>
          <w:szCs w:val="28"/>
          <w14:ligatures w14:val="none"/>
        </w:rPr>
        <w:t xml:space="preserve"> are clear,</w:t>
      </w:r>
      <w:r w:rsidR="00BA4082" w:rsidRPr="00BA4082">
        <w:rPr>
          <w:rFonts w:ascii="Calibri" w:eastAsia="Times New Roman" w:hAnsi="Calibri" w:cs="Calibri"/>
          <w:color w:val="000000"/>
          <w:kern w:val="0"/>
          <w:sz w:val="28"/>
          <w:szCs w:val="28"/>
          <w14:ligatures w14:val="none"/>
        </w:rPr>
        <w:t xml:space="preserve"> </w:t>
      </w:r>
      <w:r>
        <w:rPr>
          <w:rFonts w:ascii="Calibri" w:eastAsia="Times New Roman" w:hAnsi="Calibri" w:cs="Calibri"/>
          <w:color w:val="000000"/>
          <w:kern w:val="0"/>
          <w:sz w:val="28"/>
          <w:szCs w:val="28"/>
          <w14:ligatures w14:val="none"/>
        </w:rPr>
        <w:t>t</w:t>
      </w:r>
      <w:r w:rsidR="00BA4082" w:rsidRPr="00BA4082">
        <w:rPr>
          <w:rFonts w:ascii="Calibri" w:eastAsia="Times New Roman" w:hAnsi="Calibri" w:cs="Calibri"/>
          <w:color w:val="000000"/>
          <w:kern w:val="0"/>
          <w:sz w:val="28"/>
          <w:szCs w:val="28"/>
          <w14:ligatures w14:val="none"/>
        </w:rPr>
        <w:t xml:space="preserve">he entrance </w:t>
      </w:r>
      <w:r>
        <w:rPr>
          <w:rFonts w:ascii="Calibri" w:eastAsia="Times New Roman" w:hAnsi="Calibri" w:cs="Calibri"/>
          <w:color w:val="000000"/>
          <w:kern w:val="0"/>
          <w:sz w:val="28"/>
          <w:szCs w:val="28"/>
          <w14:ligatures w14:val="none"/>
        </w:rPr>
        <w:t>being</w:t>
      </w:r>
      <w:r w:rsidR="00BA4082" w:rsidRPr="00BA4082">
        <w:rPr>
          <w:rFonts w:ascii="Calibri" w:eastAsia="Times New Roman" w:hAnsi="Calibri" w:cs="Calibri"/>
          <w:color w:val="000000"/>
          <w:kern w:val="0"/>
          <w:sz w:val="28"/>
          <w:szCs w:val="28"/>
          <w14:ligatures w14:val="none"/>
        </w:rPr>
        <w:t xml:space="preserve"> 73cms wide</w:t>
      </w:r>
      <w:r w:rsidR="00BA4082">
        <w:rPr>
          <w:rFonts w:ascii="Calibri" w:eastAsia="Times New Roman" w:hAnsi="Calibri" w:cs="Calibri"/>
          <w:color w:val="000000"/>
          <w:kern w:val="0"/>
          <w:sz w:val="28"/>
          <w:szCs w:val="28"/>
          <w14:ligatures w14:val="none"/>
        </w:rPr>
        <w:t xml:space="preserve"> as it narrows,</w:t>
      </w:r>
      <w:r w:rsidR="00BA4082" w:rsidRPr="00BA4082">
        <w:rPr>
          <w:rFonts w:ascii="Calibri" w:eastAsia="Times New Roman" w:hAnsi="Calibri" w:cs="Calibri"/>
          <w:color w:val="000000"/>
          <w:kern w:val="0"/>
          <w:sz w:val="28"/>
          <w:szCs w:val="28"/>
          <w14:ligatures w14:val="none"/>
        </w:rPr>
        <w:t xml:space="preserve"> </w:t>
      </w:r>
      <w:r>
        <w:rPr>
          <w:rFonts w:ascii="Calibri" w:eastAsia="Times New Roman" w:hAnsi="Calibri" w:cs="Calibri"/>
          <w:color w:val="000000"/>
          <w:kern w:val="0"/>
          <w:sz w:val="28"/>
          <w:szCs w:val="28"/>
          <w14:ligatures w14:val="none"/>
        </w:rPr>
        <w:t>indicating</w:t>
      </w:r>
      <w:r w:rsidR="00BA4082" w:rsidRPr="00BA4082">
        <w:rPr>
          <w:rFonts w:ascii="Calibri" w:eastAsia="Times New Roman" w:hAnsi="Calibri" w:cs="Calibri"/>
          <w:color w:val="000000"/>
          <w:kern w:val="0"/>
          <w:sz w:val="28"/>
          <w:szCs w:val="28"/>
          <w14:ligatures w14:val="none"/>
        </w:rPr>
        <w:t xml:space="preserve"> </w:t>
      </w:r>
      <w:r w:rsidR="00BA4082">
        <w:rPr>
          <w:rFonts w:ascii="Calibri" w:eastAsia="Times New Roman" w:hAnsi="Calibri" w:cs="Calibri"/>
          <w:color w:val="000000"/>
          <w:kern w:val="0"/>
          <w:sz w:val="28"/>
          <w:szCs w:val="28"/>
          <w14:ligatures w14:val="none"/>
        </w:rPr>
        <w:t xml:space="preserve">people would be in </w:t>
      </w:r>
      <w:r w:rsidR="00BA4082" w:rsidRPr="00BA4082">
        <w:rPr>
          <w:rFonts w:ascii="Calibri" w:eastAsia="Times New Roman" w:hAnsi="Calibri" w:cs="Calibri"/>
          <w:color w:val="000000"/>
          <w:kern w:val="0"/>
          <w:sz w:val="28"/>
          <w:szCs w:val="28"/>
          <w14:ligatures w14:val="none"/>
        </w:rPr>
        <w:t>single file into the chamber.</w:t>
      </w:r>
      <w:r w:rsidR="00BA4082">
        <w:rPr>
          <w:rFonts w:ascii="Calibri" w:eastAsia="Times New Roman" w:hAnsi="Calibri" w:cs="Calibri"/>
          <w:color w:val="000000"/>
          <w:kern w:val="0"/>
          <w:sz w:val="28"/>
          <w:szCs w:val="28"/>
          <w14:ligatures w14:val="none"/>
        </w:rPr>
        <w:t xml:space="preserve"> Being </w:t>
      </w:r>
      <w:r w:rsidR="00B86911">
        <w:rPr>
          <w:rFonts w:ascii="Calibri" w:eastAsia="Times New Roman" w:hAnsi="Calibri" w:cs="Calibri"/>
          <w:color w:val="000000"/>
          <w:kern w:val="0"/>
          <w:sz w:val="28"/>
          <w:szCs w:val="28"/>
          <w14:ligatures w14:val="none"/>
        </w:rPr>
        <w:t xml:space="preserve">3.7m by 2.8m </w:t>
      </w:r>
      <w:r w:rsidR="00BA4082">
        <w:rPr>
          <w:rFonts w:ascii="Calibri" w:eastAsia="Times New Roman" w:hAnsi="Calibri" w:cs="Calibri"/>
          <w:color w:val="000000"/>
          <w:kern w:val="0"/>
          <w:sz w:val="28"/>
          <w:szCs w:val="28"/>
          <w14:ligatures w14:val="none"/>
        </w:rPr>
        <w:t xml:space="preserve">there </w:t>
      </w:r>
      <w:r w:rsidR="00B86911">
        <w:rPr>
          <w:rFonts w:ascii="Calibri" w:eastAsia="Times New Roman" w:hAnsi="Calibri" w:cs="Calibri"/>
          <w:color w:val="000000"/>
          <w:kern w:val="0"/>
          <w:sz w:val="28"/>
          <w:szCs w:val="28"/>
          <w14:ligatures w14:val="none"/>
        </w:rPr>
        <w:t>is room for a few people</w:t>
      </w:r>
      <w:r w:rsidR="00887F0A">
        <w:rPr>
          <w:rFonts w:ascii="Calibri" w:eastAsia="Times New Roman" w:hAnsi="Calibri" w:cs="Calibri"/>
          <w:color w:val="000000"/>
          <w:kern w:val="0"/>
          <w:sz w:val="28"/>
          <w:szCs w:val="28"/>
          <w14:ligatures w14:val="none"/>
        </w:rPr>
        <w:t xml:space="preserve"> to sit</w:t>
      </w:r>
      <w:r w:rsidR="00B86911">
        <w:rPr>
          <w:rFonts w:ascii="Calibri" w:eastAsia="Times New Roman" w:hAnsi="Calibri" w:cs="Calibri"/>
          <w:color w:val="000000"/>
          <w:kern w:val="0"/>
          <w:sz w:val="28"/>
          <w:szCs w:val="28"/>
          <w14:ligatures w14:val="none"/>
        </w:rPr>
        <w:t xml:space="preserve"> </w:t>
      </w:r>
      <w:r w:rsidR="00BA4082">
        <w:rPr>
          <w:rFonts w:ascii="Calibri" w:eastAsia="Times New Roman" w:hAnsi="Calibri" w:cs="Calibri"/>
          <w:color w:val="000000"/>
          <w:kern w:val="0"/>
          <w:sz w:val="28"/>
          <w:szCs w:val="28"/>
          <w14:ligatures w14:val="none"/>
        </w:rPr>
        <w:t xml:space="preserve">sharing </w:t>
      </w:r>
      <w:r w:rsidR="00045F68">
        <w:rPr>
          <w:rFonts w:ascii="Calibri" w:eastAsia="Times New Roman" w:hAnsi="Calibri" w:cs="Calibri"/>
          <w:color w:val="000000"/>
          <w:kern w:val="0"/>
          <w:sz w:val="28"/>
          <w:szCs w:val="28"/>
          <w14:ligatures w14:val="none"/>
        </w:rPr>
        <w:t>this</w:t>
      </w:r>
      <w:r w:rsidR="00BA4082">
        <w:rPr>
          <w:rFonts w:ascii="Calibri" w:eastAsia="Times New Roman" w:hAnsi="Calibri" w:cs="Calibri"/>
          <w:color w:val="000000"/>
          <w:kern w:val="0"/>
          <w:sz w:val="28"/>
          <w:szCs w:val="28"/>
          <w14:ligatures w14:val="none"/>
        </w:rPr>
        <w:t xml:space="preserve"> meal. </w:t>
      </w:r>
    </w:p>
    <w:p w14:paraId="3F1EAAE4" w14:textId="3CEB5CE2" w:rsidR="00B86911" w:rsidRDefault="00045F68" w:rsidP="00495B30">
      <w:pPr>
        <w:autoSpaceDE w:val="0"/>
        <w:autoSpaceDN w:val="0"/>
        <w:adjustRightInd w:val="0"/>
        <w:spacing w:after="31" w:line="240" w:lineRule="auto"/>
        <w:rPr>
          <w:rFonts w:ascii="Calibri" w:eastAsia="Times New Roman" w:hAnsi="Calibri" w:cs="Calibri"/>
          <w:color w:val="000000"/>
          <w:kern w:val="0"/>
          <w:sz w:val="28"/>
          <w:szCs w:val="28"/>
          <w14:ligatures w14:val="none"/>
        </w:rPr>
      </w:pPr>
      <w:r>
        <w:rPr>
          <w:rFonts w:ascii="Calibri" w:eastAsia="Times New Roman" w:hAnsi="Calibri" w:cs="Calibri"/>
          <w:color w:val="000000"/>
          <w:kern w:val="0"/>
          <w:sz w:val="28"/>
          <w:szCs w:val="28"/>
          <w14:ligatures w14:val="none"/>
        </w:rPr>
        <w:t xml:space="preserve"> </w:t>
      </w:r>
      <w:r w:rsidR="00887F0A">
        <w:rPr>
          <w:rFonts w:ascii="Calibri" w:eastAsia="Times New Roman" w:hAnsi="Calibri" w:cs="Calibri"/>
          <w:color w:val="000000"/>
          <w:kern w:val="0"/>
          <w:sz w:val="28"/>
          <w:szCs w:val="28"/>
          <w14:ligatures w14:val="none"/>
        </w:rPr>
        <w:t>Without a cross section</w:t>
      </w:r>
      <w:r w:rsidR="00BA4082">
        <w:rPr>
          <w:rFonts w:ascii="Calibri" w:eastAsia="Times New Roman" w:hAnsi="Calibri" w:cs="Calibri"/>
          <w:color w:val="000000"/>
          <w:kern w:val="0"/>
          <w:sz w:val="28"/>
          <w:szCs w:val="28"/>
          <w14:ligatures w14:val="none"/>
        </w:rPr>
        <w:t xml:space="preserve">, I cannot </w:t>
      </w:r>
      <w:r w:rsidR="00887F0A">
        <w:rPr>
          <w:rFonts w:ascii="Calibri" w:eastAsia="Times New Roman" w:hAnsi="Calibri" w:cs="Calibri"/>
          <w:color w:val="000000"/>
          <w:kern w:val="0"/>
          <w:sz w:val="28"/>
          <w:szCs w:val="28"/>
          <w14:ligatures w14:val="none"/>
        </w:rPr>
        <w:t>see</w:t>
      </w:r>
      <w:r w:rsidR="00BA4082">
        <w:rPr>
          <w:rFonts w:ascii="Calibri" w:eastAsia="Times New Roman" w:hAnsi="Calibri" w:cs="Calibri"/>
          <w:color w:val="000000"/>
          <w:kern w:val="0"/>
          <w:sz w:val="28"/>
          <w:szCs w:val="28"/>
          <w14:ligatures w14:val="none"/>
        </w:rPr>
        <w:t xml:space="preserve"> if the</w:t>
      </w:r>
      <w:r w:rsidR="0034508D">
        <w:rPr>
          <w:rFonts w:ascii="Calibri" w:eastAsia="Times New Roman" w:hAnsi="Calibri" w:cs="Calibri"/>
          <w:color w:val="000000"/>
          <w:kern w:val="0"/>
          <w:sz w:val="28"/>
          <w:szCs w:val="28"/>
          <w14:ligatures w14:val="none"/>
        </w:rPr>
        <w:t xml:space="preserve"> chamber is approached downwards or even upwards, or how </w:t>
      </w:r>
      <w:r w:rsidR="008C52B5">
        <w:rPr>
          <w:rFonts w:ascii="Calibri" w:eastAsia="Times New Roman" w:hAnsi="Calibri" w:cs="Calibri"/>
          <w:color w:val="000000"/>
          <w:kern w:val="0"/>
          <w:sz w:val="28"/>
          <w:szCs w:val="28"/>
          <w14:ligatures w14:val="none"/>
        </w:rPr>
        <w:t>tall</w:t>
      </w:r>
      <w:r w:rsidR="0034508D">
        <w:rPr>
          <w:rFonts w:ascii="Calibri" w:eastAsia="Times New Roman" w:hAnsi="Calibri" w:cs="Calibri"/>
          <w:color w:val="000000"/>
          <w:kern w:val="0"/>
          <w:sz w:val="28"/>
          <w:szCs w:val="28"/>
          <w14:ligatures w14:val="none"/>
        </w:rPr>
        <w:t xml:space="preserve"> it is inside</w:t>
      </w:r>
      <w:r w:rsidR="00180907">
        <w:rPr>
          <w:rFonts w:ascii="Calibri" w:eastAsia="Times New Roman" w:hAnsi="Calibri" w:cs="Calibri"/>
          <w:color w:val="000000"/>
          <w:kern w:val="0"/>
          <w:sz w:val="28"/>
          <w:szCs w:val="28"/>
          <w14:ligatures w14:val="none"/>
        </w:rPr>
        <w:t>.</w:t>
      </w:r>
    </w:p>
    <w:p w14:paraId="45052D59" w14:textId="77777777" w:rsidR="00887F0A" w:rsidRDefault="00887F0A" w:rsidP="00495B30">
      <w:pPr>
        <w:autoSpaceDE w:val="0"/>
        <w:autoSpaceDN w:val="0"/>
        <w:adjustRightInd w:val="0"/>
        <w:spacing w:after="31" w:line="240" w:lineRule="auto"/>
        <w:rPr>
          <w:rFonts w:ascii="Calibri" w:eastAsia="Times New Roman" w:hAnsi="Calibri" w:cs="Calibri"/>
          <w:color w:val="000000"/>
          <w:kern w:val="0"/>
          <w:sz w:val="28"/>
          <w:szCs w:val="28"/>
          <w14:ligatures w14:val="none"/>
        </w:rPr>
      </w:pPr>
    </w:p>
    <w:p w14:paraId="107DD52C" w14:textId="014C00CD" w:rsidR="002B4A7E" w:rsidRDefault="00A96AEB" w:rsidP="00495B30">
      <w:pPr>
        <w:autoSpaceDE w:val="0"/>
        <w:autoSpaceDN w:val="0"/>
        <w:adjustRightInd w:val="0"/>
        <w:spacing w:after="31" w:line="240" w:lineRule="auto"/>
        <w:rPr>
          <w:rFonts w:ascii="Calibri" w:eastAsia="Times New Roman" w:hAnsi="Calibri" w:cs="Calibri"/>
          <w:color w:val="000000"/>
          <w:kern w:val="0"/>
          <w:sz w:val="28"/>
          <w:szCs w:val="28"/>
          <w14:ligatures w14:val="none"/>
        </w:rPr>
      </w:pPr>
      <w:r>
        <w:rPr>
          <w:rFonts w:ascii="Calibri" w:eastAsia="Times New Roman" w:hAnsi="Calibri" w:cs="Calibri"/>
          <w:color w:val="000000"/>
          <w:kern w:val="0"/>
          <w:sz w:val="28"/>
          <w:szCs w:val="28"/>
          <w14:ligatures w14:val="none"/>
        </w:rPr>
        <w:t xml:space="preserve"> As an image the plan is uni</w:t>
      </w:r>
      <w:r w:rsidR="003601E9">
        <w:rPr>
          <w:rFonts w:ascii="Calibri" w:eastAsia="Times New Roman" w:hAnsi="Calibri" w:cs="Calibri"/>
          <w:color w:val="000000"/>
          <w:kern w:val="0"/>
          <w:sz w:val="28"/>
          <w:szCs w:val="28"/>
          <w14:ligatures w14:val="none"/>
        </w:rPr>
        <w:t>maginative</w:t>
      </w:r>
      <w:r>
        <w:rPr>
          <w:rFonts w:ascii="Calibri" w:eastAsia="Times New Roman" w:hAnsi="Calibri" w:cs="Calibri"/>
          <w:color w:val="000000"/>
          <w:kern w:val="0"/>
          <w:sz w:val="28"/>
          <w:szCs w:val="28"/>
          <w14:ligatures w14:val="none"/>
        </w:rPr>
        <w:t xml:space="preserve"> in its </w:t>
      </w:r>
      <w:r w:rsidR="003601E9">
        <w:rPr>
          <w:rFonts w:ascii="Calibri" w:eastAsia="Times New Roman" w:hAnsi="Calibri" w:cs="Calibri"/>
          <w:color w:val="000000"/>
          <w:kern w:val="0"/>
          <w:sz w:val="28"/>
          <w:szCs w:val="28"/>
          <w14:ligatures w14:val="none"/>
        </w:rPr>
        <w:t>neatness</w:t>
      </w:r>
      <w:r>
        <w:rPr>
          <w:rFonts w:ascii="Calibri" w:eastAsia="Times New Roman" w:hAnsi="Calibri" w:cs="Calibri"/>
          <w:color w:val="000000"/>
          <w:kern w:val="0"/>
          <w:sz w:val="28"/>
          <w:szCs w:val="28"/>
          <w14:ligatures w14:val="none"/>
        </w:rPr>
        <w:t xml:space="preserve">, </w:t>
      </w:r>
      <w:r w:rsidR="0080046F">
        <w:rPr>
          <w:rFonts w:ascii="Calibri" w:eastAsia="Times New Roman" w:hAnsi="Calibri" w:cs="Calibri"/>
          <w:color w:val="000000"/>
          <w:kern w:val="0"/>
          <w:sz w:val="28"/>
          <w:szCs w:val="28"/>
          <w14:ligatures w14:val="none"/>
        </w:rPr>
        <w:t xml:space="preserve">but it does communicate </w:t>
      </w:r>
      <w:r w:rsidR="008C52B5">
        <w:rPr>
          <w:rFonts w:ascii="Calibri" w:eastAsia="Times New Roman" w:hAnsi="Calibri" w:cs="Calibri"/>
          <w:color w:val="000000"/>
          <w:kern w:val="0"/>
          <w:sz w:val="28"/>
          <w:szCs w:val="28"/>
          <w14:ligatures w14:val="none"/>
        </w:rPr>
        <w:t xml:space="preserve">some </w:t>
      </w:r>
      <w:r w:rsidR="00CA6C6C">
        <w:rPr>
          <w:rFonts w:ascii="Calibri" w:eastAsia="Times New Roman" w:hAnsi="Calibri" w:cs="Calibri"/>
          <w:color w:val="000000"/>
          <w:kern w:val="0"/>
          <w:sz w:val="28"/>
          <w:szCs w:val="28"/>
          <w14:ligatures w14:val="none"/>
        </w:rPr>
        <w:t xml:space="preserve">measurements and </w:t>
      </w:r>
      <w:r w:rsidR="0080046F">
        <w:rPr>
          <w:rFonts w:ascii="Calibri" w:eastAsia="Times New Roman" w:hAnsi="Calibri" w:cs="Calibri"/>
          <w:color w:val="000000"/>
          <w:kern w:val="0"/>
          <w:sz w:val="28"/>
          <w:szCs w:val="28"/>
          <w14:ligatures w14:val="none"/>
        </w:rPr>
        <w:t xml:space="preserve">the organisation </w:t>
      </w:r>
      <w:r w:rsidR="00CA6C6C">
        <w:rPr>
          <w:rFonts w:ascii="Calibri" w:eastAsia="Times New Roman" w:hAnsi="Calibri" w:cs="Calibri"/>
          <w:color w:val="000000"/>
          <w:kern w:val="0"/>
          <w:sz w:val="28"/>
          <w:szCs w:val="28"/>
          <w14:ligatures w14:val="none"/>
        </w:rPr>
        <w:t>within</w:t>
      </w:r>
      <w:r w:rsidR="0080046F">
        <w:rPr>
          <w:rFonts w:ascii="Calibri" w:eastAsia="Times New Roman" w:hAnsi="Calibri" w:cs="Calibri"/>
          <w:color w:val="000000"/>
          <w:kern w:val="0"/>
          <w:sz w:val="28"/>
          <w:szCs w:val="28"/>
          <w14:ligatures w14:val="none"/>
        </w:rPr>
        <w:t xml:space="preserve"> the chamber tomb</w:t>
      </w:r>
      <w:r w:rsidR="0034508D">
        <w:rPr>
          <w:rFonts w:ascii="Calibri" w:eastAsia="Times New Roman" w:hAnsi="Calibri" w:cs="Calibri"/>
          <w:color w:val="000000"/>
          <w:kern w:val="0"/>
          <w:sz w:val="28"/>
          <w:szCs w:val="28"/>
          <w14:ligatures w14:val="none"/>
        </w:rPr>
        <w:t xml:space="preserve"> well</w:t>
      </w:r>
      <w:r w:rsidR="0080046F">
        <w:rPr>
          <w:rFonts w:ascii="Calibri" w:eastAsia="Times New Roman" w:hAnsi="Calibri" w:cs="Calibri"/>
          <w:color w:val="000000"/>
          <w:kern w:val="0"/>
          <w:sz w:val="28"/>
          <w:szCs w:val="28"/>
          <w14:ligatures w14:val="none"/>
        </w:rPr>
        <w:t xml:space="preserve">, allowing it to be compared to others. </w:t>
      </w:r>
      <w:r w:rsidR="00B544E8">
        <w:rPr>
          <w:rFonts w:ascii="Calibri" w:eastAsia="Times New Roman" w:hAnsi="Calibri" w:cs="Calibri"/>
          <w:color w:val="000000"/>
          <w:kern w:val="0"/>
          <w:sz w:val="28"/>
          <w:szCs w:val="28"/>
          <w14:ligatures w14:val="none"/>
        </w:rPr>
        <w:t xml:space="preserve">The treatment of the dead is shown in the plan by the </w:t>
      </w:r>
      <w:r w:rsidR="002B4A7E">
        <w:rPr>
          <w:rFonts w:ascii="Calibri" w:eastAsia="Times New Roman" w:hAnsi="Calibri" w:cs="Calibri"/>
          <w:color w:val="000000"/>
          <w:kern w:val="0"/>
          <w:sz w:val="28"/>
          <w:szCs w:val="28"/>
          <w14:ligatures w14:val="none"/>
        </w:rPr>
        <w:t>placement</w:t>
      </w:r>
      <w:r w:rsidR="00B544E8">
        <w:rPr>
          <w:rFonts w:ascii="Calibri" w:eastAsia="Times New Roman" w:hAnsi="Calibri" w:cs="Calibri"/>
          <w:color w:val="000000"/>
          <w:kern w:val="0"/>
          <w:sz w:val="28"/>
          <w:szCs w:val="28"/>
          <w14:ligatures w14:val="none"/>
        </w:rPr>
        <w:t xml:space="preserve"> in </w:t>
      </w:r>
      <w:r w:rsidR="008C52B5">
        <w:rPr>
          <w:rFonts w:ascii="Calibri" w:eastAsia="Times New Roman" w:hAnsi="Calibri" w:cs="Calibri"/>
          <w:color w:val="000000"/>
          <w:kern w:val="0"/>
          <w:sz w:val="28"/>
          <w:szCs w:val="28"/>
          <w14:ligatures w14:val="none"/>
        </w:rPr>
        <w:t>this arena</w:t>
      </w:r>
      <w:r w:rsidR="00B544E8">
        <w:rPr>
          <w:rFonts w:ascii="Calibri" w:eastAsia="Times New Roman" w:hAnsi="Calibri" w:cs="Calibri"/>
          <w:color w:val="000000"/>
          <w:kern w:val="0"/>
          <w:sz w:val="28"/>
          <w:szCs w:val="28"/>
          <w14:ligatures w14:val="none"/>
        </w:rPr>
        <w:t xml:space="preserve">. </w:t>
      </w:r>
      <w:r w:rsidR="002B4A7E">
        <w:rPr>
          <w:rFonts w:ascii="Calibri" w:eastAsia="Times New Roman" w:hAnsi="Calibri" w:cs="Calibri"/>
          <w:color w:val="000000"/>
          <w:kern w:val="0"/>
          <w:sz w:val="28"/>
          <w:szCs w:val="28"/>
          <w14:ligatures w14:val="none"/>
        </w:rPr>
        <w:t xml:space="preserve">By comparing this plan with others in the </w:t>
      </w:r>
      <w:r w:rsidR="0034508D">
        <w:rPr>
          <w:rFonts w:ascii="Calibri" w:eastAsia="Times New Roman" w:hAnsi="Calibri" w:cs="Calibri"/>
          <w:color w:val="000000"/>
          <w:kern w:val="0"/>
          <w:sz w:val="28"/>
          <w:szCs w:val="28"/>
          <w14:ligatures w14:val="none"/>
        </w:rPr>
        <w:t>same excavation record</w:t>
      </w:r>
      <w:r w:rsidR="002B4A7E">
        <w:rPr>
          <w:rFonts w:ascii="Calibri" w:eastAsia="Times New Roman" w:hAnsi="Calibri" w:cs="Calibri"/>
          <w:color w:val="000000"/>
          <w:kern w:val="0"/>
          <w:sz w:val="28"/>
          <w:szCs w:val="28"/>
          <w14:ligatures w14:val="none"/>
        </w:rPr>
        <w:t>, similarities can be seen</w:t>
      </w:r>
      <w:r w:rsidR="002235CD">
        <w:rPr>
          <w:rFonts w:ascii="Calibri" w:eastAsia="Times New Roman" w:hAnsi="Calibri" w:cs="Calibri"/>
          <w:color w:val="000000"/>
          <w:kern w:val="0"/>
          <w:sz w:val="28"/>
          <w:szCs w:val="28"/>
          <w14:ligatures w14:val="none"/>
        </w:rPr>
        <w:t xml:space="preserve">.  </w:t>
      </w:r>
    </w:p>
    <w:p w14:paraId="123999DA" w14:textId="77777777" w:rsidR="00276764" w:rsidRDefault="00276764" w:rsidP="00495B30">
      <w:pPr>
        <w:autoSpaceDE w:val="0"/>
        <w:autoSpaceDN w:val="0"/>
        <w:adjustRightInd w:val="0"/>
        <w:spacing w:after="31" w:line="240" w:lineRule="auto"/>
        <w:rPr>
          <w:rFonts w:ascii="Calibri" w:eastAsia="Times New Roman" w:hAnsi="Calibri" w:cs="Calibri"/>
          <w:color w:val="000000"/>
          <w:kern w:val="0"/>
          <w:sz w:val="28"/>
          <w:szCs w:val="28"/>
          <w14:ligatures w14:val="none"/>
        </w:rPr>
      </w:pPr>
    </w:p>
    <w:p w14:paraId="76F42E7C" w14:textId="19D1F3B0" w:rsidR="0080046F" w:rsidRDefault="002B4A7E" w:rsidP="00495B30">
      <w:pPr>
        <w:autoSpaceDE w:val="0"/>
        <w:autoSpaceDN w:val="0"/>
        <w:adjustRightInd w:val="0"/>
        <w:spacing w:after="31" w:line="240" w:lineRule="auto"/>
        <w:rPr>
          <w:rFonts w:ascii="Calibri" w:eastAsia="Times New Roman" w:hAnsi="Calibri" w:cs="Calibri"/>
          <w:color w:val="000000"/>
          <w:kern w:val="0"/>
          <w:sz w:val="28"/>
          <w:szCs w:val="28"/>
          <w14:ligatures w14:val="none"/>
        </w:rPr>
      </w:pPr>
      <w:r>
        <w:rPr>
          <w:rFonts w:ascii="Calibri" w:eastAsia="Times New Roman" w:hAnsi="Calibri" w:cs="Calibri"/>
          <w:noProof/>
          <w:color w:val="000000"/>
          <w:kern w:val="0"/>
          <w:sz w:val="28"/>
          <w:szCs w:val="28"/>
        </w:rPr>
        <w:drawing>
          <wp:inline distT="0" distB="0" distL="0" distR="0" wp14:anchorId="07111813" wp14:editId="75074A7C">
            <wp:extent cx="2205990" cy="2118004"/>
            <wp:effectExtent l="171450" t="171450" r="175260" b="168275"/>
            <wp:docPr id="1906200057" name="Picture 1" descr="A diagram of a cyl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200057" name="Picture 1" descr="A diagram of a cylind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28944" cy="2140043"/>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Pr>
          <w:rFonts w:ascii="Calibri" w:eastAsia="Times New Roman" w:hAnsi="Calibri" w:cs="Calibri"/>
          <w:noProof/>
          <w:color w:val="000000"/>
          <w:kern w:val="0"/>
          <w:sz w:val="28"/>
          <w:szCs w:val="28"/>
        </w:rPr>
        <w:t xml:space="preserve">      </w:t>
      </w:r>
      <w:r>
        <w:rPr>
          <w:rFonts w:ascii="Calibri" w:eastAsia="Times New Roman" w:hAnsi="Calibri" w:cs="Calibri"/>
          <w:noProof/>
          <w:color w:val="000000"/>
          <w:kern w:val="0"/>
          <w:sz w:val="28"/>
          <w:szCs w:val="28"/>
        </w:rPr>
        <w:drawing>
          <wp:inline distT="0" distB="0" distL="0" distR="0" wp14:anchorId="0AF0B9AB" wp14:editId="6E9569C3">
            <wp:extent cx="2472690" cy="1952208"/>
            <wp:effectExtent l="171450" t="171450" r="156210" b="162560"/>
            <wp:docPr id="555941385" name="Picture 2" descr="A diagram of a skelet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941385" name="Picture 2" descr="A diagram of a skeleton&#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27310" cy="1995331"/>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897996D" w14:textId="3943B742" w:rsidR="00B544E8" w:rsidRDefault="002235CD" w:rsidP="00495B30">
      <w:pPr>
        <w:autoSpaceDE w:val="0"/>
        <w:autoSpaceDN w:val="0"/>
        <w:adjustRightInd w:val="0"/>
        <w:spacing w:after="31" w:line="240" w:lineRule="auto"/>
        <w:rPr>
          <w:rFonts w:ascii="Calibri" w:eastAsia="Times New Roman" w:hAnsi="Calibri" w:cs="Calibri"/>
          <w:color w:val="000000"/>
          <w:kern w:val="0"/>
          <w:sz w:val="28"/>
          <w:szCs w:val="28"/>
          <w14:ligatures w14:val="none"/>
        </w:rPr>
      </w:pPr>
      <w:r>
        <w:rPr>
          <w:rFonts w:ascii="Calibri" w:eastAsia="Times New Roman" w:hAnsi="Calibri" w:cs="Calibri"/>
          <w:color w:val="000000"/>
          <w:kern w:val="0"/>
          <w:sz w:val="28"/>
          <w:szCs w:val="28"/>
          <w14:ligatures w14:val="none"/>
        </w:rPr>
        <w:t>Comparison tomb plans from ‘</w:t>
      </w:r>
      <w:r w:rsidRPr="002235CD">
        <w:rPr>
          <w:rFonts w:ascii="Calibri" w:eastAsia="Times New Roman" w:hAnsi="Calibri" w:cs="Calibri"/>
          <w:color w:val="000000"/>
          <w:kern w:val="0"/>
          <w:sz w:val="28"/>
          <w:szCs w:val="28"/>
          <w14:ligatures w14:val="none"/>
        </w:rPr>
        <w:t>The Prehistoric Tombs of Knossos’</w:t>
      </w:r>
      <w:r>
        <w:rPr>
          <w:rFonts w:ascii="Calibri" w:eastAsia="Times New Roman" w:hAnsi="Calibri" w:cs="Calibri"/>
          <w:color w:val="000000"/>
          <w:kern w:val="0"/>
          <w:sz w:val="28"/>
          <w:szCs w:val="28"/>
          <w14:ligatures w14:val="none"/>
        </w:rPr>
        <w:t xml:space="preserve"> </w:t>
      </w:r>
      <w:proofErr w:type="gramStart"/>
      <w:r>
        <w:rPr>
          <w:rFonts w:ascii="Calibri" w:eastAsia="Times New Roman" w:hAnsi="Calibri" w:cs="Calibri"/>
          <w:color w:val="000000"/>
          <w:kern w:val="0"/>
          <w:sz w:val="28"/>
          <w:szCs w:val="28"/>
          <w14:ligatures w14:val="none"/>
        </w:rPr>
        <w:t>( Evans</w:t>
      </w:r>
      <w:proofErr w:type="gramEnd"/>
      <w:r>
        <w:rPr>
          <w:rFonts w:ascii="Calibri" w:eastAsia="Times New Roman" w:hAnsi="Calibri" w:cs="Calibri"/>
          <w:color w:val="000000"/>
          <w:kern w:val="0"/>
          <w:sz w:val="28"/>
          <w:szCs w:val="28"/>
          <w14:ligatures w14:val="none"/>
        </w:rPr>
        <w:t>, 1906).</w:t>
      </w:r>
    </w:p>
    <w:p w14:paraId="3D092AA3" w14:textId="77777777" w:rsidR="002235CD" w:rsidRDefault="002235CD" w:rsidP="00495B30">
      <w:pPr>
        <w:autoSpaceDE w:val="0"/>
        <w:autoSpaceDN w:val="0"/>
        <w:adjustRightInd w:val="0"/>
        <w:spacing w:after="31" w:line="240" w:lineRule="auto"/>
        <w:rPr>
          <w:rFonts w:ascii="Calibri" w:eastAsia="Times New Roman" w:hAnsi="Calibri" w:cs="Calibri"/>
          <w:color w:val="000000"/>
          <w:kern w:val="0"/>
          <w:sz w:val="28"/>
          <w:szCs w:val="28"/>
          <w14:ligatures w14:val="none"/>
        </w:rPr>
      </w:pPr>
    </w:p>
    <w:p w14:paraId="6188A851" w14:textId="46C64B7A" w:rsidR="002235CD" w:rsidRDefault="002235CD" w:rsidP="00495B30">
      <w:pPr>
        <w:autoSpaceDE w:val="0"/>
        <w:autoSpaceDN w:val="0"/>
        <w:adjustRightInd w:val="0"/>
        <w:spacing w:after="31" w:line="240" w:lineRule="auto"/>
        <w:rPr>
          <w:rFonts w:ascii="Calibri" w:eastAsia="Times New Roman" w:hAnsi="Calibri" w:cs="Calibri"/>
          <w:color w:val="000000"/>
          <w:kern w:val="0"/>
          <w:sz w:val="28"/>
          <w:szCs w:val="28"/>
          <w14:ligatures w14:val="none"/>
        </w:rPr>
      </w:pPr>
      <w:r>
        <w:rPr>
          <w:rFonts w:ascii="Calibri" w:eastAsia="Times New Roman" w:hAnsi="Calibri" w:cs="Calibri"/>
          <w:color w:val="000000"/>
          <w:kern w:val="0"/>
          <w:sz w:val="28"/>
          <w:szCs w:val="28"/>
          <w14:ligatures w14:val="none"/>
        </w:rPr>
        <w:t xml:space="preserve"> Differences </w:t>
      </w:r>
      <w:r w:rsidR="002A5FFA">
        <w:rPr>
          <w:rFonts w:ascii="Calibri" w:eastAsia="Times New Roman" w:hAnsi="Calibri" w:cs="Calibri"/>
          <w:color w:val="000000"/>
          <w:kern w:val="0"/>
          <w:sz w:val="28"/>
          <w:szCs w:val="28"/>
          <w14:ligatures w14:val="none"/>
        </w:rPr>
        <w:t xml:space="preserve">discovered </w:t>
      </w:r>
      <w:r w:rsidR="00CA6C6C">
        <w:rPr>
          <w:rFonts w:ascii="Calibri" w:eastAsia="Times New Roman" w:hAnsi="Calibri" w:cs="Calibri"/>
          <w:color w:val="000000"/>
          <w:kern w:val="0"/>
          <w:sz w:val="28"/>
          <w:szCs w:val="28"/>
          <w14:ligatures w14:val="none"/>
        </w:rPr>
        <w:t>during</w:t>
      </w:r>
      <w:r w:rsidR="002A5FFA">
        <w:rPr>
          <w:rFonts w:ascii="Calibri" w:eastAsia="Times New Roman" w:hAnsi="Calibri" w:cs="Calibri"/>
          <w:color w:val="000000"/>
          <w:kern w:val="0"/>
          <w:sz w:val="28"/>
          <w:szCs w:val="28"/>
          <w14:ligatures w14:val="none"/>
        </w:rPr>
        <w:t xml:space="preserve"> comparison regarding the</w:t>
      </w:r>
      <w:r>
        <w:rPr>
          <w:rFonts w:ascii="Calibri" w:eastAsia="Times New Roman" w:hAnsi="Calibri" w:cs="Calibri"/>
          <w:color w:val="000000"/>
          <w:kern w:val="0"/>
          <w:sz w:val="28"/>
          <w:szCs w:val="28"/>
          <w14:ligatures w14:val="none"/>
        </w:rPr>
        <w:t xml:space="preserve"> collection of objects and the size of the chamber led the excavators to conclude th</w:t>
      </w:r>
      <w:r w:rsidR="002A5FFA">
        <w:rPr>
          <w:rFonts w:ascii="Calibri" w:eastAsia="Times New Roman" w:hAnsi="Calibri" w:cs="Calibri"/>
          <w:color w:val="000000"/>
          <w:kern w:val="0"/>
          <w:sz w:val="28"/>
          <w:szCs w:val="28"/>
          <w14:ligatures w14:val="none"/>
        </w:rPr>
        <w:t>e ‘Tomb of the Tripod Hearth’</w:t>
      </w:r>
      <w:r>
        <w:rPr>
          <w:rFonts w:ascii="Calibri" w:eastAsia="Times New Roman" w:hAnsi="Calibri" w:cs="Calibri"/>
          <w:color w:val="000000"/>
          <w:kern w:val="0"/>
          <w:sz w:val="28"/>
          <w:szCs w:val="28"/>
          <w14:ligatures w14:val="none"/>
        </w:rPr>
        <w:t xml:space="preserve"> was the most significant tomb in the cemetery (Evans, 1906:424.)</w:t>
      </w:r>
      <w:r w:rsidR="002A5FFA">
        <w:rPr>
          <w:rFonts w:ascii="Calibri" w:eastAsia="Times New Roman" w:hAnsi="Calibri" w:cs="Calibri"/>
          <w:color w:val="000000"/>
          <w:kern w:val="0"/>
          <w:sz w:val="28"/>
          <w:szCs w:val="28"/>
          <w14:ligatures w14:val="none"/>
        </w:rPr>
        <w:t>.</w:t>
      </w:r>
    </w:p>
    <w:p w14:paraId="11C49DE1" w14:textId="77777777" w:rsidR="002235CD" w:rsidRDefault="002235CD" w:rsidP="00495B30">
      <w:pPr>
        <w:autoSpaceDE w:val="0"/>
        <w:autoSpaceDN w:val="0"/>
        <w:adjustRightInd w:val="0"/>
        <w:spacing w:after="31" w:line="240" w:lineRule="auto"/>
        <w:rPr>
          <w:rFonts w:ascii="Calibri" w:eastAsia="Times New Roman" w:hAnsi="Calibri" w:cs="Calibri"/>
          <w:color w:val="000000"/>
          <w:kern w:val="0"/>
          <w:sz w:val="28"/>
          <w:szCs w:val="28"/>
          <w14:ligatures w14:val="none"/>
        </w:rPr>
      </w:pPr>
    </w:p>
    <w:p w14:paraId="24B63B17" w14:textId="315318F1" w:rsidR="00CA6C6C" w:rsidRDefault="00506BC5" w:rsidP="00CA6C6C">
      <w:pPr>
        <w:autoSpaceDE w:val="0"/>
        <w:autoSpaceDN w:val="0"/>
        <w:adjustRightInd w:val="0"/>
        <w:spacing w:after="31" w:line="240" w:lineRule="auto"/>
        <w:rPr>
          <w:rFonts w:ascii="Calibri" w:eastAsia="Times New Roman" w:hAnsi="Calibri" w:cs="Calibri"/>
          <w:color w:val="000000"/>
          <w:kern w:val="0"/>
          <w:sz w:val="28"/>
          <w:szCs w:val="28"/>
          <w14:ligatures w14:val="none"/>
        </w:rPr>
      </w:pPr>
      <w:r>
        <w:rPr>
          <w:rFonts w:ascii="Calibri" w:eastAsia="Times New Roman" w:hAnsi="Calibri" w:cs="Calibri"/>
          <w:color w:val="000000"/>
          <w:kern w:val="0"/>
          <w:sz w:val="28"/>
          <w:szCs w:val="28"/>
          <w14:ligatures w14:val="none"/>
        </w:rPr>
        <w:lastRenderedPageBreak/>
        <w:t xml:space="preserve"> T</w:t>
      </w:r>
      <w:r w:rsidR="00887F0A">
        <w:rPr>
          <w:rFonts w:ascii="Calibri" w:eastAsia="Times New Roman" w:hAnsi="Calibri" w:cs="Calibri"/>
          <w:color w:val="000000"/>
          <w:kern w:val="0"/>
          <w:sz w:val="28"/>
          <w:szCs w:val="28"/>
          <w14:ligatures w14:val="none"/>
        </w:rPr>
        <w:t>o understand a belief system from this image alone is difficult.</w:t>
      </w:r>
      <w:r w:rsidR="002A5FFA">
        <w:rPr>
          <w:rFonts w:ascii="Calibri" w:eastAsia="Times New Roman" w:hAnsi="Calibri" w:cs="Calibri"/>
          <w:color w:val="000000"/>
          <w:kern w:val="0"/>
          <w:sz w:val="28"/>
          <w:szCs w:val="28"/>
          <w14:ligatures w14:val="none"/>
        </w:rPr>
        <w:t xml:space="preserve"> This image does communicate</w:t>
      </w:r>
      <w:r w:rsidR="00A96AEB">
        <w:rPr>
          <w:rFonts w:ascii="Calibri" w:eastAsia="Times New Roman" w:hAnsi="Calibri" w:cs="Calibri"/>
          <w:color w:val="000000"/>
          <w:kern w:val="0"/>
          <w:sz w:val="28"/>
          <w:szCs w:val="28"/>
          <w14:ligatures w14:val="none"/>
        </w:rPr>
        <w:t xml:space="preserve"> </w:t>
      </w:r>
      <w:r w:rsidR="003A498B">
        <w:rPr>
          <w:rFonts w:ascii="Calibri" w:eastAsia="Times New Roman" w:hAnsi="Calibri" w:cs="Calibri"/>
          <w:color w:val="000000"/>
          <w:kern w:val="0"/>
          <w:sz w:val="28"/>
          <w:szCs w:val="28"/>
          <w14:ligatures w14:val="none"/>
        </w:rPr>
        <w:t xml:space="preserve">through the </w:t>
      </w:r>
      <w:r w:rsidR="002A5FFA">
        <w:rPr>
          <w:rFonts w:ascii="Calibri" w:eastAsia="Times New Roman" w:hAnsi="Calibri" w:cs="Calibri"/>
          <w:color w:val="000000"/>
          <w:kern w:val="0"/>
          <w:sz w:val="28"/>
          <w:szCs w:val="28"/>
          <w14:ligatures w14:val="none"/>
        </w:rPr>
        <w:t>accurate recording</w:t>
      </w:r>
      <w:r w:rsidR="003A498B">
        <w:rPr>
          <w:rFonts w:ascii="Calibri" w:eastAsia="Times New Roman" w:hAnsi="Calibri" w:cs="Calibri"/>
          <w:color w:val="000000"/>
          <w:kern w:val="0"/>
          <w:sz w:val="28"/>
          <w:szCs w:val="28"/>
          <w14:ligatures w14:val="none"/>
        </w:rPr>
        <w:t xml:space="preserve"> of artifacts</w:t>
      </w:r>
      <w:r w:rsidR="00CA6C6C">
        <w:rPr>
          <w:rFonts w:ascii="Calibri" w:eastAsia="Times New Roman" w:hAnsi="Calibri" w:cs="Calibri"/>
          <w:color w:val="000000"/>
          <w:kern w:val="0"/>
          <w:sz w:val="28"/>
          <w:szCs w:val="28"/>
          <w14:ligatures w14:val="none"/>
        </w:rPr>
        <w:t>, telling</w:t>
      </w:r>
      <w:r w:rsidR="002E6E8B">
        <w:rPr>
          <w:rFonts w:ascii="Calibri" w:eastAsia="Times New Roman" w:hAnsi="Calibri" w:cs="Calibri"/>
          <w:color w:val="000000"/>
          <w:kern w:val="0"/>
          <w:sz w:val="28"/>
          <w:szCs w:val="28"/>
          <w14:ligatures w14:val="none"/>
        </w:rPr>
        <w:t xml:space="preserve"> some social process has happened in the chamber </w:t>
      </w:r>
      <w:r w:rsidR="00B214B9">
        <w:rPr>
          <w:rFonts w:ascii="Calibri" w:eastAsia="Times New Roman" w:hAnsi="Calibri" w:cs="Calibri"/>
          <w:color w:val="000000"/>
          <w:kern w:val="0"/>
          <w:sz w:val="28"/>
          <w:szCs w:val="28"/>
          <w14:ligatures w14:val="none"/>
        </w:rPr>
        <w:t xml:space="preserve">that took time, </w:t>
      </w:r>
      <w:r w:rsidR="002E6E8B">
        <w:rPr>
          <w:rFonts w:ascii="Calibri" w:eastAsia="Times New Roman" w:hAnsi="Calibri" w:cs="Calibri"/>
          <w:color w:val="000000"/>
          <w:kern w:val="0"/>
          <w:sz w:val="28"/>
          <w:szCs w:val="28"/>
          <w14:ligatures w14:val="none"/>
        </w:rPr>
        <w:t>involving more than one person, with fire, light, food and drink.</w:t>
      </w:r>
      <w:r w:rsidR="002A5FFA">
        <w:rPr>
          <w:rFonts w:ascii="Calibri" w:eastAsia="Times New Roman" w:hAnsi="Calibri" w:cs="Calibri"/>
          <w:color w:val="000000"/>
          <w:kern w:val="0"/>
          <w:sz w:val="28"/>
          <w:szCs w:val="28"/>
          <w14:ligatures w14:val="none"/>
        </w:rPr>
        <w:t xml:space="preserve"> Presuming the deceased was interred at the time, it indicates </w:t>
      </w:r>
      <w:r w:rsidR="00B214B9">
        <w:rPr>
          <w:rFonts w:ascii="Calibri" w:eastAsia="Times New Roman" w:hAnsi="Calibri" w:cs="Calibri"/>
          <w:color w:val="000000"/>
          <w:kern w:val="0"/>
          <w:sz w:val="28"/>
          <w:szCs w:val="28"/>
          <w14:ligatures w14:val="none"/>
        </w:rPr>
        <w:t>a shared experience.</w:t>
      </w:r>
      <w:r w:rsidR="002E6E8B">
        <w:rPr>
          <w:rFonts w:ascii="Calibri" w:eastAsia="Times New Roman" w:hAnsi="Calibri" w:cs="Calibri"/>
          <w:color w:val="000000"/>
          <w:kern w:val="0"/>
          <w:sz w:val="28"/>
          <w:szCs w:val="28"/>
          <w14:ligatures w14:val="none"/>
        </w:rPr>
        <w:t xml:space="preserve"> </w:t>
      </w:r>
      <w:r w:rsidR="00313420">
        <w:rPr>
          <w:rFonts w:ascii="Calibri" w:eastAsia="Times New Roman" w:hAnsi="Calibri" w:cs="Calibri"/>
          <w:color w:val="000000"/>
          <w:kern w:val="0"/>
          <w:sz w:val="28"/>
          <w:szCs w:val="28"/>
          <w14:ligatures w14:val="none"/>
        </w:rPr>
        <w:t>T</w:t>
      </w:r>
      <w:r w:rsidR="002E6E8B">
        <w:rPr>
          <w:rFonts w:ascii="Calibri" w:eastAsia="Times New Roman" w:hAnsi="Calibri" w:cs="Calibri"/>
          <w:color w:val="000000"/>
          <w:kern w:val="0"/>
          <w:sz w:val="28"/>
          <w:szCs w:val="28"/>
          <w14:ligatures w14:val="none"/>
        </w:rPr>
        <w:t xml:space="preserve">his </w:t>
      </w:r>
      <w:r w:rsidR="00313420">
        <w:rPr>
          <w:rFonts w:ascii="Calibri" w:eastAsia="Times New Roman" w:hAnsi="Calibri" w:cs="Calibri"/>
          <w:color w:val="000000"/>
          <w:kern w:val="0"/>
          <w:sz w:val="28"/>
          <w:szCs w:val="28"/>
          <w14:ligatures w14:val="none"/>
        </w:rPr>
        <w:t xml:space="preserve">specialised </w:t>
      </w:r>
      <w:r w:rsidR="002E6E8B">
        <w:rPr>
          <w:rFonts w:ascii="Calibri" w:eastAsia="Times New Roman" w:hAnsi="Calibri" w:cs="Calibri"/>
          <w:color w:val="000000"/>
          <w:kern w:val="0"/>
          <w:sz w:val="28"/>
          <w:szCs w:val="28"/>
          <w14:ligatures w14:val="none"/>
        </w:rPr>
        <w:t>liminal space woul</w:t>
      </w:r>
      <w:r w:rsidR="00313420">
        <w:rPr>
          <w:rFonts w:ascii="Calibri" w:eastAsia="Times New Roman" w:hAnsi="Calibri" w:cs="Calibri"/>
          <w:color w:val="000000"/>
          <w:kern w:val="0"/>
          <w:sz w:val="28"/>
          <w:szCs w:val="28"/>
          <w14:ligatures w14:val="none"/>
        </w:rPr>
        <w:t xml:space="preserve">d frame a ‘rite of passage’ </w:t>
      </w:r>
      <w:r w:rsidR="00B214B9">
        <w:rPr>
          <w:rFonts w:ascii="Calibri" w:eastAsia="Times New Roman" w:hAnsi="Calibri" w:cs="Calibri"/>
          <w:color w:val="000000"/>
          <w:kern w:val="0"/>
          <w:sz w:val="28"/>
          <w:szCs w:val="28"/>
          <w14:ligatures w14:val="none"/>
        </w:rPr>
        <w:t>coined by</w:t>
      </w:r>
      <w:r w:rsidR="00313420">
        <w:rPr>
          <w:rFonts w:ascii="Calibri" w:eastAsia="Times New Roman" w:hAnsi="Calibri" w:cs="Calibri"/>
          <w:color w:val="000000"/>
          <w:kern w:val="0"/>
          <w:sz w:val="28"/>
          <w:szCs w:val="28"/>
          <w14:ligatures w14:val="none"/>
        </w:rPr>
        <w:t xml:space="preserve"> van </w:t>
      </w:r>
      <w:proofErr w:type="spellStart"/>
      <w:r w:rsidR="00313420">
        <w:rPr>
          <w:rFonts w:ascii="Calibri" w:eastAsia="Times New Roman" w:hAnsi="Calibri" w:cs="Calibri"/>
          <w:color w:val="000000"/>
          <w:kern w:val="0"/>
          <w:sz w:val="28"/>
          <w:szCs w:val="28"/>
          <w14:ligatures w14:val="none"/>
        </w:rPr>
        <w:t>Gennep</w:t>
      </w:r>
      <w:proofErr w:type="spellEnd"/>
      <w:r w:rsidR="00313420">
        <w:rPr>
          <w:rFonts w:ascii="Calibri" w:eastAsia="Times New Roman" w:hAnsi="Calibri" w:cs="Calibri"/>
          <w:color w:val="000000"/>
          <w:kern w:val="0"/>
          <w:sz w:val="28"/>
          <w:szCs w:val="28"/>
          <w14:ligatures w14:val="none"/>
        </w:rPr>
        <w:t xml:space="preserve"> (1906/1960), as both the deceased and the </w:t>
      </w:r>
      <w:r w:rsidR="002A5FFA">
        <w:rPr>
          <w:rFonts w:ascii="Calibri" w:eastAsia="Times New Roman" w:hAnsi="Calibri" w:cs="Calibri"/>
          <w:color w:val="000000"/>
          <w:kern w:val="0"/>
          <w:sz w:val="28"/>
          <w:szCs w:val="28"/>
          <w14:ligatures w14:val="none"/>
        </w:rPr>
        <w:t xml:space="preserve">living </w:t>
      </w:r>
      <w:r w:rsidR="00313420">
        <w:rPr>
          <w:rFonts w:ascii="Calibri" w:eastAsia="Times New Roman" w:hAnsi="Calibri" w:cs="Calibri"/>
          <w:color w:val="000000"/>
          <w:kern w:val="0"/>
          <w:sz w:val="28"/>
          <w:szCs w:val="28"/>
          <w14:ligatures w14:val="none"/>
        </w:rPr>
        <w:t xml:space="preserve">transition from one social status to another (Larson,2014). </w:t>
      </w:r>
      <w:r w:rsidR="00B214B9">
        <w:rPr>
          <w:rFonts w:ascii="Calibri" w:eastAsia="Times New Roman" w:hAnsi="Calibri" w:cs="Calibri"/>
          <w:color w:val="000000"/>
          <w:kern w:val="0"/>
          <w:sz w:val="28"/>
          <w:szCs w:val="28"/>
          <w14:ligatures w14:val="none"/>
        </w:rPr>
        <w:t xml:space="preserve">Emerging from the smoky darkness and back into the community would have been a profound experience- possibly </w:t>
      </w:r>
      <w:proofErr w:type="gramStart"/>
      <w:r w:rsidR="00B214B9">
        <w:rPr>
          <w:rFonts w:ascii="Calibri" w:eastAsia="Times New Roman" w:hAnsi="Calibri" w:cs="Calibri"/>
          <w:color w:val="000000"/>
          <w:kern w:val="0"/>
          <w:sz w:val="28"/>
          <w:szCs w:val="28"/>
          <w14:ligatures w14:val="none"/>
        </w:rPr>
        <w:t>similar to</w:t>
      </w:r>
      <w:proofErr w:type="gramEnd"/>
      <w:r w:rsidR="00B214B9">
        <w:rPr>
          <w:rFonts w:ascii="Calibri" w:eastAsia="Times New Roman" w:hAnsi="Calibri" w:cs="Calibri"/>
          <w:color w:val="000000"/>
          <w:kern w:val="0"/>
          <w:sz w:val="28"/>
          <w:szCs w:val="28"/>
          <w14:ligatures w14:val="none"/>
        </w:rPr>
        <w:t xml:space="preserve"> the emotional journey we </w:t>
      </w:r>
      <w:r w:rsidR="00276764">
        <w:rPr>
          <w:rFonts w:ascii="Calibri" w:eastAsia="Times New Roman" w:hAnsi="Calibri" w:cs="Calibri"/>
          <w:color w:val="000000"/>
          <w:kern w:val="0"/>
          <w:sz w:val="28"/>
          <w:szCs w:val="28"/>
          <w14:ligatures w14:val="none"/>
        </w:rPr>
        <w:t>all</w:t>
      </w:r>
      <w:r w:rsidR="00B214B9">
        <w:rPr>
          <w:rFonts w:ascii="Calibri" w:eastAsia="Times New Roman" w:hAnsi="Calibri" w:cs="Calibri"/>
          <w:color w:val="000000"/>
          <w:kern w:val="0"/>
          <w:sz w:val="28"/>
          <w:szCs w:val="28"/>
          <w14:ligatures w14:val="none"/>
        </w:rPr>
        <w:t xml:space="preserve"> experience at funerals of our own loved ones</w:t>
      </w:r>
      <w:r w:rsidR="00CA6C6C">
        <w:rPr>
          <w:rFonts w:ascii="Calibri" w:eastAsia="Times New Roman" w:hAnsi="Calibri" w:cs="Calibri"/>
          <w:color w:val="000000"/>
          <w:kern w:val="0"/>
          <w:sz w:val="28"/>
          <w:szCs w:val="28"/>
          <w14:ligatures w14:val="none"/>
        </w:rPr>
        <w:t>- although ethnographic comparisons need to be done with care</w:t>
      </w:r>
      <w:r w:rsidR="00CA6C6C" w:rsidRPr="00CA6C6C">
        <w:rPr>
          <w:rFonts w:ascii="Calibri" w:eastAsia="Times New Roman" w:hAnsi="Calibri" w:cs="Calibri"/>
          <w:color w:val="000000"/>
          <w:kern w:val="0"/>
          <w:sz w:val="28"/>
          <w:szCs w:val="28"/>
          <w14:ligatures w14:val="none"/>
        </w:rPr>
        <w:t xml:space="preserve"> (</w:t>
      </w:r>
      <w:proofErr w:type="spellStart"/>
      <w:r w:rsidR="00CA6C6C" w:rsidRPr="00CA6C6C">
        <w:rPr>
          <w:rFonts w:ascii="Calibri" w:eastAsia="Times New Roman" w:hAnsi="Calibri" w:cs="Calibri"/>
          <w:color w:val="000000"/>
          <w:kern w:val="0"/>
          <w:sz w:val="28"/>
          <w:szCs w:val="28"/>
          <w14:ligatures w14:val="none"/>
        </w:rPr>
        <w:t>Ucko</w:t>
      </w:r>
      <w:proofErr w:type="spellEnd"/>
      <w:r w:rsidR="00CA6C6C" w:rsidRPr="00CA6C6C">
        <w:rPr>
          <w:rFonts w:ascii="Calibri" w:eastAsia="Times New Roman" w:hAnsi="Calibri" w:cs="Calibri"/>
          <w:color w:val="000000"/>
          <w:kern w:val="0"/>
          <w:sz w:val="28"/>
          <w:szCs w:val="28"/>
          <w14:ligatures w14:val="none"/>
        </w:rPr>
        <w:t xml:space="preserve"> 1968:263)</w:t>
      </w:r>
      <w:r w:rsidR="00CA6C6C">
        <w:rPr>
          <w:rFonts w:ascii="Calibri" w:eastAsia="Times New Roman" w:hAnsi="Calibri" w:cs="Calibri"/>
          <w:color w:val="000000"/>
          <w:kern w:val="0"/>
          <w:sz w:val="28"/>
          <w:szCs w:val="28"/>
          <w14:ligatures w14:val="none"/>
        </w:rPr>
        <w:t>.</w:t>
      </w:r>
    </w:p>
    <w:p w14:paraId="41631C90" w14:textId="77777777" w:rsidR="00101CA7" w:rsidRPr="00CA6C6C" w:rsidRDefault="00101CA7" w:rsidP="00CA6C6C">
      <w:pPr>
        <w:autoSpaceDE w:val="0"/>
        <w:autoSpaceDN w:val="0"/>
        <w:adjustRightInd w:val="0"/>
        <w:spacing w:after="31" w:line="240" w:lineRule="auto"/>
        <w:rPr>
          <w:rFonts w:ascii="Calibri" w:eastAsia="Times New Roman" w:hAnsi="Calibri" w:cs="Calibri"/>
          <w:color w:val="000000"/>
          <w:kern w:val="0"/>
          <w:sz w:val="28"/>
          <w:szCs w:val="28"/>
          <w14:ligatures w14:val="none"/>
        </w:rPr>
      </w:pPr>
    </w:p>
    <w:p w14:paraId="4D1E52F7" w14:textId="77777777" w:rsidR="00313420" w:rsidRDefault="00313420" w:rsidP="00495B30">
      <w:pPr>
        <w:autoSpaceDE w:val="0"/>
        <w:autoSpaceDN w:val="0"/>
        <w:adjustRightInd w:val="0"/>
        <w:spacing w:after="31" w:line="240" w:lineRule="auto"/>
        <w:rPr>
          <w:rFonts w:ascii="Calibri" w:eastAsia="Times New Roman" w:hAnsi="Calibri" w:cs="Calibri"/>
          <w:color w:val="000000"/>
          <w:kern w:val="0"/>
          <w:sz w:val="28"/>
          <w:szCs w:val="28"/>
          <w14:ligatures w14:val="none"/>
        </w:rPr>
      </w:pPr>
    </w:p>
    <w:p w14:paraId="28028A9A" w14:textId="3557B669" w:rsidR="00101CA7" w:rsidRDefault="004B6363" w:rsidP="0058193C">
      <w:pPr>
        <w:autoSpaceDE w:val="0"/>
        <w:autoSpaceDN w:val="0"/>
        <w:adjustRightInd w:val="0"/>
        <w:spacing w:after="31" w:line="240" w:lineRule="auto"/>
        <w:rPr>
          <w:noProof/>
        </w:rPr>
      </w:pPr>
      <w:r>
        <w:rPr>
          <w:rFonts w:ascii="Calibri" w:eastAsia="Times New Roman" w:hAnsi="Calibri" w:cs="Calibri"/>
          <w:color w:val="000000"/>
          <w:kern w:val="0"/>
          <w:sz w:val="28"/>
          <w:szCs w:val="28"/>
          <w14:ligatures w14:val="none"/>
        </w:rPr>
        <w:t xml:space="preserve"> </w:t>
      </w:r>
      <w:r w:rsidR="00276764" w:rsidRPr="00276764">
        <w:rPr>
          <w:rFonts w:ascii="Calibri" w:eastAsia="Times New Roman" w:hAnsi="Calibri" w:cs="Calibri"/>
          <w:color w:val="000000"/>
          <w:kern w:val="0"/>
          <w:sz w:val="28"/>
          <w:szCs w:val="28"/>
          <w14:ligatures w14:val="none"/>
        </w:rPr>
        <w:t xml:space="preserve">Delving into the excavation report itself, Evans describes </w:t>
      </w:r>
      <w:r w:rsidR="00B36C16">
        <w:rPr>
          <w:rFonts w:ascii="Calibri" w:eastAsia="Times New Roman" w:hAnsi="Calibri" w:cs="Calibri"/>
          <w:color w:val="000000"/>
          <w:kern w:val="0"/>
          <w:sz w:val="28"/>
          <w:szCs w:val="28"/>
          <w14:ligatures w14:val="none"/>
        </w:rPr>
        <w:t xml:space="preserve">the </w:t>
      </w:r>
      <w:r w:rsidR="00A75D9C">
        <w:rPr>
          <w:rFonts w:ascii="Calibri" w:eastAsia="Times New Roman" w:hAnsi="Calibri" w:cs="Calibri"/>
          <w:color w:val="000000"/>
          <w:kern w:val="0"/>
          <w:sz w:val="28"/>
          <w:szCs w:val="28"/>
          <w14:ligatures w14:val="none"/>
        </w:rPr>
        <w:t>C</w:t>
      </w:r>
      <w:r w:rsidR="00B36C16">
        <w:rPr>
          <w:rFonts w:ascii="Calibri" w:eastAsia="Times New Roman" w:hAnsi="Calibri" w:cs="Calibri"/>
          <w:color w:val="000000"/>
          <w:kern w:val="0"/>
          <w:sz w:val="28"/>
          <w:szCs w:val="28"/>
          <w14:ligatures w14:val="none"/>
        </w:rPr>
        <w:t xml:space="preserve">hamber </w:t>
      </w:r>
      <w:r w:rsidR="00A75D9C">
        <w:rPr>
          <w:rFonts w:ascii="Calibri" w:eastAsia="Times New Roman" w:hAnsi="Calibri" w:cs="Calibri"/>
          <w:color w:val="000000"/>
          <w:kern w:val="0"/>
          <w:sz w:val="28"/>
          <w:szCs w:val="28"/>
          <w14:ligatures w14:val="none"/>
        </w:rPr>
        <w:t>T</w:t>
      </w:r>
      <w:r w:rsidR="00B36C16">
        <w:rPr>
          <w:rFonts w:ascii="Calibri" w:eastAsia="Times New Roman" w:hAnsi="Calibri" w:cs="Calibri"/>
          <w:color w:val="000000"/>
          <w:kern w:val="0"/>
          <w:sz w:val="28"/>
          <w:szCs w:val="28"/>
          <w14:ligatures w14:val="none"/>
        </w:rPr>
        <w:t xml:space="preserve">ombs of Zafer </w:t>
      </w:r>
      <w:proofErr w:type="spellStart"/>
      <w:r w:rsidR="00B36C16">
        <w:rPr>
          <w:rFonts w:ascii="Calibri" w:eastAsia="Times New Roman" w:hAnsi="Calibri" w:cs="Calibri"/>
          <w:color w:val="000000"/>
          <w:kern w:val="0"/>
          <w:sz w:val="28"/>
          <w:szCs w:val="28"/>
          <w14:ligatures w14:val="none"/>
        </w:rPr>
        <w:t>Papoura</w:t>
      </w:r>
      <w:proofErr w:type="spellEnd"/>
      <w:r w:rsidR="00B36C16">
        <w:rPr>
          <w:rFonts w:ascii="Calibri" w:eastAsia="Times New Roman" w:hAnsi="Calibri" w:cs="Calibri"/>
          <w:color w:val="000000"/>
          <w:kern w:val="0"/>
          <w:sz w:val="28"/>
          <w:szCs w:val="28"/>
          <w14:ligatures w14:val="none"/>
        </w:rPr>
        <w:t xml:space="preserve"> as entered through a doorway, usually blocked by rough stones. The dromos slopes down to the chamber, usually from the East- which may be due to the topography of the hill. The skeletons were usually extended and in different orientations to the walls. Only in this tomb (14) were the bones placed in a pit</w:t>
      </w:r>
      <w:r w:rsidR="00A75D9C">
        <w:rPr>
          <w:rFonts w:ascii="Calibri" w:eastAsia="Times New Roman" w:hAnsi="Calibri" w:cs="Calibri"/>
          <w:color w:val="000000"/>
          <w:kern w:val="0"/>
          <w:sz w:val="28"/>
          <w:szCs w:val="28"/>
          <w14:ligatures w14:val="none"/>
        </w:rPr>
        <w:t xml:space="preserve">, and the large size </w:t>
      </w:r>
      <w:r w:rsidR="0034508D">
        <w:rPr>
          <w:rFonts w:ascii="Calibri" w:eastAsia="Times New Roman" w:hAnsi="Calibri" w:cs="Calibri"/>
          <w:color w:val="000000"/>
          <w:kern w:val="0"/>
          <w:sz w:val="28"/>
          <w:szCs w:val="28"/>
          <w14:ligatures w14:val="none"/>
        </w:rPr>
        <w:t xml:space="preserve">of the chamber </w:t>
      </w:r>
      <w:r w:rsidR="00A75D9C">
        <w:rPr>
          <w:rFonts w:ascii="Calibri" w:eastAsia="Times New Roman" w:hAnsi="Calibri" w:cs="Calibri"/>
          <w:color w:val="000000"/>
          <w:kern w:val="0"/>
          <w:sz w:val="28"/>
          <w:szCs w:val="28"/>
          <w14:ligatures w14:val="none"/>
        </w:rPr>
        <w:t>and number of bronze vessels</w:t>
      </w:r>
      <w:r>
        <w:rPr>
          <w:rFonts w:ascii="Calibri" w:eastAsia="Times New Roman" w:hAnsi="Calibri" w:cs="Calibri"/>
          <w:color w:val="000000"/>
          <w:kern w:val="0"/>
          <w:sz w:val="28"/>
          <w:szCs w:val="28"/>
          <w14:ligatures w14:val="none"/>
        </w:rPr>
        <w:t xml:space="preserve"> were seen as significant.</w:t>
      </w:r>
      <w:r w:rsidR="00A75D9C">
        <w:rPr>
          <w:rFonts w:ascii="Calibri" w:eastAsia="Times New Roman" w:hAnsi="Calibri" w:cs="Calibri"/>
          <w:color w:val="000000"/>
          <w:kern w:val="0"/>
          <w:sz w:val="28"/>
          <w:szCs w:val="28"/>
          <w14:ligatures w14:val="none"/>
        </w:rPr>
        <w:t xml:space="preserve"> The tunnel required much propping u</w:t>
      </w:r>
      <w:r>
        <w:rPr>
          <w:rFonts w:ascii="Calibri" w:eastAsia="Times New Roman" w:hAnsi="Calibri" w:cs="Calibri"/>
          <w:color w:val="000000"/>
          <w:kern w:val="0"/>
          <w:sz w:val="28"/>
          <w:szCs w:val="28"/>
          <w14:ligatures w14:val="none"/>
        </w:rPr>
        <w:t>p</w:t>
      </w:r>
      <w:r w:rsidR="00A75D9C">
        <w:rPr>
          <w:rFonts w:ascii="Calibri" w:eastAsia="Times New Roman" w:hAnsi="Calibri" w:cs="Calibri"/>
          <w:color w:val="000000"/>
          <w:kern w:val="0"/>
          <w:sz w:val="28"/>
          <w:szCs w:val="28"/>
          <w14:ligatures w14:val="none"/>
        </w:rPr>
        <w:t xml:space="preserve">, and at the end the </w:t>
      </w:r>
      <w:r>
        <w:rPr>
          <w:rFonts w:ascii="Calibri" w:eastAsia="Times New Roman" w:hAnsi="Calibri" w:cs="Calibri"/>
          <w:color w:val="000000"/>
          <w:kern w:val="0"/>
          <w:sz w:val="28"/>
          <w:szCs w:val="28"/>
          <w14:ligatures w14:val="none"/>
        </w:rPr>
        <w:t xml:space="preserve">elaborate </w:t>
      </w:r>
      <w:r w:rsidR="00A75D9C">
        <w:rPr>
          <w:rFonts w:ascii="Calibri" w:eastAsia="Times New Roman" w:hAnsi="Calibri" w:cs="Calibri"/>
          <w:color w:val="000000"/>
          <w:kern w:val="0"/>
          <w:sz w:val="28"/>
          <w:szCs w:val="28"/>
          <w14:ligatures w14:val="none"/>
        </w:rPr>
        <w:t>door</w:t>
      </w:r>
      <w:r>
        <w:rPr>
          <w:rFonts w:ascii="Calibri" w:eastAsia="Times New Roman" w:hAnsi="Calibri" w:cs="Calibri"/>
          <w:color w:val="000000"/>
          <w:kern w:val="0"/>
          <w:sz w:val="28"/>
          <w:szCs w:val="28"/>
          <w14:ligatures w14:val="none"/>
        </w:rPr>
        <w:t>way</w:t>
      </w:r>
      <w:r w:rsidR="00A75D9C">
        <w:rPr>
          <w:rFonts w:ascii="Calibri" w:eastAsia="Times New Roman" w:hAnsi="Calibri" w:cs="Calibri"/>
          <w:color w:val="000000"/>
          <w:kern w:val="0"/>
          <w:sz w:val="28"/>
          <w:szCs w:val="28"/>
          <w14:ligatures w14:val="none"/>
        </w:rPr>
        <w:t xml:space="preserve"> to the chamber itself was found to be open. No trace of blocking was found, and no sign of plundering. </w:t>
      </w:r>
      <w:r w:rsidR="00A75D9C">
        <w:rPr>
          <w:noProof/>
        </w:rPr>
        <w:t xml:space="preserve"> </w:t>
      </w:r>
    </w:p>
    <w:p w14:paraId="66CE9D67" w14:textId="77777777" w:rsidR="0034508D" w:rsidRDefault="0034508D" w:rsidP="0058193C">
      <w:pPr>
        <w:autoSpaceDE w:val="0"/>
        <w:autoSpaceDN w:val="0"/>
        <w:adjustRightInd w:val="0"/>
        <w:spacing w:after="31" w:line="240" w:lineRule="auto"/>
        <w:rPr>
          <w:noProof/>
        </w:rPr>
      </w:pPr>
    </w:p>
    <w:p w14:paraId="2A5DE597" w14:textId="6F3D9178" w:rsidR="00101CA7" w:rsidRDefault="00A75D9C" w:rsidP="0058193C">
      <w:pPr>
        <w:autoSpaceDE w:val="0"/>
        <w:autoSpaceDN w:val="0"/>
        <w:adjustRightInd w:val="0"/>
        <w:spacing w:after="31" w:line="240" w:lineRule="auto"/>
        <w:rPr>
          <w:noProof/>
        </w:rPr>
      </w:pPr>
      <w:r>
        <w:rPr>
          <w:noProof/>
        </w:rPr>
        <w:t xml:space="preserve">    </w:t>
      </w:r>
    </w:p>
    <w:p w14:paraId="248AC7F1" w14:textId="75CF3CD6" w:rsidR="004B6363" w:rsidRPr="00101CA7" w:rsidRDefault="0098775B" w:rsidP="0058193C">
      <w:pPr>
        <w:autoSpaceDE w:val="0"/>
        <w:autoSpaceDN w:val="0"/>
        <w:adjustRightInd w:val="0"/>
        <w:spacing w:after="31" w:line="240" w:lineRule="auto"/>
        <w:rPr>
          <w:rFonts w:ascii="Calibri" w:eastAsia="Times New Roman" w:hAnsi="Calibri" w:cs="Calibri"/>
          <w:color w:val="000000"/>
          <w:kern w:val="0"/>
          <w:sz w:val="28"/>
          <w:szCs w:val="28"/>
          <w14:ligatures w14:val="none"/>
        </w:rPr>
      </w:pPr>
      <w:r>
        <w:rPr>
          <w:noProof/>
        </w:rPr>
        <w:drawing>
          <wp:inline distT="0" distB="0" distL="0" distR="0" wp14:anchorId="6BA1E827" wp14:editId="2A3F2298">
            <wp:extent cx="2491183" cy="2598420"/>
            <wp:effectExtent l="0" t="0" r="0" b="0"/>
            <wp:docPr id="1315895603" name="Picture 1" descr="A drawing of a rectangular object with a black stri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895603" name="Picture 1" descr="A drawing of a rectangular object with a black stripe&#10;&#10;AI-generated content may be incorrect."/>
                    <pic:cNvPicPr/>
                  </pic:nvPicPr>
                  <pic:blipFill>
                    <a:blip r:embed="rId15"/>
                    <a:stretch>
                      <a:fillRect/>
                    </a:stretch>
                  </pic:blipFill>
                  <pic:spPr>
                    <a:xfrm>
                      <a:off x="0" y="0"/>
                      <a:ext cx="2529093" cy="2637962"/>
                    </a:xfrm>
                    <a:prstGeom prst="rect">
                      <a:avLst/>
                    </a:prstGeom>
                  </pic:spPr>
                </pic:pic>
              </a:graphicData>
            </a:graphic>
          </wp:inline>
        </w:drawing>
      </w:r>
      <w:r w:rsidR="004B6363">
        <w:rPr>
          <w:noProof/>
        </w:rPr>
        <w:t xml:space="preserve">                       </w:t>
      </w:r>
      <w:r w:rsidR="004B6363">
        <w:rPr>
          <w:noProof/>
        </w:rPr>
        <w:drawing>
          <wp:inline distT="0" distB="0" distL="0" distR="0" wp14:anchorId="43E0D203" wp14:editId="7D1BCADC">
            <wp:extent cx="2574776" cy="2247900"/>
            <wp:effectExtent l="0" t="0" r="0" b="0"/>
            <wp:docPr id="1166551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04016" cy="2273427"/>
                    </a:xfrm>
                    <a:prstGeom prst="rect">
                      <a:avLst/>
                    </a:prstGeom>
                    <a:noFill/>
                  </pic:spPr>
                </pic:pic>
              </a:graphicData>
            </a:graphic>
          </wp:inline>
        </w:drawing>
      </w:r>
    </w:p>
    <w:p w14:paraId="1C893598" w14:textId="0BD56C99" w:rsidR="004B6363" w:rsidRDefault="00A75D9C" w:rsidP="0058193C">
      <w:pPr>
        <w:autoSpaceDE w:val="0"/>
        <w:autoSpaceDN w:val="0"/>
        <w:adjustRightInd w:val="0"/>
        <w:spacing w:after="31" w:line="240" w:lineRule="auto"/>
        <w:rPr>
          <w:rFonts w:ascii="Calibri" w:eastAsia="Times New Roman" w:hAnsi="Calibri" w:cs="Calibri"/>
          <w:color w:val="000000"/>
          <w:kern w:val="0"/>
          <w14:ligatures w14:val="none"/>
        </w:rPr>
      </w:pPr>
      <w:r w:rsidRPr="004B6363">
        <w:rPr>
          <w:rFonts w:ascii="Calibri" w:eastAsia="Times New Roman" w:hAnsi="Calibri" w:cs="Calibri"/>
          <w:color w:val="000000"/>
          <w:kern w:val="0"/>
          <w14:ligatures w14:val="none"/>
        </w:rPr>
        <w:t xml:space="preserve">Doorway of Tomb of the Tripod Hearth </w:t>
      </w:r>
      <w:r w:rsidR="004B6363">
        <w:rPr>
          <w:rFonts w:ascii="Calibri" w:eastAsia="Times New Roman" w:hAnsi="Calibri" w:cs="Calibri"/>
          <w:color w:val="000000"/>
          <w:kern w:val="0"/>
          <w14:ligatures w14:val="none"/>
        </w:rPr>
        <w:t xml:space="preserve">                  </w:t>
      </w:r>
      <w:r w:rsidR="004B6363" w:rsidRPr="004B6363">
        <w:rPr>
          <w:rFonts w:ascii="Calibri" w:eastAsia="Times New Roman" w:hAnsi="Calibri" w:cs="Calibri"/>
          <w:color w:val="000000"/>
          <w:kern w:val="0"/>
          <w14:ligatures w14:val="none"/>
        </w:rPr>
        <w:t>Tripod Plaster Hearth and group of Bronze Vessels</w:t>
      </w:r>
    </w:p>
    <w:p w14:paraId="5C853730" w14:textId="4262F862" w:rsidR="0098775B" w:rsidRPr="004B6363" w:rsidRDefault="00A75D9C" w:rsidP="0058193C">
      <w:pPr>
        <w:autoSpaceDE w:val="0"/>
        <w:autoSpaceDN w:val="0"/>
        <w:adjustRightInd w:val="0"/>
        <w:spacing w:after="31" w:line="240" w:lineRule="auto"/>
        <w:rPr>
          <w:rFonts w:ascii="Calibri" w:eastAsia="Times New Roman" w:hAnsi="Calibri" w:cs="Calibri"/>
          <w:color w:val="000000"/>
          <w:kern w:val="0"/>
          <w14:ligatures w14:val="none"/>
        </w:rPr>
      </w:pPr>
      <w:r w:rsidRPr="004B6363">
        <w:rPr>
          <w:rFonts w:ascii="Calibri" w:eastAsia="Times New Roman" w:hAnsi="Calibri" w:cs="Calibri"/>
          <w:color w:val="000000"/>
          <w:kern w:val="0"/>
          <w14:ligatures w14:val="none"/>
        </w:rPr>
        <w:t>(No 14</w:t>
      </w:r>
      <w:proofErr w:type="gramStart"/>
      <w:r w:rsidRPr="004B6363">
        <w:rPr>
          <w:rFonts w:ascii="Calibri" w:eastAsia="Times New Roman" w:hAnsi="Calibri" w:cs="Calibri"/>
          <w:color w:val="000000"/>
          <w:kern w:val="0"/>
          <w14:ligatures w14:val="none"/>
        </w:rPr>
        <w:t>).(</w:t>
      </w:r>
      <w:proofErr w:type="gramEnd"/>
      <w:r w:rsidRPr="004B6363">
        <w:rPr>
          <w:rFonts w:ascii="Calibri" w:eastAsia="Times New Roman" w:hAnsi="Calibri" w:cs="Calibri"/>
          <w:color w:val="000000"/>
          <w:kern w:val="0"/>
          <w14:ligatures w14:val="none"/>
        </w:rPr>
        <w:t>Evans,1906:426)</w:t>
      </w:r>
      <w:r w:rsidR="004B6363">
        <w:rPr>
          <w:rFonts w:ascii="Calibri" w:eastAsia="Times New Roman" w:hAnsi="Calibri" w:cs="Calibri"/>
          <w:color w:val="000000"/>
          <w:kern w:val="0"/>
          <w14:ligatures w14:val="none"/>
        </w:rPr>
        <w:t xml:space="preserve">                                     </w:t>
      </w:r>
      <w:r w:rsidR="004B6363" w:rsidRPr="004B6363">
        <w:rPr>
          <w:rFonts w:ascii="Calibri" w:hAnsi="Calibri" w:cs="Calibri"/>
          <w:sz w:val="28"/>
          <w:szCs w:val="28"/>
        </w:rPr>
        <w:t xml:space="preserve"> </w:t>
      </w:r>
      <w:r w:rsidR="004B6363" w:rsidRPr="004B6363">
        <w:rPr>
          <w:rFonts w:ascii="Calibri" w:eastAsia="Times New Roman" w:hAnsi="Calibri" w:cs="Calibri"/>
          <w:color w:val="000000"/>
          <w:kern w:val="0"/>
          <w14:ligatures w14:val="none"/>
        </w:rPr>
        <w:t>found in south-west corner of Chamber-Tomb (No 14)</w:t>
      </w:r>
    </w:p>
    <w:p w14:paraId="753FFBA0" w14:textId="0593F108" w:rsidR="00A75D9C" w:rsidRDefault="004B6363" w:rsidP="0058193C">
      <w:pPr>
        <w:autoSpaceDE w:val="0"/>
        <w:autoSpaceDN w:val="0"/>
        <w:adjustRightInd w:val="0"/>
        <w:spacing w:after="31" w:line="240" w:lineRule="auto"/>
        <w:rPr>
          <w:rFonts w:ascii="Calibri" w:eastAsia="Times New Roman" w:hAnsi="Calibri" w:cs="Calibri"/>
          <w:color w:val="000000"/>
          <w:kern w:val="0"/>
          <w14:ligatures w14:val="none"/>
        </w:rPr>
      </w:pPr>
      <w:r w:rsidRPr="004B6363">
        <w:rPr>
          <w:rFonts w:ascii="Calibri" w:eastAsia="Times New Roman" w:hAnsi="Calibri" w:cs="Calibri"/>
          <w:color w:val="000000"/>
          <w:kern w:val="0"/>
          <w14:ligatures w14:val="none"/>
        </w:rPr>
        <w:t xml:space="preserve">                                                           </w:t>
      </w:r>
      <w:r>
        <w:rPr>
          <w:rFonts w:ascii="Calibri" w:eastAsia="Times New Roman" w:hAnsi="Calibri" w:cs="Calibri"/>
          <w:color w:val="000000"/>
          <w:kern w:val="0"/>
          <w14:ligatures w14:val="none"/>
        </w:rPr>
        <w:t xml:space="preserve">                                    </w:t>
      </w:r>
      <w:r w:rsidRPr="004B6363">
        <w:rPr>
          <w:rFonts w:ascii="Calibri" w:eastAsia="Times New Roman" w:hAnsi="Calibri" w:cs="Calibri"/>
          <w:color w:val="000000"/>
          <w:kern w:val="0"/>
          <w14:ligatures w14:val="none"/>
        </w:rPr>
        <w:t xml:space="preserve">             (Evans,1906:427).</w:t>
      </w:r>
    </w:p>
    <w:p w14:paraId="3B558B6E" w14:textId="77777777" w:rsidR="00101CA7" w:rsidRPr="004B6363" w:rsidRDefault="00101CA7" w:rsidP="0058193C">
      <w:pPr>
        <w:autoSpaceDE w:val="0"/>
        <w:autoSpaceDN w:val="0"/>
        <w:adjustRightInd w:val="0"/>
        <w:spacing w:after="31" w:line="240" w:lineRule="auto"/>
        <w:rPr>
          <w:rFonts w:ascii="Calibri" w:eastAsia="Times New Roman" w:hAnsi="Calibri" w:cs="Calibri"/>
          <w:color w:val="000000"/>
          <w:kern w:val="0"/>
          <w14:ligatures w14:val="none"/>
        </w:rPr>
      </w:pPr>
    </w:p>
    <w:p w14:paraId="04D35168" w14:textId="48AC8756" w:rsidR="00A75D9C" w:rsidRDefault="00A75D9C" w:rsidP="0058193C">
      <w:pPr>
        <w:autoSpaceDE w:val="0"/>
        <w:autoSpaceDN w:val="0"/>
        <w:adjustRightInd w:val="0"/>
        <w:spacing w:after="31" w:line="240" w:lineRule="auto"/>
        <w:rPr>
          <w:rFonts w:ascii="Calibri" w:eastAsia="Times New Roman" w:hAnsi="Calibri" w:cs="Calibri"/>
          <w:color w:val="000000"/>
          <w:kern w:val="0"/>
          <w:sz w:val="28"/>
          <w:szCs w:val="28"/>
          <w14:ligatures w14:val="none"/>
        </w:rPr>
      </w:pPr>
      <w:r>
        <w:rPr>
          <w:rFonts w:ascii="Calibri" w:eastAsia="Times New Roman" w:hAnsi="Calibri" w:cs="Calibri"/>
          <w:color w:val="000000"/>
          <w:kern w:val="0"/>
          <w:sz w:val="28"/>
          <w:szCs w:val="28"/>
          <w14:ligatures w14:val="none"/>
        </w:rPr>
        <w:lastRenderedPageBreak/>
        <w:t xml:space="preserve">Inside, the roof had </w:t>
      </w:r>
      <w:r w:rsidR="004B6363">
        <w:rPr>
          <w:rFonts w:ascii="Calibri" w:eastAsia="Times New Roman" w:hAnsi="Calibri" w:cs="Calibri"/>
          <w:color w:val="000000"/>
          <w:kern w:val="0"/>
          <w:sz w:val="28"/>
          <w:szCs w:val="28"/>
          <w14:ligatures w14:val="none"/>
        </w:rPr>
        <w:t>collapsed,</w:t>
      </w:r>
      <w:r>
        <w:rPr>
          <w:rFonts w:ascii="Calibri" w:eastAsia="Times New Roman" w:hAnsi="Calibri" w:cs="Calibri"/>
          <w:color w:val="000000"/>
          <w:kern w:val="0"/>
          <w:sz w:val="28"/>
          <w:szCs w:val="28"/>
          <w14:ligatures w14:val="none"/>
        </w:rPr>
        <w:t xml:space="preserve"> and excavation continued from above. </w:t>
      </w:r>
    </w:p>
    <w:p w14:paraId="722EE3B9" w14:textId="7D9FF9E4" w:rsidR="0098775B" w:rsidRPr="0058193C" w:rsidRDefault="0098775B" w:rsidP="0058193C">
      <w:pPr>
        <w:autoSpaceDE w:val="0"/>
        <w:autoSpaceDN w:val="0"/>
        <w:adjustRightInd w:val="0"/>
        <w:spacing w:after="31" w:line="240" w:lineRule="auto"/>
        <w:rPr>
          <w:rFonts w:ascii="Calibri" w:eastAsia="Times New Roman" w:hAnsi="Calibri" w:cs="Calibri"/>
          <w:color w:val="000000"/>
          <w:kern w:val="0"/>
          <w:sz w:val="28"/>
          <w:szCs w:val="28"/>
          <w14:ligatures w14:val="none"/>
        </w:rPr>
      </w:pPr>
      <w:r>
        <w:rPr>
          <w:rFonts w:ascii="Calibri" w:eastAsia="Times New Roman" w:hAnsi="Calibri" w:cs="Calibri"/>
          <w:color w:val="000000"/>
          <w:kern w:val="0"/>
          <w:sz w:val="28"/>
          <w:szCs w:val="28"/>
          <w14:ligatures w14:val="none"/>
        </w:rPr>
        <w:t>The Tripod hearth contai</w:t>
      </w:r>
      <w:r w:rsidR="002056F1">
        <w:rPr>
          <w:rFonts w:ascii="Calibri" w:eastAsia="Times New Roman" w:hAnsi="Calibri" w:cs="Calibri"/>
          <w:color w:val="000000"/>
          <w:kern w:val="0"/>
          <w:sz w:val="28"/>
          <w:szCs w:val="28"/>
          <w14:ligatures w14:val="none"/>
        </w:rPr>
        <w:t>ned</w:t>
      </w:r>
      <w:r>
        <w:rPr>
          <w:rFonts w:ascii="Calibri" w:eastAsia="Times New Roman" w:hAnsi="Calibri" w:cs="Calibri"/>
          <w:color w:val="000000"/>
          <w:kern w:val="0"/>
          <w:sz w:val="28"/>
          <w:szCs w:val="28"/>
          <w14:ligatures w14:val="none"/>
        </w:rPr>
        <w:t xml:space="preserve"> charcoal, the belief of the excavators being that live coals from the home hearth would be taken to comfort the dead in the chamber. The “magnificent” bronze vessels grouped behind the hearth included a three-legged cauldron, bowels, basins, cups, ewers and a lamp. The artist restored the original shapes of vessels damaged by the collapse of the ceiling of the chamber</w:t>
      </w:r>
      <w:r w:rsidR="002056F1">
        <w:rPr>
          <w:rFonts w:ascii="Calibri" w:eastAsia="Times New Roman" w:hAnsi="Calibri" w:cs="Calibri"/>
          <w:color w:val="000000"/>
          <w:kern w:val="0"/>
          <w:sz w:val="28"/>
          <w:szCs w:val="28"/>
          <w14:ligatures w14:val="none"/>
        </w:rPr>
        <w:t>, but their magnificence is not communicated in any of the drawings.</w:t>
      </w:r>
    </w:p>
    <w:p w14:paraId="371EC8DA" w14:textId="6079451E" w:rsidR="0098775B" w:rsidRPr="00101CA7" w:rsidRDefault="00101CA7" w:rsidP="00101CA7">
      <w:pPr>
        <w:autoSpaceDE w:val="0"/>
        <w:autoSpaceDN w:val="0"/>
        <w:adjustRightInd w:val="0"/>
        <w:spacing w:after="31" w:line="240" w:lineRule="auto"/>
        <w:rPr>
          <w:rFonts w:ascii="Calibri" w:eastAsia="Times New Roman" w:hAnsi="Calibri" w:cs="Calibri"/>
          <w:color w:val="000000"/>
          <w:kern w:val="0"/>
          <w:sz w:val="28"/>
          <w:szCs w:val="28"/>
          <w14:ligatures w14:val="none"/>
        </w:rPr>
      </w:pPr>
      <w:r>
        <w:rPr>
          <w:rFonts w:ascii="Calibri" w:eastAsia="Times New Roman" w:hAnsi="Calibri" w:cs="Calibri"/>
          <w:color w:val="000000"/>
          <w:kern w:val="0"/>
          <w:sz w:val="28"/>
          <w:szCs w:val="28"/>
          <w14:ligatures w14:val="none"/>
        </w:rPr>
        <w:t xml:space="preserve"> </w:t>
      </w:r>
      <w:r w:rsidR="0098775B">
        <w:rPr>
          <w:rFonts w:ascii="Calibri" w:hAnsi="Calibri" w:cs="Calibri"/>
          <w:sz w:val="28"/>
          <w:szCs w:val="28"/>
        </w:rPr>
        <w:t xml:space="preserve">The </w:t>
      </w:r>
      <w:r w:rsidR="00617D56">
        <w:rPr>
          <w:rFonts w:ascii="Calibri" w:hAnsi="Calibri" w:cs="Calibri"/>
          <w:sz w:val="28"/>
          <w:szCs w:val="28"/>
        </w:rPr>
        <w:t>pit</w:t>
      </w:r>
      <w:r w:rsidR="0098775B">
        <w:rPr>
          <w:rFonts w:ascii="Calibri" w:hAnsi="Calibri" w:cs="Calibri"/>
          <w:sz w:val="28"/>
          <w:szCs w:val="28"/>
        </w:rPr>
        <w:t xml:space="preserve"> </w:t>
      </w:r>
      <w:r w:rsidR="00FC5238">
        <w:rPr>
          <w:rFonts w:ascii="Calibri" w:hAnsi="Calibri" w:cs="Calibri"/>
          <w:sz w:val="28"/>
          <w:szCs w:val="28"/>
        </w:rPr>
        <w:t xml:space="preserve">contained </w:t>
      </w:r>
      <w:r w:rsidR="00617D56">
        <w:rPr>
          <w:rFonts w:ascii="Calibri" w:hAnsi="Calibri" w:cs="Calibri"/>
          <w:sz w:val="28"/>
          <w:szCs w:val="28"/>
        </w:rPr>
        <w:t xml:space="preserve">human </w:t>
      </w:r>
      <w:r w:rsidR="00FC5238">
        <w:rPr>
          <w:rFonts w:ascii="Calibri" w:hAnsi="Calibri" w:cs="Calibri"/>
          <w:sz w:val="28"/>
          <w:szCs w:val="28"/>
        </w:rPr>
        <w:t>remains</w:t>
      </w:r>
      <w:r w:rsidR="0098775B">
        <w:rPr>
          <w:rFonts w:ascii="Calibri" w:hAnsi="Calibri" w:cs="Calibri"/>
          <w:sz w:val="28"/>
          <w:szCs w:val="28"/>
        </w:rPr>
        <w:t xml:space="preserve"> the excavators considered to have been put there in a crouching position, with no covering.</w:t>
      </w:r>
      <w:r w:rsidR="00FC5238">
        <w:rPr>
          <w:rFonts w:ascii="Calibri" w:hAnsi="Calibri" w:cs="Calibri"/>
          <w:sz w:val="28"/>
          <w:szCs w:val="28"/>
        </w:rPr>
        <w:t xml:space="preserve"> The </w:t>
      </w:r>
      <w:r w:rsidR="00617D56">
        <w:rPr>
          <w:rFonts w:ascii="Calibri" w:hAnsi="Calibri" w:cs="Calibri"/>
          <w:sz w:val="28"/>
          <w:szCs w:val="28"/>
        </w:rPr>
        <w:t>remnants</w:t>
      </w:r>
      <w:r w:rsidR="00FC5238">
        <w:rPr>
          <w:rFonts w:ascii="Calibri" w:hAnsi="Calibri" w:cs="Calibri"/>
          <w:sz w:val="28"/>
          <w:szCs w:val="28"/>
        </w:rPr>
        <w:t xml:space="preserve"> of two caskets and a bronze dirk, a lance head, knife and razors, mirrors, </w:t>
      </w:r>
      <w:r w:rsidR="00617D56">
        <w:rPr>
          <w:rFonts w:ascii="Calibri" w:hAnsi="Calibri" w:cs="Calibri"/>
          <w:sz w:val="28"/>
          <w:szCs w:val="28"/>
        </w:rPr>
        <w:t>were</w:t>
      </w:r>
      <w:r w:rsidR="00FC5238">
        <w:rPr>
          <w:rFonts w:ascii="Calibri" w:hAnsi="Calibri" w:cs="Calibri"/>
          <w:sz w:val="28"/>
          <w:szCs w:val="28"/>
        </w:rPr>
        <w:t xml:space="preserve"> much broken by the infall.</w:t>
      </w:r>
      <w:r w:rsidR="00265796">
        <w:rPr>
          <w:rFonts w:ascii="Calibri" w:hAnsi="Calibri" w:cs="Calibri"/>
          <w:sz w:val="28"/>
          <w:szCs w:val="28"/>
        </w:rPr>
        <w:t xml:space="preserve"> They could indicate a male occupant.</w:t>
      </w:r>
    </w:p>
    <w:p w14:paraId="4567103B" w14:textId="58EF20D6" w:rsidR="00FC5238" w:rsidRDefault="00FC5238" w:rsidP="00B03AF1">
      <w:pPr>
        <w:rPr>
          <w:rFonts w:ascii="Calibri" w:hAnsi="Calibri" w:cs="Calibri"/>
          <w:sz w:val="28"/>
          <w:szCs w:val="28"/>
        </w:rPr>
      </w:pPr>
      <w:r>
        <w:rPr>
          <w:rFonts w:ascii="Calibri" w:hAnsi="Calibri" w:cs="Calibri"/>
          <w:sz w:val="28"/>
          <w:szCs w:val="28"/>
        </w:rPr>
        <w:t xml:space="preserve"> The central area had no remains, and the excavators considered the open doorway and lack of plundering, the lack of precious metals and the uncovered </w:t>
      </w:r>
      <w:r w:rsidR="00617D56">
        <w:rPr>
          <w:rFonts w:ascii="Calibri" w:hAnsi="Calibri" w:cs="Calibri"/>
          <w:sz w:val="28"/>
          <w:szCs w:val="28"/>
        </w:rPr>
        <w:t>pit</w:t>
      </w:r>
      <w:r>
        <w:rPr>
          <w:rFonts w:ascii="Calibri" w:hAnsi="Calibri" w:cs="Calibri"/>
          <w:sz w:val="28"/>
          <w:szCs w:val="28"/>
        </w:rPr>
        <w:t>, suggest the main person whom this chamber was made for, was not interred. However, the use of the hearth and elaborate service vessels suggest there was an internment</w:t>
      </w:r>
      <w:r w:rsidR="00265796">
        <w:rPr>
          <w:rFonts w:ascii="Calibri" w:hAnsi="Calibri" w:cs="Calibri"/>
          <w:sz w:val="28"/>
          <w:szCs w:val="28"/>
        </w:rPr>
        <w:t xml:space="preserve"> ritual</w:t>
      </w:r>
      <w:r>
        <w:rPr>
          <w:rFonts w:ascii="Calibri" w:hAnsi="Calibri" w:cs="Calibri"/>
          <w:sz w:val="28"/>
          <w:szCs w:val="28"/>
        </w:rPr>
        <w:t xml:space="preserve">. The excavators went on to suggest a sarcophagus had been laid to rest, and imagined a fall of rock </w:t>
      </w:r>
      <w:r w:rsidR="00D938A8">
        <w:rPr>
          <w:rFonts w:ascii="Calibri" w:hAnsi="Calibri" w:cs="Calibri"/>
          <w:sz w:val="28"/>
          <w:szCs w:val="28"/>
        </w:rPr>
        <w:t>necessitated its hasty removal, leaving items of minor value behind.</w:t>
      </w:r>
    </w:p>
    <w:p w14:paraId="6C950481" w14:textId="4A326B92" w:rsidR="00BC26D9" w:rsidRDefault="00101CA7">
      <w:pPr>
        <w:rPr>
          <w:rFonts w:ascii="Calibri" w:hAnsi="Calibri" w:cs="Calibri"/>
          <w:sz w:val="28"/>
          <w:szCs w:val="28"/>
        </w:rPr>
      </w:pPr>
      <w:r>
        <w:rPr>
          <w:rFonts w:ascii="Calibri" w:hAnsi="Calibri" w:cs="Calibri"/>
          <w:sz w:val="28"/>
          <w:szCs w:val="28"/>
        </w:rPr>
        <w:t xml:space="preserve">The plan </w:t>
      </w:r>
      <w:r w:rsidR="00BC26D9">
        <w:rPr>
          <w:rFonts w:ascii="Calibri" w:hAnsi="Calibri" w:cs="Calibri"/>
          <w:sz w:val="28"/>
          <w:szCs w:val="28"/>
        </w:rPr>
        <w:t>does not communicate the information held in the text. The</w:t>
      </w:r>
      <w:r w:rsidR="00617D56">
        <w:rPr>
          <w:rFonts w:ascii="Calibri" w:hAnsi="Calibri" w:cs="Calibri"/>
          <w:sz w:val="28"/>
          <w:szCs w:val="28"/>
        </w:rPr>
        <w:t xml:space="preserve"> key to identify artifacts</w:t>
      </w:r>
      <w:r w:rsidR="00BC26D9">
        <w:rPr>
          <w:rFonts w:ascii="Calibri" w:hAnsi="Calibri" w:cs="Calibri"/>
          <w:sz w:val="28"/>
          <w:szCs w:val="28"/>
        </w:rPr>
        <w:t xml:space="preserve"> is within the following paragraphs, and many measurements are missed</w:t>
      </w:r>
      <w:r w:rsidR="00617D56">
        <w:rPr>
          <w:rFonts w:ascii="Calibri" w:hAnsi="Calibri" w:cs="Calibri"/>
          <w:sz w:val="28"/>
          <w:szCs w:val="28"/>
        </w:rPr>
        <w:t xml:space="preserve">. </w:t>
      </w:r>
      <w:r w:rsidR="00BC26D9">
        <w:rPr>
          <w:rFonts w:ascii="Calibri" w:hAnsi="Calibri" w:cs="Calibri"/>
          <w:sz w:val="28"/>
          <w:szCs w:val="28"/>
        </w:rPr>
        <w:t xml:space="preserve">Having no cross section it is only a partial representation, leaving out </w:t>
      </w:r>
      <w:r w:rsidR="00BC26D9" w:rsidRPr="00BC26D9">
        <w:rPr>
          <w:rFonts w:ascii="Calibri" w:hAnsi="Calibri" w:cs="Calibri"/>
          <w:sz w:val="28"/>
          <w:szCs w:val="28"/>
        </w:rPr>
        <w:t>the height of the chamber, depth in the ground and decent of the dromos</w:t>
      </w:r>
      <w:r w:rsidR="00BC26D9">
        <w:rPr>
          <w:rFonts w:ascii="Calibri" w:hAnsi="Calibri" w:cs="Calibri"/>
          <w:sz w:val="28"/>
          <w:szCs w:val="28"/>
        </w:rPr>
        <w:t xml:space="preserve"> </w:t>
      </w:r>
      <w:r w:rsidR="00BC26D9" w:rsidRPr="00BC26D9">
        <w:rPr>
          <w:rFonts w:ascii="Calibri" w:hAnsi="Calibri" w:cs="Calibri"/>
          <w:sz w:val="28"/>
          <w:szCs w:val="28"/>
        </w:rPr>
        <w:t xml:space="preserve">- it could even be </w:t>
      </w:r>
      <w:r w:rsidR="00BC26D9">
        <w:rPr>
          <w:rFonts w:ascii="Calibri" w:hAnsi="Calibri" w:cs="Calibri"/>
          <w:sz w:val="28"/>
          <w:szCs w:val="28"/>
        </w:rPr>
        <w:t xml:space="preserve">viewed from the image alone as </w:t>
      </w:r>
      <w:r w:rsidR="00BC26D9" w:rsidRPr="00BC26D9">
        <w:rPr>
          <w:rFonts w:ascii="Calibri" w:hAnsi="Calibri" w:cs="Calibri"/>
          <w:sz w:val="28"/>
          <w:szCs w:val="28"/>
        </w:rPr>
        <w:t>a platform on the surface rather than a carved chamber 7m underground.</w:t>
      </w:r>
    </w:p>
    <w:p w14:paraId="3E941FF6" w14:textId="61B16571" w:rsidR="00101CA7" w:rsidRDefault="00BC26D9">
      <w:pPr>
        <w:rPr>
          <w:rFonts w:ascii="Calibri" w:hAnsi="Calibri" w:cs="Calibri"/>
          <w:sz w:val="28"/>
          <w:szCs w:val="28"/>
        </w:rPr>
      </w:pPr>
      <w:r>
        <w:rPr>
          <w:rFonts w:ascii="Calibri" w:hAnsi="Calibri" w:cs="Calibri"/>
          <w:sz w:val="28"/>
          <w:szCs w:val="28"/>
        </w:rPr>
        <w:t xml:space="preserve"> </w:t>
      </w:r>
      <w:r w:rsidR="00617D56">
        <w:rPr>
          <w:rFonts w:ascii="Calibri" w:hAnsi="Calibri" w:cs="Calibri"/>
          <w:sz w:val="28"/>
          <w:szCs w:val="28"/>
        </w:rPr>
        <w:t xml:space="preserve">It </w:t>
      </w:r>
      <w:r w:rsidR="00101CA7">
        <w:rPr>
          <w:rFonts w:ascii="Calibri" w:hAnsi="Calibri" w:cs="Calibri"/>
          <w:sz w:val="28"/>
          <w:szCs w:val="28"/>
        </w:rPr>
        <w:t xml:space="preserve">does communicate useful information </w:t>
      </w:r>
      <w:r>
        <w:rPr>
          <w:rFonts w:ascii="Calibri" w:hAnsi="Calibri" w:cs="Calibri"/>
          <w:sz w:val="28"/>
          <w:szCs w:val="28"/>
        </w:rPr>
        <w:t xml:space="preserve">through </w:t>
      </w:r>
      <w:r w:rsidR="00101CA7">
        <w:rPr>
          <w:rFonts w:ascii="Calibri" w:hAnsi="Calibri" w:cs="Calibri"/>
          <w:sz w:val="28"/>
          <w:szCs w:val="28"/>
        </w:rPr>
        <w:t xml:space="preserve">the dimensions </w:t>
      </w:r>
      <w:r>
        <w:rPr>
          <w:rFonts w:ascii="Calibri" w:hAnsi="Calibri" w:cs="Calibri"/>
          <w:sz w:val="28"/>
          <w:szCs w:val="28"/>
        </w:rPr>
        <w:t>it</w:t>
      </w:r>
      <w:r w:rsidR="00B62502">
        <w:rPr>
          <w:rFonts w:ascii="Calibri" w:hAnsi="Calibri" w:cs="Calibri"/>
          <w:sz w:val="28"/>
          <w:szCs w:val="28"/>
        </w:rPr>
        <w:t xml:space="preserve"> </w:t>
      </w:r>
      <w:r>
        <w:rPr>
          <w:rFonts w:ascii="Calibri" w:hAnsi="Calibri" w:cs="Calibri"/>
          <w:sz w:val="28"/>
          <w:szCs w:val="28"/>
        </w:rPr>
        <w:t>include</w:t>
      </w:r>
      <w:r w:rsidR="00B62502">
        <w:rPr>
          <w:rFonts w:ascii="Calibri" w:hAnsi="Calibri" w:cs="Calibri"/>
          <w:sz w:val="28"/>
          <w:szCs w:val="28"/>
        </w:rPr>
        <w:t>s</w:t>
      </w:r>
      <w:r>
        <w:rPr>
          <w:rFonts w:ascii="Calibri" w:hAnsi="Calibri" w:cs="Calibri"/>
          <w:sz w:val="28"/>
          <w:szCs w:val="28"/>
        </w:rPr>
        <w:t xml:space="preserve"> </w:t>
      </w:r>
      <w:r w:rsidR="00B62502">
        <w:rPr>
          <w:rFonts w:ascii="Calibri" w:hAnsi="Calibri" w:cs="Calibri"/>
          <w:sz w:val="28"/>
          <w:szCs w:val="28"/>
        </w:rPr>
        <w:t>and the</w:t>
      </w:r>
      <w:r w:rsidR="00101CA7">
        <w:rPr>
          <w:rFonts w:ascii="Calibri" w:hAnsi="Calibri" w:cs="Calibri"/>
          <w:sz w:val="28"/>
          <w:szCs w:val="28"/>
        </w:rPr>
        <w:t xml:space="preserve"> layout of the artifacts. Without the added context of the written report and comparisons to other tombs, the importance and unusual features would be missed</w:t>
      </w:r>
      <w:r>
        <w:rPr>
          <w:rFonts w:ascii="Calibri" w:hAnsi="Calibri" w:cs="Calibri"/>
          <w:sz w:val="28"/>
          <w:szCs w:val="28"/>
        </w:rPr>
        <w:t>.</w:t>
      </w:r>
      <w:r w:rsidR="00101CA7">
        <w:rPr>
          <w:rFonts w:ascii="Calibri" w:hAnsi="Calibri" w:cs="Calibri"/>
          <w:sz w:val="28"/>
          <w:szCs w:val="28"/>
        </w:rPr>
        <w:t xml:space="preserve"> However, in context</w:t>
      </w:r>
      <w:r w:rsidR="00B62502">
        <w:rPr>
          <w:rFonts w:ascii="Calibri" w:hAnsi="Calibri" w:cs="Calibri"/>
          <w:sz w:val="28"/>
          <w:szCs w:val="28"/>
        </w:rPr>
        <w:t xml:space="preserve"> within the text,</w:t>
      </w:r>
      <w:r w:rsidR="00101CA7">
        <w:rPr>
          <w:rFonts w:ascii="Calibri" w:hAnsi="Calibri" w:cs="Calibri"/>
          <w:sz w:val="28"/>
          <w:szCs w:val="28"/>
        </w:rPr>
        <w:t xml:space="preserve"> it is a clear representation of the discoveries and a</w:t>
      </w:r>
      <w:r w:rsidR="00617D56">
        <w:rPr>
          <w:rFonts w:ascii="Calibri" w:hAnsi="Calibri" w:cs="Calibri"/>
          <w:sz w:val="28"/>
          <w:szCs w:val="28"/>
        </w:rPr>
        <w:t xml:space="preserve"> useful</w:t>
      </w:r>
      <w:r w:rsidR="00101CA7">
        <w:rPr>
          <w:rFonts w:ascii="Calibri" w:hAnsi="Calibri" w:cs="Calibri"/>
          <w:sz w:val="28"/>
          <w:szCs w:val="28"/>
        </w:rPr>
        <w:t xml:space="preserve"> recording of the reality in the ground.</w:t>
      </w:r>
    </w:p>
    <w:p w14:paraId="59278277" w14:textId="77777777" w:rsidR="00101CA7" w:rsidRDefault="00101CA7">
      <w:pPr>
        <w:rPr>
          <w:rFonts w:ascii="Calibri" w:hAnsi="Calibri" w:cs="Calibri"/>
          <w:sz w:val="28"/>
          <w:szCs w:val="28"/>
        </w:rPr>
      </w:pPr>
    </w:p>
    <w:p w14:paraId="2F6FC3B5" w14:textId="4E710C05" w:rsidR="00101CA7" w:rsidRDefault="00101CA7">
      <w:pPr>
        <w:rPr>
          <w:rFonts w:ascii="Calibri" w:hAnsi="Calibri" w:cs="Calibri"/>
          <w:sz w:val="28"/>
          <w:szCs w:val="28"/>
        </w:rPr>
      </w:pPr>
      <w:r>
        <w:rPr>
          <w:rFonts w:ascii="Calibri" w:hAnsi="Calibri" w:cs="Calibri"/>
          <w:sz w:val="28"/>
          <w:szCs w:val="28"/>
        </w:rPr>
        <w:t>10</w:t>
      </w:r>
      <w:r w:rsidR="00265796">
        <w:rPr>
          <w:rFonts w:ascii="Calibri" w:hAnsi="Calibri" w:cs="Calibri"/>
          <w:sz w:val="28"/>
          <w:szCs w:val="28"/>
        </w:rPr>
        <w:t>53</w:t>
      </w:r>
    </w:p>
    <w:p w14:paraId="2564B3C2" w14:textId="77777777" w:rsidR="00101CA7" w:rsidRDefault="00101CA7">
      <w:pPr>
        <w:rPr>
          <w:rFonts w:ascii="Calibri" w:hAnsi="Calibri" w:cs="Calibri"/>
          <w:sz w:val="28"/>
          <w:szCs w:val="28"/>
        </w:rPr>
      </w:pPr>
    </w:p>
    <w:p w14:paraId="3EF324FA" w14:textId="77777777" w:rsidR="00C32534" w:rsidRDefault="00C32534">
      <w:pPr>
        <w:rPr>
          <w:rFonts w:ascii="Calibri" w:hAnsi="Calibri" w:cs="Calibri"/>
          <w:sz w:val="28"/>
          <w:szCs w:val="28"/>
        </w:rPr>
      </w:pPr>
    </w:p>
    <w:p w14:paraId="3DC2E4D6" w14:textId="77777777" w:rsidR="00C32534" w:rsidRDefault="00C32534">
      <w:pPr>
        <w:rPr>
          <w:rFonts w:ascii="Calibri" w:hAnsi="Calibri" w:cs="Calibri"/>
          <w:sz w:val="28"/>
          <w:szCs w:val="28"/>
        </w:rPr>
      </w:pPr>
    </w:p>
    <w:p w14:paraId="2053B874" w14:textId="77777777" w:rsidR="00C32534" w:rsidRDefault="00C32534">
      <w:pPr>
        <w:rPr>
          <w:rFonts w:ascii="Calibri" w:hAnsi="Calibri" w:cs="Calibri"/>
          <w:sz w:val="28"/>
          <w:szCs w:val="28"/>
        </w:rPr>
      </w:pPr>
    </w:p>
    <w:p w14:paraId="0AF6F15B" w14:textId="1A52D729" w:rsidR="0058193C" w:rsidRDefault="0058193C">
      <w:pPr>
        <w:rPr>
          <w:rFonts w:ascii="Calibri" w:hAnsi="Calibri" w:cs="Calibri"/>
          <w:sz w:val="28"/>
          <w:szCs w:val="28"/>
        </w:rPr>
      </w:pPr>
      <w:r>
        <w:rPr>
          <w:rFonts w:ascii="Calibri" w:hAnsi="Calibri" w:cs="Calibri"/>
          <w:sz w:val="28"/>
          <w:szCs w:val="28"/>
        </w:rPr>
        <w:t>Bibliography.</w:t>
      </w:r>
    </w:p>
    <w:p w14:paraId="0DFDFF92" w14:textId="4D3298AF" w:rsidR="00A94987" w:rsidRDefault="00A94987">
      <w:pPr>
        <w:rPr>
          <w:rFonts w:ascii="Calibri" w:hAnsi="Calibri" w:cs="Calibri"/>
          <w:sz w:val="28"/>
          <w:szCs w:val="28"/>
        </w:rPr>
      </w:pPr>
      <w:r w:rsidRPr="00A94987">
        <w:rPr>
          <w:rFonts w:ascii="Calibri" w:hAnsi="Calibri" w:cs="Calibri"/>
          <w:sz w:val="28"/>
          <w:szCs w:val="28"/>
        </w:rPr>
        <w:t xml:space="preserve">Evans, Arthur </w:t>
      </w:r>
      <w:proofErr w:type="gramStart"/>
      <w:r w:rsidRPr="00A94987">
        <w:rPr>
          <w:rFonts w:ascii="Calibri" w:hAnsi="Calibri" w:cs="Calibri"/>
          <w:sz w:val="28"/>
          <w:szCs w:val="28"/>
        </w:rPr>
        <w:t>J,</w:t>
      </w:r>
      <w:r w:rsidR="00555FE5">
        <w:rPr>
          <w:rFonts w:ascii="Calibri" w:hAnsi="Calibri" w:cs="Calibri"/>
          <w:sz w:val="28"/>
          <w:szCs w:val="28"/>
        </w:rPr>
        <w:t>(</w:t>
      </w:r>
      <w:proofErr w:type="gramEnd"/>
      <w:r w:rsidR="00555FE5">
        <w:rPr>
          <w:rFonts w:ascii="Calibri" w:hAnsi="Calibri" w:cs="Calibri"/>
          <w:sz w:val="28"/>
          <w:szCs w:val="28"/>
        </w:rPr>
        <w:t xml:space="preserve">1906) </w:t>
      </w:r>
      <w:r w:rsidRPr="00A94987">
        <w:rPr>
          <w:rFonts w:ascii="Calibri" w:hAnsi="Calibri" w:cs="Calibri"/>
          <w:sz w:val="28"/>
          <w:szCs w:val="28"/>
        </w:rPr>
        <w:t xml:space="preserve"> ‘XX.—The Prehistoric Tombs of Knossos’, </w:t>
      </w:r>
      <w:proofErr w:type="spellStart"/>
      <w:r w:rsidRPr="00A94987">
        <w:rPr>
          <w:rFonts w:ascii="Calibri" w:hAnsi="Calibri" w:cs="Calibri"/>
          <w:i/>
          <w:iCs/>
          <w:sz w:val="28"/>
          <w:szCs w:val="28"/>
        </w:rPr>
        <w:t>Archaeologia</w:t>
      </w:r>
      <w:proofErr w:type="spellEnd"/>
      <w:r w:rsidRPr="00A94987">
        <w:rPr>
          <w:rFonts w:ascii="Calibri" w:hAnsi="Calibri" w:cs="Calibri"/>
          <w:i/>
          <w:iCs/>
          <w:sz w:val="28"/>
          <w:szCs w:val="28"/>
        </w:rPr>
        <w:t>: Or Miscellaneous Tracts Relating to Antiquity</w:t>
      </w:r>
      <w:r w:rsidRPr="00A94987">
        <w:rPr>
          <w:rFonts w:ascii="Calibri" w:hAnsi="Calibri" w:cs="Calibri"/>
          <w:sz w:val="28"/>
          <w:szCs w:val="28"/>
        </w:rPr>
        <w:t>, 59.2 (1905), 391–562</w:t>
      </w:r>
      <w:r>
        <w:rPr>
          <w:rFonts w:ascii="Calibri" w:hAnsi="Calibri" w:cs="Calibri"/>
          <w:sz w:val="28"/>
          <w:szCs w:val="28"/>
        </w:rPr>
        <w:t>. Available at:</w:t>
      </w:r>
      <w:hyperlink r:id="rId17" w:history="1">
        <w:r w:rsidR="00C32534" w:rsidRPr="00780232">
          <w:rPr>
            <w:rStyle w:val="Hyperlink"/>
            <w:rFonts w:ascii="Calibri" w:hAnsi="Calibri" w:cs="Calibri"/>
            <w:sz w:val="28"/>
            <w:szCs w:val="28"/>
          </w:rPr>
          <w:t>https://librarysearch.uwtsd.ac.uk/permalink/44WHELF_UWTSD/1ir6fgh/cdi_proquest_journals_6883158</w:t>
        </w:r>
      </w:hyperlink>
      <w:r>
        <w:rPr>
          <w:rFonts w:ascii="Calibri" w:hAnsi="Calibri" w:cs="Calibri"/>
          <w:sz w:val="28"/>
          <w:szCs w:val="28"/>
        </w:rPr>
        <w:t xml:space="preserve"> Accessed on: 7-3-25.</w:t>
      </w:r>
    </w:p>
    <w:p w14:paraId="7E3E81D6" w14:textId="5BA256A6" w:rsidR="0058193C" w:rsidRDefault="0058193C">
      <w:pPr>
        <w:rPr>
          <w:rFonts w:ascii="Calibri" w:hAnsi="Calibri" w:cs="Calibri"/>
          <w:sz w:val="28"/>
          <w:szCs w:val="28"/>
        </w:rPr>
      </w:pPr>
      <w:r w:rsidRPr="0058193C">
        <w:rPr>
          <w:rFonts w:ascii="Calibri" w:hAnsi="Calibri" w:cs="Calibri"/>
          <w:sz w:val="28"/>
          <w:szCs w:val="28"/>
        </w:rPr>
        <w:t>File:</w:t>
      </w:r>
      <w:r w:rsidR="00313420">
        <w:rPr>
          <w:rFonts w:ascii="Calibri" w:hAnsi="Calibri" w:cs="Calibri"/>
          <w:sz w:val="28"/>
          <w:szCs w:val="28"/>
        </w:rPr>
        <w:t xml:space="preserve"> </w:t>
      </w:r>
      <w:r w:rsidRPr="0058193C">
        <w:rPr>
          <w:rFonts w:ascii="Calibri" w:hAnsi="Calibri" w:cs="Calibri"/>
          <w:sz w:val="28"/>
          <w:szCs w:val="28"/>
        </w:rPr>
        <w:t xml:space="preserve">Plan of tomb 14 at </w:t>
      </w:r>
      <w:proofErr w:type="spellStart"/>
      <w:r w:rsidRPr="0058193C">
        <w:rPr>
          <w:rFonts w:ascii="Calibri" w:hAnsi="Calibri" w:cs="Calibri"/>
          <w:sz w:val="28"/>
          <w:szCs w:val="28"/>
        </w:rPr>
        <w:t>Zapher</w:t>
      </w:r>
      <w:proofErr w:type="spellEnd"/>
      <w:r w:rsidRPr="0058193C">
        <w:rPr>
          <w:rFonts w:ascii="Calibri" w:hAnsi="Calibri" w:cs="Calibri"/>
          <w:sz w:val="28"/>
          <w:szCs w:val="28"/>
        </w:rPr>
        <w:t xml:space="preserve"> Papoura.jpg</w:t>
      </w:r>
      <w:r w:rsidRPr="0058193C">
        <w:rPr>
          <w:rFonts w:ascii="Calibri" w:hAnsi="Calibri" w:cs="Calibri"/>
          <w:i/>
          <w:iCs/>
          <w:sz w:val="28"/>
          <w:szCs w:val="28"/>
        </w:rPr>
        <w:t>. Wikimedia Commons</w:t>
      </w:r>
      <w:r w:rsidRPr="0058193C">
        <w:rPr>
          <w:rFonts w:ascii="Calibri" w:hAnsi="Calibri" w:cs="Calibri"/>
          <w:sz w:val="28"/>
          <w:szCs w:val="28"/>
        </w:rPr>
        <w:t>. 2025.</w:t>
      </w:r>
      <w:r>
        <w:rPr>
          <w:rFonts w:ascii="Calibri" w:hAnsi="Calibri" w:cs="Calibri"/>
          <w:sz w:val="28"/>
          <w:szCs w:val="28"/>
        </w:rPr>
        <w:t xml:space="preserve"> Available at:</w:t>
      </w:r>
      <w:r w:rsidRPr="0058193C">
        <w:t xml:space="preserve"> </w:t>
      </w:r>
      <w:hyperlink r:id="rId18" w:history="1">
        <w:r w:rsidRPr="002579EF">
          <w:rPr>
            <w:rStyle w:val="Hyperlink"/>
            <w:rFonts w:ascii="Calibri" w:hAnsi="Calibri" w:cs="Calibri"/>
            <w:sz w:val="28"/>
            <w:szCs w:val="28"/>
          </w:rPr>
          <w:t>https://commons.wikimedia.org/wiki/File:Plan_of_tomb_14_at_Zapher_Papoura.jpg</w:t>
        </w:r>
      </w:hyperlink>
      <w:r>
        <w:rPr>
          <w:rFonts w:ascii="Calibri" w:hAnsi="Calibri" w:cs="Calibri"/>
          <w:sz w:val="28"/>
          <w:szCs w:val="28"/>
        </w:rPr>
        <w:t xml:space="preserve"> Accessed on: 7-3-25.</w:t>
      </w:r>
    </w:p>
    <w:p w14:paraId="5D8D0656" w14:textId="01A7D4A4" w:rsidR="00313420" w:rsidRDefault="00313420">
      <w:pPr>
        <w:rPr>
          <w:rFonts w:ascii="Calibri" w:hAnsi="Calibri" w:cs="Calibri"/>
          <w:sz w:val="28"/>
          <w:szCs w:val="28"/>
        </w:rPr>
      </w:pPr>
      <w:r w:rsidRPr="00313420">
        <w:rPr>
          <w:rFonts w:ascii="Calibri" w:hAnsi="Calibri" w:cs="Calibri"/>
          <w:sz w:val="28"/>
          <w:szCs w:val="28"/>
        </w:rPr>
        <w:t xml:space="preserve">Larson, P. (2014). Rites of Passage. In: Leeming, D.A. (eds) </w:t>
      </w:r>
      <w:proofErr w:type="spellStart"/>
      <w:r w:rsidRPr="00313420">
        <w:rPr>
          <w:rFonts w:ascii="Calibri" w:hAnsi="Calibri" w:cs="Calibri"/>
          <w:sz w:val="28"/>
          <w:szCs w:val="28"/>
        </w:rPr>
        <w:t>Encyclopedia</w:t>
      </w:r>
      <w:proofErr w:type="spellEnd"/>
      <w:r w:rsidRPr="00313420">
        <w:rPr>
          <w:rFonts w:ascii="Calibri" w:hAnsi="Calibri" w:cs="Calibri"/>
          <w:sz w:val="28"/>
          <w:szCs w:val="28"/>
        </w:rPr>
        <w:t xml:space="preserve"> of Psychology and Religion. Springer, Boston, MA. </w:t>
      </w:r>
      <w:hyperlink r:id="rId19" w:history="1">
        <w:r w:rsidRPr="0035271C">
          <w:rPr>
            <w:rStyle w:val="Hyperlink"/>
            <w:rFonts w:ascii="Calibri" w:hAnsi="Calibri" w:cs="Calibri"/>
            <w:sz w:val="28"/>
            <w:szCs w:val="28"/>
          </w:rPr>
          <w:t>https://doi.org/10.1007/978-1-4614-6086-2_588</w:t>
        </w:r>
      </w:hyperlink>
      <w:r>
        <w:rPr>
          <w:rFonts w:ascii="Calibri" w:hAnsi="Calibri" w:cs="Calibri"/>
          <w:sz w:val="28"/>
          <w:szCs w:val="28"/>
        </w:rPr>
        <w:t xml:space="preserve"> </w:t>
      </w:r>
    </w:p>
    <w:p w14:paraId="7E3BF950" w14:textId="162F6F96" w:rsidR="00CA1393" w:rsidRPr="00CA1393" w:rsidRDefault="00CA1393" w:rsidP="00CA1393">
      <w:pPr>
        <w:rPr>
          <w:rFonts w:ascii="Calibri" w:hAnsi="Calibri" w:cs="Calibri"/>
          <w:sz w:val="28"/>
          <w:szCs w:val="28"/>
        </w:rPr>
      </w:pPr>
      <w:proofErr w:type="spellStart"/>
      <w:r w:rsidRPr="00CA1393">
        <w:rPr>
          <w:rFonts w:ascii="Calibri" w:hAnsi="Calibri" w:cs="Calibri"/>
          <w:sz w:val="28"/>
          <w:szCs w:val="28"/>
        </w:rPr>
        <w:t>Ucko</w:t>
      </w:r>
      <w:proofErr w:type="spellEnd"/>
      <w:r w:rsidRPr="00CA1393">
        <w:rPr>
          <w:rFonts w:ascii="Calibri" w:hAnsi="Calibri" w:cs="Calibri"/>
          <w:sz w:val="28"/>
          <w:szCs w:val="28"/>
        </w:rPr>
        <w:t xml:space="preserve">, P.J. (1969) ‘Ethnography and archaeological interpretation of funerary remains’, </w:t>
      </w:r>
      <w:r w:rsidRPr="00CA1393">
        <w:rPr>
          <w:rFonts w:ascii="Calibri" w:hAnsi="Calibri" w:cs="Calibri"/>
          <w:i/>
          <w:iCs/>
          <w:sz w:val="28"/>
          <w:szCs w:val="28"/>
        </w:rPr>
        <w:t>World archaeology</w:t>
      </w:r>
      <w:r w:rsidRPr="00CA1393">
        <w:rPr>
          <w:rFonts w:ascii="Calibri" w:hAnsi="Calibri" w:cs="Calibri"/>
          <w:sz w:val="28"/>
          <w:szCs w:val="28"/>
        </w:rPr>
        <w:t xml:space="preserve">, 1(2), pp. 262–280. Available at: </w:t>
      </w:r>
      <w:hyperlink r:id="rId20" w:history="1">
        <w:r w:rsidRPr="00CA1393">
          <w:rPr>
            <w:rStyle w:val="Hyperlink"/>
            <w:rFonts w:ascii="Calibri" w:hAnsi="Calibri" w:cs="Calibri"/>
            <w:sz w:val="28"/>
            <w:szCs w:val="28"/>
          </w:rPr>
          <w:t>https://doi.org/10.1080/00438243.1969.9979444</w:t>
        </w:r>
      </w:hyperlink>
      <w:r w:rsidRPr="00CA1393">
        <w:rPr>
          <w:rFonts w:ascii="Calibri" w:hAnsi="Calibri" w:cs="Calibri"/>
          <w:sz w:val="28"/>
          <w:szCs w:val="28"/>
        </w:rPr>
        <w:t>.</w:t>
      </w:r>
      <w:r>
        <w:rPr>
          <w:rFonts w:ascii="Calibri" w:hAnsi="Calibri" w:cs="Calibri"/>
          <w:sz w:val="28"/>
          <w:szCs w:val="28"/>
        </w:rPr>
        <w:t xml:space="preserve"> Accessed on: 11-3-2025.</w:t>
      </w:r>
    </w:p>
    <w:p w14:paraId="3FAA4EDB" w14:textId="70A20AE6" w:rsidR="00CA1393" w:rsidRPr="00DD6B6A" w:rsidRDefault="002E6E8B">
      <w:pPr>
        <w:rPr>
          <w:rFonts w:ascii="Calibri" w:hAnsi="Calibri" w:cs="Calibri"/>
          <w:sz w:val="28"/>
          <w:szCs w:val="28"/>
        </w:rPr>
      </w:pPr>
      <w:r>
        <w:rPr>
          <w:rFonts w:ascii="Calibri" w:hAnsi="Calibri" w:cs="Calibri"/>
          <w:sz w:val="28"/>
          <w:szCs w:val="28"/>
        </w:rPr>
        <w:t xml:space="preserve">Van </w:t>
      </w:r>
      <w:proofErr w:type="spellStart"/>
      <w:r>
        <w:rPr>
          <w:rFonts w:ascii="Calibri" w:hAnsi="Calibri" w:cs="Calibri"/>
          <w:sz w:val="28"/>
          <w:szCs w:val="28"/>
        </w:rPr>
        <w:t>Gennep</w:t>
      </w:r>
      <w:proofErr w:type="spellEnd"/>
      <w:r w:rsidR="009375DA" w:rsidRPr="009375DA">
        <w:rPr>
          <w:rFonts w:ascii="Calibri" w:hAnsi="Calibri" w:cs="Calibri"/>
          <w:sz w:val="28"/>
          <w:szCs w:val="28"/>
        </w:rPr>
        <w:t> A. (1960). </w:t>
      </w:r>
      <w:r w:rsidR="009375DA" w:rsidRPr="009375DA">
        <w:rPr>
          <w:rFonts w:ascii="Calibri" w:hAnsi="Calibri" w:cs="Calibri"/>
          <w:i/>
          <w:iCs/>
          <w:sz w:val="28"/>
          <w:szCs w:val="28"/>
        </w:rPr>
        <w:t>The rites of passage</w:t>
      </w:r>
      <w:r w:rsidR="009375DA" w:rsidRPr="009375DA">
        <w:rPr>
          <w:rFonts w:ascii="Calibri" w:hAnsi="Calibri" w:cs="Calibri"/>
          <w:sz w:val="28"/>
          <w:szCs w:val="28"/>
        </w:rPr>
        <w:t>. Chicago: University of Chicago Press. (Original work published 1909).</w:t>
      </w:r>
    </w:p>
    <w:sectPr w:rsidR="00CA1393" w:rsidRPr="00DD6B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3E0CF5" w14:textId="77777777" w:rsidR="00374223" w:rsidRDefault="00374223" w:rsidP="0058193C">
      <w:pPr>
        <w:spacing w:after="0" w:line="240" w:lineRule="auto"/>
      </w:pPr>
      <w:r>
        <w:separator/>
      </w:r>
    </w:p>
  </w:endnote>
  <w:endnote w:type="continuationSeparator" w:id="0">
    <w:p w14:paraId="1AB81375" w14:textId="77777777" w:rsidR="00374223" w:rsidRDefault="00374223" w:rsidP="005819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6C88DD" w14:textId="77777777" w:rsidR="00374223" w:rsidRDefault="00374223" w:rsidP="0058193C">
      <w:pPr>
        <w:spacing w:after="0" w:line="240" w:lineRule="auto"/>
      </w:pPr>
      <w:r>
        <w:separator/>
      </w:r>
    </w:p>
  </w:footnote>
  <w:footnote w:type="continuationSeparator" w:id="0">
    <w:p w14:paraId="5421901B" w14:textId="77777777" w:rsidR="00374223" w:rsidRDefault="00374223" w:rsidP="005819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317F2D"/>
    <w:multiLevelType w:val="hybridMultilevel"/>
    <w:tmpl w:val="6054E8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8944644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507E1"/>
    <w:rsid w:val="00034AE9"/>
    <w:rsid w:val="00045F68"/>
    <w:rsid w:val="0007389D"/>
    <w:rsid w:val="000746C3"/>
    <w:rsid w:val="00101CA7"/>
    <w:rsid w:val="001743A2"/>
    <w:rsid w:val="00180907"/>
    <w:rsid w:val="001D30CB"/>
    <w:rsid w:val="001E5E52"/>
    <w:rsid w:val="002056F1"/>
    <w:rsid w:val="002235CD"/>
    <w:rsid w:val="00225CAB"/>
    <w:rsid w:val="00265796"/>
    <w:rsid w:val="002749BE"/>
    <w:rsid w:val="00276764"/>
    <w:rsid w:val="002A5FFA"/>
    <w:rsid w:val="002B4A7E"/>
    <w:rsid w:val="002E6E8B"/>
    <w:rsid w:val="00313420"/>
    <w:rsid w:val="003373ED"/>
    <w:rsid w:val="0034508D"/>
    <w:rsid w:val="003601E9"/>
    <w:rsid w:val="00374223"/>
    <w:rsid w:val="003A498B"/>
    <w:rsid w:val="003E2C15"/>
    <w:rsid w:val="003E5B56"/>
    <w:rsid w:val="003E5C6E"/>
    <w:rsid w:val="0045049F"/>
    <w:rsid w:val="004537CC"/>
    <w:rsid w:val="0045550B"/>
    <w:rsid w:val="00480C10"/>
    <w:rsid w:val="00495B30"/>
    <w:rsid w:val="004B6363"/>
    <w:rsid w:val="004C5664"/>
    <w:rsid w:val="00506BC5"/>
    <w:rsid w:val="00511C76"/>
    <w:rsid w:val="00527562"/>
    <w:rsid w:val="00555FE5"/>
    <w:rsid w:val="0058193C"/>
    <w:rsid w:val="00586FDE"/>
    <w:rsid w:val="005A0ECE"/>
    <w:rsid w:val="00617D56"/>
    <w:rsid w:val="00683374"/>
    <w:rsid w:val="006C4953"/>
    <w:rsid w:val="007039C3"/>
    <w:rsid w:val="00721905"/>
    <w:rsid w:val="00721BB6"/>
    <w:rsid w:val="00757096"/>
    <w:rsid w:val="007A370E"/>
    <w:rsid w:val="007B712F"/>
    <w:rsid w:val="0080046F"/>
    <w:rsid w:val="00832D2D"/>
    <w:rsid w:val="00865621"/>
    <w:rsid w:val="00875976"/>
    <w:rsid w:val="00887F0A"/>
    <w:rsid w:val="008930F9"/>
    <w:rsid w:val="008C52B5"/>
    <w:rsid w:val="008C544D"/>
    <w:rsid w:val="009218EB"/>
    <w:rsid w:val="009375DA"/>
    <w:rsid w:val="0098775B"/>
    <w:rsid w:val="009922DC"/>
    <w:rsid w:val="00994B82"/>
    <w:rsid w:val="009F68F1"/>
    <w:rsid w:val="00A465EC"/>
    <w:rsid w:val="00A507E1"/>
    <w:rsid w:val="00A51FBE"/>
    <w:rsid w:val="00A67219"/>
    <w:rsid w:val="00A75D9C"/>
    <w:rsid w:val="00A94987"/>
    <w:rsid w:val="00A96AEB"/>
    <w:rsid w:val="00AA69DE"/>
    <w:rsid w:val="00B03AF1"/>
    <w:rsid w:val="00B214B9"/>
    <w:rsid w:val="00B36C16"/>
    <w:rsid w:val="00B536DF"/>
    <w:rsid w:val="00B544E8"/>
    <w:rsid w:val="00B62502"/>
    <w:rsid w:val="00B86911"/>
    <w:rsid w:val="00BA4082"/>
    <w:rsid w:val="00BC26D9"/>
    <w:rsid w:val="00BE3AD1"/>
    <w:rsid w:val="00C2638D"/>
    <w:rsid w:val="00C32534"/>
    <w:rsid w:val="00CA1393"/>
    <w:rsid w:val="00CA6C6C"/>
    <w:rsid w:val="00CE6050"/>
    <w:rsid w:val="00D938A8"/>
    <w:rsid w:val="00DD6B6A"/>
    <w:rsid w:val="00EB5261"/>
    <w:rsid w:val="00ED0090"/>
    <w:rsid w:val="00EE7634"/>
    <w:rsid w:val="00F23289"/>
    <w:rsid w:val="00FC5238"/>
    <w:rsid w:val="00FE7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53BD5"/>
  <w15:chartTrackingRefBased/>
  <w15:docId w15:val="{D0D36329-51CB-4927-8BF4-0BE40E758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07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07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07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07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07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07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07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07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07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07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07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07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07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07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07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07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07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07E1"/>
    <w:rPr>
      <w:rFonts w:eastAsiaTheme="majorEastAsia" w:cstheme="majorBidi"/>
      <w:color w:val="272727" w:themeColor="text1" w:themeTint="D8"/>
    </w:rPr>
  </w:style>
  <w:style w:type="paragraph" w:styleId="Title">
    <w:name w:val="Title"/>
    <w:basedOn w:val="Normal"/>
    <w:next w:val="Normal"/>
    <w:link w:val="TitleChar"/>
    <w:uiPriority w:val="10"/>
    <w:qFormat/>
    <w:rsid w:val="00A507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07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07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07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07E1"/>
    <w:pPr>
      <w:spacing w:before="160"/>
      <w:jc w:val="center"/>
    </w:pPr>
    <w:rPr>
      <w:i/>
      <w:iCs/>
      <w:color w:val="404040" w:themeColor="text1" w:themeTint="BF"/>
    </w:rPr>
  </w:style>
  <w:style w:type="character" w:customStyle="1" w:styleId="QuoteChar">
    <w:name w:val="Quote Char"/>
    <w:basedOn w:val="DefaultParagraphFont"/>
    <w:link w:val="Quote"/>
    <w:uiPriority w:val="29"/>
    <w:rsid w:val="00A507E1"/>
    <w:rPr>
      <w:i/>
      <w:iCs/>
      <w:color w:val="404040" w:themeColor="text1" w:themeTint="BF"/>
    </w:rPr>
  </w:style>
  <w:style w:type="paragraph" w:styleId="ListParagraph">
    <w:name w:val="List Paragraph"/>
    <w:basedOn w:val="Normal"/>
    <w:uiPriority w:val="34"/>
    <w:qFormat/>
    <w:rsid w:val="00A507E1"/>
    <w:pPr>
      <w:ind w:left="720"/>
      <w:contextualSpacing/>
    </w:pPr>
  </w:style>
  <w:style w:type="character" w:styleId="IntenseEmphasis">
    <w:name w:val="Intense Emphasis"/>
    <w:basedOn w:val="DefaultParagraphFont"/>
    <w:uiPriority w:val="21"/>
    <w:qFormat/>
    <w:rsid w:val="00A507E1"/>
    <w:rPr>
      <w:i/>
      <w:iCs/>
      <w:color w:val="0F4761" w:themeColor="accent1" w:themeShade="BF"/>
    </w:rPr>
  </w:style>
  <w:style w:type="paragraph" w:styleId="IntenseQuote">
    <w:name w:val="Intense Quote"/>
    <w:basedOn w:val="Normal"/>
    <w:next w:val="Normal"/>
    <w:link w:val="IntenseQuoteChar"/>
    <w:uiPriority w:val="30"/>
    <w:qFormat/>
    <w:rsid w:val="00A507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07E1"/>
    <w:rPr>
      <w:i/>
      <w:iCs/>
      <w:color w:val="0F4761" w:themeColor="accent1" w:themeShade="BF"/>
    </w:rPr>
  </w:style>
  <w:style w:type="character" w:styleId="IntenseReference">
    <w:name w:val="Intense Reference"/>
    <w:basedOn w:val="DefaultParagraphFont"/>
    <w:uiPriority w:val="32"/>
    <w:qFormat/>
    <w:rsid w:val="00A507E1"/>
    <w:rPr>
      <w:b/>
      <w:bCs/>
      <w:smallCaps/>
      <w:color w:val="0F4761" w:themeColor="accent1" w:themeShade="BF"/>
      <w:spacing w:val="5"/>
    </w:rPr>
  </w:style>
  <w:style w:type="character" w:styleId="Hyperlink">
    <w:name w:val="Hyperlink"/>
    <w:basedOn w:val="DefaultParagraphFont"/>
    <w:uiPriority w:val="99"/>
    <w:unhideWhenUsed/>
    <w:rsid w:val="00A507E1"/>
    <w:rPr>
      <w:color w:val="467886" w:themeColor="hyperlink"/>
      <w:u w:val="single"/>
    </w:rPr>
  </w:style>
  <w:style w:type="character" w:styleId="UnresolvedMention">
    <w:name w:val="Unresolved Mention"/>
    <w:basedOn w:val="DefaultParagraphFont"/>
    <w:uiPriority w:val="99"/>
    <w:semiHidden/>
    <w:unhideWhenUsed/>
    <w:rsid w:val="00A507E1"/>
    <w:rPr>
      <w:color w:val="605E5C"/>
      <w:shd w:val="clear" w:color="auto" w:fill="E1DFDD"/>
    </w:rPr>
  </w:style>
  <w:style w:type="paragraph" w:styleId="FootnoteText">
    <w:name w:val="footnote text"/>
    <w:basedOn w:val="Normal"/>
    <w:link w:val="FootnoteTextChar"/>
    <w:uiPriority w:val="99"/>
    <w:semiHidden/>
    <w:unhideWhenUsed/>
    <w:rsid w:val="0058193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8193C"/>
    <w:rPr>
      <w:sz w:val="20"/>
      <w:szCs w:val="20"/>
    </w:rPr>
  </w:style>
  <w:style w:type="character" w:styleId="FootnoteReference">
    <w:name w:val="footnote reference"/>
    <w:basedOn w:val="DefaultParagraphFont"/>
    <w:uiPriority w:val="99"/>
    <w:semiHidden/>
    <w:unhideWhenUsed/>
    <w:rsid w:val="0058193C"/>
    <w:rPr>
      <w:vertAlign w:val="superscript"/>
    </w:rPr>
  </w:style>
  <w:style w:type="paragraph" w:styleId="Header">
    <w:name w:val="header"/>
    <w:basedOn w:val="Normal"/>
    <w:link w:val="HeaderChar"/>
    <w:uiPriority w:val="99"/>
    <w:unhideWhenUsed/>
    <w:rsid w:val="005819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193C"/>
  </w:style>
  <w:style w:type="paragraph" w:styleId="Footer">
    <w:name w:val="footer"/>
    <w:basedOn w:val="Normal"/>
    <w:link w:val="FooterChar"/>
    <w:uiPriority w:val="99"/>
    <w:unhideWhenUsed/>
    <w:rsid w:val="005819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19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1571204">
      <w:bodyDiv w:val="1"/>
      <w:marLeft w:val="0"/>
      <w:marRight w:val="0"/>
      <w:marTop w:val="0"/>
      <w:marBottom w:val="0"/>
      <w:divBdr>
        <w:top w:val="none" w:sz="0" w:space="0" w:color="auto"/>
        <w:left w:val="none" w:sz="0" w:space="0" w:color="auto"/>
        <w:bottom w:val="none" w:sz="0" w:space="0" w:color="auto"/>
        <w:right w:val="none" w:sz="0" w:space="0" w:color="auto"/>
      </w:divBdr>
    </w:div>
    <w:div w:id="774982078">
      <w:bodyDiv w:val="1"/>
      <w:marLeft w:val="0"/>
      <w:marRight w:val="0"/>
      <w:marTop w:val="0"/>
      <w:marBottom w:val="0"/>
      <w:divBdr>
        <w:top w:val="none" w:sz="0" w:space="0" w:color="auto"/>
        <w:left w:val="none" w:sz="0" w:space="0" w:color="auto"/>
        <w:bottom w:val="none" w:sz="0" w:space="0" w:color="auto"/>
        <w:right w:val="none" w:sz="0" w:space="0" w:color="auto"/>
      </w:divBdr>
    </w:div>
    <w:div w:id="802847515">
      <w:bodyDiv w:val="1"/>
      <w:marLeft w:val="0"/>
      <w:marRight w:val="0"/>
      <w:marTop w:val="0"/>
      <w:marBottom w:val="0"/>
      <w:divBdr>
        <w:top w:val="none" w:sz="0" w:space="0" w:color="auto"/>
        <w:left w:val="none" w:sz="0" w:space="0" w:color="auto"/>
        <w:bottom w:val="none" w:sz="0" w:space="0" w:color="auto"/>
        <w:right w:val="none" w:sz="0" w:space="0" w:color="auto"/>
      </w:divBdr>
      <w:divsChild>
        <w:div w:id="1977829322">
          <w:marLeft w:val="0"/>
          <w:marRight w:val="0"/>
          <w:marTop w:val="0"/>
          <w:marBottom w:val="0"/>
          <w:divBdr>
            <w:top w:val="none" w:sz="0" w:space="0" w:color="auto"/>
            <w:left w:val="none" w:sz="0" w:space="0" w:color="auto"/>
            <w:bottom w:val="none" w:sz="0" w:space="0" w:color="auto"/>
            <w:right w:val="none" w:sz="0" w:space="0" w:color="auto"/>
          </w:divBdr>
          <w:divsChild>
            <w:div w:id="1725981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347586">
      <w:bodyDiv w:val="1"/>
      <w:marLeft w:val="0"/>
      <w:marRight w:val="0"/>
      <w:marTop w:val="0"/>
      <w:marBottom w:val="0"/>
      <w:divBdr>
        <w:top w:val="none" w:sz="0" w:space="0" w:color="auto"/>
        <w:left w:val="none" w:sz="0" w:space="0" w:color="auto"/>
        <w:bottom w:val="none" w:sz="0" w:space="0" w:color="auto"/>
        <w:right w:val="none" w:sz="0" w:space="0" w:color="auto"/>
      </w:divBdr>
      <w:divsChild>
        <w:div w:id="1213881045">
          <w:marLeft w:val="0"/>
          <w:marRight w:val="0"/>
          <w:marTop w:val="0"/>
          <w:marBottom w:val="0"/>
          <w:divBdr>
            <w:top w:val="none" w:sz="0" w:space="0" w:color="auto"/>
            <w:left w:val="none" w:sz="0" w:space="0" w:color="auto"/>
            <w:bottom w:val="none" w:sz="0" w:space="0" w:color="auto"/>
            <w:right w:val="none" w:sz="0" w:space="0" w:color="auto"/>
          </w:divBdr>
          <w:divsChild>
            <w:div w:id="1690371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750911">
      <w:bodyDiv w:val="1"/>
      <w:marLeft w:val="0"/>
      <w:marRight w:val="0"/>
      <w:marTop w:val="0"/>
      <w:marBottom w:val="0"/>
      <w:divBdr>
        <w:top w:val="none" w:sz="0" w:space="0" w:color="auto"/>
        <w:left w:val="none" w:sz="0" w:space="0" w:color="auto"/>
        <w:bottom w:val="none" w:sz="0" w:space="0" w:color="auto"/>
        <w:right w:val="none" w:sz="0" w:space="0" w:color="auto"/>
      </w:divBdr>
      <w:divsChild>
        <w:div w:id="2058360795">
          <w:marLeft w:val="0"/>
          <w:marRight w:val="0"/>
          <w:marTop w:val="0"/>
          <w:marBottom w:val="0"/>
          <w:divBdr>
            <w:top w:val="none" w:sz="0" w:space="0" w:color="auto"/>
            <w:left w:val="none" w:sz="0" w:space="0" w:color="auto"/>
            <w:bottom w:val="none" w:sz="0" w:space="0" w:color="auto"/>
            <w:right w:val="none" w:sz="0" w:space="0" w:color="auto"/>
          </w:divBdr>
          <w:divsChild>
            <w:div w:id="1873222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554985">
      <w:bodyDiv w:val="1"/>
      <w:marLeft w:val="0"/>
      <w:marRight w:val="0"/>
      <w:marTop w:val="0"/>
      <w:marBottom w:val="0"/>
      <w:divBdr>
        <w:top w:val="none" w:sz="0" w:space="0" w:color="auto"/>
        <w:left w:val="none" w:sz="0" w:space="0" w:color="auto"/>
        <w:bottom w:val="none" w:sz="0" w:space="0" w:color="auto"/>
        <w:right w:val="none" w:sz="0" w:space="0" w:color="auto"/>
      </w:divBdr>
    </w:div>
    <w:div w:id="970523573">
      <w:bodyDiv w:val="1"/>
      <w:marLeft w:val="0"/>
      <w:marRight w:val="0"/>
      <w:marTop w:val="0"/>
      <w:marBottom w:val="0"/>
      <w:divBdr>
        <w:top w:val="none" w:sz="0" w:space="0" w:color="auto"/>
        <w:left w:val="none" w:sz="0" w:space="0" w:color="auto"/>
        <w:bottom w:val="none" w:sz="0" w:space="0" w:color="auto"/>
        <w:right w:val="none" w:sz="0" w:space="0" w:color="auto"/>
      </w:divBdr>
    </w:div>
    <w:div w:id="1017120228">
      <w:bodyDiv w:val="1"/>
      <w:marLeft w:val="0"/>
      <w:marRight w:val="0"/>
      <w:marTop w:val="0"/>
      <w:marBottom w:val="0"/>
      <w:divBdr>
        <w:top w:val="none" w:sz="0" w:space="0" w:color="auto"/>
        <w:left w:val="none" w:sz="0" w:space="0" w:color="auto"/>
        <w:bottom w:val="none" w:sz="0" w:space="0" w:color="auto"/>
        <w:right w:val="none" w:sz="0" w:space="0" w:color="auto"/>
      </w:divBdr>
    </w:div>
    <w:div w:id="1555000673">
      <w:bodyDiv w:val="1"/>
      <w:marLeft w:val="0"/>
      <w:marRight w:val="0"/>
      <w:marTop w:val="0"/>
      <w:marBottom w:val="0"/>
      <w:divBdr>
        <w:top w:val="none" w:sz="0" w:space="0" w:color="auto"/>
        <w:left w:val="none" w:sz="0" w:space="0" w:color="auto"/>
        <w:bottom w:val="none" w:sz="0" w:space="0" w:color="auto"/>
        <w:right w:val="none" w:sz="0" w:space="0" w:color="auto"/>
      </w:divBdr>
      <w:divsChild>
        <w:div w:id="643896057">
          <w:marLeft w:val="0"/>
          <w:marRight w:val="0"/>
          <w:marTop w:val="0"/>
          <w:marBottom w:val="0"/>
          <w:divBdr>
            <w:top w:val="none" w:sz="0" w:space="0" w:color="auto"/>
            <w:left w:val="none" w:sz="0" w:space="0" w:color="auto"/>
            <w:bottom w:val="none" w:sz="0" w:space="0" w:color="auto"/>
            <w:right w:val="none" w:sz="0" w:space="0" w:color="auto"/>
          </w:divBdr>
          <w:divsChild>
            <w:div w:id="68694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221287">
      <w:bodyDiv w:val="1"/>
      <w:marLeft w:val="0"/>
      <w:marRight w:val="0"/>
      <w:marTop w:val="0"/>
      <w:marBottom w:val="0"/>
      <w:divBdr>
        <w:top w:val="none" w:sz="0" w:space="0" w:color="auto"/>
        <w:left w:val="none" w:sz="0" w:space="0" w:color="auto"/>
        <w:bottom w:val="none" w:sz="0" w:space="0" w:color="auto"/>
        <w:right w:val="none" w:sz="0" w:space="0" w:color="auto"/>
      </w:divBdr>
    </w:div>
    <w:div w:id="1789008488">
      <w:bodyDiv w:val="1"/>
      <w:marLeft w:val="0"/>
      <w:marRight w:val="0"/>
      <w:marTop w:val="0"/>
      <w:marBottom w:val="0"/>
      <w:divBdr>
        <w:top w:val="none" w:sz="0" w:space="0" w:color="auto"/>
        <w:left w:val="none" w:sz="0" w:space="0" w:color="auto"/>
        <w:bottom w:val="none" w:sz="0" w:space="0" w:color="auto"/>
        <w:right w:val="none" w:sz="0" w:space="0" w:color="auto"/>
      </w:divBdr>
      <w:divsChild>
        <w:div w:id="1202132559">
          <w:marLeft w:val="0"/>
          <w:marRight w:val="0"/>
          <w:marTop w:val="0"/>
          <w:marBottom w:val="0"/>
          <w:divBdr>
            <w:top w:val="none" w:sz="0" w:space="0" w:color="auto"/>
            <w:left w:val="none" w:sz="0" w:space="0" w:color="auto"/>
            <w:bottom w:val="none" w:sz="0" w:space="0" w:color="auto"/>
            <w:right w:val="none" w:sz="0" w:space="0" w:color="auto"/>
          </w:divBdr>
          <w:divsChild>
            <w:div w:id="618269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commons.wikimedia.org/wiki/File:Plan_of_tomb_14_at_Zapher_Papoura.jpg"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commons.wikimedia.org/wiki/File:Plan_of_tomb_14_at_Zapher_Papoura.jpg" TargetMode="External"/><Relationship Id="rId17" Type="http://schemas.openxmlformats.org/officeDocument/2006/relationships/hyperlink" Target="https://librarysearch.uwtsd.ac.uk/permalink/44WHELF_UWTSD/1ir6fgh/cdi_proquest_journals_6883158"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doi.org/10.1080/00438243.1969.997944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yperlink" Target="https://doi.org/10.1007/978-1-4614-6086-2_58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e53fc3e7a4359ea6d9c1a96c4048968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567db997196067c84dea3462483e500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E637FE3-64E9-43F2-A499-390BB765F999}">
  <ds:schemaRefs>
    <ds:schemaRef ds:uri="http://schemas.microsoft.com/sharepoint/v3/contenttype/forms"/>
  </ds:schemaRefs>
</ds:datastoreItem>
</file>

<file path=customXml/itemProps2.xml><?xml version="1.0" encoding="utf-8"?>
<ds:datastoreItem xmlns:ds="http://schemas.openxmlformats.org/officeDocument/2006/customXml" ds:itemID="{C022B7A7-F2A8-4881-A2C4-9F4B90F0C5DB}">
  <ds:schemaRefs>
    <ds:schemaRef ds:uri="http://schemas.microsoft.com/office/2006/metadata/properties"/>
    <ds:schemaRef ds:uri="http://schemas.microsoft.com/office/infopath/2007/PartnerControls"/>
    <ds:schemaRef ds:uri="7b23fa32-4003-4364-bee1-595462966394"/>
  </ds:schemaRefs>
</ds:datastoreItem>
</file>

<file path=customXml/itemProps3.xml><?xml version="1.0" encoding="utf-8"?>
<ds:datastoreItem xmlns:ds="http://schemas.openxmlformats.org/officeDocument/2006/customXml" ds:itemID="{06A57B3F-ADA7-4C7D-8CA8-F2EA9ECA694B}">
  <ds:schemaRefs>
    <ds:schemaRef ds:uri="http://schemas.openxmlformats.org/officeDocument/2006/bibliography"/>
  </ds:schemaRefs>
</ds:datastoreItem>
</file>

<file path=customXml/itemProps4.xml><?xml version="1.0" encoding="utf-8"?>
<ds:datastoreItem xmlns:ds="http://schemas.openxmlformats.org/officeDocument/2006/customXml" ds:itemID="{BDC660BE-C408-4F85-911A-01C726EA6C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5</Pages>
  <Words>1214</Words>
  <Characters>6926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Smith (1903588)</dc:creator>
  <cp:keywords/>
  <dc:description/>
  <cp:lastModifiedBy>Paula Smith (1903588)</cp:lastModifiedBy>
  <cp:revision>2</cp:revision>
  <cp:lastPrinted>2025-03-11T11:52:00Z</cp:lastPrinted>
  <dcterms:created xsi:type="dcterms:W3CDTF">2025-03-16T08:04:00Z</dcterms:created>
  <dcterms:modified xsi:type="dcterms:W3CDTF">2025-03-16T08:04:00Z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