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Arial" w:hAnsi="Arial" w:cs="Arial"/>
          <w:sz w:val="44"/>
          <w:szCs w:val="44"/>
          <w:lang w:val="en-US"/>
        </w:rPr>
      </w:pPr>
      <w:r>
        <w:rPr/>
        <mc:AlternateContent>
          <mc:Choice Requires="wps">
            <w:drawing>
              <wp:inline distT="0" distB="0" distL="0" distR="0">
                <wp:extent cx="4700270" cy="1914525"/>
                <wp:effectExtent l="0" t="0" r="0" b="0"/>
                <wp:docPr id="1" name="Picture 2"/>
                <a:graphic xmlns:a="http://schemas.openxmlformats.org/drawingml/2006/main">
                  <a:graphicData uri="http://schemas.openxmlformats.org/drawingml/2006/picture">
                    <pic:pic xmlns:pic="http://schemas.openxmlformats.org/drawingml/2006/picture">
                      <pic:nvPicPr>
                        <pic:cNvPr id="0" name="Picture 2" descr=""/>
                        <pic:cNvPicPr/>
                      </pic:nvPicPr>
                      <pic:blipFill>
                        <a:blip r:embed="rId2"/>
                        <a:stretch/>
                      </pic:blipFill>
                      <pic:spPr>
                        <a:xfrm>
                          <a:off x="0" y="0"/>
                          <a:ext cx="4699800" cy="1913760"/>
                        </a:xfrm>
                        <a:prstGeom prst="rect">
                          <a:avLst/>
                        </a:prstGeom>
                        <a:ln w="190440">
                          <a:solidFill>
                            <a:srgbClr val="ffffff"/>
                          </a:solidFill>
                          <a:round/>
                        </a:ln>
                        <a:effectLst>
                          <a:outerShdw algn="tl" blurRad="50000" rotWithShape="0">
                            <a:srgbClr val="000000">
                              <a:alpha val="41000"/>
                            </a:srgbClr>
                          </a:outerShdw>
                        </a:effectLst>
                        <a:scene3d>
                          <a:camera prst="orthographicFront"/>
                          <a:lightRig dir="t" rig="twoPt">
                            <a:rot lat="0" lon="0" rev="7800000"/>
                          </a:lightRig>
                        </a:scene3d>
                        <a:sp3d contourW="6350">
                          <a:bevelT w="50800" h="16510"/>
                          <a:contourClr>
                            <a:srgbClr val="c0c0c0"/>
                          </a:contourClr>
                        </a:sp3d>
                      </pic:spPr>
                    </pic:pic>
                  </a:graphicData>
                </a:graphic>
              </wp:inline>
            </w:drawing>
          </mc:Choice>
          <mc:Fallback>
            <w:pict>
              <v:shapetype id="shapetype_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2" stroked="t" style="position:absolute;margin-left:0pt;margin-top:-150.75pt;width:370pt;height:150.65pt;mso-position-vertical:top" type="shapetype_75">
                <v:imagedata r:id="rId2" o:detectmouseclick="t"/>
                <w10:wrap type="none"/>
                <v:stroke color="white" weight="190440" joinstyle="round" endcap="flat"/>
                <v:shadow on="t" obscured="f" color="black"/>
              </v:shape>
            </w:pict>
          </mc:Fallback>
        </mc:AlternateContent>
      </w:r>
    </w:p>
    <w:p>
      <w:pPr>
        <w:pStyle w:val="Normal"/>
        <w:ind w:left="-709" w:hanging="0"/>
        <w:jc w:val="both"/>
        <w:rPr>
          <w:lang w:val="en-US"/>
        </w:rPr>
      </w:pPr>
      <w:r>
        <w:rPr>
          <w:lang w:val="en-US"/>
        </w:rPr>
      </w:r>
    </w:p>
    <w:p>
      <w:pPr>
        <w:pStyle w:val="Normal"/>
        <w:ind w:left="-709" w:hanging="0"/>
        <w:jc w:val="both"/>
        <w:rPr>
          <w:lang w:val="en-US"/>
        </w:rPr>
      </w:pPr>
      <w:r>
        <w:rPr>
          <w:lang w:val="en-US"/>
        </w:rPr>
      </w:r>
    </w:p>
    <w:p>
      <w:pPr>
        <w:pStyle w:val="Normal"/>
        <w:ind w:left="-709" w:hanging="0"/>
        <w:jc w:val="both"/>
        <w:rPr>
          <w:lang w:val="en-US"/>
        </w:rPr>
      </w:pPr>
      <w:r>
        <w:rPr>
          <w:lang w:val="en-US"/>
        </w:rPr>
      </w:r>
    </w:p>
    <w:p>
      <w:pPr>
        <w:pStyle w:val="Normal"/>
        <w:ind w:left="-709" w:hanging="0"/>
        <w:jc w:val="both"/>
        <w:rPr>
          <w:lang w:val="en-US"/>
        </w:rPr>
      </w:pPr>
      <w:r>
        <w:rPr>
          <w:lang w:val="en-US"/>
        </w:rPr>
      </w:r>
    </w:p>
    <w:p>
      <w:pPr>
        <w:pStyle w:val="Normal"/>
        <w:ind w:left="-709" w:hanging="0"/>
        <w:jc w:val="both"/>
        <w:rPr>
          <w:lang w:val="en-US"/>
        </w:rPr>
      </w:pPr>
      <w:r>
        <w:rPr>
          <w:lang w:val="en-US"/>
        </w:rPr>
      </w:r>
    </w:p>
    <w:p>
      <w:pPr>
        <w:pStyle w:val="Normal"/>
        <w:ind w:left="-709" w:hanging="0"/>
        <w:jc w:val="both"/>
        <w:rPr>
          <w:lang w:val="en-US"/>
        </w:rPr>
      </w:pPr>
      <w:r>
        <w:rPr>
          <w:lang w:val="en-US"/>
        </w:rPr>
      </w:r>
    </w:p>
    <w:p>
      <w:pPr>
        <w:pStyle w:val="Normal"/>
        <w:ind w:left="284" w:hanging="0"/>
        <w:jc w:val="center"/>
        <w:rPr/>
      </w:pPr>
      <w:r>
        <w:rPr>
          <w:rFonts w:cs="Times New Roman" w:ascii="Times New Roman" w:hAnsi="Times New Roman"/>
          <w:b/>
          <w:i/>
          <w:sz w:val="56"/>
          <w:szCs w:val="56"/>
          <w:lang w:val="en-US"/>
        </w:rPr>
        <w:t xml:space="preserve">PETA and </w:t>
      </w:r>
      <w:r>
        <w:rPr>
          <w:rFonts w:cs="Times New Roman" w:ascii="Times New Roman" w:hAnsi="Times New Roman"/>
          <w:b/>
          <w:i/>
          <w:sz w:val="56"/>
          <w:szCs w:val="56"/>
          <w:lang w:val="en-US"/>
        </w:rPr>
        <w:t xml:space="preserve">The Vegan Society – </w:t>
      </w:r>
      <w:r>
        <w:rPr>
          <w:rFonts w:cs="Times New Roman" w:ascii="Times New Roman" w:hAnsi="Times New Roman"/>
          <w:b/>
          <w:i/>
          <w:sz w:val="56"/>
          <w:szCs w:val="56"/>
          <w:lang w:val="en-US"/>
        </w:rPr>
        <w:t>examples of social</w:t>
      </w:r>
      <w:r>
        <w:rPr>
          <w:rFonts w:cs="Times New Roman" w:ascii="Times New Roman" w:hAnsi="Times New Roman"/>
          <w:b/>
          <w:i/>
          <w:sz w:val="56"/>
          <w:szCs w:val="56"/>
          <w:lang w:val="en-US"/>
        </w:rPr>
        <w:t xml:space="preserve"> </w:t>
      </w:r>
      <w:r>
        <w:rPr>
          <w:rFonts w:cs="Times New Roman" w:ascii="Times New Roman" w:hAnsi="Times New Roman"/>
          <w:b/>
          <w:i/>
          <w:sz w:val="56"/>
          <w:szCs w:val="56"/>
          <w:lang w:val="en-US"/>
        </w:rPr>
        <w:t>impacts in the community</w:t>
      </w:r>
    </w:p>
    <w:p>
      <w:pPr>
        <w:pStyle w:val="Normal"/>
        <w:ind w:left="-709" w:hanging="0"/>
        <w:jc w:val="center"/>
        <w:rPr>
          <w:rFonts w:ascii="Times New Roman" w:hAnsi="Times New Roman" w:cs="Times New Roman"/>
          <w:b/>
          <w:b/>
          <w:i/>
          <w:i/>
          <w:sz w:val="56"/>
          <w:szCs w:val="56"/>
          <w:lang w:val="en-US"/>
        </w:rPr>
      </w:pPr>
      <w:r>
        <w:rPr>
          <w:rFonts w:cs="Times New Roman" w:ascii="Times New Roman" w:hAnsi="Times New Roman"/>
          <w:b/>
          <w:i/>
          <w:sz w:val="56"/>
          <w:szCs w:val="56"/>
          <w:lang w:val="en-US"/>
        </w:rPr>
      </w:r>
    </w:p>
    <w:p>
      <w:pPr>
        <w:pStyle w:val="Normal"/>
        <w:ind w:left="-709" w:hanging="0"/>
        <w:jc w:val="both"/>
        <w:rPr>
          <w:rFonts w:ascii="Times New Roman" w:hAnsi="Times New Roman" w:cs="Times New Roman"/>
          <w:lang w:val="en-US"/>
        </w:rPr>
      </w:pPr>
      <w:r>
        <w:rPr>
          <w:rFonts w:cs="Times New Roman" w:ascii="Times New Roman" w:hAnsi="Times New Roman"/>
          <w:lang w:val="en-US"/>
        </w:rPr>
      </w:r>
    </w:p>
    <w:p>
      <w:pPr>
        <w:pStyle w:val="Normal"/>
        <w:ind w:left="-709" w:hanging="0"/>
        <w:jc w:val="both"/>
        <w:rPr>
          <w:rFonts w:ascii="Times New Roman" w:hAnsi="Times New Roman" w:cs="Times New Roman"/>
          <w:lang w:val="en-US"/>
        </w:rPr>
      </w:pPr>
      <w:r>
        <w:rPr>
          <w:rFonts w:cs="Times New Roman" w:ascii="Times New Roman" w:hAnsi="Times New Roman"/>
          <w:lang w:val="en-US"/>
        </w:rPr>
      </w:r>
    </w:p>
    <w:p>
      <w:pPr>
        <w:pStyle w:val="Normal"/>
        <w:ind w:left="-709" w:hanging="0"/>
        <w:jc w:val="both"/>
        <w:rPr>
          <w:rFonts w:ascii="Times New Roman" w:hAnsi="Times New Roman" w:cs="Times New Roman"/>
          <w:lang w:val="en-US"/>
        </w:rPr>
      </w:pPr>
      <w:r>
        <w:rPr>
          <w:rFonts w:cs="Times New Roman" w:ascii="Times New Roman" w:hAnsi="Times New Roman"/>
          <w:lang w:val="en-US"/>
        </w:rPr>
      </w:r>
    </w:p>
    <w:p>
      <w:pPr>
        <w:pStyle w:val="Normal"/>
        <w:ind w:left="-709" w:hanging="0"/>
        <w:jc w:val="center"/>
        <w:rPr>
          <w:rFonts w:ascii="Times New Roman" w:hAnsi="Times New Roman" w:cs="Times New Roman"/>
          <w:sz w:val="32"/>
          <w:szCs w:val="32"/>
          <w:lang w:val="en-US"/>
        </w:rPr>
      </w:pPr>
      <w:r>
        <w:rPr>
          <w:rFonts w:cs="Times New Roman" w:ascii="Times New Roman" w:hAnsi="Times New Roman"/>
          <w:b/>
          <w:sz w:val="32"/>
          <w:szCs w:val="32"/>
          <w:lang w:val="en-US"/>
        </w:rPr>
        <w:t xml:space="preserve">                                                           </w:t>
      </w:r>
      <w:r>
        <w:rPr>
          <w:rFonts w:cs="Times New Roman" w:ascii="Times New Roman" w:hAnsi="Times New Roman"/>
          <w:b/>
          <w:sz w:val="32"/>
          <w:szCs w:val="32"/>
          <w:lang w:val="en-US"/>
        </w:rPr>
        <w:t>Module Name:</w:t>
      </w:r>
      <w:r>
        <w:rPr>
          <w:rFonts w:cs="Times New Roman" w:ascii="Times New Roman" w:hAnsi="Times New Roman"/>
          <w:sz w:val="32"/>
          <w:szCs w:val="32"/>
          <w:lang w:val="en-US"/>
        </w:rPr>
        <w:t xml:space="preserve"> Community Engagement</w:t>
      </w:r>
    </w:p>
    <w:p>
      <w:pPr>
        <w:pStyle w:val="Normal"/>
        <w:ind w:left="1418" w:firstLine="283"/>
        <w:jc w:val="center"/>
        <w:rPr>
          <w:rFonts w:ascii="Times New Roman" w:hAnsi="Times New Roman" w:cs="Times New Roman"/>
          <w:sz w:val="32"/>
          <w:szCs w:val="32"/>
          <w:lang w:val="en-US"/>
        </w:rPr>
      </w:pPr>
      <w:r>
        <w:rPr>
          <w:rFonts w:cs="Times New Roman" w:ascii="Times New Roman" w:hAnsi="Times New Roman"/>
          <w:b/>
          <w:sz w:val="32"/>
          <w:szCs w:val="32"/>
          <w:lang w:val="en-US"/>
        </w:rPr>
        <w:t xml:space="preserve">      </w:t>
      </w:r>
      <w:r>
        <w:rPr>
          <w:rFonts w:cs="Times New Roman" w:ascii="Times New Roman" w:hAnsi="Times New Roman"/>
          <w:b/>
          <w:sz w:val="32"/>
          <w:szCs w:val="32"/>
          <w:lang w:val="en-US"/>
        </w:rPr>
        <w:t>Module Code:</w:t>
      </w:r>
      <w:r>
        <w:rPr>
          <w:rFonts w:cs="Times New Roman" w:ascii="Times New Roman" w:hAnsi="Times New Roman"/>
          <w:sz w:val="32"/>
          <w:szCs w:val="32"/>
          <w:lang w:val="en-US"/>
        </w:rPr>
        <w:t xml:space="preserve"> LCBB4002</w:t>
      </w:r>
    </w:p>
    <w:p>
      <w:pPr>
        <w:pStyle w:val="Normal"/>
        <w:ind w:left="1418" w:firstLine="283"/>
        <w:jc w:val="center"/>
        <w:rPr>
          <w:rFonts w:ascii="Times New Roman" w:hAnsi="Times New Roman" w:cs="Times New Roman"/>
          <w:sz w:val="32"/>
          <w:szCs w:val="32"/>
          <w:lang w:val="en-US"/>
        </w:rPr>
      </w:pPr>
      <w:r>
        <w:rPr>
          <w:rFonts w:cs="Times New Roman" w:ascii="Times New Roman" w:hAnsi="Times New Roman"/>
          <w:b/>
          <w:sz w:val="32"/>
          <w:szCs w:val="32"/>
          <w:lang w:val="en-US"/>
        </w:rPr>
        <w:t xml:space="preserve">         </w:t>
      </w:r>
      <w:r>
        <w:rPr>
          <w:rFonts w:cs="Times New Roman" w:ascii="Times New Roman" w:hAnsi="Times New Roman"/>
          <w:b/>
          <w:sz w:val="32"/>
          <w:szCs w:val="32"/>
          <w:lang w:val="en-US"/>
        </w:rPr>
        <w:t>Student Name:</w:t>
      </w:r>
      <w:r>
        <w:rPr>
          <w:rFonts w:cs="Times New Roman" w:ascii="Times New Roman" w:hAnsi="Times New Roman"/>
          <w:sz w:val="32"/>
          <w:szCs w:val="32"/>
          <w:lang w:val="en-US"/>
        </w:rPr>
        <w:t xml:space="preserve"> Alina Mutoi</w:t>
      </w:r>
    </w:p>
    <w:p>
      <w:pPr>
        <w:pStyle w:val="Normal"/>
        <w:ind w:left="1418" w:firstLine="283"/>
        <w:jc w:val="center"/>
        <w:rPr>
          <w:rFonts w:ascii="Times New Roman" w:hAnsi="Times New Roman" w:cs="Times New Roman"/>
          <w:sz w:val="32"/>
          <w:szCs w:val="32"/>
          <w:lang w:val="en-US"/>
        </w:rPr>
      </w:pPr>
      <w:r>
        <w:rPr>
          <w:rFonts w:cs="Times New Roman" w:ascii="Times New Roman" w:hAnsi="Times New Roman"/>
          <w:b/>
          <w:sz w:val="32"/>
          <w:szCs w:val="32"/>
          <w:lang w:val="en-US"/>
        </w:rPr>
        <w:t xml:space="preserve">        </w:t>
      </w:r>
      <w:r>
        <w:rPr>
          <w:rFonts w:cs="Times New Roman" w:ascii="Times New Roman" w:hAnsi="Times New Roman"/>
          <w:b/>
          <w:sz w:val="32"/>
          <w:szCs w:val="32"/>
          <w:lang w:val="en-US"/>
        </w:rPr>
        <w:t>Student Number:</w:t>
      </w:r>
      <w:r>
        <w:rPr>
          <w:rFonts w:cs="Times New Roman" w:ascii="Times New Roman" w:hAnsi="Times New Roman"/>
          <w:sz w:val="32"/>
          <w:szCs w:val="32"/>
          <w:lang w:val="en-US"/>
        </w:rPr>
        <w:t xml:space="preserve"> 2028702</w:t>
      </w:r>
    </w:p>
    <w:p>
      <w:pPr>
        <w:pStyle w:val="Normal"/>
        <w:ind w:left="1418" w:firstLine="283"/>
        <w:jc w:val="center"/>
        <w:rPr>
          <w:rFonts w:ascii="Times New Roman" w:hAnsi="Times New Roman" w:cs="Times New Roman"/>
          <w:sz w:val="36"/>
          <w:szCs w:val="36"/>
          <w:lang w:val="en-US"/>
        </w:rPr>
      </w:pPr>
      <w:r>
        <w:rPr>
          <w:rFonts w:cs="Times New Roman" w:ascii="Times New Roman" w:hAnsi="Times New Roman"/>
          <w:sz w:val="36"/>
          <w:szCs w:val="36"/>
          <w:lang w:val="en-US"/>
        </w:rPr>
      </w:r>
    </w:p>
    <w:p>
      <w:pPr>
        <w:pStyle w:val="Normal"/>
        <w:ind w:left="284" w:right="283" w:hanging="0"/>
        <w:jc w:val="center"/>
        <w:rPr>
          <w:rFonts w:ascii="Times New Roman" w:hAnsi="Times New Roman" w:cs="Times New Roman"/>
          <w:sz w:val="32"/>
          <w:szCs w:val="32"/>
          <w:lang w:val="en-US"/>
        </w:rPr>
      </w:pPr>
      <w:r>
        <w:rPr>
          <w:rFonts w:cs="Times New Roman" w:ascii="Times New Roman" w:hAnsi="Times New Roman"/>
          <w:b/>
          <w:sz w:val="32"/>
          <w:szCs w:val="32"/>
          <w:lang w:val="en-US"/>
        </w:rPr>
        <w:t>Lecturer:</w:t>
      </w:r>
      <w:r>
        <w:rPr>
          <w:rFonts w:cs="Times New Roman" w:ascii="Times New Roman" w:hAnsi="Times New Roman"/>
          <w:sz w:val="32"/>
          <w:szCs w:val="32"/>
          <w:lang w:val="en-US"/>
        </w:rPr>
        <w:t xml:space="preserve"> Dr. Molly Jack</w:t>
      </w:r>
    </w:p>
    <w:p>
      <w:pPr>
        <w:pStyle w:val="Normal"/>
        <w:ind w:left="1418" w:firstLine="283"/>
        <w:rPr/>
      </w:pPr>
      <w:r>
        <w:rPr>
          <w:rFonts w:cs="Times New Roman" w:ascii="Times New Roman" w:hAnsi="Times New Roman"/>
          <w:b/>
          <w:sz w:val="32"/>
          <w:szCs w:val="32"/>
          <w:lang w:val="en-US"/>
        </w:rPr>
        <w:t xml:space="preserve">              </w:t>
      </w:r>
      <w:r>
        <w:rPr>
          <w:rFonts w:cs="Times New Roman" w:ascii="Times New Roman" w:hAnsi="Times New Roman"/>
          <w:b/>
          <w:sz w:val="32"/>
          <w:szCs w:val="32"/>
          <w:lang w:val="en-US"/>
        </w:rPr>
        <w:t>Submitted date:</w:t>
      </w:r>
      <w:r>
        <w:rPr>
          <w:rFonts w:cs="Times New Roman" w:ascii="Times New Roman" w:hAnsi="Times New Roman"/>
          <w:sz w:val="36"/>
          <w:szCs w:val="36"/>
          <w:lang w:val="en-US"/>
        </w:rPr>
        <w:t xml:space="preserve"> </w:t>
      </w:r>
      <w:r>
        <w:rPr>
          <w:rFonts w:cs="Times New Roman" w:ascii="Times New Roman" w:hAnsi="Times New Roman"/>
          <w:sz w:val="36"/>
          <w:szCs w:val="36"/>
          <w:lang w:val="en-US"/>
        </w:rPr>
        <w:t>30</w:t>
      </w:r>
      <w:r>
        <w:rPr>
          <w:rFonts w:cs="Times New Roman" w:ascii="Times New Roman" w:hAnsi="Times New Roman"/>
          <w:sz w:val="36"/>
          <w:szCs w:val="36"/>
          <w:vertAlign w:val="superscript"/>
          <w:lang w:val="en-US"/>
        </w:rPr>
        <w:t>th</w:t>
      </w:r>
      <w:r>
        <w:rPr>
          <w:rFonts w:cs="Times New Roman" w:ascii="Times New Roman" w:hAnsi="Times New Roman"/>
          <w:sz w:val="36"/>
          <w:szCs w:val="36"/>
          <w:lang w:val="en-US"/>
        </w:rPr>
        <w:t xml:space="preserve"> of August 2021</w:t>
      </w:r>
    </w:p>
    <w:p>
      <w:pPr>
        <w:pStyle w:val="ListParagraph"/>
        <w:spacing w:lineRule="auto" w:line="360"/>
        <w:ind w:left="-851" w:hanging="0"/>
        <w:jc w:val="both"/>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ListParagraph"/>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tabs>
          <w:tab w:val="center" w:pos="5386" w:leader="none"/>
          <w:tab w:val="left" w:pos="7285" w:leader="none"/>
        </w:tabs>
        <w:jc w:val="center"/>
        <w:rPr>
          <w:rFonts w:ascii="Times New Roman" w:hAnsi="Times New Roman" w:cs="Times New Roman"/>
          <w:b/>
          <w:b/>
          <w:sz w:val="32"/>
          <w:szCs w:val="32"/>
          <w:lang w:val="en-US"/>
        </w:rPr>
      </w:pPr>
      <w:r>
        <w:rPr>
          <w:rFonts w:cs="Times New Roman" w:ascii="Times New Roman" w:hAnsi="Times New Roman"/>
          <w:b/>
          <w:sz w:val="32"/>
          <w:szCs w:val="32"/>
          <w:lang w:val="en-US"/>
        </w:rPr>
      </w:r>
    </w:p>
    <w:p>
      <w:pPr>
        <w:pStyle w:val="Normal"/>
        <w:tabs>
          <w:tab w:val="center" w:pos="5386" w:leader="none"/>
          <w:tab w:val="left" w:pos="7285" w:leader="none"/>
        </w:tabs>
        <w:ind w:left="340" w:right="340" w:hanging="0"/>
        <w:jc w:val="center"/>
        <w:rPr>
          <w:rFonts w:ascii="Times New Roman" w:hAnsi="Times New Roman" w:cs="Times New Roman"/>
          <w:b/>
          <w:b/>
          <w:sz w:val="32"/>
          <w:szCs w:val="32"/>
          <w:lang w:val="en-US"/>
        </w:rPr>
      </w:pPr>
      <w:r>
        <w:rPr>
          <w:rFonts w:cs="Times New Roman" w:ascii="Times New Roman" w:hAnsi="Times New Roman"/>
          <w:b/>
          <w:sz w:val="32"/>
          <w:szCs w:val="32"/>
          <w:lang w:val="en-US"/>
        </w:rPr>
      </w:r>
    </w:p>
    <w:p>
      <w:pPr>
        <w:pStyle w:val="Normal"/>
        <w:tabs>
          <w:tab w:val="left" w:pos="603" w:leader="none"/>
          <w:tab w:val="center" w:pos="5386" w:leader="none"/>
          <w:tab w:val="left" w:pos="7285" w:leader="none"/>
        </w:tabs>
        <w:rPr>
          <w:rFonts w:ascii="Times New Roman" w:hAnsi="Times New Roman" w:cs="Times New Roman"/>
          <w:b/>
          <w:b/>
          <w:sz w:val="32"/>
          <w:szCs w:val="32"/>
          <w:lang w:val="en-US"/>
        </w:rPr>
      </w:pPr>
      <w:r>
        <w:rPr>
          <w:rFonts w:cs="Times New Roman" w:ascii="Times New Roman" w:hAnsi="Times New Roman"/>
          <w:b/>
          <w:sz w:val="32"/>
          <w:szCs w:val="32"/>
          <w:lang w:val="en-US"/>
        </w:rPr>
      </w:r>
    </w:p>
    <w:p>
      <w:pPr>
        <w:pStyle w:val="Normal"/>
        <w:tabs>
          <w:tab w:val="center" w:pos="5386" w:leader="none"/>
          <w:tab w:val="left" w:pos="7285" w:leader="none"/>
        </w:tabs>
        <w:ind w:left="-567" w:hanging="1"/>
        <w:jc w:val="center"/>
        <w:rPr>
          <w:rFonts w:ascii="Times New Roman" w:hAnsi="Times New Roman" w:cs="Times New Roman"/>
          <w:b/>
          <w:b/>
          <w:sz w:val="32"/>
          <w:szCs w:val="32"/>
          <w:lang w:val="en-US"/>
        </w:rPr>
      </w:pPr>
      <w:r>
        <w:rPr>
          <w:rFonts w:cs="Times New Roman" w:ascii="Times New Roman" w:hAnsi="Times New Roman"/>
          <w:b/>
          <w:sz w:val="32"/>
          <w:szCs w:val="32"/>
          <w:lang w:val="en-US"/>
        </w:rPr>
        <w:t>Table of content</w:t>
      </w:r>
    </w:p>
    <w:p>
      <w:pPr>
        <w:pStyle w:val="Normal"/>
        <w:tabs>
          <w:tab w:val="center" w:pos="5386" w:leader="none"/>
          <w:tab w:val="left" w:pos="7285" w:leader="none"/>
        </w:tabs>
        <w:ind w:left="567" w:hanging="0"/>
        <w:rPr>
          <w:rFonts w:ascii="Times New Roman" w:hAnsi="Times New Roman" w:cs="Times New Roman"/>
          <w:b/>
          <w:b/>
          <w:sz w:val="28"/>
          <w:szCs w:val="28"/>
          <w:lang w:val="en-US"/>
        </w:rPr>
      </w:pPr>
      <w:r>
        <w:rPr>
          <w:rFonts w:cs="Times New Roman" w:ascii="Times New Roman" w:hAnsi="Times New Roman"/>
          <w:b/>
          <w:sz w:val="28"/>
          <w:szCs w:val="28"/>
          <w:lang w:val="en-US"/>
        </w:rPr>
      </w:r>
    </w:p>
    <w:p>
      <w:pPr>
        <w:pStyle w:val="Normal"/>
        <w:tabs>
          <w:tab w:val="center" w:pos="5386" w:leader="none"/>
          <w:tab w:val="left" w:pos="7285" w:leader="none"/>
        </w:tabs>
        <w:ind w:left="-567" w:hanging="0"/>
        <w:rPr>
          <w:rFonts w:ascii="Times New Roman" w:hAnsi="Times New Roman" w:cs="Times New Roman"/>
          <w:b/>
          <w:b/>
          <w:sz w:val="28"/>
          <w:szCs w:val="28"/>
          <w:lang w:val="en-US"/>
        </w:rPr>
      </w:pPr>
      <w:r>
        <w:rPr>
          <w:rFonts w:cs="Times New Roman" w:ascii="Times New Roman" w:hAnsi="Times New Roman"/>
          <w:b/>
          <w:sz w:val="28"/>
          <w:szCs w:val="28"/>
          <w:lang w:val="en-US"/>
        </w:rPr>
      </w:r>
    </w:p>
    <w:p>
      <w:pPr>
        <w:pStyle w:val="ListParagraph"/>
        <w:numPr>
          <w:ilvl w:val="0"/>
          <w:numId w:val="1"/>
        </w:numPr>
        <w:spacing w:lineRule="auto" w:line="276"/>
        <w:ind w:left="284" w:hanging="426"/>
        <w:rPr>
          <w:rFonts w:ascii="Times New Roman" w:hAnsi="Times New Roman" w:cs="Times New Roman"/>
          <w:sz w:val="28"/>
          <w:szCs w:val="28"/>
          <w:lang w:val="en-US"/>
        </w:rPr>
      </w:pPr>
      <w:r>
        <w:rPr>
          <w:rFonts w:cs="Times New Roman" w:ascii="Times New Roman" w:hAnsi="Times New Roman"/>
          <w:sz w:val="28"/>
          <w:szCs w:val="28"/>
          <w:lang w:val="en-US"/>
        </w:rPr>
        <w:t>Introduction………………………………………………………………3</w:t>
      </w:r>
    </w:p>
    <w:p>
      <w:pPr>
        <w:pStyle w:val="ListParagraph"/>
        <w:spacing w:lineRule="auto" w:line="276"/>
        <w:ind w:left="-142" w:hanging="0"/>
        <w:rPr/>
      </w:pPr>
      <w:r>
        <w:rPr>
          <w:rFonts w:cs="Times New Roman" w:ascii="Times New Roman" w:hAnsi="Times New Roman"/>
          <w:sz w:val="28"/>
          <w:szCs w:val="28"/>
          <w:lang w:val="en-US"/>
        </w:rPr>
        <w:t xml:space="preserve">2.   </w:t>
      </w:r>
      <w:r>
        <w:rPr>
          <w:rFonts w:cs="Times New Roman" w:ascii="Times New Roman" w:hAnsi="Times New Roman"/>
          <w:sz w:val="28"/>
          <w:szCs w:val="28"/>
          <w:lang w:val="en-US"/>
        </w:rPr>
        <w:t>PETA and The Vegan Society – who are they?………………</w:t>
      </w:r>
      <w:r>
        <w:rPr>
          <w:rFonts w:cs="Times New Roman" w:ascii="Times New Roman" w:hAnsi="Times New Roman"/>
          <w:sz w:val="28"/>
          <w:szCs w:val="28"/>
          <w:lang w:val="en-US"/>
        </w:rPr>
        <w:t>.................</w:t>
      </w:r>
      <w:r>
        <w:rPr>
          <w:rFonts w:cs="Times New Roman" w:ascii="Times New Roman" w:hAnsi="Times New Roman"/>
          <w:sz w:val="28"/>
          <w:szCs w:val="28"/>
          <w:lang w:val="en-US"/>
        </w:rPr>
        <w:t>3</w:t>
      </w:r>
    </w:p>
    <w:p>
      <w:pPr>
        <w:pStyle w:val="ListParagraph"/>
        <w:spacing w:lineRule="auto" w:line="276"/>
        <w:ind w:left="-142" w:hanging="0"/>
        <w:rPr/>
      </w:pPr>
      <w:r>
        <w:rPr>
          <w:rFonts w:cs="Times New Roman" w:ascii="Times New Roman" w:hAnsi="Times New Roman"/>
          <w:sz w:val="28"/>
          <w:szCs w:val="28"/>
          <w:lang w:val="en-US"/>
        </w:rPr>
        <w:t xml:space="preserve">         </w:t>
      </w:r>
      <w:r>
        <w:rPr>
          <w:rFonts w:cs="Times New Roman" w:ascii="Times New Roman" w:hAnsi="Times New Roman"/>
          <w:i/>
          <w:iCs/>
          <w:sz w:val="28"/>
          <w:szCs w:val="28"/>
          <w:lang w:val="en-US"/>
        </w:rPr>
        <w:t xml:space="preserve">2.1 </w:t>
      </w:r>
      <w:r>
        <w:rPr>
          <w:rFonts w:cs="Times New Roman" w:ascii="Times New Roman" w:hAnsi="Times New Roman"/>
          <w:i/>
          <w:iCs/>
          <w:sz w:val="28"/>
          <w:szCs w:val="28"/>
          <w:lang w:val="en-US"/>
        </w:rPr>
        <w:t>Protection of animals on network platforms</w:t>
      </w:r>
      <w:r>
        <w:rPr>
          <w:rFonts w:cs="Times New Roman" w:ascii="Times New Roman" w:hAnsi="Times New Roman"/>
          <w:i/>
          <w:sz w:val="28"/>
          <w:szCs w:val="28"/>
          <w:lang w:val="en-US"/>
        </w:rPr>
        <w:t>…</w:t>
      </w:r>
      <w:r>
        <w:rPr>
          <w:rFonts w:cs="Times New Roman" w:ascii="Times New Roman" w:hAnsi="Times New Roman"/>
          <w:sz w:val="28"/>
          <w:szCs w:val="28"/>
          <w:lang w:val="en-US"/>
        </w:rPr>
        <w:t>……………………..4</w:t>
      </w:r>
    </w:p>
    <w:p>
      <w:pPr>
        <w:pStyle w:val="ListParagraph"/>
        <w:spacing w:lineRule="auto" w:line="276"/>
        <w:ind w:left="-142" w:hanging="0"/>
        <w:rPr/>
      </w:pPr>
      <w:r>
        <w:rPr>
          <w:rFonts w:cs="Times New Roman" w:ascii="Times New Roman" w:hAnsi="Times New Roman"/>
          <w:sz w:val="28"/>
          <w:szCs w:val="28"/>
          <w:lang w:val="en-US"/>
        </w:rPr>
        <w:t xml:space="preserve">         </w:t>
      </w:r>
      <w:r>
        <w:rPr>
          <w:rFonts w:cs="Times New Roman" w:ascii="Times New Roman" w:hAnsi="Times New Roman"/>
          <w:i/>
          <w:iCs/>
          <w:sz w:val="28"/>
          <w:szCs w:val="28"/>
          <w:lang w:val="en-US"/>
        </w:rPr>
        <w:t xml:space="preserve">2.2 </w:t>
      </w:r>
      <w:r>
        <w:rPr>
          <w:rFonts w:cs="Times New Roman" w:ascii="Times New Roman" w:hAnsi="Times New Roman"/>
          <w:i/>
          <w:sz w:val="28"/>
          <w:szCs w:val="28"/>
          <w:lang w:val="en-US"/>
        </w:rPr>
        <w:t>Campaigns and volunteering – the key to a good community impact……………………….......................................................................……</w:t>
      </w:r>
      <w:r>
        <w:rPr>
          <w:rFonts w:cs="Times New Roman" w:ascii="Times New Roman" w:hAnsi="Times New Roman"/>
          <w:sz w:val="28"/>
          <w:szCs w:val="28"/>
          <w:lang w:val="en-US"/>
        </w:rPr>
        <w:t>.</w:t>
      </w:r>
      <w:r>
        <w:rPr>
          <w:rFonts w:cs="Times New Roman" w:ascii="Times New Roman" w:hAnsi="Times New Roman"/>
          <w:sz w:val="28"/>
          <w:szCs w:val="28"/>
          <w:lang w:val="en-US"/>
        </w:rPr>
        <w:t>4</w:t>
      </w:r>
    </w:p>
    <w:p>
      <w:pPr>
        <w:pStyle w:val="ListParagraph"/>
        <w:numPr>
          <w:ilvl w:val="1"/>
          <w:numId w:val="2"/>
        </w:numPr>
        <w:spacing w:lineRule="auto" w:line="276"/>
        <w:ind w:left="851" w:hanging="375"/>
        <w:rPr/>
      </w:pPr>
      <w:r>
        <w:rPr>
          <w:rFonts w:cs="Times New Roman" w:ascii="Times New Roman" w:hAnsi="Times New Roman"/>
          <w:i/>
          <w:sz w:val="28"/>
          <w:szCs w:val="28"/>
          <w:lang w:val="en-US"/>
        </w:rPr>
        <w:t xml:space="preserve"> </w:t>
      </w:r>
      <w:r>
        <w:rPr>
          <w:rFonts w:cs="Times New Roman" w:ascii="Times New Roman" w:hAnsi="Times New Roman"/>
          <w:i/>
          <w:sz w:val="28"/>
          <w:szCs w:val="28"/>
          <w:lang w:val="en-US"/>
        </w:rPr>
        <w:t>The importance of communication in social engagements………….</w:t>
      </w:r>
      <w:r>
        <w:rPr>
          <w:rFonts w:cs="Times New Roman" w:ascii="Times New Roman" w:hAnsi="Times New Roman"/>
          <w:sz w:val="28"/>
          <w:szCs w:val="28"/>
          <w:lang w:val="en-US"/>
        </w:rPr>
        <w:t>5</w:t>
      </w:r>
    </w:p>
    <w:p>
      <w:pPr>
        <w:pStyle w:val="Normal"/>
        <w:spacing w:lineRule="auto" w:line="276"/>
        <w:ind w:left="-142" w:hanging="142"/>
        <w:rPr/>
      </w:pPr>
      <w:r>
        <w:rPr>
          <w:rFonts w:cs="Times New Roman" w:ascii="Times New Roman" w:hAnsi="Times New Roman"/>
          <w:sz w:val="28"/>
          <w:szCs w:val="28"/>
          <w:lang w:val="en-US"/>
        </w:rPr>
        <w:t xml:space="preserve">    </w:t>
      </w:r>
      <w:r>
        <w:rPr>
          <w:rFonts w:cs="Times New Roman" w:ascii="Times New Roman" w:hAnsi="Times New Roman"/>
          <w:sz w:val="28"/>
          <w:szCs w:val="28"/>
          <w:lang w:val="en-US"/>
        </w:rPr>
        <w:t>3. Conclusion……………………………………………………..................6</w:t>
      </w:r>
    </w:p>
    <w:p>
      <w:pPr>
        <w:pStyle w:val="ListParagraph"/>
        <w:numPr>
          <w:ilvl w:val="0"/>
          <w:numId w:val="3"/>
        </w:numPr>
        <w:spacing w:lineRule="auto" w:line="276"/>
        <w:ind w:left="284" w:hanging="284"/>
        <w:rPr/>
      </w:pPr>
      <w:r>
        <w:rPr>
          <w:rFonts w:cs="Times New Roman" w:ascii="Times New Roman" w:hAnsi="Times New Roman"/>
          <w:sz w:val="28"/>
          <w:szCs w:val="28"/>
          <w:lang w:val="en-US"/>
        </w:rPr>
        <w:t>Reference list……………………………………………..........................</w:t>
      </w:r>
      <w:r>
        <w:rPr>
          <w:rFonts w:cs="Times New Roman" w:ascii="Times New Roman" w:hAnsi="Times New Roman"/>
          <w:sz w:val="28"/>
          <w:szCs w:val="28"/>
          <w:lang w:val="en-US"/>
        </w:rPr>
        <w:t>7</w:t>
      </w:r>
    </w:p>
    <w:p>
      <w:pPr>
        <w:pStyle w:val="Normal"/>
        <w:spacing w:lineRule="auto" w:line="276"/>
        <w:ind w:left="567" w:hanging="0"/>
        <w:jc w:val="center"/>
        <w:rPr>
          <w:rFonts w:ascii="Times New Roman" w:hAnsi="Times New Roman" w:cs="Times New Roman"/>
          <w:sz w:val="28"/>
          <w:szCs w:val="28"/>
          <w:lang w:val="en-US"/>
        </w:rPr>
      </w:pPr>
      <w:r>
        <w:rPr>
          <w:rFonts w:cs="Times New Roman" w:ascii="Times New Roman" w:hAnsi="Times New Roman"/>
          <w:sz w:val="28"/>
          <w:szCs w:val="28"/>
          <w:lang w:val="en-US"/>
        </w:rPr>
      </w:r>
    </w:p>
    <w:p>
      <w:pPr>
        <w:pStyle w:val="Normal"/>
        <w:jc w:val="center"/>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Normal"/>
        <w:rPr>
          <w:rFonts w:ascii="Times New Roman" w:hAnsi="Times New Roman" w:cs="Times New Roman"/>
          <w:b/>
          <w:b/>
          <w:sz w:val="24"/>
          <w:szCs w:val="24"/>
          <w:lang w:val="en-US"/>
        </w:rPr>
      </w:pPr>
      <w:r>
        <w:rPr>
          <w:rFonts w:cs="Times New Roman" w:ascii="Times New Roman" w:hAnsi="Times New Roman"/>
          <w:b/>
          <w:sz w:val="24"/>
          <w:szCs w:val="24"/>
          <w:lang w:val="en-US"/>
        </w:rPr>
      </w:r>
    </w:p>
    <w:p>
      <w:pPr>
        <w:pStyle w:val="ListParagraph"/>
        <w:numPr>
          <w:ilvl w:val="0"/>
          <w:numId w:val="4"/>
        </w:numPr>
        <w:rPr>
          <w:rFonts w:ascii="Times New Roman" w:hAnsi="Times New Roman" w:cs="Times New Roman"/>
          <w:b/>
          <w:b/>
          <w:sz w:val="24"/>
          <w:szCs w:val="24"/>
          <w:lang w:val="en-US"/>
        </w:rPr>
      </w:pPr>
      <w:r>
        <w:rPr>
          <w:rFonts w:cs="Times New Roman" w:ascii="Times New Roman" w:hAnsi="Times New Roman"/>
          <w:b/>
          <w:sz w:val="24"/>
          <w:szCs w:val="24"/>
          <w:lang w:val="en-US"/>
        </w:rPr>
        <w:t>Introduction</w:t>
      </w:r>
    </w:p>
    <w:p>
      <w:pPr>
        <w:pStyle w:val="Normal"/>
        <w:spacing w:lineRule="auto" w:line="360"/>
        <w:ind w:left="-851"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world is a part of everyday challenges. Especially in the last years, there are a lot of community issues that require to be solved for a better life. The solution for these is the engagement of communities in certain programs and projects. </w:t>
      </w:r>
    </w:p>
    <w:p>
      <w:pPr>
        <w:pStyle w:val="Normal"/>
        <w:spacing w:lineRule="auto" w:line="360"/>
        <w:ind w:left="-851"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A community engagement is defined as “a process of inclusive participation that supports mutual respect of values, strategies and actions for authentic partnership of people affiliated with or self-identified by geographic proximity, special interest or similar situations to address issues affecting the well-being of the community of focus.” (Ahmed, S. and Palermo, A., 2011)</w:t>
      </w:r>
    </w:p>
    <w:p>
      <w:pPr>
        <w:pStyle w:val="Normal"/>
        <w:spacing w:lineRule="auto" w:line="360"/>
        <w:ind w:left="-851"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Through community engagement activities, people participate in remodeling the place where they live. They have the opportunity to make decisions in order to improve their life and society. The voice of the society is heard, the power of it increases and the change is customized. To achieve the proposed goal, a community engagement activity should have a clear plan and strategy to follow. It is supposed to formulate a clear purpose, to target the community the challenge is wanted to be developed and to adopt certain principles and standards, such as transparency, respect, research, advocacy and fairness.</w:t>
      </w:r>
    </w:p>
    <w:p>
      <w:pPr>
        <w:pStyle w:val="Normal"/>
        <w:spacing w:lineRule="auto" w:line="360"/>
        <w:ind w:left="-851"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following project is going to analyse 2 different community engagement programs – The Vegan Society, which is a local one, around the UK, and People for the Ethical Treatment of Animals (PETA), developed at international level. Both projects are based on promoting a life style that protect animals from cruelty the meat consumption industry involves.  </w:t>
      </w:r>
    </w:p>
    <w:p>
      <w:pPr>
        <w:pStyle w:val="Normal"/>
        <w:spacing w:lineRule="auto" w:line="360"/>
        <w:ind w:left="-851" w:hanging="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ListParagraph"/>
        <w:numPr>
          <w:ilvl w:val="0"/>
          <w:numId w:val="4"/>
        </w:numPr>
        <w:spacing w:lineRule="auto" w:line="360"/>
        <w:jc w:val="both"/>
        <w:rPr>
          <w:rFonts w:ascii="Times New Roman" w:hAnsi="Times New Roman" w:cs="Times New Roman"/>
          <w:b/>
          <w:b/>
          <w:sz w:val="24"/>
          <w:szCs w:val="24"/>
          <w:lang w:val="en-US"/>
        </w:rPr>
      </w:pPr>
      <w:r>
        <w:rPr>
          <w:rFonts w:cs="Times New Roman" w:ascii="Times New Roman" w:hAnsi="Times New Roman"/>
          <w:b/>
          <w:sz w:val="24"/>
          <w:szCs w:val="24"/>
          <w:lang w:val="en-US"/>
        </w:rPr>
        <w:t>PETA and The Vegan Society – who are they?</w:t>
      </w:r>
    </w:p>
    <w:p>
      <w:pPr>
        <w:pStyle w:val="Normal"/>
        <w:spacing w:lineRule="auto" w:line="360"/>
        <w:ind w:left="-851"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b/>
          <w:sz w:val="24"/>
          <w:szCs w:val="24"/>
          <w:lang w:val="en-US"/>
        </w:rPr>
        <w:t>People for the Ethical Treatment of Animals (PETA)</w:t>
      </w:r>
      <w:r>
        <w:rPr>
          <w:rFonts w:cs="Times New Roman" w:ascii="Times New Roman" w:hAnsi="Times New Roman"/>
          <w:sz w:val="24"/>
          <w:szCs w:val="24"/>
          <w:lang w:val="en-US"/>
        </w:rPr>
        <w:t xml:space="preserve"> is an international non-profit organization founded in 1980 in Norfolk, Virginia, USA. Over time, it has become the largest animal rights community in the world, with more than 6.5 million members. The main idea promoted by PETA is “that animals are not ours to experiment on, eat, wear, use for entertainment or abuse in any other ways”. They believe that “all animals have rights and deserve to have their best interests taken into consideration. Like humans, they are capable of suffering and have an interest in leading their own lives”. (PETA, 2021). PETA focuses its attention on the industry that exploit animals: testing laboratories, food and clothing production and entertainment. </w:t>
      </w:r>
    </w:p>
    <w:p>
      <w:pPr>
        <w:pStyle w:val="Normal"/>
        <w:spacing w:lineRule="auto" w:line="360"/>
        <w:ind w:left="-851"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project </w:t>
      </w:r>
      <w:r>
        <w:rPr>
          <w:rFonts w:cs="Times New Roman" w:ascii="Times New Roman" w:hAnsi="Times New Roman"/>
          <w:b/>
          <w:sz w:val="24"/>
          <w:szCs w:val="24"/>
          <w:lang w:val="en-US"/>
        </w:rPr>
        <w:t>“The Vegan Society”</w:t>
      </w:r>
      <w:r>
        <w:rPr>
          <w:rFonts w:cs="Times New Roman" w:ascii="Times New Roman" w:hAnsi="Times New Roman"/>
          <w:sz w:val="24"/>
          <w:szCs w:val="24"/>
          <w:lang w:val="en-US"/>
        </w:rPr>
        <w:t xml:space="preserve"> was founded in Birmingham, UK, in 1944, on idea of “living which seeks to exclude – as far as it is possible – all forms of exploitation and cruelty to animals for food, clothing or any other purposes”. (The Vegan Society, 2021)</w:t>
      </w:r>
    </w:p>
    <w:p>
      <w:pPr>
        <w:pStyle w:val="Normal"/>
        <w:spacing w:lineRule="auto" w:line="360"/>
        <w:ind w:left="-851"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Vegan Society involves people who want to take part in encouraging all people around the UK, regardless the age, </w:t>
      </w:r>
      <w:r>
        <w:rPr>
          <w:rFonts w:cs="Times New Roman" w:ascii="Times New Roman" w:hAnsi="Times New Roman"/>
          <w:sz w:val="24"/>
          <w:szCs w:val="24"/>
          <w:lang w:val="en-US"/>
        </w:rPr>
        <w:t>gender,</w:t>
      </w:r>
      <w:r>
        <w:rPr>
          <w:rFonts w:cs="Times New Roman" w:ascii="Times New Roman" w:hAnsi="Times New Roman"/>
          <w:sz w:val="24"/>
          <w:szCs w:val="24"/>
          <w:lang w:val="en-US"/>
        </w:rPr>
        <w:t xml:space="preserve"> to try to adopt a new life style, namely a plant-based diet. The direction of the project is more on changing alimentation habits of the community than on stopping or, at least, limiting using animals in testing or entertainment (in comparison to PETA).</w:t>
      </w:r>
    </w:p>
    <w:p>
      <w:pPr>
        <w:pStyle w:val="Normal"/>
        <w:spacing w:lineRule="auto" w:line="360"/>
        <w:ind w:left="-851" w:hanging="0"/>
        <w:jc w:val="both"/>
        <w:rPr>
          <w:rFonts w:ascii="Times New Roman" w:hAnsi="Times New Roman" w:cs="Times New Roman"/>
          <w:sz w:val="24"/>
          <w:szCs w:val="24"/>
          <w:lang w:val="en-US"/>
        </w:rPr>
      </w:pPr>
      <w:r>
        <w:rPr/>
      </w:r>
    </w:p>
    <w:p>
      <w:pPr>
        <w:pStyle w:val="ListParagraph"/>
        <w:numPr>
          <w:ilvl w:val="1"/>
          <w:numId w:val="5"/>
        </w:numPr>
        <w:spacing w:lineRule="auto" w:line="360"/>
        <w:jc w:val="both"/>
        <w:rPr>
          <w:rFonts w:ascii="Times New Roman" w:hAnsi="Times New Roman" w:cs="Times New Roman"/>
          <w:b/>
          <w:b/>
          <w:i/>
          <w:i/>
          <w:sz w:val="24"/>
          <w:szCs w:val="24"/>
          <w:lang w:val="en-US"/>
        </w:rPr>
      </w:pPr>
      <w:r>
        <w:rPr>
          <w:rFonts w:cs="Times New Roman" w:ascii="Times New Roman" w:hAnsi="Times New Roman"/>
          <w:b/>
          <w:i/>
          <w:sz w:val="24"/>
          <w:szCs w:val="24"/>
          <w:lang w:val="en-US"/>
        </w:rPr>
        <w:t xml:space="preserve">Protection of animals on network platforms </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As it was mentioned above, PETA and The Vegan Society organisations have the same objective – to convince people to stop abusing and killing animals for their interests. Both projects use efficiently network resources for promoting their identity. We can notice that communities respect the transparency principle, which is reflected in a clear online structured activity and provided information. </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PETA and The Vegan Society web sites pages contain detailed information about the companies, carried out activity, campaigns and any other things related to cruelty-free policy. Facebook, Instagram and Twitter profiles of analised community activities are rich in related content for encouraging people to save animals from abusing. In comparison to PETA, that has around 1.4 million followers and over 10 thousand posts, The Vegan Society Instagram page is followed by around 63 thousand people and it has 10 times less posts, which is fair enough, because the project is only a local one, around the UK. </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We also can notice that the organisations try to promote a form of community activism through consumption. Both community engagement projects have an online </w:t>
      </w:r>
      <w:r>
        <w:rPr>
          <w:rFonts w:cs="Times New Roman" w:ascii="Times New Roman" w:hAnsi="Times New Roman"/>
          <w:sz w:val="24"/>
          <w:szCs w:val="24"/>
          <w:lang w:val="en-US"/>
        </w:rPr>
        <w:t>s</w:t>
      </w:r>
      <w:r>
        <w:rPr>
          <w:rFonts w:cs="Times New Roman" w:ascii="Times New Roman" w:hAnsi="Times New Roman"/>
          <w:sz w:val="24"/>
          <w:szCs w:val="24"/>
          <w:lang w:val="en-US"/>
        </w:rPr>
        <w:t>hop that offers a wide range of promoting veganism products, including their registered trademark, such as vegan literature, recipe books, food, supplements and even clothing. PETA has a very interesting special shopping section, with logo “PETA – Approved Vegan”, that add</w:t>
      </w:r>
      <w:r>
        <w:rPr>
          <w:rFonts w:cs="Times New Roman" w:ascii="Times New Roman" w:hAnsi="Times New Roman"/>
          <w:sz w:val="24"/>
          <w:szCs w:val="24"/>
          <w:lang w:val="en-US"/>
        </w:rPr>
        <w:t>s</w:t>
      </w:r>
      <w:r>
        <w:rPr>
          <w:rFonts w:cs="Times New Roman" w:ascii="Times New Roman" w:hAnsi="Times New Roman"/>
          <w:sz w:val="24"/>
          <w:szCs w:val="24"/>
          <w:lang w:val="en-US"/>
        </w:rPr>
        <w:t xml:space="preserve"> together more than 1000 national/international clothing, furniture brands which sell alternatives to animal-derived material-leather, silk, fur or bones. </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ListParagraph"/>
        <w:numPr>
          <w:ilvl w:val="1"/>
          <w:numId w:val="5"/>
        </w:numPr>
        <w:spacing w:lineRule="auto" w:line="360"/>
        <w:jc w:val="both"/>
        <w:rPr>
          <w:rFonts w:ascii="Times New Roman" w:hAnsi="Times New Roman" w:cs="Times New Roman"/>
          <w:b/>
          <w:b/>
          <w:i/>
          <w:i/>
          <w:sz w:val="24"/>
          <w:szCs w:val="24"/>
          <w:lang w:val="en-US"/>
        </w:rPr>
      </w:pPr>
      <w:r>
        <w:rPr>
          <w:rFonts w:cs="Times New Roman" w:ascii="Times New Roman" w:hAnsi="Times New Roman"/>
          <w:b/>
          <w:i/>
          <w:sz w:val="24"/>
          <w:szCs w:val="24"/>
          <w:lang w:val="en-US"/>
        </w:rPr>
        <w:t>Campaigns and volunteering  - the key to a good community impact</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Campaigns are another important tool in encouraging people to participate more in community programs.  The Adobe Company “Marketo” defines it as “a planned sequence of activities and processes which promote and individual product, service or resources, that uses a multitude of channels to deliver effective results”. (Purvis, 2019). The Vegan Society, along with PETA, plan</w:t>
      </w:r>
      <w:r>
        <w:rPr>
          <w:rFonts w:cs="Times New Roman" w:ascii="Times New Roman" w:hAnsi="Times New Roman"/>
          <w:sz w:val="24"/>
          <w:szCs w:val="24"/>
          <w:lang w:val="en-US"/>
        </w:rPr>
        <w:t>s</w:t>
      </w:r>
      <w:r>
        <w:rPr>
          <w:rFonts w:cs="Times New Roman" w:ascii="Times New Roman" w:hAnsi="Times New Roman"/>
          <w:sz w:val="24"/>
          <w:szCs w:val="24"/>
          <w:lang w:val="en-US"/>
        </w:rPr>
        <w:t xml:space="preserve"> a lot of campaigns, which ask for people’s support in achieving their goals – an animal cruelty-free world. Even more, PETA explains how to organize your own protest. The web page has a particular page that describes step by step the process of engaging in a fighting for rights activity. </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As we can notice, PETA, in particular, is more focused on stopping killing animals for clothing and laboratories trials. PETA web site has specific categories: “Help Animals/Urgent Alerts” and “Campaigns”, where a lot of petitions are presented with a short description of the problem and quickly filled out forms “Speak up for Animals” or “Take action” and “Get involved”. </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The Vegan Society promotes a similar approach – “Get involved” in Campaigns, but more related to a vegan diet – cutting the meat and dairy products off the daily menu. The project wants to achieve some key goals, such as encouraging people to give veganism a try and making the vegan lifestyle easy to follow. In collaboration with Veggies Catering Campaign, The Vegan Society holds some vegan catering events in Nottingham, few times a year. There are stalls with buffets at these events where people can come and try meatless and non-dairy food. Members of the project go to schools and to other crowded places to give information about the vegan diet and benefits of it. As more people are often confused about what meals can be cooked without meat and dairy, they also provide recipe books.</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Both programs are open to invite interested people for volunteering. In a community engagement activity, the volunteering is the way of adding similar in interests and goals people together. It creates contacts between members, helps them to achieve important experience and skills needed for the project and for the workplaces, in the future. Also, the organisations consider recruiting of new members for working together, process that has a good impact on the employment rate by offering jobs to people interested in social activities. </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ListParagraph"/>
        <w:spacing w:lineRule="auto" w:line="360"/>
        <w:ind w:left="-709" w:hanging="0"/>
        <w:jc w:val="both"/>
        <w:rPr/>
      </w:pPr>
      <w:r>
        <w:rPr>
          <w:rFonts w:cs="Times New Roman" w:ascii="Times New Roman" w:hAnsi="Times New Roman"/>
          <w:b/>
          <w:i/>
          <w:sz w:val="24"/>
          <w:szCs w:val="24"/>
          <w:lang w:val="en-US"/>
        </w:rPr>
        <w:t xml:space="preserve">           </w:t>
      </w:r>
      <w:r>
        <w:rPr>
          <w:rFonts w:cs="Times New Roman" w:ascii="Times New Roman" w:hAnsi="Times New Roman"/>
          <w:b/>
          <w:i/>
          <w:sz w:val="24"/>
          <w:szCs w:val="24"/>
          <w:lang w:val="en-US"/>
        </w:rPr>
        <w:t xml:space="preserve">2.3 The importance of communication in </w:t>
      </w:r>
      <w:r>
        <w:rPr>
          <w:rFonts w:cs="Times New Roman" w:ascii="Times New Roman" w:hAnsi="Times New Roman"/>
          <w:b/>
          <w:i/>
          <w:sz w:val="24"/>
          <w:szCs w:val="24"/>
          <w:lang w:val="en-US"/>
        </w:rPr>
        <w:t xml:space="preserve">social </w:t>
      </w:r>
      <w:r>
        <w:rPr>
          <w:rFonts w:cs="Times New Roman" w:ascii="Times New Roman" w:hAnsi="Times New Roman"/>
          <w:b/>
          <w:i/>
          <w:sz w:val="24"/>
          <w:szCs w:val="24"/>
          <w:lang w:val="en-US"/>
        </w:rPr>
        <w:t>engagements</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An efficient communication to public is another important aspect of engaging community in social activities. Communication is “one means of engagement and aims at better access to greater interest in and improved exchange of information, knowledge, opinions and experiences”, says the American journal “Urban Climate” (Moser, S., 2015, </w:t>
      </w:r>
      <w:r>
        <w:rPr>
          <w:rFonts w:cs="Times New Roman" w:ascii="Times New Roman" w:hAnsi="Times New Roman"/>
          <w:sz w:val="24"/>
          <w:szCs w:val="24"/>
          <w:lang w:val="en-US"/>
        </w:rPr>
        <w:t>p.112</w:t>
      </w:r>
      <w:r>
        <w:rPr>
          <w:rFonts w:cs="Times New Roman" w:ascii="Times New Roman" w:hAnsi="Times New Roman"/>
          <w:sz w:val="24"/>
          <w:szCs w:val="24"/>
          <w:lang w:val="en-US"/>
        </w:rPr>
        <w:t xml:space="preserve">). </w:t>
      </w:r>
    </w:p>
    <w:p>
      <w:pPr>
        <w:pStyle w:val="ListParagraph"/>
        <w:spacing w:lineRule="auto" w:line="360"/>
        <w:ind w:left="-709" w:hanging="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Accessing the web sites of PETA and The Vegan Society, we can see that the organisations are responsible to provide a lot of information to their audience. The projects keep people on track of news, investigations, researches and reports about the cruelty to animals and ways of helping them. The published articles contain related to the subject trustworthy figures and pictures. All information is sectioned in categories, which allows interested people to easily access the particular information they need without misleading and confusing. </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Everyone who wants to contact the organisations can easily do it, as the phone number, e-mail address, are shown online. People are encouraged either to report any problems and situations that involves abusing and cruelty to animals or just to ask for information or other questions. We see that both projects reflect the Communication, Transparency, Participation and Decision Making principles, that involve all members to be part of developing the activity and challenge, of the problem solving in their society. People feel that their voice is heard, their opinions and needs are accepted and respectfully promoted.</w:t>
      </w:r>
    </w:p>
    <w:p>
      <w:pPr>
        <w:pStyle w:val="ListParagraph"/>
        <w:numPr>
          <w:ilvl w:val="0"/>
          <w:numId w:val="4"/>
        </w:numPr>
        <w:spacing w:lineRule="auto" w:line="360"/>
        <w:jc w:val="both"/>
        <w:rPr>
          <w:rFonts w:ascii="Times New Roman" w:hAnsi="Times New Roman" w:cs="Times New Roman"/>
          <w:b/>
          <w:b/>
          <w:sz w:val="24"/>
          <w:szCs w:val="24"/>
          <w:lang w:val="en-US"/>
        </w:rPr>
      </w:pPr>
      <w:r>
        <w:rPr>
          <w:rFonts w:cs="Times New Roman" w:ascii="Times New Roman" w:hAnsi="Times New Roman"/>
          <w:b/>
          <w:sz w:val="24"/>
          <w:szCs w:val="24"/>
          <w:lang w:val="en-US"/>
        </w:rPr>
        <w:t>Conclusion</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analysis of two community engagement organisations has shown that the principles and standards which these are based on are similar. </w:t>
      </w:r>
      <w:bookmarkStart w:id="0" w:name="_GoBack"/>
      <w:bookmarkEnd w:id="0"/>
      <w:r>
        <w:rPr>
          <w:rFonts w:cs="Times New Roman" w:ascii="Times New Roman" w:hAnsi="Times New Roman"/>
          <w:sz w:val="24"/>
          <w:szCs w:val="24"/>
          <w:lang w:val="en-US"/>
        </w:rPr>
        <w:t>To be efficient and to achieve the established goal, a social project should respect the following five stages:</w:t>
      </w:r>
    </w:p>
    <w:p>
      <w:pPr>
        <w:pStyle w:val="ListParagraph"/>
        <w:spacing w:lineRule="auto" w:line="360"/>
        <w:ind w:left="-709" w:hanging="0"/>
        <w:jc w:val="both"/>
        <w:rPr/>
      </w:pPr>
      <w:r>
        <w:rPr>
          <w:rFonts w:cs="Times New Roman" w:ascii="Times New Roman" w:hAnsi="Times New Roman"/>
          <w:sz w:val="24"/>
          <w:szCs w:val="24"/>
          <w:lang w:val="en-US"/>
        </w:rPr>
        <w:t>1.  Defining the project, goals, participants, timelines and resources/budget;</w:t>
      </w:r>
    </w:p>
    <w:p>
      <w:pPr>
        <w:pStyle w:val="ListParagraph"/>
        <w:spacing w:lineRule="auto" w:line="360"/>
        <w:ind w:left="-709" w:hanging="0"/>
        <w:jc w:val="both"/>
        <w:rPr/>
      </w:pPr>
      <w:r>
        <w:rPr>
          <w:rFonts w:cs="Times New Roman" w:ascii="Times New Roman" w:hAnsi="Times New Roman"/>
          <w:sz w:val="24"/>
          <w:szCs w:val="24"/>
          <w:lang w:val="en-US"/>
        </w:rPr>
        <w:t>2. Establishing the level of public engagement and choosing techniques: communication plan, management and control mechanism, strategies, time evaluation;</w:t>
      </w:r>
    </w:p>
    <w:p>
      <w:pPr>
        <w:pStyle w:val="ListParagraph"/>
        <w:spacing w:lineRule="auto" w:line="360"/>
        <w:ind w:left="-709" w:hanging="0"/>
        <w:jc w:val="both"/>
        <w:rPr/>
      </w:pPr>
      <w:r>
        <w:rPr>
          <w:rFonts w:cs="Times New Roman" w:ascii="Times New Roman" w:hAnsi="Times New Roman"/>
          <w:sz w:val="24"/>
          <w:szCs w:val="24"/>
          <w:lang w:val="en-US"/>
        </w:rPr>
        <w:t>3. Implementing the project: tracking of the progress, monitoring, data collection and adjusting it when  necessary;</w:t>
      </w:r>
    </w:p>
    <w:p>
      <w:pPr>
        <w:pStyle w:val="ListParagraph"/>
        <w:spacing w:lineRule="auto" w:line="360"/>
        <w:ind w:left="-709" w:hanging="0"/>
        <w:jc w:val="both"/>
        <w:rPr/>
      </w:pPr>
      <w:r>
        <w:rPr>
          <w:rFonts w:cs="Times New Roman" w:ascii="Times New Roman" w:hAnsi="Times New Roman"/>
          <w:sz w:val="24"/>
          <w:szCs w:val="24"/>
          <w:lang w:val="en-US"/>
        </w:rPr>
        <w:t>4. Recommendations, taking decisions and sharing the results;</w:t>
      </w:r>
    </w:p>
    <w:p>
      <w:pPr>
        <w:pStyle w:val="ListParagraph"/>
        <w:spacing w:lineRule="auto" w:line="360"/>
        <w:ind w:left="-709" w:hanging="0"/>
        <w:jc w:val="both"/>
        <w:rPr/>
      </w:pPr>
      <w:r>
        <w:rPr>
          <w:rFonts w:cs="Times New Roman" w:ascii="Times New Roman" w:hAnsi="Times New Roman"/>
          <w:sz w:val="24"/>
          <w:szCs w:val="24"/>
          <w:lang w:val="en-US"/>
        </w:rPr>
        <w:t>5. The final evaluation of the project.</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A community engagement should demonstrate respect to all participants and members. The project has to include everyone, regardless of the age, race, performed job, religion etc. All participants need to be informed and all impacts and benefits to them should be fairly distributed. Through the analysis of PETA and The Vegan Society, we could notice that these organisations respect the principles of equity and transparency. Everyone who wants to take part of the communities can do it and can easily have access to all information about their social activity. The information is available on a wide range of online platforms in an international language – English, is presented timely, in a variety of formats (news, recipes, related articles) and it is easy to understand.</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The community engagement projects also reflect the decision-making standard, as the programs call people to be involved in saving animals from cruelty through campaigns, petitions, volunteering, adopted life style etc.). Participants can feel that their opinion and action count and will help to make a change in the society. </w:t>
      </w:r>
    </w:p>
    <w:p>
      <w:pPr>
        <w:pStyle w:val="ListParagraph"/>
        <w:spacing w:lineRule="auto" w:line="360"/>
        <w:ind w:left="-709" w:hanging="0"/>
        <w:jc w:val="both"/>
        <w:rPr/>
      </w:pPr>
      <w:r>
        <w:rPr>
          <w:rFonts w:cs="Times New Roman" w:ascii="Times New Roman" w:hAnsi="Times New Roman"/>
          <w:sz w:val="24"/>
          <w:szCs w:val="24"/>
          <w:lang w:val="en-US"/>
        </w:rPr>
        <w:t xml:space="preserve">   </w:t>
      </w:r>
      <w:r>
        <w:rPr>
          <w:rFonts w:cs="Times New Roman" w:ascii="Times New Roman" w:hAnsi="Times New Roman"/>
          <w:sz w:val="24"/>
          <w:szCs w:val="24"/>
          <w:lang w:val="en-US"/>
        </w:rPr>
        <w:t xml:space="preserve">If efficiently and correctly planned and developed, a social engagement project can drive a significant social transformation through social capital of a community - people. </w:t>
      </w:r>
    </w:p>
    <w:p>
      <w:pPr>
        <w:pStyle w:val="ListParagraph"/>
        <w:spacing w:lineRule="auto" w:line="360"/>
        <w:ind w:left="-709" w:hanging="0"/>
        <w:jc w:val="both"/>
        <w:rPr/>
      </w:pPr>
      <w:r>
        <w:rPr>
          <w:rFonts w:cs="Times New Roman" w:ascii="Times New Roman" w:hAnsi="Times New Roman"/>
          <w:sz w:val="24"/>
          <w:szCs w:val="24"/>
          <w:lang w:val="en-US"/>
        </w:rPr>
        <w:t xml:space="preserve">    </w:t>
      </w:r>
    </w:p>
    <w:p>
      <w:pPr>
        <w:pStyle w:val="ListParagraph"/>
        <w:spacing w:lineRule="auto" w:line="360"/>
        <w:ind w:left="-709" w:hanging="0"/>
        <w:jc w:val="both"/>
        <w:rPr>
          <w:rFonts w:ascii="Times New Roman" w:hAnsi="Times New Roman" w:cs="Times New Roman"/>
          <w:sz w:val="24"/>
          <w:szCs w:val="24"/>
          <w:lang w:val="en-US"/>
        </w:rPr>
      </w:pPr>
      <w:r>
        <w:rPr/>
      </w:r>
    </w:p>
    <w:p>
      <w:pPr>
        <w:pStyle w:val="ListParagraph"/>
        <w:spacing w:lineRule="auto" w:line="360"/>
        <w:ind w:left="-709" w:hanging="0"/>
        <w:jc w:val="both"/>
        <w:rPr>
          <w:rFonts w:ascii="Times New Roman" w:hAnsi="Times New Roman" w:cs="Times New Roman"/>
          <w:sz w:val="24"/>
          <w:szCs w:val="24"/>
          <w:lang w:val="en-US"/>
        </w:rPr>
      </w:pPr>
      <w:r>
        <w:rPr/>
      </w:r>
    </w:p>
    <w:p>
      <w:pPr>
        <w:pStyle w:val="Normal"/>
        <w:spacing w:lineRule="auto" w:line="360"/>
        <w:ind w:left="-851" w:hanging="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276"/>
        <w:rPr>
          <w:rFonts w:ascii="Times New Roman" w:hAnsi="Times New Roman" w:cs="Times New Roman"/>
          <w:b/>
          <w:b/>
          <w:sz w:val="24"/>
          <w:szCs w:val="24"/>
          <w:lang w:val="en-US"/>
        </w:rPr>
      </w:pPr>
      <w:r>
        <w:rPr/>
      </w:r>
    </w:p>
    <w:p>
      <w:pPr>
        <w:pStyle w:val="Normal"/>
        <w:spacing w:lineRule="auto" w:line="276"/>
        <w:rPr>
          <w:rFonts w:ascii="Times New Roman" w:hAnsi="Times New Roman" w:cs="Times New Roman"/>
          <w:b/>
          <w:b/>
          <w:sz w:val="24"/>
          <w:szCs w:val="24"/>
          <w:lang w:val="en-US"/>
        </w:rPr>
      </w:pPr>
      <w:r>
        <w:rPr/>
      </w:r>
    </w:p>
    <w:p>
      <w:pPr>
        <w:pStyle w:val="Normal"/>
        <w:spacing w:lineRule="auto" w:line="276"/>
        <w:rPr>
          <w:rFonts w:ascii="Times New Roman" w:hAnsi="Times New Roman" w:cs="Times New Roman"/>
          <w:b/>
          <w:b/>
          <w:sz w:val="24"/>
          <w:szCs w:val="24"/>
          <w:lang w:val="en-US"/>
        </w:rPr>
      </w:pPr>
      <w:r>
        <w:rPr/>
      </w:r>
    </w:p>
    <w:p>
      <w:pPr>
        <w:pStyle w:val="Normal"/>
        <w:spacing w:lineRule="auto" w:line="276"/>
        <w:rPr>
          <w:rFonts w:ascii="Times New Roman" w:hAnsi="Times New Roman" w:cs="Times New Roman"/>
          <w:b/>
          <w:b/>
          <w:sz w:val="24"/>
          <w:szCs w:val="24"/>
          <w:lang w:val="en-US"/>
        </w:rPr>
      </w:pPr>
      <w:r>
        <w:rPr/>
      </w:r>
    </w:p>
    <w:p>
      <w:pPr>
        <w:pStyle w:val="Normal"/>
        <w:widowControl/>
        <w:bidi w:val="0"/>
        <w:spacing w:lineRule="auto" w:line="276" w:before="0" w:after="160"/>
        <w:ind w:left="-720" w:right="0" w:hanging="269"/>
        <w:jc w:val="center"/>
        <w:rPr>
          <w:rFonts w:ascii="Times New Roman" w:hAnsi="Times New Roman" w:cs="Times New Roman"/>
          <w:b/>
          <w:b/>
          <w:sz w:val="24"/>
          <w:szCs w:val="24"/>
          <w:lang w:val="en-US"/>
        </w:rPr>
      </w:pPr>
      <w:r>
        <w:rPr/>
      </w:r>
    </w:p>
    <w:p>
      <w:pPr>
        <w:pStyle w:val="Normal"/>
        <w:widowControl/>
        <w:bidi w:val="0"/>
        <w:spacing w:lineRule="auto" w:line="276" w:before="0" w:after="160"/>
        <w:ind w:left="-720" w:right="0" w:hanging="269"/>
        <w:jc w:val="center"/>
        <w:rPr/>
      </w:pPr>
      <w:r>
        <w:rPr>
          <w:rFonts w:cs="Times New Roman" w:ascii="Times New Roman" w:hAnsi="Times New Roman"/>
          <w:b/>
          <w:sz w:val="24"/>
          <w:szCs w:val="24"/>
          <w:lang w:val="en-US"/>
        </w:rPr>
        <w:t>Reference list</w:t>
      </w:r>
    </w:p>
    <w:p>
      <w:pPr>
        <w:pStyle w:val="Normal"/>
        <w:widowControl/>
        <w:bidi w:val="0"/>
        <w:spacing w:lineRule="auto" w:line="276" w:before="0" w:after="160"/>
        <w:ind w:left="-629" w:right="0" w:hanging="0"/>
        <w:jc w:val="both"/>
        <w:rPr/>
      </w:pPr>
      <w:r>
        <w:rPr>
          <w:rFonts w:cs="Times New Roman" w:ascii="Times New Roman" w:hAnsi="Times New Roman"/>
          <w:sz w:val="24"/>
          <w:szCs w:val="24"/>
          <w:lang w:val="en-US"/>
        </w:rPr>
        <w:t xml:space="preserve">1. </w:t>
      </w:r>
      <w:r>
        <w:rPr>
          <w:rFonts w:cs="Times New Roman" w:ascii="Times New Roman" w:hAnsi="Times New Roman"/>
          <w:sz w:val="24"/>
          <w:szCs w:val="24"/>
          <w:lang w:val="en-US"/>
        </w:rPr>
        <w:t xml:space="preserve">Ahmed S., Palermo, A. “Community engagement in research: Frameworks for education and peer review”, </w:t>
      </w:r>
      <w:r>
        <w:rPr>
          <w:rFonts w:cs="Times New Roman" w:ascii="Times New Roman" w:hAnsi="Times New Roman"/>
          <w:i/>
          <w:sz w:val="24"/>
          <w:szCs w:val="24"/>
          <w:lang w:val="en-US"/>
        </w:rPr>
        <w:t xml:space="preserve">American Journal of Public Health, </w:t>
      </w:r>
      <w:r>
        <w:rPr>
          <w:rFonts w:cs="Times New Roman" w:ascii="Times New Roman" w:hAnsi="Times New Roman"/>
          <w:sz w:val="24"/>
          <w:szCs w:val="24"/>
          <w:lang w:val="en-US"/>
        </w:rPr>
        <w:t xml:space="preserve">2010. </w:t>
      </w:r>
      <w:hyperlink r:id="rId3">
        <w:r>
          <w:rPr>
            <w:rStyle w:val="InternetLink"/>
            <w:rFonts w:cs="Times New Roman" w:ascii="Times New Roman" w:hAnsi="Times New Roman"/>
            <w:sz w:val="24"/>
            <w:szCs w:val="24"/>
            <w:lang w:val="en-US"/>
          </w:rPr>
          <w:t>https://ajph.aphapublications.org/doi/full/10.2105/AJPH.2009.178137</w:t>
        </w:r>
      </w:hyperlink>
      <w:r>
        <w:rPr>
          <w:rFonts w:cs="Times New Roman" w:ascii="Times New Roman" w:hAnsi="Times New Roman"/>
          <w:sz w:val="24"/>
          <w:szCs w:val="24"/>
          <w:lang w:val="en-US"/>
        </w:rPr>
        <w:t xml:space="preserve"> (Accessed: 27 August 2021);</w:t>
      </w:r>
    </w:p>
    <w:p>
      <w:pPr>
        <w:pStyle w:val="Normal"/>
        <w:widowControl/>
        <w:bidi w:val="0"/>
        <w:spacing w:lineRule="auto" w:line="276" w:before="0" w:after="160"/>
        <w:ind w:left="-629" w:right="0" w:hanging="0"/>
        <w:jc w:val="both"/>
        <w:rPr/>
      </w:pPr>
      <w:r>
        <w:rPr>
          <w:rFonts w:cs="Times New Roman" w:ascii="Times New Roman" w:hAnsi="Times New Roman"/>
          <w:sz w:val="24"/>
          <w:szCs w:val="24"/>
          <w:lang w:val="en-US"/>
        </w:rPr>
        <w:t xml:space="preserve">2. </w:t>
      </w:r>
      <w:r>
        <w:rPr>
          <w:rFonts w:cs="Times New Roman" w:ascii="Times New Roman" w:hAnsi="Times New Roman"/>
          <w:sz w:val="24"/>
          <w:szCs w:val="24"/>
          <w:lang w:val="en-US"/>
        </w:rPr>
        <w:t xml:space="preserve">Moser, S.C. and Pike, C. “Community engagement on adaptation: Meeting a growing capacity need”, </w:t>
      </w:r>
      <w:r>
        <w:rPr>
          <w:rFonts w:cs="Times New Roman" w:ascii="Times New Roman" w:hAnsi="Times New Roman"/>
          <w:i/>
          <w:sz w:val="24"/>
          <w:szCs w:val="24"/>
          <w:lang w:val="en-US"/>
        </w:rPr>
        <w:t xml:space="preserve">Urban Climate, </w:t>
      </w:r>
      <w:r>
        <w:rPr>
          <w:rFonts w:cs="Times New Roman" w:ascii="Times New Roman" w:hAnsi="Times New Roman"/>
          <w:sz w:val="24"/>
          <w:szCs w:val="24"/>
          <w:lang w:val="en-US"/>
        </w:rPr>
        <w:t>2015, pp.111-115. http://dx.doi.org.10.1016/j.uclim.2015.06006   (Accessed: 27 August 2021);</w:t>
      </w:r>
    </w:p>
    <w:p>
      <w:pPr>
        <w:pStyle w:val="Normal"/>
        <w:widowControl/>
        <w:bidi w:val="0"/>
        <w:spacing w:lineRule="auto" w:line="276" w:before="0" w:after="160"/>
        <w:ind w:left="-629" w:right="0" w:hanging="0"/>
        <w:jc w:val="both"/>
        <w:rPr/>
      </w:pPr>
      <w:r>
        <w:rPr>
          <w:rFonts w:cs="Times New Roman" w:ascii="Times New Roman" w:hAnsi="Times New Roman"/>
          <w:sz w:val="24"/>
          <w:szCs w:val="24"/>
          <w:lang w:val="en-US"/>
        </w:rPr>
        <w:t xml:space="preserve">3. People for the Ethical Treatment of Animals (PETA), 2021,  </w:t>
      </w:r>
      <w:hyperlink r:id="rId4">
        <w:r>
          <w:rPr>
            <w:rStyle w:val="InternetLink"/>
            <w:rFonts w:cs="Times New Roman" w:ascii="Times New Roman" w:hAnsi="Times New Roman"/>
            <w:sz w:val="24"/>
            <w:szCs w:val="24"/>
            <w:lang w:val="en-US"/>
          </w:rPr>
          <w:t>https://www.peta.org.uk/</w:t>
        </w:r>
      </w:hyperlink>
      <w:hyperlink r:id="rId5">
        <w:r>
          <w:rPr>
            <w:rFonts w:cs="Times New Roman" w:ascii="Times New Roman" w:hAnsi="Times New Roman"/>
            <w:sz w:val="24"/>
            <w:szCs w:val="24"/>
            <w:lang w:val="en-US"/>
          </w:rPr>
          <w:t xml:space="preserve">  (Accessed 24 August 2021);</w:t>
        </w:r>
      </w:hyperlink>
    </w:p>
    <w:p>
      <w:pPr>
        <w:pStyle w:val="Normal"/>
        <w:widowControl/>
        <w:bidi w:val="0"/>
        <w:spacing w:lineRule="auto" w:line="276" w:before="0" w:after="160"/>
        <w:ind w:left="-629" w:right="0" w:hanging="0"/>
        <w:jc w:val="both"/>
        <w:rPr/>
      </w:pPr>
      <w:r>
        <w:rPr>
          <w:rFonts w:cs="Times New Roman" w:ascii="Times New Roman" w:hAnsi="Times New Roman"/>
          <w:sz w:val="24"/>
          <w:szCs w:val="24"/>
          <w:lang w:val="en-US"/>
        </w:rPr>
        <w:t xml:space="preserve">4. Purvis, D., “7 Marketing campaign essentials to drive success”, 2019, </w:t>
      </w:r>
      <w:r>
        <w:rPr>
          <w:rFonts w:cs="Times New Roman" w:ascii="Times New Roman" w:hAnsi="Times New Roman"/>
          <w:i/>
          <w:iCs/>
          <w:sz w:val="24"/>
          <w:szCs w:val="24"/>
          <w:lang w:val="en-US"/>
        </w:rPr>
        <w:t>Adobe Marketo Engage,</w:t>
      </w:r>
      <w:r>
        <w:rPr>
          <w:rFonts w:cs="Times New Roman" w:ascii="Times New Roman" w:hAnsi="Times New Roman"/>
          <w:sz w:val="24"/>
          <w:szCs w:val="24"/>
          <w:lang w:val="en-US"/>
        </w:rPr>
        <w:t xml:space="preserve"> </w:t>
      </w:r>
      <w:hyperlink r:id="rId6">
        <w:r>
          <w:rPr>
            <w:rStyle w:val="InternetLink"/>
            <w:rFonts w:cs="Times New Roman" w:ascii="Times New Roman" w:hAnsi="Times New Roman"/>
            <w:sz w:val="24"/>
            <w:szCs w:val="24"/>
            <w:lang w:val="en-US"/>
          </w:rPr>
          <w:t>https://blog.marketo.com/2017/10/7-marketing-campaign-essentials-success.html</w:t>
        </w:r>
      </w:hyperlink>
      <w:hyperlink r:id="rId7">
        <w:r>
          <w:rPr>
            <w:rFonts w:cs="Times New Roman" w:ascii="Times New Roman" w:hAnsi="Times New Roman"/>
            <w:sz w:val="24"/>
            <w:szCs w:val="24"/>
            <w:lang w:val="en-US"/>
          </w:rPr>
          <w:t xml:space="preserve">  (Accessed 27 August 2021);</w:t>
        </w:r>
      </w:hyperlink>
    </w:p>
    <w:p>
      <w:pPr>
        <w:pStyle w:val="Normal"/>
        <w:widowControl/>
        <w:bidi w:val="0"/>
        <w:spacing w:lineRule="auto" w:line="276" w:before="0" w:after="160"/>
        <w:ind w:left="-629" w:right="0" w:hanging="0"/>
        <w:jc w:val="both"/>
        <w:rPr/>
      </w:pPr>
      <w:r>
        <w:rPr>
          <w:rFonts w:cs="Times New Roman" w:ascii="Times New Roman" w:hAnsi="Times New Roman"/>
          <w:sz w:val="24"/>
          <w:szCs w:val="24"/>
          <w:lang w:val="en-US"/>
        </w:rPr>
        <w:t xml:space="preserve">5. The Vegan Society, 2021, </w:t>
      </w:r>
      <w:hyperlink r:id="rId8">
        <w:r>
          <w:rPr>
            <w:rStyle w:val="InternetLink"/>
            <w:rFonts w:cs="Times New Roman" w:ascii="Times New Roman" w:hAnsi="Times New Roman"/>
            <w:sz w:val="24"/>
            <w:szCs w:val="24"/>
            <w:lang w:val="en-US"/>
          </w:rPr>
          <w:t>https://www.vegansociety.com/</w:t>
        </w:r>
      </w:hyperlink>
      <w:r>
        <w:rPr>
          <w:rFonts w:cs="Times New Roman" w:ascii="Times New Roman" w:hAnsi="Times New Roman"/>
          <w:sz w:val="24"/>
          <w:szCs w:val="24"/>
          <w:lang w:val="en-US"/>
        </w:rPr>
        <w:t xml:space="preserve"> (Accessed 24 August 2021).</w:t>
      </w:r>
    </w:p>
    <w:p>
      <w:pPr>
        <w:pStyle w:val="Normal"/>
        <w:spacing w:lineRule="auto" w:line="276" w:before="0" w:after="160"/>
        <w:jc w:val="both"/>
        <w:rPr>
          <w:rFonts w:ascii="Times New Roman" w:hAnsi="Times New Roman" w:cs="Times New Roman"/>
          <w:sz w:val="24"/>
          <w:szCs w:val="24"/>
          <w:lang w:val="en-US"/>
        </w:rPr>
      </w:pPr>
      <w:r>
        <w:rPr/>
      </w:r>
    </w:p>
    <w:sectPr>
      <w:type w:val="nextPage"/>
      <w:pgSz w:w="11906" w:h="16838"/>
      <w:pgMar w:left="1701" w:right="850" w:header="0" w:top="1134" w:footer="0" w:bottom="1134"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Arial">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2"/>
      <w:numFmt w:val="decimal"/>
      <w:lvlText w:val="%1"/>
      <w:lvlJc w:val="left"/>
      <w:pPr>
        <w:ind w:left="375" w:hanging="375"/>
      </w:pPr>
      <w:rPr>
        <w:i w:val="false"/>
      </w:rPr>
    </w:lvl>
    <w:lvl w:ilvl="1">
      <w:start w:val="3"/>
      <w:numFmt w:val="decimal"/>
      <w:lvlText w:val="%1.%2"/>
      <w:lvlJc w:val="left"/>
      <w:pPr>
        <w:ind w:left="1073" w:hanging="375"/>
      </w:pPr>
      <w:rPr>
        <w:sz w:val="28"/>
        <w:i w:val="false"/>
        <w:rFonts w:ascii="Times New Roman" w:hAnsi="Times New Roman"/>
      </w:rPr>
    </w:lvl>
    <w:lvl w:ilvl="2">
      <w:start w:val="1"/>
      <w:numFmt w:val="decimal"/>
      <w:lvlText w:val="%1.%2.%3"/>
      <w:lvlJc w:val="left"/>
      <w:pPr>
        <w:ind w:left="2116" w:hanging="720"/>
      </w:pPr>
      <w:rPr>
        <w:i w:val="false"/>
      </w:rPr>
    </w:lvl>
    <w:lvl w:ilvl="3">
      <w:start w:val="1"/>
      <w:numFmt w:val="decimal"/>
      <w:lvlText w:val="%1.%2.%3.%4"/>
      <w:lvlJc w:val="left"/>
      <w:pPr>
        <w:ind w:left="3174" w:hanging="1080"/>
      </w:pPr>
      <w:rPr>
        <w:i w:val="false"/>
      </w:rPr>
    </w:lvl>
    <w:lvl w:ilvl="4">
      <w:start w:val="1"/>
      <w:numFmt w:val="decimal"/>
      <w:lvlText w:val="%1.%2.%3.%4.%5"/>
      <w:lvlJc w:val="left"/>
      <w:pPr>
        <w:ind w:left="3872" w:hanging="1080"/>
      </w:pPr>
      <w:rPr>
        <w:i w:val="false"/>
      </w:rPr>
    </w:lvl>
    <w:lvl w:ilvl="5">
      <w:start w:val="1"/>
      <w:numFmt w:val="decimal"/>
      <w:lvlText w:val="%1.%2.%3.%4.%5.%6"/>
      <w:lvlJc w:val="left"/>
      <w:pPr>
        <w:ind w:left="4930" w:hanging="1440"/>
      </w:pPr>
      <w:rPr>
        <w:i w:val="false"/>
      </w:rPr>
    </w:lvl>
    <w:lvl w:ilvl="6">
      <w:start w:val="1"/>
      <w:numFmt w:val="decimal"/>
      <w:lvlText w:val="%1.%2.%3.%4.%5.%6.%7"/>
      <w:lvlJc w:val="left"/>
      <w:pPr>
        <w:ind w:left="5628" w:hanging="1440"/>
      </w:pPr>
      <w:rPr>
        <w:i w:val="false"/>
      </w:rPr>
    </w:lvl>
    <w:lvl w:ilvl="7">
      <w:start w:val="1"/>
      <w:numFmt w:val="decimal"/>
      <w:lvlText w:val="%1.%2.%3.%4.%5.%6.%7.%8"/>
      <w:lvlJc w:val="left"/>
      <w:pPr>
        <w:ind w:left="6686" w:hanging="1800"/>
      </w:pPr>
      <w:rPr>
        <w:i w:val="false"/>
      </w:rPr>
    </w:lvl>
    <w:lvl w:ilvl="8">
      <w:start w:val="1"/>
      <w:numFmt w:val="decimal"/>
      <w:lvlText w:val="%1.%2.%3.%4.%5.%6.%7.%8.%9"/>
      <w:lvlJc w:val="left"/>
      <w:pPr>
        <w:ind w:left="7744" w:hanging="2160"/>
      </w:pPr>
      <w:rPr>
        <w:i w:val="false"/>
      </w:rPr>
    </w:lvl>
  </w:abstractNum>
  <w:abstractNum w:abstractNumId="3">
    <w:lvl w:ilvl="0">
      <w:start w:val="4"/>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lvl w:ilvl="0">
      <w:start w:val="2"/>
      <w:numFmt w:val="decimal"/>
      <w:lvlText w:val="%1"/>
      <w:lvlJc w:val="left"/>
      <w:pPr>
        <w:ind w:left="360" w:hanging="360"/>
      </w:pPr>
    </w:lvl>
    <w:lvl w:ilvl="1">
      <w:start w:val="1"/>
      <w:numFmt w:val="decimal"/>
      <w:lvlText w:val="%1.%2"/>
      <w:lvlJc w:val="left"/>
      <w:pPr>
        <w:ind w:left="436" w:hanging="360"/>
      </w:pPr>
    </w:lvl>
    <w:lvl w:ilvl="2">
      <w:start w:val="1"/>
      <w:numFmt w:val="decimal"/>
      <w:lvlText w:val="%1.%2.%3"/>
      <w:lvlJc w:val="left"/>
      <w:pPr>
        <w:ind w:left="872" w:hanging="720"/>
      </w:pPr>
    </w:lvl>
    <w:lvl w:ilvl="3">
      <w:start w:val="1"/>
      <w:numFmt w:val="decimal"/>
      <w:lvlText w:val="%1.%2.%3.%4"/>
      <w:lvlJc w:val="left"/>
      <w:pPr>
        <w:ind w:left="948" w:hanging="720"/>
      </w:pPr>
    </w:lvl>
    <w:lvl w:ilvl="4">
      <w:start w:val="1"/>
      <w:numFmt w:val="decimal"/>
      <w:lvlText w:val="%1.%2.%3.%4.%5"/>
      <w:lvlJc w:val="left"/>
      <w:pPr>
        <w:ind w:left="1384" w:hanging="1080"/>
      </w:pPr>
    </w:lvl>
    <w:lvl w:ilvl="5">
      <w:start w:val="1"/>
      <w:numFmt w:val="decimal"/>
      <w:lvlText w:val="%1.%2.%3.%4.%5.%6"/>
      <w:lvlJc w:val="left"/>
      <w:pPr>
        <w:ind w:left="1460" w:hanging="1080"/>
      </w:pPr>
    </w:lvl>
    <w:lvl w:ilvl="6">
      <w:start w:val="1"/>
      <w:numFmt w:val="decimal"/>
      <w:lvlText w:val="%1.%2.%3.%4.%5.%6.%7"/>
      <w:lvlJc w:val="left"/>
      <w:pPr>
        <w:ind w:left="1896" w:hanging="1440"/>
      </w:pPr>
    </w:lvl>
    <w:lvl w:ilvl="7">
      <w:start w:val="1"/>
      <w:numFmt w:val="decimal"/>
      <w:lvlText w:val="%1.%2.%3.%4.%5.%6.%7.%8"/>
      <w:lvlJc w:val="left"/>
      <w:pPr>
        <w:ind w:left="1972" w:hanging="1440"/>
      </w:pPr>
    </w:lvl>
    <w:lvl w:ilvl="8">
      <w:start w:val="1"/>
      <w:numFmt w:val="decimal"/>
      <w:lvlText w:val="%1.%2.%3.%4.%5.%6.%7.%8.%9"/>
      <w:lvlJc w:val="left"/>
      <w:pPr>
        <w:ind w:left="2408" w:hanging="1800"/>
      </w:pPr>
    </w:lvl>
  </w:abstractNum>
  <w:abstractNum w:abstractNumId="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00"/>
  <w:defaultTabStop w:val="708"/>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ru-RU"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ru-RU"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65ef3"/>
    <w:pPr>
      <w:widowControl/>
      <w:bidi w:val="0"/>
      <w:spacing w:lineRule="auto" w:line="254" w:before="0" w:after="160"/>
      <w:jc w:val="left"/>
    </w:pPr>
    <w:rPr>
      <w:rFonts w:ascii="Calibri" w:hAnsi="Calibri" w:eastAsia="Calibri" w:cs="" w:asciiTheme="minorHAnsi" w:cstheme="minorBidi" w:eastAsiaTheme="minorHAnsi" w:hAnsiTheme="minorHAnsi"/>
      <w:color w:val="auto"/>
      <w:kern w:val="0"/>
      <w:sz w:val="22"/>
      <w:szCs w:val="22"/>
      <w:lang w:val="ru-RU"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513bb7"/>
    <w:rPr>
      <w:color w:val="0563C1" w:themeColor="hyperlink"/>
      <w:u w:val="single"/>
    </w:rPr>
  </w:style>
  <w:style w:type="character" w:styleId="ListLabel1">
    <w:name w:val="ListLabel 1"/>
    <w:qFormat/>
    <w:rPr>
      <w:i w:val="false"/>
    </w:rPr>
  </w:style>
  <w:style w:type="character" w:styleId="ListLabel2">
    <w:name w:val="ListLabel 2"/>
    <w:qFormat/>
    <w:rPr>
      <w:rFonts w:ascii="Times New Roman" w:hAnsi="Times New Roman"/>
      <w:i w:val="false"/>
      <w:sz w:val="28"/>
    </w:rPr>
  </w:style>
  <w:style w:type="character" w:styleId="ListLabel3">
    <w:name w:val="ListLabel 3"/>
    <w:qFormat/>
    <w:rPr>
      <w:i w:val="false"/>
    </w:rPr>
  </w:style>
  <w:style w:type="character" w:styleId="ListLabel4">
    <w:name w:val="ListLabel 4"/>
    <w:qFormat/>
    <w:rPr>
      <w:i w:val="false"/>
    </w:rPr>
  </w:style>
  <w:style w:type="character" w:styleId="ListLabel5">
    <w:name w:val="ListLabel 5"/>
    <w:qFormat/>
    <w:rPr>
      <w:i w:val="false"/>
    </w:rPr>
  </w:style>
  <w:style w:type="character" w:styleId="ListLabel6">
    <w:name w:val="ListLabel 6"/>
    <w:qFormat/>
    <w:rPr>
      <w:i w:val="false"/>
    </w:rPr>
  </w:style>
  <w:style w:type="character" w:styleId="ListLabel7">
    <w:name w:val="ListLabel 7"/>
    <w:qFormat/>
    <w:rPr>
      <w:i w:val="false"/>
    </w:rPr>
  </w:style>
  <w:style w:type="character" w:styleId="ListLabel8">
    <w:name w:val="ListLabel 8"/>
    <w:qFormat/>
    <w:rPr>
      <w:i w:val="false"/>
    </w:rPr>
  </w:style>
  <w:style w:type="character" w:styleId="ListLabel9">
    <w:name w:val="ListLabel 9"/>
    <w:qFormat/>
    <w:rPr>
      <w:i w:val="false"/>
    </w:rPr>
  </w:style>
  <w:style w:type="character" w:styleId="ListLabel10">
    <w:name w:val="ListLabel 10"/>
    <w:qFormat/>
    <w:rPr>
      <w:rFonts w:ascii="Times New Roman" w:hAnsi="Times New Roman" w:cs="Times New Roman"/>
      <w:sz w:val="24"/>
      <w:szCs w:val="24"/>
      <w:lang w:val="en-U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e65ef3"/>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ajph.aphapublications.org/doi/full/10.2105/AJPH.2009.178137" TargetMode="External"/><Relationship Id="rId4" Type="http://schemas.openxmlformats.org/officeDocument/2006/relationships/hyperlink" Target="https://www.peta.org.uk/" TargetMode="External"/><Relationship Id="rId5" Type="http://schemas.openxmlformats.org/officeDocument/2006/relationships/hyperlink" Target="" TargetMode="External"/><Relationship Id="rId6" Type="http://schemas.openxmlformats.org/officeDocument/2006/relationships/hyperlink" Target="https://blog.marketo.com/2017/10/7-marketing-campaign-essentials-success.html" TargetMode="External"/><Relationship Id="rId7" Type="http://schemas.openxmlformats.org/officeDocument/2006/relationships/hyperlink" Target="" TargetMode="External"/><Relationship Id="rId8" Type="http://schemas.openxmlformats.org/officeDocument/2006/relationships/hyperlink" Target="https://www.vegansociety.com/" TargetMode="Externa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696</TotalTime>
  <Application>LibreOffice/6.0.7.3$Windows_X86_64 LibreOffice_project/dc89aa7a9eabfd848af146d5086077aeed2ae4a5</Application>
  <Pages>7</Pages>
  <Words>1835</Words>
  <Characters>10440</Characters>
  <CharactersWithSpaces>12469</CharactersWithSpaces>
  <Paragraphs>55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2021-08-19T11:59:00Z</dcterms:created>
  <dc:creator>Пользователь Windows</dc:creator>
  <dc:description/>
  <dc:language>en-US</dc:language>
  <cp:lastModifiedBy/>
  <dcterms:modified xsi:type="dcterms:W3CDTF">2021-08-30T23:44:39Z</dcterms:modified>
  <cp:revision>210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