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61DEA6" w14:textId="77777777" w:rsidR="00151281" w:rsidRPr="00D04A66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D04A66">
        <w:rPr>
          <w:rFonts w:ascii="Arial" w:hAnsi="Arial" w:cs="Arial"/>
          <w:sz w:val="24"/>
          <w:szCs w:val="24"/>
        </w:rPr>
        <w:t xml:space="preserve">The closure of some branch operations would constitute a restructuring under the terms of IAS 37. The standard states that a provision for restructuring costs should be made if there is a detailed formal plan and an entity has raised a valid expectation in those affected that it will carry out the restructuring. In this case the decision to close branch operations was taken on 1 December 2017 and the plan was communicated to affected branches on 15 December 2017 i.e. both before 31 December 2017. Both criteria are </w:t>
      </w:r>
      <w:proofErr w:type="gramStart"/>
      <w:r w:rsidRPr="00D04A66">
        <w:rPr>
          <w:rFonts w:ascii="Arial" w:hAnsi="Arial" w:cs="Arial"/>
          <w:sz w:val="24"/>
          <w:szCs w:val="24"/>
        </w:rPr>
        <w:t>satisfied</w:t>
      </w:r>
      <w:proofErr w:type="gramEnd"/>
      <w:r w:rsidRPr="00D04A66">
        <w:rPr>
          <w:rFonts w:ascii="Arial" w:hAnsi="Arial" w:cs="Arial"/>
          <w:sz w:val="24"/>
          <w:szCs w:val="24"/>
        </w:rPr>
        <w:t xml:space="preserve"> and it is appropriate for Dionysus to make a provision in its financial statements for the year ended 31 December 2017.</w:t>
      </w:r>
    </w:p>
    <w:p w14:paraId="09A74DB7" w14:textId="77777777" w:rsidR="00151281" w:rsidRPr="00230435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725D1CED" w14:textId="77777777" w:rsidR="00151281" w:rsidRPr="00230435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The leases on the premises used by the affected branches would represent onerous contracts – contracts where “the unavoidable costs of meeting the obligations under the contract exceed the economic benefits expected to be received under it”. Dionysus is not able to sub-let the properties and, consequently, it is appropriate to make a provision for the present value of the lease obligations.</w:t>
      </w:r>
    </w:p>
    <w:p w14:paraId="792B99D1" w14:textId="77777777" w:rsidR="00151281" w:rsidRPr="00230435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18B8F285" w14:textId="77777777" w:rsidR="00151281" w:rsidRPr="00230435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 xml:space="preserve">The costs of redundancy arising from the closures should be provided for as they represent a direct cost necessarily to be incurred. </w:t>
      </w:r>
      <w:proofErr w:type="gramStart"/>
      <w:r w:rsidRPr="00230435">
        <w:rPr>
          <w:rFonts w:ascii="Arial" w:hAnsi="Arial" w:cs="Arial"/>
          <w:sz w:val="24"/>
          <w:szCs w:val="24"/>
        </w:rPr>
        <w:t>However</w:t>
      </w:r>
      <w:proofErr w:type="gramEnd"/>
      <w:r w:rsidRPr="00230435">
        <w:rPr>
          <w:rFonts w:ascii="Arial" w:hAnsi="Arial" w:cs="Arial"/>
          <w:sz w:val="24"/>
          <w:szCs w:val="24"/>
        </w:rPr>
        <w:t xml:space="preserve"> the costs of retraining staff who are to be retained cannot be included in the provision, as they represent costs relating to ongoing activities.</w:t>
      </w:r>
    </w:p>
    <w:p w14:paraId="0A3C9B15" w14:textId="77777777" w:rsidR="00151281" w:rsidRPr="00230435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52162209" w14:textId="77777777" w:rsidR="00151281" w:rsidRPr="00230435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 xml:space="preserve">No provision should be made for the estimated losses to be incurred at the affected branches in the period 1 January 2018 to 31 March 2018, as there is </w:t>
      </w:r>
      <w:r w:rsidRPr="00230435">
        <w:rPr>
          <w:rFonts w:ascii="Arial" w:hAnsi="Arial" w:cs="Arial"/>
          <w:b/>
          <w:sz w:val="24"/>
          <w:szCs w:val="24"/>
        </w:rPr>
        <w:t>no</w:t>
      </w:r>
      <w:r w:rsidRPr="00230435">
        <w:rPr>
          <w:rFonts w:ascii="Arial" w:hAnsi="Arial" w:cs="Arial"/>
          <w:sz w:val="24"/>
          <w:szCs w:val="24"/>
        </w:rPr>
        <w:t xml:space="preserve"> present obligation.</w:t>
      </w:r>
    </w:p>
    <w:p w14:paraId="36248FF5" w14:textId="77777777" w:rsidR="00151281" w:rsidRPr="00230435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33B377EE" w14:textId="77777777" w:rsidR="00151281" w:rsidRPr="00230435" w:rsidRDefault="00151281" w:rsidP="0015128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  <w:r w:rsidRPr="00230435">
        <w:rPr>
          <w:rFonts w:ascii="Arial" w:hAnsi="Arial" w:cs="Arial"/>
          <w:sz w:val="24"/>
          <w:szCs w:val="24"/>
        </w:rPr>
        <w:t>The total provision to be included in the 31 December 2017 financial statements should amount to:</w:t>
      </w:r>
    </w:p>
    <w:tbl>
      <w:tblPr>
        <w:tblStyle w:val="TableGrid"/>
        <w:tblW w:w="0" w:type="auto"/>
        <w:tblInd w:w="675" w:type="dxa"/>
        <w:tblLook w:val="04A0" w:firstRow="1" w:lastRow="0" w:firstColumn="1" w:lastColumn="0" w:noHBand="0" w:noVBand="1"/>
      </w:tblPr>
      <w:tblGrid>
        <w:gridCol w:w="5983"/>
        <w:gridCol w:w="2358"/>
      </w:tblGrid>
      <w:tr w:rsidR="00151281" w:rsidRPr="00230435" w14:paraId="5651BE94" w14:textId="77777777" w:rsidTr="00A64770">
        <w:tc>
          <w:tcPr>
            <w:tcW w:w="5983" w:type="dxa"/>
          </w:tcPr>
          <w:p w14:paraId="070CBBB5" w14:textId="77777777" w:rsidR="00151281" w:rsidRPr="00230435" w:rsidRDefault="00151281" w:rsidP="00A64770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58" w:type="dxa"/>
          </w:tcPr>
          <w:p w14:paraId="0E89C4DB" w14:textId="77777777" w:rsidR="00151281" w:rsidRPr="00230435" w:rsidRDefault="00151281" w:rsidP="00A64770">
            <w:pPr>
              <w:pStyle w:val="ListParagraph"/>
              <w:ind w:left="0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£m</w:t>
            </w:r>
          </w:p>
        </w:tc>
      </w:tr>
      <w:tr w:rsidR="00151281" w:rsidRPr="00230435" w14:paraId="40CF0FC8" w14:textId="77777777" w:rsidTr="00A64770">
        <w:tc>
          <w:tcPr>
            <w:tcW w:w="5983" w:type="dxa"/>
          </w:tcPr>
          <w:p w14:paraId="19091660" w14:textId="77777777" w:rsidR="00151281" w:rsidRPr="00230435" w:rsidRDefault="00151281" w:rsidP="00A64770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Leases – onerous contracts</w:t>
            </w:r>
          </w:p>
        </w:tc>
        <w:tc>
          <w:tcPr>
            <w:tcW w:w="2358" w:type="dxa"/>
          </w:tcPr>
          <w:p w14:paraId="0CAC15DA" w14:textId="77777777" w:rsidR="00151281" w:rsidRPr="00230435" w:rsidRDefault="00151281" w:rsidP="00A64770">
            <w:pPr>
              <w:pStyle w:val="ListParagraph"/>
              <w:ind w:left="0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2.3</w:t>
            </w:r>
          </w:p>
        </w:tc>
      </w:tr>
      <w:tr w:rsidR="00151281" w:rsidRPr="00230435" w14:paraId="61D1F58D" w14:textId="77777777" w:rsidTr="00A64770">
        <w:tc>
          <w:tcPr>
            <w:tcW w:w="5983" w:type="dxa"/>
          </w:tcPr>
          <w:p w14:paraId="629D3F59" w14:textId="77777777" w:rsidR="00151281" w:rsidRPr="00230435" w:rsidRDefault="00151281" w:rsidP="00A64770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Redundancy costs</w:t>
            </w:r>
          </w:p>
        </w:tc>
        <w:tc>
          <w:tcPr>
            <w:tcW w:w="2358" w:type="dxa"/>
          </w:tcPr>
          <w:p w14:paraId="4594356A" w14:textId="77777777" w:rsidR="00151281" w:rsidRPr="00230435" w:rsidRDefault="00151281" w:rsidP="00A64770">
            <w:pPr>
              <w:pStyle w:val="ListParagraph"/>
              <w:ind w:left="0"/>
              <w:jc w:val="right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230435">
              <w:rPr>
                <w:rFonts w:ascii="Arial" w:hAnsi="Arial" w:cs="Arial"/>
                <w:sz w:val="24"/>
                <w:szCs w:val="24"/>
                <w:u w:val="single"/>
              </w:rPr>
              <w:t>1.2</w:t>
            </w:r>
          </w:p>
        </w:tc>
      </w:tr>
      <w:tr w:rsidR="00151281" w:rsidRPr="00230435" w14:paraId="728F213F" w14:textId="77777777" w:rsidTr="00A64770">
        <w:tc>
          <w:tcPr>
            <w:tcW w:w="5983" w:type="dxa"/>
          </w:tcPr>
          <w:p w14:paraId="4EC61E74" w14:textId="77777777" w:rsidR="00151281" w:rsidRPr="00230435" w:rsidRDefault="00151281" w:rsidP="00A64770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  <w:r w:rsidRPr="00230435">
              <w:rPr>
                <w:rFonts w:ascii="Arial" w:hAnsi="Arial" w:cs="Arial"/>
                <w:sz w:val="24"/>
                <w:szCs w:val="24"/>
              </w:rPr>
              <w:t>Total</w:t>
            </w:r>
          </w:p>
        </w:tc>
        <w:tc>
          <w:tcPr>
            <w:tcW w:w="2358" w:type="dxa"/>
          </w:tcPr>
          <w:p w14:paraId="218B2820" w14:textId="77777777" w:rsidR="00151281" w:rsidRPr="00230435" w:rsidRDefault="00151281" w:rsidP="00A64770">
            <w:pPr>
              <w:pStyle w:val="ListParagraph"/>
              <w:ind w:left="0"/>
              <w:jc w:val="right"/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230435">
              <w:rPr>
                <w:rFonts w:ascii="Arial" w:hAnsi="Arial" w:cs="Arial"/>
                <w:sz w:val="24"/>
                <w:szCs w:val="24"/>
                <w:u w:val="single"/>
              </w:rPr>
              <w:t>3.5</w:t>
            </w:r>
          </w:p>
        </w:tc>
      </w:tr>
      <w:tr w:rsidR="00151281" w:rsidRPr="00230435" w14:paraId="61FEE5D1" w14:textId="77777777" w:rsidTr="00A64770">
        <w:tc>
          <w:tcPr>
            <w:tcW w:w="5983" w:type="dxa"/>
          </w:tcPr>
          <w:p w14:paraId="77FB74FB" w14:textId="77777777" w:rsidR="00151281" w:rsidRPr="00230435" w:rsidRDefault="00151281" w:rsidP="00A64770">
            <w:pPr>
              <w:pStyle w:val="ListParagraph"/>
              <w:ind w:left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58" w:type="dxa"/>
          </w:tcPr>
          <w:p w14:paraId="04C3AE35" w14:textId="77777777" w:rsidR="00151281" w:rsidRPr="00230435" w:rsidRDefault="00151281" w:rsidP="00A64770">
            <w:pPr>
              <w:pStyle w:val="ListParagraph"/>
              <w:ind w:left="0"/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8928E01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19420E"/>
    <w:multiLevelType w:val="hybridMultilevel"/>
    <w:tmpl w:val="46324FB4"/>
    <w:lvl w:ilvl="0" w:tplc="8230E5D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281"/>
    <w:rsid w:val="00151281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44D50"/>
  <w15:chartTrackingRefBased/>
  <w15:docId w15:val="{66F8DA7F-A555-4C69-B003-F843AF5C18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128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1281"/>
    <w:pPr>
      <w:ind w:left="720"/>
      <w:contextualSpacing/>
    </w:pPr>
  </w:style>
  <w:style w:type="table" w:styleId="TableGrid">
    <w:name w:val="Table Grid"/>
    <w:basedOn w:val="TableNormal"/>
    <w:uiPriority w:val="59"/>
    <w:rsid w:val="001512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251</Words>
  <Characters>1431</Characters>
  <Application>Microsoft Office Word</Application>
  <DocSecurity>0</DocSecurity>
  <Lines>11</Lines>
  <Paragraphs>3</Paragraphs>
  <ScaleCrop>false</ScaleCrop>
  <Company/>
  <LinksUpToDate>false</LinksUpToDate>
  <CharactersWithSpaces>1679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2021-03-11T11:28:00Z</dcterms:created>
  <dcterms:modified xsi:type="dcterms:W3CDTF">2021-03-11T11:28:00Z</dcterms:modified>
</cp:coreProperties>
</file>