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4D60E2" w:rsidRDefault="00DD5969" w:rsidP="00DD5969">
      <w:pPr>
        <w:spacing w:before="212"/>
        <w:jc w:val="center"/>
        <w:rPr>
          <w:rFonts w:ascii="Arial"/>
          <w:b/>
          <w:sz w:val="56"/>
        </w:rPr>
      </w:pPr>
      <w:r w:rsidRPr="004D60E2">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4D60E2" w:rsidRDefault="00DD5969" w:rsidP="00DD5969">
      <w:pPr>
        <w:spacing w:before="212"/>
        <w:jc w:val="center"/>
        <w:rPr>
          <w:rFonts w:ascii="Arial"/>
          <w:b/>
          <w:sz w:val="36"/>
          <w:szCs w:val="36"/>
        </w:rPr>
      </w:pPr>
    </w:p>
    <w:p w14:paraId="5B9AE89A" w14:textId="77777777" w:rsidR="00DD5969" w:rsidRPr="004D60E2" w:rsidRDefault="00DD5969" w:rsidP="00DD5969">
      <w:pPr>
        <w:spacing w:before="212"/>
        <w:rPr>
          <w:rFonts w:ascii="Arial"/>
          <w:b/>
          <w:sz w:val="56"/>
        </w:rPr>
      </w:pPr>
    </w:p>
    <w:p w14:paraId="7EE9271E" w14:textId="260F4D7E" w:rsidR="00DD5969" w:rsidRPr="004D60E2" w:rsidRDefault="00605CE3" w:rsidP="00DD5969">
      <w:pPr>
        <w:spacing w:before="212"/>
        <w:rPr>
          <w:rFonts w:ascii="Arial"/>
          <w:b/>
          <w:sz w:val="48"/>
          <w:szCs w:val="48"/>
        </w:rPr>
      </w:pPr>
      <w:r w:rsidRPr="004D60E2">
        <w:rPr>
          <w:rFonts w:ascii="Arial"/>
          <w:b/>
          <w:sz w:val="48"/>
          <w:szCs w:val="48"/>
        </w:rPr>
        <w:t>COD MODIWL</w:t>
      </w:r>
      <w:r w:rsidR="00DD5969" w:rsidRPr="004D60E2">
        <w:rPr>
          <w:rFonts w:ascii="Arial"/>
          <w:b/>
          <w:sz w:val="48"/>
          <w:szCs w:val="48"/>
        </w:rPr>
        <w:t>:</w:t>
      </w:r>
      <w:r w:rsidRPr="004D60E2">
        <w:rPr>
          <w:rFonts w:ascii="Arial"/>
          <w:b/>
          <w:sz w:val="48"/>
          <w:szCs w:val="48"/>
        </w:rPr>
        <w:t xml:space="preserve"> </w:t>
      </w:r>
      <w:r w:rsidR="0000375B" w:rsidRPr="004D60E2">
        <w:rPr>
          <w:rFonts w:ascii="Arial"/>
          <w:b/>
          <w:sz w:val="48"/>
          <w:szCs w:val="48"/>
        </w:rPr>
        <w:t>ECAD401</w:t>
      </w:r>
      <w:r w:rsidR="002468F0" w:rsidRPr="004D60E2">
        <w:rPr>
          <w:rFonts w:ascii="Arial"/>
          <w:b/>
          <w:sz w:val="48"/>
          <w:szCs w:val="48"/>
        </w:rPr>
        <w:t>5</w:t>
      </w:r>
      <w:r w:rsidRPr="004D60E2">
        <w:rPr>
          <w:rFonts w:ascii="Arial"/>
          <w:b/>
          <w:sz w:val="48"/>
          <w:szCs w:val="48"/>
        </w:rPr>
        <w:t>C</w:t>
      </w:r>
    </w:p>
    <w:p w14:paraId="5051A2D5" w14:textId="77777777" w:rsidR="00347EA1" w:rsidRPr="004D60E2" w:rsidRDefault="00347EA1" w:rsidP="00DD5969">
      <w:pPr>
        <w:spacing w:before="212"/>
        <w:rPr>
          <w:rFonts w:ascii="Arial"/>
          <w:b/>
          <w:sz w:val="48"/>
          <w:szCs w:val="48"/>
        </w:rPr>
      </w:pPr>
    </w:p>
    <w:p w14:paraId="7681432B" w14:textId="52046AFD" w:rsidR="00DD5969" w:rsidRPr="004D60E2" w:rsidRDefault="00605CE3" w:rsidP="00DD5969">
      <w:pPr>
        <w:spacing w:before="3"/>
        <w:rPr>
          <w:rFonts w:ascii="Arial"/>
          <w:b/>
          <w:sz w:val="48"/>
          <w:szCs w:val="48"/>
        </w:rPr>
      </w:pPr>
      <w:r w:rsidRPr="004D60E2">
        <w:rPr>
          <w:rFonts w:ascii="Arial"/>
          <w:b/>
          <w:sz w:val="48"/>
          <w:szCs w:val="48"/>
        </w:rPr>
        <w:t>ENW'R MYFYRIWR</w:t>
      </w:r>
      <w:r w:rsidR="00DD5969" w:rsidRPr="004D60E2">
        <w:rPr>
          <w:rFonts w:ascii="Arial"/>
          <w:b/>
          <w:sz w:val="48"/>
          <w:szCs w:val="48"/>
        </w:rPr>
        <w:t>:</w:t>
      </w:r>
      <w:r w:rsidR="005F15A9">
        <w:rPr>
          <w:rFonts w:ascii="Arial"/>
          <w:b/>
          <w:sz w:val="48"/>
          <w:szCs w:val="48"/>
        </w:rPr>
        <w:t>Carys Cooper</w:t>
      </w:r>
    </w:p>
    <w:p w14:paraId="0D16D138" w14:textId="77777777" w:rsidR="00DD5969" w:rsidRPr="004D60E2" w:rsidRDefault="00DD5969" w:rsidP="00DD5969">
      <w:pPr>
        <w:spacing w:before="3"/>
        <w:rPr>
          <w:rFonts w:ascii="Arial"/>
          <w:b/>
          <w:sz w:val="48"/>
          <w:szCs w:val="48"/>
        </w:rPr>
      </w:pPr>
    </w:p>
    <w:p w14:paraId="18107AFF" w14:textId="67F8713D" w:rsidR="00DD5969" w:rsidRPr="004D60E2" w:rsidRDefault="00605CE3" w:rsidP="00DD5969">
      <w:pPr>
        <w:spacing w:before="3"/>
        <w:rPr>
          <w:rFonts w:ascii="Arial"/>
          <w:b/>
          <w:sz w:val="48"/>
          <w:szCs w:val="48"/>
        </w:rPr>
      </w:pPr>
      <w:r w:rsidRPr="004D60E2">
        <w:rPr>
          <w:rFonts w:ascii="Arial"/>
          <w:b/>
          <w:sz w:val="48"/>
          <w:szCs w:val="48"/>
        </w:rPr>
        <w:t>RHIF MYFYRWYR</w:t>
      </w:r>
      <w:r w:rsidR="00DD5969" w:rsidRPr="004D60E2">
        <w:rPr>
          <w:rFonts w:ascii="Arial"/>
          <w:b/>
          <w:sz w:val="48"/>
          <w:szCs w:val="48"/>
        </w:rPr>
        <w:t>:</w:t>
      </w:r>
      <w:r w:rsidR="005F15A9">
        <w:rPr>
          <w:rFonts w:ascii="Arial"/>
          <w:b/>
          <w:sz w:val="48"/>
          <w:szCs w:val="48"/>
        </w:rPr>
        <w:t xml:space="preserve"> 2400762</w:t>
      </w:r>
    </w:p>
    <w:p w14:paraId="4FD52B0A" w14:textId="77777777" w:rsidR="00DD5969" w:rsidRPr="004D60E2" w:rsidRDefault="00DD5969" w:rsidP="00347EA1">
      <w:pPr>
        <w:rPr>
          <w:rFonts w:ascii="Arial"/>
          <w:b/>
          <w:sz w:val="47"/>
        </w:rPr>
      </w:pPr>
    </w:p>
    <w:p w14:paraId="33AC1703" w14:textId="77777777" w:rsidR="00DD5969" w:rsidRPr="004D60E2" w:rsidRDefault="00DD5969" w:rsidP="00DD5969">
      <w:pPr>
        <w:ind w:left="100"/>
        <w:jc w:val="center"/>
        <w:rPr>
          <w:rFonts w:ascii="Arial"/>
          <w:b/>
          <w:sz w:val="47"/>
        </w:rPr>
      </w:pPr>
    </w:p>
    <w:p w14:paraId="69F83F2B" w14:textId="77777777" w:rsidR="00DD5969" w:rsidRPr="004D60E2" w:rsidRDefault="00DD5969" w:rsidP="00DD5969">
      <w:pPr>
        <w:jc w:val="center"/>
        <w:rPr>
          <w:rFonts w:ascii="Arial"/>
          <w:b/>
          <w:sz w:val="40"/>
        </w:rPr>
      </w:pPr>
    </w:p>
    <w:p w14:paraId="3A56DF45" w14:textId="77777777" w:rsidR="0000375B" w:rsidRPr="004D60E2" w:rsidRDefault="0000375B" w:rsidP="00DD5969">
      <w:pPr>
        <w:jc w:val="center"/>
        <w:rPr>
          <w:rFonts w:ascii="Arial"/>
          <w:b/>
          <w:sz w:val="40"/>
        </w:rPr>
      </w:pPr>
    </w:p>
    <w:p w14:paraId="35E77934" w14:textId="77777777" w:rsidR="0000375B" w:rsidRPr="004D60E2" w:rsidRDefault="0000375B" w:rsidP="00DD5969">
      <w:pPr>
        <w:jc w:val="center"/>
        <w:rPr>
          <w:rFonts w:ascii="Arial"/>
          <w:b/>
          <w:sz w:val="40"/>
        </w:rPr>
      </w:pPr>
    </w:p>
    <w:p w14:paraId="0A1F7806" w14:textId="77777777" w:rsidR="007F6DCC" w:rsidRPr="004D60E2" w:rsidRDefault="007F6DCC" w:rsidP="007F6DCC">
      <w:pPr>
        <w:rPr>
          <w:b/>
          <w:bCs/>
          <w:sz w:val="32"/>
          <w:szCs w:val="32"/>
          <w:u w:val="single"/>
        </w:rPr>
      </w:pPr>
      <w:r w:rsidRPr="004D60E2">
        <w:rPr>
          <w:b/>
          <w:bCs/>
          <w:sz w:val="32"/>
          <w:szCs w:val="32"/>
          <w:u w:val="single"/>
        </w:rPr>
        <w:t>Cydnabyddiaeth Deallusrwydd Artiffisial</w:t>
      </w:r>
    </w:p>
    <w:p w14:paraId="5A38292B" w14:textId="77777777" w:rsidR="00B103B9" w:rsidRPr="004D60E2" w:rsidRDefault="00B103B9" w:rsidP="00DD5969"/>
    <w:p w14:paraId="1ABC04AB" w14:textId="77777777" w:rsidR="00E654EB" w:rsidRPr="004D60E2" w:rsidRDefault="00E654EB" w:rsidP="00E654EB">
      <w:r w:rsidRPr="004D60E2">
        <w:lastRenderedPageBreak/>
        <w:t xml:space="preserve">Rwy’n cadarnhau nad wyf wedi defnyddio unrhyw offer AI wrth ymchwilio a chreu’r aseiniad hwn. </w:t>
      </w:r>
    </w:p>
    <w:p w14:paraId="58A22303" w14:textId="77777777" w:rsidR="00D60BB0" w:rsidRDefault="00D60BB0" w:rsidP="007D09F4">
      <w:pPr>
        <w:rPr>
          <w:b/>
          <w:bCs/>
        </w:rPr>
      </w:pPr>
    </w:p>
    <w:p w14:paraId="55EB26B2" w14:textId="02A03F1E" w:rsidR="008E4EB6" w:rsidRPr="004D60E2" w:rsidRDefault="008E4EB6" w:rsidP="007D09F4">
      <w:pPr>
        <w:rPr>
          <w:b/>
          <w:bCs/>
        </w:rPr>
      </w:pPr>
      <w:r w:rsidRPr="004D60E2">
        <w:rPr>
          <w:b/>
          <w:bCs/>
        </w:rPr>
        <w:t>Targedau o fy aseiniad blaenorol</w:t>
      </w:r>
    </w:p>
    <w:p w14:paraId="17A7A376" w14:textId="77777777" w:rsidR="0000375B" w:rsidRPr="004D60E2" w:rsidRDefault="0000375B">
      <w:pPr>
        <w:rPr>
          <w:b/>
          <w:bCs/>
        </w:rPr>
      </w:pPr>
    </w:p>
    <w:tbl>
      <w:tblPr>
        <w:tblStyle w:val="TableGrid"/>
        <w:tblW w:w="0" w:type="auto"/>
        <w:tblLook w:val="04A0" w:firstRow="1" w:lastRow="0" w:firstColumn="1" w:lastColumn="0" w:noHBand="0" w:noVBand="1"/>
      </w:tblPr>
      <w:tblGrid>
        <w:gridCol w:w="4508"/>
        <w:gridCol w:w="4508"/>
      </w:tblGrid>
      <w:tr w:rsidR="0000375B" w:rsidRPr="004D60E2" w14:paraId="551E84E1" w14:textId="77777777" w:rsidTr="0000375B">
        <w:tc>
          <w:tcPr>
            <w:tcW w:w="4508" w:type="dxa"/>
          </w:tcPr>
          <w:p w14:paraId="672FF086" w14:textId="44811554" w:rsidR="0000375B" w:rsidRPr="004D60E2" w:rsidRDefault="008E4EB6" w:rsidP="00DD5969">
            <w:pPr>
              <w:rPr>
                <w:b/>
                <w:bCs/>
              </w:rPr>
            </w:pPr>
            <w:r w:rsidRPr="004D60E2">
              <w:rPr>
                <w:b/>
                <w:bCs/>
              </w:rPr>
              <w:t>Targed</w:t>
            </w:r>
          </w:p>
        </w:tc>
        <w:tc>
          <w:tcPr>
            <w:tcW w:w="4508" w:type="dxa"/>
          </w:tcPr>
          <w:p w14:paraId="352B31B4" w14:textId="0800F485" w:rsidR="0000375B" w:rsidRPr="004D60E2" w:rsidRDefault="008E4EB6" w:rsidP="00DD5969">
            <w:pPr>
              <w:rPr>
                <w:b/>
                <w:bCs/>
              </w:rPr>
            </w:pPr>
            <w:r w:rsidRPr="004D60E2">
              <w:rPr>
                <w:b/>
                <w:bCs/>
              </w:rPr>
              <w:t>Sut yr wyf wedi mynd i'r afael â hyn yn y gwaith hwn</w:t>
            </w:r>
          </w:p>
        </w:tc>
      </w:tr>
      <w:tr w:rsidR="0000375B" w:rsidRPr="004D60E2" w14:paraId="0DC71ABF" w14:textId="77777777" w:rsidTr="0000375B">
        <w:tc>
          <w:tcPr>
            <w:tcW w:w="4508" w:type="dxa"/>
          </w:tcPr>
          <w:p w14:paraId="52EB84A3" w14:textId="77777777" w:rsidR="0000375B" w:rsidRPr="004D60E2" w:rsidRDefault="0000375B" w:rsidP="00DD5969">
            <w:pPr>
              <w:rPr>
                <w:sz w:val="16"/>
                <w:szCs w:val="16"/>
              </w:rPr>
            </w:pPr>
          </w:p>
          <w:p w14:paraId="76BEE28D" w14:textId="52BF0BF0" w:rsidR="0000375B" w:rsidRPr="004D60E2" w:rsidRDefault="001E276C" w:rsidP="00DD5969">
            <w:pPr>
              <w:rPr>
                <w:sz w:val="16"/>
                <w:szCs w:val="16"/>
              </w:rPr>
            </w:pPr>
            <w:r w:rsidRPr="001E276C">
              <w:rPr>
                <w:sz w:val="16"/>
                <w:szCs w:val="16"/>
              </w:rPr>
              <w:t>Ymgysyllta gydag ystod ehangach o lenyddiaeth, gan sicrhau dy fod yn ymgysylltu gyda mwy o ffynonellau academaidd yn ogystal â phroffesiynol.</w:t>
            </w:r>
          </w:p>
          <w:p w14:paraId="0EDC9850" w14:textId="77777777" w:rsidR="0000375B" w:rsidRPr="004D60E2" w:rsidRDefault="0000375B" w:rsidP="00DD5969">
            <w:pPr>
              <w:rPr>
                <w:sz w:val="16"/>
                <w:szCs w:val="16"/>
              </w:rPr>
            </w:pPr>
          </w:p>
        </w:tc>
        <w:tc>
          <w:tcPr>
            <w:tcW w:w="4508" w:type="dxa"/>
          </w:tcPr>
          <w:p w14:paraId="3FCBF01B" w14:textId="2907F3B0" w:rsidR="0000375B" w:rsidRPr="004D60E2" w:rsidRDefault="00D44FAE" w:rsidP="00DD5969">
            <w:pPr>
              <w:rPr>
                <w:sz w:val="16"/>
                <w:szCs w:val="16"/>
              </w:rPr>
            </w:pPr>
            <w:r>
              <w:rPr>
                <w:rFonts w:ascii="Aptos" w:hAnsi="Aptos" w:cs="Aptos"/>
                <w:sz w:val="16"/>
                <w:szCs w:val="16"/>
              </w:rPr>
              <w:t>Rwyf wedi ymchwilio ac ymgysylltu gyda ffynonellau academaidd Professional megis sefydliadau fel HWB, Llywodraeth Cymru ac adran ar gyfer addysg yn fy ngwaith.</w:t>
            </w:r>
          </w:p>
        </w:tc>
      </w:tr>
      <w:tr w:rsidR="0000375B" w:rsidRPr="004D60E2" w14:paraId="2411A5A2" w14:textId="77777777" w:rsidTr="0000375B">
        <w:tc>
          <w:tcPr>
            <w:tcW w:w="4508" w:type="dxa"/>
          </w:tcPr>
          <w:p w14:paraId="4A120529" w14:textId="77777777" w:rsidR="0000375B" w:rsidRPr="004D60E2" w:rsidRDefault="0000375B" w:rsidP="00DD5969">
            <w:pPr>
              <w:rPr>
                <w:sz w:val="16"/>
                <w:szCs w:val="16"/>
              </w:rPr>
            </w:pPr>
          </w:p>
          <w:p w14:paraId="73ED8D37" w14:textId="276C2E75" w:rsidR="0000375B" w:rsidRPr="004D60E2" w:rsidRDefault="005466C3" w:rsidP="00DD5969">
            <w:pPr>
              <w:rPr>
                <w:sz w:val="16"/>
                <w:szCs w:val="16"/>
              </w:rPr>
            </w:pPr>
            <w:r w:rsidRPr="005466C3">
              <w:rPr>
                <w:sz w:val="16"/>
                <w:szCs w:val="16"/>
              </w:rPr>
              <w:t>Seilia bob dadl ar synthesis o lenyddiaeth/tystiolaeth ddibynadwy.</w:t>
            </w:r>
          </w:p>
          <w:p w14:paraId="2A59CA2F" w14:textId="77777777" w:rsidR="0000375B" w:rsidRPr="004D60E2" w:rsidRDefault="0000375B" w:rsidP="00DD5969">
            <w:pPr>
              <w:rPr>
                <w:sz w:val="16"/>
                <w:szCs w:val="16"/>
              </w:rPr>
            </w:pPr>
          </w:p>
        </w:tc>
        <w:tc>
          <w:tcPr>
            <w:tcW w:w="4508" w:type="dxa"/>
          </w:tcPr>
          <w:p w14:paraId="51AE3AC6" w14:textId="7941FBD9" w:rsidR="0000375B" w:rsidRPr="004D60E2" w:rsidRDefault="00D44FAE" w:rsidP="00DD5969">
            <w:pPr>
              <w:rPr>
                <w:sz w:val="16"/>
                <w:szCs w:val="16"/>
              </w:rPr>
            </w:pPr>
            <w:r>
              <w:rPr>
                <w:rFonts w:ascii="Aptos" w:hAnsi="Aptos" w:cs="Aptos"/>
                <w:sz w:val="16"/>
                <w:szCs w:val="16"/>
              </w:rPr>
              <w:t>Ceisiais gefnogi'r hyn dywedais gyda llenyddiaeth a thystiolaeth berthnasol ddibynadwy.</w:t>
            </w:r>
          </w:p>
        </w:tc>
      </w:tr>
      <w:tr w:rsidR="0000375B" w:rsidRPr="004D60E2" w14:paraId="7E9C0FF5" w14:textId="77777777" w:rsidTr="0000375B">
        <w:tc>
          <w:tcPr>
            <w:tcW w:w="4508" w:type="dxa"/>
          </w:tcPr>
          <w:p w14:paraId="31E1404E" w14:textId="77777777" w:rsidR="0000375B" w:rsidRPr="004D60E2" w:rsidRDefault="0000375B" w:rsidP="00DD5969">
            <w:pPr>
              <w:rPr>
                <w:sz w:val="16"/>
                <w:szCs w:val="16"/>
              </w:rPr>
            </w:pPr>
          </w:p>
          <w:p w14:paraId="49C39DFD" w14:textId="6F0EA3AA" w:rsidR="0000375B" w:rsidRPr="004D60E2" w:rsidRDefault="000649C9" w:rsidP="00DD5969">
            <w:pPr>
              <w:rPr>
                <w:sz w:val="16"/>
                <w:szCs w:val="16"/>
              </w:rPr>
            </w:pPr>
            <w:r w:rsidRPr="000649C9">
              <w:rPr>
                <w:sz w:val="16"/>
                <w:szCs w:val="16"/>
              </w:rPr>
              <w:t>Parha i ddatblygu dy ddefnydd o wrth-dadleuon. Bydd hyn yn cyfoethogi dy ysgrifennu</w:t>
            </w:r>
          </w:p>
          <w:p w14:paraId="540BFA50" w14:textId="77777777" w:rsidR="0000375B" w:rsidRPr="004D60E2" w:rsidRDefault="0000375B" w:rsidP="00DD5969">
            <w:pPr>
              <w:rPr>
                <w:sz w:val="16"/>
                <w:szCs w:val="16"/>
              </w:rPr>
            </w:pPr>
          </w:p>
        </w:tc>
        <w:tc>
          <w:tcPr>
            <w:tcW w:w="4508" w:type="dxa"/>
          </w:tcPr>
          <w:p w14:paraId="6A8EAD52" w14:textId="4C5685BD" w:rsidR="0000375B" w:rsidRPr="007B0BB0" w:rsidRDefault="00D44FAE" w:rsidP="00DD5969">
            <w:pPr>
              <w:rPr>
                <w:b/>
                <w:bCs/>
                <w:sz w:val="16"/>
                <w:szCs w:val="16"/>
              </w:rPr>
            </w:pPr>
            <w:r>
              <w:rPr>
                <w:rFonts w:ascii="Aptos" w:hAnsi="Aptos" w:cs="Aptos"/>
                <w:sz w:val="16"/>
                <w:szCs w:val="16"/>
              </w:rPr>
              <w:t>Pryd roedd hi’n briodol defnyddiais y cyfle i ymchwilio i mewn i safbwyntiau amrywiol rhwng damcaniaethwyr a sefydliadau gwahanol.</w:t>
            </w:r>
          </w:p>
        </w:tc>
      </w:tr>
    </w:tbl>
    <w:p w14:paraId="7F589502" w14:textId="77777777" w:rsidR="000C541C" w:rsidRPr="004D60E2" w:rsidRDefault="000C541C" w:rsidP="00DD5969">
      <w:pPr>
        <w:rPr>
          <w:sz w:val="16"/>
          <w:szCs w:val="16"/>
        </w:rPr>
      </w:pPr>
      <w:bookmarkStart w:id="0" w:name="cysill"/>
      <w:bookmarkEnd w:id="0"/>
    </w:p>
    <w:p w14:paraId="5144E418" w14:textId="77777777" w:rsidR="000C541C" w:rsidRPr="004D60E2" w:rsidRDefault="000C541C" w:rsidP="00DD5969">
      <w:pPr>
        <w:rPr>
          <w:sz w:val="16"/>
          <w:szCs w:val="16"/>
        </w:rPr>
      </w:pPr>
    </w:p>
    <w:p w14:paraId="1F97E364" w14:textId="6AA1998F" w:rsidR="008014F3" w:rsidRPr="00090956" w:rsidRDefault="0000375B">
      <w:pPr>
        <w:rPr>
          <w:sz w:val="16"/>
          <w:szCs w:val="16"/>
        </w:rPr>
      </w:pPr>
      <w:r w:rsidRPr="004D60E2">
        <w:rPr>
          <w:sz w:val="16"/>
          <w:szCs w:val="16"/>
        </w:rPr>
        <w:br w:type="page"/>
      </w:r>
    </w:p>
    <w:p w14:paraId="5687008F" w14:textId="6896316D" w:rsidR="008014F3" w:rsidRPr="00D92748" w:rsidRDefault="00D92748">
      <w:pPr>
        <w:rPr>
          <w:b/>
          <w:bCs/>
          <w:sz w:val="28"/>
          <w:szCs w:val="28"/>
        </w:rPr>
      </w:pPr>
      <w:r w:rsidRPr="00D92748">
        <w:rPr>
          <w:b/>
          <w:bCs/>
          <w:sz w:val="28"/>
          <w:szCs w:val="28"/>
        </w:rPr>
        <w:lastRenderedPageBreak/>
        <w:t>Dangoswch sut y gall addysgu a dysgu trawsgwricwlaidd ddylanwadu ar sgiliau a dealltwriaeth fanwl. Ategwch hyn gan gyfeirio at ymchwil berthnasol, cynllun gwers manwl a deunydd darpariaeth wedi ei chyfoethogi</w:t>
      </w:r>
      <w:r w:rsidR="00814979">
        <w:rPr>
          <w:b/>
          <w:bCs/>
          <w:sz w:val="28"/>
          <w:szCs w:val="28"/>
        </w:rPr>
        <w:t xml:space="preserve"> </w:t>
      </w:r>
    </w:p>
    <w:p w14:paraId="343E0389" w14:textId="3384BA15" w:rsidR="00D617D4" w:rsidRPr="008B475E" w:rsidRDefault="009840B5" w:rsidP="008B475E">
      <w:pPr>
        <w:spacing w:line="360" w:lineRule="auto"/>
        <w:rPr>
          <w:rFonts w:ascii="Arial" w:hAnsi="Arial" w:cs="Arial"/>
        </w:rPr>
      </w:pPr>
      <w:r w:rsidRPr="008B475E">
        <w:rPr>
          <w:rFonts w:ascii="Arial" w:hAnsi="Arial" w:cs="Arial"/>
        </w:rPr>
        <w:t>Nid yw addysg yn barhaus, rhywbeth sydd yn datblygu ac yn newid dros dro y mae addysg. Yn ddiweddar gwelwyd effaith y berthynas rhwng pynciau gwahanol a dealltwriaeth plant wrth i athrawon rhyng-gysylltu pynciau amrywiol wrth addysgu. Dyluniwyd Cwricwlwm i Gymru [CIG o hyn ymlaen] i ddarparu cymorth i ysgolion i ddatblygu eu cwricwlwm eu hun wrth integreiddio’r pedwar diben i hyrwyddo dysgu effeithiol a chwmpasu'r datganiadau o’r hyn sy’n bwysig  er mwyn galluogi dysgu amrywiol a chy</w:t>
      </w:r>
      <w:r w:rsidRPr="005B7004">
        <w:rPr>
          <w:rFonts w:ascii="Arial" w:hAnsi="Arial" w:cs="Arial"/>
        </w:rPr>
        <w:t>foethog (HWB, 2020</w:t>
      </w:r>
      <w:r w:rsidR="00F868A9">
        <w:rPr>
          <w:rFonts w:ascii="Arial" w:hAnsi="Arial" w:cs="Arial"/>
        </w:rPr>
        <w:t>a</w:t>
      </w:r>
      <w:r w:rsidRPr="005B7004">
        <w:rPr>
          <w:rFonts w:ascii="Arial" w:hAnsi="Arial" w:cs="Arial"/>
        </w:rPr>
        <w:t xml:space="preserve"> ). Pwrpas y pedwar diben yw cefnogi blant i ddod yn ddysgwyr uchelgeisiol galluog, cyfranwyr mentrus, dinasyddion egwyddorol ac unigolion iach hyderus sydd yn barod i fyw bywyd cyflawn fel aelodau gwerthfawr o gymdeithas (HWB, 2020</w:t>
      </w:r>
      <w:r w:rsidR="005B7004" w:rsidRPr="005B7004">
        <w:rPr>
          <w:rFonts w:ascii="Arial" w:hAnsi="Arial" w:cs="Arial"/>
        </w:rPr>
        <w:t>c</w:t>
      </w:r>
      <w:r w:rsidRPr="005B7004">
        <w:rPr>
          <w:rFonts w:ascii="Arial" w:hAnsi="Arial" w:cs="Arial"/>
        </w:rPr>
        <w:t>). Adnabyddir sgiliau llythrennedd, rhifedd a chymhwysedd digidol fel y ‘sgiliau gorfodol’ o fewn CIG (HWB, 2019).</w:t>
      </w:r>
      <w:r w:rsidR="00D617D4" w:rsidRPr="008B475E">
        <w:rPr>
          <w:rFonts w:ascii="Arial" w:hAnsi="Arial" w:cs="Arial"/>
        </w:rPr>
        <w:t xml:space="preserve"> </w:t>
      </w:r>
    </w:p>
    <w:p w14:paraId="51B0CC8F" w14:textId="53A5B4DD" w:rsidR="004126D1" w:rsidRPr="008B475E" w:rsidRDefault="00BD32DA" w:rsidP="008B475E">
      <w:pPr>
        <w:spacing w:line="360" w:lineRule="auto"/>
        <w:rPr>
          <w:rFonts w:ascii="Arial" w:hAnsi="Arial" w:cs="Arial"/>
        </w:rPr>
      </w:pPr>
      <w:r>
        <w:rPr>
          <w:rFonts w:ascii="Arial" w:hAnsi="Arial" w:cs="Arial"/>
        </w:rPr>
        <w:t>Chwaraea addysgeg rôl angenrheidiol yn addysg. Cyfeiriwyd  at addysgeg fel ‘gwraidd i’r cwricwlwm’ yn GIG, wrth gefnogi plant i wireddu'r pedwar diben (</w:t>
      </w:r>
      <w:r w:rsidRPr="005B7004">
        <w:rPr>
          <w:rFonts w:ascii="Arial" w:hAnsi="Arial" w:cs="Arial"/>
        </w:rPr>
        <w:t>HWB, 2023). Nodwyd bod addysgeg yn cefnogi ymagwedd gadarn i ddysgu a’r cyfle i</w:t>
      </w:r>
      <w:r>
        <w:rPr>
          <w:rFonts w:ascii="Arial" w:hAnsi="Arial" w:cs="Arial"/>
        </w:rPr>
        <w:t xml:space="preserve"> ddatblygu sgiliau metawybyddol, datrys a chyfathrebu cadarn disgyblion, paratoa hyn i’r dysgwyr ymdrin â phroblemau difrifol a mwy i’r dyfodol wrth aeddfedu (Marlborough, 2020). Er mwyn sicrhau addysgu trawsgwricwlaidd ac osgoi cyfyngder ar addysg,  mae hi’n angenrheidiol i ysgolion gyflogi athrawon gyda dealltwriaeth eang a’r gallu i gydnabod y berthynas rhwng pynciau gwahanol. Atgyfnerthwyd  yn CIG, Cwricwlwm Nas Cynhelir (</w:t>
      </w:r>
      <w:r w:rsidRPr="00FC2529">
        <w:rPr>
          <w:rFonts w:ascii="Arial" w:hAnsi="Arial" w:cs="Arial"/>
        </w:rPr>
        <w:t>HWB, 2022,</w:t>
      </w:r>
      <w:r>
        <w:rPr>
          <w:rFonts w:ascii="Arial" w:hAnsi="Arial" w:cs="Arial"/>
        </w:rPr>
        <w:t xml:space="preserve"> t.20) [CNC o hyn ymlaen]  ar fframwaith llythrennedd, rhifedd a chymhwysedd </w:t>
      </w:r>
      <w:r w:rsidRPr="00FC2529">
        <w:rPr>
          <w:rFonts w:ascii="Arial" w:hAnsi="Arial" w:cs="Arial"/>
        </w:rPr>
        <w:t>digidol (HWB, 2019)</w:t>
      </w:r>
      <w:r>
        <w:rPr>
          <w:rFonts w:ascii="Arial" w:hAnsi="Arial" w:cs="Arial"/>
        </w:rPr>
        <w:t xml:space="preserve">  gyfrifoldeb ar bob ymarferydd ym mhob maes yw dysgu trawsgwricwlaidd ac nid dim ond ymarferwyr sy’n arbenigo ym myncïau penodol megis mathemateg, iaith a chyfrifiadureg </w:t>
      </w:r>
      <w:r w:rsidRPr="00FC2529">
        <w:rPr>
          <w:rFonts w:ascii="Arial" w:hAnsi="Arial" w:cs="Arial"/>
        </w:rPr>
        <w:t>(HWB, 2022). Cytuna Donaldson (2015, t.42) gan nodi fod hi’n gyfrifoldeb i’r holl athrawon</w:t>
      </w:r>
      <w:r>
        <w:rPr>
          <w:rFonts w:ascii="Arial" w:hAnsi="Arial" w:cs="Arial"/>
        </w:rPr>
        <w:t xml:space="preserve"> a phobl sy’n gweithio gyda disgyblion yw sicrhau dysgu trawsgwricwlaidd trwy gyfleoedd aml i’w ‘datblygu, ymestyn a chymhwyso’ ar draws eu cwricwlwm</w:t>
      </w:r>
      <w:r w:rsidR="009F3C7C">
        <w:rPr>
          <w:rFonts w:ascii="Arial" w:hAnsi="Arial" w:cs="Arial"/>
        </w:rPr>
        <w:t>’</w:t>
      </w:r>
      <w:r>
        <w:rPr>
          <w:rFonts w:ascii="Arial" w:hAnsi="Arial" w:cs="Arial"/>
        </w:rPr>
        <w:t>.</w:t>
      </w:r>
    </w:p>
    <w:p w14:paraId="431BEC63" w14:textId="66F42510" w:rsidR="00FB4745" w:rsidRPr="008B475E" w:rsidRDefault="009840B5" w:rsidP="008B475E">
      <w:pPr>
        <w:spacing w:line="360" w:lineRule="auto"/>
        <w:rPr>
          <w:rFonts w:ascii="Arial" w:hAnsi="Arial" w:cs="Arial"/>
        </w:rPr>
      </w:pPr>
      <w:r w:rsidRPr="008B475E">
        <w:rPr>
          <w:rFonts w:ascii="Arial" w:hAnsi="Arial" w:cs="Arial"/>
        </w:rPr>
        <w:t xml:space="preserve">Gall hyn fod yn her i ysgolion uwchradd sydd yn dysgu’n bynciol oherwydd mae llawer o athrawon uwchradd yn arbenigwyr pwnc yn hytrach na 'chyffredinwyr' fel y </w:t>
      </w:r>
      <w:r w:rsidRPr="008B475E">
        <w:rPr>
          <w:rFonts w:ascii="Arial" w:hAnsi="Arial" w:cs="Arial"/>
        </w:rPr>
        <w:lastRenderedPageBreak/>
        <w:t>gwelir mewn addysg gynradd, sydd yn awgrymu her fydd addysgu yn draws gwricalaidd (Savage, 2010, t.11). Yn gymharol, mantais gall y cwricwlwm sydd yn eirioli ar gyfer addysgu themâu yn drawsgwricwlaidd i ysgolion cynradd oherwydd ei fod yn addysgu yn thematig (Barnes, 2015, t.8 )  yn gyferbyniol â'r cwricwlwm traddodiadol sy'n canolbwyntio ar addysgu yn bynciol.</w:t>
      </w:r>
    </w:p>
    <w:p w14:paraId="22B47C69" w14:textId="6E680C1A" w:rsidR="00824A30" w:rsidRPr="008B475E" w:rsidRDefault="002211C7" w:rsidP="008B475E">
      <w:pPr>
        <w:spacing w:line="360" w:lineRule="auto"/>
        <w:rPr>
          <w:rFonts w:ascii="Arial" w:hAnsi="Arial" w:cs="Arial"/>
        </w:rPr>
      </w:pPr>
      <w:r w:rsidRPr="008B475E">
        <w:rPr>
          <w:rFonts w:ascii="Arial" w:hAnsi="Arial" w:cs="Arial"/>
        </w:rPr>
        <w:t xml:space="preserve">Serch hynny yn ogystal ag ansawdd staff , gellir dadlau fod prinder staff boed yn arbenigwyr pwnc neu’n athrawon cyffredin yn ogystal herio dysgu trawsgwricwlaidd o fewn ysgolion.  Yn ôl ‘adran ar gyfer addysg’ ( 2024, t.30) dylai ysgolion ddilyn cymhareb ‘un aelod o staff ar gyfer pob 13 blentyn’ pan fydd athro cymwysedig lefel 3 yn bresennol. Er disgwyliadau'r Cyfnod Sylfaen Blynyddoedd Cynnar [CSBC o hyn ymlaen] yn ôl data diweddaraf Llywodraeth Cymru (2023) nad oedd gymhareb rhwng disgyblion ag staff yn Prydain 2023 wedi cwrdd ar ddisgwyliad  gosodwyd CSBC,  gyda 20.9 ddisgybl i bob aelod o staff. Gellir dadlau gall prinder yn adnoddau dynol ddylanwadu’n negyddol ar ddysgu trawsgwricwlaidd o fewn ysgolion, cefnoga wefan ‘Elevate- k12’ effaith prinder staff ar addysg trwy nodi gall arwain at golled yn gyfleoedd dysgu, felly’n cyfyngu dysgu plant,  yn y pendraw arwain at blant dan addysg. Wrth ystyried y syniad o blant dan addysg awgryma Drew (2019) effeithiau hir dymor o ddiffyg addysg ar blant megis sgiliau llythrennedd a chyfathrebu gwael sydd yn ôl gwefan </w:t>
      </w:r>
      <w:r w:rsidR="00413622">
        <w:rPr>
          <w:rFonts w:ascii="Arial" w:hAnsi="Arial" w:cs="Arial"/>
        </w:rPr>
        <w:t>‘</w:t>
      </w:r>
      <w:r w:rsidRPr="008B475E">
        <w:rPr>
          <w:rFonts w:ascii="Arial" w:hAnsi="Arial" w:cs="Arial"/>
        </w:rPr>
        <w:t>The Scientific World</w:t>
      </w:r>
      <w:r w:rsidR="00413622">
        <w:rPr>
          <w:rFonts w:ascii="Arial" w:hAnsi="Arial" w:cs="Arial"/>
        </w:rPr>
        <w:t>’</w:t>
      </w:r>
      <w:r w:rsidRPr="008B475E">
        <w:rPr>
          <w:rFonts w:ascii="Arial" w:hAnsi="Arial" w:cs="Arial"/>
        </w:rPr>
        <w:t xml:space="preserve"> (2020) yn hanfodol ar gyfer llwyddiant academaidd plentyn a gyrfa lwyddiannus yn y dyfodol.</w:t>
      </w:r>
    </w:p>
    <w:p w14:paraId="30BF402A" w14:textId="28A5301E" w:rsidR="000A6A6F" w:rsidRPr="008B475E" w:rsidRDefault="002211C7" w:rsidP="008B475E">
      <w:pPr>
        <w:spacing w:line="360" w:lineRule="auto"/>
        <w:rPr>
          <w:rFonts w:ascii="Arial" w:hAnsi="Arial" w:cs="Arial"/>
        </w:rPr>
      </w:pPr>
      <w:r w:rsidRPr="008B475E">
        <w:rPr>
          <w:rFonts w:ascii="Arial" w:hAnsi="Arial" w:cs="Arial"/>
        </w:rPr>
        <w:t>Yn ogystal ag prinder yn adnoddau dynol</w:t>
      </w:r>
      <w:r w:rsidR="00413622">
        <w:rPr>
          <w:rFonts w:ascii="Arial" w:hAnsi="Arial" w:cs="Arial"/>
        </w:rPr>
        <w:t>,</w:t>
      </w:r>
      <w:r w:rsidRPr="008B475E">
        <w:rPr>
          <w:rFonts w:ascii="Arial" w:hAnsi="Arial" w:cs="Arial"/>
        </w:rPr>
        <w:t xml:space="preserve"> cred Hegwood (2023) gall prinder mewn adnoddau dysgu hefyd cyfyngu dysgu trawsgwricwlaidd, fel mynna </w:t>
      </w:r>
      <w:r w:rsidR="00923E58">
        <w:rPr>
          <w:rFonts w:ascii="Arial" w:hAnsi="Arial" w:cs="Arial"/>
        </w:rPr>
        <w:t xml:space="preserve">‘Department for Education’ </w:t>
      </w:r>
      <w:r w:rsidRPr="008B475E">
        <w:rPr>
          <w:rFonts w:ascii="Arial" w:hAnsi="Arial" w:cs="Arial"/>
        </w:rPr>
        <w:t xml:space="preserve">(2017, t.4) sydd yn nodi mae adnoddau ysgol ychwanegol yn dylanwadu'n gadarnhaol ar gyrhaeddiad disgwyliedig y cyfnod sylfaen. Serch hynny, anghytuna’r damcaniaethwyr Freire sy' n gwrthod yr angen am adnoddau i gynnal dysgu (Cyfeirnodwyd ym </w:t>
      </w:r>
      <w:r w:rsidRPr="008B475E">
        <w:rPr>
          <w:rFonts w:ascii="Arial" w:hAnsi="Arial" w:cs="Arial"/>
          <w:lang w:val="en-GB"/>
        </w:rPr>
        <w:t>Chalaune, 2021, t.193) .</w:t>
      </w:r>
    </w:p>
    <w:p w14:paraId="1F273C10" w14:textId="7B29286E" w:rsidR="00183BE5" w:rsidRPr="008B475E" w:rsidRDefault="000977BE" w:rsidP="008B475E">
      <w:pPr>
        <w:spacing w:line="360" w:lineRule="auto"/>
        <w:rPr>
          <w:rFonts w:ascii="Arial" w:hAnsi="Arial" w:cs="Arial"/>
        </w:rPr>
      </w:pPr>
      <w:r>
        <w:rPr>
          <w:rFonts w:ascii="Arial" w:hAnsi="Arial" w:cs="Arial"/>
        </w:rPr>
        <w:t xml:space="preserve">Canolbwyntir CIG ar y dull o addysgu modern trawsgwricwlaidd o integreiddio </w:t>
      </w:r>
      <w:r w:rsidR="005E5F36">
        <w:rPr>
          <w:rFonts w:ascii="Arial" w:hAnsi="Arial" w:cs="Arial"/>
        </w:rPr>
        <w:t>maes dysgu a phrofiad</w:t>
      </w:r>
      <w:r w:rsidR="00DD3569">
        <w:rPr>
          <w:rFonts w:ascii="Arial" w:hAnsi="Arial" w:cs="Arial"/>
        </w:rPr>
        <w:t xml:space="preserve"> </w:t>
      </w:r>
      <w:r w:rsidR="005E5F36">
        <w:rPr>
          <w:rFonts w:ascii="Arial" w:hAnsi="Arial" w:cs="Arial"/>
        </w:rPr>
        <w:t xml:space="preserve">[MDaPh o hyn ymlaen] </w:t>
      </w:r>
      <w:r>
        <w:rPr>
          <w:rFonts w:ascii="Arial" w:hAnsi="Arial" w:cs="Arial"/>
        </w:rPr>
        <w:t xml:space="preserve">amrywiol o fewn tasgau addysgu i hyrwyddo datblygiad ddisgyblion ar sail o bynciau, ond rhifedd, llythrennedd a chymhwysedd digidol ydy’r meysydd dysgu orfodol. Diffinnir dysgu trawsgwricwlaidd fel y dull o gyfuno pynciau mewn gwaith thematig (Hayes, 2010, t.2) . Mynega’r  </w:t>
      </w:r>
      <w:r>
        <w:rPr>
          <w:rFonts w:ascii="Arial" w:hAnsi="Arial" w:cs="Arial"/>
        </w:rPr>
        <w:lastRenderedPageBreak/>
        <w:t>damcaniaethwyr Gardner (1999, 2004, 2006) a Hirsch (2006) bwysigrwydd dysgu gwybodaeth, iaith a sgiliau unigryw ymhob disgyblaeth bwnc, serch hynny gwelwyd Gardner fod integreiddio a chyfuno pynciau trwy ddysgu’n drawsgwricwlaidd yn hanfodol ar gyfer dysgu dwys a throsglwyddadwy, dadleua Hirsch yn erbyn y cyfuniad yma gan atgyfnerthu'r angen am gwricwlwm sydd yn canolbwyntio’n bynciol (cyfeirnodwyd yn Barnes, 2015a, t.3). Boed y ddadl, mae dysgu trawsgwricwlaidd yn gynnig y cyfle i ddisgyblion i gymhwyso sgiliau a ddysgwyd yn un pwnc i bwnc arall, gan ganiatáu i blant weithio ar y cyd a dysgu o'u profiad uniongyrchol eu hunain (Jarvis 2009, cyfeirnodwyd yn Kelly a Stead, 2015, t,5). Dadleua Hayes (2010, t.4) yn erbyn hyn gan nodi gall gormod o ddewis</w:t>
      </w:r>
      <w:r w:rsidR="008A4C10">
        <w:rPr>
          <w:rFonts w:ascii="Arial" w:hAnsi="Arial" w:cs="Arial"/>
        </w:rPr>
        <w:t xml:space="preserve"> </w:t>
      </w:r>
      <w:r>
        <w:rPr>
          <w:rFonts w:ascii="Arial" w:hAnsi="Arial" w:cs="Arial"/>
        </w:rPr>
        <w:t>caniatáu i ddisgyblion i osgoi meysydd dysgu maent yn ystyried yn anodd, sydd yn meithrin arferion ac agweddau gwaith safon isel. Ymhellach nodwyd gall cysylltiadau traws cwricwlaidd rhwng rhai pynciau ymddangos yn fwy naturiol nag ydynt rhwng eraill, gellir ystyried bydd cysylltiadau rhwng cerddoriaeth a daearyddiaeth yn anoddach na'r rhai rhwng gwyddoniaeth a mathemateg. Yn bersonol, roedd hi’n heriol i gynllunio a  chreu adnodd a oedd yn sicrhau dysgu trawsgwricwlaidd wrth gynllunio gwers effeithiol i’r Dosbarth Derbyn mewn pryd o amser. Cytunwyd Lynch (2024) gan nodi fod athrawon eisoes yn gorfod asesu yn ogystal â chynllunio adnodd traws cwricwlaidd sydd yn gallu fod yn heriol o ran amseru.</w:t>
      </w:r>
    </w:p>
    <w:p w14:paraId="08941C0E" w14:textId="2CF7BA9C" w:rsidR="000351CB" w:rsidRPr="008B475E" w:rsidRDefault="000977BE" w:rsidP="008B475E">
      <w:pPr>
        <w:spacing w:line="360" w:lineRule="auto"/>
        <w:rPr>
          <w:rFonts w:ascii="Arial" w:hAnsi="Arial" w:cs="Arial"/>
        </w:rPr>
      </w:pPr>
      <w:r>
        <w:rPr>
          <w:rFonts w:ascii="Arial" w:hAnsi="Arial" w:cs="Arial"/>
        </w:rPr>
        <w:t>Cynlluniwyd y Fframwaith i fod yn adnodd cynllunio trawsgwricwlaidd ar gyfer datblygu sgiliau llythrennedd a rhifedd yn briodol o fewn pynciau, testunau a themâu (Llywodraeth Cymru, 2017</w:t>
      </w:r>
      <w:r w:rsidR="00DF5A85">
        <w:rPr>
          <w:rFonts w:ascii="Arial" w:hAnsi="Arial" w:cs="Arial"/>
        </w:rPr>
        <w:t>a</w:t>
      </w:r>
      <w:r>
        <w:rPr>
          <w:rFonts w:ascii="Arial" w:hAnsi="Arial" w:cs="Arial"/>
        </w:rPr>
        <w:t>, tud.4). Arddangosa’r camau cynnydd y fframwaith llythrennedd, rhifedd a chymhwysedd digidol yn ddilyniant mater llinol sydd yn caniatáu continwwm dysgu i sicrhau bod aliniad rhwng gwahanol bwyntiau pontio o fewn y continwwm 3 i 16. Mantais o ddefnyddio system ddatblygiadol linol yw ei fod yn ddull trefnus sydd yn caniatáu cyfarwyddyd clir i ddisgyblion i gyrraedd ei chyflawniadau academaidd (</w:t>
      </w:r>
      <w:r>
        <w:rPr>
          <w:rFonts w:ascii="Aptos" w:hAnsi="Aptos" w:cs="Aptos"/>
          <w:lang w:val="en-GB"/>
        </w:rPr>
        <w:t>Schipperen, 2021</w:t>
      </w:r>
      <w:r>
        <w:rPr>
          <w:rFonts w:ascii="Arial" w:hAnsi="Arial" w:cs="Arial"/>
        </w:rPr>
        <w:t>). Er bod CIG yn gymwys i ddisgyblion 3 hyd at 16 nad oes fframwaith llythrennedd, rhifedd a chymhwysedd digidol o fewn y cwricwlwm sydd yn berthnasol i ddisgrifio disgwyliadau academaidd i ddysgwyr tair i bump oed, gellir dadlau nad yw hwn yn gymwys i’r disgyblion yma. Nodwyd</w:t>
      </w:r>
      <w:r>
        <w:rPr>
          <w:rFonts w:ascii="Arial" w:hAnsi="Arial" w:cs="Arial"/>
          <w:b/>
          <w:bCs/>
          <w:sz w:val="32"/>
          <w:szCs w:val="32"/>
        </w:rPr>
        <w:t xml:space="preserve"> </w:t>
      </w:r>
      <w:r>
        <w:rPr>
          <w:rFonts w:ascii="Arial" w:hAnsi="Arial" w:cs="Arial"/>
        </w:rPr>
        <w:t xml:space="preserve">gan gyfraith Llywodraeth Prydain oedran cychwyn </w:t>
      </w:r>
      <w:r w:rsidR="006F147A">
        <w:rPr>
          <w:rFonts w:ascii="Arial" w:hAnsi="Arial" w:cs="Arial"/>
        </w:rPr>
        <w:t>orfodol</w:t>
      </w:r>
      <w:r>
        <w:rPr>
          <w:rFonts w:ascii="Arial" w:hAnsi="Arial" w:cs="Arial"/>
        </w:rPr>
        <w:t xml:space="preserve"> addysg ydy pump</w:t>
      </w:r>
      <w:r w:rsidR="006F147A">
        <w:rPr>
          <w:rFonts w:ascii="Arial" w:hAnsi="Arial" w:cs="Arial"/>
        </w:rPr>
        <w:t xml:space="preserve"> oed</w:t>
      </w:r>
      <w:r>
        <w:rPr>
          <w:rFonts w:ascii="Arial" w:hAnsi="Arial" w:cs="Arial"/>
        </w:rPr>
        <w:t xml:space="preserve"> (</w:t>
      </w:r>
      <w:r>
        <w:rPr>
          <w:rFonts w:ascii="Aptos" w:hAnsi="Aptos" w:cs="Aptos"/>
          <w:lang w:val="en-GB"/>
        </w:rPr>
        <w:t>Department for Education, 2011</w:t>
      </w:r>
      <w:r>
        <w:rPr>
          <w:rFonts w:ascii="Arial" w:hAnsi="Arial" w:cs="Arial"/>
        </w:rPr>
        <w:t xml:space="preserve">), gwelir effaith cafwyd oedran gorfodol y gyfraith yn </w:t>
      </w:r>
      <w:r>
        <w:rPr>
          <w:rFonts w:ascii="Arial" w:hAnsi="Arial" w:cs="Arial"/>
        </w:rPr>
        <w:lastRenderedPageBreak/>
        <w:t>gychwyn addysg ar fframwaith i’r dysgwyr cyn cam gynnydd un. Dechreua’r fframwaith llythrennedd, rhifedd a chymhwysedd digidol yn gam cynnydd un i ddisgyblion rhwng 5-8 oed felly bydd rhaid ystyried y cwricwlwm Nas Cynhelir wrth gynllunio addysgu effeithiol priodol i blant 3-5 oed.</w:t>
      </w:r>
    </w:p>
    <w:p w14:paraId="01004B45" w14:textId="5E4F7CA0" w:rsidR="00FE7217" w:rsidRPr="0029753B" w:rsidRDefault="000977BE" w:rsidP="008B475E">
      <w:pPr>
        <w:spacing w:line="360" w:lineRule="auto"/>
        <w:rPr>
          <w:rFonts w:ascii="Arial" w:hAnsi="Arial" w:cs="Arial"/>
          <w:lang w:val="en-GB"/>
        </w:rPr>
      </w:pPr>
      <w:r>
        <w:rPr>
          <w:rFonts w:ascii="Arial" w:hAnsi="Arial" w:cs="Arial"/>
        </w:rPr>
        <w:t>Dengys ‘Atodiad</w:t>
      </w:r>
      <w:r w:rsidR="003C56A5">
        <w:rPr>
          <w:rFonts w:ascii="Arial" w:hAnsi="Arial" w:cs="Arial"/>
        </w:rPr>
        <w:t xml:space="preserve"> A’</w:t>
      </w:r>
      <w:r>
        <w:rPr>
          <w:rFonts w:ascii="Arial" w:hAnsi="Arial" w:cs="Arial"/>
        </w:rPr>
        <w:t xml:space="preserve"> </w:t>
      </w:r>
      <w:r w:rsidR="0079008A">
        <w:rPr>
          <w:rStyle w:val="FootnoteReference"/>
          <w:rFonts w:ascii="Arial" w:hAnsi="Arial" w:cs="Arial"/>
        </w:rPr>
        <w:footnoteReference w:id="1"/>
      </w:r>
      <w:r>
        <w:rPr>
          <w:rFonts w:ascii="Arial" w:hAnsi="Arial" w:cs="Arial"/>
        </w:rPr>
        <w:t>cynllun gwers sydd yn berthnasol i ddisgyblion cam gynnydd un sydd yn dysgu am y thema ‘</w:t>
      </w:r>
      <w:r>
        <w:rPr>
          <w:rFonts w:ascii="Arial" w:hAnsi="Arial" w:cs="Arial"/>
          <w:lang w:val="en-GB"/>
        </w:rPr>
        <w:t>Bysedd Prysur’</w:t>
      </w:r>
      <w:r>
        <w:rPr>
          <w:rFonts w:ascii="Arial" w:hAnsi="Arial" w:cs="Arial"/>
        </w:rPr>
        <w:t xml:space="preserve">. Gwreiddia’r fframwaith trawsgwricwlaidd ar draws y cynllun gwers gan gysylltu gwahanol feysydd dysgu CIG yn ogystal ar  fframwaith llythrennedd, rhifedd a’r fframwaith chymhwysedd digidol. Er bod cysylltiadau trawsgwricwlaidd gweinyddol wedi'u hymgorffori yn y cynllun gwers, mae'r cynllun gwers wedi'i gysylltu'n bennaf â'r </w:t>
      </w:r>
      <w:r w:rsidR="005E5F36">
        <w:rPr>
          <w:rFonts w:ascii="Arial" w:hAnsi="Arial" w:cs="Arial"/>
        </w:rPr>
        <w:t>MDaPh</w:t>
      </w:r>
      <w:r>
        <w:rPr>
          <w:rFonts w:ascii="Arial" w:hAnsi="Arial" w:cs="Arial"/>
        </w:rPr>
        <w:t xml:space="preserve">, </w:t>
      </w:r>
      <w:r w:rsidR="00C15027">
        <w:rPr>
          <w:rFonts w:ascii="Arial" w:hAnsi="Arial" w:cs="Arial"/>
        </w:rPr>
        <w:t>iaith, l</w:t>
      </w:r>
      <w:r>
        <w:rPr>
          <w:rFonts w:ascii="Arial" w:hAnsi="Arial" w:cs="Arial"/>
        </w:rPr>
        <w:t xml:space="preserve">lythrennedd a </w:t>
      </w:r>
      <w:r w:rsidR="00C15027">
        <w:rPr>
          <w:rFonts w:ascii="Arial" w:hAnsi="Arial" w:cs="Arial"/>
        </w:rPr>
        <w:t>c</w:t>
      </w:r>
      <w:r>
        <w:rPr>
          <w:rFonts w:ascii="Arial" w:hAnsi="Arial" w:cs="Arial"/>
        </w:rPr>
        <w:t>yfathrebu. Prif amcan y wers yw dysgu ac adrodd y stori 'Lindysyn Llwglyd' sy'n gysylltiedig ar bedwerydd datganiad o’r hyn sydd yn bwysig yn yr MDaPh ieithoedd, Llythrennedd a Chyfathrebu ‘Mae llenyddiaeth yn tanio’r dychymyg ac yn ysbrydoli creadigrwydd’, ar gam gynnydd cyntaf lle fod disgwyl i ddisgyblion i allu ailadrodd digwyddiadau neu brofiadau mewn iaith syml (Fframwaith Llythrennedd, HWB). Yn ôl Donaldson (2015, t.48) hanfod ar gyfer meddwl ydy addysgu iaith ac mae’n anhepgor nid yn unig ar gyfer cyfathrebu effeithiol ond hefyd ar gyfer dysgu, myfyrio a chreadigrwydd, a dylir hyn cael ei chynnig trwy gyd-destunau cyfoethog lle maen cyfloed</w:t>
      </w:r>
      <w:r w:rsidR="00E936D1">
        <w:rPr>
          <w:rFonts w:ascii="Arial" w:hAnsi="Arial" w:cs="Arial"/>
        </w:rPr>
        <w:t>d</w:t>
      </w:r>
      <w:r>
        <w:rPr>
          <w:rFonts w:ascii="Arial" w:hAnsi="Arial" w:cs="Arial"/>
        </w:rPr>
        <w:t xml:space="preserve"> i ddysgwyr eu cryfhau, eu hymestyn a’u cymhwyso (Donaldson, 2015, t.40). Pwysleisir ymhellach gan Donaldson (2015, t.48) pwysigrwydd y gallu i wrando’n astud a chyfathrebu’n glir mewn dysgu a bywyd yn gyffredinol. Cytuna y mae Sherred (2020) gan nodi sgil mwyaf sylfaenol sy'n datblygu yn ystod plentyndod cynnar ydy cyfathrebu, a pham nad yw'n cael ei ddatblygu'n ddigonol gall ddechrau effeithio ar les cymdeithasol ac emosiynol plant.</w:t>
      </w:r>
    </w:p>
    <w:p w14:paraId="761E9D0C" w14:textId="466CDBAF" w:rsidR="00583A95" w:rsidRPr="008B475E" w:rsidRDefault="00BD32DA" w:rsidP="008B475E">
      <w:pPr>
        <w:spacing w:line="360" w:lineRule="auto"/>
        <w:rPr>
          <w:rFonts w:ascii="Arial" w:hAnsi="Arial" w:cs="Arial"/>
        </w:rPr>
      </w:pPr>
      <w:r>
        <w:rPr>
          <w:rFonts w:ascii="Arial" w:hAnsi="Arial" w:cs="Arial"/>
        </w:rPr>
        <w:t>Darpara natur addysgu iaith, llythrennedd a chyfathrebu'r cyfle i annog dysgwyr i ddefnyddio eu lleisiau yn hyderus y</w:t>
      </w:r>
      <w:r w:rsidR="007C64BD">
        <w:rPr>
          <w:rFonts w:ascii="Arial" w:hAnsi="Arial" w:cs="Arial"/>
        </w:rPr>
        <w:t>n y</w:t>
      </w:r>
      <w:r>
        <w:rPr>
          <w:rFonts w:ascii="Arial" w:hAnsi="Arial" w:cs="Arial"/>
        </w:rPr>
        <w:t xml:space="preserve"> </w:t>
      </w:r>
      <w:r w:rsidR="007C64BD">
        <w:rPr>
          <w:rFonts w:ascii="Arial" w:hAnsi="Arial" w:cs="Arial"/>
        </w:rPr>
        <w:t>d</w:t>
      </w:r>
      <w:r>
        <w:rPr>
          <w:rFonts w:ascii="Arial" w:hAnsi="Arial" w:cs="Arial"/>
        </w:rPr>
        <w:t xml:space="preserve">dosbarth </w:t>
      </w:r>
      <w:r>
        <w:rPr>
          <w:rFonts w:ascii="Arial" w:hAnsi="Arial" w:cs="Arial"/>
          <w:lang w:val="en-GB"/>
        </w:rPr>
        <w:t xml:space="preserve">(Standen, 2023). </w:t>
      </w:r>
      <w:r>
        <w:rPr>
          <w:rFonts w:ascii="Arial" w:hAnsi="Arial" w:cs="Arial"/>
        </w:rPr>
        <w:t xml:space="preserve">Pwysleisir y damcaniaethwyr Dewey pwysigrwydd o addysgu trwy gwestiynu </w:t>
      </w:r>
      <w:r w:rsidR="007C1D6C">
        <w:rPr>
          <w:rFonts w:ascii="Arial" w:hAnsi="Arial" w:cs="Arial"/>
        </w:rPr>
        <w:t>oherwydd</w:t>
      </w:r>
      <w:r>
        <w:rPr>
          <w:rFonts w:ascii="Arial" w:hAnsi="Arial" w:cs="Arial"/>
        </w:rPr>
        <w:t xml:space="preserve"> gynigwyd y cyfle i ddisgyblion i ofyn cwestiynau felly’n ymgysylltu dyfnach yn y ddysgu (Cloke, 2023).</w:t>
      </w:r>
      <w:r>
        <w:rPr>
          <w:rFonts w:ascii="Arial" w:hAnsi="Arial" w:cs="Arial"/>
          <w:lang w:val="en-GB"/>
        </w:rPr>
        <w:t xml:space="preserve">  </w:t>
      </w:r>
      <w:r>
        <w:rPr>
          <w:rFonts w:ascii="Arial" w:hAnsi="Arial" w:cs="Arial"/>
        </w:rPr>
        <w:t xml:space="preserve">Mae'r defnydd o gwestiynau yn y wers yn ogystal ag annog disgyblion i ymgysylltu'n ddyfnach â'r deunydd hefyd yn darparu cyfle i athrawon </w:t>
      </w:r>
      <w:r w:rsidR="007C1D6C">
        <w:rPr>
          <w:rFonts w:ascii="Arial" w:hAnsi="Arial" w:cs="Arial"/>
        </w:rPr>
        <w:t>asesu</w:t>
      </w:r>
      <w:r>
        <w:rPr>
          <w:rFonts w:ascii="Arial" w:hAnsi="Arial" w:cs="Arial"/>
        </w:rPr>
        <w:t xml:space="preserve"> </w:t>
      </w:r>
      <w:r>
        <w:rPr>
          <w:rFonts w:ascii="Arial" w:hAnsi="Arial" w:cs="Arial"/>
        </w:rPr>
        <w:lastRenderedPageBreak/>
        <w:t xml:space="preserve">dealltwriaeth disgyblion wedi’r wers ac i wirio os gafodd amcan y wers ei chwrdd (Reed a Groth, 2009, t.18). Yn ogystal â hynny, gellir hyn cefnogi datblygiad disgyblion yn un o'r pedwar diben sef ‘annog dysgwyr uchelgeisiol, galluog’ sy’n ‘ymholgar ac yn mwynhau datrys problemau’, drwy'r rhyddid i ofyn cwestiynau yn ogystal ag ateb cwestiynau a </w:t>
      </w:r>
      <w:r w:rsidR="00C70967">
        <w:rPr>
          <w:rFonts w:ascii="Arial" w:hAnsi="Arial" w:cs="Arial"/>
        </w:rPr>
        <w:t>dy</w:t>
      </w:r>
      <w:r>
        <w:rPr>
          <w:rFonts w:ascii="Arial" w:hAnsi="Arial" w:cs="Arial"/>
        </w:rPr>
        <w:t xml:space="preserve">fynnir (HWB, 2020c) . Fel y nodwyd yn </w:t>
      </w:r>
      <w:r w:rsidR="00C60AAF">
        <w:rPr>
          <w:rFonts w:ascii="Arial" w:hAnsi="Arial" w:cs="Arial"/>
        </w:rPr>
        <w:t>‘A</w:t>
      </w:r>
      <w:r>
        <w:rPr>
          <w:rFonts w:ascii="Arial" w:hAnsi="Arial" w:cs="Arial"/>
        </w:rPr>
        <w:t xml:space="preserve">todiad </w:t>
      </w:r>
      <w:r w:rsidR="00C60AAF">
        <w:rPr>
          <w:rFonts w:ascii="Arial" w:hAnsi="Arial" w:cs="Arial"/>
        </w:rPr>
        <w:t xml:space="preserve">A’ </w:t>
      </w:r>
      <w:r>
        <w:rPr>
          <w:rFonts w:ascii="Arial" w:hAnsi="Arial" w:cs="Arial"/>
        </w:rPr>
        <w:t>bydd yr athro yn gofyn cwestiynau o fewn y dosbarth i annog cyfathrebu effeithiol gan ofyn cwestiynau sydd yn disgrifio gwrthrychau, termau a digwyddiadau o fewn stori’r Lindysyn Llwglyd megis ‘beth ydy hwn?’, ‘faint o afalau a bwytodd?’. Pwrpas gofyn cwestiynau fel y nodwyd uchod yw annog ddisgyblion i rannu ei arsylwadau yn ogystal ag esbonio'r rheswm y daethant i'r arsylwad hwnnw, caniateir hyn cyfle i’r athro</w:t>
      </w:r>
      <w:r w:rsidR="00DF326B">
        <w:rPr>
          <w:rFonts w:ascii="Arial" w:hAnsi="Arial" w:cs="Arial"/>
        </w:rPr>
        <w:t xml:space="preserve"> eto</w:t>
      </w:r>
      <w:r>
        <w:rPr>
          <w:rFonts w:ascii="Arial" w:hAnsi="Arial" w:cs="Arial"/>
        </w:rPr>
        <w:t xml:space="preserve"> asesu dealltwriaeth y disgyblion. Gellir</w:t>
      </w:r>
      <w:r>
        <w:rPr>
          <w:rFonts w:ascii="Arial" w:hAnsi="Arial" w:cs="Arial"/>
          <w:b/>
          <w:bCs/>
        </w:rPr>
        <w:t xml:space="preserve"> </w:t>
      </w:r>
      <w:r>
        <w:rPr>
          <w:rFonts w:ascii="Arial" w:hAnsi="Arial" w:cs="Arial"/>
        </w:rPr>
        <w:t>defnyddio cwestiynau blaengar sydd yn cael ei wahaniaethu i gwrdd ag galluoedd academaidd gwahanol er mwyn sicrhau nad oes hyder disgyblion yn cael ei ddifetha na chwaith fod disgyblion yn teimlo o dan straen i beidio gallu ateb cwestiwn.</w:t>
      </w:r>
    </w:p>
    <w:p w14:paraId="2BC07A46" w14:textId="4E07A8BA" w:rsidR="006B7309" w:rsidRPr="00451092" w:rsidRDefault="00260C7A" w:rsidP="00451092">
      <w:pPr>
        <w:spacing w:line="360" w:lineRule="auto"/>
        <w:rPr>
          <w:rFonts w:ascii="Arial" w:hAnsi="Arial" w:cs="Arial"/>
        </w:rPr>
      </w:pPr>
      <w:r>
        <w:rPr>
          <w:rFonts w:ascii="Arial" w:hAnsi="Arial" w:cs="Arial"/>
        </w:rPr>
        <w:t xml:space="preserve">Dengys ’Atodiad </w:t>
      </w:r>
      <w:r w:rsidR="00B03065">
        <w:rPr>
          <w:rStyle w:val="FootnoteReference"/>
          <w:rFonts w:ascii="Arial" w:hAnsi="Arial" w:cs="Arial"/>
        </w:rPr>
        <w:footnoteReference w:id="2"/>
      </w:r>
      <w:r>
        <w:rPr>
          <w:rFonts w:ascii="Arial" w:hAnsi="Arial" w:cs="Arial"/>
        </w:rPr>
        <w:t xml:space="preserve">B’ adnodd gyfoethogi sydd yn gwella deheurwydd sgiliau echddygol manwl ddisgyblion trwy’r ymagwedd o ddefnyddio adnodd bach (Mani, 2025)  i adeiladu ar ddysgu blaenorol sef stori’r Lindysyn Llwglyd. Mae’r adnodd yn lluniau a’r lidiau poteli sydd yn cyd-fynd ar gyfarwyddiadau carden sydd yn annog y disgyblion i adalw ar ddigwyddiadau a thermau allweddol y stori trwy greu patrymau gan ddilyn y cyfarwyddiad. Ystyrir yr adnodd hwn yn drawsgwricwlaidd oherwydd ei fod yn cysylltu â'r defnydd o sgiliau mathemategol sy'n annog disgyblion i gyfri’r patrwm. Nodir yn fframwaith rhifedd fod disgwyl i gam gynnydd un ‘ gallu cyfrif yn ddibynadwy, ymlaen ac yn ôl, y tu hwnt i 10’ . Mae’r cysylltiad mathemategol a digidol yn mynd llaw yn llaw yn naturiol yn y dasg gyfoethogi a nodwyd wrth i ddisgyblion cwrdd ar gam gynnydd un y fframwaith chymhwysedd digidol o ddatrys problemau trwy’r gallu i ‘nodi, creu a dilyn dilyniannau a phatrymau’ yn ogystal ar gyfrifo sawl ffrwyth sydd ymhob patrwm hyd at 10. Gellir ystyried datblygu’r dasg ymhellach i sicrhau dysgu ehangach trwy ychwanegu’r her i’r disgyblion sydd angen her ymhellach i greu patrymau eu hun ac esbonio’r rheswm dros ei batrwm a pa </w:t>
      </w:r>
      <w:r>
        <w:rPr>
          <w:rFonts w:ascii="Arial" w:hAnsi="Arial" w:cs="Arial"/>
        </w:rPr>
        <w:lastRenderedPageBreak/>
        <w:t xml:space="preserve">ddilyniant a threfn sydd yn bresennol yn eu patrwm, er esiampl , oes batrwm i bob dau ffrwyth?.  </w:t>
      </w:r>
    </w:p>
    <w:p w14:paraId="095908B8" w14:textId="78CBBF14" w:rsidR="00B37AF2" w:rsidRPr="00C737D8" w:rsidRDefault="000977BE" w:rsidP="00C737D8">
      <w:pPr>
        <w:spacing w:line="360" w:lineRule="auto"/>
        <w:rPr>
          <w:rFonts w:ascii="Arial" w:hAnsi="Arial" w:cs="Arial"/>
        </w:rPr>
      </w:pPr>
      <w:r>
        <w:rPr>
          <w:rFonts w:ascii="Arial" w:hAnsi="Arial" w:cs="Arial"/>
        </w:rPr>
        <w:t xml:space="preserve">I grynhoi, prif sail ar gyfer sicrhau fod disgyblion yn datblygu sgiliau hanfodol ydy’r fframwaith llythrennedd, rhifedd a chymhwysedd digidol yn Gymru.  Defnyddir gan ysgolion er mwyn gynnig gymorth i gynllunio cwricwlwm eu hunain gan ei fod yn nodi'r gofynion cyfreithiol arfaethedig ac esboniad o ddibenion ac egwyddorion asesu (HWB, 2020b). Dylanwada’r fframwaith yn gadarnhaol ar ddysgu trwy gynnal dull mwy integredig o ddysgu, sydd yn ôl </w:t>
      </w:r>
      <w:r>
        <w:rPr>
          <w:rFonts w:ascii="Arial" w:hAnsi="Arial" w:cs="Arial"/>
          <w:lang w:val="en-GB"/>
        </w:rPr>
        <w:t xml:space="preserve">Varthana (2023) </w:t>
      </w:r>
      <w:r>
        <w:rPr>
          <w:rFonts w:ascii="Arial" w:hAnsi="Arial" w:cs="Arial"/>
        </w:rPr>
        <w:t>yn paratoi disgyblion am y dyfodol gan ei fod yn hyrwyddo datblygiad sgiliau hanfodol megis creadigrwydd a meddwl yn feirniadol, sgiliau hanfodol ar gyfer llwyddiant yn y dyfodol. Yn ogystal, dylanwada’r fframwaith yn uniongyrchol ar sut mae athrawon yn addysgu trwy gynllunio gweithgareddau sydd yn cefnogi’r syniad o flaenoriaethu datblygu sgiliau rhifedd, llythrennedd a chymhwysedd digidol, gan hefyd cynnwys gweithgareddau ac asesiadau trawsgwricwlaidd yn amrywiaeth o MDaPh (Peicu, 2019, t.5).</w:t>
      </w:r>
    </w:p>
    <w:p w14:paraId="0ACC6376" w14:textId="0389E469" w:rsidR="00BD32DA" w:rsidRDefault="000977BE" w:rsidP="00D21227">
      <w:pPr>
        <w:spacing w:line="360" w:lineRule="auto"/>
        <w:rPr>
          <w:rFonts w:ascii="Arial" w:hAnsi="Arial" w:cs="Arial"/>
        </w:rPr>
      </w:pPr>
      <w:r>
        <w:rPr>
          <w:rFonts w:ascii="Arial" w:hAnsi="Arial" w:cs="Arial"/>
        </w:rPr>
        <w:t>Bwriadaf i ddefnyddio’r dull addysgu integrig er mwyn sicrhau fy mod yn cysylltu MDaPh</w:t>
      </w:r>
      <w:r w:rsidR="00A46436">
        <w:rPr>
          <w:rFonts w:ascii="Arial" w:hAnsi="Arial" w:cs="Arial"/>
        </w:rPr>
        <w:t>au</w:t>
      </w:r>
      <w:r>
        <w:rPr>
          <w:rFonts w:ascii="Arial" w:hAnsi="Arial" w:cs="Arial"/>
        </w:rPr>
        <w:t>. Dylanwada hyn ar fy nghynllunio fel athro i sicrhau fod cysylltiadau rhwng pynciau gwahanol yn cael ei chreu a’i mewnbynnu i ddysgu disgyblion er mwyn annog disgyblion i ddatblygu. Yn unol ar Safonau Proffesiynol ar gyfer Addysgu ac arweinyddiaeth [SAC o hyn ymlaen] sydd yn nodi'r ddisgwyl i ymarferwyr creu a chynnal amodau i wireddu’r pedwar diben i sicrhau addysgu o safon uchel, lles a chynnydd (Llywodraeth Cymru, 2017</w:t>
      </w:r>
      <w:r w:rsidR="00DF5A85">
        <w:rPr>
          <w:rFonts w:ascii="Arial" w:hAnsi="Arial" w:cs="Arial"/>
        </w:rPr>
        <w:t>b</w:t>
      </w:r>
      <w:r>
        <w:rPr>
          <w:rFonts w:ascii="Arial" w:hAnsi="Arial" w:cs="Arial"/>
        </w:rPr>
        <w:t>, t.16) byddaf yn sicrhau fy mod yn ystyried y pedwar diben wrth gynllunio ac addysgu. Yn ychwanegol, byddaf fel ymarferydd yn sicrhau gwahaniaethu er mwyn cynnal addysgu sydd yn gymhwysol i bawb. Atgyfnerthwyd yn SAC y ddisgwyl i’r athro arddangos gwybodaeth ynghyd â dealltwriaeth, phrofiad ac arferion effeithiol i ddiwallu anghenion pob dysgwyr, sicrhaf fy mod yn diwallu anghenion pob dysgwyr wrth addysgu yn y dyfodol.</w:t>
      </w:r>
    </w:p>
    <w:p w14:paraId="55258BD0" w14:textId="13A2942A" w:rsidR="008F71A9" w:rsidRDefault="000977BE" w:rsidP="00DD3569">
      <w:pPr>
        <w:spacing w:line="360" w:lineRule="auto"/>
        <w:rPr>
          <w:b/>
          <w:bCs/>
          <w:sz w:val="32"/>
          <w:szCs w:val="32"/>
        </w:rPr>
      </w:pPr>
      <w:r>
        <w:rPr>
          <w:rFonts w:ascii="Arial" w:hAnsi="Arial" w:cs="Arial"/>
        </w:rPr>
        <w:t>Yn ei gyfanrwydd fy mrîf darged fydd sicrhau fod pob dysgwyr yn datblygu ei sgiliau rhifedd, llythrennedd a chymhwysedd digidol y dilyn gofynion CIG. Yn ail bwriadaf i sicrhau fy mod yn creu awyrgylch dysgu traws gwricwlaidd gan wneud cysylltiadau rhwng M</w:t>
      </w:r>
      <w:r w:rsidR="00C54068">
        <w:rPr>
          <w:rFonts w:ascii="Arial" w:hAnsi="Arial" w:cs="Arial"/>
        </w:rPr>
        <w:t>D</w:t>
      </w:r>
      <w:r>
        <w:rPr>
          <w:rFonts w:ascii="Arial" w:hAnsi="Arial" w:cs="Arial"/>
        </w:rPr>
        <w:t>aPh</w:t>
      </w:r>
      <w:r w:rsidR="00C54068">
        <w:rPr>
          <w:rFonts w:ascii="Arial" w:hAnsi="Arial" w:cs="Arial"/>
        </w:rPr>
        <w:t>au</w:t>
      </w:r>
      <w:r>
        <w:rPr>
          <w:rFonts w:ascii="Arial" w:hAnsi="Arial" w:cs="Arial"/>
        </w:rPr>
        <w:t xml:space="preserve"> amrywiol. Fy nharged olaf yw sicrhau fy mod yn ystyried safonau proffesiynol a nodwyd yn SAC megis sicrhau fod gwahaniaethu ac addysgeg yn </w:t>
      </w:r>
      <w:r>
        <w:rPr>
          <w:rFonts w:ascii="Arial" w:hAnsi="Arial" w:cs="Arial"/>
        </w:rPr>
        <w:lastRenderedPageBreak/>
        <w:t>effeithiol gan sicrhau fod anghenion pob dysgwyr yn cael ei ystyried yn ymarfer pob dydd.</w:t>
      </w:r>
    </w:p>
    <w:p w14:paraId="33E5D6C9" w14:textId="6126421F" w:rsidR="0070670D" w:rsidRDefault="008F71A9" w:rsidP="00DD5969">
      <w:pPr>
        <w:rPr>
          <w:b/>
          <w:bCs/>
          <w:sz w:val="32"/>
          <w:szCs w:val="32"/>
        </w:rPr>
      </w:pPr>
      <w:r>
        <w:rPr>
          <w:b/>
          <w:bCs/>
          <w:sz w:val="32"/>
          <w:szCs w:val="32"/>
        </w:rPr>
        <w:t>Rh</w:t>
      </w:r>
      <w:r w:rsidR="000A1F44">
        <w:rPr>
          <w:b/>
          <w:bCs/>
          <w:sz w:val="32"/>
          <w:szCs w:val="32"/>
        </w:rPr>
        <w:t>est</w:t>
      </w:r>
      <w:r w:rsidR="0070670D" w:rsidRPr="004D60E2">
        <w:rPr>
          <w:b/>
          <w:bCs/>
          <w:sz w:val="32"/>
          <w:szCs w:val="32"/>
        </w:rPr>
        <w:t>r Gyfeiriadaeth:</w:t>
      </w:r>
    </w:p>
    <w:p w14:paraId="3CEE12E3" w14:textId="4C651D63" w:rsidR="007428A1" w:rsidRDefault="005F1C75" w:rsidP="00DD5969">
      <w:pPr>
        <w:rPr>
          <w:lang w:val="en-GB"/>
        </w:rPr>
      </w:pPr>
      <w:r>
        <w:rPr>
          <w:lang w:val="en-GB"/>
        </w:rPr>
        <w:t>B</w:t>
      </w:r>
      <w:r w:rsidR="009E5778" w:rsidRPr="009E5778">
        <w:rPr>
          <w:lang w:val="en-GB"/>
        </w:rPr>
        <w:t xml:space="preserve">arnes, J. (2015). </w:t>
      </w:r>
      <w:r w:rsidR="009E5778" w:rsidRPr="009E5778">
        <w:rPr>
          <w:i/>
          <w:iCs/>
          <w:lang w:val="en-GB"/>
        </w:rPr>
        <w:t>Cross-Curricular Learning 3-14</w:t>
      </w:r>
      <w:r w:rsidR="009E5778" w:rsidRPr="009E5778">
        <w:rPr>
          <w:lang w:val="en-GB"/>
        </w:rPr>
        <w:t>. 3rd ed. SAGE.</w:t>
      </w:r>
    </w:p>
    <w:p w14:paraId="2AD7CB72" w14:textId="77777777" w:rsidR="00D8304A" w:rsidRDefault="00D8304A" w:rsidP="00DD5969">
      <w:pPr>
        <w:rPr>
          <w:lang w:val="en-GB"/>
        </w:rPr>
      </w:pPr>
    </w:p>
    <w:p w14:paraId="690F8767" w14:textId="39713B76" w:rsidR="006B3AE7" w:rsidRDefault="006B3AE7" w:rsidP="006B3AE7">
      <w:pPr>
        <w:rPr>
          <w:lang w:val="en-GB"/>
        </w:rPr>
      </w:pPr>
      <w:r w:rsidRPr="006B3AE7">
        <w:rPr>
          <w:lang w:val="en-GB"/>
        </w:rPr>
        <w:t xml:space="preserve">Barnes, J. (2015a). </w:t>
      </w:r>
      <w:r w:rsidRPr="006B3AE7">
        <w:rPr>
          <w:i/>
          <w:iCs/>
          <w:lang w:val="en-GB"/>
        </w:rPr>
        <w:t>An Introduction to Cross-Curricular Learning</w:t>
      </w:r>
      <w:r w:rsidRPr="006B3AE7">
        <w:rPr>
          <w:lang w:val="en-GB"/>
        </w:rPr>
        <w:t>. [</w:t>
      </w:r>
      <w:r w:rsidR="00FC7F19">
        <w:rPr>
          <w:lang w:val="en-GB"/>
        </w:rPr>
        <w:t>arlein</w:t>
      </w:r>
      <w:r w:rsidRPr="006B3AE7">
        <w:rPr>
          <w:lang w:val="en-GB"/>
        </w:rPr>
        <w:t xml:space="preserve">] ResearchGate. </w:t>
      </w:r>
      <w:r w:rsidR="00FC7F19">
        <w:rPr>
          <w:lang w:val="en-GB"/>
        </w:rPr>
        <w:t>Ar gael yn</w:t>
      </w:r>
      <w:r w:rsidRPr="006B3AE7">
        <w:rPr>
          <w:lang w:val="en-GB"/>
        </w:rPr>
        <w:t xml:space="preserve">: </w:t>
      </w:r>
      <w:hyperlink r:id="rId12" w:history="1">
        <w:r w:rsidRPr="006B3AE7">
          <w:rPr>
            <w:rStyle w:val="Hyperlink"/>
            <w:lang w:val="en-GB"/>
          </w:rPr>
          <w:t>https://www.researchgate.net/publication/274313611_An_Introduction_to_Cross-Curricular_Learning</w:t>
        </w:r>
      </w:hyperlink>
      <w:r w:rsidRPr="006B3AE7">
        <w:rPr>
          <w:lang w:val="en-GB"/>
        </w:rPr>
        <w:t>.</w:t>
      </w:r>
    </w:p>
    <w:p w14:paraId="1DAB2765" w14:textId="77777777" w:rsidR="006B3AE7" w:rsidRDefault="006B3AE7" w:rsidP="00DD5969">
      <w:pPr>
        <w:rPr>
          <w:lang w:val="en-GB"/>
        </w:rPr>
      </w:pPr>
    </w:p>
    <w:p w14:paraId="723569BC" w14:textId="5A22DBD5" w:rsidR="00D8304A" w:rsidRDefault="00D8304A" w:rsidP="00D8304A">
      <w:pPr>
        <w:rPr>
          <w:lang w:val="en-GB"/>
        </w:rPr>
      </w:pPr>
      <w:r w:rsidRPr="00D8304A">
        <w:rPr>
          <w:lang w:val="en-GB"/>
        </w:rPr>
        <w:t xml:space="preserve">Cloke, H. (2023). </w:t>
      </w:r>
      <w:r w:rsidRPr="00D8304A">
        <w:rPr>
          <w:i/>
          <w:iCs/>
          <w:lang w:val="en-GB"/>
        </w:rPr>
        <w:t>John Dewey’s Learning Theory: How We Learn Through Experience</w:t>
      </w:r>
      <w:r w:rsidRPr="00D8304A">
        <w:rPr>
          <w:lang w:val="en-GB"/>
        </w:rPr>
        <w:t>. [</w:t>
      </w:r>
      <w:r w:rsidR="00FC7F19">
        <w:rPr>
          <w:lang w:val="en-GB"/>
        </w:rPr>
        <w:t>arlein</w:t>
      </w:r>
      <w:r w:rsidRPr="00D8304A">
        <w:rPr>
          <w:lang w:val="en-GB"/>
        </w:rPr>
        <w:t xml:space="preserve">Growth Engineering. </w:t>
      </w:r>
      <w:r w:rsidR="00FC7F19">
        <w:rPr>
          <w:lang w:val="en-GB"/>
        </w:rPr>
        <w:t>Ar gael yn</w:t>
      </w:r>
      <w:r w:rsidRPr="00D8304A">
        <w:rPr>
          <w:lang w:val="en-GB"/>
        </w:rPr>
        <w:t xml:space="preserve">: </w:t>
      </w:r>
      <w:hyperlink r:id="rId13" w:history="1">
        <w:r w:rsidRPr="00D8304A">
          <w:rPr>
            <w:rStyle w:val="Hyperlink"/>
            <w:lang w:val="en-GB"/>
          </w:rPr>
          <w:t>https://www.growthengineering.co.uk/john-dewey/</w:t>
        </w:r>
      </w:hyperlink>
      <w:r w:rsidRPr="00D8304A">
        <w:rPr>
          <w:lang w:val="en-GB"/>
        </w:rPr>
        <w:t>.</w:t>
      </w:r>
    </w:p>
    <w:p w14:paraId="28B3D37C" w14:textId="77777777" w:rsidR="00B64C85" w:rsidRDefault="00B64C85" w:rsidP="007428A1">
      <w:pPr>
        <w:rPr>
          <w:lang w:val="en-GB"/>
        </w:rPr>
      </w:pPr>
    </w:p>
    <w:p w14:paraId="04E84337" w14:textId="09A02C1C" w:rsidR="00542295" w:rsidRDefault="00B64C85" w:rsidP="007428A1">
      <w:pPr>
        <w:rPr>
          <w:lang w:val="en-GB"/>
        </w:rPr>
      </w:pPr>
      <w:r>
        <w:rPr>
          <w:lang w:val="en-GB"/>
        </w:rPr>
        <w:t>C</w:t>
      </w:r>
      <w:r w:rsidR="007428A1" w:rsidRPr="007428A1">
        <w:rPr>
          <w:lang w:val="en-GB"/>
        </w:rPr>
        <w:t xml:space="preserve">halaune, B.S. (2021). Paulo Freire’s Critical Pedagogy in Educational Transformation. </w:t>
      </w:r>
      <w:r w:rsidR="007428A1" w:rsidRPr="007428A1">
        <w:rPr>
          <w:i/>
          <w:iCs/>
          <w:lang w:val="en-GB"/>
        </w:rPr>
        <w:t>International Journal of Research -GRANTHAALAYAH</w:t>
      </w:r>
      <w:r w:rsidR="007428A1" w:rsidRPr="007428A1">
        <w:rPr>
          <w:lang w:val="en-GB"/>
        </w:rPr>
        <w:t>, [</w:t>
      </w:r>
      <w:r w:rsidR="00FC7F19">
        <w:rPr>
          <w:lang w:val="en-GB"/>
        </w:rPr>
        <w:t>arlein</w:t>
      </w:r>
      <w:r w:rsidR="007428A1" w:rsidRPr="007428A1">
        <w:rPr>
          <w:lang w:val="en-GB"/>
        </w:rPr>
        <w:t>] 9(4), pp.185–194. doi:https://doi.org/10.29121/granthaalayah.v9.i4.2021.3813.</w:t>
      </w:r>
    </w:p>
    <w:p w14:paraId="082CA958" w14:textId="77777777" w:rsidR="00997D81" w:rsidRDefault="00997D81" w:rsidP="00855FCE">
      <w:pPr>
        <w:rPr>
          <w:lang w:val="en-GB"/>
        </w:rPr>
      </w:pPr>
    </w:p>
    <w:p w14:paraId="568CBE92" w14:textId="6C5E4068" w:rsidR="00855FCE" w:rsidRDefault="00855FCE" w:rsidP="00855FCE">
      <w:pPr>
        <w:rPr>
          <w:lang w:val="en-GB"/>
        </w:rPr>
      </w:pPr>
      <w:r w:rsidRPr="00855FCE">
        <w:rPr>
          <w:lang w:val="en-GB"/>
        </w:rPr>
        <w:t xml:space="preserve">Department for Education (2017). </w:t>
      </w:r>
      <w:r w:rsidRPr="00855FCE">
        <w:rPr>
          <w:i/>
          <w:iCs/>
          <w:lang w:val="en-GB"/>
        </w:rPr>
        <w:t>School funding and pupil outcomes: a literature review and regression analysis</w:t>
      </w:r>
      <w:r w:rsidRPr="00855FCE">
        <w:rPr>
          <w:lang w:val="en-GB"/>
        </w:rPr>
        <w:t>. [</w:t>
      </w:r>
      <w:r w:rsidR="00FC7F19">
        <w:rPr>
          <w:lang w:val="en-GB"/>
        </w:rPr>
        <w:t>arleinAr gael yn</w:t>
      </w:r>
      <w:r w:rsidRPr="00855FCE">
        <w:rPr>
          <w:lang w:val="en-GB"/>
        </w:rPr>
        <w:t xml:space="preserve">: </w:t>
      </w:r>
      <w:hyperlink r:id="rId14" w:history="1">
        <w:r w:rsidRPr="00855FCE">
          <w:rPr>
            <w:rStyle w:val="Hyperlink"/>
            <w:lang w:val="en-GB"/>
          </w:rPr>
          <w:t>https://assets.publishing.service.gov.uk/government/uploads/system/uploads/attachment_data/file/634758/School_funding_and_pupil_outcomes.pdf</w:t>
        </w:r>
      </w:hyperlink>
      <w:r w:rsidRPr="00855FCE">
        <w:rPr>
          <w:lang w:val="en-GB"/>
        </w:rPr>
        <w:t>.</w:t>
      </w:r>
    </w:p>
    <w:p w14:paraId="549121B0" w14:textId="77777777" w:rsidR="0036112D" w:rsidRDefault="0036112D" w:rsidP="00855FCE">
      <w:pPr>
        <w:rPr>
          <w:lang w:val="en-GB"/>
        </w:rPr>
      </w:pPr>
    </w:p>
    <w:p w14:paraId="463F6D7C" w14:textId="1DBF38A0" w:rsidR="0036112D" w:rsidRDefault="0036112D" w:rsidP="0036112D">
      <w:pPr>
        <w:rPr>
          <w:lang w:val="en-GB"/>
        </w:rPr>
      </w:pPr>
      <w:r w:rsidRPr="0036112D">
        <w:rPr>
          <w:lang w:val="en-GB"/>
        </w:rPr>
        <w:t xml:space="preserve">Department for Education (2011). </w:t>
      </w:r>
      <w:r w:rsidRPr="0036112D">
        <w:rPr>
          <w:i/>
          <w:iCs/>
          <w:lang w:val="en-GB"/>
        </w:rPr>
        <w:t>Schools Admissions</w:t>
      </w:r>
      <w:r w:rsidRPr="0036112D">
        <w:rPr>
          <w:lang w:val="en-GB"/>
        </w:rPr>
        <w:t>. [</w:t>
      </w:r>
      <w:r w:rsidR="00FC7F19">
        <w:rPr>
          <w:lang w:val="en-GB"/>
        </w:rPr>
        <w:t>arlein</w:t>
      </w:r>
      <w:r w:rsidRPr="0036112D">
        <w:rPr>
          <w:lang w:val="en-GB"/>
        </w:rPr>
        <w:t xml:space="preserve">] GOV.UK. </w:t>
      </w:r>
      <w:r w:rsidR="00FC7F19">
        <w:rPr>
          <w:lang w:val="en-GB"/>
        </w:rPr>
        <w:t>Ar gael yn</w:t>
      </w:r>
      <w:r w:rsidRPr="0036112D">
        <w:rPr>
          <w:lang w:val="en-GB"/>
        </w:rPr>
        <w:t xml:space="preserve">: </w:t>
      </w:r>
      <w:hyperlink r:id="rId15" w:history="1">
        <w:r w:rsidRPr="0036112D">
          <w:rPr>
            <w:rStyle w:val="Hyperlink"/>
            <w:lang w:val="en-GB"/>
          </w:rPr>
          <w:t>https://www.gov.uk/schools-admissions/school-starting-age</w:t>
        </w:r>
      </w:hyperlink>
      <w:r w:rsidRPr="0036112D">
        <w:rPr>
          <w:lang w:val="en-GB"/>
        </w:rPr>
        <w:t>.</w:t>
      </w:r>
    </w:p>
    <w:p w14:paraId="4103F1AF" w14:textId="77777777" w:rsidR="00855FCE" w:rsidRDefault="00855FCE" w:rsidP="00D506EF">
      <w:pPr>
        <w:rPr>
          <w:lang w:val="en-GB"/>
        </w:rPr>
      </w:pPr>
    </w:p>
    <w:p w14:paraId="4CDC014E" w14:textId="393AEFA2" w:rsidR="00D506EF" w:rsidRDefault="00855FCE" w:rsidP="00D506EF">
      <w:pPr>
        <w:rPr>
          <w:lang w:val="en-GB"/>
        </w:rPr>
      </w:pPr>
      <w:r>
        <w:rPr>
          <w:lang w:val="en-GB"/>
        </w:rPr>
        <w:t>De</w:t>
      </w:r>
      <w:r w:rsidR="00D506EF" w:rsidRPr="00D506EF">
        <w:rPr>
          <w:lang w:val="en-GB"/>
        </w:rPr>
        <w:t xml:space="preserve">partment for Education (2024). </w:t>
      </w:r>
      <w:r w:rsidR="00D506EF" w:rsidRPr="00D506EF">
        <w:rPr>
          <w:i/>
          <w:iCs/>
          <w:lang w:val="en-GB"/>
        </w:rPr>
        <w:t>Early Years Foundation Stage Statutory Framework for Group and school-based Providers Setting the Standards for learning, Development and Care for Children from Birth to Five</w:t>
      </w:r>
      <w:r w:rsidR="00D506EF" w:rsidRPr="00D506EF">
        <w:rPr>
          <w:lang w:val="en-GB"/>
        </w:rPr>
        <w:t>. [</w:t>
      </w:r>
      <w:r w:rsidR="00FC7F19">
        <w:rPr>
          <w:lang w:val="en-GB"/>
        </w:rPr>
        <w:t>arlein</w:t>
      </w:r>
      <w:r w:rsidR="00D506EF" w:rsidRPr="00D506EF">
        <w:rPr>
          <w:lang w:val="en-GB"/>
        </w:rPr>
        <w:t xml:space="preserve">] </w:t>
      </w:r>
      <w:r w:rsidR="00D506EF" w:rsidRPr="00D506EF">
        <w:rPr>
          <w:i/>
          <w:iCs/>
          <w:lang w:val="en-GB"/>
        </w:rPr>
        <w:t>Gov.uk</w:t>
      </w:r>
      <w:r w:rsidR="00D506EF" w:rsidRPr="00D506EF">
        <w:rPr>
          <w:lang w:val="en-GB"/>
        </w:rPr>
        <w:t xml:space="preserve">. </w:t>
      </w:r>
      <w:r w:rsidR="00FC7F19">
        <w:rPr>
          <w:lang w:val="en-GB"/>
        </w:rPr>
        <w:t>Ar gael yn</w:t>
      </w:r>
      <w:r w:rsidR="00D506EF" w:rsidRPr="00D506EF">
        <w:rPr>
          <w:lang w:val="en-GB"/>
        </w:rPr>
        <w:t xml:space="preserve">: </w:t>
      </w:r>
      <w:hyperlink r:id="rId16" w:history="1">
        <w:r w:rsidR="006C7917" w:rsidRPr="00D506EF">
          <w:rPr>
            <w:rStyle w:val="Hyperlink"/>
            <w:lang w:val="en-GB"/>
          </w:rPr>
          <w:t>https://assets.publishing.service.gov.uk/media/670fa42a30536cb92748328f/EYFS_statutory_framework_for_group_and_school_-_based_providers.pdf</w:t>
        </w:r>
      </w:hyperlink>
      <w:r w:rsidR="00D506EF" w:rsidRPr="00D506EF">
        <w:rPr>
          <w:lang w:val="en-GB"/>
        </w:rPr>
        <w:t>.</w:t>
      </w:r>
    </w:p>
    <w:p w14:paraId="6ADC00FD" w14:textId="77777777" w:rsidR="006C7917" w:rsidRDefault="006C7917" w:rsidP="00D506EF">
      <w:pPr>
        <w:rPr>
          <w:lang w:val="en-GB"/>
        </w:rPr>
      </w:pPr>
    </w:p>
    <w:p w14:paraId="452DFDB5" w14:textId="3E30928F" w:rsidR="00435544" w:rsidRDefault="00435544" w:rsidP="00435544">
      <w:pPr>
        <w:rPr>
          <w:lang w:val="en-GB"/>
        </w:rPr>
      </w:pPr>
      <w:r w:rsidRPr="00435544">
        <w:rPr>
          <w:lang w:val="en-GB"/>
        </w:rPr>
        <w:lastRenderedPageBreak/>
        <w:t xml:space="preserve">Donaldson, G. (2015). </w:t>
      </w:r>
      <w:r w:rsidRPr="00435544">
        <w:rPr>
          <w:i/>
          <w:iCs/>
          <w:lang w:val="en-GB"/>
        </w:rPr>
        <w:t>Dyfodol Llwyddiannus Adolygiad Annibynnol o’r Cwricwlwm a’r Trefniadau Asesu yng Nghymru Chwefror 2015</w:t>
      </w:r>
      <w:r w:rsidRPr="00435544">
        <w:rPr>
          <w:lang w:val="en-GB"/>
        </w:rPr>
        <w:t>. [</w:t>
      </w:r>
      <w:r w:rsidR="00FC7F19">
        <w:rPr>
          <w:lang w:val="en-GB"/>
        </w:rPr>
        <w:t>arlein</w:t>
      </w:r>
      <w:r w:rsidRPr="00435544">
        <w:rPr>
          <w:lang w:val="en-GB"/>
        </w:rPr>
        <w:t xml:space="preserve">] </w:t>
      </w:r>
      <w:r w:rsidR="00FC7F19">
        <w:rPr>
          <w:lang w:val="en-GB"/>
        </w:rPr>
        <w:t>Ar gael yn</w:t>
      </w:r>
      <w:r w:rsidRPr="00435544">
        <w:rPr>
          <w:lang w:val="en-GB"/>
        </w:rPr>
        <w:t xml:space="preserve">: </w:t>
      </w:r>
      <w:hyperlink r:id="rId17" w:history="1">
        <w:r w:rsidRPr="00435544">
          <w:rPr>
            <w:rStyle w:val="Hyperlink"/>
            <w:lang w:val="en-GB"/>
          </w:rPr>
          <w:t>https://www.llyw.cymru/sites/default/files/publications/2018-03/dyfodol-llwyddiannus.pdf</w:t>
        </w:r>
      </w:hyperlink>
      <w:r w:rsidRPr="00435544">
        <w:rPr>
          <w:lang w:val="en-GB"/>
        </w:rPr>
        <w:t>.</w:t>
      </w:r>
    </w:p>
    <w:p w14:paraId="3C962210" w14:textId="77777777" w:rsidR="00435544" w:rsidRDefault="00435544" w:rsidP="00D506EF">
      <w:pPr>
        <w:rPr>
          <w:lang w:val="en-GB"/>
        </w:rPr>
      </w:pPr>
    </w:p>
    <w:p w14:paraId="657A4902" w14:textId="19B1DE89" w:rsidR="006C7917" w:rsidRDefault="006C7917" w:rsidP="006C7917">
      <w:pPr>
        <w:rPr>
          <w:lang w:val="en-GB"/>
        </w:rPr>
      </w:pPr>
      <w:r w:rsidRPr="006C7917">
        <w:rPr>
          <w:lang w:val="en-GB"/>
        </w:rPr>
        <w:t xml:space="preserve">Drew, C. (2019). </w:t>
      </w:r>
      <w:r w:rsidRPr="006C7917">
        <w:rPr>
          <w:i/>
          <w:iCs/>
          <w:lang w:val="en-GB"/>
        </w:rPr>
        <w:t>Lack of Education: 11 Lifelong Effects (2019)</w:t>
      </w:r>
      <w:r w:rsidRPr="006C7917">
        <w:rPr>
          <w:lang w:val="en-GB"/>
        </w:rPr>
        <w:t>. [</w:t>
      </w:r>
      <w:r w:rsidR="00FC7F19">
        <w:rPr>
          <w:lang w:val="en-GB"/>
        </w:rPr>
        <w:t>arlein</w:t>
      </w:r>
      <w:r w:rsidRPr="006C7917">
        <w:rPr>
          <w:lang w:val="en-GB"/>
        </w:rPr>
        <w:t xml:space="preserve">] The Helpful Professor. </w:t>
      </w:r>
      <w:r w:rsidR="00FC7F19">
        <w:rPr>
          <w:lang w:val="en-GB"/>
        </w:rPr>
        <w:t>Ar gael yn</w:t>
      </w:r>
      <w:r w:rsidRPr="006C7917">
        <w:rPr>
          <w:lang w:val="en-GB"/>
        </w:rPr>
        <w:t xml:space="preserve">: </w:t>
      </w:r>
      <w:hyperlink r:id="rId18" w:history="1">
        <w:r w:rsidRPr="006C7917">
          <w:rPr>
            <w:rStyle w:val="Hyperlink"/>
            <w:lang w:val="en-GB"/>
          </w:rPr>
          <w:t>https://helpfulprofessor.com/lack-of-education/</w:t>
        </w:r>
      </w:hyperlink>
      <w:r w:rsidRPr="006C7917">
        <w:rPr>
          <w:lang w:val="en-GB"/>
        </w:rPr>
        <w:t>.</w:t>
      </w:r>
    </w:p>
    <w:p w14:paraId="73614498" w14:textId="77777777" w:rsidR="00D506EF" w:rsidRDefault="00D506EF" w:rsidP="00CB2A2A"/>
    <w:p w14:paraId="5368974F" w14:textId="5C46B772" w:rsidR="00E600A5" w:rsidRDefault="00D506EF" w:rsidP="00D506EF">
      <w:pPr>
        <w:rPr>
          <w:lang w:val="en-GB"/>
        </w:rPr>
      </w:pPr>
      <w:r w:rsidRPr="00D506EF">
        <w:rPr>
          <w:lang w:val="en-GB"/>
        </w:rPr>
        <w:t xml:space="preserve">Elevate k-12. (2022). </w:t>
      </w:r>
      <w:r w:rsidRPr="00D506EF">
        <w:rPr>
          <w:i/>
          <w:iCs/>
          <w:lang w:val="en-GB"/>
        </w:rPr>
        <w:t>Effect of Teacher Shortage on Students | Elevate K-12</w:t>
      </w:r>
      <w:r w:rsidRPr="00D506EF">
        <w:rPr>
          <w:lang w:val="en-GB"/>
        </w:rPr>
        <w:t>. [</w:t>
      </w:r>
      <w:r w:rsidR="00FC7F19">
        <w:rPr>
          <w:lang w:val="en-GB"/>
        </w:rPr>
        <w:t>arlein</w:t>
      </w:r>
      <w:r w:rsidRPr="00D506EF">
        <w:rPr>
          <w:lang w:val="en-GB"/>
        </w:rPr>
        <w:t xml:space="preserve">] </w:t>
      </w:r>
      <w:r w:rsidR="00FC7F19">
        <w:rPr>
          <w:lang w:val="en-GB"/>
        </w:rPr>
        <w:t>Ar gael yn</w:t>
      </w:r>
      <w:r w:rsidRPr="00D506EF">
        <w:rPr>
          <w:lang w:val="en-GB"/>
        </w:rPr>
        <w:t xml:space="preserve">: </w:t>
      </w:r>
      <w:hyperlink r:id="rId19" w:history="1">
        <w:r w:rsidRPr="00D506EF">
          <w:rPr>
            <w:rStyle w:val="Hyperlink"/>
            <w:lang w:val="en-GB"/>
          </w:rPr>
          <w:t>https://www.elevatek12.com/blog/elevate-in-action/how-does-the-teacher-shortage-affect-students/</w:t>
        </w:r>
      </w:hyperlink>
      <w:r w:rsidRPr="00D506EF">
        <w:rPr>
          <w:lang w:val="en-GB"/>
        </w:rPr>
        <w:t>.</w:t>
      </w:r>
    </w:p>
    <w:p w14:paraId="5F66DD25" w14:textId="77777777" w:rsidR="00D506EF" w:rsidRDefault="00D506EF" w:rsidP="00CB2A2A"/>
    <w:p w14:paraId="46A1F530" w14:textId="77777777" w:rsidR="00897877" w:rsidRDefault="00897877" w:rsidP="00897877">
      <w:pPr>
        <w:rPr>
          <w:lang w:val="en-GB"/>
        </w:rPr>
      </w:pPr>
      <w:r w:rsidRPr="00897877">
        <w:rPr>
          <w:lang w:val="en-GB"/>
        </w:rPr>
        <w:t xml:space="preserve">Hayes, D. (2010). The Seductive Charms of a cross-curricular Approach. </w:t>
      </w:r>
      <w:r w:rsidRPr="00897877">
        <w:rPr>
          <w:i/>
          <w:iCs/>
          <w:lang w:val="en-GB"/>
        </w:rPr>
        <w:t>Education 3-13</w:t>
      </w:r>
      <w:r w:rsidRPr="00897877">
        <w:rPr>
          <w:lang w:val="en-GB"/>
        </w:rPr>
        <w:t>, 38(4), pp.381–387.</w:t>
      </w:r>
    </w:p>
    <w:p w14:paraId="553F45CC" w14:textId="77777777" w:rsidR="006071C5" w:rsidRDefault="006071C5" w:rsidP="00CB2A2A">
      <w:pPr>
        <w:rPr>
          <w:lang w:val="en-GB"/>
        </w:rPr>
      </w:pPr>
    </w:p>
    <w:p w14:paraId="54765998" w14:textId="30B27D91" w:rsidR="0012709B" w:rsidRDefault="006071C5" w:rsidP="00CB2A2A">
      <w:pPr>
        <w:rPr>
          <w:lang w:val="en-GB"/>
        </w:rPr>
      </w:pPr>
      <w:r>
        <w:rPr>
          <w:lang w:val="en-GB"/>
        </w:rPr>
        <w:t>He</w:t>
      </w:r>
      <w:r w:rsidR="004439B0" w:rsidRPr="004439B0">
        <w:rPr>
          <w:lang w:val="en-GB"/>
        </w:rPr>
        <w:t xml:space="preserve">gwood, V. (2023). </w:t>
      </w:r>
      <w:r w:rsidR="004439B0" w:rsidRPr="004439B0">
        <w:rPr>
          <w:i/>
          <w:iCs/>
          <w:lang w:val="en-GB"/>
        </w:rPr>
        <w:t xml:space="preserve">Top 10 Biggest Challenges Teachers Face In The Classroom Today </w:t>
      </w:r>
      <w:r w:rsidR="004439B0" w:rsidRPr="004439B0">
        <w:rPr>
          <w:lang w:val="en-GB"/>
        </w:rPr>
        <w:t>. [</w:t>
      </w:r>
      <w:r w:rsidR="00FC7F19">
        <w:rPr>
          <w:lang w:val="en-GB"/>
        </w:rPr>
        <w:t>arlein</w:t>
      </w:r>
      <w:r w:rsidR="004439B0" w:rsidRPr="004439B0">
        <w:rPr>
          <w:lang w:val="en-GB"/>
        </w:rPr>
        <w:t xml:space="preserve">] Prodigygame.com. </w:t>
      </w:r>
      <w:r w:rsidR="00FC7F19">
        <w:rPr>
          <w:lang w:val="en-GB"/>
        </w:rPr>
        <w:t>Ar gael yn</w:t>
      </w:r>
      <w:r w:rsidR="004439B0" w:rsidRPr="004439B0">
        <w:rPr>
          <w:lang w:val="en-GB"/>
        </w:rPr>
        <w:t xml:space="preserve">: </w:t>
      </w:r>
      <w:hyperlink r:id="rId20" w:anchor="learning-technology" w:history="1">
        <w:r w:rsidR="0012709B" w:rsidRPr="004439B0">
          <w:rPr>
            <w:rStyle w:val="Hyperlink"/>
            <w:lang w:val="en-GB"/>
          </w:rPr>
          <w:t>https://www.prodigygame.com/main-en/blog/challenges-of-teaching/#learning-technolog</w:t>
        </w:r>
        <w:r w:rsidR="0012709B" w:rsidRPr="002D1770">
          <w:rPr>
            <w:rStyle w:val="Hyperlink"/>
            <w:lang w:val="en-GB"/>
          </w:rPr>
          <w:t>y</w:t>
        </w:r>
      </w:hyperlink>
    </w:p>
    <w:p w14:paraId="66AC3109" w14:textId="77777777" w:rsidR="00FC2529" w:rsidRDefault="00FC2529" w:rsidP="00CB2A2A">
      <w:pPr>
        <w:rPr>
          <w:lang w:val="en-GB"/>
        </w:rPr>
      </w:pPr>
    </w:p>
    <w:p w14:paraId="591F2D57" w14:textId="036E9EE4" w:rsidR="00FC2529" w:rsidRPr="00FC2529" w:rsidRDefault="00FC2529" w:rsidP="00CB2A2A">
      <w:r>
        <w:t>HWB</w:t>
      </w:r>
      <w:r w:rsidRPr="00CB2A2A">
        <w:t>. (2020</w:t>
      </w:r>
      <w:r>
        <w:t>a</w:t>
      </w:r>
      <w:r w:rsidRPr="00CB2A2A">
        <w:t xml:space="preserve">). </w:t>
      </w:r>
      <w:r w:rsidRPr="00CB2A2A">
        <w:rPr>
          <w:i/>
          <w:iCs/>
        </w:rPr>
        <w:t>Egwyddorion ar gyfer cynllunio’ch cwricwlwm - Hwb</w:t>
      </w:r>
      <w:r w:rsidRPr="00CB2A2A">
        <w:t>. [</w:t>
      </w:r>
      <w:r w:rsidR="00FC7F19">
        <w:rPr>
          <w:lang w:val="en-GB"/>
        </w:rPr>
        <w:t>arlein</w:t>
      </w:r>
      <w:r w:rsidRPr="00CB2A2A">
        <w:t xml:space="preserve">] </w:t>
      </w:r>
      <w:r w:rsidR="00FC7F19">
        <w:rPr>
          <w:lang w:val="en-GB"/>
        </w:rPr>
        <w:t>Ar gael yn</w:t>
      </w:r>
      <w:r w:rsidRPr="00CB2A2A">
        <w:t xml:space="preserve">: </w:t>
      </w:r>
      <w:hyperlink r:id="rId21" w:history="1">
        <w:r w:rsidRPr="00CB2A2A">
          <w:rPr>
            <w:rStyle w:val="Hyperlink"/>
          </w:rPr>
          <w:t>https://hwb.gov.wales/cwricwlwm-i-gymru/cynllunio-eich-cwricwlwm/egwyddorion-ar-gyfer-cynllunio-ch-cwricwlwm/</w:t>
        </w:r>
      </w:hyperlink>
      <w:r w:rsidRPr="00CB2A2A">
        <w:t>.</w:t>
      </w:r>
    </w:p>
    <w:p w14:paraId="79D91FDF" w14:textId="77777777" w:rsidR="00235D8A" w:rsidRDefault="00235D8A" w:rsidP="00CB2A2A"/>
    <w:p w14:paraId="5A43E832" w14:textId="05815E4D" w:rsidR="00CB2A2A" w:rsidRPr="004D60E2" w:rsidRDefault="00235D8A" w:rsidP="00CB2A2A">
      <w:r>
        <w:t>H</w:t>
      </w:r>
      <w:r w:rsidR="00D506EF">
        <w:t>WB</w:t>
      </w:r>
      <w:r w:rsidR="00CB2A2A" w:rsidRPr="00CB2A2A">
        <w:t>. (2020</w:t>
      </w:r>
      <w:r w:rsidR="00A7593A">
        <w:t>b</w:t>
      </w:r>
      <w:r w:rsidR="00CB2A2A" w:rsidRPr="00CB2A2A">
        <w:t xml:space="preserve">). </w:t>
      </w:r>
      <w:r w:rsidR="00CB2A2A" w:rsidRPr="00CB2A2A">
        <w:rPr>
          <w:i/>
          <w:iCs/>
        </w:rPr>
        <w:t>Cyflwyniad i ganllawiau Cwricwlwm i Gymru - Hwb</w:t>
      </w:r>
      <w:r w:rsidR="00CB2A2A" w:rsidRPr="00CB2A2A">
        <w:t>. [</w:t>
      </w:r>
      <w:r w:rsidR="00FC7F19">
        <w:rPr>
          <w:lang w:val="en-GB"/>
        </w:rPr>
        <w:t>arlein</w:t>
      </w:r>
      <w:r w:rsidR="00CB2A2A" w:rsidRPr="00CB2A2A">
        <w:t xml:space="preserve">] </w:t>
      </w:r>
      <w:r w:rsidR="00FC7F19">
        <w:rPr>
          <w:lang w:val="en-GB"/>
        </w:rPr>
        <w:t>Ar gael yn</w:t>
      </w:r>
      <w:r w:rsidR="00CB2A2A" w:rsidRPr="00CB2A2A">
        <w:t xml:space="preserve">: </w:t>
      </w:r>
      <w:hyperlink r:id="rId22" w:history="1">
        <w:r w:rsidR="00CB2A2A" w:rsidRPr="00CB2A2A">
          <w:rPr>
            <w:rStyle w:val="Hyperlink"/>
          </w:rPr>
          <w:t>https://hwb.gov.wales/cwricwlwm-i-gymru/cyflwyniad-i-ganllawiau-cwricwlwm-i-gymru/</w:t>
        </w:r>
      </w:hyperlink>
    </w:p>
    <w:p w14:paraId="3574242F" w14:textId="77777777" w:rsidR="00CB2A2A" w:rsidRPr="004D60E2" w:rsidRDefault="00CB2A2A" w:rsidP="00CB2A2A"/>
    <w:p w14:paraId="2DEBA54C" w14:textId="6FB5F57E" w:rsidR="00CB2A2A" w:rsidRDefault="00D506EF" w:rsidP="00CB2A2A">
      <w:r>
        <w:t>HWB</w:t>
      </w:r>
      <w:r w:rsidR="00CB2A2A" w:rsidRPr="00CB2A2A">
        <w:t>. (2020</w:t>
      </w:r>
      <w:r w:rsidR="00A7593A">
        <w:t>c</w:t>
      </w:r>
      <w:r w:rsidR="00CB2A2A" w:rsidRPr="00CB2A2A">
        <w:t xml:space="preserve">). </w:t>
      </w:r>
      <w:r w:rsidR="00CB2A2A" w:rsidRPr="00CB2A2A">
        <w:rPr>
          <w:i/>
          <w:iCs/>
        </w:rPr>
        <w:t>Datblygu gweledigaeth ar gyfer cynllunio cwricwlwm - Hwb</w:t>
      </w:r>
      <w:r w:rsidR="00CB2A2A" w:rsidRPr="00CB2A2A">
        <w:t>. [</w:t>
      </w:r>
      <w:r w:rsidR="00FC7F19">
        <w:rPr>
          <w:lang w:val="en-GB"/>
        </w:rPr>
        <w:t>arlein</w:t>
      </w:r>
      <w:r w:rsidR="00CB2A2A" w:rsidRPr="00CB2A2A">
        <w:t xml:space="preserve">] </w:t>
      </w:r>
      <w:r w:rsidR="00FC7F19">
        <w:rPr>
          <w:lang w:val="en-GB"/>
        </w:rPr>
        <w:t>Ar gael yn</w:t>
      </w:r>
      <w:r w:rsidR="00CB2A2A" w:rsidRPr="00CB2A2A">
        <w:t xml:space="preserve">: </w:t>
      </w:r>
      <w:hyperlink r:id="rId23" w:history="1">
        <w:r w:rsidR="00CB2A2A" w:rsidRPr="00CB2A2A">
          <w:rPr>
            <w:rStyle w:val="Hyperlink"/>
          </w:rPr>
          <w:t>https://hwb.gov.wales/cwricwlwm-i-gymru/cynllunio-eich-cwricwlwm/datblygu-gweledigaeth-ar-gyfer-cynllunio-cwricwlwm/#curriculum-design-and-the-four-purposes</w:t>
        </w:r>
      </w:hyperlink>
      <w:r w:rsidR="00CB2A2A" w:rsidRPr="00CB2A2A">
        <w:t>.</w:t>
      </w:r>
    </w:p>
    <w:p w14:paraId="703A196B" w14:textId="77777777" w:rsidR="00FC2529" w:rsidRDefault="00FC2529" w:rsidP="00CB2A2A"/>
    <w:p w14:paraId="7138FBD3" w14:textId="6E9D3144" w:rsidR="00FC2529" w:rsidRDefault="00FC2529" w:rsidP="00FC2529">
      <w:pPr>
        <w:rPr>
          <w:lang w:val="en-GB"/>
        </w:rPr>
      </w:pPr>
      <w:r w:rsidRPr="00235D8A">
        <w:rPr>
          <w:lang w:val="en-GB"/>
        </w:rPr>
        <w:lastRenderedPageBreak/>
        <w:t xml:space="preserve">HWB. (2022). </w:t>
      </w:r>
      <w:r w:rsidRPr="00235D8A">
        <w:rPr>
          <w:i/>
          <w:iCs/>
          <w:lang w:val="en-GB"/>
        </w:rPr>
        <w:t>Cwricwlwm ar gyfer lleoliadau meithrin a ariennir nas cynhelir</w:t>
      </w:r>
      <w:r w:rsidRPr="00235D8A">
        <w:rPr>
          <w:lang w:val="en-GB"/>
        </w:rPr>
        <w:t>. [</w:t>
      </w:r>
      <w:r w:rsidR="00FC7F19">
        <w:rPr>
          <w:lang w:val="en-GB"/>
        </w:rPr>
        <w:t>arleinAr gael yn</w:t>
      </w:r>
      <w:r w:rsidRPr="00235D8A">
        <w:rPr>
          <w:lang w:val="en-GB"/>
        </w:rPr>
        <w:t xml:space="preserve">: </w:t>
      </w:r>
      <w:hyperlink r:id="rId24" w:history="1">
        <w:r w:rsidRPr="00235D8A">
          <w:rPr>
            <w:rStyle w:val="Hyperlink"/>
            <w:lang w:val="en-GB"/>
          </w:rPr>
          <w:t>https://hwb.gov.wales/api/storage/cd3892b4-7709-4035-afce-1e5c519c5855/cwricwlwm-ar-gyfer-lleoliadau-meithrina-ariennir-nas-cynhelir2.pdf</w:t>
        </w:r>
      </w:hyperlink>
    </w:p>
    <w:p w14:paraId="3C55A2C4" w14:textId="77777777" w:rsidR="00FC2529" w:rsidRDefault="00FC2529" w:rsidP="00CB2A2A"/>
    <w:p w14:paraId="2BADE17F" w14:textId="77777777" w:rsidR="00F71B58" w:rsidRDefault="00F71B58" w:rsidP="00F71B58">
      <w:pPr>
        <w:rPr>
          <w:lang w:val="en-GB"/>
        </w:rPr>
      </w:pPr>
      <w:r w:rsidRPr="000E0A53">
        <w:rPr>
          <w:lang w:val="en-GB"/>
        </w:rPr>
        <w:t xml:space="preserve">Lynch, M. (2024). </w:t>
      </w:r>
      <w:r w:rsidRPr="000E0A53">
        <w:rPr>
          <w:i/>
          <w:iCs/>
          <w:lang w:val="en-GB"/>
        </w:rPr>
        <w:t>Pros and Cons of Cross-Curricular Teaching - Pedagogue</w:t>
      </w:r>
      <w:r w:rsidRPr="000E0A53">
        <w:rPr>
          <w:lang w:val="en-GB"/>
        </w:rPr>
        <w:t>. [</w:t>
      </w:r>
      <w:r>
        <w:rPr>
          <w:lang w:val="en-GB"/>
        </w:rPr>
        <w:t>arlein</w:t>
      </w:r>
      <w:r w:rsidRPr="000E0A53">
        <w:rPr>
          <w:lang w:val="en-GB"/>
        </w:rPr>
        <w:t xml:space="preserve">] </w:t>
      </w:r>
      <w:r>
        <w:rPr>
          <w:lang w:val="en-GB"/>
        </w:rPr>
        <w:t>Ar gael yn</w:t>
      </w:r>
      <w:r w:rsidRPr="000E0A53">
        <w:rPr>
          <w:lang w:val="en-GB"/>
        </w:rPr>
        <w:t xml:space="preserve">: </w:t>
      </w:r>
      <w:hyperlink r:id="rId25" w:history="1">
        <w:r w:rsidRPr="000E0A53">
          <w:rPr>
            <w:rStyle w:val="Hyperlink"/>
            <w:lang w:val="en-GB"/>
          </w:rPr>
          <w:t>https://pedagogue.app/pros-and-cons-of-cross-curricular-teaching/</w:t>
        </w:r>
      </w:hyperlink>
      <w:r w:rsidRPr="000E0A53">
        <w:rPr>
          <w:lang w:val="en-GB"/>
        </w:rPr>
        <w:t>.</w:t>
      </w:r>
    </w:p>
    <w:p w14:paraId="578530CC" w14:textId="77777777" w:rsidR="00F71B58" w:rsidRDefault="00F71B58" w:rsidP="00CB2A2A"/>
    <w:p w14:paraId="03CE3213" w14:textId="29385986" w:rsidR="00A042D7" w:rsidRDefault="00A042D7" w:rsidP="00CB2A2A">
      <w:pPr>
        <w:rPr>
          <w:lang w:val="en-GB"/>
        </w:rPr>
      </w:pPr>
      <w:r w:rsidRPr="00A042D7">
        <w:rPr>
          <w:lang w:val="en-GB"/>
        </w:rPr>
        <w:t xml:space="preserve">Llywodraeth Cymru (2022). </w:t>
      </w:r>
      <w:r w:rsidRPr="00A042D7">
        <w:rPr>
          <w:i/>
          <w:iCs/>
          <w:lang w:val="en-GB"/>
        </w:rPr>
        <w:t>Datblygu Gweledigaeth Ar Gyfer Cynllunio Cwricwlwm - Hwb</w:t>
      </w:r>
      <w:r w:rsidRPr="00A042D7">
        <w:rPr>
          <w:lang w:val="en-GB"/>
        </w:rPr>
        <w:t>. [</w:t>
      </w:r>
      <w:r w:rsidR="00FC7F19">
        <w:rPr>
          <w:lang w:val="en-GB"/>
        </w:rPr>
        <w:t>arlein</w:t>
      </w:r>
      <w:r w:rsidRPr="00A042D7">
        <w:rPr>
          <w:lang w:val="en-GB"/>
        </w:rPr>
        <w:t xml:space="preserve">] hwb.gov.wales. </w:t>
      </w:r>
      <w:r w:rsidR="00FC7F19">
        <w:rPr>
          <w:lang w:val="en-GB"/>
        </w:rPr>
        <w:t>Ar gael yn</w:t>
      </w:r>
      <w:r w:rsidRPr="00A042D7">
        <w:rPr>
          <w:lang w:val="en-GB"/>
        </w:rPr>
        <w:t xml:space="preserve">: </w:t>
      </w:r>
      <w:hyperlink r:id="rId26" w:history="1">
        <w:r w:rsidRPr="00A042D7">
          <w:rPr>
            <w:rStyle w:val="Hyperlink"/>
            <w:lang w:val="en-GB"/>
          </w:rPr>
          <w:t>https://hwb.gov.wales/cwricwlwm-i-gymru/cynllunio-eich-cwricwlwm/datblygu-gweledigaeth-ar-gyfer-cynllunio-cwricwlwm/</w:t>
        </w:r>
      </w:hyperlink>
      <w:r w:rsidRPr="00A042D7">
        <w:rPr>
          <w:lang w:val="en-GB"/>
        </w:rPr>
        <w:t>.</w:t>
      </w:r>
    </w:p>
    <w:p w14:paraId="29D653E2" w14:textId="77777777" w:rsidR="006C7917" w:rsidRDefault="006C7917" w:rsidP="00CB2A2A"/>
    <w:p w14:paraId="771A4548" w14:textId="35D0EED9" w:rsidR="00CB2A2A" w:rsidRDefault="00D002C9" w:rsidP="00CB2A2A">
      <w:r w:rsidRPr="00D002C9">
        <w:t>Llywodraeth Cymru (2017</w:t>
      </w:r>
      <w:r w:rsidR="00DF5A85">
        <w:t>a</w:t>
      </w:r>
      <w:r w:rsidRPr="00D002C9">
        <w:t xml:space="preserve">) Llythrennedd a rhifedd: Atebion i’ch cwestiynau. Ar gael yn: </w:t>
      </w:r>
      <w:hyperlink r:id="rId27" w:history="1">
        <w:r w:rsidRPr="002D1770">
          <w:rPr>
            <w:rStyle w:val="Hyperlink"/>
          </w:rPr>
          <w:t>https://hwb.gov.wales/api/storage/32febe19-dd83-4723-b669-74f5a38374bc/llythrennedd-a-rhifedd-atebion-ich-cwestiynau.pdf</w:t>
        </w:r>
      </w:hyperlink>
    </w:p>
    <w:p w14:paraId="1E836206" w14:textId="77777777" w:rsidR="00DF5A85" w:rsidRDefault="00DF5A85" w:rsidP="00CB2A2A"/>
    <w:p w14:paraId="0A1A19FF" w14:textId="77A468BE" w:rsidR="00DF5A85" w:rsidRPr="00DF5A85" w:rsidRDefault="00DF5A85" w:rsidP="00CB2A2A">
      <w:pPr>
        <w:rPr>
          <w:lang w:val="en-GB"/>
        </w:rPr>
      </w:pPr>
      <w:r w:rsidRPr="00FF2DA4">
        <w:rPr>
          <w:lang w:val="en-GB"/>
        </w:rPr>
        <w:t>Llywodraeth Cymru (2017</w:t>
      </w:r>
      <w:r>
        <w:rPr>
          <w:lang w:val="en-GB"/>
        </w:rPr>
        <w:t>b</w:t>
      </w:r>
      <w:r w:rsidRPr="00FF2DA4">
        <w:rPr>
          <w:lang w:val="en-GB"/>
        </w:rPr>
        <w:t xml:space="preserve">). </w:t>
      </w:r>
      <w:r w:rsidRPr="00FF2DA4">
        <w:rPr>
          <w:i/>
          <w:iCs/>
          <w:lang w:val="en-GB"/>
        </w:rPr>
        <w:t>Safonau proffesiynol ar gyfer addysgu ac arweinyddiaeth</w:t>
      </w:r>
      <w:r w:rsidRPr="00FF2DA4">
        <w:rPr>
          <w:lang w:val="en-GB"/>
        </w:rPr>
        <w:t>. [</w:t>
      </w:r>
      <w:r>
        <w:rPr>
          <w:lang w:val="en-GB"/>
        </w:rPr>
        <w:t>arlein</w:t>
      </w:r>
      <w:r w:rsidRPr="00FF2DA4">
        <w:rPr>
          <w:lang w:val="en-GB"/>
        </w:rPr>
        <w:t xml:space="preserve">] </w:t>
      </w:r>
      <w:r>
        <w:rPr>
          <w:lang w:val="en-GB"/>
        </w:rPr>
        <w:t>Ar gael yn</w:t>
      </w:r>
      <w:r w:rsidRPr="00FF2DA4">
        <w:rPr>
          <w:lang w:val="en-GB"/>
        </w:rPr>
        <w:t xml:space="preserve">: </w:t>
      </w:r>
      <w:hyperlink r:id="rId28" w:history="1">
        <w:r w:rsidRPr="00FF2DA4">
          <w:rPr>
            <w:rStyle w:val="Hyperlink"/>
            <w:lang w:val="en-GB"/>
          </w:rPr>
          <w:t>https://hwb.gov.wales/api/storage/ae783486-0851-4ec6-9e73-2e2b99515cf5/safonau-proffesiynol-ar-gyfer-addysgu-ac-arweinyddiaeth-pdf-rhyngweithiol-ar-gyfer-cyfrifiaduron-personol.pdf</w:t>
        </w:r>
      </w:hyperlink>
      <w:r w:rsidRPr="00FF2DA4">
        <w:rPr>
          <w:lang w:val="en-GB"/>
        </w:rPr>
        <w:t>.</w:t>
      </w:r>
    </w:p>
    <w:p w14:paraId="64984819" w14:textId="77777777" w:rsidR="00D002C9" w:rsidRPr="00CB2A2A" w:rsidRDefault="00D002C9" w:rsidP="00CB2A2A"/>
    <w:p w14:paraId="169F79CB" w14:textId="38CB8456" w:rsidR="00CB2A2A" w:rsidRPr="004D60E2" w:rsidRDefault="00CB2A2A" w:rsidP="00CB2A2A">
      <w:r w:rsidRPr="00CB2A2A">
        <w:t xml:space="preserve">Llywodraeth Cymru (2019). </w:t>
      </w:r>
      <w:r w:rsidRPr="00CB2A2A">
        <w:rPr>
          <w:i/>
          <w:iCs/>
        </w:rPr>
        <w:t>Fframweithiau sgiliau trawsgwricwlaidd - Hwb</w:t>
      </w:r>
      <w:r w:rsidRPr="00CB2A2A">
        <w:t>. [</w:t>
      </w:r>
      <w:r w:rsidR="00FC7F19">
        <w:rPr>
          <w:lang w:val="en-GB"/>
        </w:rPr>
        <w:t>arlein</w:t>
      </w:r>
      <w:r w:rsidRPr="00CB2A2A">
        <w:t xml:space="preserve">] hwb.gov.wales. </w:t>
      </w:r>
      <w:r w:rsidR="00DD3569">
        <w:rPr>
          <w:lang w:val="en-GB"/>
        </w:rPr>
        <w:t>Ar gael yn</w:t>
      </w:r>
      <w:r w:rsidRPr="00CB2A2A">
        <w:t xml:space="preserve">: </w:t>
      </w:r>
      <w:hyperlink r:id="rId29" w:history="1">
        <w:r w:rsidRPr="00CB2A2A">
          <w:rPr>
            <w:rStyle w:val="Hyperlink"/>
          </w:rPr>
          <w:t>https://hwb.gov.wales/cwricwlwm-i-gymru/fframweithiau-sgiliau-trawsgwricwlaidd/</w:t>
        </w:r>
      </w:hyperlink>
      <w:r w:rsidRPr="00CB2A2A">
        <w:t>.</w:t>
      </w:r>
    </w:p>
    <w:p w14:paraId="636929FE" w14:textId="77777777" w:rsidR="00CB2A2A" w:rsidRDefault="00CB2A2A" w:rsidP="00CB2A2A"/>
    <w:p w14:paraId="042A1F0A" w14:textId="19040C52" w:rsidR="00E600A5" w:rsidRDefault="00E600A5" w:rsidP="00CB2A2A">
      <w:pPr>
        <w:rPr>
          <w:lang w:val="en-GB"/>
        </w:rPr>
      </w:pPr>
      <w:r w:rsidRPr="00E600A5">
        <w:rPr>
          <w:lang w:val="en-GB"/>
        </w:rPr>
        <w:t xml:space="preserve">Llywodraeth Cymru (n.d.). </w:t>
      </w:r>
      <w:r w:rsidRPr="00E600A5">
        <w:rPr>
          <w:i/>
          <w:iCs/>
          <w:lang w:val="en-GB"/>
        </w:rPr>
        <w:t>Fframwaith Llythrennedd a Rhifedd - Hwb</w:t>
      </w:r>
      <w:r w:rsidRPr="00E600A5">
        <w:rPr>
          <w:lang w:val="en-GB"/>
        </w:rPr>
        <w:t>. [</w:t>
      </w:r>
      <w:r w:rsidR="00FC7F19">
        <w:rPr>
          <w:lang w:val="en-GB"/>
        </w:rPr>
        <w:t>arlein</w:t>
      </w:r>
      <w:r w:rsidRPr="00E600A5">
        <w:rPr>
          <w:lang w:val="en-GB"/>
        </w:rPr>
        <w:t xml:space="preserve">] hwb.gov.wales. </w:t>
      </w:r>
      <w:r w:rsidR="00DD3569">
        <w:rPr>
          <w:lang w:val="en-GB"/>
        </w:rPr>
        <w:t>Ar gael yn</w:t>
      </w:r>
      <w:r w:rsidRPr="00E600A5">
        <w:rPr>
          <w:lang w:val="en-GB"/>
        </w:rPr>
        <w:t xml:space="preserve">: </w:t>
      </w:r>
      <w:hyperlink r:id="rId30" w:history="1">
        <w:r w:rsidRPr="00E600A5">
          <w:rPr>
            <w:rStyle w:val="Hyperlink"/>
            <w:lang w:val="en-GB"/>
          </w:rPr>
          <w:t>https://hwb.gov.wales/cwricwlwm-i-gymru/fframweithiau-sgiliau-trawsgwricwlaidd/fframwaith-llythrennedd-a-rhifedd</w:t>
        </w:r>
      </w:hyperlink>
      <w:r w:rsidRPr="00E600A5">
        <w:rPr>
          <w:lang w:val="en-GB"/>
        </w:rPr>
        <w:t>.</w:t>
      </w:r>
    </w:p>
    <w:p w14:paraId="05B2AD41" w14:textId="77777777" w:rsidR="00E600A5" w:rsidRDefault="00E600A5" w:rsidP="00CB2A2A"/>
    <w:p w14:paraId="7F1017E4" w14:textId="417CAC70" w:rsidR="00CB2A2A" w:rsidRDefault="00CB2A2A" w:rsidP="00CB2A2A">
      <w:r w:rsidRPr="00CB2A2A">
        <w:t xml:space="preserve">Llywodraeth Cymru (2023). </w:t>
      </w:r>
      <w:r w:rsidRPr="00CB2A2A">
        <w:rPr>
          <w:i/>
          <w:iCs/>
        </w:rPr>
        <w:t>Addysgeg - Hwb</w:t>
      </w:r>
      <w:r w:rsidRPr="00CB2A2A">
        <w:t>. [</w:t>
      </w:r>
      <w:r w:rsidR="00FC7F19">
        <w:rPr>
          <w:lang w:val="en-GB"/>
        </w:rPr>
        <w:t>arlein</w:t>
      </w:r>
      <w:r w:rsidRPr="00CB2A2A">
        <w:t xml:space="preserve">] hwb.gov.wales. </w:t>
      </w:r>
      <w:r w:rsidR="00DD3569">
        <w:rPr>
          <w:lang w:val="en-GB"/>
        </w:rPr>
        <w:t>Ar gael yn</w:t>
      </w:r>
      <w:r w:rsidRPr="00CB2A2A">
        <w:t xml:space="preserve">: </w:t>
      </w:r>
      <w:hyperlink r:id="rId31" w:history="1">
        <w:r w:rsidRPr="00CB2A2A">
          <w:rPr>
            <w:rStyle w:val="Hyperlink"/>
          </w:rPr>
          <w:t>https://hwb.gov.wales/cwricwlwm-i-gymru/cynllunio-eich-cwricwlwm/addysgeg/</w:t>
        </w:r>
      </w:hyperlink>
      <w:r w:rsidRPr="00CB2A2A">
        <w:t>.</w:t>
      </w:r>
    </w:p>
    <w:p w14:paraId="262056C5" w14:textId="77777777" w:rsidR="00FF2DA4" w:rsidRDefault="00FF2DA4" w:rsidP="00CB2A2A"/>
    <w:p w14:paraId="4654A270" w14:textId="77777777" w:rsidR="00CB2A2A" w:rsidRDefault="00CB2A2A" w:rsidP="00CB2A2A"/>
    <w:p w14:paraId="70677FEE" w14:textId="09CDDF72" w:rsidR="004448C9" w:rsidRDefault="004448C9" w:rsidP="004448C9">
      <w:pPr>
        <w:rPr>
          <w:lang w:val="en-GB"/>
        </w:rPr>
      </w:pPr>
      <w:r w:rsidRPr="004448C9">
        <w:rPr>
          <w:lang w:val="en-GB"/>
        </w:rPr>
        <w:t xml:space="preserve">Mani (2025). </w:t>
      </w:r>
      <w:r w:rsidRPr="004448C9">
        <w:rPr>
          <w:i/>
          <w:iCs/>
          <w:lang w:val="en-GB"/>
        </w:rPr>
        <w:t>How to Develop Fine Motor Skills: Activities to Help Fine Motor Development</w:t>
      </w:r>
      <w:r w:rsidRPr="004448C9">
        <w:rPr>
          <w:lang w:val="en-GB"/>
        </w:rPr>
        <w:t>. [</w:t>
      </w:r>
      <w:r w:rsidR="00FC7F19">
        <w:rPr>
          <w:lang w:val="en-GB"/>
        </w:rPr>
        <w:t>arlein</w:t>
      </w:r>
      <w:r w:rsidRPr="004448C9">
        <w:rPr>
          <w:lang w:val="en-GB"/>
        </w:rPr>
        <w:t xml:space="preserve">] PT Kids. </w:t>
      </w:r>
      <w:r w:rsidR="00DD3569">
        <w:rPr>
          <w:lang w:val="en-GB"/>
        </w:rPr>
        <w:t>Ar gael yn</w:t>
      </w:r>
      <w:r w:rsidRPr="004448C9">
        <w:rPr>
          <w:lang w:val="en-GB"/>
        </w:rPr>
        <w:t xml:space="preserve">: </w:t>
      </w:r>
      <w:hyperlink r:id="rId32" w:history="1">
        <w:r w:rsidRPr="004448C9">
          <w:rPr>
            <w:rStyle w:val="Hyperlink"/>
            <w:lang w:val="en-GB"/>
          </w:rPr>
          <w:t>https://ptkids.co.uk/how-to-develop-fine-motor-skills-activities-to-help-fine-motor-development</w:t>
        </w:r>
      </w:hyperlink>
    </w:p>
    <w:p w14:paraId="7B0B529D" w14:textId="77777777" w:rsidR="004448C9" w:rsidRDefault="004448C9" w:rsidP="00CB2A2A"/>
    <w:p w14:paraId="27717A0B" w14:textId="56D6EF8D" w:rsidR="00CB2A2A" w:rsidRDefault="00CB2A2A" w:rsidP="00CB2A2A">
      <w:r w:rsidRPr="00CB2A2A">
        <w:t xml:space="preserve">Marlborough (2020). </w:t>
      </w:r>
      <w:r w:rsidRPr="00CB2A2A">
        <w:rPr>
          <w:i/>
          <w:iCs/>
        </w:rPr>
        <w:t>Why is problem solving important in child development?</w:t>
      </w:r>
      <w:r w:rsidRPr="00CB2A2A">
        <w:t xml:space="preserve"> [</w:t>
      </w:r>
      <w:r w:rsidR="00FC7F19">
        <w:rPr>
          <w:lang w:val="en-GB"/>
        </w:rPr>
        <w:t>arlein</w:t>
      </w:r>
      <w:r w:rsidR="00FC7F19">
        <w:rPr>
          <w:lang w:val="en-GB"/>
        </w:rPr>
        <w:t xml:space="preserve">] </w:t>
      </w:r>
      <w:r w:rsidRPr="00CB2A2A">
        <w:t xml:space="preserve">www.marlborough.org. </w:t>
      </w:r>
      <w:r w:rsidR="00DD3569">
        <w:rPr>
          <w:lang w:val="en-GB"/>
        </w:rPr>
        <w:t>Ar gael yn</w:t>
      </w:r>
      <w:hyperlink r:id="rId33" w:history="1">
        <w:r w:rsidRPr="00CB2A2A">
          <w:rPr>
            <w:rStyle w:val="Hyperlink"/>
          </w:rPr>
          <w:t>https://www.marlborough.org/news/~board/health-and-wellness/post/why-is-problem-solving-important-in-child-development</w:t>
        </w:r>
      </w:hyperlink>
      <w:r w:rsidRPr="00CB2A2A">
        <w:t>.</w:t>
      </w:r>
    </w:p>
    <w:p w14:paraId="1901F80C" w14:textId="77777777" w:rsidR="00B50E90" w:rsidRDefault="00B50E90" w:rsidP="00CB2A2A"/>
    <w:p w14:paraId="1321B3B1" w14:textId="77777777" w:rsidR="00B50E90" w:rsidRDefault="00B50E90" w:rsidP="00B50E90">
      <w:pPr>
        <w:rPr>
          <w:lang w:val="en-GB"/>
        </w:rPr>
      </w:pPr>
      <w:r w:rsidRPr="00B50E90">
        <w:rPr>
          <w:lang w:val="en-GB"/>
        </w:rPr>
        <w:t xml:space="preserve">Peicu, V. (2019). Integrated Approach - Challenges In Pedagogical Design Of Learning. </w:t>
      </w:r>
      <w:r w:rsidRPr="00B50E90">
        <w:rPr>
          <w:i/>
          <w:iCs/>
          <w:lang w:val="en-GB"/>
        </w:rPr>
        <w:t>Integrated Approach - Challenges In Pedagogical Design Of Learning</w:t>
      </w:r>
      <w:r w:rsidRPr="00B50E90">
        <w:rPr>
          <w:lang w:val="en-GB"/>
        </w:rPr>
        <w:t>, (2357-1330). doi:https://doi.org/10.15405/epsbs.2019.08.03.125.</w:t>
      </w:r>
    </w:p>
    <w:p w14:paraId="66A0DEBC" w14:textId="77777777" w:rsidR="00192142" w:rsidRDefault="00192142" w:rsidP="00CB2A2A"/>
    <w:p w14:paraId="0BB81961" w14:textId="3A638D82" w:rsidR="00192142" w:rsidRDefault="00192142" w:rsidP="00CB2A2A">
      <w:pPr>
        <w:rPr>
          <w:lang w:val="en-GB"/>
        </w:rPr>
      </w:pPr>
      <w:r w:rsidRPr="00192142">
        <w:rPr>
          <w:lang w:val="en-GB"/>
        </w:rPr>
        <w:t xml:space="preserve">Reed, D.K. and Groth, C. (2009). Academic Teams Promote Cross-Curricular Applications that Improve Learning Outcomes. </w:t>
      </w:r>
      <w:r w:rsidRPr="00192142">
        <w:rPr>
          <w:i/>
          <w:iCs/>
          <w:lang w:val="en-GB"/>
        </w:rPr>
        <w:t>Middle School Journal</w:t>
      </w:r>
      <w:r w:rsidRPr="00192142">
        <w:rPr>
          <w:lang w:val="en-GB"/>
        </w:rPr>
        <w:t>, 40(3), pp.12–19. doi:https://doi.org/10.1080/00940771.2009.11495582.</w:t>
      </w:r>
    </w:p>
    <w:p w14:paraId="55ED7DA7" w14:textId="77777777" w:rsidR="004973CA" w:rsidRPr="00192142" w:rsidRDefault="004973CA" w:rsidP="00CB2A2A">
      <w:pPr>
        <w:rPr>
          <w:lang w:val="en-GB"/>
        </w:rPr>
      </w:pPr>
    </w:p>
    <w:p w14:paraId="105B679E" w14:textId="77777777" w:rsidR="0006076D" w:rsidRDefault="0006076D" w:rsidP="00CB2A2A"/>
    <w:p w14:paraId="0DDA10D9" w14:textId="20CC474A" w:rsidR="006C7917" w:rsidRDefault="0006076D" w:rsidP="00CB2A2A">
      <w:pPr>
        <w:rPr>
          <w:lang w:val="en-GB"/>
        </w:rPr>
      </w:pPr>
      <w:r w:rsidRPr="0006076D">
        <w:rPr>
          <w:lang w:val="en-GB"/>
        </w:rPr>
        <w:t>Savage, J. (</w:t>
      </w:r>
      <w:r w:rsidR="00D210C4">
        <w:rPr>
          <w:lang w:val="en-GB"/>
        </w:rPr>
        <w:t xml:space="preserve">2010 </w:t>
      </w:r>
      <w:r w:rsidRPr="0006076D">
        <w:rPr>
          <w:lang w:val="en-GB"/>
        </w:rPr>
        <w:t xml:space="preserve">). </w:t>
      </w:r>
      <w:r w:rsidRPr="0006076D">
        <w:rPr>
          <w:i/>
          <w:iCs/>
          <w:lang w:val="en-GB"/>
        </w:rPr>
        <w:t>Cross-Curricular Teaching and learning in The secondary school</w:t>
      </w:r>
      <w:r w:rsidRPr="0006076D">
        <w:rPr>
          <w:lang w:val="en-GB"/>
        </w:rPr>
        <w:t>. [</w:t>
      </w:r>
      <w:r w:rsidR="00FC7F19">
        <w:rPr>
          <w:lang w:val="en-GB"/>
        </w:rPr>
        <w:t>arlein</w:t>
      </w:r>
      <w:r w:rsidRPr="0006076D">
        <w:rPr>
          <w:lang w:val="en-GB"/>
        </w:rPr>
        <w:t xml:space="preserve">] </w:t>
      </w:r>
      <w:r w:rsidR="00DD3569">
        <w:rPr>
          <w:lang w:val="en-GB"/>
        </w:rPr>
        <w:t>Ar gael yn</w:t>
      </w:r>
      <w:r w:rsidRPr="0006076D">
        <w:rPr>
          <w:lang w:val="en-GB"/>
        </w:rPr>
        <w:t xml:space="preserve">: </w:t>
      </w:r>
      <w:hyperlink r:id="rId34" w:history="1">
        <w:r w:rsidRPr="0006076D">
          <w:rPr>
            <w:rStyle w:val="Hyperlink"/>
            <w:lang w:val="en-GB"/>
          </w:rPr>
          <w:t>https://api.pageplace.de/preview/DT0400.9781136918483_A25776297/preview-9781136918483_A25776297.pdf</w:t>
        </w:r>
      </w:hyperlink>
    </w:p>
    <w:p w14:paraId="49470002" w14:textId="77777777" w:rsidR="00672DFC" w:rsidRDefault="00672DFC" w:rsidP="006C7917">
      <w:pPr>
        <w:rPr>
          <w:lang w:val="en-GB"/>
        </w:rPr>
      </w:pPr>
    </w:p>
    <w:p w14:paraId="185E3F97" w14:textId="4F42B7D4" w:rsidR="00672DFC" w:rsidRDefault="00672DFC" w:rsidP="00672DFC">
      <w:pPr>
        <w:rPr>
          <w:lang w:val="en-GB"/>
        </w:rPr>
      </w:pPr>
      <w:r w:rsidRPr="00672DFC">
        <w:rPr>
          <w:lang w:val="en-GB"/>
        </w:rPr>
        <w:t xml:space="preserve">Schipperen, T. (2021). </w:t>
      </w:r>
      <w:r w:rsidRPr="00672DFC">
        <w:rPr>
          <w:i/>
          <w:iCs/>
          <w:lang w:val="en-GB"/>
        </w:rPr>
        <w:t>Linear vs Non-linear Learning and the Future of Work</w:t>
      </w:r>
      <w:r w:rsidRPr="00672DFC">
        <w:rPr>
          <w:lang w:val="en-GB"/>
        </w:rPr>
        <w:t>. [</w:t>
      </w:r>
      <w:r w:rsidR="00FC7F19">
        <w:rPr>
          <w:lang w:val="en-GB"/>
        </w:rPr>
        <w:t>arlein</w:t>
      </w:r>
      <w:r w:rsidRPr="00672DFC">
        <w:rPr>
          <w:lang w:val="en-GB"/>
        </w:rPr>
        <w:t xml:space="preserve">] www.lepaya.com. </w:t>
      </w:r>
      <w:r w:rsidR="00FC7F19">
        <w:rPr>
          <w:lang w:val="en-GB"/>
        </w:rPr>
        <w:t>Ar gael yn</w:t>
      </w:r>
      <w:r w:rsidRPr="00672DFC">
        <w:rPr>
          <w:lang w:val="en-GB"/>
        </w:rPr>
        <w:t xml:space="preserve">: </w:t>
      </w:r>
      <w:hyperlink r:id="rId35" w:history="1">
        <w:r w:rsidRPr="00672DFC">
          <w:rPr>
            <w:rStyle w:val="Hyperlink"/>
            <w:lang w:val="en-GB"/>
          </w:rPr>
          <w:t>https://www.lepaya.com/blog/linear-and-non-linear-learning</w:t>
        </w:r>
      </w:hyperlink>
      <w:r w:rsidRPr="00672DFC">
        <w:rPr>
          <w:lang w:val="en-GB"/>
        </w:rPr>
        <w:t>.</w:t>
      </w:r>
    </w:p>
    <w:p w14:paraId="29B4E315" w14:textId="77777777" w:rsidR="00672DFC" w:rsidRDefault="00672DFC" w:rsidP="006C7917">
      <w:pPr>
        <w:rPr>
          <w:lang w:val="en-GB"/>
        </w:rPr>
      </w:pPr>
    </w:p>
    <w:p w14:paraId="1F053EFC" w14:textId="7657658D" w:rsidR="00A90922" w:rsidRDefault="00A90922" w:rsidP="006C7917">
      <w:pPr>
        <w:rPr>
          <w:lang w:val="en-GB"/>
        </w:rPr>
      </w:pPr>
      <w:r w:rsidRPr="00A90922">
        <w:rPr>
          <w:lang w:val="en-GB"/>
        </w:rPr>
        <w:t xml:space="preserve">Sherred, L. (2020). </w:t>
      </w:r>
      <w:r w:rsidRPr="00A90922">
        <w:rPr>
          <w:i/>
          <w:iCs/>
          <w:lang w:val="en-GB"/>
        </w:rPr>
        <w:t>How Communication Issues Can Impact a Child’s Social and Emotional Well-being</w:t>
      </w:r>
      <w:r w:rsidRPr="00A90922">
        <w:rPr>
          <w:lang w:val="en-GB"/>
        </w:rPr>
        <w:t>. [</w:t>
      </w:r>
      <w:r w:rsidR="00FC7F19">
        <w:rPr>
          <w:lang w:val="en-GB"/>
        </w:rPr>
        <w:t>arlein</w:t>
      </w:r>
      <w:r w:rsidRPr="00A90922">
        <w:rPr>
          <w:lang w:val="en-GB"/>
        </w:rPr>
        <w:t xml:space="preserve">] Expressable. </w:t>
      </w:r>
      <w:r w:rsidR="00DD3569">
        <w:rPr>
          <w:lang w:val="en-GB"/>
        </w:rPr>
        <w:t>Ar gael yn</w:t>
      </w:r>
      <w:r w:rsidR="00DD3569">
        <w:t>:</w:t>
      </w:r>
      <w:hyperlink r:id="rId36" w:history="1">
        <w:r w:rsidRPr="00A90922">
          <w:rPr>
            <w:rStyle w:val="Hyperlink"/>
            <w:lang w:val="en-GB"/>
          </w:rPr>
          <w:t>https://www.expressable.com/learning-center/social-emotional-academic/how-communication-issues-can-impact-a-childs-social-and-emotional-well-being</w:t>
        </w:r>
      </w:hyperlink>
      <w:r w:rsidRPr="00A90922">
        <w:rPr>
          <w:lang w:val="en-GB"/>
        </w:rPr>
        <w:t>.</w:t>
      </w:r>
    </w:p>
    <w:p w14:paraId="2C60DD3F" w14:textId="77777777" w:rsidR="00A90922" w:rsidRDefault="00A90922" w:rsidP="006C7917">
      <w:pPr>
        <w:rPr>
          <w:lang w:val="en-GB"/>
        </w:rPr>
      </w:pPr>
    </w:p>
    <w:p w14:paraId="6B2E02A3" w14:textId="26AD1D40" w:rsidR="00CC7250" w:rsidRDefault="00CC7250" w:rsidP="00CC7250">
      <w:pPr>
        <w:rPr>
          <w:lang w:val="en-GB"/>
        </w:rPr>
      </w:pPr>
      <w:r w:rsidRPr="00CC7250">
        <w:rPr>
          <w:lang w:val="en-GB"/>
        </w:rPr>
        <w:lastRenderedPageBreak/>
        <w:t xml:space="preserve">Standen, D. (2023). </w:t>
      </w:r>
      <w:r w:rsidRPr="00CC7250">
        <w:rPr>
          <w:i/>
          <w:iCs/>
          <w:lang w:val="en-GB"/>
        </w:rPr>
        <w:t>How learning languages in primary supports literacy</w:t>
      </w:r>
      <w:r w:rsidRPr="00CC7250">
        <w:rPr>
          <w:lang w:val="en-GB"/>
        </w:rPr>
        <w:t>. [</w:t>
      </w:r>
      <w:r w:rsidR="00FC7F19">
        <w:rPr>
          <w:lang w:val="en-GB"/>
        </w:rPr>
        <w:t>arlein</w:t>
      </w:r>
      <w:r w:rsidRPr="00CC7250">
        <w:rPr>
          <w:lang w:val="en-GB"/>
        </w:rPr>
        <w:t xml:space="preserve">] bedrocklearning.org. </w:t>
      </w:r>
      <w:r w:rsidR="00DD3569">
        <w:rPr>
          <w:lang w:val="en-GB"/>
        </w:rPr>
        <w:t>Ar gael yn</w:t>
      </w:r>
      <w:r w:rsidRPr="00CC7250">
        <w:rPr>
          <w:lang w:val="en-GB"/>
        </w:rPr>
        <w:t xml:space="preserve">: </w:t>
      </w:r>
      <w:hyperlink r:id="rId37" w:history="1">
        <w:r w:rsidRPr="00CC7250">
          <w:rPr>
            <w:rStyle w:val="Hyperlink"/>
            <w:lang w:val="en-GB"/>
          </w:rPr>
          <w:t>https://bedrocklearning.org/literacy-blogs/learning-languages-in-primary-school/</w:t>
        </w:r>
      </w:hyperlink>
      <w:r w:rsidRPr="00CC7250">
        <w:rPr>
          <w:lang w:val="en-GB"/>
        </w:rPr>
        <w:t>.</w:t>
      </w:r>
    </w:p>
    <w:p w14:paraId="60447FF8" w14:textId="11784DE6" w:rsidR="006C7917" w:rsidRDefault="00672DFC" w:rsidP="006C7917">
      <w:pPr>
        <w:rPr>
          <w:lang w:val="en-GB"/>
        </w:rPr>
      </w:pPr>
      <w:r>
        <w:rPr>
          <w:lang w:val="en-GB"/>
        </w:rPr>
        <w:t>T</w:t>
      </w:r>
      <w:r w:rsidR="006C7917" w:rsidRPr="006C7917">
        <w:rPr>
          <w:lang w:val="en-GB"/>
        </w:rPr>
        <w:t xml:space="preserve">he Scientific World (2020). </w:t>
      </w:r>
      <w:r w:rsidR="006C7917" w:rsidRPr="006C7917">
        <w:rPr>
          <w:i/>
          <w:iCs/>
          <w:lang w:val="en-GB"/>
        </w:rPr>
        <w:t>The Importance of Communication Skills in Everyday Life</w:t>
      </w:r>
      <w:r w:rsidR="006C7917" w:rsidRPr="006C7917">
        <w:rPr>
          <w:lang w:val="en-GB"/>
        </w:rPr>
        <w:t>. [</w:t>
      </w:r>
      <w:r w:rsidR="00FC7F19">
        <w:rPr>
          <w:lang w:val="en-GB"/>
        </w:rPr>
        <w:t>arlein</w:t>
      </w:r>
      <w:r w:rsidR="006C7917" w:rsidRPr="006C7917">
        <w:rPr>
          <w:lang w:val="en-GB"/>
        </w:rPr>
        <w:t xml:space="preserve">] The Scientific World - Let’s have a moment of science. </w:t>
      </w:r>
      <w:r w:rsidR="00DD3569">
        <w:rPr>
          <w:lang w:val="en-GB"/>
        </w:rPr>
        <w:t>Ar gael yn</w:t>
      </w:r>
      <w:r w:rsidR="006C7917" w:rsidRPr="006C7917">
        <w:rPr>
          <w:lang w:val="en-GB"/>
        </w:rPr>
        <w:t xml:space="preserve">: </w:t>
      </w:r>
      <w:hyperlink r:id="rId38" w:history="1">
        <w:r w:rsidR="006C7917" w:rsidRPr="006C7917">
          <w:rPr>
            <w:rStyle w:val="Hyperlink"/>
            <w:lang w:val="en-GB"/>
          </w:rPr>
          <w:t>https://www.scientificworldinfo.com/2020/12/importance-of-communication-skills-in-everyay-life.html</w:t>
        </w:r>
      </w:hyperlink>
      <w:r w:rsidR="006C7917" w:rsidRPr="006C7917">
        <w:rPr>
          <w:lang w:val="en-GB"/>
        </w:rPr>
        <w:t>.</w:t>
      </w:r>
    </w:p>
    <w:p w14:paraId="6DCFEF46" w14:textId="77777777" w:rsidR="00CB2A2A" w:rsidRPr="00CB2A2A" w:rsidRDefault="00CB2A2A" w:rsidP="00CB2A2A"/>
    <w:p w14:paraId="68EB1AE6" w14:textId="7924BE73" w:rsidR="00D506EF" w:rsidRDefault="00D506EF" w:rsidP="00D506EF">
      <w:pPr>
        <w:rPr>
          <w:lang w:val="en-GB"/>
        </w:rPr>
      </w:pPr>
      <w:r w:rsidRPr="00D506EF">
        <w:rPr>
          <w:lang w:val="en-GB"/>
        </w:rPr>
        <w:t xml:space="preserve">Welsh Government (2023). </w:t>
      </w:r>
      <w:r w:rsidRPr="00D506EF">
        <w:rPr>
          <w:i/>
          <w:iCs/>
          <w:lang w:val="en-GB"/>
        </w:rPr>
        <w:t>Schools’ census results: January 2023 | GOV.WALES</w:t>
      </w:r>
      <w:r w:rsidRPr="00D506EF">
        <w:rPr>
          <w:lang w:val="en-GB"/>
        </w:rPr>
        <w:t>. [</w:t>
      </w:r>
      <w:r w:rsidR="00FC7F19">
        <w:rPr>
          <w:lang w:val="en-GB"/>
        </w:rPr>
        <w:t>arlein</w:t>
      </w:r>
      <w:r w:rsidRPr="00D506EF">
        <w:rPr>
          <w:lang w:val="en-GB"/>
        </w:rPr>
        <w:t xml:space="preserve">] www.gov.wales. </w:t>
      </w:r>
      <w:r w:rsidR="00DD3569">
        <w:rPr>
          <w:lang w:val="en-GB"/>
        </w:rPr>
        <w:t>Ar gael yn</w:t>
      </w:r>
      <w:r w:rsidRPr="00D506EF">
        <w:rPr>
          <w:lang w:val="en-GB"/>
        </w:rPr>
        <w:t xml:space="preserve">: </w:t>
      </w:r>
      <w:hyperlink r:id="rId39" w:history="1">
        <w:r w:rsidRPr="00D506EF">
          <w:rPr>
            <w:rStyle w:val="Hyperlink"/>
            <w:lang w:val="en-GB"/>
          </w:rPr>
          <w:t>https://www.gov.wales/schools-census-results-january-2023-html</w:t>
        </w:r>
      </w:hyperlink>
      <w:r w:rsidRPr="00D506EF">
        <w:rPr>
          <w:lang w:val="en-GB"/>
        </w:rPr>
        <w:t>.</w:t>
      </w:r>
    </w:p>
    <w:p w14:paraId="625EC075" w14:textId="4EB22556" w:rsidR="00D002C9" w:rsidRDefault="00D002C9" w:rsidP="00DD5969"/>
    <w:p w14:paraId="6BF4AF97" w14:textId="73B878CA" w:rsidR="00386273" w:rsidRDefault="00386273" w:rsidP="00386273">
      <w:pPr>
        <w:rPr>
          <w:lang w:val="en-GB"/>
        </w:rPr>
      </w:pPr>
      <w:r w:rsidRPr="00386273">
        <w:rPr>
          <w:lang w:val="en-GB"/>
        </w:rPr>
        <w:t xml:space="preserve">Varthana (2023). </w:t>
      </w:r>
      <w:r w:rsidRPr="00386273">
        <w:rPr>
          <w:i/>
          <w:iCs/>
          <w:lang w:val="en-GB"/>
        </w:rPr>
        <w:t>What is Integrated Learning and how it benefits students?</w:t>
      </w:r>
      <w:r w:rsidRPr="00386273">
        <w:rPr>
          <w:lang w:val="en-GB"/>
        </w:rPr>
        <w:t xml:space="preserve"> [</w:t>
      </w:r>
      <w:r w:rsidR="00FC7F19">
        <w:rPr>
          <w:lang w:val="en-GB"/>
        </w:rPr>
        <w:t>arlein</w:t>
      </w:r>
      <w:r w:rsidRPr="00386273">
        <w:rPr>
          <w:lang w:val="en-GB"/>
        </w:rPr>
        <w:t xml:space="preserve">] Varthana. </w:t>
      </w:r>
      <w:r w:rsidR="00DD3569">
        <w:rPr>
          <w:lang w:val="en-GB"/>
        </w:rPr>
        <w:t>Ar gael yn</w:t>
      </w:r>
      <w:r w:rsidRPr="00386273">
        <w:rPr>
          <w:lang w:val="en-GB"/>
        </w:rPr>
        <w:t xml:space="preserve">: </w:t>
      </w:r>
      <w:hyperlink r:id="rId40" w:history="1">
        <w:r w:rsidRPr="00386273">
          <w:rPr>
            <w:rStyle w:val="Hyperlink"/>
            <w:lang w:val="en-GB"/>
          </w:rPr>
          <w:t>https://varthana.com/school/what-is-integrated-learning-and-how-it-benefits-students/</w:t>
        </w:r>
      </w:hyperlink>
      <w:r w:rsidRPr="00386273">
        <w:rPr>
          <w:lang w:val="en-GB"/>
        </w:rPr>
        <w:t>.</w:t>
      </w:r>
    </w:p>
    <w:p w14:paraId="48D9D90B" w14:textId="77777777" w:rsidR="008F71A9" w:rsidRDefault="008F71A9" w:rsidP="00386273">
      <w:pPr>
        <w:rPr>
          <w:lang w:val="en-GB"/>
        </w:rPr>
      </w:pPr>
    </w:p>
    <w:p w14:paraId="3236B87E" w14:textId="44860151" w:rsidR="008F71A9" w:rsidRDefault="008F71A9" w:rsidP="00DD5969">
      <w:r>
        <w:t xml:space="preserve">Atodiad </w:t>
      </w:r>
      <w:r w:rsidR="00DE716D">
        <w:t>B</w:t>
      </w:r>
      <w:r>
        <w:t>: adnodd cardiau fflach cyfarwyddiadau</w:t>
      </w:r>
    </w:p>
    <w:p w14:paraId="6326B630" w14:textId="58A4DF33" w:rsidR="00B50E90" w:rsidRDefault="008F71A9" w:rsidP="00DD5969">
      <w:r w:rsidRPr="00451092">
        <w:rPr>
          <w:noProof/>
          <w:sz w:val="20"/>
          <w:szCs w:val="20"/>
          <w:lang w:val="en-GB"/>
        </w:rPr>
        <w:lastRenderedPageBreak/>
        <w:drawing>
          <wp:inline distT="0" distB="0" distL="0" distR="0" wp14:anchorId="4F99D408" wp14:editId="262E5622">
            <wp:extent cx="2654300" cy="1876478"/>
            <wp:effectExtent l="0" t="0" r="0" b="9525"/>
            <wp:docPr id="1019878471" name="Picture 6" descr="A group of imag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78471" name="Picture 6" descr="A group of images of food&#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671467" cy="1888614"/>
                    </a:xfrm>
                    <a:prstGeom prst="rect">
                      <a:avLst/>
                    </a:prstGeom>
                    <a:noFill/>
                    <a:ln>
                      <a:noFill/>
                    </a:ln>
                  </pic:spPr>
                </pic:pic>
              </a:graphicData>
            </a:graphic>
          </wp:inline>
        </w:drawing>
      </w:r>
      <w:r w:rsidRPr="006D2C37">
        <w:rPr>
          <w:noProof/>
          <w:sz w:val="20"/>
          <w:szCs w:val="20"/>
          <w:lang w:val="en-GB"/>
        </w:rPr>
        <w:drawing>
          <wp:inline distT="0" distB="0" distL="0" distR="0" wp14:anchorId="3486DFF0" wp14:editId="0C474BA9">
            <wp:extent cx="2694645" cy="1905000"/>
            <wp:effectExtent l="0" t="0" r="0" b="0"/>
            <wp:docPr id="284245275" name="Picture 4" descr="A row of fruit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45275" name="Picture 4" descr="A row of fruit images&#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705689" cy="1912808"/>
                    </a:xfrm>
                    <a:prstGeom prst="rect">
                      <a:avLst/>
                    </a:prstGeom>
                    <a:noFill/>
                    <a:ln>
                      <a:noFill/>
                    </a:ln>
                  </pic:spPr>
                </pic:pic>
              </a:graphicData>
            </a:graphic>
          </wp:inline>
        </w:drawing>
      </w:r>
      <w:r w:rsidRPr="00926680">
        <w:rPr>
          <w:noProof/>
          <w:sz w:val="20"/>
          <w:szCs w:val="20"/>
          <w:lang w:val="en-GB"/>
        </w:rPr>
        <w:drawing>
          <wp:inline distT="0" distB="0" distL="0" distR="0" wp14:anchorId="2EF60ED1" wp14:editId="644A2A58">
            <wp:extent cx="2641600" cy="1867499"/>
            <wp:effectExtent l="0" t="0" r="6350" b="0"/>
            <wp:docPr id="703660972" name="Picture 2" descr="A row of imag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60972" name="Picture 2" descr="A row of images of food&#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68626" cy="1886605"/>
                    </a:xfrm>
                    <a:prstGeom prst="rect">
                      <a:avLst/>
                    </a:prstGeom>
                    <a:noFill/>
                    <a:ln>
                      <a:noFill/>
                    </a:ln>
                  </pic:spPr>
                </pic:pic>
              </a:graphicData>
            </a:graphic>
          </wp:inline>
        </w:drawing>
      </w:r>
      <w:r w:rsidR="00B03065" w:rsidRPr="00B03065">
        <w:drawing>
          <wp:inline distT="0" distB="0" distL="0" distR="0" wp14:anchorId="4C153949" wp14:editId="65438E6B">
            <wp:extent cx="3432810" cy="3352181"/>
            <wp:effectExtent l="0" t="0" r="0" b="635"/>
            <wp:docPr id="1285180154" name="Picture 1" descr="A group of plastic caps with imag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80154" name="Picture 1" descr="A group of plastic caps with images of food&#10;&#10;AI-generated content may be incorrect."/>
                    <pic:cNvPicPr/>
                  </pic:nvPicPr>
                  <pic:blipFill>
                    <a:blip r:embed="rId44"/>
                    <a:stretch>
                      <a:fillRect/>
                    </a:stretch>
                  </pic:blipFill>
                  <pic:spPr>
                    <a:xfrm>
                      <a:off x="0" y="0"/>
                      <a:ext cx="3434441" cy="3353774"/>
                    </a:xfrm>
                    <a:prstGeom prst="rect">
                      <a:avLst/>
                    </a:prstGeom>
                  </pic:spPr>
                </pic:pic>
              </a:graphicData>
            </a:graphic>
          </wp:inline>
        </w:drawing>
      </w:r>
    </w:p>
    <w:p w14:paraId="0284DA82" w14:textId="65FCA2BE" w:rsidR="00C60AAF" w:rsidRDefault="00F762D8" w:rsidP="00DD5969">
      <w:r>
        <w:rPr>
          <w:noProof/>
        </w:rPr>
        <w:lastRenderedPageBreak/>
        <w:drawing>
          <wp:inline distT="0" distB="0" distL="0" distR="0" wp14:anchorId="27FC39E7" wp14:editId="637B4352">
            <wp:extent cx="5731510" cy="3954145"/>
            <wp:effectExtent l="0" t="0" r="2540" b="8255"/>
            <wp:docPr id="87573516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735160" name="Picture 1" descr="A screenshot of a document&#10;&#10;AI-generated content may be incorrect."/>
                    <pic:cNvPicPr/>
                  </pic:nvPicPr>
                  <pic:blipFill>
                    <a:blip r:embed="rId45"/>
                    <a:stretch>
                      <a:fillRect/>
                    </a:stretch>
                  </pic:blipFill>
                  <pic:spPr>
                    <a:xfrm>
                      <a:off x="0" y="0"/>
                      <a:ext cx="5731510" cy="3954145"/>
                    </a:xfrm>
                    <a:prstGeom prst="rect">
                      <a:avLst/>
                    </a:prstGeom>
                  </pic:spPr>
                </pic:pic>
              </a:graphicData>
            </a:graphic>
          </wp:inline>
        </w:drawing>
      </w:r>
    </w:p>
    <w:p w14:paraId="747D0D93" w14:textId="77777777" w:rsidR="00C60AAF" w:rsidRDefault="00C60AAF" w:rsidP="00DD5969"/>
    <w:p w14:paraId="263CA5A5" w14:textId="77777777" w:rsidR="00C60AAF" w:rsidRDefault="00C60AAF" w:rsidP="00DD5969"/>
    <w:p w14:paraId="707F506E" w14:textId="77777777" w:rsidR="00C60AAF" w:rsidRDefault="00C60AAF" w:rsidP="00DD5969"/>
    <w:p w14:paraId="234D31C7" w14:textId="0A7D1B3C" w:rsidR="00C60AAF" w:rsidRDefault="0010136A" w:rsidP="00DD5969">
      <w:r w:rsidRPr="0010136A">
        <w:lastRenderedPageBreak/>
        <w:drawing>
          <wp:inline distT="0" distB="0" distL="0" distR="0" wp14:anchorId="7E9F7170" wp14:editId="4EC69ABF">
            <wp:extent cx="5112013" cy="3143412"/>
            <wp:effectExtent l="0" t="0" r="0" b="0"/>
            <wp:docPr id="124375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5473" name="Picture 1" descr="A screenshot of a computer&#10;&#10;AI-generated content may be incorrect."/>
                    <pic:cNvPicPr/>
                  </pic:nvPicPr>
                  <pic:blipFill>
                    <a:blip r:embed="rId46"/>
                    <a:stretch>
                      <a:fillRect/>
                    </a:stretch>
                  </pic:blipFill>
                  <pic:spPr>
                    <a:xfrm>
                      <a:off x="0" y="0"/>
                      <a:ext cx="5112013" cy="3143412"/>
                    </a:xfrm>
                    <a:prstGeom prst="rect">
                      <a:avLst/>
                    </a:prstGeom>
                  </pic:spPr>
                </pic:pic>
              </a:graphicData>
            </a:graphic>
          </wp:inline>
        </w:drawing>
      </w:r>
      <w:r w:rsidR="00240EDE" w:rsidRPr="00240EDE">
        <w:drawing>
          <wp:inline distT="0" distB="0" distL="0" distR="0" wp14:anchorId="7C8A7FE5" wp14:editId="4A20E075">
            <wp:extent cx="5200917" cy="3314870"/>
            <wp:effectExtent l="0" t="0" r="0" b="0"/>
            <wp:docPr id="1701379228" name="Picture 1" descr="A white and blu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379228" name="Picture 1" descr="A white and blue chart with black text&#10;&#10;AI-generated content may be incorrect."/>
                    <pic:cNvPicPr/>
                  </pic:nvPicPr>
                  <pic:blipFill>
                    <a:blip r:embed="rId47"/>
                    <a:stretch>
                      <a:fillRect/>
                    </a:stretch>
                  </pic:blipFill>
                  <pic:spPr>
                    <a:xfrm>
                      <a:off x="0" y="0"/>
                      <a:ext cx="5200917" cy="3314870"/>
                    </a:xfrm>
                    <a:prstGeom prst="rect">
                      <a:avLst/>
                    </a:prstGeom>
                  </pic:spPr>
                </pic:pic>
              </a:graphicData>
            </a:graphic>
          </wp:inline>
        </w:drawing>
      </w:r>
    </w:p>
    <w:p w14:paraId="7E9BD957" w14:textId="2EB48253" w:rsidR="00C60AAF" w:rsidRDefault="00AD128E" w:rsidP="00DD5969">
      <w:r w:rsidRPr="00AD128E">
        <w:lastRenderedPageBreak/>
        <w:drawing>
          <wp:inline distT="0" distB="0" distL="0" distR="0" wp14:anchorId="50661E0A" wp14:editId="79C19564">
            <wp:extent cx="5112013" cy="3505380"/>
            <wp:effectExtent l="0" t="0" r="0" b="0"/>
            <wp:docPr id="2013243952"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43952" name="Picture 1" descr="A white rectangular object with black text&#10;&#10;AI-generated content may be incorrect."/>
                    <pic:cNvPicPr/>
                  </pic:nvPicPr>
                  <pic:blipFill>
                    <a:blip r:embed="rId48"/>
                    <a:stretch>
                      <a:fillRect/>
                    </a:stretch>
                  </pic:blipFill>
                  <pic:spPr>
                    <a:xfrm>
                      <a:off x="0" y="0"/>
                      <a:ext cx="5112013" cy="3505380"/>
                    </a:xfrm>
                    <a:prstGeom prst="rect">
                      <a:avLst/>
                    </a:prstGeom>
                  </pic:spPr>
                </pic:pic>
              </a:graphicData>
            </a:graphic>
          </wp:inline>
        </w:drawing>
      </w:r>
      <w:r w:rsidR="00F90C0C" w:rsidRPr="00F90C0C">
        <w:drawing>
          <wp:inline distT="0" distB="0" distL="0" distR="0" wp14:anchorId="04674AEE" wp14:editId="16E40502">
            <wp:extent cx="5131064" cy="3429176"/>
            <wp:effectExtent l="0" t="0" r="0" b="0"/>
            <wp:docPr id="1012159191"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59191" name="Picture 1" descr="A white rectangular object with black text&#10;&#10;AI-generated content may be incorrect."/>
                    <pic:cNvPicPr/>
                  </pic:nvPicPr>
                  <pic:blipFill>
                    <a:blip r:embed="rId49"/>
                    <a:stretch>
                      <a:fillRect/>
                    </a:stretch>
                  </pic:blipFill>
                  <pic:spPr>
                    <a:xfrm>
                      <a:off x="0" y="0"/>
                      <a:ext cx="5131064" cy="3429176"/>
                    </a:xfrm>
                    <a:prstGeom prst="rect">
                      <a:avLst/>
                    </a:prstGeom>
                  </pic:spPr>
                </pic:pic>
              </a:graphicData>
            </a:graphic>
          </wp:inline>
        </w:drawing>
      </w:r>
      <w:r w:rsidR="004065F4" w:rsidRPr="004065F4">
        <w:lastRenderedPageBreak/>
        <w:drawing>
          <wp:inline distT="0" distB="0" distL="0" distR="0" wp14:anchorId="7492E806" wp14:editId="1311C12E">
            <wp:extent cx="5124713" cy="2997354"/>
            <wp:effectExtent l="0" t="0" r="0" b="0"/>
            <wp:docPr id="60157881"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7881" name="Picture 1" descr="A white sheet with black text&#10;&#10;AI-generated content may be incorrect."/>
                    <pic:cNvPicPr/>
                  </pic:nvPicPr>
                  <pic:blipFill>
                    <a:blip r:embed="rId50"/>
                    <a:stretch>
                      <a:fillRect/>
                    </a:stretch>
                  </pic:blipFill>
                  <pic:spPr>
                    <a:xfrm>
                      <a:off x="0" y="0"/>
                      <a:ext cx="5124713" cy="2997354"/>
                    </a:xfrm>
                    <a:prstGeom prst="rect">
                      <a:avLst/>
                    </a:prstGeom>
                  </pic:spPr>
                </pic:pic>
              </a:graphicData>
            </a:graphic>
          </wp:inline>
        </w:drawing>
      </w:r>
      <w:r w:rsidR="007823DD" w:rsidRPr="007823DD">
        <w:drawing>
          <wp:inline distT="0" distB="0" distL="0" distR="0" wp14:anchorId="3E8F74F9" wp14:editId="7EF68C41">
            <wp:extent cx="5226319" cy="3568883"/>
            <wp:effectExtent l="0" t="0" r="0" b="0"/>
            <wp:docPr id="583492225"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92225" name="Picture 1" descr="A white rectangular box with black text&#10;&#10;AI-generated content may be incorrect."/>
                    <pic:cNvPicPr/>
                  </pic:nvPicPr>
                  <pic:blipFill>
                    <a:blip r:embed="rId51"/>
                    <a:stretch>
                      <a:fillRect/>
                    </a:stretch>
                  </pic:blipFill>
                  <pic:spPr>
                    <a:xfrm>
                      <a:off x="0" y="0"/>
                      <a:ext cx="5226319" cy="3568883"/>
                    </a:xfrm>
                    <a:prstGeom prst="rect">
                      <a:avLst/>
                    </a:prstGeom>
                  </pic:spPr>
                </pic:pic>
              </a:graphicData>
            </a:graphic>
          </wp:inline>
        </w:drawing>
      </w:r>
      <w:r w:rsidR="00DE716D" w:rsidRPr="00DE716D">
        <w:lastRenderedPageBreak/>
        <w:drawing>
          <wp:inline distT="0" distB="0" distL="0" distR="0" wp14:anchorId="5DF87DB2" wp14:editId="58CDF67D">
            <wp:extent cx="5105662" cy="3029106"/>
            <wp:effectExtent l="0" t="0" r="0" b="0"/>
            <wp:docPr id="37252124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521241" name="Picture 1" descr="A screenshot of a website&#10;&#10;AI-generated content may be incorrect."/>
                    <pic:cNvPicPr/>
                  </pic:nvPicPr>
                  <pic:blipFill>
                    <a:blip r:embed="rId52"/>
                    <a:stretch>
                      <a:fillRect/>
                    </a:stretch>
                  </pic:blipFill>
                  <pic:spPr>
                    <a:xfrm>
                      <a:off x="0" y="0"/>
                      <a:ext cx="5105662" cy="3029106"/>
                    </a:xfrm>
                    <a:prstGeom prst="rect">
                      <a:avLst/>
                    </a:prstGeom>
                  </pic:spPr>
                </pic:pic>
              </a:graphicData>
            </a:graphic>
          </wp:inline>
        </w:drawing>
      </w:r>
    </w:p>
    <w:sectPr w:rsidR="00C60AAF">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111AC" w14:textId="77777777" w:rsidR="00326D55" w:rsidRDefault="00326D55" w:rsidP="00926680">
      <w:pPr>
        <w:spacing w:after="0" w:line="240" w:lineRule="auto"/>
      </w:pPr>
      <w:r>
        <w:separator/>
      </w:r>
    </w:p>
  </w:endnote>
  <w:endnote w:type="continuationSeparator" w:id="0">
    <w:p w14:paraId="58230B86" w14:textId="77777777" w:rsidR="00326D55" w:rsidRDefault="00326D55" w:rsidP="00926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239997"/>
      <w:docPartObj>
        <w:docPartGallery w:val="Page Numbers (Bottom of Page)"/>
        <w:docPartUnique/>
      </w:docPartObj>
    </w:sdtPr>
    <w:sdtEndPr>
      <w:rPr>
        <w:noProof/>
      </w:rPr>
    </w:sdtEndPr>
    <w:sdtContent>
      <w:p w14:paraId="58F6C3B3" w14:textId="4909490F" w:rsidR="00451092" w:rsidRDefault="004510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28D965" w14:textId="77777777" w:rsidR="00451092" w:rsidRDefault="00451092">
    <w:pPr>
      <w:pStyle w:val="Footer"/>
    </w:pPr>
  </w:p>
  <w:p w14:paraId="1A9D4E62" w14:textId="77777777" w:rsidR="00F20EB4" w:rsidRDefault="00F20EB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EC28C" w14:textId="77777777" w:rsidR="00326D55" w:rsidRDefault="00326D55" w:rsidP="00926680">
      <w:pPr>
        <w:spacing w:after="0" w:line="240" w:lineRule="auto"/>
      </w:pPr>
      <w:r>
        <w:separator/>
      </w:r>
    </w:p>
  </w:footnote>
  <w:footnote w:type="continuationSeparator" w:id="0">
    <w:p w14:paraId="47ACAACF" w14:textId="77777777" w:rsidR="00326D55" w:rsidRDefault="00326D55" w:rsidP="00926680">
      <w:pPr>
        <w:spacing w:after="0" w:line="240" w:lineRule="auto"/>
      </w:pPr>
      <w:r>
        <w:continuationSeparator/>
      </w:r>
    </w:p>
  </w:footnote>
  <w:footnote w:id="1">
    <w:p w14:paraId="05821635" w14:textId="6C251752" w:rsidR="0079008A" w:rsidRPr="0079008A" w:rsidRDefault="0079008A">
      <w:pPr>
        <w:pStyle w:val="FootnoteText"/>
        <w:rPr>
          <w:lang w:val="en-GB"/>
        </w:rPr>
      </w:pPr>
      <w:r>
        <w:rPr>
          <w:rStyle w:val="FootnoteReference"/>
        </w:rPr>
        <w:footnoteRef/>
      </w:r>
      <w:r>
        <w:t xml:space="preserve"> </w:t>
      </w:r>
    </w:p>
  </w:footnote>
  <w:footnote w:id="2">
    <w:p w14:paraId="16E0BFC4" w14:textId="6C73111D" w:rsidR="00B03065" w:rsidRPr="00B03065" w:rsidRDefault="00B03065">
      <w:pPr>
        <w:pStyle w:val="FootnoteText"/>
        <w:rPr>
          <w:lang w:val="en-GB"/>
        </w:rPr>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730B6" w14:textId="318DDF20" w:rsidR="00451092" w:rsidRDefault="00451092">
    <w:pPr>
      <w:pStyle w:val="Header"/>
    </w:pPr>
    <w:r>
      <w:t>ECAD4015C</w:t>
    </w:r>
    <w:r>
      <w:ptab w:relativeTo="margin" w:alignment="center" w:leader="none"/>
    </w:r>
    <w:r w:rsidR="009A73AE">
      <w:t>Carys Cooper</w:t>
    </w:r>
    <w:r>
      <w:ptab w:relativeTo="margin" w:alignment="right" w:leader="none"/>
    </w:r>
    <w:r w:rsidR="009A73AE">
      <w:t>R</w:t>
    </w:r>
    <w:r>
      <w:t xml:space="preserve">hif </w:t>
    </w:r>
    <w:r w:rsidR="009A73AE">
      <w:t>M</w:t>
    </w:r>
    <w:r>
      <w:t>yfyr</w:t>
    </w:r>
    <w:r w:rsidR="009A73AE">
      <w:t>iw</w:t>
    </w:r>
    <w:r>
      <w:t>r:2400762</w:t>
    </w:r>
  </w:p>
  <w:p w14:paraId="27364429" w14:textId="77777777" w:rsidR="00F20EB4" w:rsidRDefault="00F20EB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7B4"/>
    <w:multiLevelType w:val="multilevel"/>
    <w:tmpl w:val="4B126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C25D09"/>
    <w:multiLevelType w:val="hybridMultilevel"/>
    <w:tmpl w:val="A97A4958"/>
    <w:lvl w:ilvl="0" w:tplc="D3A6226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70422"/>
    <w:multiLevelType w:val="hybridMultilevel"/>
    <w:tmpl w:val="F41218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290611"/>
    <w:multiLevelType w:val="multilevel"/>
    <w:tmpl w:val="D5E4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52396"/>
    <w:multiLevelType w:val="hybridMultilevel"/>
    <w:tmpl w:val="B75E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44A33"/>
    <w:multiLevelType w:val="multilevel"/>
    <w:tmpl w:val="A20E7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B764C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85C7B94"/>
    <w:multiLevelType w:val="hybridMultilevel"/>
    <w:tmpl w:val="78641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8D4C0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9BA01EE"/>
    <w:multiLevelType w:val="hybridMultilevel"/>
    <w:tmpl w:val="668EB25C"/>
    <w:lvl w:ilvl="0" w:tplc="5CC6741A">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021BE6"/>
    <w:multiLevelType w:val="hybridMultilevel"/>
    <w:tmpl w:val="0BC83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D31156"/>
    <w:multiLevelType w:val="multilevel"/>
    <w:tmpl w:val="9E64C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7106B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E1413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4A4617B2"/>
    <w:multiLevelType w:val="hybridMultilevel"/>
    <w:tmpl w:val="7166CCB0"/>
    <w:lvl w:ilvl="0" w:tplc="5CC6741A">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E913C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5EA51D7F"/>
    <w:multiLevelType w:val="hybridMultilevel"/>
    <w:tmpl w:val="A5DC8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9936D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B8D507A"/>
    <w:multiLevelType w:val="multilevel"/>
    <w:tmpl w:val="2F50A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9D488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6544A01"/>
    <w:multiLevelType w:val="hybridMultilevel"/>
    <w:tmpl w:val="A2B4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06097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425001593">
    <w:abstractNumId w:val="3"/>
  </w:num>
  <w:num w:numId="2" w16cid:durableId="1044867123">
    <w:abstractNumId w:val="14"/>
  </w:num>
  <w:num w:numId="3" w16cid:durableId="23795046">
    <w:abstractNumId w:val="15"/>
  </w:num>
  <w:num w:numId="4" w16cid:durableId="202140077">
    <w:abstractNumId w:val="19"/>
  </w:num>
  <w:num w:numId="5" w16cid:durableId="1396473329">
    <w:abstractNumId w:val="1"/>
  </w:num>
  <w:num w:numId="6" w16cid:durableId="872763283">
    <w:abstractNumId w:val="2"/>
  </w:num>
  <w:num w:numId="7" w16cid:durableId="159974304">
    <w:abstractNumId w:val="13"/>
  </w:num>
  <w:num w:numId="8" w16cid:durableId="1234853022">
    <w:abstractNumId w:val="23"/>
  </w:num>
  <w:num w:numId="9" w16cid:durableId="2041929331">
    <w:abstractNumId w:val="11"/>
  </w:num>
  <w:num w:numId="10" w16cid:durableId="851186004">
    <w:abstractNumId w:val="21"/>
  </w:num>
  <w:num w:numId="11" w16cid:durableId="1443957908">
    <w:abstractNumId w:val="6"/>
  </w:num>
  <w:num w:numId="12" w16cid:durableId="1683555998">
    <w:abstractNumId w:val="5"/>
  </w:num>
  <w:num w:numId="13" w16cid:durableId="20665048">
    <w:abstractNumId w:val="20"/>
  </w:num>
  <w:num w:numId="14" w16cid:durableId="1405027358">
    <w:abstractNumId w:val="7"/>
  </w:num>
  <w:num w:numId="15" w16cid:durableId="810246863">
    <w:abstractNumId w:val="24"/>
  </w:num>
  <w:num w:numId="16" w16cid:durableId="138503702">
    <w:abstractNumId w:val="8"/>
  </w:num>
  <w:num w:numId="17" w16cid:durableId="1723484876">
    <w:abstractNumId w:val="17"/>
  </w:num>
  <w:num w:numId="18" w16cid:durableId="2144883414">
    <w:abstractNumId w:val="9"/>
  </w:num>
  <w:num w:numId="19" w16cid:durableId="2039964321">
    <w:abstractNumId w:val="22"/>
  </w:num>
  <w:num w:numId="20" w16cid:durableId="1263149846">
    <w:abstractNumId w:val="0"/>
  </w:num>
  <w:num w:numId="21" w16cid:durableId="564872738">
    <w:abstractNumId w:val="16"/>
  </w:num>
  <w:num w:numId="22" w16cid:durableId="189270742">
    <w:abstractNumId w:val="12"/>
  </w:num>
  <w:num w:numId="23" w16cid:durableId="1586762096">
    <w:abstractNumId w:val="4"/>
  </w:num>
  <w:num w:numId="24" w16cid:durableId="26489432">
    <w:abstractNumId w:val="10"/>
  </w:num>
  <w:num w:numId="25" w16cid:durableId="197571637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647"/>
    <w:rsid w:val="0000375B"/>
    <w:rsid w:val="0001108D"/>
    <w:rsid w:val="00013881"/>
    <w:rsid w:val="00017A18"/>
    <w:rsid w:val="00026130"/>
    <w:rsid w:val="00027646"/>
    <w:rsid w:val="00032F14"/>
    <w:rsid w:val="000332AE"/>
    <w:rsid w:val="000351CB"/>
    <w:rsid w:val="00041316"/>
    <w:rsid w:val="00041F5B"/>
    <w:rsid w:val="00060365"/>
    <w:rsid w:val="0006076D"/>
    <w:rsid w:val="00060864"/>
    <w:rsid w:val="00061BBC"/>
    <w:rsid w:val="000632CA"/>
    <w:rsid w:val="00063ADC"/>
    <w:rsid w:val="000649C9"/>
    <w:rsid w:val="00070FC8"/>
    <w:rsid w:val="00074E73"/>
    <w:rsid w:val="00076571"/>
    <w:rsid w:val="00076982"/>
    <w:rsid w:val="000803CA"/>
    <w:rsid w:val="000873E9"/>
    <w:rsid w:val="00090956"/>
    <w:rsid w:val="000946B6"/>
    <w:rsid w:val="00095662"/>
    <w:rsid w:val="000977BE"/>
    <w:rsid w:val="000A0247"/>
    <w:rsid w:val="000A10A7"/>
    <w:rsid w:val="000A1F44"/>
    <w:rsid w:val="000A2E17"/>
    <w:rsid w:val="000A45B3"/>
    <w:rsid w:val="000A470F"/>
    <w:rsid w:val="000A67F2"/>
    <w:rsid w:val="000A6A6F"/>
    <w:rsid w:val="000B2ACC"/>
    <w:rsid w:val="000B4793"/>
    <w:rsid w:val="000C00B4"/>
    <w:rsid w:val="000C144A"/>
    <w:rsid w:val="000C52A5"/>
    <w:rsid w:val="000C541C"/>
    <w:rsid w:val="000C68CB"/>
    <w:rsid w:val="000C6B3A"/>
    <w:rsid w:val="000D2F92"/>
    <w:rsid w:val="000D5B34"/>
    <w:rsid w:val="000E0A53"/>
    <w:rsid w:val="000E0DAE"/>
    <w:rsid w:val="000E279E"/>
    <w:rsid w:val="000E66FF"/>
    <w:rsid w:val="000F0237"/>
    <w:rsid w:val="000F0DCE"/>
    <w:rsid w:val="000F26C7"/>
    <w:rsid w:val="0010136A"/>
    <w:rsid w:val="0010354D"/>
    <w:rsid w:val="0010406A"/>
    <w:rsid w:val="001059FC"/>
    <w:rsid w:val="001118FB"/>
    <w:rsid w:val="00115538"/>
    <w:rsid w:val="0011702A"/>
    <w:rsid w:val="00117A20"/>
    <w:rsid w:val="0012431E"/>
    <w:rsid w:val="00124B83"/>
    <w:rsid w:val="0012709B"/>
    <w:rsid w:val="00133EA9"/>
    <w:rsid w:val="00135DD1"/>
    <w:rsid w:val="001374F2"/>
    <w:rsid w:val="0014397E"/>
    <w:rsid w:val="001508FA"/>
    <w:rsid w:val="0015296D"/>
    <w:rsid w:val="00155125"/>
    <w:rsid w:val="001733CD"/>
    <w:rsid w:val="00174461"/>
    <w:rsid w:val="00177FEB"/>
    <w:rsid w:val="00181918"/>
    <w:rsid w:val="001819DF"/>
    <w:rsid w:val="00183BE5"/>
    <w:rsid w:val="00192142"/>
    <w:rsid w:val="00194047"/>
    <w:rsid w:val="00195CA1"/>
    <w:rsid w:val="001A7A46"/>
    <w:rsid w:val="001B086C"/>
    <w:rsid w:val="001B3387"/>
    <w:rsid w:val="001C19DB"/>
    <w:rsid w:val="001C60E3"/>
    <w:rsid w:val="001C6E70"/>
    <w:rsid w:val="001D232D"/>
    <w:rsid w:val="001E276C"/>
    <w:rsid w:val="001E44A1"/>
    <w:rsid w:val="001E7F9D"/>
    <w:rsid w:val="0020481D"/>
    <w:rsid w:val="002211C7"/>
    <w:rsid w:val="00235703"/>
    <w:rsid w:val="00235D8A"/>
    <w:rsid w:val="00236618"/>
    <w:rsid w:val="002369D8"/>
    <w:rsid w:val="00240EDE"/>
    <w:rsid w:val="00245C69"/>
    <w:rsid w:val="002468F0"/>
    <w:rsid w:val="00250D27"/>
    <w:rsid w:val="002556DC"/>
    <w:rsid w:val="00260C7A"/>
    <w:rsid w:val="00262DC1"/>
    <w:rsid w:val="002650B3"/>
    <w:rsid w:val="00281F20"/>
    <w:rsid w:val="0029753B"/>
    <w:rsid w:val="002A58CA"/>
    <w:rsid w:val="002B08B9"/>
    <w:rsid w:val="002C05B1"/>
    <w:rsid w:val="002D3400"/>
    <w:rsid w:val="002D514D"/>
    <w:rsid w:val="002E1855"/>
    <w:rsid w:val="002E47E1"/>
    <w:rsid w:val="002F243A"/>
    <w:rsid w:val="002F440F"/>
    <w:rsid w:val="002F55AB"/>
    <w:rsid w:val="002F59A3"/>
    <w:rsid w:val="00300B08"/>
    <w:rsid w:val="00301906"/>
    <w:rsid w:val="00302BB1"/>
    <w:rsid w:val="003033FD"/>
    <w:rsid w:val="00326D55"/>
    <w:rsid w:val="003270F3"/>
    <w:rsid w:val="003341DF"/>
    <w:rsid w:val="00347EA1"/>
    <w:rsid w:val="00354B56"/>
    <w:rsid w:val="0036112D"/>
    <w:rsid w:val="00367B89"/>
    <w:rsid w:val="00370710"/>
    <w:rsid w:val="00382546"/>
    <w:rsid w:val="00384499"/>
    <w:rsid w:val="00386273"/>
    <w:rsid w:val="00386DB6"/>
    <w:rsid w:val="00391043"/>
    <w:rsid w:val="00391074"/>
    <w:rsid w:val="0039267E"/>
    <w:rsid w:val="00392D2E"/>
    <w:rsid w:val="003975A9"/>
    <w:rsid w:val="00397FBE"/>
    <w:rsid w:val="003A0E29"/>
    <w:rsid w:val="003A206E"/>
    <w:rsid w:val="003A52DA"/>
    <w:rsid w:val="003A709B"/>
    <w:rsid w:val="003B339A"/>
    <w:rsid w:val="003C25DD"/>
    <w:rsid w:val="003C56A5"/>
    <w:rsid w:val="003C5920"/>
    <w:rsid w:val="003D223A"/>
    <w:rsid w:val="003D3EEB"/>
    <w:rsid w:val="003E0360"/>
    <w:rsid w:val="004065F4"/>
    <w:rsid w:val="004126D1"/>
    <w:rsid w:val="00413622"/>
    <w:rsid w:val="004142DA"/>
    <w:rsid w:val="00417AB6"/>
    <w:rsid w:val="00421986"/>
    <w:rsid w:val="00425E72"/>
    <w:rsid w:val="00433537"/>
    <w:rsid w:val="00435544"/>
    <w:rsid w:val="004355F0"/>
    <w:rsid w:val="004439B0"/>
    <w:rsid w:val="00443B23"/>
    <w:rsid w:val="004448C9"/>
    <w:rsid w:val="00445949"/>
    <w:rsid w:val="0044690A"/>
    <w:rsid w:val="00451092"/>
    <w:rsid w:val="00453EE4"/>
    <w:rsid w:val="004558DB"/>
    <w:rsid w:val="00460609"/>
    <w:rsid w:val="00464578"/>
    <w:rsid w:val="004763A2"/>
    <w:rsid w:val="00476B91"/>
    <w:rsid w:val="00486750"/>
    <w:rsid w:val="00491F82"/>
    <w:rsid w:val="004925C8"/>
    <w:rsid w:val="00492C10"/>
    <w:rsid w:val="00494944"/>
    <w:rsid w:val="00494EFE"/>
    <w:rsid w:val="004962E3"/>
    <w:rsid w:val="004973CA"/>
    <w:rsid w:val="004A3683"/>
    <w:rsid w:val="004B230D"/>
    <w:rsid w:val="004B4476"/>
    <w:rsid w:val="004B557F"/>
    <w:rsid w:val="004B5FB6"/>
    <w:rsid w:val="004B6284"/>
    <w:rsid w:val="004B7406"/>
    <w:rsid w:val="004D0A69"/>
    <w:rsid w:val="004D474C"/>
    <w:rsid w:val="004D60E2"/>
    <w:rsid w:val="004D6686"/>
    <w:rsid w:val="004D7E8D"/>
    <w:rsid w:val="004E407F"/>
    <w:rsid w:val="004F607A"/>
    <w:rsid w:val="004F6155"/>
    <w:rsid w:val="00510D6D"/>
    <w:rsid w:val="00513F18"/>
    <w:rsid w:val="00515282"/>
    <w:rsid w:val="0051637F"/>
    <w:rsid w:val="005174E3"/>
    <w:rsid w:val="005210F4"/>
    <w:rsid w:val="00526185"/>
    <w:rsid w:val="005329DA"/>
    <w:rsid w:val="00533746"/>
    <w:rsid w:val="005353D8"/>
    <w:rsid w:val="005362A7"/>
    <w:rsid w:val="00536CFB"/>
    <w:rsid w:val="00540A35"/>
    <w:rsid w:val="00542295"/>
    <w:rsid w:val="00543A0A"/>
    <w:rsid w:val="00543F5E"/>
    <w:rsid w:val="005466C3"/>
    <w:rsid w:val="005541BC"/>
    <w:rsid w:val="00554F3A"/>
    <w:rsid w:val="00565579"/>
    <w:rsid w:val="005668EF"/>
    <w:rsid w:val="00573343"/>
    <w:rsid w:val="00582EFD"/>
    <w:rsid w:val="00583A95"/>
    <w:rsid w:val="005846D7"/>
    <w:rsid w:val="00584970"/>
    <w:rsid w:val="005A3261"/>
    <w:rsid w:val="005B03FA"/>
    <w:rsid w:val="005B2CB6"/>
    <w:rsid w:val="005B4B83"/>
    <w:rsid w:val="005B7004"/>
    <w:rsid w:val="005B783A"/>
    <w:rsid w:val="005C0142"/>
    <w:rsid w:val="005C54EB"/>
    <w:rsid w:val="005D1E06"/>
    <w:rsid w:val="005D246A"/>
    <w:rsid w:val="005D2CC0"/>
    <w:rsid w:val="005E1901"/>
    <w:rsid w:val="005E5F36"/>
    <w:rsid w:val="005F15A9"/>
    <w:rsid w:val="005F1C75"/>
    <w:rsid w:val="005F42D0"/>
    <w:rsid w:val="005F771D"/>
    <w:rsid w:val="005F7C42"/>
    <w:rsid w:val="00605CE3"/>
    <w:rsid w:val="006071C5"/>
    <w:rsid w:val="00615419"/>
    <w:rsid w:val="0061602E"/>
    <w:rsid w:val="0062310A"/>
    <w:rsid w:val="006235BA"/>
    <w:rsid w:val="006247BF"/>
    <w:rsid w:val="0062787C"/>
    <w:rsid w:val="006315D6"/>
    <w:rsid w:val="006342E9"/>
    <w:rsid w:val="006344F4"/>
    <w:rsid w:val="006451A4"/>
    <w:rsid w:val="006474DC"/>
    <w:rsid w:val="006519E0"/>
    <w:rsid w:val="00651AAD"/>
    <w:rsid w:val="00662EE0"/>
    <w:rsid w:val="0066319F"/>
    <w:rsid w:val="00663E43"/>
    <w:rsid w:val="00664B16"/>
    <w:rsid w:val="00666347"/>
    <w:rsid w:val="006700FF"/>
    <w:rsid w:val="00672DFC"/>
    <w:rsid w:val="00673ECE"/>
    <w:rsid w:val="00682D75"/>
    <w:rsid w:val="006872A1"/>
    <w:rsid w:val="00687A0D"/>
    <w:rsid w:val="006950C0"/>
    <w:rsid w:val="006A00BC"/>
    <w:rsid w:val="006A0FAD"/>
    <w:rsid w:val="006A42F8"/>
    <w:rsid w:val="006A72E6"/>
    <w:rsid w:val="006B3AE7"/>
    <w:rsid w:val="006B52C3"/>
    <w:rsid w:val="006B5661"/>
    <w:rsid w:val="006B7309"/>
    <w:rsid w:val="006C74B9"/>
    <w:rsid w:val="006C7917"/>
    <w:rsid w:val="006D2457"/>
    <w:rsid w:val="006D2C37"/>
    <w:rsid w:val="006D2EC2"/>
    <w:rsid w:val="006D3848"/>
    <w:rsid w:val="006D7A90"/>
    <w:rsid w:val="006E173C"/>
    <w:rsid w:val="006E246C"/>
    <w:rsid w:val="006E2F03"/>
    <w:rsid w:val="006E323E"/>
    <w:rsid w:val="006E467C"/>
    <w:rsid w:val="006E6BC7"/>
    <w:rsid w:val="006F147A"/>
    <w:rsid w:val="006F24DC"/>
    <w:rsid w:val="006F6D9E"/>
    <w:rsid w:val="0070670D"/>
    <w:rsid w:val="007069BF"/>
    <w:rsid w:val="007078F6"/>
    <w:rsid w:val="0071552D"/>
    <w:rsid w:val="007203C3"/>
    <w:rsid w:val="007352C0"/>
    <w:rsid w:val="00735574"/>
    <w:rsid w:val="00736F3C"/>
    <w:rsid w:val="007428A1"/>
    <w:rsid w:val="00743752"/>
    <w:rsid w:val="007457F2"/>
    <w:rsid w:val="0075041B"/>
    <w:rsid w:val="00757EA2"/>
    <w:rsid w:val="007703DA"/>
    <w:rsid w:val="007741C8"/>
    <w:rsid w:val="007823DD"/>
    <w:rsid w:val="0078616C"/>
    <w:rsid w:val="0079008A"/>
    <w:rsid w:val="00793F7B"/>
    <w:rsid w:val="00794070"/>
    <w:rsid w:val="0079447F"/>
    <w:rsid w:val="007A276A"/>
    <w:rsid w:val="007A7C24"/>
    <w:rsid w:val="007B0BB0"/>
    <w:rsid w:val="007B5999"/>
    <w:rsid w:val="007B6F94"/>
    <w:rsid w:val="007C1D6C"/>
    <w:rsid w:val="007C2356"/>
    <w:rsid w:val="007C28A0"/>
    <w:rsid w:val="007C64BD"/>
    <w:rsid w:val="007D3AE1"/>
    <w:rsid w:val="007D7067"/>
    <w:rsid w:val="007E01E0"/>
    <w:rsid w:val="007E2470"/>
    <w:rsid w:val="007F6DCC"/>
    <w:rsid w:val="0080012D"/>
    <w:rsid w:val="008014F3"/>
    <w:rsid w:val="00802DF2"/>
    <w:rsid w:val="00803155"/>
    <w:rsid w:val="008051C1"/>
    <w:rsid w:val="00812102"/>
    <w:rsid w:val="008129CA"/>
    <w:rsid w:val="00814979"/>
    <w:rsid w:val="008159F1"/>
    <w:rsid w:val="0081724A"/>
    <w:rsid w:val="00820A1F"/>
    <w:rsid w:val="008217A0"/>
    <w:rsid w:val="00823B92"/>
    <w:rsid w:val="00824236"/>
    <w:rsid w:val="00824A30"/>
    <w:rsid w:val="00825E03"/>
    <w:rsid w:val="008376F7"/>
    <w:rsid w:val="00840BEE"/>
    <w:rsid w:val="008457D6"/>
    <w:rsid w:val="00847022"/>
    <w:rsid w:val="00851EDB"/>
    <w:rsid w:val="00855FCE"/>
    <w:rsid w:val="00867307"/>
    <w:rsid w:val="00875007"/>
    <w:rsid w:val="00884A5D"/>
    <w:rsid w:val="0089316B"/>
    <w:rsid w:val="0089637F"/>
    <w:rsid w:val="0089744A"/>
    <w:rsid w:val="00897877"/>
    <w:rsid w:val="008A0F9C"/>
    <w:rsid w:val="008A2B6E"/>
    <w:rsid w:val="008A4C10"/>
    <w:rsid w:val="008A73C8"/>
    <w:rsid w:val="008B475E"/>
    <w:rsid w:val="008C0510"/>
    <w:rsid w:val="008C16A7"/>
    <w:rsid w:val="008C352F"/>
    <w:rsid w:val="008C452F"/>
    <w:rsid w:val="008D2E44"/>
    <w:rsid w:val="008E4E1F"/>
    <w:rsid w:val="008E4EB6"/>
    <w:rsid w:val="008E6677"/>
    <w:rsid w:val="008F1086"/>
    <w:rsid w:val="008F23A0"/>
    <w:rsid w:val="008F71A9"/>
    <w:rsid w:val="009013CE"/>
    <w:rsid w:val="00904E56"/>
    <w:rsid w:val="009060A0"/>
    <w:rsid w:val="009116D6"/>
    <w:rsid w:val="0091355A"/>
    <w:rsid w:val="00917008"/>
    <w:rsid w:val="00922A86"/>
    <w:rsid w:val="00923E58"/>
    <w:rsid w:val="00926680"/>
    <w:rsid w:val="00927776"/>
    <w:rsid w:val="00932EFC"/>
    <w:rsid w:val="00933DA1"/>
    <w:rsid w:val="00935B8D"/>
    <w:rsid w:val="00941779"/>
    <w:rsid w:val="0094379D"/>
    <w:rsid w:val="00950867"/>
    <w:rsid w:val="00952716"/>
    <w:rsid w:val="00953D60"/>
    <w:rsid w:val="0096280F"/>
    <w:rsid w:val="009630A3"/>
    <w:rsid w:val="00967607"/>
    <w:rsid w:val="00972AC6"/>
    <w:rsid w:val="009807C0"/>
    <w:rsid w:val="009840B5"/>
    <w:rsid w:val="00997D81"/>
    <w:rsid w:val="009A04EA"/>
    <w:rsid w:val="009A6006"/>
    <w:rsid w:val="009A6050"/>
    <w:rsid w:val="009A7164"/>
    <w:rsid w:val="009A73AE"/>
    <w:rsid w:val="009B146E"/>
    <w:rsid w:val="009B164A"/>
    <w:rsid w:val="009D221C"/>
    <w:rsid w:val="009D7491"/>
    <w:rsid w:val="009E133C"/>
    <w:rsid w:val="009E29CA"/>
    <w:rsid w:val="009E2BA9"/>
    <w:rsid w:val="009E4475"/>
    <w:rsid w:val="009E5778"/>
    <w:rsid w:val="009F2EEC"/>
    <w:rsid w:val="009F3C7C"/>
    <w:rsid w:val="00A0045A"/>
    <w:rsid w:val="00A02BBA"/>
    <w:rsid w:val="00A03930"/>
    <w:rsid w:val="00A042D7"/>
    <w:rsid w:val="00A04329"/>
    <w:rsid w:val="00A067FD"/>
    <w:rsid w:val="00A23D6E"/>
    <w:rsid w:val="00A27430"/>
    <w:rsid w:val="00A367C0"/>
    <w:rsid w:val="00A4339E"/>
    <w:rsid w:val="00A46436"/>
    <w:rsid w:val="00A50751"/>
    <w:rsid w:val="00A611BA"/>
    <w:rsid w:val="00A70989"/>
    <w:rsid w:val="00A7383E"/>
    <w:rsid w:val="00A74A8B"/>
    <w:rsid w:val="00A7593A"/>
    <w:rsid w:val="00A76B74"/>
    <w:rsid w:val="00A82D4E"/>
    <w:rsid w:val="00A86451"/>
    <w:rsid w:val="00A864DD"/>
    <w:rsid w:val="00A877D5"/>
    <w:rsid w:val="00A87F9A"/>
    <w:rsid w:val="00A90922"/>
    <w:rsid w:val="00A959CA"/>
    <w:rsid w:val="00AA1234"/>
    <w:rsid w:val="00AA65CE"/>
    <w:rsid w:val="00AC778D"/>
    <w:rsid w:val="00AD0315"/>
    <w:rsid w:val="00AD0D52"/>
    <w:rsid w:val="00AD128E"/>
    <w:rsid w:val="00AD7313"/>
    <w:rsid w:val="00AE0BAA"/>
    <w:rsid w:val="00AE18EF"/>
    <w:rsid w:val="00AE2AA9"/>
    <w:rsid w:val="00AE3307"/>
    <w:rsid w:val="00AE3B69"/>
    <w:rsid w:val="00AE4EDC"/>
    <w:rsid w:val="00AE7EF1"/>
    <w:rsid w:val="00AF019E"/>
    <w:rsid w:val="00AF1932"/>
    <w:rsid w:val="00B028A8"/>
    <w:rsid w:val="00B03065"/>
    <w:rsid w:val="00B03570"/>
    <w:rsid w:val="00B03CAA"/>
    <w:rsid w:val="00B103B9"/>
    <w:rsid w:val="00B113F8"/>
    <w:rsid w:val="00B22B24"/>
    <w:rsid w:val="00B23C19"/>
    <w:rsid w:val="00B3024F"/>
    <w:rsid w:val="00B315CE"/>
    <w:rsid w:val="00B31FF5"/>
    <w:rsid w:val="00B330A3"/>
    <w:rsid w:val="00B33C05"/>
    <w:rsid w:val="00B358E1"/>
    <w:rsid w:val="00B37AF2"/>
    <w:rsid w:val="00B4015D"/>
    <w:rsid w:val="00B420E4"/>
    <w:rsid w:val="00B42D3A"/>
    <w:rsid w:val="00B4507E"/>
    <w:rsid w:val="00B50E90"/>
    <w:rsid w:val="00B51B61"/>
    <w:rsid w:val="00B543D5"/>
    <w:rsid w:val="00B547A7"/>
    <w:rsid w:val="00B56FA1"/>
    <w:rsid w:val="00B5728B"/>
    <w:rsid w:val="00B626C7"/>
    <w:rsid w:val="00B64C85"/>
    <w:rsid w:val="00B712FF"/>
    <w:rsid w:val="00B724BB"/>
    <w:rsid w:val="00B75AEC"/>
    <w:rsid w:val="00B82B38"/>
    <w:rsid w:val="00B854C9"/>
    <w:rsid w:val="00B90EC1"/>
    <w:rsid w:val="00B94431"/>
    <w:rsid w:val="00BA3DFD"/>
    <w:rsid w:val="00BA4FFE"/>
    <w:rsid w:val="00BA63BB"/>
    <w:rsid w:val="00BB01D5"/>
    <w:rsid w:val="00BC0DDA"/>
    <w:rsid w:val="00BC27FB"/>
    <w:rsid w:val="00BD32DA"/>
    <w:rsid w:val="00BE197A"/>
    <w:rsid w:val="00BE2A35"/>
    <w:rsid w:val="00BE3554"/>
    <w:rsid w:val="00BF5CB2"/>
    <w:rsid w:val="00BF6E50"/>
    <w:rsid w:val="00BF76DF"/>
    <w:rsid w:val="00C110A3"/>
    <w:rsid w:val="00C129B8"/>
    <w:rsid w:val="00C15027"/>
    <w:rsid w:val="00C21F57"/>
    <w:rsid w:val="00C24461"/>
    <w:rsid w:val="00C2550A"/>
    <w:rsid w:val="00C3418A"/>
    <w:rsid w:val="00C44EF9"/>
    <w:rsid w:val="00C4699D"/>
    <w:rsid w:val="00C54068"/>
    <w:rsid w:val="00C54960"/>
    <w:rsid w:val="00C60AAF"/>
    <w:rsid w:val="00C64414"/>
    <w:rsid w:val="00C70967"/>
    <w:rsid w:val="00C737D8"/>
    <w:rsid w:val="00C80624"/>
    <w:rsid w:val="00C818EE"/>
    <w:rsid w:val="00C85B43"/>
    <w:rsid w:val="00C8741D"/>
    <w:rsid w:val="00C90EA0"/>
    <w:rsid w:val="00CB2A2A"/>
    <w:rsid w:val="00CB35D4"/>
    <w:rsid w:val="00CB4378"/>
    <w:rsid w:val="00CB4D90"/>
    <w:rsid w:val="00CB5B7C"/>
    <w:rsid w:val="00CC02C3"/>
    <w:rsid w:val="00CC64C2"/>
    <w:rsid w:val="00CC7250"/>
    <w:rsid w:val="00CE1151"/>
    <w:rsid w:val="00CE3526"/>
    <w:rsid w:val="00CE763F"/>
    <w:rsid w:val="00CF192A"/>
    <w:rsid w:val="00CF32AC"/>
    <w:rsid w:val="00D002C9"/>
    <w:rsid w:val="00D040A9"/>
    <w:rsid w:val="00D040F8"/>
    <w:rsid w:val="00D0447B"/>
    <w:rsid w:val="00D11B04"/>
    <w:rsid w:val="00D156D2"/>
    <w:rsid w:val="00D17420"/>
    <w:rsid w:val="00D210C4"/>
    <w:rsid w:val="00D21227"/>
    <w:rsid w:val="00D2182D"/>
    <w:rsid w:val="00D231B3"/>
    <w:rsid w:val="00D24ADF"/>
    <w:rsid w:val="00D253BB"/>
    <w:rsid w:val="00D26517"/>
    <w:rsid w:val="00D27BF3"/>
    <w:rsid w:val="00D30D16"/>
    <w:rsid w:val="00D40E4D"/>
    <w:rsid w:val="00D42AE1"/>
    <w:rsid w:val="00D44D47"/>
    <w:rsid w:val="00D44FAE"/>
    <w:rsid w:val="00D50684"/>
    <w:rsid w:val="00D506EF"/>
    <w:rsid w:val="00D52CF0"/>
    <w:rsid w:val="00D5302D"/>
    <w:rsid w:val="00D55301"/>
    <w:rsid w:val="00D60BB0"/>
    <w:rsid w:val="00D617D4"/>
    <w:rsid w:val="00D67EA5"/>
    <w:rsid w:val="00D70FE1"/>
    <w:rsid w:val="00D75A71"/>
    <w:rsid w:val="00D77639"/>
    <w:rsid w:val="00D8304A"/>
    <w:rsid w:val="00D8539B"/>
    <w:rsid w:val="00D92748"/>
    <w:rsid w:val="00D9500F"/>
    <w:rsid w:val="00D96DC2"/>
    <w:rsid w:val="00D97A13"/>
    <w:rsid w:val="00DA2EF9"/>
    <w:rsid w:val="00DB3C3C"/>
    <w:rsid w:val="00DB7CBF"/>
    <w:rsid w:val="00DC0E5F"/>
    <w:rsid w:val="00DC2649"/>
    <w:rsid w:val="00DC55F3"/>
    <w:rsid w:val="00DC6702"/>
    <w:rsid w:val="00DD0725"/>
    <w:rsid w:val="00DD2229"/>
    <w:rsid w:val="00DD3569"/>
    <w:rsid w:val="00DD43C3"/>
    <w:rsid w:val="00DD5132"/>
    <w:rsid w:val="00DD5969"/>
    <w:rsid w:val="00DE1B00"/>
    <w:rsid w:val="00DE5D72"/>
    <w:rsid w:val="00DE716D"/>
    <w:rsid w:val="00DE79D1"/>
    <w:rsid w:val="00DF326B"/>
    <w:rsid w:val="00DF5A85"/>
    <w:rsid w:val="00DF5D5C"/>
    <w:rsid w:val="00DF6BDA"/>
    <w:rsid w:val="00E001AA"/>
    <w:rsid w:val="00E07705"/>
    <w:rsid w:val="00E10797"/>
    <w:rsid w:val="00E155E5"/>
    <w:rsid w:val="00E171C1"/>
    <w:rsid w:val="00E20E99"/>
    <w:rsid w:val="00E227CE"/>
    <w:rsid w:val="00E243A8"/>
    <w:rsid w:val="00E255C3"/>
    <w:rsid w:val="00E27015"/>
    <w:rsid w:val="00E31424"/>
    <w:rsid w:val="00E34492"/>
    <w:rsid w:val="00E3502E"/>
    <w:rsid w:val="00E509E7"/>
    <w:rsid w:val="00E526D6"/>
    <w:rsid w:val="00E53C8B"/>
    <w:rsid w:val="00E5559B"/>
    <w:rsid w:val="00E600A5"/>
    <w:rsid w:val="00E64299"/>
    <w:rsid w:val="00E654EB"/>
    <w:rsid w:val="00E66C19"/>
    <w:rsid w:val="00E6747C"/>
    <w:rsid w:val="00E67E55"/>
    <w:rsid w:val="00E71B16"/>
    <w:rsid w:val="00E752FE"/>
    <w:rsid w:val="00E7699B"/>
    <w:rsid w:val="00E8359F"/>
    <w:rsid w:val="00E92C53"/>
    <w:rsid w:val="00E936D1"/>
    <w:rsid w:val="00E93BE8"/>
    <w:rsid w:val="00E966CE"/>
    <w:rsid w:val="00EA0B9A"/>
    <w:rsid w:val="00EA15D1"/>
    <w:rsid w:val="00EA4EDF"/>
    <w:rsid w:val="00EA6220"/>
    <w:rsid w:val="00EA792E"/>
    <w:rsid w:val="00EB4DAB"/>
    <w:rsid w:val="00EC1771"/>
    <w:rsid w:val="00EC65BB"/>
    <w:rsid w:val="00ED1C21"/>
    <w:rsid w:val="00EE1791"/>
    <w:rsid w:val="00EE6033"/>
    <w:rsid w:val="00EF5674"/>
    <w:rsid w:val="00F10F14"/>
    <w:rsid w:val="00F110A5"/>
    <w:rsid w:val="00F149AF"/>
    <w:rsid w:val="00F15AB3"/>
    <w:rsid w:val="00F20EB4"/>
    <w:rsid w:val="00F21D92"/>
    <w:rsid w:val="00F33851"/>
    <w:rsid w:val="00F3723A"/>
    <w:rsid w:val="00F511D8"/>
    <w:rsid w:val="00F63169"/>
    <w:rsid w:val="00F71B58"/>
    <w:rsid w:val="00F74211"/>
    <w:rsid w:val="00F762D8"/>
    <w:rsid w:val="00F80058"/>
    <w:rsid w:val="00F80189"/>
    <w:rsid w:val="00F8089C"/>
    <w:rsid w:val="00F81A54"/>
    <w:rsid w:val="00F81F94"/>
    <w:rsid w:val="00F83B08"/>
    <w:rsid w:val="00F868A9"/>
    <w:rsid w:val="00F90C0C"/>
    <w:rsid w:val="00F94EAD"/>
    <w:rsid w:val="00FA1383"/>
    <w:rsid w:val="00FA1858"/>
    <w:rsid w:val="00FA5CDA"/>
    <w:rsid w:val="00FA708E"/>
    <w:rsid w:val="00FB032D"/>
    <w:rsid w:val="00FB2120"/>
    <w:rsid w:val="00FB4745"/>
    <w:rsid w:val="00FB7537"/>
    <w:rsid w:val="00FC048E"/>
    <w:rsid w:val="00FC2529"/>
    <w:rsid w:val="00FC5AB2"/>
    <w:rsid w:val="00FC7F19"/>
    <w:rsid w:val="00FE7217"/>
    <w:rsid w:val="00FF2D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763A2"/>
    <w:rPr>
      <w:color w:val="467886" w:themeColor="hyperlink"/>
      <w:u w:val="single"/>
    </w:rPr>
  </w:style>
  <w:style w:type="character" w:styleId="UnresolvedMention">
    <w:name w:val="Unresolved Mention"/>
    <w:basedOn w:val="DefaultParagraphFont"/>
    <w:uiPriority w:val="99"/>
    <w:semiHidden/>
    <w:unhideWhenUsed/>
    <w:rsid w:val="004763A2"/>
    <w:rPr>
      <w:color w:val="605E5C"/>
      <w:shd w:val="clear" w:color="auto" w:fill="E1DFDD"/>
    </w:rPr>
  </w:style>
  <w:style w:type="character" w:styleId="FollowedHyperlink">
    <w:name w:val="FollowedHyperlink"/>
    <w:basedOn w:val="DefaultParagraphFont"/>
    <w:uiPriority w:val="99"/>
    <w:semiHidden/>
    <w:unhideWhenUsed/>
    <w:rsid w:val="0070670D"/>
    <w:rPr>
      <w:color w:val="96607D" w:themeColor="followedHyperlink"/>
      <w:u w:val="single"/>
    </w:rPr>
  </w:style>
  <w:style w:type="paragraph" w:styleId="NormalWeb">
    <w:name w:val="Normal (Web)"/>
    <w:basedOn w:val="Normal"/>
    <w:uiPriority w:val="99"/>
    <w:semiHidden/>
    <w:unhideWhenUsed/>
    <w:rsid w:val="00386273"/>
    <w:rPr>
      <w:rFonts w:ascii="Times New Roman" w:hAnsi="Times New Roman" w:cs="Times New Roman"/>
    </w:rPr>
  </w:style>
  <w:style w:type="paragraph" w:styleId="FootnoteText">
    <w:name w:val="footnote text"/>
    <w:basedOn w:val="Normal"/>
    <w:link w:val="FootnoteTextChar"/>
    <w:uiPriority w:val="99"/>
    <w:semiHidden/>
    <w:unhideWhenUsed/>
    <w:rsid w:val="009266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6680"/>
    <w:rPr>
      <w:sz w:val="20"/>
      <w:szCs w:val="20"/>
      <w:lang w:val="cy-GB"/>
    </w:rPr>
  </w:style>
  <w:style w:type="character" w:styleId="FootnoteReference">
    <w:name w:val="footnote reference"/>
    <w:basedOn w:val="DefaultParagraphFont"/>
    <w:uiPriority w:val="99"/>
    <w:semiHidden/>
    <w:unhideWhenUsed/>
    <w:rsid w:val="00926680"/>
    <w:rPr>
      <w:vertAlign w:val="superscript"/>
    </w:rPr>
  </w:style>
  <w:style w:type="paragraph" w:styleId="Header">
    <w:name w:val="header"/>
    <w:basedOn w:val="Normal"/>
    <w:link w:val="HeaderChar"/>
    <w:uiPriority w:val="99"/>
    <w:unhideWhenUsed/>
    <w:rsid w:val="00451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092"/>
    <w:rPr>
      <w:lang w:val="cy-GB"/>
    </w:rPr>
  </w:style>
  <w:style w:type="paragraph" w:styleId="Footer">
    <w:name w:val="footer"/>
    <w:basedOn w:val="Normal"/>
    <w:link w:val="FooterChar"/>
    <w:uiPriority w:val="99"/>
    <w:unhideWhenUsed/>
    <w:rsid w:val="00451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092"/>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1516">
      <w:bodyDiv w:val="1"/>
      <w:marLeft w:val="0"/>
      <w:marRight w:val="0"/>
      <w:marTop w:val="0"/>
      <w:marBottom w:val="0"/>
      <w:divBdr>
        <w:top w:val="none" w:sz="0" w:space="0" w:color="auto"/>
        <w:left w:val="none" w:sz="0" w:space="0" w:color="auto"/>
        <w:bottom w:val="none" w:sz="0" w:space="0" w:color="auto"/>
        <w:right w:val="none" w:sz="0" w:space="0" w:color="auto"/>
      </w:divBdr>
    </w:div>
    <w:div w:id="36585851">
      <w:bodyDiv w:val="1"/>
      <w:marLeft w:val="0"/>
      <w:marRight w:val="0"/>
      <w:marTop w:val="0"/>
      <w:marBottom w:val="0"/>
      <w:divBdr>
        <w:top w:val="none" w:sz="0" w:space="0" w:color="auto"/>
        <w:left w:val="none" w:sz="0" w:space="0" w:color="auto"/>
        <w:bottom w:val="none" w:sz="0" w:space="0" w:color="auto"/>
        <w:right w:val="none" w:sz="0" w:space="0" w:color="auto"/>
      </w:divBdr>
    </w:div>
    <w:div w:id="70666463">
      <w:bodyDiv w:val="1"/>
      <w:marLeft w:val="0"/>
      <w:marRight w:val="0"/>
      <w:marTop w:val="0"/>
      <w:marBottom w:val="0"/>
      <w:divBdr>
        <w:top w:val="none" w:sz="0" w:space="0" w:color="auto"/>
        <w:left w:val="none" w:sz="0" w:space="0" w:color="auto"/>
        <w:bottom w:val="none" w:sz="0" w:space="0" w:color="auto"/>
        <w:right w:val="none" w:sz="0" w:space="0" w:color="auto"/>
      </w:divBdr>
      <w:divsChild>
        <w:div w:id="359815611">
          <w:marLeft w:val="0"/>
          <w:marRight w:val="0"/>
          <w:marTop w:val="0"/>
          <w:marBottom w:val="0"/>
          <w:divBdr>
            <w:top w:val="none" w:sz="0" w:space="0" w:color="auto"/>
            <w:left w:val="none" w:sz="0" w:space="0" w:color="auto"/>
            <w:bottom w:val="none" w:sz="0" w:space="0" w:color="auto"/>
            <w:right w:val="none" w:sz="0" w:space="0" w:color="auto"/>
          </w:divBdr>
        </w:div>
      </w:divsChild>
    </w:div>
    <w:div w:id="74938286">
      <w:bodyDiv w:val="1"/>
      <w:marLeft w:val="0"/>
      <w:marRight w:val="0"/>
      <w:marTop w:val="0"/>
      <w:marBottom w:val="0"/>
      <w:divBdr>
        <w:top w:val="none" w:sz="0" w:space="0" w:color="auto"/>
        <w:left w:val="none" w:sz="0" w:space="0" w:color="auto"/>
        <w:bottom w:val="none" w:sz="0" w:space="0" w:color="auto"/>
        <w:right w:val="none" w:sz="0" w:space="0" w:color="auto"/>
      </w:divBdr>
      <w:divsChild>
        <w:div w:id="1607037023">
          <w:marLeft w:val="0"/>
          <w:marRight w:val="0"/>
          <w:marTop w:val="0"/>
          <w:marBottom w:val="0"/>
          <w:divBdr>
            <w:top w:val="none" w:sz="0" w:space="0" w:color="auto"/>
            <w:left w:val="none" w:sz="0" w:space="0" w:color="auto"/>
            <w:bottom w:val="none" w:sz="0" w:space="0" w:color="auto"/>
            <w:right w:val="none" w:sz="0" w:space="0" w:color="auto"/>
          </w:divBdr>
        </w:div>
      </w:divsChild>
    </w:div>
    <w:div w:id="84619630">
      <w:bodyDiv w:val="1"/>
      <w:marLeft w:val="0"/>
      <w:marRight w:val="0"/>
      <w:marTop w:val="0"/>
      <w:marBottom w:val="0"/>
      <w:divBdr>
        <w:top w:val="none" w:sz="0" w:space="0" w:color="auto"/>
        <w:left w:val="none" w:sz="0" w:space="0" w:color="auto"/>
        <w:bottom w:val="none" w:sz="0" w:space="0" w:color="auto"/>
        <w:right w:val="none" w:sz="0" w:space="0" w:color="auto"/>
      </w:divBdr>
      <w:divsChild>
        <w:div w:id="1173183057">
          <w:marLeft w:val="0"/>
          <w:marRight w:val="0"/>
          <w:marTop w:val="0"/>
          <w:marBottom w:val="0"/>
          <w:divBdr>
            <w:top w:val="none" w:sz="0" w:space="0" w:color="auto"/>
            <w:left w:val="none" w:sz="0" w:space="0" w:color="auto"/>
            <w:bottom w:val="none" w:sz="0" w:space="0" w:color="auto"/>
            <w:right w:val="none" w:sz="0" w:space="0" w:color="auto"/>
          </w:divBdr>
        </w:div>
      </w:divsChild>
    </w:div>
    <w:div w:id="95835169">
      <w:bodyDiv w:val="1"/>
      <w:marLeft w:val="0"/>
      <w:marRight w:val="0"/>
      <w:marTop w:val="0"/>
      <w:marBottom w:val="0"/>
      <w:divBdr>
        <w:top w:val="none" w:sz="0" w:space="0" w:color="auto"/>
        <w:left w:val="none" w:sz="0" w:space="0" w:color="auto"/>
        <w:bottom w:val="none" w:sz="0" w:space="0" w:color="auto"/>
        <w:right w:val="none" w:sz="0" w:space="0" w:color="auto"/>
      </w:divBdr>
    </w:div>
    <w:div w:id="123424737">
      <w:bodyDiv w:val="1"/>
      <w:marLeft w:val="0"/>
      <w:marRight w:val="0"/>
      <w:marTop w:val="0"/>
      <w:marBottom w:val="0"/>
      <w:divBdr>
        <w:top w:val="none" w:sz="0" w:space="0" w:color="auto"/>
        <w:left w:val="none" w:sz="0" w:space="0" w:color="auto"/>
        <w:bottom w:val="none" w:sz="0" w:space="0" w:color="auto"/>
        <w:right w:val="none" w:sz="0" w:space="0" w:color="auto"/>
      </w:divBdr>
      <w:divsChild>
        <w:div w:id="603999554">
          <w:marLeft w:val="0"/>
          <w:marRight w:val="0"/>
          <w:marTop w:val="0"/>
          <w:marBottom w:val="0"/>
          <w:divBdr>
            <w:top w:val="none" w:sz="0" w:space="0" w:color="auto"/>
            <w:left w:val="none" w:sz="0" w:space="0" w:color="auto"/>
            <w:bottom w:val="none" w:sz="0" w:space="0" w:color="auto"/>
            <w:right w:val="none" w:sz="0" w:space="0" w:color="auto"/>
          </w:divBdr>
        </w:div>
      </w:divsChild>
    </w:div>
    <w:div w:id="142284733">
      <w:bodyDiv w:val="1"/>
      <w:marLeft w:val="0"/>
      <w:marRight w:val="0"/>
      <w:marTop w:val="0"/>
      <w:marBottom w:val="0"/>
      <w:divBdr>
        <w:top w:val="none" w:sz="0" w:space="0" w:color="auto"/>
        <w:left w:val="none" w:sz="0" w:space="0" w:color="auto"/>
        <w:bottom w:val="none" w:sz="0" w:space="0" w:color="auto"/>
        <w:right w:val="none" w:sz="0" w:space="0" w:color="auto"/>
      </w:divBdr>
      <w:divsChild>
        <w:div w:id="67119627">
          <w:marLeft w:val="0"/>
          <w:marRight w:val="0"/>
          <w:marTop w:val="0"/>
          <w:marBottom w:val="0"/>
          <w:divBdr>
            <w:top w:val="none" w:sz="0" w:space="0" w:color="auto"/>
            <w:left w:val="none" w:sz="0" w:space="0" w:color="auto"/>
            <w:bottom w:val="none" w:sz="0" w:space="0" w:color="auto"/>
            <w:right w:val="none" w:sz="0" w:space="0" w:color="auto"/>
          </w:divBdr>
        </w:div>
      </w:divsChild>
    </w:div>
    <w:div w:id="160126680">
      <w:bodyDiv w:val="1"/>
      <w:marLeft w:val="0"/>
      <w:marRight w:val="0"/>
      <w:marTop w:val="0"/>
      <w:marBottom w:val="0"/>
      <w:divBdr>
        <w:top w:val="none" w:sz="0" w:space="0" w:color="auto"/>
        <w:left w:val="none" w:sz="0" w:space="0" w:color="auto"/>
        <w:bottom w:val="none" w:sz="0" w:space="0" w:color="auto"/>
        <w:right w:val="none" w:sz="0" w:space="0" w:color="auto"/>
      </w:divBdr>
      <w:divsChild>
        <w:div w:id="56393520">
          <w:marLeft w:val="0"/>
          <w:marRight w:val="0"/>
          <w:marTop w:val="0"/>
          <w:marBottom w:val="0"/>
          <w:divBdr>
            <w:top w:val="none" w:sz="0" w:space="0" w:color="auto"/>
            <w:left w:val="none" w:sz="0" w:space="0" w:color="auto"/>
            <w:bottom w:val="none" w:sz="0" w:space="0" w:color="auto"/>
            <w:right w:val="none" w:sz="0" w:space="0" w:color="auto"/>
          </w:divBdr>
        </w:div>
      </w:divsChild>
    </w:div>
    <w:div w:id="240065418">
      <w:bodyDiv w:val="1"/>
      <w:marLeft w:val="0"/>
      <w:marRight w:val="0"/>
      <w:marTop w:val="0"/>
      <w:marBottom w:val="0"/>
      <w:divBdr>
        <w:top w:val="none" w:sz="0" w:space="0" w:color="auto"/>
        <w:left w:val="none" w:sz="0" w:space="0" w:color="auto"/>
        <w:bottom w:val="none" w:sz="0" w:space="0" w:color="auto"/>
        <w:right w:val="none" w:sz="0" w:space="0" w:color="auto"/>
      </w:divBdr>
      <w:divsChild>
        <w:div w:id="1297104630">
          <w:marLeft w:val="0"/>
          <w:marRight w:val="0"/>
          <w:marTop w:val="0"/>
          <w:marBottom w:val="0"/>
          <w:divBdr>
            <w:top w:val="none" w:sz="0" w:space="0" w:color="auto"/>
            <w:left w:val="none" w:sz="0" w:space="0" w:color="auto"/>
            <w:bottom w:val="none" w:sz="0" w:space="0" w:color="auto"/>
            <w:right w:val="none" w:sz="0" w:space="0" w:color="auto"/>
          </w:divBdr>
        </w:div>
      </w:divsChild>
    </w:div>
    <w:div w:id="245961507">
      <w:bodyDiv w:val="1"/>
      <w:marLeft w:val="0"/>
      <w:marRight w:val="0"/>
      <w:marTop w:val="0"/>
      <w:marBottom w:val="0"/>
      <w:divBdr>
        <w:top w:val="none" w:sz="0" w:space="0" w:color="auto"/>
        <w:left w:val="none" w:sz="0" w:space="0" w:color="auto"/>
        <w:bottom w:val="none" w:sz="0" w:space="0" w:color="auto"/>
        <w:right w:val="none" w:sz="0" w:space="0" w:color="auto"/>
      </w:divBdr>
    </w:div>
    <w:div w:id="272202904">
      <w:bodyDiv w:val="1"/>
      <w:marLeft w:val="0"/>
      <w:marRight w:val="0"/>
      <w:marTop w:val="0"/>
      <w:marBottom w:val="0"/>
      <w:divBdr>
        <w:top w:val="none" w:sz="0" w:space="0" w:color="auto"/>
        <w:left w:val="none" w:sz="0" w:space="0" w:color="auto"/>
        <w:bottom w:val="none" w:sz="0" w:space="0" w:color="auto"/>
        <w:right w:val="none" w:sz="0" w:space="0" w:color="auto"/>
      </w:divBdr>
      <w:divsChild>
        <w:div w:id="805468212">
          <w:marLeft w:val="0"/>
          <w:marRight w:val="0"/>
          <w:marTop w:val="0"/>
          <w:marBottom w:val="0"/>
          <w:divBdr>
            <w:top w:val="none" w:sz="0" w:space="0" w:color="auto"/>
            <w:left w:val="none" w:sz="0" w:space="0" w:color="auto"/>
            <w:bottom w:val="none" w:sz="0" w:space="0" w:color="auto"/>
            <w:right w:val="none" w:sz="0" w:space="0" w:color="auto"/>
          </w:divBdr>
        </w:div>
      </w:divsChild>
    </w:div>
    <w:div w:id="277880207">
      <w:bodyDiv w:val="1"/>
      <w:marLeft w:val="0"/>
      <w:marRight w:val="0"/>
      <w:marTop w:val="0"/>
      <w:marBottom w:val="0"/>
      <w:divBdr>
        <w:top w:val="none" w:sz="0" w:space="0" w:color="auto"/>
        <w:left w:val="none" w:sz="0" w:space="0" w:color="auto"/>
        <w:bottom w:val="none" w:sz="0" w:space="0" w:color="auto"/>
        <w:right w:val="none" w:sz="0" w:space="0" w:color="auto"/>
      </w:divBdr>
      <w:divsChild>
        <w:div w:id="315845206">
          <w:marLeft w:val="0"/>
          <w:marRight w:val="0"/>
          <w:marTop w:val="0"/>
          <w:marBottom w:val="0"/>
          <w:divBdr>
            <w:top w:val="none" w:sz="0" w:space="0" w:color="auto"/>
            <w:left w:val="none" w:sz="0" w:space="0" w:color="auto"/>
            <w:bottom w:val="none" w:sz="0" w:space="0" w:color="auto"/>
            <w:right w:val="none" w:sz="0" w:space="0" w:color="auto"/>
          </w:divBdr>
        </w:div>
      </w:divsChild>
    </w:div>
    <w:div w:id="301084417">
      <w:bodyDiv w:val="1"/>
      <w:marLeft w:val="0"/>
      <w:marRight w:val="0"/>
      <w:marTop w:val="0"/>
      <w:marBottom w:val="0"/>
      <w:divBdr>
        <w:top w:val="none" w:sz="0" w:space="0" w:color="auto"/>
        <w:left w:val="none" w:sz="0" w:space="0" w:color="auto"/>
        <w:bottom w:val="none" w:sz="0" w:space="0" w:color="auto"/>
        <w:right w:val="none" w:sz="0" w:space="0" w:color="auto"/>
      </w:divBdr>
      <w:divsChild>
        <w:div w:id="119347502">
          <w:marLeft w:val="0"/>
          <w:marRight w:val="0"/>
          <w:marTop w:val="0"/>
          <w:marBottom w:val="0"/>
          <w:divBdr>
            <w:top w:val="none" w:sz="0" w:space="0" w:color="auto"/>
            <w:left w:val="none" w:sz="0" w:space="0" w:color="auto"/>
            <w:bottom w:val="none" w:sz="0" w:space="0" w:color="auto"/>
            <w:right w:val="none" w:sz="0" w:space="0" w:color="auto"/>
          </w:divBdr>
        </w:div>
      </w:divsChild>
    </w:div>
    <w:div w:id="304940561">
      <w:bodyDiv w:val="1"/>
      <w:marLeft w:val="0"/>
      <w:marRight w:val="0"/>
      <w:marTop w:val="0"/>
      <w:marBottom w:val="0"/>
      <w:divBdr>
        <w:top w:val="none" w:sz="0" w:space="0" w:color="auto"/>
        <w:left w:val="none" w:sz="0" w:space="0" w:color="auto"/>
        <w:bottom w:val="none" w:sz="0" w:space="0" w:color="auto"/>
        <w:right w:val="none" w:sz="0" w:space="0" w:color="auto"/>
      </w:divBdr>
      <w:divsChild>
        <w:div w:id="714547239">
          <w:marLeft w:val="0"/>
          <w:marRight w:val="0"/>
          <w:marTop w:val="0"/>
          <w:marBottom w:val="0"/>
          <w:divBdr>
            <w:top w:val="none" w:sz="0" w:space="0" w:color="auto"/>
            <w:left w:val="none" w:sz="0" w:space="0" w:color="auto"/>
            <w:bottom w:val="none" w:sz="0" w:space="0" w:color="auto"/>
            <w:right w:val="none" w:sz="0" w:space="0" w:color="auto"/>
          </w:divBdr>
        </w:div>
      </w:divsChild>
    </w:div>
    <w:div w:id="398137708">
      <w:bodyDiv w:val="1"/>
      <w:marLeft w:val="0"/>
      <w:marRight w:val="0"/>
      <w:marTop w:val="0"/>
      <w:marBottom w:val="0"/>
      <w:divBdr>
        <w:top w:val="none" w:sz="0" w:space="0" w:color="auto"/>
        <w:left w:val="none" w:sz="0" w:space="0" w:color="auto"/>
        <w:bottom w:val="none" w:sz="0" w:space="0" w:color="auto"/>
        <w:right w:val="none" w:sz="0" w:space="0" w:color="auto"/>
      </w:divBdr>
      <w:divsChild>
        <w:div w:id="839127372">
          <w:marLeft w:val="0"/>
          <w:marRight w:val="0"/>
          <w:marTop w:val="0"/>
          <w:marBottom w:val="0"/>
          <w:divBdr>
            <w:top w:val="none" w:sz="0" w:space="0" w:color="auto"/>
            <w:left w:val="none" w:sz="0" w:space="0" w:color="auto"/>
            <w:bottom w:val="none" w:sz="0" w:space="0" w:color="auto"/>
            <w:right w:val="none" w:sz="0" w:space="0" w:color="auto"/>
          </w:divBdr>
        </w:div>
      </w:divsChild>
    </w:div>
    <w:div w:id="401489233">
      <w:bodyDiv w:val="1"/>
      <w:marLeft w:val="0"/>
      <w:marRight w:val="0"/>
      <w:marTop w:val="0"/>
      <w:marBottom w:val="0"/>
      <w:divBdr>
        <w:top w:val="none" w:sz="0" w:space="0" w:color="auto"/>
        <w:left w:val="none" w:sz="0" w:space="0" w:color="auto"/>
        <w:bottom w:val="none" w:sz="0" w:space="0" w:color="auto"/>
        <w:right w:val="none" w:sz="0" w:space="0" w:color="auto"/>
      </w:divBdr>
      <w:divsChild>
        <w:div w:id="518550680">
          <w:marLeft w:val="0"/>
          <w:marRight w:val="0"/>
          <w:marTop w:val="0"/>
          <w:marBottom w:val="0"/>
          <w:divBdr>
            <w:top w:val="none" w:sz="0" w:space="0" w:color="auto"/>
            <w:left w:val="none" w:sz="0" w:space="0" w:color="auto"/>
            <w:bottom w:val="none" w:sz="0" w:space="0" w:color="auto"/>
            <w:right w:val="none" w:sz="0" w:space="0" w:color="auto"/>
          </w:divBdr>
        </w:div>
      </w:divsChild>
    </w:div>
    <w:div w:id="423115465">
      <w:bodyDiv w:val="1"/>
      <w:marLeft w:val="0"/>
      <w:marRight w:val="0"/>
      <w:marTop w:val="0"/>
      <w:marBottom w:val="0"/>
      <w:divBdr>
        <w:top w:val="none" w:sz="0" w:space="0" w:color="auto"/>
        <w:left w:val="none" w:sz="0" w:space="0" w:color="auto"/>
        <w:bottom w:val="none" w:sz="0" w:space="0" w:color="auto"/>
        <w:right w:val="none" w:sz="0" w:space="0" w:color="auto"/>
      </w:divBdr>
      <w:divsChild>
        <w:div w:id="1182351528">
          <w:marLeft w:val="0"/>
          <w:marRight w:val="0"/>
          <w:marTop w:val="0"/>
          <w:marBottom w:val="0"/>
          <w:divBdr>
            <w:top w:val="none" w:sz="0" w:space="0" w:color="auto"/>
            <w:left w:val="none" w:sz="0" w:space="0" w:color="auto"/>
            <w:bottom w:val="none" w:sz="0" w:space="0" w:color="auto"/>
            <w:right w:val="none" w:sz="0" w:space="0" w:color="auto"/>
          </w:divBdr>
        </w:div>
      </w:divsChild>
    </w:div>
    <w:div w:id="493759747">
      <w:bodyDiv w:val="1"/>
      <w:marLeft w:val="0"/>
      <w:marRight w:val="0"/>
      <w:marTop w:val="0"/>
      <w:marBottom w:val="0"/>
      <w:divBdr>
        <w:top w:val="none" w:sz="0" w:space="0" w:color="auto"/>
        <w:left w:val="none" w:sz="0" w:space="0" w:color="auto"/>
        <w:bottom w:val="none" w:sz="0" w:space="0" w:color="auto"/>
        <w:right w:val="none" w:sz="0" w:space="0" w:color="auto"/>
      </w:divBdr>
      <w:divsChild>
        <w:div w:id="299651262">
          <w:marLeft w:val="0"/>
          <w:marRight w:val="0"/>
          <w:marTop w:val="0"/>
          <w:marBottom w:val="0"/>
          <w:divBdr>
            <w:top w:val="none" w:sz="0" w:space="0" w:color="auto"/>
            <w:left w:val="none" w:sz="0" w:space="0" w:color="auto"/>
            <w:bottom w:val="none" w:sz="0" w:space="0" w:color="auto"/>
            <w:right w:val="none" w:sz="0" w:space="0" w:color="auto"/>
          </w:divBdr>
        </w:div>
      </w:divsChild>
    </w:div>
    <w:div w:id="514343645">
      <w:bodyDiv w:val="1"/>
      <w:marLeft w:val="0"/>
      <w:marRight w:val="0"/>
      <w:marTop w:val="0"/>
      <w:marBottom w:val="0"/>
      <w:divBdr>
        <w:top w:val="none" w:sz="0" w:space="0" w:color="auto"/>
        <w:left w:val="none" w:sz="0" w:space="0" w:color="auto"/>
        <w:bottom w:val="none" w:sz="0" w:space="0" w:color="auto"/>
        <w:right w:val="none" w:sz="0" w:space="0" w:color="auto"/>
      </w:divBdr>
    </w:div>
    <w:div w:id="523446869">
      <w:bodyDiv w:val="1"/>
      <w:marLeft w:val="0"/>
      <w:marRight w:val="0"/>
      <w:marTop w:val="0"/>
      <w:marBottom w:val="0"/>
      <w:divBdr>
        <w:top w:val="none" w:sz="0" w:space="0" w:color="auto"/>
        <w:left w:val="none" w:sz="0" w:space="0" w:color="auto"/>
        <w:bottom w:val="none" w:sz="0" w:space="0" w:color="auto"/>
        <w:right w:val="none" w:sz="0" w:space="0" w:color="auto"/>
      </w:divBdr>
    </w:div>
    <w:div w:id="537090261">
      <w:bodyDiv w:val="1"/>
      <w:marLeft w:val="0"/>
      <w:marRight w:val="0"/>
      <w:marTop w:val="0"/>
      <w:marBottom w:val="0"/>
      <w:divBdr>
        <w:top w:val="none" w:sz="0" w:space="0" w:color="auto"/>
        <w:left w:val="none" w:sz="0" w:space="0" w:color="auto"/>
        <w:bottom w:val="none" w:sz="0" w:space="0" w:color="auto"/>
        <w:right w:val="none" w:sz="0" w:space="0" w:color="auto"/>
      </w:divBdr>
    </w:div>
    <w:div w:id="566309581">
      <w:bodyDiv w:val="1"/>
      <w:marLeft w:val="0"/>
      <w:marRight w:val="0"/>
      <w:marTop w:val="0"/>
      <w:marBottom w:val="0"/>
      <w:divBdr>
        <w:top w:val="none" w:sz="0" w:space="0" w:color="auto"/>
        <w:left w:val="none" w:sz="0" w:space="0" w:color="auto"/>
        <w:bottom w:val="none" w:sz="0" w:space="0" w:color="auto"/>
        <w:right w:val="none" w:sz="0" w:space="0" w:color="auto"/>
      </w:divBdr>
    </w:div>
    <w:div w:id="576326095">
      <w:bodyDiv w:val="1"/>
      <w:marLeft w:val="0"/>
      <w:marRight w:val="0"/>
      <w:marTop w:val="0"/>
      <w:marBottom w:val="0"/>
      <w:divBdr>
        <w:top w:val="none" w:sz="0" w:space="0" w:color="auto"/>
        <w:left w:val="none" w:sz="0" w:space="0" w:color="auto"/>
        <w:bottom w:val="none" w:sz="0" w:space="0" w:color="auto"/>
        <w:right w:val="none" w:sz="0" w:space="0" w:color="auto"/>
      </w:divBdr>
      <w:divsChild>
        <w:div w:id="182596549">
          <w:marLeft w:val="0"/>
          <w:marRight w:val="0"/>
          <w:marTop w:val="0"/>
          <w:marBottom w:val="0"/>
          <w:divBdr>
            <w:top w:val="none" w:sz="0" w:space="0" w:color="auto"/>
            <w:left w:val="none" w:sz="0" w:space="0" w:color="auto"/>
            <w:bottom w:val="none" w:sz="0" w:space="0" w:color="auto"/>
            <w:right w:val="none" w:sz="0" w:space="0" w:color="auto"/>
          </w:divBdr>
        </w:div>
      </w:divsChild>
    </w:div>
    <w:div w:id="584846196">
      <w:bodyDiv w:val="1"/>
      <w:marLeft w:val="0"/>
      <w:marRight w:val="0"/>
      <w:marTop w:val="0"/>
      <w:marBottom w:val="0"/>
      <w:divBdr>
        <w:top w:val="none" w:sz="0" w:space="0" w:color="auto"/>
        <w:left w:val="none" w:sz="0" w:space="0" w:color="auto"/>
        <w:bottom w:val="none" w:sz="0" w:space="0" w:color="auto"/>
        <w:right w:val="none" w:sz="0" w:space="0" w:color="auto"/>
      </w:divBdr>
      <w:divsChild>
        <w:div w:id="867720666">
          <w:marLeft w:val="0"/>
          <w:marRight w:val="0"/>
          <w:marTop w:val="0"/>
          <w:marBottom w:val="0"/>
          <w:divBdr>
            <w:top w:val="none" w:sz="0" w:space="0" w:color="auto"/>
            <w:left w:val="none" w:sz="0" w:space="0" w:color="auto"/>
            <w:bottom w:val="none" w:sz="0" w:space="0" w:color="auto"/>
            <w:right w:val="none" w:sz="0" w:space="0" w:color="auto"/>
          </w:divBdr>
        </w:div>
      </w:divsChild>
    </w:div>
    <w:div w:id="617221445">
      <w:bodyDiv w:val="1"/>
      <w:marLeft w:val="0"/>
      <w:marRight w:val="0"/>
      <w:marTop w:val="0"/>
      <w:marBottom w:val="0"/>
      <w:divBdr>
        <w:top w:val="none" w:sz="0" w:space="0" w:color="auto"/>
        <w:left w:val="none" w:sz="0" w:space="0" w:color="auto"/>
        <w:bottom w:val="none" w:sz="0" w:space="0" w:color="auto"/>
        <w:right w:val="none" w:sz="0" w:space="0" w:color="auto"/>
      </w:divBdr>
      <w:divsChild>
        <w:div w:id="731347173">
          <w:marLeft w:val="0"/>
          <w:marRight w:val="0"/>
          <w:marTop w:val="0"/>
          <w:marBottom w:val="0"/>
          <w:divBdr>
            <w:top w:val="none" w:sz="0" w:space="0" w:color="auto"/>
            <w:left w:val="none" w:sz="0" w:space="0" w:color="auto"/>
            <w:bottom w:val="none" w:sz="0" w:space="0" w:color="auto"/>
            <w:right w:val="none" w:sz="0" w:space="0" w:color="auto"/>
          </w:divBdr>
        </w:div>
      </w:divsChild>
    </w:div>
    <w:div w:id="654991022">
      <w:bodyDiv w:val="1"/>
      <w:marLeft w:val="0"/>
      <w:marRight w:val="0"/>
      <w:marTop w:val="0"/>
      <w:marBottom w:val="0"/>
      <w:divBdr>
        <w:top w:val="none" w:sz="0" w:space="0" w:color="auto"/>
        <w:left w:val="none" w:sz="0" w:space="0" w:color="auto"/>
        <w:bottom w:val="none" w:sz="0" w:space="0" w:color="auto"/>
        <w:right w:val="none" w:sz="0" w:space="0" w:color="auto"/>
      </w:divBdr>
      <w:divsChild>
        <w:div w:id="1229799886">
          <w:marLeft w:val="0"/>
          <w:marRight w:val="0"/>
          <w:marTop w:val="0"/>
          <w:marBottom w:val="0"/>
          <w:divBdr>
            <w:top w:val="none" w:sz="0" w:space="0" w:color="auto"/>
            <w:left w:val="none" w:sz="0" w:space="0" w:color="auto"/>
            <w:bottom w:val="none" w:sz="0" w:space="0" w:color="auto"/>
            <w:right w:val="none" w:sz="0" w:space="0" w:color="auto"/>
          </w:divBdr>
        </w:div>
      </w:divsChild>
    </w:div>
    <w:div w:id="679085357">
      <w:bodyDiv w:val="1"/>
      <w:marLeft w:val="0"/>
      <w:marRight w:val="0"/>
      <w:marTop w:val="0"/>
      <w:marBottom w:val="0"/>
      <w:divBdr>
        <w:top w:val="none" w:sz="0" w:space="0" w:color="auto"/>
        <w:left w:val="none" w:sz="0" w:space="0" w:color="auto"/>
        <w:bottom w:val="none" w:sz="0" w:space="0" w:color="auto"/>
        <w:right w:val="none" w:sz="0" w:space="0" w:color="auto"/>
      </w:divBdr>
      <w:divsChild>
        <w:div w:id="1832795221">
          <w:marLeft w:val="0"/>
          <w:marRight w:val="0"/>
          <w:marTop w:val="0"/>
          <w:marBottom w:val="0"/>
          <w:divBdr>
            <w:top w:val="none" w:sz="0" w:space="0" w:color="auto"/>
            <w:left w:val="none" w:sz="0" w:space="0" w:color="auto"/>
            <w:bottom w:val="none" w:sz="0" w:space="0" w:color="auto"/>
            <w:right w:val="none" w:sz="0" w:space="0" w:color="auto"/>
          </w:divBdr>
        </w:div>
      </w:divsChild>
    </w:div>
    <w:div w:id="681012175">
      <w:bodyDiv w:val="1"/>
      <w:marLeft w:val="0"/>
      <w:marRight w:val="0"/>
      <w:marTop w:val="0"/>
      <w:marBottom w:val="0"/>
      <w:divBdr>
        <w:top w:val="none" w:sz="0" w:space="0" w:color="auto"/>
        <w:left w:val="none" w:sz="0" w:space="0" w:color="auto"/>
        <w:bottom w:val="none" w:sz="0" w:space="0" w:color="auto"/>
        <w:right w:val="none" w:sz="0" w:space="0" w:color="auto"/>
      </w:divBdr>
    </w:div>
    <w:div w:id="686755896">
      <w:bodyDiv w:val="1"/>
      <w:marLeft w:val="0"/>
      <w:marRight w:val="0"/>
      <w:marTop w:val="0"/>
      <w:marBottom w:val="0"/>
      <w:divBdr>
        <w:top w:val="none" w:sz="0" w:space="0" w:color="auto"/>
        <w:left w:val="none" w:sz="0" w:space="0" w:color="auto"/>
        <w:bottom w:val="none" w:sz="0" w:space="0" w:color="auto"/>
        <w:right w:val="none" w:sz="0" w:space="0" w:color="auto"/>
      </w:divBdr>
    </w:div>
    <w:div w:id="699628122">
      <w:bodyDiv w:val="1"/>
      <w:marLeft w:val="0"/>
      <w:marRight w:val="0"/>
      <w:marTop w:val="0"/>
      <w:marBottom w:val="0"/>
      <w:divBdr>
        <w:top w:val="none" w:sz="0" w:space="0" w:color="auto"/>
        <w:left w:val="none" w:sz="0" w:space="0" w:color="auto"/>
        <w:bottom w:val="none" w:sz="0" w:space="0" w:color="auto"/>
        <w:right w:val="none" w:sz="0" w:space="0" w:color="auto"/>
      </w:divBdr>
    </w:div>
    <w:div w:id="713701250">
      <w:bodyDiv w:val="1"/>
      <w:marLeft w:val="0"/>
      <w:marRight w:val="0"/>
      <w:marTop w:val="0"/>
      <w:marBottom w:val="0"/>
      <w:divBdr>
        <w:top w:val="none" w:sz="0" w:space="0" w:color="auto"/>
        <w:left w:val="none" w:sz="0" w:space="0" w:color="auto"/>
        <w:bottom w:val="none" w:sz="0" w:space="0" w:color="auto"/>
        <w:right w:val="none" w:sz="0" w:space="0" w:color="auto"/>
      </w:divBdr>
    </w:div>
    <w:div w:id="717434110">
      <w:bodyDiv w:val="1"/>
      <w:marLeft w:val="0"/>
      <w:marRight w:val="0"/>
      <w:marTop w:val="0"/>
      <w:marBottom w:val="0"/>
      <w:divBdr>
        <w:top w:val="none" w:sz="0" w:space="0" w:color="auto"/>
        <w:left w:val="none" w:sz="0" w:space="0" w:color="auto"/>
        <w:bottom w:val="none" w:sz="0" w:space="0" w:color="auto"/>
        <w:right w:val="none" w:sz="0" w:space="0" w:color="auto"/>
      </w:divBdr>
    </w:div>
    <w:div w:id="778569324">
      <w:bodyDiv w:val="1"/>
      <w:marLeft w:val="0"/>
      <w:marRight w:val="0"/>
      <w:marTop w:val="0"/>
      <w:marBottom w:val="0"/>
      <w:divBdr>
        <w:top w:val="none" w:sz="0" w:space="0" w:color="auto"/>
        <w:left w:val="none" w:sz="0" w:space="0" w:color="auto"/>
        <w:bottom w:val="none" w:sz="0" w:space="0" w:color="auto"/>
        <w:right w:val="none" w:sz="0" w:space="0" w:color="auto"/>
      </w:divBdr>
      <w:divsChild>
        <w:div w:id="1746603907">
          <w:marLeft w:val="0"/>
          <w:marRight w:val="0"/>
          <w:marTop w:val="0"/>
          <w:marBottom w:val="0"/>
          <w:divBdr>
            <w:top w:val="none" w:sz="0" w:space="0" w:color="auto"/>
            <w:left w:val="none" w:sz="0" w:space="0" w:color="auto"/>
            <w:bottom w:val="none" w:sz="0" w:space="0" w:color="auto"/>
            <w:right w:val="none" w:sz="0" w:space="0" w:color="auto"/>
          </w:divBdr>
        </w:div>
      </w:divsChild>
    </w:div>
    <w:div w:id="794249314">
      <w:bodyDiv w:val="1"/>
      <w:marLeft w:val="0"/>
      <w:marRight w:val="0"/>
      <w:marTop w:val="0"/>
      <w:marBottom w:val="0"/>
      <w:divBdr>
        <w:top w:val="none" w:sz="0" w:space="0" w:color="auto"/>
        <w:left w:val="none" w:sz="0" w:space="0" w:color="auto"/>
        <w:bottom w:val="none" w:sz="0" w:space="0" w:color="auto"/>
        <w:right w:val="none" w:sz="0" w:space="0" w:color="auto"/>
      </w:divBdr>
      <w:divsChild>
        <w:div w:id="327296661">
          <w:marLeft w:val="0"/>
          <w:marRight w:val="0"/>
          <w:marTop w:val="0"/>
          <w:marBottom w:val="0"/>
          <w:divBdr>
            <w:top w:val="none" w:sz="0" w:space="0" w:color="auto"/>
            <w:left w:val="none" w:sz="0" w:space="0" w:color="auto"/>
            <w:bottom w:val="none" w:sz="0" w:space="0" w:color="auto"/>
            <w:right w:val="none" w:sz="0" w:space="0" w:color="auto"/>
          </w:divBdr>
        </w:div>
      </w:divsChild>
    </w:div>
    <w:div w:id="809442780">
      <w:bodyDiv w:val="1"/>
      <w:marLeft w:val="0"/>
      <w:marRight w:val="0"/>
      <w:marTop w:val="0"/>
      <w:marBottom w:val="0"/>
      <w:divBdr>
        <w:top w:val="none" w:sz="0" w:space="0" w:color="auto"/>
        <w:left w:val="none" w:sz="0" w:space="0" w:color="auto"/>
        <w:bottom w:val="none" w:sz="0" w:space="0" w:color="auto"/>
        <w:right w:val="none" w:sz="0" w:space="0" w:color="auto"/>
      </w:divBdr>
      <w:divsChild>
        <w:div w:id="1063063908">
          <w:marLeft w:val="0"/>
          <w:marRight w:val="0"/>
          <w:marTop w:val="0"/>
          <w:marBottom w:val="0"/>
          <w:divBdr>
            <w:top w:val="none" w:sz="0" w:space="0" w:color="auto"/>
            <w:left w:val="none" w:sz="0" w:space="0" w:color="auto"/>
            <w:bottom w:val="none" w:sz="0" w:space="0" w:color="auto"/>
            <w:right w:val="none" w:sz="0" w:space="0" w:color="auto"/>
          </w:divBdr>
        </w:div>
      </w:divsChild>
    </w:div>
    <w:div w:id="840781975">
      <w:bodyDiv w:val="1"/>
      <w:marLeft w:val="0"/>
      <w:marRight w:val="0"/>
      <w:marTop w:val="0"/>
      <w:marBottom w:val="0"/>
      <w:divBdr>
        <w:top w:val="none" w:sz="0" w:space="0" w:color="auto"/>
        <w:left w:val="none" w:sz="0" w:space="0" w:color="auto"/>
        <w:bottom w:val="none" w:sz="0" w:space="0" w:color="auto"/>
        <w:right w:val="none" w:sz="0" w:space="0" w:color="auto"/>
      </w:divBdr>
    </w:div>
    <w:div w:id="846290861">
      <w:bodyDiv w:val="1"/>
      <w:marLeft w:val="0"/>
      <w:marRight w:val="0"/>
      <w:marTop w:val="0"/>
      <w:marBottom w:val="0"/>
      <w:divBdr>
        <w:top w:val="none" w:sz="0" w:space="0" w:color="auto"/>
        <w:left w:val="none" w:sz="0" w:space="0" w:color="auto"/>
        <w:bottom w:val="none" w:sz="0" w:space="0" w:color="auto"/>
        <w:right w:val="none" w:sz="0" w:space="0" w:color="auto"/>
      </w:divBdr>
      <w:divsChild>
        <w:div w:id="589389895">
          <w:marLeft w:val="0"/>
          <w:marRight w:val="0"/>
          <w:marTop w:val="0"/>
          <w:marBottom w:val="0"/>
          <w:divBdr>
            <w:top w:val="none" w:sz="0" w:space="0" w:color="auto"/>
            <w:left w:val="none" w:sz="0" w:space="0" w:color="auto"/>
            <w:bottom w:val="none" w:sz="0" w:space="0" w:color="auto"/>
            <w:right w:val="none" w:sz="0" w:space="0" w:color="auto"/>
          </w:divBdr>
        </w:div>
      </w:divsChild>
    </w:div>
    <w:div w:id="914242711">
      <w:bodyDiv w:val="1"/>
      <w:marLeft w:val="0"/>
      <w:marRight w:val="0"/>
      <w:marTop w:val="0"/>
      <w:marBottom w:val="0"/>
      <w:divBdr>
        <w:top w:val="none" w:sz="0" w:space="0" w:color="auto"/>
        <w:left w:val="none" w:sz="0" w:space="0" w:color="auto"/>
        <w:bottom w:val="none" w:sz="0" w:space="0" w:color="auto"/>
        <w:right w:val="none" w:sz="0" w:space="0" w:color="auto"/>
      </w:divBdr>
      <w:divsChild>
        <w:div w:id="1276909841">
          <w:marLeft w:val="0"/>
          <w:marRight w:val="0"/>
          <w:marTop w:val="0"/>
          <w:marBottom w:val="0"/>
          <w:divBdr>
            <w:top w:val="none" w:sz="0" w:space="0" w:color="auto"/>
            <w:left w:val="none" w:sz="0" w:space="0" w:color="auto"/>
            <w:bottom w:val="none" w:sz="0" w:space="0" w:color="auto"/>
            <w:right w:val="none" w:sz="0" w:space="0" w:color="auto"/>
          </w:divBdr>
        </w:div>
      </w:divsChild>
    </w:div>
    <w:div w:id="1009410729">
      <w:bodyDiv w:val="1"/>
      <w:marLeft w:val="0"/>
      <w:marRight w:val="0"/>
      <w:marTop w:val="0"/>
      <w:marBottom w:val="0"/>
      <w:divBdr>
        <w:top w:val="none" w:sz="0" w:space="0" w:color="auto"/>
        <w:left w:val="none" w:sz="0" w:space="0" w:color="auto"/>
        <w:bottom w:val="none" w:sz="0" w:space="0" w:color="auto"/>
        <w:right w:val="none" w:sz="0" w:space="0" w:color="auto"/>
      </w:divBdr>
    </w:div>
    <w:div w:id="1020663127">
      <w:bodyDiv w:val="1"/>
      <w:marLeft w:val="0"/>
      <w:marRight w:val="0"/>
      <w:marTop w:val="0"/>
      <w:marBottom w:val="0"/>
      <w:divBdr>
        <w:top w:val="none" w:sz="0" w:space="0" w:color="auto"/>
        <w:left w:val="none" w:sz="0" w:space="0" w:color="auto"/>
        <w:bottom w:val="none" w:sz="0" w:space="0" w:color="auto"/>
        <w:right w:val="none" w:sz="0" w:space="0" w:color="auto"/>
      </w:divBdr>
      <w:divsChild>
        <w:div w:id="1465733234">
          <w:marLeft w:val="0"/>
          <w:marRight w:val="0"/>
          <w:marTop w:val="0"/>
          <w:marBottom w:val="0"/>
          <w:divBdr>
            <w:top w:val="none" w:sz="0" w:space="0" w:color="auto"/>
            <w:left w:val="none" w:sz="0" w:space="0" w:color="auto"/>
            <w:bottom w:val="none" w:sz="0" w:space="0" w:color="auto"/>
            <w:right w:val="none" w:sz="0" w:space="0" w:color="auto"/>
          </w:divBdr>
        </w:div>
      </w:divsChild>
    </w:div>
    <w:div w:id="1060323378">
      <w:bodyDiv w:val="1"/>
      <w:marLeft w:val="0"/>
      <w:marRight w:val="0"/>
      <w:marTop w:val="0"/>
      <w:marBottom w:val="0"/>
      <w:divBdr>
        <w:top w:val="none" w:sz="0" w:space="0" w:color="auto"/>
        <w:left w:val="none" w:sz="0" w:space="0" w:color="auto"/>
        <w:bottom w:val="none" w:sz="0" w:space="0" w:color="auto"/>
        <w:right w:val="none" w:sz="0" w:space="0" w:color="auto"/>
      </w:divBdr>
      <w:divsChild>
        <w:div w:id="441149622">
          <w:marLeft w:val="0"/>
          <w:marRight w:val="0"/>
          <w:marTop w:val="0"/>
          <w:marBottom w:val="0"/>
          <w:divBdr>
            <w:top w:val="none" w:sz="0" w:space="0" w:color="auto"/>
            <w:left w:val="none" w:sz="0" w:space="0" w:color="auto"/>
            <w:bottom w:val="none" w:sz="0" w:space="0" w:color="auto"/>
            <w:right w:val="none" w:sz="0" w:space="0" w:color="auto"/>
          </w:divBdr>
        </w:div>
      </w:divsChild>
    </w:div>
    <w:div w:id="1072779004">
      <w:bodyDiv w:val="1"/>
      <w:marLeft w:val="0"/>
      <w:marRight w:val="0"/>
      <w:marTop w:val="0"/>
      <w:marBottom w:val="0"/>
      <w:divBdr>
        <w:top w:val="none" w:sz="0" w:space="0" w:color="auto"/>
        <w:left w:val="none" w:sz="0" w:space="0" w:color="auto"/>
        <w:bottom w:val="none" w:sz="0" w:space="0" w:color="auto"/>
        <w:right w:val="none" w:sz="0" w:space="0" w:color="auto"/>
      </w:divBdr>
      <w:divsChild>
        <w:div w:id="328144212">
          <w:marLeft w:val="0"/>
          <w:marRight w:val="0"/>
          <w:marTop w:val="0"/>
          <w:marBottom w:val="0"/>
          <w:divBdr>
            <w:top w:val="none" w:sz="0" w:space="0" w:color="auto"/>
            <w:left w:val="none" w:sz="0" w:space="0" w:color="auto"/>
            <w:bottom w:val="none" w:sz="0" w:space="0" w:color="auto"/>
            <w:right w:val="none" w:sz="0" w:space="0" w:color="auto"/>
          </w:divBdr>
        </w:div>
      </w:divsChild>
    </w:div>
    <w:div w:id="1086220415">
      <w:bodyDiv w:val="1"/>
      <w:marLeft w:val="0"/>
      <w:marRight w:val="0"/>
      <w:marTop w:val="0"/>
      <w:marBottom w:val="0"/>
      <w:divBdr>
        <w:top w:val="none" w:sz="0" w:space="0" w:color="auto"/>
        <w:left w:val="none" w:sz="0" w:space="0" w:color="auto"/>
        <w:bottom w:val="none" w:sz="0" w:space="0" w:color="auto"/>
        <w:right w:val="none" w:sz="0" w:space="0" w:color="auto"/>
      </w:divBdr>
      <w:divsChild>
        <w:div w:id="750395716">
          <w:marLeft w:val="0"/>
          <w:marRight w:val="0"/>
          <w:marTop w:val="0"/>
          <w:marBottom w:val="0"/>
          <w:divBdr>
            <w:top w:val="none" w:sz="0" w:space="0" w:color="auto"/>
            <w:left w:val="none" w:sz="0" w:space="0" w:color="auto"/>
            <w:bottom w:val="none" w:sz="0" w:space="0" w:color="auto"/>
            <w:right w:val="none" w:sz="0" w:space="0" w:color="auto"/>
          </w:divBdr>
        </w:div>
      </w:divsChild>
    </w:div>
    <w:div w:id="1113595345">
      <w:bodyDiv w:val="1"/>
      <w:marLeft w:val="0"/>
      <w:marRight w:val="0"/>
      <w:marTop w:val="0"/>
      <w:marBottom w:val="0"/>
      <w:divBdr>
        <w:top w:val="none" w:sz="0" w:space="0" w:color="auto"/>
        <w:left w:val="none" w:sz="0" w:space="0" w:color="auto"/>
        <w:bottom w:val="none" w:sz="0" w:space="0" w:color="auto"/>
        <w:right w:val="none" w:sz="0" w:space="0" w:color="auto"/>
      </w:divBdr>
      <w:divsChild>
        <w:div w:id="482694912">
          <w:marLeft w:val="0"/>
          <w:marRight w:val="0"/>
          <w:marTop w:val="0"/>
          <w:marBottom w:val="0"/>
          <w:divBdr>
            <w:top w:val="none" w:sz="0" w:space="0" w:color="auto"/>
            <w:left w:val="none" w:sz="0" w:space="0" w:color="auto"/>
            <w:bottom w:val="none" w:sz="0" w:space="0" w:color="auto"/>
            <w:right w:val="none" w:sz="0" w:space="0" w:color="auto"/>
          </w:divBdr>
        </w:div>
      </w:divsChild>
    </w:div>
    <w:div w:id="1157914940">
      <w:bodyDiv w:val="1"/>
      <w:marLeft w:val="0"/>
      <w:marRight w:val="0"/>
      <w:marTop w:val="0"/>
      <w:marBottom w:val="0"/>
      <w:divBdr>
        <w:top w:val="none" w:sz="0" w:space="0" w:color="auto"/>
        <w:left w:val="none" w:sz="0" w:space="0" w:color="auto"/>
        <w:bottom w:val="none" w:sz="0" w:space="0" w:color="auto"/>
        <w:right w:val="none" w:sz="0" w:space="0" w:color="auto"/>
      </w:divBdr>
      <w:divsChild>
        <w:div w:id="424809498">
          <w:marLeft w:val="0"/>
          <w:marRight w:val="0"/>
          <w:marTop w:val="0"/>
          <w:marBottom w:val="0"/>
          <w:divBdr>
            <w:top w:val="none" w:sz="0" w:space="0" w:color="auto"/>
            <w:left w:val="none" w:sz="0" w:space="0" w:color="auto"/>
            <w:bottom w:val="none" w:sz="0" w:space="0" w:color="auto"/>
            <w:right w:val="none" w:sz="0" w:space="0" w:color="auto"/>
          </w:divBdr>
        </w:div>
      </w:divsChild>
    </w:div>
    <w:div w:id="1170407585">
      <w:bodyDiv w:val="1"/>
      <w:marLeft w:val="0"/>
      <w:marRight w:val="0"/>
      <w:marTop w:val="0"/>
      <w:marBottom w:val="0"/>
      <w:divBdr>
        <w:top w:val="none" w:sz="0" w:space="0" w:color="auto"/>
        <w:left w:val="none" w:sz="0" w:space="0" w:color="auto"/>
        <w:bottom w:val="none" w:sz="0" w:space="0" w:color="auto"/>
        <w:right w:val="none" w:sz="0" w:space="0" w:color="auto"/>
      </w:divBdr>
    </w:div>
    <w:div w:id="1194348705">
      <w:bodyDiv w:val="1"/>
      <w:marLeft w:val="0"/>
      <w:marRight w:val="0"/>
      <w:marTop w:val="0"/>
      <w:marBottom w:val="0"/>
      <w:divBdr>
        <w:top w:val="none" w:sz="0" w:space="0" w:color="auto"/>
        <w:left w:val="none" w:sz="0" w:space="0" w:color="auto"/>
        <w:bottom w:val="none" w:sz="0" w:space="0" w:color="auto"/>
        <w:right w:val="none" w:sz="0" w:space="0" w:color="auto"/>
      </w:divBdr>
      <w:divsChild>
        <w:div w:id="1788547612">
          <w:marLeft w:val="0"/>
          <w:marRight w:val="0"/>
          <w:marTop w:val="0"/>
          <w:marBottom w:val="0"/>
          <w:divBdr>
            <w:top w:val="none" w:sz="0" w:space="0" w:color="auto"/>
            <w:left w:val="none" w:sz="0" w:space="0" w:color="auto"/>
            <w:bottom w:val="none" w:sz="0" w:space="0" w:color="auto"/>
            <w:right w:val="none" w:sz="0" w:space="0" w:color="auto"/>
          </w:divBdr>
        </w:div>
      </w:divsChild>
    </w:div>
    <w:div w:id="1241405649">
      <w:bodyDiv w:val="1"/>
      <w:marLeft w:val="0"/>
      <w:marRight w:val="0"/>
      <w:marTop w:val="0"/>
      <w:marBottom w:val="0"/>
      <w:divBdr>
        <w:top w:val="none" w:sz="0" w:space="0" w:color="auto"/>
        <w:left w:val="none" w:sz="0" w:space="0" w:color="auto"/>
        <w:bottom w:val="none" w:sz="0" w:space="0" w:color="auto"/>
        <w:right w:val="none" w:sz="0" w:space="0" w:color="auto"/>
      </w:divBdr>
      <w:divsChild>
        <w:div w:id="1617637791">
          <w:marLeft w:val="0"/>
          <w:marRight w:val="0"/>
          <w:marTop w:val="0"/>
          <w:marBottom w:val="0"/>
          <w:divBdr>
            <w:top w:val="none" w:sz="0" w:space="0" w:color="auto"/>
            <w:left w:val="none" w:sz="0" w:space="0" w:color="auto"/>
            <w:bottom w:val="none" w:sz="0" w:space="0" w:color="auto"/>
            <w:right w:val="none" w:sz="0" w:space="0" w:color="auto"/>
          </w:divBdr>
        </w:div>
      </w:divsChild>
    </w:div>
    <w:div w:id="1241990649">
      <w:bodyDiv w:val="1"/>
      <w:marLeft w:val="0"/>
      <w:marRight w:val="0"/>
      <w:marTop w:val="0"/>
      <w:marBottom w:val="0"/>
      <w:divBdr>
        <w:top w:val="none" w:sz="0" w:space="0" w:color="auto"/>
        <w:left w:val="none" w:sz="0" w:space="0" w:color="auto"/>
        <w:bottom w:val="none" w:sz="0" w:space="0" w:color="auto"/>
        <w:right w:val="none" w:sz="0" w:space="0" w:color="auto"/>
      </w:divBdr>
    </w:div>
    <w:div w:id="1271206803">
      <w:bodyDiv w:val="1"/>
      <w:marLeft w:val="0"/>
      <w:marRight w:val="0"/>
      <w:marTop w:val="0"/>
      <w:marBottom w:val="0"/>
      <w:divBdr>
        <w:top w:val="none" w:sz="0" w:space="0" w:color="auto"/>
        <w:left w:val="none" w:sz="0" w:space="0" w:color="auto"/>
        <w:bottom w:val="none" w:sz="0" w:space="0" w:color="auto"/>
        <w:right w:val="none" w:sz="0" w:space="0" w:color="auto"/>
      </w:divBdr>
      <w:divsChild>
        <w:div w:id="218976440">
          <w:marLeft w:val="0"/>
          <w:marRight w:val="0"/>
          <w:marTop w:val="0"/>
          <w:marBottom w:val="0"/>
          <w:divBdr>
            <w:top w:val="none" w:sz="0" w:space="0" w:color="auto"/>
            <w:left w:val="none" w:sz="0" w:space="0" w:color="auto"/>
            <w:bottom w:val="none" w:sz="0" w:space="0" w:color="auto"/>
            <w:right w:val="none" w:sz="0" w:space="0" w:color="auto"/>
          </w:divBdr>
        </w:div>
      </w:divsChild>
    </w:div>
    <w:div w:id="1283222042">
      <w:bodyDiv w:val="1"/>
      <w:marLeft w:val="0"/>
      <w:marRight w:val="0"/>
      <w:marTop w:val="0"/>
      <w:marBottom w:val="0"/>
      <w:divBdr>
        <w:top w:val="none" w:sz="0" w:space="0" w:color="auto"/>
        <w:left w:val="none" w:sz="0" w:space="0" w:color="auto"/>
        <w:bottom w:val="none" w:sz="0" w:space="0" w:color="auto"/>
        <w:right w:val="none" w:sz="0" w:space="0" w:color="auto"/>
      </w:divBdr>
    </w:div>
    <w:div w:id="1289240921">
      <w:bodyDiv w:val="1"/>
      <w:marLeft w:val="0"/>
      <w:marRight w:val="0"/>
      <w:marTop w:val="0"/>
      <w:marBottom w:val="0"/>
      <w:divBdr>
        <w:top w:val="none" w:sz="0" w:space="0" w:color="auto"/>
        <w:left w:val="none" w:sz="0" w:space="0" w:color="auto"/>
        <w:bottom w:val="none" w:sz="0" w:space="0" w:color="auto"/>
        <w:right w:val="none" w:sz="0" w:space="0" w:color="auto"/>
      </w:divBdr>
      <w:divsChild>
        <w:div w:id="1731153384">
          <w:marLeft w:val="0"/>
          <w:marRight w:val="0"/>
          <w:marTop w:val="0"/>
          <w:marBottom w:val="0"/>
          <w:divBdr>
            <w:top w:val="none" w:sz="0" w:space="0" w:color="auto"/>
            <w:left w:val="none" w:sz="0" w:space="0" w:color="auto"/>
            <w:bottom w:val="none" w:sz="0" w:space="0" w:color="auto"/>
            <w:right w:val="none" w:sz="0" w:space="0" w:color="auto"/>
          </w:divBdr>
        </w:div>
      </w:divsChild>
    </w:div>
    <w:div w:id="1304241010">
      <w:bodyDiv w:val="1"/>
      <w:marLeft w:val="0"/>
      <w:marRight w:val="0"/>
      <w:marTop w:val="0"/>
      <w:marBottom w:val="0"/>
      <w:divBdr>
        <w:top w:val="none" w:sz="0" w:space="0" w:color="auto"/>
        <w:left w:val="none" w:sz="0" w:space="0" w:color="auto"/>
        <w:bottom w:val="none" w:sz="0" w:space="0" w:color="auto"/>
        <w:right w:val="none" w:sz="0" w:space="0" w:color="auto"/>
      </w:divBdr>
      <w:divsChild>
        <w:div w:id="1634679787">
          <w:marLeft w:val="0"/>
          <w:marRight w:val="0"/>
          <w:marTop w:val="0"/>
          <w:marBottom w:val="0"/>
          <w:divBdr>
            <w:top w:val="none" w:sz="0" w:space="0" w:color="auto"/>
            <w:left w:val="none" w:sz="0" w:space="0" w:color="auto"/>
            <w:bottom w:val="none" w:sz="0" w:space="0" w:color="auto"/>
            <w:right w:val="none" w:sz="0" w:space="0" w:color="auto"/>
          </w:divBdr>
        </w:div>
      </w:divsChild>
    </w:div>
    <w:div w:id="1314681082">
      <w:bodyDiv w:val="1"/>
      <w:marLeft w:val="0"/>
      <w:marRight w:val="0"/>
      <w:marTop w:val="0"/>
      <w:marBottom w:val="0"/>
      <w:divBdr>
        <w:top w:val="none" w:sz="0" w:space="0" w:color="auto"/>
        <w:left w:val="none" w:sz="0" w:space="0" w:color="auto"/>
        <w:bottom w:val="none" w:sz="0" w:space="0" w:color="auto"/>
        <w:right w:val="none" w:sz="0" w:space="0" w:color="auto"/>
      </w:divBdr>
      <w:divsChild>
        <w:div w:id="670764612">
          <w:marLeft w:val="0"/>
          <w:marRight w:val="0"/>
          <w:marTop w:val="0"/>
          <w:marBottom w:val="0"/>
          <w:divBdr>
            <w:top w:val="none" w:sz="0" w:space="0" w:color="auto"/>
            <w:left w:val="none" w:sz="0" w:space="0" w:color="auto"/>
            <w:bottom w:val="none" w:sz="0" w:space="0" w:color="auto"/>
            <w:right w:val="none" w:sz="0" w:space="0" w:color="auto"/>
          </w:divBdr>
        </w:div>
      </w:divsChild>
    </w:div>
    <w:div w:id="1379158913">
      <w:bodyDiv w:val="1"/>
      <w:marLeft w:val="0"/>
      <w:marRight w:val="0"/>
      <w:marTop w:val="0"/>
      <w:marBottom w:val="0"/>
      <w:divBdr>
        <w:top w:val="none" w:sz="0" w:space="0" w:color="auto"/>
        <w:left w:val="none" w:sz="0" w:space="0" w:color="auto"/>
        <w:bottom w:val="none" w:sz="0" w:space="0" w:color="auto"/>
        <w:right w:val="none" w:sz="0" w:space="0" w:color="auto"/>
      </w:divBdr>
    </w:div>
    <w:div w:id="1387606161">
      <w:bodyDiv w:val="1"/>
      <w:marLeft w:val="0"/>
      <w:marRight w:val="0"/>
      <w:marTop w:val="0"/>
      <w:marBottom w:val="0"/>
      <w:divBdr>
        <w:top w:val="none" w:sz="0" w:space="0" w:color="auto"/>
        <w:left w:val="none" w:sz="0" w:space="0" w:color="auto"/>
        <w:bottom w:val="none" w:sz="0" w:space="0" w:color="auto"/>
        <w:right w:val="none" w:sz="0" w:space="0" w:color="auto"/>
      </w:divBdr>
      <w:divsChild>
        <w:div w:id="1993409245">
          <w:marLeft w:val="0"/>
          <w:marRight w:val="0"/>
          <w:marTop w:val="0"/>
          <w:marBottom w:val="0"/>
          <w:divBdr>
            <w:top w:val="none" w:sz="0" w:space="0" w:color="auto"/>
            <w:left w:val="none" w:sz="0" w:space="0" w:color="auto"/>
            <w:bottom w:val="none" w:sz="0" w:space="0" w:color="auto"/>
            <w:right w:val="none" w:sz="0" w:space="0" w:color="auto"/>
          </w:divBdr>
        </w:div>
      </w:divsChild>
    </w:div>
    <w:div w:id="1398085808">
      <w:bodyDiv w:val="1"/>
      <w:marLeft w:val="0"/>
      <w:marRight w:val="0"/>
      <w:marTop w:val="0"/>
      <w:marBottom w:val="0"/>
      <w:divBdr>
        <w:top w:val="none" w:sz="0" w:space="0" w:color="auto"/>
        <w:left w:val="none" w:sz="0" w:space="0" w:color="auto"/>
        <w:bottom w:val="none" w:sz="0" w:space="0" w:color="auto"/>
        <w:right w:val="none" w:sz="0" w:space="0" w:color="auto"/>
      </w:divBdr>
    </w:div>
    <w:div w:id="1430396421">
      <w:bodyDiv w:val="1"/>
      <w:marLeft w:val="0"/>
      <w:marRight w:val="0"/>
      <w:marTop w:val="0"/>
      <w:marBottom w:val="0"/>
      <w:divBdr>
        <w:top w:val="none" w:sz="0" w:space="0" w:color="auto"/>
        <w:left w:val="none" w:sz="0" w:space="0" w:color="auto"/>
        <w:bottom w:val="none" w:sz="0" w:space="0" w:color="auto"/>
        <w:right w:val="none" w:sz="0" w:space="0" w:color="auto"/>
      </w:divBdr>
      <w:divsChild>
        <w:div w:id="1476799797">
          <w:marLeft w:val="0"/>
          <w:marRight w:val="0"/>
          <w:marTop w:val="0"/>
          <w:marBottom w:val="0"/>
          <w:divBdr>
            <w:top w:val="none" w:sz="0" w:space="0" w:color="auto"/>
            <w:left w:val="none" w:sz="0" w:space="0" w:color="auto"/>
            <w:bottom w:val="none" w:sz="0" w:space="0" w:color="auto"/>
            <w:right w:val="none" w:sz="0" w:space="0" w:color="auto"/>
          </w:divBdr>
        </w:div>
      </w:divsChild>
    </w:div>
    <w:div w:id="1468621281">
      <w:bodyDiv w:val="1"/>
      <w:marLeft w:val="0"/>
      <w:marRight w:val="0"/>
      <w:marTop w:val="0"/>
      <w:marBottom w:val="0"/>
      <w:divBdr>
        <w:top w:val="none" w:sz="0" w:space="0" w:color="auto"/>
        <w:left w:val="none" w:sz="0" w:space="0" w:color="auto"/>
        <w:bottom w:val="none" w:sz="0" w:space="0" w:color="auto"/>
        <w:right w:val="none" w:sz="0" w:space="0" w:color="auto"/>
      </w:divBdr>
      <w:divsChild>
        <w:div w:id="1384134192">
          <w:marLeft w:val="0"/>
          <w:marRight w:val="0"/>
          <w:marTop w:val="0"/>
          <w:marBottom w:val="0"/>
          <w:divBdr>
            <w:top w:val="none" w:sz="0" w:space="0" w:color="auto"/>
            <w:left w:val="none" w:sz="0" w:space="0" w:color="auto"/>
            <w:bottom w:val="none" w:sz="0" w:space="0" w:color="auto"/>
            <w:right w:val="none" w:sz="0" w:space="0" w:color="auto"/>
          </w:divBdr>
        </w:div>
      </w:divsChild>
    </w:div>
    <w:div w:id="1490099848">
      <w:bodyDiv w:val="1"/>
      <w:marLeft w:val="0"/>
      <w:marRight w:val="0"/>
      <w:marTop w:val="0"/>
      <w:marBottom w:val="0"/>
      <w:divBdr>
        <w:top w:val="none" w:sz="0" w:space="0" w:color="auto"/>
        <w:left w:val="none" w:sz="0" w:space="0" w:color="auto"/>
        <w:bottom w:val="none" w:sz="0" w:space="0" w:color="auto"/>
        <w:right w:val="none" w:sz="0" w:space="0" w:color="auto"/>
      </w:divBdr>
      <w:divsChild>
        <w:div w:id="2024866355">
          <w:marLeft w:val="0"/>
          <w:marRight w:val="0"/>
          <w:marTop w:val="0"/>
          <w:marBottom w:val="0"/>
          <w:divBdr>
            <w:top w:val="none" w:sz="0" w:space="0" w:color="auto"/>
            <w:left w:val="none" w:sz="0" w:space="0" w:color="auto"/>
            <w:bottom w:val="none" w:sz="0" w:space="0" w:color="auto"/>
            <w:right w:val="none" w:sz="0" w:space="0" w:color="auto"/>
          </w:divBdr>
        </w:div>
      </w:divsChild>
    </w:div>
    <w:div w:id="1502617456">
      <w:bodyDiv w:val="1"/>
      <w:marLeft w:val="0"/>
      <w:marRight w:val="0"/>
      <w:marTop w:val="0"/>
      <w:marBottom w:val="0"/>
      <w:divBdr>
        <w:top w:val="none" w:sz="0" w:space="0" w:color="auto"/>
        <w:left w:val="none" w:sz="0" w:space="0" w:color="auto"/>
        <w:bottom w:val="none" w:sz="0" w:space="0" w:color="auto"/>
        <w:right w:val="none" w:sz="0" w:space="0" w:color="auto"/>
      </w:divBdr>
      <w:divsChild>
        <w:div w:id="856773123">
          <w:marLeft w:val="0"/>
          <w:marRight w:val="0"/>
          <w:marTop w:val="0"/>
          <w:marBottom w:val="0"/>
          <w:divBdr>
            <w:top w:val="none" w:sz="0" w:space="0" w:color="auto"/>
            <w:left w:val="none" w:sz="0" w:space="0" w:color="auto"/>
            <w:bottom w:val="none" w:sz="0" w:space="0" w:color="auto"/>
            <w:right w:val="none" w:sz="0" w:space="0" w:color="auto"/>
          </w:divBdr>
        </w:div>
      </w:divsChild>
    </w:div>
    <w:div w:id="1513884696">
      <w:bodyDiv w:val="1"/>
      <w:marLeft w:val="0"/>
      <w:marRight w:val="0"/>
      <w:marTop w:val="0"/>
      <w:marBottom w:val="0"/>
      <w:divBdr>
        <w:top w:val="none" w:sz="0" w:space="0" w:color="auto"/>
        <w:left w:val="none" w:sz="0" w:space="0" w:color="auto"/>
        <w:bottom w:val="none" w:sz="0" w:space="0" w:color="auto"/>
        <w:right w:val="none" w:sz="0" w:space="0" w:color="auto"/>
      </w:divBdr>
      <w:divsChild>
        <w:div w:id="520169610">
          <w:marLeft w:val="0"/>
          <w:marRight w:val="0"/>
          <w:marTop w:val="0"/>
          <w:marBottom w:val="0"/>
          <w:divBdr>
            <w:top w:val="none" w:sz="0" w:space="0" w:color="auto"/>
            <w:left w:val="none" w:sz="0" w:space="0" w:color="auto"/>
            <w:bottom w:val="none" w:sz="0" w:space="0" w:color="auto"/>
            <w:right w:val="none" w:sz="0" w:space="0" w:color="auto"/>
          </w:divBdr>
        </w:div>
      </w:divsChild>
    </w:div>
    <w:div w:id="1542672458">
      <w:bodyDiv w:val="1"/>
      <w:marLeft w:val="0"/>
      <w:marRight w:val="0"/>
      <w:marTop w:val="0"/>
      <w:marBottom w:val="0"/>
      <w:divBdr>
        <w:top w:val="none" w:sz="0" w:space="0" w:color="auto"/>
        <w:left w:val="none" w:sz="0" w:space="0" w:color="auto"/>
        <w:bottom w:val="none" w:sz="0" w:space="0" w:color="auto"/>
        <w:right w:val="none" w:sz="0" w:space="0" w:color="auto"/>
      </w:divBdr>
    </w:div>
    <w:div w:id="1581790260">
      <w:bodyDiv w:val="1"/>
      <w:marLeft w:val="0"/>
      <w:marRight w:val="0"/>
      <w:marTop w:val="0"/>
      <w:marBottom w:val="0"/>
      <w:divBdr>
        <w:top w:val="none" w:sz="0" w:space="0" w:color="auto"/>
        <w:left w:val="none" w:sz="0" w:space="0" w:color="auto"/>
        <w:bottom w:val="none" w:sz="0" w:space="0" w:color="auto"/>
        <w:right w:val="none" w:sz="0" w:space="0" w:color="auto"/>
      </w:divBdr>
      <w:divsChild>
        <w:div w:id="1940332989">
          <w:marLeft w:val="0"/>
          <w:marRight w:val="0"/>
          <w:marTop w:val="0"/>
          <w:marBottom w:val="0"/>
          <w:divBdr>
            <w:top w:val="none" w:sz="0" w:space="0" w:color="auto"/>
            <w:left w:val="none" w:sz="0" w:space="0" w:color="auto"/>
            <w:bottom w:val="none" w:sz="0" w:space="0" w:color="auto"/>
            <w:right w:val="none" w:sz="0" w:space="0" w:color="auto"/>
          </w:divBdr>
        </w:div>
      </w:divsChild>
    </w:div>
    <w:div w:id="1586379642">
      <w:bodyDiv w:val="1"/>
      <w:marLeft w:val="0"/>
      <w:marRight w:val="0"/>
      <w:marTop w:val="0"/>
      <w:marBottom w:val="0"/>
      <w:divBdr>
        <w:top w:val="none" w:sz="0" w:space="0" w:color="auto"/>
        <w:left w:val="none" w:sz="0" w:space="0" w:color="auto"/>
        <w:bottom w:val="none" w:sz="0" w:space="0" w:color="auto"/>
        <w:right w:val="none" w:sz="0" w:space="0" w:color="auto"/>
      </w:divBdr>
    </w:div>
    <w:div w:id="1591624637">
      <w:bodyDiv w:val="1"/>
      <w:marLeft w:val="0"/>
      <w:marRight w:val="0"/>
      <w:marTop w:val="0"/>
      <w:marBottom w:val="0"/>
      <w:divBdr>
        <w:top w:val="none" w:sz="0" w:space="0" w:color="auto"/>
        <w:left w:val="none" w:sz="0" w:space="0" w:color="auto"/>
        <w:bottom w:val="none" w:sz="0" w:space="0" w:color="auto"/>
        <w:right w:val="none" w:sz="0" w:space="0" w:color="auto"/>
      </w:divBdr>
      <w:divsChild>
        <w:div w:id="767114176">
          <w:marLeft w:val="0"/>
          <w:marRight w:val="0"/>
          <w:marTop w:val="0"/>
          <w:marBottom w:val="0"/>
          <w:divBdr>
            <w:top w:val="none" w:sz="0" w:space="0" w:color="auto"/>
            <w:left w:val="none" w:sz="0" w:space="0" w:color="auto"/>
            <w:bottom w:val="none" w:sz="0" w:space="0" w:color="auto"/>
            <w:right w:val="none" w:sz="0" w:space="0" w:color="auto"/>
          </w:divBdr>
        </w:div>
      </w:divsChild>
    </w:div>
    <w:div w:id="1652250593">
      <w:bodyDiv w:val="1"/>
      <w:marLeft w:val="0"/>
      <w:marRight w:val="0"/>
      <w:marTop w:val="0"/>
      <w:marBottom w:val="0"/>
      <w:divBdr>
        <w:top w:val="none" w:sz="0" w:space="0" w:color="auto"/>
        <w:left w:val="none" w:sz="0" w:space="0" w:color="auto"/>
        <w:bottom w:val="none" w:sz="0" w:space="0" w:color="auto"/>
        <w:right w:val="none" w:sz="0" w:space="0" w:color="auto"/>
      </w:divBdr>
    </w:div>
    <w:div w:id="1682271225">
      <w:bodyDiv w:val="1"/>
      <w:marLeft w:val="0"/>
      <w:marRight w:val="0"/>
      <w:marTop w:val="0"/>
      <w:marBottom w:val="0"/>
      <w:divBdr>
        <w:top w:val="none" w:sz="0" w:space="0" w:color="auto"/>
        <w:left w:val="none" w:sz="0" w:space="0" w:color="auto"/>
        <w:bottom w:val="none" w:sz="0" w:space="0" w:color="auto"/>
        <w:right w:val="none" w:sz="0" w:space="0" w:color="auto"/>
      </w:divBdr>
    </w:div>
    <w:div w:id="1695813490">
      <w:bodyDiv w:val="1"/>
      <w:marLeft w:val="0"/>
      <w:marRight w:val="0"/>
      <w:marTop w:val="0"/>
      <w:marBottom w:val="0"/>
      <w:divBdr>
        <w:top w:val="none" w:sz="0" w:space="0" w:color="auto"/>
        <w:left w:val="none" w:sz="0" w:space="0" w:color="auto"/>
        <w:bottom w:val="none" w:sz="0" w:space="0" w:color="auto"/>
        <w:right w:val="none" w:sz="0" w:space="0" w:color="auto"/>
      </w:divBdr>
    </w:div>
    <w:div w:id="1770734289">
      <w:bodyDiv w:val="1"/>
      <w:marLeft w:val="0"/>
      <w:marRight w:val="0"/>
      <w:marTop w:val="0"/>
      <w:marBottom w:val="0"/>
      <w:divBdr>
        <w:top w:val="none" w:sz="0" w:space="0" w:color="auto"/>
        <w:left w:val="none" w:sz="0" w:space="0" w:color="auto"/>
        <w:bottom w:val="none" w:sz="0" w:space="0" w:color="auto"/>
        <w:right w:val="none" w:sz="0" w:space="0" w:color="auto"/>
      </w:divBdr>
      <w:divsChild>
        <w:div w:id="400757304">
          <w:marLeft w:val="0"/>
          <w:marRight w:val="0"/>
          <w:marTop w:val="0"/>
          <w:marBottom w:val="0"/>
          <w:divBdr>
            <w:top w:val="none" w:sz="0" w:space="0" w:color="auto"/>
            <w:left w:val="none" w:sz="0" w:space="0" w:color="auto"/>
            <w:bottom w:val="none" w:sz="0" w:space="0" w:color="auto"/>
            <w:right w:val="none" w:sz="0" w:space="0" w:color="auto"/>
          </w:divBdr>
        </w:div>
      </w:divsChild>
    </w:div>
    <w:div w:id="1774206952">
      <w:bodyDiv w:val="1"/>
      <w:marLeft w:val="0"/>
      <w:marRight w:val="0"/>
      <w:marTop w:val="0"/>
      <w:marBottom w:val="0"/>
      <w:divBdr>
        <w:top w:val="none" w:sz="0" w:space="0" w:color="auto"/>
        <w:left w:val="none" w:sz="0" w:space="0" w:color="auto"/>
        <w:bottom w:val="none" w:sz="0" w:space="0" w:color="auto"/>
        <w:right w:val="none" w:sz="0" w:space="0" w:color="auto"/>
      </w:divBdr>
      <w:divsChild>
        <w:div w:id="1536231754">
          <w:marLeft w:val="0"/>
          <w:marRight w:val="0"/>
          <w:marTop w:val="0"/>
          <w:marBottom w:val="0"/>
          <w:divBdr>
            <w:top w:val="none" w:sz="0" w:space="0" w:color="auto"/>
            <w:left w:val="none" w:sz="0" w:space="0" w:color="auto"/>
            <w:bottom w:val="none" w:sz="0" w:space="0" w:color="auto"/>
            <w:right w:val="none" w:sz="0" w:space="0" w:color="auto"/>
          </w:divBdr>
        </w:div>
      </w:divsChild>
    </w:div>
    <w:div w:id="1810055324">
      <w:bodyDiv w:val="1"/>
      <w:marLeft w:val="0"/>
      <w:marRight w:val="0"/>
      <w:marTop w:val="0"/>
      <w:marBottom w:val="0"/>
      <w:divBdr>
        <w:top w:val="none" w:sz="0" w:space="0" w:color="auto"/>
        <w:left w:val="none" w:sz="0" w:space="0" w:color="auto"/>
        <w:bottom w:val="none" w:sz="0" w:space="0" w:color="auto"/>
        <w:right w:val="none" w:sz="0" w:space="0" w:color="auto"/>
      </w:divBdr>
      <w:divsChild>
        <w:div w:id="1843475079">
          <w:marLeft w:val="0"/>
          <w:marRight w:val="0"/>
          <w:marTop w:val="0"/>
          <w:marBottom w:val="0"/>
          <w:divBdr>
            <w:top w:val="none" w:sz="0" w:space="0" w:color="auto"/>
            <w:left w:val="none" w:sz="0" w:space="0" w:color="auto"/>
            <w:bottom w:val="none" w:sz="0" w:space="0" w:color="auto"/>
            <w:right w:val="none" w:sz="0" w:space="0" w:color="auto"/>
          </w:divBdr>
        </w:div>
      </w:divsChild>
    </w:div>
    <w:div w:id="1827550263">
      <w:bodyDiv w:val="1"/>
      <w:marLeft w:val="0"/>
      <w:marRight w:val="0"/>
      <w:marTop w:val="0"/>
      <w:marBottom w:val="0"/>
      <w:divBdr>
        <w:top w:val="none" w:sz="0" w:space="0" w:color="auto"/>
        <w:left w:val="none" w:sz="0" w:space="0" w:color="auto"/>
        <w:bottom w:val="none" w:sz="0" w:space="0" w:color="auto"/>
        <w:right w:val="none" w:sz="0" w:space="0" w:color="auto"/>
      </w:divBdr>
      <w:divsChild>
        <w:div w:id="1950313436">
          <w:marLeft w:val="0"/>
          <w:marRight w:val="0"/>
          <w:marTop w:val="0"/>
          <w:marBottom w:val="0"/>
          <w:divBdr>
            <w:top w:val="none" w:sz="0" w:space="0" w:color="auto"/>
            <w:left w:val="none" w:sz="0" w:space="0" w:color="auto"/>
            <w:bottom w:val="none" w:sz="0" w:space="0" w:color="auto"/>
            <w:right w:val="none" w:sz="0" w:space="0" w:color="auto"/>
          </w:divBdr>
        </w:div>
      </w:divsChild>
    </w:div>
    <w:div w:id="1830099933">
      <w:bodyDiv w:val="1"/>
      <w:marLeft w:val="0"/>
      <w:marRight w:val="0"/>
      <w:marTop w:val="0"/>
      <w:marBottom w:val="0"/>
      <w:divBdr>
        <w:top w:val="none" w:sz="0" w:space="0" w:color="auto"/>
        <w:left w:val="none" w:sz="0" w:space="0" w:color="auto"/>
        <w:bottom w:val="none" w:sz="0" w:space="0" w:color="auto"/>
        <w:right w:val="none" w:sz="0" w:space="0" w:color="auto"/>
      </w:divBdr>
      <w:divsChild>
        <w:div w:id="648751910">
          <w:marLeft w:val="0"/>
          <w:marRight w:val="0"/>
          <w:marTop w:val="0"/>
          <w:marBottom w:val="0"/>
          <w:divBdr>
            <w:top w:val="none" w:sz="0" w:space="0" w:color="auto"/>
            <w:left w:val="none" w:sz="0" w:space="0" w:color="auto"/>
            <w:bottom w:val="none" w:sz="0" w:space="0" w:color="auto"/>
            <w:right w:val="none" w:sz="0" w:space="0" w:color="auto"/>
          </w:divBdr>
        </w:div>
      </w:divsChild>
    </w:div>
    <w:div w:id="1834176158">
      <w:bodyDiv w:val="1"/>
      <w:marLeft w:val="0"/>
      <w:marRight w:val="0"/>
      <w:marTop w:val="0"/>
      <w:marBottom w:val="0"/>
      <w:divBdr>
        <w:top w:val="none" w:sz="0" w:space="0" w:color="auto"/>
        <w:left w:val="none" w:sz="0" w:space="0" w:color="auto"/>
        <w:bottom w:val="none" w:sz="0" w:space="0" w:color="auto"/>
        <w:right w:val="none" w:sz="0" w:space="0" w:color="auto"/>
      </w:divBdr>
      <w:divsChild>
        <w:div w:id="553395882">
          <w:marLeft w:val="0"/>
          <w:marRight w:val="0"/>
          <w:marTop w:val="0"/>
          <w:marBottom w:val="0"/>
          <w:divBdr>
            <w:top w:val="none" w:sz="0" w:space="0" w:color="auto"/>
            <w:left w:val="none" w:sz="0" w:space="0" w:color="auto"/>
            <w:bottom w:val="none" w:sz="0" w:space="0" w:color="auto"/>
            <w:right w:val="none" w:sz="0" w:space="0" w:color="auto"/>
          </w:divBdr>
        </w:div>
      </w:divsChild>
    </w:div>
    <w:div w:id="1844006277">
      <w:bodyDiv w:val="1"/>
      <w:marLeft w:val="0"/>
      <w:marRight w:val="0"/>
      <w:marTop w:val="0"/>
      <w:marBottom w:val="0"/>
      <w:divBdr>
        <w:top w:val="none" w:sz="0" w:space="0" w:color="auto"/>
        <w:left w:val="none" w:sz="0" w:space="0" w:color="auto"/>
        <w:bottom w:val="none" w:sz="0" w:space="0" w:color="auto"/>
        <w:right w:val="none" w:sz="0" w:space="0" w:color="auto"/>
      </w:divBdr>
      <w:divsChild>
        <w:div w:id="1033964988">
          <w:marLeft w:val="0"/>
          <w:marRight w:val="0"/>
          <w:marTop w:val="0"/>
          <w:marBottom w:val="0"/>
          <w:divBdr>
            <w:top w:val="none" w:sz="0" w:space="0" w:color="auto"/>
            <w:left w:val="none" w:sz="0" w:space="0" w:color="auto"/>
            <w:bottom w:val="none" w:sz="0" w:space="0" w:color="auto"/>
            <w:right w:val="none" w:sz="0" w:space="0" w:color="auto"/>
          </w:divBdr>
        </w:div>
      </w:divsChild>
    </w:div>
    <w:div w:id="1853252830">
      <w:bodyDiv w:val="1"/>
      <w:marLeft w:val="0"/>
      <w:marRight w:val="0"/>
      <w:marTop w:val="0"/>
      <w:marBottom w:val="0"/>
      <w:divBdr>
        <w:top w:val="none" w:sz="0" w:space="0" w:color="auto"/>
        <w:left w:val="none" w:sz="0" w:space="0" w:color="auto"/>
        <w:bottom w:val="none" w:sz="0" w:space="0" w:color="auto"/>
        <w:right w:val="none" w:sz="0" w:space="0" w:color="auto"/>
      </w:divBdr>
      <w:divsChild>
        <w:div w:id="246154510">
          <w:marLeft w:val="0"/>
          <w:marRight w:val="0"/>
          <w:marTop w:val="0"/>
          <w:marBottom w:val="0"/>
          <w:divBdr>
            <w:top w:val="none" w:sz="0" w:space="0" w:color="auto"/>
            <w:left w:val="none" w:sz="0" w:space="0" w:color="auto"/>
            <w:bottom w:val="none" w:sz="0" w:space="0" w:color="auto"/>
            <w:right w:val="none" w:sz="0" w:space="0" w:color="auto"/>
          </w:divBdr>
        </w:div>
      </w:divsChild>
    </w:div>
    <w:div w:id="1862358587">
      <w:bodyDiv w:val="1"/>
      <w:marLeft w:val="0"/>
      <w:marRight w:val="0"/>
      <w:marTop w:val="0"/>
      <w:marBottom w:val="0"/>
      <w:divBdr>
        <w:top w:val="none" w:sz="0" w:space="0" w:color="auto"/>
        <w:left w:val="none" w:sz="0" w:space="0" w:color="auto"/>
        <w:bottom w:val="none" w:sz="0" w:space="0" w:color="auto"/>
        <w:right w:val="none" w:sz="0" w:space="0" w:color="auto"/>
      </w:divBdr>
      <w:divsChild>
        <w:div w:id="889733594">
          <w:marLeft w:val="0"/>
          <w:marRight w:val="0"/>
          <w:marTop w:val="0"/>
          <w:marBottom w:val="0"/>
          <w:divBdr>
            <w:top w:val="none" w:sz="0" w:space="0" w:color="auto"/>
            <w:left w:val="none" w:sz="0" w:space="0" w:color="auto"/>
            <w:bottom w:val="none" w:sz="0" w:space="0" w:color="auto"/>
            <w:right w:val="none" w:sz="0" w:space="0" w:color="auto"/>
          </w:divBdr>
        </w:div>
      </w:divsChild>
    </w:div>
    <w:div w:id="1868104854">
      <w:bodyDiv w:val="1"/>
      <w:marLeft w:val="0"/>
      <w:marRight w:val="0"/>
      <w:marTop w:val="0"/>
      <w:marBottom w:val="0"/>
      <w:divBdr>
        <w:top w:val="none" w:sz="0" w:space="0" w:color="auto"/>
        <w:left w:val="none" w:sz="0" w:space="0" w:color="auto"/>
        <w:bottom w:val="none" w:sz="0" w:space="0" w:color="auto"/>
        <w:right w:val="none" w:sz="0" w:space="0" w:color="auto"/>
      </w:divBdr>
      <w:divsChild>
        <w:div w:id="25298063">
          <w:marLeft w:val="0"/>
          <w:marRight w:val="0"/>
          <w:marTop w:val="0"/>
          <w:marBottom w:val="0"/>
          <w:divBdr>
            <w:top w:val="none" w:sz="0" w:space="0" w:color="auto"/>
            <w:left w:val="none" w:sz="0" w:space="0" w:color="auto"/>
            <w:bottom w:val="none" w:sz="0" w:space="0" w:color="auto"/>
            <w:right w:val="none" w:sz="0" w:space="0" w:color="auto"/>
          </w:divBdr>
        </w:div>
      </w:divsChild>
    </w:div>
    <w:div w:id="1868593113">
      <w:bodyDiv w:val="1"/>
      <w:marLeft w:val="0"/>
      <w:marRight w:val="0"/>
      <w:marTop w:val="0"/>
      <w:marBottom w:val="0"/>
      <w:divBdr>
        <w:top w:val="none" w:sz="0" w:space="0" w:color="auto"/>
        <w:left w:val="none" w:sz="0" w:space="0" w:color="auto"/>
        <w:bottom w:val="none" w:sz="0" w:space="0" w:color="auto"/>
        <w:right w:val="none" w:sz="0" w:space="0" w:color="auto"/>
      </w:divBdr>
    </w:div>
    <w:div w:id="1877543318">
      <w:bodyDiv w:val="1"/>
      <w:marLeft w:val="0"/>
      <w:marRight w:val="0"/>
      <w:marTop w:val="0"/>
      <w:marBottom w:val="0"/>
      <w:divBdr>
        <w:top w:val="none" w:sz="0" w:space="0" w:color="auto"/>
        <w:left w:val="none" w:sz="0" w:space="0" w:color="auto"/>
        <w:bottom w:val="none" w:sz="0" w:space="0" w:color="auto"/>
        <w:right w:val="none" w:sz="0" w:space="0" w:color="auto"/>
      </w:divBdr>
      <w:divsChild>
        <w:div w:id="2022198690">
          <w:marLeft w:val="0"/>
          <w:marRight w:val="0"/>
          <w:marTop w:val="0"/>
          <w:marBottom w:val="0"/>
          <w:divBdr>
            <w:top w:val="none" w:sz="0" w:space="0" w:color="auto"/>
            <w:left w:val="none" w:sz="0" w:space="0" w:color="auto"/>
            <w:bottom w:val="none" w:sz="0" w:space="0" w:color="auto"/>
            <w:right w:val="none" w:sz="0" w:space="0" w:color="auto"/>
          </w:divBdr>
        </w:div>
      </w:divsChild>
    </w:div>
    <w:div w:id="1888642408">
      <w:bodyDiv w:val="1"/>
      <w:marLeft w:val="0"/>
      <w:marRight w:val="0"/>
      <w:marTop w:val="0"/>
      <w:marBottom w:val="0"/>
      <w:divBdr>
        <w:top w:val="none" w:sz="0" w:space="0" w:color="auto"/>
        <w:left w:val="none" w:sz="0" w:space="0" w:color="auto"/>
        <w:bottom w:val="none" w:sz="0" w:space="0" w:color="auto"/>
        <w:right w:val="none" w:sz="0" w:space="0" w:color="auto"/>
      </w:divBdr>
      <w:divsChild>
        <w:div w:id="894509558">
          <w:marLeft w:val="0"/>
          <w:marRight w:val="0"/>
          <w:marTop w:val="0"/>
          <w:marBottom w:val="0"/>
          <w:divBdr>
            <w:top w:val="none" w:sz="0" w:space="0" w:color="auto"/>
            <w:left w:val="none" w:sz="0" w:space="0" w:color="auto"/>
            <w:bottom w:val="none" w:sz="0" w:space="0" w:color="auto"/>
            <w:right w:val="none" w:sz="0" w:space="0" w:color="auto"/>
          </w:divBdr>
        </w:div>
      </w:divsChild>
    </w:div>
    <w:div w:id="1891067233">
      <w:bodyDiv w:val="1"/>
      <w:marLeft w:val="0"/>
      <w:marRight w:val="0"/>
      <w:marTop w:val="0"/>
      <w:marBottom w:val="0"/>
      <w:divBdr>
        <w:top w:val="none" w:sz="0" w:space="0" w:color="auto"/>
        <w:left w:val="none" w:sz="0" w:space="0" w:color="auto"/>
        <w:bottom w:val="none" w:sz="0" w:space="0" w:color="auto"/>
        <w:right w:val="none" w:sz="0" w:space="0" w:color="auto"/>
      </w:divBdr>
      <w:divsChild>
        <w:div w:id="176308565">
          <w:marLeft w:val="0"/>
          <w:marRight w:val="0"/>
          <w:marTop w:val="0"/>
          <w:marBottom w:val="0"/>
          <w:divBdr>
            <w:top w:val="none" w:sz="0" w:space="0" w:color="auto"/>
            <w:left w:val="none" w:sz="0" w:space="0" w:color="auto"/>
            <w:bottom w:val="none" w:sz="0" w:space="0" w:color="auto"/>
            <w:right w:val="none" w:sz="0" w:space="0" w:color="auto"/>
          </w:divBdr>
        </w:div>
      </w:divsChild>
    </w:div>
    <w:div w:id="1905751382">
      <w:bodyDiv w:val="1"/>
      <w:marLeft w:val="0"/>
      <w:marRight w:val="0"/>
      <w:marTop w:val="0"/>
      <w:marBottom w:val="0"/>
      <w:divBdr>
        <w:top w:val="none" w:sz="0" w:space="0" w:color="auto"/>
        <w:left w:val="none" w:sz="0" w:space="0" w:color="auto"/>
        <w:bottom w:val="none" w:sz="0" w:space="0" w:color="auto"/>
        <w:right w:val="none" w:sz="0" w:space="0" w:color="auto"/>
      </w:divBdr>
    </w:div>
    <w:div w:id="1916355455">
      <w:bodyDiv w:val="1"/>
      <w:marLeft w:val="0"/>
      <w:marRight w:val="0"/>
      <w:marTop w:val="0"/>
      <w:marBottom w:val="0"/>
      <w:divBdr>
        <w:top w:val="none" w:sz="0" w:space="0" w:color="auto"/>
        <w:left w:val="none" w:sz="0" w:space="0" w:color="auto"/>
        <w:bottom w:val="none" w:sz="0" w:space="0" w:color="auto"/>
        <w:right w:val="none" w:sz="0" w:space="0" w:color="auto"/>
      </w:divBdr>
      <w:divsChild>
        <w:div w:id="303783028">
          <w:marLeft w:val="0"/>
          <w:marRight w:val="0"/>
          <w:marTop w:val="0"/>
          <w:marBottom w:val="0"/>
          <w:divBdr>
            <w:top w:val="none" w:sz="0" w:space="0" w:color="auto"/>
            <w:left w:val="none" w:sz="0" w:space="0" w:color="auto"/>
            <w:bottom w:val="none" w:sz="0" w:space="0" w:color="auto"/>
            <w:right w:val="none" w:sz="0" w:space="0" w:color="auto"/>
          </w:divBdr>
        </w:div>
      </w:divsChild>
    </w:div>
    <w:div w:id="1944874227">
      <w:bodyDiv w:val="1"/>
      <w:marLeft w:val="0"/>
      <w:marRight w:val="0"/>
      <w:marTop w:val="0"/>
      <w:marBottom w:val="0"/>
      <w:divBdr>
        <w:top w:val="none" w:sz="0" w:space="0" w:color="auto"/>
        <w:left w:val="none" w:sz="0" w:space="0" w:color="auto"/>
        <w:bottom w:val="none" w:sz="0" w:space="0" w:color="auto"/>
        <w:right w:val="none" w:sz="0" w:space="0" w:color="auto"/>
      </w:divBdr>
      <w:divsChild>
        <w:div w:id="1085373862">
          <w:marLeft w:val="0"/>
          <w:marRight w:val="0"/>
          <w:marTop w:val="0"/>
          <w:marBottom w:val="0"/>
          <w:divBdr>
            <w:top w:val="none" w:sz="0" w:space="0" w:color="auto"/>
            <w:left w:val="none" w:sz="0" w:space="0" w:color="auto"/>
            <w:bottom w:val="none" w:sz="0" w:space="0" w:color="auto"/>
            <w:right w:val="none" w:sz="0" w:space="0" w:color="auto"/>
          </w:divBdr>
        </w:div>
      </w:divsChild>
    </w:div>
    <w:div w:id="1974408707">
      <w:bodyDiv w:val="1"/>
      <w:marLeft w:val="0"/>
      <w:marRight w:val="0"/>
      <w:marTop w:val="0"/>
      <w:marBottom w:val="0"/>
      <w:divBdr>
        <w:top w:val="none" w:sz="0" w:space="0" w:color="auto"/>
        <w:left w:val="none" w:sz="0" w:space="0" w:color="auto"/>
        <w:bottom w:val="none" w:sz="0" w:space="0" w:color="auto"/>
        <w:right w:val="none" w:sz="0" w:space="0" w:color="auto"/>
      </w:divBdr>
    </w:div>
    <w:div w:id="1993287829">
      <w:bodyDiv w:val="1"/>
      <w:marLeft w:val="0"/>
      <w:marRight w:val="0"/>
      <w:marTop w:val="0"/>
      <w:marBottom w:val="0"/>
      <w:divBdr>
        <w:top w:val="none" w:sz="0" w:space="0" w:color="auto"/>
        <w:left w:val="none" w:sz="0" w:space="0" w:color="auto"/>
        <w:bottom w:val="none" w:sz="0" w:space="0" w:color="auto"/>
        <w:right w:val="none" w:sz="0" w:space="0" w:color="auto"/>
      </w:divBdr>
      <w:divsChild>
        <w:div w:id="158809689">
          <w:marLeft w:val="0"/>
          <w:marRight w:val="0"/>
          <w:marTop w:val="0"/>
          <w:marBottom w:val="0"/>
          <w:divBdr>
            <w:top w:val="none" w:sz="0" w:space="0" w:color="auto"/>
            <w:left w:val="none" w:sz="0" w:space="0" w:color="auto"/>
            <w:bottom w:val="none" w:sz="0" w:space="0" w:color="auto"/>
            <w:right w:val="none" w:sz="0" w:space="0" w:color="auto"/>
          </w:divBdr>
        </w:div>
      </w:divsChild>
    </w:div>
    <w:div w:id="2004626301">
      <w:bodyDiv w:val="1"/>
      <w:marLeft w:val="0"/>
      <w:marRight w:val="0"/>
      <w:marTop w:val="0"/>
      <w:marBottom w:val="0"/>
      <w:divBdr>
        <w:top w:val="none" w:sz="0" w:space="0" w:color="auto"/>
        <w:left w:val="none" w:sz="0" w:space="0" w:color="auto"/>
        <w:bottom w:val="none" w:sz="0" w:space="0" w:color="auto"/>
        <w:right w:val="none" w:sz="0" w:space="0" w:color="auto"/>
      </w:divBdr>
      <w:divsChild>
        <w:div w:id="395209071">
          <w:marLeft w:val="0"/>
          <w:marRight w:val="0"/>
          <w:marTop w:val="0"/>
          <w:marBottom w:val="0"/>
          <w:divBdr>
            <w:top w:val="none" w:sz="0" w:space="0" w:color="auto"/>
            <w:left w:val="none" w:sz="0" w:space="0" w:color="auto"/>
            <w:bottom w:val="none" w:sz="0" w:space="0" w:color="auto"/>
            <w:right w:val="none" w:sz="0" w:space="0" w:color="auto"/>
          </w:divBdr>
        </w:div>
      </w:divsChild>
    </w:div>
    <w:div w:id="2013099459">
      <w:bodyDiv w:val="1"/>
      <w:marLeft w:val="0"/>
      <w:marRight w:val="0"/>
      <w:marTop w:val="0"/>
      <w:marBottom w:val="0"/>
      <w:divBdr>
        <w:top w:val="none" w:sz="0" w:space="0" w:color="auto"/>
        <w:left w:val="none" w:sz="0" w:space="0" w:color="auto"/>
        <w:bottom w:val="none" w:sz="0" w:space="0" w:color="auto"/>
        <w:right w:val="none" w:sz="0" w:space="0" w:color="auto"/>
      </w:divBdr>
      <w:divsChild>
        <w:div w:id="211774671">
          <w:marLeft w:val="0"/>
          <w:marRight w:val="0"/>
          <w:marTop w:val="0"/>
          <w:marBottom w:val="0"/>
          <w:divBdr>
            <w:top w:val="none" w:sz="0" w:space="0" w:color="auto"/>
            <w:left w:val="none" w:sz="0" w:space="0" w:color="auto"/>
            <w:bottom w:val="none" w:sz="0" w:space="0" w:color="auto"/>
            <w:right w:val="none" w:sz="0" w:space="0" w:color="auto"/>
          </w:divBdr>
        </w:div>
      </w:divsChild>
    </w:div>
    <w:div w:id="2023585838">
      <w:bodyDiv w:val="1"/>
      <w:marLeft w:val="0"/>
      <w:marRight w:val="0"/>
      <w:marTop w:val="0"/>
      <w:marBottom w:val="0"/>
      <w:divBdr>
        <w:top w:val="none" w:sz="0" w:space="0" w:color="auto"/>
        <w:left w:val="none" w:sz="0" w:space="0" w:color="auto"/>
        <w:bottom w:val="none" w:sz="0" w:space="0" w:color="auto"/>
        <w:right w:val="none" w:sz="0" w:space="0" w:color="auto"/>
      </w:divBdr>
      <w:divsChild>
        <w:div w:id="1148933232">
          <w:marLeft w:val="0"/>
          <w:marRight w:val="0"/>
          <w:marTop w:val="0"/>
          <w:marBottom w:val="0"/>
          <w:divBdr>
            <w:top w:val="none" w:sz="0" w:space="0" w:color="auto"/>
            <w:left w:val="none" w:sz="0" w:space="0" w:color="auto"/>
            <w:bottom w:val="none" w:sz="0" w:space="0" w:color="auto"/>
            <w:right w:val="none" w:sz="0" w:space="0" w:color="auto"/>
          </w:divBdr>
        </w:div>
      </w:divsChild>
    </w:div>
    <w:div w:id="2034958679">
      <w:bodyDiv w:val="1"/>
      <w:marLeft w:val="0"/>
      <w:marRight w:val="0"/>
      <w:marTop w:val="0"/>
      <w:marBottom w:val="0"/>
      <w:divBdr>
        <w:top w:val="none" w:sz="0" w:space="0" w:color="auto"/>
        <w:left w:val="none" w:sz="0" w:space="0" w:color="auto"/>
        <w:bottom w:val="none" w:sz="0" w:space="0" w:color="auto"/>
        <w:right w:val="none" w:sz="0" w:space="0" w:color="auto"/>
      </w:divBdr>
    </w:div>
    <w:div w:id="2042395756">
      <w:bodyDiv w:val="1"/>
      <w:marLeft w:val="0"/>
      <w:marRight w:val="0"/>
      <w:marTop w:val="0"/>
      <w:marBottom w:val="0"/>
      <w:divBdr>
        <w:top w:val="none" w:sz="0" w:space="0" w:color="auto"/>
        <w:left w:val="none" w:sz="0" w:space="0" w:color="auto"/>
        <w:bottom w:val="none" w:sz="0" w:space="0" w:color="auto"/>
        <w:right w:val="none" w:sz="0" w:space="0" w:color="auto"/>
      </w:divBdr>
      <w:divsChild>
        <w:div w:id="2059283586">
          <w:marLeft w:val="0"/>
          <w:marRight w:val="0"/>
          <w:marTop w:val="0"/>
          <w:marBottom w:val="0"/>
          <w:divBdr>
            <w:top w:val="none" w:sz="0" w:space="0" w:color="auto"/>
            <w:left w:val="none" w:sz="0" w:space="0" w:color="auto"/>
            <w:bottom w:val="none" w:sz="0" w:space="0" w:color="auto"/>
            <w:right w:val="none" w:sz="0" w:space="0" w:color="auto"/>
          </w:divBdr>
        </w:div>
      </w:divsChild>
    </w:div>
    <w:div w:id="2046101371">
      <w:bodyDiv w:val="1"/>
      <w:marLeft w:val="0"/>
      <w:marRight w:val="0"/>
      <w:marTop w:val="0"/>
      <w:marBottom w:val="0"/>
      <w:divBdr>
        <w:top w:val="none" w:sz="0" w:space="0" w:color="auto"/>
        <w:left w:val="none" w:sz="0" w:space="0" w:color="auto"/>
        <w:bottom w:val="none" w:sz="0" w:space="0" w:color="auto"/>
        <w:right w:val="none" w:sz="0" w:space="0" w:color="auto"/>
      </w:divBdr>
      <w:divsChild>
        <w:div w:id="327946174">
          <w:marLeft w:val="0"/>
          <w:marRight w:val="0"/>
          <w:marTop w:val="0"/>
          <w:marBottom w:val="0"/>
          <w:divBdr>
            <w:top w:val="none" w:sz="0" w:space="0" w:color="auto"/>
            <w:left w:val="none" w:sz="0" w:space="0" w:color="auto"/>
            <w:bottom w:val="none" w:sz="0" w:space="0" w:color="auto"/>
            <w:right w:val="none" w:sz="0" w:space="0" w:color="auto"/>
          </w:divBdr>
        </w:div>
      </w:divsChild>
    </w:div>
    <w:div w:id="2060089881">
      <w:bodyDiv w:val="1"/>
      <w:marLeft w:val="0"/>
      <w:marRight w:val="0"/>
      <w:marTop w:val="0"/>
      <w:marBottom w:val="0"/>
      <w:divBdr>
        <w:top w:val="none" w:sz="0" w:space="0" w:color="auto"/>
        <w:left w:val="none" w:sz="0" w:space="0" w:color="auto"/>
        <w:bottom w:val="none" w:sz="0" w:space="0" w:color="auto"/>
        <w:right w:val="none" w:sz="0" w:space="0" w:color="auto"/>
      </w:divBdr>
      <w:divsChild>
        <w:div w:id="739447719">
          <w:marLeft w:val="0"/>
          <w:marRight w:val="0"/>
          <w:marTop w:val="0"/>
          <w:marBottom w:val="0"/>
          <w:divBdr>
            <w:top w:val="none" w:sz="0" w:space="0" w:color="auto"/>
            <w:left w:val="none" w:sz="0" w:space="0" w:color="auto"/>
            <w:bottom w:val="none" w:sz="0" w:space="0" w:color="auto"/>
            <w:right w:val="none" w:sz="0" w:space="0" w:color="auto"/>
          </w:divBdr>
        </w:div>
      </w:divsChild>
    </w:div>
    <w:div w:id="2063559794">
      <w:bodyDiv w:val="1"/>
      <w:marLeft w:val="0"/>
      <w:marRight w:val="0"/>
      <w:marTop w:val="0"/>
      <w:marBottom w:val="0"/>
      <w:divBdr>
        <w:top w:val="none" w:sz="0" w:space="0" w:color="auto"/>
        <w:left w:val="none" w:sz="0" w:space="0" w:color="auto"/>
        <w:bottom w:val="none" w:sz="0" w:space="0" w:color="auto"/>
        <w:right w:val="none" w:sz="0" w:space="0" w:color="auto"/>
      </w:divBdr>
    </w:div>
    <w:div w:id="2065518329">
      <w:bodyDiv w:val="1"/>
      <w:marLeft w:val="0"/>
      <w:marRight w:val="0"/>
      <w:marTop w:val="0"/>
      <w:marBottom w:val="0"/>
      <w:divBdr>
        <w:top w:val="none" w:sz="0" w:space="0" w:color="auto"/>
        <w:left w:val="none" w:sz="0" w:space="0" w:color="auto"/>
        <w:bottom w:val="none" w:sz="0" w:space="0" w:color="auto"/>
        <w:right w:val="none" w:sz="0" w:space="0" w:color="auto"/>
      </w:divBdr>
      <w:divsChild>
        <w:div w:id="1031106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owthengineering.co.uk/john-dewey/" TargetMode="External"/><Relationship Id="rId18" Type="http://schemas.openxmlformats.org/officeDocument/2006/relationships/hyperlink" Target="https://helpfulprofessor.com/lack-of-education/" TargetMode="External"/><Relationship Id="rId26" Type="http://schemas.openxmlformats.org/officeDocument/2006/relationships/hyperlink" Target="https://hwb.gov.wales/cwricwlwm-i-gymru/cynllunio-eich-cwricwlwm/datblygu-gweledigaeth-ar-gyfer-cynllunio-cwricwlwm/" TargetMode="External"/><Relationship Id="rId39" Type="http://schemas.openxmlformats.org/officeDocument/2006/relationships/hyperlink" Target="https://www.gov.wales/schools-census-results-january-2023-html" TargetMode="External"/><Relationship Id="rId21" Type="http://schemas.openxmlformats.org/officeDocument/2006/relationships/hyperlink" Target="https://hwb.gov.wales/cwricwlwm-i-gymru/cynllunio-eich-cwricwlwm/egwyddorion-ar-gyfer-cynllunio-ch-cwricwlwm/" TargetMode="External"/><Relationship Id="rId34" Type="http://schemas.openxmlformats.org/officeDocument/2006/relationships/hyperlink" Target="https://api.pageplace.de/preview/DT0400.9781136918483_A25776297/preview-9781136918483_A25776297.pdf" TargetMode="External"/><Relationship Id="rId42" Type="http://schemas.openxmlformats.org/officeDocument/2006/relationships/image" Target="media/image3.png"/><Relationship Id="rId47" Type="http://schemas.openxmlformats.org/officeDocument/2006/relationships/image" Target="media/image8.png"/><Relationship Id="rId50" Type="http://schemas.openxmlformats.org/officeDocument/2006/relationships/image" Target="media/image11.pn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media/670fa42a30536cb92748328f/EYFS_statutory_framework_for_group_and_school_-_based_providers.pdf" TargetMode="External"/><Relationship Id="rId29" Type="http://schemas.openxmlformats.org/officeDocument/2006/relationships/hyperlink" Target="https://hwb.gov.wales/cwricwlwm-i-gymru/fframweithiau-sgiliau-trawsgwricwlaidd/" TargetMode="External"/><Relationship Id="rId11" Type="http://schemas.openxmlformats.org/officeDocument/2006/relationships/image" Target="media/image1.png"/><Relationship Id="rId24" Type="http://schemas.openxmlformats.org/officeDocument/2006/relationships/hyperlink" Target="https://hwb.gov.wales/api/storage/cd3892b4-7709-4035-afce-1e5c519c5855/cwricwlwm-ar-gyfer-lleoliadau-meithrina-ariennir-nas-cynhelir2.pdf" TargetMode="External"/><Relationship Id="rId32" Type="http://schemas.openxmlformats.org/officeDocument/2006/relationships/hyperlink" Target="https://ptkids.co.uk/how-to-develop-fine-motor-skills-activities-to-help-fine-motor-development" TargetMode="External"/><Relationship Id="rId37" Type="http://schemas.openxmlformats.org/officeDocument/2006/relationships/hyperlink" Target="https://bedrocklearning.org/literacy-blogs/learning-languages-in-primary-school/" TargetMode="External"/><Relationship Id="rId40" Type="http://schemas.openxmlformats.org/officeDocument/2006/relationships/hyperlink" Target="https://varthana.com/school/what-is-integrated-learning-and-how-it-benefits-students/" TargetMode="External"/><Relationship Id="rId45" Type="http://schemas.openxmlformats.org/officeDocument/2006/relationships/image" Target="media/image6.png"/><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elevatek12.com/blog/elevate-in-action/how-does-the-teacher-shortage-affect-students/" TargetMode="External"/><Relationship Id="rId31" Type="http://schemas.openxmlformats.org/officeDocument/2006/relationships/hyperlink" Target="https://hwb.gov.wales/cwricwlwm-i-gymru/cynllunio-eich-cwricwlwm/addysgeg/" TargetMode="External"/><Relationship Id="rId44" Type="http://schemas.openxmlformats.org/officeDocument/2006/relationships/image" Target="media/image5.png"/><Relationship Id="rId52"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634758/School_funding_and_pupil_outcomes.pdf" TargetMode="External"/><Relationship Id="rId22" Type="http://schemas.openxmlformats.org/officeDocument/2006/relationships/hyperlink" Target="https://hwb.gov.wales/cwricwlwm-i-gymru/cyflwyniad-i-ganllawiau-cwricwlwm-i-gymru/" TargetMode="External"/><Relationship Id="rId27" Type="http://schemas.openxmlformats.org/officeDocument/2006/relationships/hyperlink" Target="https://hwb.gov.wales/api/storage/32febe19-dd83-4723-b669-74f5a38374bc/llythrennedd-a-rhifedd-atebion-ich-cwestiynau.pdf" TargetMode="External"/><Relationship Id="rId30" Type="http://schemas.openxmlformats.org/officeDocument/2006/relationships/hyperlink" Target="https://hwb.gov.wales/cwricwlwm-i-gymru/fframweithiau-sgiliau-trawsgwricwlaidd/fframwaith-llythrennedd-a-rhifedd" TargetMode="External"/><Relationship Id="rId35" Type="http://schemas.openxmlformats.org/officeDocument/2006/relationships/hyperlink" Target="https://www.lepaya.com/blog/linear-and-non-linear-learning" TargetMode="External"/><Relationship Id="rId43" Type="http://schemas.openxmlformats.org/officeDocument/2006/relationships/image" Target="media/image4.png"/><Relationship Id="rId48" Type="http://schemas.openxmlformats.org/officeDocument/2006/relationships/image" Target="media/image9.png"/><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12.png"/><Relationship Id="rId3" Type="http://schemas.openxmlformats.org/officeDocument/2006/relationships/customXml" Target="../customXml/item3.xml"/><Relationship Id="rId12" Type="http://schemas.openxmlformats.org/officeDocument/2006/relationships/hyperlink" Target="https://www.researchgate.net/publication/274313611_An_Introduction_to_Cross-Curricular_Learning" TargetMode="External"/><Relationship Id="rId17" Type="http://schemas.openxmlformats.org/officeDocument/2006/relationships/hyperlink" Target="https://www.llyw.cymru/sites/default/files/publications/2018-03/dyfodol-llwyddiannus.pdf" TargetMode="External"/><Relationship Id="rId25" Type="http://schemas.openxmlformats.org/officeDocument/2006/relationships/hyperlink" Target="https://pedagogue.app/pros-and-cons-of-cross-curricular-teaching/" TargetMode="External"/><Relationship Id="rId33" Type="http://schemas.openxmlformats.org/officeDocument/2006/relationships/hyperlink" Target="https://www.marlborough.org/news/~board/health-and-wellness/post/why-is-problem-solving-important-in-child-development" TargetMode="External"/><Relationship Id="rId38" Type="http://schemas.openxmlformats.org/officeDocument/2006/relationships/hyperlink" Target="https://www.scientificworldinfo.com/2020/12/importance-of-communication-skills-in-everyay-life.html" TargetMode="External"/><Relationship Id="rId46" Type="http://schemas.openxmlformats.org/officeDocument/2006/relationships/image" Target="media/image7.png"/><Relationship Id="rId20" Type="http://schemas.openxmlformats.org/officeDocument/2006/relationships/hyperlink" Target="https://www.prodigygame.com/main-en/blog/challenges-of-teaching/" TargetMode="External"/><Relationship Id="rId41" Type="http://schemas.openxmlformats.org/officeDocument/2006/relationships/image" Target="media/image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ov.uk/schools-admissions/school-starting-age" TargetMode="External"/><Relationship Id="rId23" Type="http://schemas.openxmlformats.org/officeDocument/2006/relationships/hyperlink" Target="https://hwb.gov.wales/cwricwlwm-i-gymru/cynllunio-eich-cwricwlwm/datblygu-gweledigaeth-ar-gyfer-cynllunio-cwricwlwm/#curriculum-design-and-the-four-purposes" TargetMode="External"/><Relationship Id="rId28" Type="http://schemas.openxmlformats.org/officeDocument/2006/relationships/hyperlink" Target="https://hwb.gov.wales/api/storage/ae783486-0851-4ec6-9e73-2e2b99515cf5/safonau-proffesiynol-ar-gyfer-addysgu-ac-arweinyddiaeth-pdf-rhyngweithiol-ar-gyfer-cyfrifiaduron-personol.pdf" TargetMode="External"/><Relationship Id="rId36" Type="http://schemas.openxmlformats.org/officeDocument/2006/relationships/hyperlink" Target="https://www.expressable.com/learning-center/social-emotional-academic/how-communication-issues-can-impact-a-childs-social-and-emotional-well-being" TargetMode="External"/><Relationship Id="rId4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818291df4a5f889294c0701194cadce8">
  <xsd:schema xmlns:xsd="http://www.w3.org/2001/XMLSchema" xmlns:xs="http://www.w3.org/2001/XMLSchema" xmlns:p="http://schemas.microsoft.com/office/2006/metadata/properties" xmlns:ns3="170d7878-6d73-463a-a069-a6c57769e00c" targetNamespace="http://schemas.microsoft.com/office/2006/metadata/properties" ma:root="true" ma:fieldsID="efdeb8c3fc28c5848a5f46be79393c4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272CD6AF-5C1C-4248-B48F-90C1D7DC7A8D}">
  <ds:schemaRefs>
    <ds:schemaRef ds:uri="http://schemas.microsoft.com/sharepoint/v3/contenttype/forms"/>
  </ds:schemaRefs>
</ds:datastoreItem>
</file>

<file path=customXml/itemProps2.xml><?xml version="1.0" encoding="utf-8"?>
<ds:datastoreItem xmlns:ds="http://schemas.openxmlformats.org/officeDocument/2006/customXml" ds:itemID="{2E731CBA-F9FE-4F13-970C-94B516E4A4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AE0C02-BD01-43B0-B317-E0E8AABE39C4}">
  <ds:schemaRefs>
    <ds:schemaRef ds:uri="http://schemas.openxmlformats.org/officeDocument/2006/bibliography"/>
  </ds:schemaRefs>
</ds:datastoreItem>
</file>

<file path=customXml/itemProps4.xml><?xml version="1.0" encoding="utf-8"?>
<ds:datastoreItem xmlns:ds="http://schemas.openxmlformats.org/officeDocument/2006/customXml" ds:itemID="{F0046FED-1E8D-4654-9EF4-3B90FBCC8349}">
  <ds:schemaRefs>
    <ds:schemaRef ds:uri="http://purl.org/dc/elements/1.1/"/>
    <ds:schemaRef ds:uri="http://schemas.microsoft.com/office/2006/metadata/properties"/>
    <ds:schemaRef ds:uri="http://schemas.microsoft.com/office/2006/documentManagement/types"/>
    <ds:schemaRef ds:uri="170d7878-6d73-463a-a069-a6c57769e00c"/>
    <ds:schemaRef ds:uri="http://purl.org/dc/terms/"/>
    <ds:schemaRef ds:uri="http://www.w3.org/XML/1998/namespace"/>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4126</TotalTime>
  <Pages>19</Pages>
  <Words>3867</Words>
  <Characters>22046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Carys Cooper (2400762)</cp:lastModifiedBy>
  <cp:revision>440</cp:revision>
  <dcterms:created xsi:type="dcterms:W3CDTF">2025-02-28T23:27:00Z</dcterms:created>
  <dcterms:modified xsi:type="dcterms:W3CDTF">2025-03-03T22:28:00Z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