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6014ED" w14:textId="6E5A4A19" w:rsidR="001666D5" w:rsidRPr="001666D5" w:rsidRDefault="001666D5" w:rsidP="001666D5">
      <w:pPr>
        <w:pStyle w:val="NormalWeb"/>
        <w:jc w:val="center"/>
        <w:rPr>
          <w:b/>
          <w:bCs/>
          <w:sz w:val="40"/>
          <w:szCs w:val="40"/>
        </w:rPr>
      </w:pPr>
      <w:r w:rsidRPr="001666D5">
        <w:rPr>
          <w:b/>
          <w:bCs/>
          <w:sz w:val="40"/>
          <w:szCs w:val="40"/>
        </w:rPr>
        <w:t>Nikola Sugarova</w:t>
      </w:r>
    </w:p>
    <w:p w14:paraId="6B75943C" w14:textId="3BFB6434" w:rsidR="001666D5" w:rsidRDefault="001666D5" w:rsidP="001666D5">
      <w:pPr>
        <w:pStyle w:val="NormalWeb"/>
        <w:jc w:val="center"/>
        <w:rPr>
          <w:b/>
          <w:bCs/>
          <w:sz w:val="40"/>
          <w:szCs w:val="40"/>
        </w:rPr>
      </w:pPr>
      <w:proofErr w:type="spellStart"/>
      <w:r w:rsidRPr="001666D5">
        <w:rPr>
          <w:b/>
          <w:bCs/>
          <w:sz w:val="40"/>
          <w:szCs w:val="40"/>
        </w:rPr>
        <w:t>Christhian</w:t>
      </w:r>
      <w:proofErr w:type="spellEnd"/>
      <w:r w:rsidRPr="001666D5">
        <w:rPr>
          <w:b/>
          <w:bCs/>
          <w:sz w:val="40"/>
          <w:szCs w:val="40"/>
        </w:rPr>
        <w:t xml:space="preserve">  Ethics</w:t>
      </w:r>
    </w:p>
    <w:p w14:paraId="52719BA8" w14:textId="635C595C" w:rsidR="00066055" w:rsidRPr="001666D5" w:rsidRDefault="00066055" w:rsidP="001666D5">
      <w:pPr>
        <w:pStyle w:val="NormalWeb"/>
        <w:jc w:val="center"/>
        <w:rPr>
          <w:b/>
          <w:bCs/>
          <w:sz w:val="40"/>
          <w:szCs w:val="40"/>
        </w:rPr>
      </w:pPr>
      <w:proofErr w:type="spellStart"/>
      <w:r>
        <w:rPr>
          <w:b/>
          <w:bCs/>
          <w:sz w:val="40"/>
          <w:szCs w:val="40"/>
        </w:rPr>
        <w:t>Student.No</w:t>
      </w:r>
      <w:proofErr w:type="spellEnd"/>
      <w:r>
        <w:rPr>
          <w:b/>
          <w:bCs/>
          <w:sz w:val="40"/>
          <w:szCs w:val="40"/>
        </w:rPr>
        <w:t xml:space="preserve"> 2219936</w:t>
      </w:r>
    </w:p>
    <w:p w14:paraId="58687582" w14:textId="77777777" w:rsidR="001666D5" w:rsidRPr="001666D5" w:rsidRDefault="001666D5" w:rsidP="001666D5">
      <w:pPr>
        <w:pStyle w:val="NormalWeb"/>
        <w:jc w:val="center"/>
        <w:rPr>
          <w:b/>
          <w:bCs/>
          <w:sz w:val="40"/>
          <w:szCs w:val="40"/>
        </w:rPr>
      </w:pPr>
    </w:p>
    <w:p w14:paraId="52714221" w14:textId="011CAEA6" w:rsidR="00D07AFA" w:rsidRPr="001666D5" w:rsidRDefault="00D07AFA" w:rsidP="001666D5">
      <w:pPr>
        <w:pStyle w:val="NormalWeb"/>
        <w:jc w:val="center"/>
        <w:rPr>
          <w:b/>
          <w:bCs/>
          <w:sz w:val="40"/>
          <w:szCs w:val="40"/>
        </w:rPr>
      </w:pPr>
      <w:r w:rsidRPr="001666D5">
        <w:rPr>
          <w:b/>
          <w:bCs/>
          <w:sz w:val="40"/>
          <w:szCs w:val="40"/>
        </w:rPr>
        <w:t>A Comparative View of Theology and Ethics in the Old and New Testaments</w:t>
      </w:r>
    </w:p>
    <w:p w14:paraId="46824A47" w14:textId="77777777" w:rsidR="001666D5" w:rsidRDefault="001666D5" w:rsidP="00D07AFA">
      <w:pPr>
        <w:pStyle w:val="NormalWeb"/>
        <w:rPr>
          <w:b/>
          <w:bCs/>
          <w:sz w:val="36"/>
          <w:szCs w:val="36"/>
        </w:rPr>
      </w:pPr>
    </w:p>
    <w:p w14:paraId="33600D8F" w14:textId="77777777" w:rsidR="001666D5" w:rsidRDefault="001666D5" w:rsidP="00D07AFA">
      <w:pPr>
        <w:pStyle w:val="NormalWeb"/>
        <w:rPr>
          <w:b/>
          <w:bCs/>
          <w:sz w:val="36"/>
          <w:szCs w:val="36"/>
        </w:rPr>
      </w:pPr>
    </w:p>
    <w:p w14:paraId="7CA57FA9" w14:textId="77777777" w:rsidR="001666D5" w:rsidRDefault="001666D5" w:rsidP="00D07AFA">
      <w:pPr>
        <w:pStyle w:val="NormalWeb"/>
        <w:rPr>
          <w:b/>
          <w:bCs/>
          <w:sz w:val="36"/>
          <w:szCs w:val="36"/>
        </w:rPr>
      </w:pPr>
    </w:p>
    <w:p w14:paraId="7477AFF3" w14:textId="77777777" w:rsidR="001666D5" w:rsidRDefault="001666D5" w:rsidP="00D07AFA">
      <w:pPr>
        <w:pStyle w:val="NormalWeb"/>
        <w:rPr>
          <w:b/>
          <w:bCs/>
          <w:sz w:val="36"/>
          <w:szCs w:val="36"/>
        </w:rPr>
      </w:pPr>
    </w:p>
    <w:p w14:paraId="5E02D93B" w14:textId="741F6BCE" w:rsidR="00D07AFA" w:rsidRPr="001666D5" w:rsidRDefault="00D07AFA" w:rsidP="00D07AFA">
      <w:pPr>
        <w:pStyle w:val="NormalWeb"/>
        <w:rPr>
          <w:b/>
          <w:bCs/>
          <w:sz w:val="36"/>
          <w:szCs w:val="36"/>
        </w:rPr>
      </w:pPr>
      <w:r w:rsidRPr="001666D5">
        <w:rPr>
          <w:b/>
          <w:bCs/>
          <w:sz w:val="36"/>
          <w:szCs w:val="36"/>
        </w:rPr>
        <w:t>Introduction</w:t>
      </w:r>
    </w:p>
    <w:p w14:paraId="2E54A632" w14:textId="50EA13D9" w:rsidR="00D07AFA" w:rsidRPr="001666D5" w:rsidRDefault="00D07AFA" w:rsidP="00D07AFA">
      <w:pPr>
        <w:pStyle w:val="NormalWeb"/>
        <w:rPr>
          <w:sz w:val="28"/>
          <w:szCs w:val="28"/>
        </w:rPr>
      </w:pPr>
      <w:r w:rsidRPr="001666D5">
        <w:rPr>
          <w:sz w:val="28"/>
          <w:szCs w:val="28"/>
        </w:rPr>
        <w:t xml:space="preserve">The Bible has not only been a spiritual and moral guide for billions of people but also an inspiration for literature, films, music and other cultural works. It imparts teachings on the character of God and our duties as humans, giving us the truth we need to live godly lives. Two of the most significant sections of the Bible—the Ten Commandments from the Old Testament (Exodus 20) and the Sermon on the Mount from the New Testament (Matthew </w:t>
      </w:r>
      <w:r w:rsidR="001666D5" w:rsidRPr="001666D5">
        <w:rPr>
          <w:sz w:val="28"/>
          <w:szCs w:val="28"/>
        </w:rPr>
        <w:t>5) summarize</w:t>
      </w:r>
      <w:r w:rsidRPr="001666D5">
        <w:rPr>
          <w:sz w:val="28"/>
          <w:szCs w:val="28"/>
        </w:rPr>
        <w:t xml:space="preserve"> indispensable theological and ethical insights. “Theological” refers to what is believed about the nature/mind of God, God’s authority and relationship with humans, or “what kind of God is God?”; and “ethical” is that which provides direction for moral/relational action and conduct. This essay compares these two books, looking at them both in terms of theology and ethics and reflecting on their continued relevance today. Developing and elaborating on their similarities, dissimilarities, and implications, this study seeks to deepen an understanding of how these scriptures have been used to construct both faith and ethics in various historical settings.</w:t>
      </w:r>
    </w:p>
    <w:p w14:paraId="00788603" w14:textId="0C09E99F" w:rsidR="00D07AFA" w:rsidRPr="001666D5" w:rsidRDefault="001666D5" w:rsidP="00D07AFA">
      <w:pPr>
        <w:pStyle w:val="NormalWeb"/>
        <w:rPr>
          <w:b/>
          <w:bCs/>
          <w:sz w:val="36"/>
          <w:szCs w:val="36"/>
        </w:rPr>
      </w:pPr>
      <w:r>
        <w:rPr>
          <w:b/>
          <w:bCs/>
          <w:sz w:val="36"/>
          <w:szCs w:val="36"/>
        </w:rPr>
        <w:t>1.</w:t>
      </w:r>
      <w:r w:rsidR="00D07AFA" w:rsidRPr="001666D5">
        <w:rPr>
          <w:b/>
          <w:bCs/>
          <w:sz w:val="36"/>
          <w:szCs w:val="36"/>
        </w:rPr>
        <w:t>The Ten Commandments (Exodus 20) – OLD TESTAMENT</w:t>
      </w:r>
    </w:p>
    <w:p w14:paraId="2AB9DD42" w14:textId="77777777" w:rsidR="00D07AFA" w:rsidRPr="001666D5" w:rsidRDefault="00D07AFA" w:rsidP="00D07AFA">
      <w:pPr>
        <w:pStyle w:val="NormalWeb"/>
        <w:rPr>
          <w:sz w:val="28"/>
          <w:szCs w:val="28"/>
        </w:rPr>
      </w:pPr>
      <w:r w:rsidRPr="001666D5">
        <w:rPr>
          <w:sz w:val="28"/>
          <w:szCs w:val="28"/>
        </w:rPr>
        <w:t xml:space="preserve">The Ten Commandments handed down to Moses on Mount Sinai are central to Judeo-Christian ethics and theology. They are a representation of God's covenant with the Israelites, and they provide a framework for worship and </w:t>
      </w:r>
      <w:r w:rsidRPr="001666D5">
        <w:rPr>
          <w:sz w:val="28"/>
          <w:szCs w:val="28"/>
        </w:rPr>
        <w:lastRenderedPageBreak/>
        <w:t>communal life together. These commandments can be categorised as follows: theological, relating to man’s duty to God; and ethical, which deals with man’s conduct towards his fellow men.</w:t>
      </w:r>
    </w:p>
    <w:p w14:paraId="376A0159" w14:textId="77777777" w:rsidR="00D07AFA" w:rsidRPr="001666D5" w:rsidRDefault="00D07AFA" w:rsidP="00D07AFA">
      <w:pPr>
        <w:pStyle w:val="NormalWeb"/>
        <w:rPr>
          <w:b/>
          <w:bCs/>
          <w:sz w:val="28"/>
          <w:szCs w:val="28"/>
        </w:rPr>
      </w:pPr>
      <w:r w:rsidRPr="001666D5">
        <w:rPr>
          <w:b/>
          <w:bCs/>
          <w:sz w:val="28"/>
          <w:szCs w:val="28"/>
        </w:rPr>
        <w:t>1.1 Theological Principles</w:t>
      </w:r>
    </w:p>
    <w:p w14:paraId="78C28689" w14:textId="77777777" w:rsidR="00D07AFA" w:rsidRPr="001666D5" w:rsidRDefault="00D07AFA" w:rsidP="00D07AFA">
      <w:pPr>
        <w:pStyle w:val="NormalWeb"/>
        <w:rPr>
          <w:sz w:val="28"/>
          <w:szCs w:val="28"/>
        </w:rPr>
      </w:pPr>
      <w:r w:rsidRPr="001666D5">
        <w:rPr>
          <w:sz w:val="28"/>
          <w:szCs w:val="28"/>
        </w:rPr>
        <w:t>The first four commandments clarify God’s sovereignty and how one should worship Him:</w:t>
      </w:r>
    </w:p>
    <w:p w14:paraId="59B03E23" w14:textId="602AC48A" w:rsidR="00D07AFA" w:rsidRPr="001666D5" w:rsidRDefault="00D07AFA" w:rsidP="00D07AFA">
      <w:pPr>
        <w:pStyle w:val="NormalWeb"/>
        <w:rPr>
          <w:sz w:val="28"/>
          <w:szCs w:val="28"/>
        </w:rPr>
      </w:pPr>
      <w:r w:rsidRPr="004A3F41">
        <w:rPr>
          <w:b/>
          <w:bCs/>
          <w:sz w:val="28"/>
          <w:szCs w:val="28"/>
        </w:rPr>
        <w:t>Only One God</w:t>
      </w:r>
      <w:r w:rsidRPr="001666D5">
        <w:rPr>
          <w:sz w:val="28"/>
          <w:szCs w:val="28"/>
        </w:rPr>
        <w:t>: “I am the Lord your God… You shall have no other gods before me” (Exodus 20:2–3). This is the definition of monotheism, in which the indicine of God is to be believed and that only God is to be worshipped. It demands an unswerving allegiance to the one true God and becomes the basis for Israel’s identity.</w:t>
      </w:r>
    </w:p>
    <w:p w14:paraId="594CB508" w14:textId="07E6545B" w:rsidR="00D07AFA" w:rsidRPr="001666D5" w:rsidRDefault="00D07AFA" w:rsidP="00D07AFA">
      <w:pPr>
        <w:pStyle w:val="NormalWeb"/>
        <w:rPr>
          <w:sz w:val="28"/>
          <w:szCs w:val="28"/>
        </w:rPr>
      </w:pPr>
      <w:r w:rsidRPr="001666D5">
        <w:rPr>
          <w:b/>
          <w:bCs/>
          <w:sz w:val="28"/>
          <w:szCs w:val="28"/>
        </w:rPr>
        <w:t>No Idols:</w:t>
      </w:r>
      <w:r w:rsidRPr="001666D5">
        <w:rPr>
          <w:sz w:val="28"/>
          <w:szCs w:val="28"/>
        </w:rPr>
        <w:t xml:space="preserve"> “You shall not make for yourself an image…” (Exodus 20:4–6). ‘You shall not make for yourself an idol in the form of anything in heaven above or on the earth beneath or in the waters below’: (20:4). It emphasises the spiritual side of worship, about God’s unseen presence.</w:t>
      </w:r>
    </w:p>
    <w:p w14:paraId="6EC9D875" w14:textId="79D46787" w:rsidR="00D07AFA" w:rsidRPr="001666D5" w:rsidRDefault="00D07AFA" w:rsidP="00D07AFA">
      <w:pPr>
        <w:pStyle w:val="NormalWeb"/>
        <w:rPr>
          <w:sz w:val="28"/>
          <w:szCs w:val="28"/>
        </w:rPr>
      </w:pPr>
      <w:r w:rsidRPr="001666D5">
        <w:rPr>
          <w:b/>
          <w:bCs/>
          <w:sz w:val="28"/>
          <w:szCs w:val="28"/>
        </w:rPr>
        <w:t>Respect God’s Name</w:t>
      </w:r>
      <w:r w:rsidRPr="001666D5">
        <w:rPr>
          <w:sz w:val="28"/>
          <w:szCs w:val="28"/>
        </w:rPr>
        <w:t xml:space="preserve">: “You shall not take the name of the Lord your God in vain.” (Exodus 20:7) OK, so that’s the last one. This charge requires that one regard God’s name with the utmost respect, and therefore not take it in vain, or use it </w:t>
      </w:r>
      <w:proofErr w:type="spellStart"/>
      <w:r w:rsidRPr="001666D5">
        <w:rPr>
          <w:sz w:val="28"/>
          <w:szCs w:val="28"/>
        </w:rPr>
        <w:t>unseriously</w:t>
      </w:r>
      <w:proofErr w:type="spellEnd"/>
      <w:r w:rsidRPr="001666D5">
        <w:rPr>
          <w:sz w:val="28"/>
          <w:szCs w:val="28"/>
        </w:rPr>
        <w:t>, as in the context of oaths or curses. It reveals the holiness of God’s name.</w:t>
      </w:r>
    </w:p>
    <w:p w14:paraId="5081F790" w14:textId="0A24C5EA" w:rsidR="00D07AFA" w:rsidRPr="001666D5" w:rsidRDefault="00D07AFA" w:rsidP="00D07AFA">
      <w:pPr>
        <w:pStyle w:val="NormalWeb"/>
        <w:rPr>
          <w:sz w:val="28"/>
          <w:szCs w:val="28"/>
        </w:rPr>
      </w:pPr>
      <w:r w:rsidRPr="001666D5">
        <w:rPr>
          <w:b/>
          <w:bCs/>
          <w:sz w:val="28"/>
          <w:szCs w:val="28"/>
        </w:rPr>
        <w:t>Keep the Sabbath Holy</w:t>
      </w:r>
      <w:r w:rsidRPr="001666D5">
        <w:rPr>
          <w:sz w:val="28"/>
          <w:szCs w:val="28"/>
        </w:rPr>
        <w:t>: “Remember the Sabbath day by keeping it holy” (Exodus 20:8–11). The seventh day is consecrated for rest and worship, following God’s rest after creation. This custom sustains reliance on God and emphasises spiritual growth rather than worldly seeking.</w:t>
      </w:r>
    </w:p>
    <w:p w14:paraId="486F4A26" w14:textId="77777777" w:rsidR="00D07AFA" w:rsidRPr="001666D5" w:rsidRDefault="00D07AFA" w:rsidP="00D07AFA">
      <w:pPr>
        <w:pStyle w:val="NormalWeb"/>
        <w:rPr>
          <w:b/>
          <w:bCs/>
          <w:sz w:val="28"/>
          <w:szCs w:val="28"/>
        </w:rPr>
      </w:pPr>
    </w:p>
    <w:p w14:paraId="25034148" w14:textId="2A3EDB49" w:rsidR="00D07AFA" w:rsidRPr="001666D5" w:rsidRDefault="00D07AFA" w:rsidP="00D07AFA">
      <w:pPr>
        <w:pStyle w:val="NormalWeb"/>
        <w:rPr>
          <w:b/>
          <w:bCs/>
          <w:sz w:val="28"/>
          <w:szCs w:val="28"/>
        </w:rPr>
      </w:pPr>
      <w:r w:rsidRPr="001666D5">
        <w:rPr>
          <w:b/>
          <w:bCs/>
          <w:sz w:val="28"/>
          <w:szCs w:val="28"/>
        </w:rPr>
        <w:t>1.2 Ethical Principles</w:t>
      </w:r>
    </w:p>
    <w:p w14:paraId="08EC2533" w14:textId="77777777" w:rsidR="00D07AFA" w:rsidRPr="001666D5" w:rsidRDefault="00D07AFA" w:rsidP="00D07AFA">
      <w:pPr>
        <w:pStyle w:val="NormalWeb"/>
        <w:rPr>
          <w:sz w:val="28"/>
          <w:szCs w:val="28"/>
        </w:rPr>
      </w:pPr>
      <w:r w:rsidRPr="001666D5">
        <w:rPr>
          <w:sz w:val="28"/>
          <w:szCs w:val="28"/>
        </w:rPr>
        <w:t>The rest of the commandments move into the area of human relations and deliver ethical statements.</w:t>
      </w:r>
    </w:p>
    <w:p w14:paraId="665BD849" w14:textId="77777777" w:rsidR="00D07AFA" w:rsidRPr="001666D5" w:rsidRDefault="00D07AFA" w:rsidP="00D07AFA">
      <w:pPr>
        <w:pStyle w:val="NormalWeb"/>
        <w:rPr>
          <w:sz w:val="28"/>
          <w:szCs w:val="28"/>
        </w:rPr>
      </w:pPr>
      <w:r w:rsidRPr="001666D5">
        <w:rPr>
          <w:b/>
          <w:bCs/>
          <w:sz w:val="28"/>
          <w:szCs w:val="28"/>
        </w:rPr>
        <w:t>Honour Your Parents</w:t>
      </w:r>
      <w:r w:rsidRPr="001666D5">
        <w:rPr>
          <w:sz w:val="28"/>
          <w:szCs w:val="28"/>
        </w:rPr>
        <w:t>: “Honour your father and of your mother…” (Exodus 20:12). This encourages us to revere the authority of our family, promoting social order and gratitude to those who care for us.</w:t>
      </w:r>
    </w:p>
    <w:p w14:paraId="6C8562A6" w14:textId="177A4163" w:rsidR="00D07AFA" w:rsidRPr="001666D5" w:rsidRDefault="00D07AFA" w:rsidP="00D07AFA">
      <w:pPr>
        <w:pStyle w:val="NormalWeb"/>
        <w:rPr>
          <w:sz w:val="28"/>
          <w:szCs w:val="28"/>
        </w:rPr>
      </w:pPr>
      <w:r w:rsidRPr="001666D5">
        <w:rPr>
          <w:b/>
          <w:bCs/>
          <w:sz w:val="28"/>
          <w:szCs w:val="28"/>
        </w:rPr>
        <w:t>Do Not Murder</w:t>
      </w:r>
      <w:r w:rsidRPr="001666D5">
        <w:rPr>
          <w:sz w:val="28"/>
          <w:szCs w:val="28"/>
        </w:rPr>
        <w:t>: “You shall not murder” (Exodus 20:13). This commandment protects the value of human beings and makes it a grievous sin to kill intentionally.</w:t>
      </w:r>
    </w:p>
    <w:p w14:paraId="54267D5A" w14:textId="1B791FFD" w:rsidR="00D07AFA" w:rsidRPr="001666D5" w:rsidRDefault="00D07AFA" w:rsidP="00D07AFA">
      <w:pPr>
        <w:pStyle w:val="NormalWeb"/>
        <w:rPr>
          <w:sz w:val="28"/>
          <w:szCs w:val="28"/>
        </w:rPr>
      </w:pPr>
      <w:r w:rsidRPr="001666D5">
        <w:rPr>
          <w:b/>
          <w:bCs/>
          <w:sz w:val="28"/>
          <w:szCs w:val="28"/>
        </w:rPr>
        <w:lastRenderedPageBreak/>
        <w:t>Do Not Commit Adultery</w:t>
      </w:r>
      <w:r w:rsidRPr="001666D5">
        <w:rPr>
          <w:sz w:val="28"/>
          <w:szCs w:val="28"/>
        </w:rPr>
        <w:t>: “You shall not commit adultery” (Exodus 20:14). This makes the sanctity of the marriage bed intact, as fidelity and trust are fostered within the marriage covenant.</w:t>
      </w:r>
    </w:p>
    <w:p w14:paraId="63A3DA0F" w14:textId="77777777" w:rsidR="00D07AFA" w:rsidRPr="001666D5" w:rsidRDefault="00D07AFA" w:rsidP="00D07AFA">
      <w:pPr>
        <w:pStyle w:val="NormalWeb"/>
        <w:rPr>
          <w:sz w:val="28"/>
          <w:szCs w:val="28"/>
        </w:rPr>
      </w:pPr>
      <w:r w:rsidRPr="001666D5">
        <w:rPr>
          <w:b/>
          <w:bCs/>
          <w:sz w:val="28"/>
          <w:szCs w:val="28"/>
        </w:rPr>
        <w:t>Do Not Steal</w:t>
      </w:r>
      <w:r w:rsidRPr="001666D5">
        <w:rPr>
          <w:sz w:val="28"/>
          <w:szCs w:val="28"/>
        </w:rPr>
        <w:t>: “You shall not steal” (Exodus 20:15). That safeguards the property rights and helps generate trust and fairness in the interactions of the community.</w:t>
      </w:r>
    </w:p>
    <w:p w14:paraId="1FF14EAA" w14:textId="77777777" w:rsidR="00D07AFA" w:rsidRPr="001666D5" w:rsidRDefault="00D07AFA" w:rsidP="00D07AFA">
      <w:pPr>
        <w:pStyle w:val="NormalWeb"/>
        <w:rPr>
          <w:sz w:val="28"/>
          <w:szCs w:val="28"/>
        </w:rPr>
      </w:pPr>
      <w:r w:rsidRPr="001666D5">
        <w:rPr>
          <w:b/>
          <w:bCs/>
          <w:sz w:val="28"/>
          <w:szCs w:val="28"/>
        </w:rPr>
        <w:t>Do Not Lie</w:t>
      </w:r>
      <w:r w:rsidRPr="001666D5">
        <w:rPr>
          <w:sz w:val="28"/>
          <w:szCs w:val="28"/>
        </w:rPr>
        <w:t>: “You shall not bear false witness against your neighbour” (Exodus 20:16). For justice and social concord, truth is necessary, for false testimony violates trust and justice.</w:t>
      </w:r>
    </w:p>
    <w:p w14:paraId="076381BD" w14:textId="77777777" w:rsidR="00D07AFA" w:rsidRPr="001666D5" w:rsidRDefault="00D07AFA" w:rsidP="00D07AFA">
      <w:pPr>
        <w:pStyle w:val="NormalWeb"/>
        <w:rPr>
          <w:sz w:val="28"/>
          <w:szCs w:val="28"/>
        </w:rPr>
      </w:pPr>
      <w:r w:rsidRPr="001666D5">
        <w:rPr>
          <w:b/>
          <w:bCs/>
          <w:sz w:val="28"/>
          <w:szCs w:val="28"/>
        </w:rPr>
        <w:t>Do Not Covet</w:t>
      </w:r>
      <w:r w:rsidRPr="001666D5">
        <w:rPr>
          <w:sz w:val="28"/>
          <w:szCs w:val="28"/>
        </w:rPr>
        <w:t>: “You shall not covet…” (Exodus 20:17). This is in the sphere of internal, that a bad eye enables one to envy another’s wealth or relationships, and a good eye to be content and appreciative of them.</w:t>
      </w:r>
    </w:p>
    <w:p w14:paraId="0F74E90F" w14:textId="77777777" w:rsidR="00D07AFA" w:rsidRPr="001666D5" w:rsidRDefault="00D07AFA" w:rsidP="00D07AFA">
      <w:pPr>
        <w:pStyle w:val="NormalWeb"/>
        <w:rPr>
          <w:sz w:val="28"/>
          <w:szCs w:val="28"/>
        </w:rPr>
      </w:pPr>
      <w:r w:rsidRPr="001666D5">
        <w:rPr>
          <w:sz w:val="28"/>
          <w:szCs w:val="28"/>
        </w:rPr>
        <w:t>These moral values form the foundation of a fair society and ultimately promote respect, dignity, and personal discipline.</w:t>
      </w:r>
    </w:p>
    <w:p w14:paraId="06EF7172" w14:textId="634FE70C" w:rsidR="00D07AFA" w:rsidRPr="00D07AFA" w:rsidRDefault="00D07AFA" w:rsidP="00D07AFA">
      <w:pPr>
        <w:pStyle w:val="NormalWeb"/>
        <w:rPr>
          <w:b/>
          <w:bCs/>
          <w:sz w:val="36"/>
          <w:szCs w:val="36"/>
        </w:rPr>
      </w:pPr>
      <w:r>
        <w:rPr>
          <w:b/>
          <w:bCs/>
          <w:sz w:val="36"/>
          <w:szCs w:val="36"/>
        </w:rPr>
        <w:t>2.</w:t>
      </w:r>
      <w:r w:rsidRPr="00D07AFA">
        <w:rPr>
          <w:b/>
          <w:bCs/>
          <w:sz w:val="36"/>
          <w:szCs w:val="36"/>
        </w:rPr>
        <w:t>Sermon on the Mount (Matt</w:t>
      </w:r>
      <w:r w:rsidR="00FF3F7A">
        <w:rPr>
          <w:b/>
          <w:bCs/>
          <w:sz w:val="36"/>
          <w:szCs w:val="36"/>
        </w:rPr>
        <w:t>h</w:t>
      </w:r>
      <w:r w:rsidRPr="00D07AFA">
        <w:rPr>
          <w:b/>
          <w:bCs/>
          <w:sz w:val="36"/>
          <w:szCs w:val="36"/>
        </w:rPr>
        <w:t>ew 5) – New Testament</w:t>
      </w:r>
    </w:p>
    <w:p w14:paraId="2ADFD18C" w14:textId="77777777" w:rsidR="00D07AFA" w:rsidRPr="001666D5" w:rsidRDefault="00D07AFA" w:rsidP="00D07AFA">
      <w:pPr>
        <w:pStyle w:val="NormalWeb"/>
        <w:rPr>
          <w:sz w:val="28"/>
          <w:szCs w:val="28"/>
        </w:rPr>
      </w:pPr>
      <w:r w:rsidRPr="001666D5">
        <w:rPr>
          <w:sz w:val="28"/>
          <w:szCs w:val="28"/>
        </w:rPr>
        <w:t>The Sermon on the Mount is an important sermon that Jesus gave and is recorded in both the Gospel of Matthew and the Gospel of Luke. Contained in Matthew’s book (5–7), it supplements the Old Testament laws, prioritising internal change and spiritual depth. This sermon, especially Matthew 5, embodies theological and ethical instruction that redefines righteousness.</w:t>
      </w:r>
    </w:p>
    <w:p w14:paraId="6776A500" w14:textId="77777777" w:rsidR="00D07AFA" w:rsidRPr="001666D5" w:rsidRDefault="00D07AFA" w:rsidP="00D07AFA">
      <w:pPr>
        <w:pStyle w:val="NormalWeb"/>
        <w:rPr>
          <w:b/>
          <w:bCs/>
          <w:sz w:val="28"/>
          <w:szCs w:val="28"/>
        </w:rPr>
      </w:pPr>
      <w:r w:rsidRPr="001666D5">
        <w:rPr>
          <w:b/>
          <w:bCs/>
          <w:sz w:val="28"/>
          <w:szCs w:val="28"/>
        </w:rPr>
        <w:t>2.1 Theological Principles</w:t>
      </w:r>
    </w:p>
    <w:p w14:paraId="47485D4B" w14:textId="3A7EC0A3" w:rsidR="00D07AFA" w:rsidRPr="001666D5" w:rsidRDefault="00D07AFA" w:rsidP="00D07AFA">
      <w:pPr>
        <w:pStyle w:val="NormalWeb"/>
        <w:rPr>
          <w:sz w:val="28"/>
          <w:szCs w:val="28"/>
        </w:rPr>
      </w:pPr>
      <w:r w:rsidRPr="001666D5">
        <w:rPr>
          <w:sz w:val="28"/>
          <w:szCs w:val="28"/>
        </w:rPr>
        <w:t>Sermon on the Mount offers revelation concerning God’s own nature and His expectations of His people: God is for the Humble and the Righteous: The beatitudes (Matt 5:3–12) outline God’s favour for those who are poor in spirit, merciful and righteous. For instance, “Blessed are the poor in spirit: for theirs is the kingdom of heaven” (Mathew 5:3) emphasises the Divine’s love for the humble and those who repent.</w:t>
      </w:r>
    </w:p>
    <w:p w14:paraId="3E2FDE70" w14:textId="7017F7BE" w:rsidR="00D07AFA" w:rsidRPr="001666D5" w:rsidRDefault="00D07AFA" w:rsidP="00D07AFA">
      <w:pPr>
        <w:pStyle w:val="NormalWeb"/>
        <w:rPr>
          <w:sz w:val="28"/>
          <w:szCs w:val="28"/>
        </w:rPr>
      </w:pPr>
      <w:r w:rsidRPr="001666D5">
        <w:rPr>
          <w:sz w:val="28"/>
          <w:szCs w:val="28"/>
        </w:rPr>
        <w:t>God is Our Father: Jesus describes God as a loving father, caring for all, even those who are unrighteous: “He causes his sun to rise on the evil and the good…” (Mat</w:t>
      </w:r>
      <w:r w:rsidR="00FF3F7A" w:rsidRPr="001666D5">
        <w:rPr>
          <w:sz w:val="28"/>
          <w:szCs w:val="28"/>
        </w:rPr>
        <w:t>t</w:t>
      </w:r>
      <w:r w:rsidRPr="001666D5">
        <w:rPr>
          <w:sz w:val="28"/>
          <w:szCs w:val="28"/>
        </w:rPr>
        <w:t>hew 5:</w:t>
      </w:r>
      <w:r w:rsidR="00FF3F7A" w:rsidRPr="001666D5">
        <w:rPr>
          <w:sz w:val="28"/>
          <w:szCs w:val="28"/>
        </w:rPr>
        <w:t>45)</w:t>
      </w:r>
      <w:r w:rsidRPr="001666D5">
        <w:rPr>
          <w:sz w:val="28"/>
          <w:szCs w:val="28"/>
        </w:rPr>
        <w:t>. This underscores the universal love and benevolence of God.</w:t>
      </w:r>
    </w:p>
    <w:p w14:paraId="4D754082" w14:textId="1DAD2DCE" w:rsidR="00D07AFA" w:rsidRPr="001666D5" w:rsidRDefault="00D07AFA" w:rsidP="00D07AFA">
      <w:pPr>
        <w:pStyle w:val="NormalWeb"/>
        <w:rPr>
          <w:sz w:val="28"/>
          <w:szCs w:val="28"/>
        </w:rPr>
      </w:pPr>
      <w:r w:rsidRPr="001666D5">
        <w:rPr>
          <w:sz w:val="28"/>
          <w:szCs w:val="28"/>
        </w:rPr>
        <w:t xml:space="preserve">God Desires True Faith: “Blessed are the pure in heart, for they shall see God.” (Matthew 5:8). God esteems sincerity and </w:t>
      </w:r>
      <w:r w:rsidR="00FF3F7A" w:rsidRPr="001666D5">
        <w:rPr>
          <w:sz w:val="28"/>
          <w:szCs w:val="28"/>
        </w:rPr>
        <w:t>reality and</w:t>
      </w:r>
      <w:r w:rsidRPr="001666D5">
        <w:rPr>
          <w:sz w:val="28"/>
          <w:szCs w:val="28"/>
        </w:rPr>
        <w:t xml:space="preserve"> sees more into the heart than the outward action.</w:t>
      </w:r>
    </w:p>
    <w:p w14:paraId="2638A28E" w14:textId="77777777" w:rsidR="00D07AFA" w:rsidRPr="001666D5" w:rsidRDefault="00D07AFA" w:rsidP="00D07AFA">
      <w:pPr>
        <w:pStyle w:val="NormalWeb"/>
        <w:rPr>
          <w:sz w:val="28"/>
          <w:szCs w:val="28"/>
        </w:rPr>
      </w:pPr>
      <w:r w:rsidRPr="001666D5">
        <w:rPr>
          <w:sz w:val="28"/>
          <w:szCs w:val="28"/>
        </w:rPr>
        <w:lastRenderedPageBreak/>
        <w:t>God Rewards the Faithful: The Beatitudes assure eternal rewards—like the kingdom of heaven or comfort—for those who live to do God’s will (Matthew 5:3–12). This is a testimony of eschatological hope and divine justice.</w:t>
      </w:r>
    </w:p>
    <w:p w14:paraId="65C0E791" w14:textId="77777777" w:rsidR="00D07AFA" w:rsidRPr="001666D5" w:rsidRDefault="00D07AFA" w:rsidP="00D07AFA">
      <w:pPr>
        <w:pStyle w:val="NormalWeb"/>
        <w:rPr>
          <w:b/>
          <w:bCs/>
          <w:sz w:val="28"/>
          <w:szCs w:val="28"/>
        </w:rPr>
      </w:pPr>
      <w:r w:rsidRPr="001666D5">
        <w:rPr>
          <w:b/>
          <w:bCs/>
          <w:sz w:val="28"/>
          <w:szCs w:val="28"/>
        </w:rPr>
        <w:t>2.2 Ethical Principles</w:t>
      </w:r>
    </w:p>
    <w:p w14:paraId="3480988B" w14:textId="77777777" w:rsidR="00D07AFA" w:rsidRPr="001666D5" w:rsidRDefault="00D07AFA" w:rsidP="00D07AFA">
      <w:pPr>
        <w:pStyle w:val="NormalWeb"/>
        <w:rPr>
          <w:sz w:val="28"/>
          <w:szCs w:val="28"/>
        </w:rPr>
      </w:pPr>
      <w:r w:rsidRPr="001666D5">
        <w:rPr>
          <w:sz w:val="28"/>
          <w:szCs w:val="28"/>
        </w:rPr>
        <w:t>Jesus’ ethical instruction in the Sermon on the Mount is concerned primarily with interior transformation and radical love:</w:t>
      </w:r>
    </w:p>
    <w:p w14:paraId="4468D16E" w14:textId="77777777" w:rsidR="00D07AFA" w:rsidRPr="001666D5" w:rsidRDefault="00D07AFA" w:rsidP="00D07AFA">
      <w:pPr>
        <w:pStyle w:val="NormalWeb"/>
        <w:rPr>
          <w:sz w:val="28"/>
          <w:szCs w:val="28"/>
        </w:rPr>
      </w:pPr>
      <w:r w:rsidRPr="001666D5">
        <w:rPr>
          <w:b/>
          <w:bCs/>
          <w:sz w:val="28"/>
          <w:szCs w:val="28"/>
        </w:rPr>
        <w:t>Love and Kindness</w:t>
      </w:r>
      <w:r w:rsidRPr="001666D5">
        <w:rPr>
          <w:sz w:val="28"/>
          <w:szCs w:val="28"/>
        </w:rPr>
        <w:t xml:space="preserve">: ‘Blessed are the merciful, for they will be shown mercy” (Matthew 5:7). Jesus’ message calls for compassion and </w:t>
      </w:r>
      <w:proofErr w:type="spellStart"/>
      <w:r w:rsidRPr="001666D5">
        <w:rPr>
          <w:sz w:val="28"/>
          <w:szCs w:val="28"/>
        </w:rPr>
        <w:t>peacemaking</w:t>
      </w:r>
      <w:proofErr w:type="spellEnd"/>
      <w:r w:rsidRPr="001666D5">
        <w:rPr>
          <w:sz w:val="28"/>
          <w:szCs w:val="28"/>
        </w:rPr>
        <w:t>, and that followers should mirror God’s love in their lives.</w:t>
      </w:r>
    </w:p>
    <w:p w14:paraId="04374700" w14:textId="77777777" w:rsidR="00D07AFA" w:rsidRPr="001666D5" w:rsidRDefault="00D07AFA" w:rsidP="00D07AFA">
      <w:pPr>
        <w:pStyle w:val="NormalWeb"/>
        <w:rPr>
          <w:sz w:val="28"/>
          <w:szCs w:val="28"/>
        </w:rPr>
      </w:pPr>
      <w:r w:rsidRPr="001666D5">
        <w:rPr>
          <w:b/>
          <w:bCs/>
          <w:sz w:val="28"/>
          <w:szCs w:val="28"/>
        </w:rPr>
        <w:t>Rein in Anger and Thoughts</w:t>
      </w:r>
      <w:r w:rsidRPr="001666D5">
        <w:rPr>
          <w:sz w:val="28"/>
          <w:szCs w:val="28"/>
        </w:rPr>
        <w:t>: “But anyone who says, ‘You fool!’ will be in danger of the fire of hell” (Matthew 5:22). Jesus regards anger or lust as equivalent to murder or adultery and as a sufficient reason to condemn a person.</w:t>
      </w:r>
    </w:p>
    <w:p w14:paraId="57AB7CE7" w14:textId="77777777" w:rsidR="00D07AFA" w:rsidRPr="001666D5" w:rsidRDefault="00D07AFA" w:rsidP="00D07AFA">
      <w:pPr>
        <w:pStyle w:val="NormalWeb"/>
        <w:rPr>
          <w:sz w:val="28"/>
          <w:szCs w:val="28"/>
        </w:rPr>
      </w:pPr>
      <w:r w:rsidRPr="001666D5">
        <w:rPr>
          <w:b/>
          <w:bCs/>
          <w:sz w:val="28"/>
          <w:szCs w:val="28"/>
        </w:rPr>
        <w:t>Faithfulness at the Heart</w:t>
      </w:r>
      <w:r w:rsidRPr="001666D5">
        <w:rPr>
          <w:sz w:val="28"/>
          <w:szCs w:val="28"/>
        </w:rPr>
        <w:t>: “But I tell you that anyone who looks at a woman lustfully has already committed adultery with her in his heart” (Matthew 5:28). This brings ethical responsibility into thought, no longer confined to actions.</w:t>
      </w:r>
    </w:p>
    <w:p w14:paraId="68E382B5" w14:textId="1018A295" w:rsidR="00D07AFA" w:rsidRPr="001666D5" w:rsidRDefault="00D07AFA" w:rsidP="00D07AFA">
      <w:pPr>
        <w:pStyle w:val="NormalWeb"/>
        <w:rPr>
          <w:sz w:val="28"/>
          <w:szCs w:val="28"/>
        </w:rPr>
      </w:pPr>
      <w:r w:rsidRPr="001666D5">
        <w:rPr>
          <w:b/>
          <w:bCs/>
          <w:sz w:val="28"/>
          <w:szCs w:val="28"/>
        </w:rPr>
        <w:t>Do Not Avenge Yoursel</w:t>
      </w:r>
      <w:r w:rsidR="00FF3F7A" w:rsidRPr="001666D5">
        <w:rPr>
          <w:b/>
          <w:bCs/>
          <w:sz w:val="28"/>
          <w:szCs w:val="28"/>
        </w:rPr>
        <w:t>f</w:t>
      </w:r>
      <w:r w:rsidRPr="001666D5">
        <w:rPr>
          <w:sz w:val="28"/>
          <w:szCs w:val="28"/>
        </w:rPr>
        <w:t>: Do not resist an evil person. Furthermore, if anyone slaps you on the right cheek, turn to him the others also” (Matthew 5:39). The teaching has this radical dimension, which is about non-retaliation, trusting in forgiveness.</w:t>
      </w:r>
    </w:p>
    <w:p w14:paraId="7B1A3CF5" w14:textId="77777777" w:rsidR="00D07AFA" w:rsidRPr="001666D5" w:rsidRDefault="00D07AFA" w:rsidP="00D07AFA">
      <w:pPr>
        <w:pStyle w:val="NormalWeb"/>
        <w:rPr>
          <w:sz w:val="28"/>
          <w:szCs w:val="28"/>
        </w:rPr>
      </w:pPr>
      <w:r w:rsidRPr="001666D5">
        <w:rPr>
          <w:b/>
          <w:bCs/>
          <w:sz w:val="28"/>
          <w:szCs w:val="28"/>
        </w:rPr>
        <w:t>Love Your Enemies</w:t>
      </w:r>
      <w:r w:rsidRPr="001666D5">
        <w:rPr>
          <w:sz w:val="28"/>
          <w:szCs w:val="28"/>
        </w:rPr>
        <w:t>: ‘Love your enemies and pray for those who persecute you’” (Matthew 5:44). This rebellion ethic is one of loving others unconditionally, not merely a natural feeling of love for friends.</w:t>
      </w:r>
    </w:p>
    <w:p w14:paraId="2447FBA1" w14:textId="1C21E940" w:rsidR="00D07AFA" w:rsidRPr="001666D5" w:rsidRDefault="00D07AFA" w:rsidP="00D07AFA">
      <w:pPr>
        <w:pStyle w:val="NormalWeb"/>
        <w:rPr>
          <w:sz w:val="28"/>
          <w:szCs w:val="28"/>
        </w:rPr>
      </w:pPr>
      <w:r w:rsidRPr="001666D5">
        <w:rPr>
          <w:b/>
          <w:bCs/>
          <w:sz w:val="28"/>
          <w:szCs w:val="28"/>
        </w:rPr>
        <w:t>Be truthful</w:t>
      </w:r>
      <w:r w:rsidRPr="001666D5">
        <w:rPr>
          <w:sz w:val="28"/>
          <w:szCs w:val="28"/>
        </w:rPr>
        <w:t xml:space="preserve">: “Let your ‘Yes’ be ‘Yes,’ and your ‘No,’ ‘No’” (Matthew 5:37). Jesus encourages the simple truth: no oaths must trust someone who is telling the </w:t>
      </w:r>
      <w:proofErr w:type="spellStart"/>
      <w:r w:rsidRPr="001666D5">
        <w:rPr>
          <w:sz w:val="28"/>
          <w:szCs w:val="28"/>
        </w:rPr>
        <w:t>truth.These</w:t>
      </w:r>
      <w:proofErr w:type="spellEnd"/>
      <w:r w:rsidRPr="001666D5">
        <w:rPr>
          <w:sz w:val="28"/>
          <w:szCs w:val="28"/>
        </w:rPr>
        <w:t xml:space="preserve"> tenets raise a moral life force (that can only be accomplished through the transforming of the heart) above good works.</w:t>
      </w:r>
    </w:p>
    <w:p w14:paraId="788D06C8" w14:textId="3B19FDDA" w:rsidR="00D07AFA" w:rsidRPr="00FF3F7A" w:rsidRDefault="00FF3F7A" w:rsidP="00D07AFA">
      <w:pPr>
        <w:pStyle w:val="NormalWeb"/>
        <w:rPr>
          <w:b/>
          <w:bCs/>
          <w:sz w:val="36"/>
          <w:szCs w:val="36"/>
        </w:rPr>
      </w:pPr>
      <w:r w:rsidRPr="00FF3F7A">
        <w:rPr>
          <w:b/>
          <w:bCs/>
          <w:sz w:val="36"/>
          <w:szCs w:val="36"/>
        </w:rPr>
        <w:t>3.</w:t>
      </w:r>
      <w:r w:rsidR="00D07AFA" w:rsidRPr="00FF3F7A">
        <w:rPr>
          <w:b/>
          <w:bCs/>
          <w:sz w:val="36"/>
          <w:szCs w:val="36"/>
        </w:rPr>
        <w:t>Comparison Between the Two Texts</w:t>
      </w:r>
    </w:p>
    <w:p w14:paraId="554A28CE" w14:textId="77777777" w:rsidR="00D07AFA" w:rsidRPr="001666D5" w:rsidRDefault="00D07AFA" w:rsidP="00D07AFA">
      <w:pPr>
        <w:pStyle w:val="NormalWeb"/>
        <w:rPr>
          <w:b/>
          <w:bCs/>
          <w:sz w:val="28"/>
          <w:szCs w:val="28"/>
        </w:rPr>
      </w:pPr>
      <w:r w:rsidRPr="001666D5">
        <w:rPr>
          <w:b/>
          <w:bCs/>
          <w:sz w:val="28"/>
          <w:szCs w:val="28"/>
        </w:rPr>
        <w:t>3.1 Similarities</w:t>
      </w:r>
    </w:p>
    <w:p w14:paraId="190C544F" w14:textId="77777777" w:rsidR="00D07AFA" w:rsidRPr="001666D5" w:rsidRDefault="00D07AFA" w:rsidP="00D07AFA">
      <w:pPr>
        <w:pStyle w:val="NormalWeb"/>
        <w:rPr>
          <w:sz w:val="28"/>
          <w:szCs w:val="28"/>
        </w:rPr>
      </w:pPr>
      <w:r w:rsidRPr="001666D5">
        <w:rPr>
          <w:sz w:val="28"/>
          <w:szCs w:val="28"/>
        </w:rPr>
        <w:t>Though their context and style vary widely, the Ten Commandments and the Sermon on the Mount have at least this in common:‌</w:t>
      </w:r>
    </w:p>
    <w:p w14:paraId="090B1CA4" w14:textId="77777777" w:rsidR="00D07AFA" w:rsidRPr="001666D5" w:rsidRDefault="00D07AFA" w:rsidP="00D07AFA">
      <w:pPr>
        <w:pStyle w:val="NormalWeb"/>
        <w:rPr>
          <w:sz w:val="28"/>
          <w:szCs w:val="28"/>
        </w:rPr>
      </w:pPr>
      <w:r w:rsidRPr="001666D5">
        <w:rPr>
          <w:sz w:val="28"/>
          <w:szCs w:val="28"/>
        </w:rPr>
        <w:t>God at the Centre: Both texts centre on God’s authority. The Ten Commandments start with having no other gods before Him, and the Sermon on the Mount admonishes the people to seek the kingdom of God (Matthew 6:33).</w:t>
      </w:r>
    </w:p>
    <w:p w14:paraId="0A566D10" w14:textId="77777777" w:rsidR="00D07AFA" w:rsidRPr="001666D5" w:rsidRDefault="00D07AFA" w:rsidP="00D07AFA">
      <w:pPr>
        <w:pStyle w:val="NormalWeb"/>
        <w:rPr>
          <w:sz w:val="28"/>
          <w:szCs w:val="28"/>
        </w:rPr>
      </w:pPr>
      <w:r w:rsidRPr="001666D5">
        <w:rPr>
          <w:sz w:val="28"/>
          <w:szCs w:val="28"/>
        </w:rPr>
        <w:lastRenderedPageBreak/>
        <w:t>Respect for People: Both these systems prioritise moral others-directed behaviour. The Old Testament says we must not lie, steal or kill, and the New Testament ups the ante, advocating love, mercy and a demand for truth.</w:t>
      </w:r>
    </w:p>
    <w:p w14:paraId="30A2BC1B" w14:textId="77777777" w:rsidR="00D07AFA" w:rsidRPr="001666D5" w:rsidRDefault="00D07AFA" w:rsidP="00D07AFA">
      <w:pPr>
        <w:pStyle w:val="NormalWeb"/>
        <w:rPr>
          <w:sz w:val="28"/>
          <w:szCs w:val="28"/>
        </w:rPr>
      </w:pPr>
      <w:r w:rsidRPr="001666D5">
        <w:rPr>
          <w:sz w:val="28"/>
          <w:szCs w:val="28"/>
        </w:rPr>
        <w:t>They preach Living Rightly: Each offers a manual for virtuous living. The Ten Commandments provide clear rules, and the Sermon on the Mount prompts a life of humility and compassion.</w:t>
      </w:r>
    </w:p>
    <w:p w14:paraId="6E17219C" w14:textId="77777777" w:rsidR="00D07AFA" w:rsidRPr="001666D5" w:rsidRDefault="00D07AFA" w:rsidP="00D07AFA">
      <w:pPr>
        <w:pStyle w:val="NormalWeb"/>
        <w:rPr>
          <w:sz w:val="28"/>
          <w:szCs w:val="28"/>
        </w:rPr>
      </w:pPr>
      <w:r w:rsidRPr="001666D5">
        <w:rPr>
          <w:sz w:val="28"/>
          <w:szCs w:val="28"/>
        </w:rPr>
        <w:t>Blessings from Obedience: Obedience results in divine blessing in both sets of laws. The Old Testament law commands longevity for honouring one’s parents (Exodus 20:12); the Beatitudes promise reward in the kingdom of heaven (Matthew 5:3–12).</w:t>
      </w:r>
    </w:p>
    <w:p w14:paraId="08715AA8" w14:textId="77777777" w:rsidR="00D07AFA" w:rsidRPr="001666D5" w:rsidRDefault="00D07AFA" w:rsidP="00D07AFA">
      <w:pPr>
        <w:pStyle w:val="NormalWeb"/>
        <w:rPr>
          <w:b/>
          <w:bCs/>
          <w:sz w:val="28"/>
          <w:szCs w:val="28"/>
        </w:rPr>
      </w:pPr>
      <w:r w:rsidRPr="001666D5">
        <w:rPr>
          <w:b/>
          <w:bCs/>
          <w:sz w:val="28"/>
          <w:szCs w:val="28"/>
        </w:rPr>
        <w:t>3.2 Differences</w:t>
      </w:r>
    </w:p>
    <w:p w14:paraId="7FAF919B" w14:textId="7F767820" w:rsidR="00D07AFA" w:rsidRPr="001666D5" w:rsidRDefault="00D07AFA" w:rsidP="00D07AFA">
      <w:pPr>
        <w:pStyle w:val="NormalWeb"/>
        <w:rPr>
          <w:sz w:val="28"/>
          <w:szCs w:val="28"/>
        </w:rPr>
      </w:pPr>
      <w:r w:rsidRPr="001666D5">
        <w:rPr>
          <w:sz w:val="28"/>
          <w:szCs w:val="28"/>
        </w:rPr>
        <w:t xml:space="preserve">An interesting comparison proportion </w:t>
      </w:r>
      <w:r w:rsidR="00FF3F7A" w:rsidRPr="001666D5">
        <w:rPr>
          <w:sz w:val="28"/>
          <w:szCs w:val="28"/>
        </w:rPr>
        <w:t>an</w:t>
      </w:r>
      <w:r w:rsidRPr="001666D5">
        <w:rPr>
          <w:sz w:val="28"/>
          <w:szCs w:val="28"/>
        </w:rPr>
        <w:t xml:space="preserve"> interesting comparison </w:t>
      </w:r>
      <w:r w:rsidR="001666D5" w:rsidRPr="001666D5">
        <w:rPr>
          <w:sz w:val="28"/>
          <w:szCs w:val="28"/>
        </w:rPr>
        <w:t>shares</w:t>
      </w:r>
      <w:r w:rsidRPr="001666D5">
        <w:rPr>
          <w:sz w:val="28"/>
          <w:szCs w:val="28"/>
        </w:rPr>
        <w:t xml:space="preserve"> the fundamental tenor, the approaches as well as the emphases.</w:t>
      </w:r>
    </w:p>
    <w:p w14:paraId="0D71D874" w14:textId="77777777" w:rsidR="00D07AFA" w:rsidRPr="001666D5" w:rsidRDefault="00D07AFA" w:rsidP="00D07AFA">
      <w:pPr>
        <w:pStyle w:val="NormalWeb"/>
        <w:rPr>
          <w:sz w:val="28"/>
          <w:szCs w:val="28"/>
        </w:rPr>
      </w:pPr>
      <w:r w:rsidRPr="001666D5">
        <w:rPr>
          <w:sz w:val="28"/>
          <w:szCs w:val="28"/>
        </w:rPr>
        <w:t>External vs. Internal Transformation: The Ten Commandments are about external actions (e.g., don't steal, don't kill), which yields clear enforceable laws. The Sermon on the Mount, however, focuses on internal attitudes and mentally turning sinful thoughts into sinful actions [anger to murder, lust to adultery (Matt 5:22, 28)).</w:t>
      </w:r>
    </w:p>
    <w:p w14:paraId="63899867" w14:textId="77777777" w:rsidR="00D07AFA" w:rsidRPr="001666D5" w:rsidRDefault="00D07AFA" w:rsidP="00D07AFA">
      <w:pPr>
        <w:pStyle w:val="NormalWeb"/>
        <w:rPr>
          <w:sz w:val="28"/>
          <w:szCs w:val="28"/>
        </w:rPr>
      </w:pPr>
      <w:r w:rsidRPr="001666D5">
        <w:rPr>
          <w:sz w:val="28"/>
          <w:szCs w:val="28"/>
        </w:rPr>
        <w:t>Law vs. Spirit: The OT is written in a legalistic context, where law is a commandment, a hard rule. The New Testament (by means of Jesus’ teaching) brings the law to its intended conclusion by intensifying its inner spiritual aspects (Matthew 5:17).</w:t>
      </w:r>
    </w:p>
    <w:p w14:paraId="30A8A573" w14:textId="77777777" w:rsidR="00D07AFA" w:rsidRPr="001666D5" w:rsidRDefault="00D07AFA" w:rsidP="00D07AFA">
      <w:pPr>
        <w:pStyle w:val="NormalWeb"/>
        <w:rPr>
          <w:sz w:val="28"/>
          <w:szCs w:val="28"/>
        </w:rPr>
      </w:pPr>
      <w:r w:rsidRPr="001666D5">
        <w:rPr>
          <w:sz w:val="28"/>
          <w:szCs w:val="28"/>
        </w:rPr>
        <w:t>Love for Enemies: The Ten Commandments do not command us to love our enemies but to love our neighbour. The Sermon on the Mount precedes this even more radical teaching, telling believers that they are to love their enemy (Matt 5:44).</w:t>
      </w:r>
    </w:p>
    <w:p w14:paraId="50DFF42F" w14:textId="77777777" w:rsidR="00D07AFA" w:rsidRPr="001666D5" w:rsidRDefault="00D07AFA" w:rsidP="00D07AFA">
      <w:pPr>
        <w:pStyle w:val="NormalWeb"/>
        <w:rPr>
          <w:sz w:val="28"/>
          <w:szCs w:val="28"/>
        </w:rPr>
      </w:pPr>
      <w:r w:rsidRPr="001666D5">
        <w:rPr>
          <w:sz w:val="28"/>
          <w:szCs w:val="28"/>
        </w:rPr>
        <w:t>Application: The Ten Commandments were a national covenant given to Israel and the people of Israel. The audience of the Sermon on the Mount is all the people who desire God’s kingdom.</w:t>
      </w:r>
    </w:p>
    <w:p w14:paraId="3AA78CE3" w14:textId="77777777" w:rsidR="00D07AFA" w:rsidRPr="001666D5" w:rsidRDefault="00D07AFA" w:rsidP="00D07AFA">
      <w:pPr>
        <w:pStyle w:val="NormalWeb"/>
        <w:rPr>
          <w:sz w:val="28"/>
          <w:szCs w:val="28"/>
        </w:rPr>
      </w:pPr>
      <w:r w:rsidRPr="001666D5">
        <w:rPr>
          <w:sz w:val="28"/>
          <w:szCs w:val="28"/>
        </w:rPr>
        <w:t>These distinctions indicate a developing disclosure of the will of God; the New Testament does not contradict nor replace the Old Testament but rather continues and extends upon it.</w:t>
      </w:r>
    </w:p>
    <w:p w14:paraId="56244952" w14:textId="347EE468" w:rsidR="00FF3F7A" w:rsidRPr="001666D5" w:rsidRDefault="001666D5" w:rsidP="00FF3F7A">
      <w:pPr>
        <w:pStyle w:val="NormalWeb"/>
        <w:rPr>
          <w:b/>
          <w:bCs/>
          <w:sz w:val="36"/>
          <w:szCs w:val="36"/>
        </w:rPr>
      </w:pPr>
      <w:r>
        <w:rPr>
          <w:b/>
          <w:bCs/>
          <w:sz w:val="36"/>
          <w:szCs w:val="36"/>
        </w:rPr>
        <w:t>4.</w:t>
      </w:r>
      <w:r w:rsidR="00FF3F7A" w:rsidRPr="001666D5">
        <w:rPr>
          <w:b/>
          <w:bCs/>
          <w:sz w:val="36"/>
          <w:szCs w:val="36"/>
        </w:rPr>
        <w:t>Theological and Ethical Development</w:t>
      </w:r>
    </w:p>
    <w:p w14:paraId="491DA3FB" w14:textId="77777777" w:rsidR="00FF3F7A" w:rsidRPr="001666D5" w:rsidRDefault="00FF3F7A" w:rsidP="00FF3F7A">
      <w:pPr>
        <w:pStyle w:val="NormalWeb"/>
        <w:rPr>
          <w:sz w:val="28"/>
          <w:szCs w:val="28"/>
        </w:rPr>
      </w:pPr>
      <w:r w:rsidRPr="001666D5">
        <w:rPr>
          <w:sz w:val="28"/>
          <w:szCs w:val="28"/>
        </w:rPr>
        <w:lastRenderedPageBreak/>
        <w:t>The Ten Commandments and the Sermon on the Mount show the stages of development in God’s revelation. The commandments serve as a fundamental system of ethics and guidelines for a new nation. They were easy to understand, and that made them available to people for the preservation of social order and covenant loyalty. However, as they concentrated on actions that were visible to people, it left the door open for legalism—the idea that obeying the rules becomes more important than being transformed inside-out.</w:t>
      </w:r>
    </w:p>
    <w:p w14:paraId="1128C22E" w14:textId="77777777" w:rsidR="00FF3F7A" w:rsidRPr="001666D5" w:rsidRDefault="00FF3F7A" w:rsidP="00FF3F7A">
      <w:pPr>
        <w:pStyle w:val="NormalWeb"/>
        <w:rPr>
          <w:sz w:val="28"/>
          <w:szCs w:val="28"/>
        </w:rPr>
      </w:pPr>
      <w:r w:rsidRPr="001666D5">
        <w:rPr>
          <w:sz w:val="28"/>
          <w:szCs w:val="28"/>
        </w:rPr>
        <w:t>Jesus, in his sermon on the mount, fulfilled the law by speaking to the heart of the law (Matthew 5:17). Jesus mixes and reinterprets the commandments, focusing on attitudes such as humility, mercy and love. For example, the Old Testament says, “Don’t murder anyone” while Jesus goes to the heart of murdering: anger (Matthew 5:21–22). That transition from external obedience to internal renewal of the heart would be a more mature reflection of what righteousness means than is found in so many passages of the OT / NT (I say more mature because the NT’s focus on grace and the Spirit is an outworking of sanctification).</w:t>
      </w:r>
    </w:p>
    <w:p w14:paraId="63AE2B10" w14:textId="2AF429F5" w:rsidR="00FF3F7A" w:rsidRPr="001666D5" w:rsidRDefault="00FF3F7A" w:rsidP="00FF3F7A">
      <w:pPr>
        <w:pStyle w:val="NormalWeb"/>
        <w:rPr>
          <w:sz w:val="28"/>
          <w:szCs w:val="28"/>
        </w:rPr>
      </w:pPr>
      <w:r w:rsidRPr="001666D5">
        <w:rPr>
          <w:sz w:val="28"/>
          <w:szCs w:val="28"/>
        </w:rPr>
        <w:t xml:space="preserve">This development does not cancel out the </w:t>
      </w:r>
      <w:r w:rsidR="001666D5" w:rsidRPr="001666D5">
        <w:rPr>
          <w:sz w:val="28"/>
          <w:szCs w:val="28"/>
        </w:rPr>
        <w:t>Old Testament</w:t>
      </w:r>
      <w:r w:rsidRPr="001666D5">
        <w:rPr>
          <w:sz w:val="28"/>
          <w:szCs w:val="28"/>
        </w:rPr>
        <w:t xml:space="preserve"> but redoubles it. The law of the Ten Commandments remains in force, not taking it away but presenting it, whereby a standard of morals is given; but the Sermon on the Mount presents the grand prerequisites of the sincerity and candour of love and spiritual attainment. …together they illustrate a uniform divine intent for humanity to mirror God’s holiness and love.</w:t>
      </w:r>
    </w:p>
    <w:p w14:paraId="2BB6E22D" w14:textId="39059C14" w:rsidR="00FF3F7A" w:rsidRPr="001666D5" w:rsidRDefault="001666D5" w:rsidP="00FF3F7A">
      <w:pPr>
        <w:pStyle w:val="NormalWeb"/>
        <w:rPr>
          <w:b/>
          <w:bCs/>
          <w:sz w:val="36"/>
          <w:szCs w:val="36"/>
        </w:rPr>
      </w:pPr>
      <w:r>
        <w:rPr>
          <w:b/>
          <w:bCs/>
          <w:sz w:val="36"/>
          <w:szCs w:val="36"/>
        </w:rPr>
        <w:t>5.</w:t>
      </w:r>
      <w:r w:rsidR="00FF3F7A" w:rsidRPr="001666D5">
        <w:rPr>
          <w:b/>
          <w:bCs/>
          <w:sz w:val="36"/>
          <w:szCs w:val="36"/>
        </w:rPr>
        <w:t>Relevance of These Teachings Today</w:t>
      </w:r>
    </w:p>
    <w:p w14:paraId="220F9843" w14:textId="77777777" w:rsidR="00FF3F7A" w:rsidRPr="001666D5" w:rsidRDefault="00FF3F7A" w:rsidP="00FF3F7A">
      <w:pPr>
        <w:pStyle w:val="NormalWeb"/>
        <w:rPr>
          <w:sz w:val="28"/>
          <w:szCs w:val="28"/>
        </w:rPr>
      </w:pPr>
      <w:r w:rsidRPr="001666D5">
        <w:rPr>
          <w:sz w:val="28"/>
          <w:szCs w:val="28"/>
        </w:rPr>
        <w:t>The ethics of the Ten Commandments and the Sermon on the Mount still have resonance in them, and they survive as suitable for faith and morals nonetheless:</w:t>
      </w:r>
    </w:p>
    <w:p w14:paraId="4B5119DB" w14:textId="77777777" w:rsidR="00FF3F7A" w:rsidRPr="001666D5" w:rsidRDefault="00FF3F7A" w:rsidP="00FF3F7A">
      <w:pPr>
        <w:pStyle w:val="NormalWeb"/>
        <w:rPr>
          <w:sz w:val="28"/>
          <w:szCs w:val="28"/>
        </w:rPr>
      </w:pPr>
      <w:r w:rsidRPr="001666D5">
        <w:rPr>
          <w:b/>
          <w:bCs/>
          <w:sz w:val="28"/>
          <w:szCs w:val="28"/>
        </w:rPr>
        <w:t>Belief in and reliance on God</w:t>
      </w:r>
      <w:r w:rsidRPr="001666D5">
        <w:rPr>
          <w:sz w:val="28"/>
          <w:szCs w:val="28"/>
        </w:rPr>
        <w:t>: Both the Qur'an and the Bible talk about having faith in and depending on God. In a world of clashing dogmas, monotheism and god-fearing serve as a spiritual ballast.</w:t>
      </w:r>
    </w:p>
    <w:p w14:paraId="0159C665" w14:textId="77777777" w:rsidR="00FF3F7A" w:rsidRPr="001666D5" w:rsidRDefault="00FF3F7A" w:rsidP="00FF3F7A">
      <w:pPr>
        <w:pStyle w:val="NormalWeb"/>
        <w:rPr>
          <w:sz w:val="28"/>
          <w:szCs w:val="28"/>
        </w:rPr>
      </w:pPr>
      <w:r w:rsidRPr="001666D5">
        <w:rPr>
          <w:b/>
          <w:bCs/>
          <w:sz w:val="28"/>
          <w:szCs w:val="28"/>
        </w:rPr>
        <w:t>Respect for Others</w:t>
      </w:r>
      <w:r w:rsidRPr="001666D5">
        <w:rPr>
          <w:sz w:val="28"/>
          <w:szCs w:val="28"/>
        </w:rPr>
        <w:t>: Moral precepts—such as honesty, loyalty, and compassion—encourage beneficial relationships and promote social harmony despite contemporary challenges, such as division and distrust.</w:t>
      </w:r>
    </w:p>
    <w:p w14:paraId="6C1CD061" w14:textId="77777777" w:rsidR="00FF3F7A" w:rsidRPr="001666D5" w:rsidRDefault="00FF3F7A" w:rsidP="00FF3F7A">
      <w:pPr>
        <w:pStyle w:val="NormalWeb"/>
        <w:rPr>
          <w:sz w:val="28"/>
          <w:szCs w:val="28"/>
        </w:rPr>
      </w:pPr>
      <w:r w:rsidRPr="001666D5">
        <w:rPr>
          <w:b/>
          <w:bCs/>
          <w:sz w:val="28"/>
          <w:szCs w:val="28"/>
        </w:rPr>
        <w:t>Peace-Making</w:t>
      </w:r>
      <w:r w:rsidRPr="001666D5">
        <w:rPr>
          <w:sz w:val="28"/>
          <w:szCs w:val="28"/>
        </w:rPr>
        <w:t>: The command to love and not retaliate against enemies (Matthew 5:44) is a counter-cultural method of responding to hostility and offering a way of reconciliation in polarised societies.</w:t>
      </w:r>
    </w:p>
    <w:p w14:paraId="28730237" w14:textId="77777777" w:rsidR="00FF3F7A" w:rsidRPr="001666D5" w:rsidRDefault="00FF3F7A" w:rsidP="00FF3F7A">
      <w:pPr>
        <w:pStyle w:val="NormalWeb"/>
        <w:rPr>
          <w:sz w:val="28"/>
          <w:szCs w:val="28"/>
        </w:rPr>
      </w:pPr>
      <w:r w:rsidRPr="001666D5">
        <w:rPr>
          <w:b/>
          <w:bCs/>
          <w:sz w:val="28"/>
          <w:szCs w:val="28"/>
        </w:rPr>
        <w:t>Transformation of the Heart</w:t>
      </w:r>
      <w:r w:rsidRPr="001666D5">
        <w:rPr>
          <w:sz w:val="28"/>
          <w:szCs w:val="28"/>
        </w:rPr>
        <w:t>: The focus is on heart transformation; self-analysis and character improvement, as popular today.</w:t>
      </w:r>
    </w:p>
    <w:p w14:paraId="5F28C96D" w14:textId="77777777" w:rsidR="00FF3F7A" w:rsidRPr="001666D5" w:rsidRDefault="00FF3F7A" w:rsidP="00FF3F7A">
      <w:pPr>
        <w:pStyle w:val="NormalWeb"/>
        <w:rPr>
          <w:sz w:val="28"/>
          <w:szCs w:val="28"/>
        </w:rPr>
      </w:pPr>
      <w:r w:rsidRPr="001666D5">
        <w:rPr>
          <w:b/>
          <w:bCs/>
          <w:sz w:val="28"/>
          <w:szCs w:val="28"/>
        </w:rPr>
        <w:t>Hope of Future Reward</w:t>
      </w:r>
      <w:r w:rsidRPr="001666D5">
        <w:rPr>
          <w:sz w:val="28"/>
          <w:szCs w:val="28"/>
        </w:rPr>
        <w:t>: Knowing that we have the promise of divine rewards (Matt 5:12) provides us with the motivation to push through difficulty in this life.</w:t>
      </w:r>
    </w:p>
    <w:p w14:paraId="3AC44572" w14:textId="77777777" w:rsidR="00FF3F7A" w:rsidRPr="001666D5" w:rsidRDefault="00FF3F7A" w:rsidP="00FF3F7A">
      <w:pPr>
        <w:pStyle w:val="NormalWeb"/>
        <w:rPr>
          <w:sz w:val="28"/>
          <w:szCs w:val="28"/>
        </w:rPr>
      </w:pPr>
      <w:r w:rsidRPr="001666D5">
        <w:rPr>
          <w:sz w:val="28"/>
          <w:szCs w:val="28"/>
        </w:rPr>
        <w:t>Reasons like these explain why the Bible’s messages about how to form a relationship with a deity, live ethically and be hopeful apply across cultures and time periods.</w:t>
      </w:r>
    </w:p>
    <w:p w14:paraId="16A90101" w14:textId="63C6B1C8" w:rsidR="00FF3F7A" w:rsidRPr="001666D5" w:rsidRDefault="001666D5" w:rsidP="00FF3F7A">
      <w:pPr>
        <w:pStyle w:val="NormalWeb"/>
        <w:rPr>
          <w:b/>
          <w:bCs/>
          <w:sz w:val="36"/>
          <w:szCs w:val="36"/>
        </w:rPr>
      </w:pPr>
      <w:r>
        <w:rPr>
          <w:b/>
          <w:bCs/>
          <w:sz w:val="36"/>
          <w:szCs w:val="36"/>
        </w:rPr>
        <w:t>6.</w:t>
      </w:r>
      <w:r w:rsidR="00FF3F7A" w:rsidRPr="001666D5">
        <w:rPr>
          <w:b/>
          <w:bCs/>
          <w:sz w:val="36"/>
          <w:szCs w:val="36"/>
        </w:rPr>
        <w:t>Practical Applications in Modern Life</w:t>
      </w:r>
    </w:p>
    <w:p w14:paraId="6C984DFD" w14:textId="77777777" w:rsidR="00FF3F7A" w:rsidRPr="001666D5" w:rsidRDefault="00FF3F7A" w:rsidP="00FF3F7A">
      <w:pPr>
        <w:pStyle w:val="NormalWeb"/>
        <w:rPr>
          <w:sz w:val="28"/>
          <w:szCs w:val="28"/>
        </w:rPr>
      </w:pPr>
      <w:r w:rsidRPr="001666D5">
        <w:rPr>
          <w:sz w:val="28"/>
          <w:szCs w:val="28"/>
        </w:rPr>
        <w:t>Applying these principles requires intentionality. For instance, to honour parents (Exodus 20:12) might mean to take care of ageing relatives, or to value them for their wisdom. Love for enemies (Matthew 5:44) might involve forgiving a colleague or calling for peace in communal disputes. The Sabbath idea is that people need time for rest and spiritual growth during the whirl of modern life. Equally, not being angry or lusting (Matthew 5:22, 28) forces people to develop emotional and mental discipline, bolstered by such things as prayers or mindfulness.</w:t>
      </w:r>
    </w:p>
    <w:p w14:paraId="29F4DFD1" w14:textId="77777777" w:rsidR="00FF3F7A" w:rsidRPr="001666D5" w:rsidRDefault="00FF3F7A" w:rsidP="00FF3F7A">
      <w:pPr>
        <w:pStyle w:val="NormalWeb"/>
        <w:rPr>
          <w:sz w:val="28"/>
          <w:szCs w:val="28"/>
        </w:rPr>
      </w:pPr>
      <w:r w:rsidRPr="001666D5">
        <w:rPr>
          <w:sz w:val="28"/>
          <w:szCs w:val="28"/>
        </w:rPr>
        <w:t>These teachings can be used by churches and communities to promote moral training that addresses both rules and the inner man. For example, instructing the Ten Commandments together with the Sermon on the Mount gives the believer a sense of law and grace in tension and allows him to grow more evenly.</w:t>
      </w:r>
    </w:p>
    <w:p w14:paraId="323B26F9" w14:textId="46ADDFE3" w:rsidR="00FF3F7A" w:rsidRPr="001666D5" w:rsidRDefault="001666D5" w:rsidP="00FF3F7A">
      <w:pPr>
        <w:pStyle w:val="NormalWeb"/>
        <w:rPr>
          <w:b/>
          <w:bCs/>
          <w:sz w:val="36"/>
          <w:szCs w:val="36"/>
        </w:rPr>
      </w:pPr>
      <w:r>
        <w:rPr>
          <w:b/>
          <w:bCs/>
          <w:sz w:val="36"/>
          <w:szCs w:val="36"/>
        </w:rPr>
        <w:t>7.</w:t>
      </w:r>
      <w:r w:rsidR="00FF3F7A" w:rsidRPr="001666D5">
        <w:rPr>
          <w:b/>
          <w:bCs/>
          <w:sz w:val="36"/>
          <w:szCs w:val="36"/>
        </w:rPr>
        <w:t>Challenges in Applying These Principles</w:t>
      </w:r>
    </w:p>
    <w:p w14:paraId="2252F454" w14:textId="77777777" w:rsidR="00FF3F7A" w:rsidRPr="001666D5" w:rsidRDefault="00FF3F7A" w:rsidP="00FF3F7A">
      <w:pPr>
        <w:pStyle w:val="NormalWeb"/>
        <w:rPr>
          <w:sz w:val="28"/>
          <w:szCs w:val="28"/>
        </w:rPr>
      </w:pPr>
      <w:r w:rsidRPr="001666D5">
        <w:rPr>
          <w:sz w:val="28"/>
          <w:szCs w:val="28"/>
        </w:rPr>
        <w:t>As timeless as they may be, these teachings are tested considering modern challenges. The instruction not to have any other gods (Exodus 20:3) is against materialism and humanist religion. Loving enemies (Matthew 5:44) is challenging in polarised environments where payback tends to be the norm. Moreover, this focus on interior change demands self-awareness and discipline, something that can seem at odds in a culture of immediate gratification.</w:t>
      </w:r>
    </w:p>
    <w:p w14:paraId="6373F422" w14:textId="77777777" w:rsidR="00FF3F7A" w:rsidRDefault="00FF3F7A" w:rsidP="00FF3F7A">
      <w:pPr>
        <w:pStyle w:val="NormalWeb"/>
      </w:pPr>
      <w:r w:rsidRPr="001666D5">
        <w:rPr>
          <w:sz w:val="28"/>
          <w:szCs w:val="28"/>
        </w:rPr>
        <w:t>Solutions include community assistance, practices of faith, and education. However, these values are not mere maxims without earthly import; they can be illustrated in service, forgiveness, integrity, and people’s ordinary lives in ways that people can clearly see</w:t>
      </w:r>
      <w:r>
        <w:t>.</w:t>
      </w:r>
    </w:p>
    <w:p w14:paraId="7269B056" w14:textId="77777777" w:rsidR="00FF3F7A" w:rsidRPr="001666D5" w:rsidRDefault="00FF3F7A" w:rsidP="00FF3F7A">
      <w:pPr>
        <w:pStyle w:val="NormalWeb"/>
        <w:rPr>
          <w:b/>
          <w:bCs/>
          <w:sz w:val="36"/>
          <w:szCs w:val="36"/>
        </w:rPr>
      </w:pPr>
      <w:r w:rsidRPr="001666D5">
        <w:rPr>
          <w:b/>
          <w:bCs/>
          <w:sz w:val="36"/>
          <w:szCs w:val="36"/>
        </w:rPr>
        <w:t>Conclusion</w:t>
      </w:r>
    </w:p>
    <w:p w14:paraId="5B9EDA56" w14:textId="2DA72727" w:rsidR="00FF3F7A" w:rsidRPr="001666D5" w:rsidRDefault="00FF3F7A" w:rsidP="00FF3F7A">
      <w:pPr>
        <w:pStyle w:val="NormalWeb"/>
        <w:rPr>
          <w:sz w:val="28"/>
          <w:szCs w:val="28"/>
        </w:rPr>
      </w:pPr>
      <w:r w:rsidRPr="001666D5">
        <w:rPr>
          <w:sz w:val="28"/>
          <w:szCs w:val="28"/>
        </w:rPr>
        <w:t xml:space="preserve">For the two hundred years that the church’s imperial theologians have tried to stretch between the Sermon on the Mount and Lord Jesus, we believe here at First Things that the intertestamental period never occurred. The Decalogue and the Sermon on the Mount belong together as two pillars of biblical teaching. The </w:t>
      </w:r>
      <w:r w:rsidR="001666D5" w:rsidRPr="001666D5">
        <w:rPr>
          <w:sz w:val="28"/>
          <w:szCs w:val="28"/>
        </w:rPr>
        <w:t>Old Testament</w:t>
      </w:r>
      <w:r w:rsidRPr="001666D5">
        <w:rPr>
          <w:sz w:val="28"/>
          <w:szCs w:val="28"/>
        </w:rPr>
        <w:t xml:space="preserve"> does have some very clear, action-driven laws, and then as it gets explored again in the New Testament, you get the heart of what those laws stood for, and the radical love underpinning them. Together, they expose God’s wish for us to live in a covenantal relationship with Him and in peace with one another. Their theological doctrines, monotheism, reverence, and faith, tie believers to the truth of God and ethical doctrines, respect, honesty, and compassion, serve as the basis for interpersonal relationships. In other words, in our world today, they provide hope, a sense of purpose, and a way of righteousness for individuals and communities to emulate God’s love and holiness.</w:t>
      </w:r>
    </w:p>
    <w:p w14:paraId="0F0D55C2" w14:textId="77777777" w:rsidR="001666D5" w:rsidRDefault="001666D5" w:rsidP="00FF3F7A">
      <w:pPr>
        <w:pStyle w:val="NormalWeb"/>
      </w:pPr>
    </w:p>
    <w:p w14:paraId="05110314" w14:textId="77777777" w:rsidR="001666D5" w:rsidRPr="004A3F41" w:rsidRDefault="001666D5" w:rsidP="001666D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A3F41">
        <w:rPr>
          <w:rFonts w:ascii="Times New Roman" w:eastAsia="Times New Roman" w:hAnsi="Times New Roman" w:cs="Times New Roman"/>
          <w:b/>
          <w:bCs/>
          <w:kern w:val="0"/>
          <w:sz w:val="36"/>
          <w:szCs w:val="36"/>
          <w:lang w:eastAsia="en-GB"/>
          <w14:ligatures w14:val="none"/>
        </w:rPr>
        <w:t>References</w:t>
      </w:r>
    </w:p>
    <w:p w14:paraId="78AFD5BA" w14:textId="77777777" w:rsidR="001666D5" w:rsidRPr="004A3F41" w:rsidRDefault="001666D5" w:rsidP="001666D5">
      <w:pPr>
        <w:numPr>
          <w:ilvl w:val="0"/>
          <w:numId w:val="1"/>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4A3F41">
        <w:rPr>
          <w:rFonts w:ascii="Times New Roman" w:eastAsia="Times New Roman" w:hAnsi="Times New Roman" w:cs="Times New Roman"/>
          <w:kern w:val="0"/>
          <w:sz w:val="28"/>
          <w:szCs w:val="28"/>
          <w:lang w:eastAsia="en-GB"/>
          <w14:ligatures w14:val="none"/>
        </w:rPr>
        <w:t>The Holy Bible, New International Version. (2011). Zondervan.</w:t>
      </w:r>
    </w:p>
    <w:p w14:paraId="0CA73B02" w14:textId="77777777" w:rsidR="001666D5" w:rsidRPr="004A3F41" w:rsidRDefault="001666D5" w:rsidP="001666D5">
      <w:pPr>
        <w:numPr>
          <w:ilvl w:val="0"/>
          <w:numId w:val="1"/>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4A3F41">
        <w:rPr>
          <w:rFonts w:ascii="Times New Roman" w:eastAsia="Times New Roman" w:hAnsi="Times New Roman" w:cs="Times New Roman"/>
          <w:kern w:val="0"/>
          <w:sz w:val="28"/>
          <w:szCs w:val="28"/>
          <w:lang w:eastAsia="en-GB"/>
          <w14:ligatures w14:val="none"/>
        </w:rPr>
        <w:t>Exodus 20:1–26.</w:t>
      </w:r>
    </w:p>
    <w:p w14:paraId="068F67B7" w14:textId="77777777" w:rsidR="001666D5" w:rsidRPr="004A3F41" w:rsidRDefault="001666D5" w:rsidP="001666D5">
      <w:pPr>
        <w:numPr>
          <w:ilvl w:val="0"/>
          <w:numId w:val="1"/>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4A3F41">
        <w:rPr>
          <w:rFonts w:ascii="Times New Roman" w:eastAsia="Times New Roman" w:hAnsi="Times New Roman" w:cs="Times New Roman"/>
          <w:kern w:val="0"/>
          <w:sz w:val="28"/>
          <w:szCs w:val="28"/>
          <w:lang w:eastAsia="en-GB"/>
          <w14:ligatures w14:val="none"/>
        </w:rPr>
        <w:t>Matthew 5:1–48.</w:t>
      </w:r>
    </w:p>
    <w:p w14:paraId="405361A2" w14:textId="77777777" w:rsidR="001666D5" w:rsidRDefault="001666D5" w:rsidP="00FF3F7A">
      <w:pPr>
        <w:pStyle w:val="NormalWeb"/>
      </w:pPr>
    </w:p>
    <w:p w14:paraId="06B0B878" w14:textId="77777777" w:rsidR="00FF3F7A" w:rsidRDefault="00FF3F7A" w:rsidP="00D07AFA">
      <w:pPr>
        <w:pStyle w:val="NormalWeb"/>
      </w:pPr>
    </w:p>
    <w:p w14:paraId="2AF6C5E3" w14:textId="77777777" w:rsidR="000F4D41" w:rsidRDefault="000F4D41"/>
    <w:sectPr w:rsidR="000F4D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914A27"/>
    <w:multiLevelType w:val="multilevel"/>
    <w:tmpl w:val="219CD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6782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AFA"/>
    <w:rsid w:val="00066055"/>
    <w:rsid w:val="00082F61"/>
    <w:rsid w:val="000F4D41"/>
    <w:rsid w:val="001666D5"/>
    <w:rsid w:val="00565237"/>
    <w:rsid w:val="005B4C58"/>
    <w:rsid w:val="00BF17E0"/>
    <w:rsid w:val="00D07AFA"/>
    <w:rsid w:val="00E71E79"/>
    <w:rsid w:val="00FF3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8B94D"/>
  <w15:chartTrackingRefBased/>
  <w15:docId w15:val="{3C51B7F0-088A-4E1E-9CE9-173D01FCF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7A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7A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7A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7A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7A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7A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7A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7A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7A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7A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7A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7A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7A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7A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7A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7A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7A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7AFA"/>
    <w:rPr>
      <w:rFonts w:eastAsiaTheme="majorEastAsia" w:cstheme="majorBidi"/>
      <w:color w:val="272727" w:themeColor="text1" w:themeTint="D8"/>
    </w:rPr>
  </w:style>
  <w:style w:type="paragraph" w:styleId="Title">
    <w:name w:val="Title"/>
    <w:basedOn w:val="Normal"/>
    <w:next w:val="Normal"/>
    <w:link w:val="TitleChar"/>
    <w:uiPriority w:val="10"/>
    <w:qFormat/>
    <w:rsid w:val="00D07A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7A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7A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7A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7AFA"/>
    <w:pPr>
      <w:spacing w:before="160"/>
      <w:jc w:val="center"/>
    </w:pPr>
    <w:rPr>
      <w:i/>
      <w:iCs/>
      <w:color w:val="404040" w:themeColor="text1" w:themeTint="BF"/>
    </w:rPr>
  </w:style>
  <w:style w:type="character" w:customStyle="1" w:styleId="QuoteChar">
    <w:name w:val="Quote Char"/>
    <w:basedOn w:val="DefaultParagraphFont"/>
    <w:link w:val="Quote"/>
    <w:uiPriority w:val="29"/>
    <w:rsid w:val="00D07AFA"/>
    <w:rPr>
      <w:i/>
      <w:iCs/>
      <w:color w:val="404040" w:themeColor="text1" w:themeTint="BF"/>
    </w:rPr>
  </w:style>
  <w:style w:type="paragraph" w:styleId="ListParagraph">
    <w:name w:val="List Paragraph"/>
    <w:basedOn w:val="Normal"/>
    <w:uiPriority w:val="34"/>
    <w:qFormat/>
    <w:rsid w:val="00D07AFA"/>
    <w:pPr>
      <w:ind w:left="720"/>
      <w:contextualSpacing/>
    </w:pPr>
  </w:style>
  <w:style w:type="character" w:styleId="IntenseEmphasis">
    <w:name w:val="Intense Emphasis"/>
    <w:basedOn w:val="DefaultParagraphFont"/>
    <w:uiPriority w:val="21"/>
    <w:qFormat/>
    <w:rsid w:val="00D07AFA"/>
    <w:rPr>
      <w:i/>
      <w:iCs/>
      <w:color w:val="0F4761" w:themeColor="accent1" w:themeShade="BF"/>
    </w:rPr>
  </w:style>
  <w:style w:type="paragraph" w:styleId="IntenseQuote">
    <w:name w:val="Intense Quote"/>
    <w:basedOn w:val="Normal"/>
    <w:next w:val="Normal"/>
    <w:link w:val="IntenseQuoteChar"/>
    <w:uiPriority w:val="30"/>
    <w:qFormat/>
    <w:rsid w:val="00D07A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7AFA"/>
    <w:rPr>
      <w:i/>
      <w:iCs/>
      <w:color w:val="0F4761" w:themeColor="accent1" w:themeShade="BF"/>
    </w:rPr>
  </w:style>
  <w:style w:type="character" w:styleId="IntenseReference">
    <w:name w:val="Intense Reference"/>
    <w:basedOn w:val="DefaultParagraphFont"/>
    <w:uiPriority w:val="32"/>
    <w:qFormat/>
    <w:rsid w:val="00D07AFA"/>
    <w:rPr>
      <w:b/>
      <w:bCs/>
      <w:smallCaps/>
      <w:color w:val="0F4761" w:themeColor="accent1" w:themeShade="BF"/>
      <w:spacing w:val="5"/>
    </w:rPr>
  </w:style>
  <w:style w:type="paragraph" w:styleId="NormalWeb">
    <w:name w:val="Normal (Web)"/>
    <w:basedOn w:val="Normal"/>
    <w:uiPriority w:val="99"/>
    <w:semiHidden/>
    <w:unhideWhenUsed/>
    <w:rsid w:val="00D07AF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763195">
      <w:bodyDiv w:val="1"/>
      <w:marLeft w:val="0"/>
      <w:marRight w:val="0"/>
      <w:marTop w:val="0"/>
      <w:marBottom w:val="0"/>
      <w:divBdr>
        <w:top w:val="none" w:sz="0" w:space="0" w:color="auto"/>
        <w:left w:val="none" w:sz="0" w:space="0" w:color="auto"/>
        <w:bottom w:val="none" w:sz="0" w:space="0" w:color="auto"/>
        <w:right w:val="none" w:sz="0" w:space="0" w:color="auto"/>
      </w:divBdr>
    </w:div>
    <w:div w:id="594557770">
      <w:bodyDiv w:val="1"/>
      <w:marLeft w:val="0"/>
      <w:marRight w:val="0"/>
      <w:marTop w:val="0"/>
      <w:marBottom w:val="0"/>
      <w:divBdr>
        <w:top w:val="none" w:sz="0" w:space="0" w:color="auto"/>
        <w:left w:val="none" w:sz="0" w:space="0" w:color="auto"/>
        <w:bottom w:val="none" w:sz="0" w:space="0" w:color="auto"/>
        <w:right w:val="none" w:sz="0" w:space="0" w:color="auto"/>
      </w:divBdr>
    </w:div>
    <w:div w:id="1956711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2306</Words>
  <Characters>13150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ROMAN</dc:creator>
  <cp:keywords/>
  <dc:description/>
  <cp:lastModifiedBy>Nikola Sugarova (2219936)</cp:lastModifiedBy>
  <cp:revision>2</cp:revision>
  <dcterms:created xsi:type="dcterms:W3CDTF">2025-06-30T12:22:00Z</dcterms:created>
  <dcterms:modified xsi:type="dcterms:W3CDTF">2025-06-30T12:22:00Z</dcterms:modified>
</cp:coreProperties>
</file>