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D022C" w14:textId="77777777" w:rsidR="00421F8C" w:rsidRPr="00F21255" w:rsidRDefault="00421F8C" w:rsidP="00F21255">
      <w:pPr>
        <w:spacing w:line="360" w:lineRule="auto"/>
        <w:rPr>
          <w:rFonts w:ascii="Arial" w:hAnsi="Arial" w:cs="Arial"/>
        </w:rPr>
      </w:pPr>
      <w:r w:rsidRPr="00F21255">
        <w:rPr>
          <w:rFonts w:ascii="Arial" w:hAnsi="Arial" w:cs="Arial"/>
          <w:b/>
          <w:bCs/>
        </w:rPr>
        <w:t>Student Name</w:t>
      </w:r>
      <w:r w:rsidRPr="00F21255">
        <w:rPr>
          <w:rFonts w:ascii="Arial" w:hAnsi="Arial" w:cs="Arial"/>
        </w:rPr>
        <w:t xml:space="preserve">: </w:t>
      </w:r>
      <w:proofErr w:type="spellStart"/>
      <w:r w:rsidRPr="00F21255">
        <w:rPr>
          <w:rFonts w:ascii="Arial" w:hAnsi="Arial" w:cs="Arial"/>
        </w:rPr>
        <w:t>Khatemnara</w:t>
      </w:r>
      <w:proofErr w:type="spellEnd"/>
      <w:r w:rsidRPr="00F21255">
        <w:rPr>
          <w:rFonts w:ascii="Arial" w:hAnsi="Arial" w:cs="Arial"/>
        </w:rPr>
        <w:t xml:space="preserve"> Begum</w:t>
      </w:r>
    </w:p>
    <w:p w14:paraId="0DE39C5D" w14:textId="69060E4F" w:rsidR="00371819" w:rsidRPr="00F21255" w:rsidRDefault="00371819" w:rsidP="00F21255">
      <w:pPr>
        <w:spacing w:line="360" w:lineRule="auto"/>
        <w:rPr>
          <w:rFonts w:ascii="Arial" w:hAnsi="Arial" w:cs="Arial"/>
          <w:b/>
          <w:bCs/>
        </w:rPr>
      </w:pPr>
      <w:r w:rsidRPr="00F21255">
        <w:rPr>
          <w:rFonts w:ascii="Arial" w:hAnsi="Arial" w:cs="Arial"/>
          <w:b/>
          <w:bCs/>
        </w:rPr>
        <w:t xml:space="preserve">Student ID: </w:t>
      </w:r>
      <w:r w:rsidRPr="00F21255">
        <w:rPr>
          <w:rFonts w:ascii="Arial" w:hAnsi="Arial" w:cs="Arial"/>
        </w:rPr>
        <w:t>2211901</w:t>
      </w:r>
    </w:p>
    <w:p w14:paraId="53190C6D" w14:textId="5E9EE520" w:rsidR="00421F8C" w:rsidRPr="00F21255" w:rsidRDefault="00421F8C" w:rsidP="00F21255">
      <w:pPr>
        <w:spacing w:line="360" w:lineRule="auto"/>
        <w:rPr>
          <w:rFonts w:ascii="Arial" w:hAnsi="Arial" w:cs="Arial"/>
        </w:rPr>
      </w:pPr>
      <w:r w:rsidRPr="00F21255">
        <w:rPr>
          <w:rFonts w:ascii="Arial" w:hAnsi="Arial" w:cs="Arial"/>
          <w:b/>
          <w:bCs/>
        </w:rPr>
        <w:t>Module Code</w:t>
      </w:r>
      <w:r w:rsidRPr="00F21255">
        <w:rPr>
          <w:rFonts w:ascii="Arial" w:hAnsi="Arial" w:cs="Arial"/>
        </w:rPr>
        <w:t>: LCHS4004</w:t>
      </w:r>
    </w:p>
    <w:p w14:paraId="02FEA584" w14:textId="7CDAEC8F" w:rsidR="00421F8C" w:rsidRPr="00F21255" w:rsidRDefault="00421F8C" w:rsidP="00F21255">
      <w:pPr>
        <w:spacing w:line="360" w:lineRule="auto"/>
        <w:rPr>
          <w:rFonts w:ascii="Arial" w:hAnsi="Arial" w:cs="Arial"/>
        </w:rPr>
      </w:pPr>
      <w:r w:rsidRPr="00F21255">
        <w:rPr>
          <w:rFonts w:ascii="Arial" w:hAnsi="Arial" w:cs="Arial"/>
          <w:b/>
          <w:bCs/>
        </w:rPr>
        <w:t>Module Title</w:t>
      </w:r>
      <w:r w:rsidRPr="00F21255">
        <w:rPr>
          <w:rFonts w:ascii="Arial" w:hAnsi="Arial" w:cs="Arial"/>
        </w:rPr>
        <w:t xml:space="preserve">: </w:t>
      </w:r>
      <w:r w:rsidRPr="00F21255">
        <w:rPr>
          <w:rFonts w:ascii="Arial" w:hAnsi="Arial" w:cs="Arial"/>
          <w:bCs/>
        </w:rPr>
        <w:t>Introduction to Public Health</w:t>
      </w:r>
      <w:r w:rsidRPr="00F21255">
        <w:rPr>
          <w:rFonts w:ascii="Arial" w:hAnsi="Arial" w:cs="Arial"/>
          <w:b/>
        </w:rPr>
        <w:t xml:space="preserve">  </w:t>
      </w:r>
    </w:p>
    <w:p w14:paraId="7E206C5A" w14:textId="5BA7DAA0" w:rsidR="00421F8C" w:rsidRPr="00F21255" w:rsidRDefault="00421F8C" w:rsidP="00F21255">
      <w:pPr>
        <w:spacing w:line="360" w:lineRule="auto"/>
        <w:rPr>
          <w:rFonts w:ascii="Arial" w:hAnsi="Arial" w:cs="Arial"/>
        </w:rPr>
      </w:pPr>
      <w:r w:rsidRPr="00F21255">
        <w:rPr>
          <w:rFonts w:ascii="Arial" w:hAnsi="Arial" w:cs="Arial"/>
          <w:b/>
          <w:bCs/>
        </w:rPr>
        <w:t>Lecturer Name</w:t>
      </w:r>
      <w:r w:rsidRPr="00F21255">
        <w:rPr>
          <w:rFonts w:ascii="Arial" w:hAnsi="Arial" w:cs="Arial"/>
        </w:rPr>
        <w:t xml:space="preserve">: Dr </w:t>
      </w:r>
      <w:proofErr w:type="spellStart"/>
      <w:r w:rsidRPr="00F21255">
        <w:rPr>
          <w:rFonts w:ascii="Arial" w:hAnsi="Arial" w:cs="Arial"/>
        </w:rPr>
        <w:t>Aishat</w:t>
      </w:r>
      <w:proofErr w:type="spellEnd"/>
      <w:r w:rsidRPr="00F21255">
        <w:rPr>
          <w:rFonts w:ascii="Arial" w:hAnsi="Arial" w:cs="Arial"/>
        </w:rPr>
        <w:t xml:space="preserve"> </w:t>
      </w:r>
      <w:proofErr w:type="spellStart"/>
      <w:r w:rsidRPr="00F21255">
        <w:rPr>
          <w:rFonts w:ascii="Arial" w:hAnsi="Arial" w:cs="Arial"/>
        </w:rPr>
        <w:t>Bakre</w:t>
      </w:r>
      <w:proofErr w:type="spellEnd"/>
    </w:p>
    <w:p w14:paraId="3CE9A9C4" w14:textId="18832174" w:rsidR="00421F8C" w:rsidRPr="00F21255" w:rsidRDefault="00421F8C" w:rsidP="00F21255">
      <w:pPr>
        <w:spacing w:line="360" w:lineRule="auto"/>
        <w:rPr>
          <w:rFonts w:ascii="Arial" w:hAnsi="Arial" w:cs="Arial"/>
          <w:color w:val="FF0000"/>
        </w:rPr>
      </w:pPr>
      <w:r w:rsidRPr="00F21255">
        <w:rPr>
          <w:rFonts w:ascii="Arial" w:hAnsi="Arial" w:cs="Arial"/>
          <w:b/>
          <w:bCs/>
        </w:rPr>
        <w:t>Assignment Title</w:t>
      </w:r>
      <w:r w:rsidRPr="00F21255">
        <w:rPr>
          <w:rFonts w:ascii="Arial" w:hAnsi="Arial" w:cs="Arial"/>
        </w:rPr>
        <w:t xml:space="preserve">: </w:t>
      </w:r>
      <w:r w:rsidR="00ED6A99" w:rsidRPr="00F21255">
        <w:rPr>
          <w:rFonts w:ascii="Arial" w:hAnsi="Arial" w:cs="Arial"/>
        </w:rPr>
        <w:t>Describe and explain the main approaches and strategies used to measure, monitor, and control the incidence of disease</w:t>
      </w:r>
      <w:r w:rsidR="00126461" w:rsidRPr="00F21255">
        <w:rPr>
          <w:rFonts w:ascii="Arial" w:hAnsi="Arial" w:cs="Arial"/>
        </w:rPr>
        <w:t>.</w:t>
      </w:r>
    </w:p>
    <w:p w14:paraId="66228479"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39755D2D"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7DF352BB"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4253846A"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70ACD5AC"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35E5D910"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1DA4B19C"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3E8C1BB1"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01A468D9"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750F78B9"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5D0619DD"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7F910DC2"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2A022AAF"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2E712538"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2F2CDD87"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6BA477BD"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7172EFAB" w14:textId="77777777" w:rsidR="008357E8" w:rsidRPr="00F21255" w:rsidRDefault="008357E8" w:rsidP="00F21255">
      <w:pPr>
        <w:spacing w:line="360" w:lineRule="auto"/>
        <w:rPr>
          <w:rFonts w:ascii="Arial" w:hAnsi="Arial" w:cs="Arial"/>
        </w:rPr>
      </w:pPr>
    </w:p>
    <w:sdt>
      <w:sdtPr>
        <w:rPr>
          <w:rFonts w:ascii="Arial" w:eastAsiaTheme="minorHAnsi" w:hAnsi="Arial" w:cs="Arial"/>
          <w:color w:val="auto"/>
          <w:sz w:val="22"/>
          <w:szCs w:val="22"/>
          <w:lang w:val="en-GB" w:eastAsia="en-GB"/>
        </w:rPr>
        <w:id w:val="-2141098255"/>
        <w:docPartObj>
          <w:docPartGallery w:val="Table of Contents"/>
          <w:docPartUnique/>
        </w:docPartObj>
      </w:sdtPr>
      <w:sdtEndPr>
        <w:rPr>
          <w:b/>
          <w:bCs/>
          <w:noProof/>
        </w:rPr>
      </w:sdtEndPr>
      <w:sdtContent>
        <w:p w14:paraId="61615F77" w14:textId="77777777" w:rsidR="008357E8" w:rsidRPr="00F21255" w:rsidRDefault="008357E8" w:rsidP="00F21255">
          <w:pPr>
            <w:pStyle w:val="TOCHeading"/>
            <w:spacing w:line="360" w:lineRule="auto"/>
            <w:rPr>
              <w:rFonts w:ascii="Arial" w:hAnsi="Arial" w:cs="Arial"/>
              <w:sz w:val="22"/>
              <w:szCs w:val="22"/>
            </w:rPr>
          </w:pPr>
          <w:r w:rsidRPr="00F21255">
            <w:rPr>
              <w:rFonts w:ascii="Arial" w:hAnsi="Arial" w:cs="Arial"/>
              <w:sz w:val="22"/>
              <w:szCs w:val="22"/>
            </w:rPr>
            <w:t>Contents</w:t>
          </w:r>
        </w:p>
        <w:p w14:paraId="15DC098B" w14:textId="58D7D09F" w:rsidR="00FB0A0D" w:rsidRPr="00F21255" w:rsidRDefault="00FB0A0D" w:rsidP="00F21255">
          <w:pPr>
            <w:pStyle w:val="ListParagraph"/>
            <w:numPr>
              <w:ilvl w:val="0"/>
              <w:numId w:val="2"/>
            </w:numPr>
            <w:spacing w:line="360" w:lineRule="auto"/>
            <w:rPr>
              <w:rFonts w:ascii="Arial" w:hAnsi="Arial" w:cs="Arial"/>
              <w:b/>
              <w:bCs/>
              <w:lang w:val="en-US"/>
            </w:rPr>
          </w:pPr>
          <w:r w:rsidRPr="00F21255">
            <w:rPr>
              <w:rFonts w:ascii="Arial" w:hAnsi="Arial" w:cs="Arial"/>
              <w:b/>
              <w:bCs/>
              <w:lang w:val="en-US"/>
            </w:rPr>
            <w:t>Introduction………………………………………………………………………………</w:t>
          </w:r>
          <w:r w:rsidR="009216A0" w:rsidRPr="00F21255">
            <w:rPr>
              <w:rFonts w:ascii="Arial" w:hAnsi="Arial" w:cs="Arial"/>
              <w:b/>
              <w:bCs/>
              <w:lang w:val="en-US"/>
            </w:rPr>
            <w:t>3</w:t>
          </w:r>
        </w:p>
        <w:p w14:paraId="6392982E" w14:textId="3F2A8823" w:rsidR="009216A0" w:rsidRPr="00F21255" w:rsidRDefault="002F50F3" w:rsidP="00F21255">
          <w:pPr>
            <w:pStyle w:val="ListParagraph"/>
            <w:numPr>
              <w:ilvl w:val="0"/>
              <w:numId w:val="2"/>
            </w:numPr>
            <w:spacing w:line="360" w:lineRule="auto"/>
            <w:rPr>
              <w:rFonts w:ascii="Arial" w:hAnsi="Arial" w:cs="Arial"/>
              <w:b/>
              <w:bCs/>
              <w:lang w:val="en-US"/>
            </w:rPr>
          </w:pPr>
          <w:r>
            <w:rPr>
              <w:rFonts w:ascii="Arial" w:hAnsi="Arial" w:cs="Arial"/>
              <w:b/>
              <w:bCs/>
              <w:lang w:val="en-US"/>
            </w:rPr>
            <w:t>M</w:t>
          </w:r>
          <w:r w:rsidR="009216A0" w:rsidRPr="00F21255">
            <w:rPr>
              <w:rFonts w:ascii="Arial" w:hAnsi="Arial" w:cs="Arial"/>
              <w:b/>
              <w:bCs/>
              <w:lang w:val="en-US"/>
            </w:rPr>
            <w:t>easure</w:t>
          </w:r>
          <w:r>
            <w:rPr>
              <w:rFonts w:ascii="Arial" w:hAnsi="Arial" w:cs="Arial"/>
              <w:b/>
              <w:bCs/>
              <w:lang w:val="en-US"/>
            </w:rPr>
            <w:t>……………………………………………………………………….</w:t>
          </w:r>
          <w:r w:rsidR="009216A0" w:rsidRPr="00F21255">
            <w:rPr>
              <w:rFonts w:ascii="Arial" w:hAnsi="Arial" w:cs="Arial"/>
              <w:b/>
              <w:bCs/>
              <w:lang w:val="en-US"/>
            </w:rPr>
            <w:t>…………</w:t>
          </w:r>
          <w:r w:rsidR="00984950" w:rsidRPr="00F21255">
            <w:rPr>
              <w:rFonts w:ascii="Arial" w:hAnsi="Arial" w:cs="Arial"/>
              <w:b/>
              <w:bCs/>
              <w:lang w:val="en-US"/>
            </w:rPr>
            <w:t>.</w:t>
          </w:r>
          <w:r w:rsidR="009216A0" w:rsidRPr="00F21255">
            <w:rPr>
              <w:rFonts w:ascii="Arial" w:hAnsi="Arial" w:cs="Arial"/>
              <w:b/>
              <w:bCs/>
              <w:lang w:val="en-US"/>
            </w:rPr>
            <w:t>.4</w:t>
          </w:r>
        </w:p>
        <w:p w14:paraId="222ADEF4" w14:textId="74140190" w:rsidR="009216A0" w:rsidRPr="00F21255" w:rsidRDefault="002F50F3" w:rsidP="00F21255">
          <w:pPr>
            <w:pStyle w:val="ListParagraph"/>
            <w:numPr>
              <w:ilvl w:val="0"/>
              <w:numId w:val="2"/>
            </w:numPr>
            <w:spacing w:line="360" w:lineRule="auto"/>
            <w:rPr>
              <w:rFonts w:ascii="Arial" w:hAnsi="Arial" w:cs="Arial"/>
              <w:b/>
              <w:bCs/>
              <w:lang w:val="en-US"/>
            </w:rPr>
          </w:pPr>
          <w:r>
            <w:rPr>
              <w:rFonts w:ascii="Arial" w:hAnsi="Arial" w:cs="Arial"/>
              <w:b/>
              <w:bCs/>
              <w:lang w:val="en-US"/>
            </w:rPr>
            <w:t>M</w:t>
          </w:r>
          <w:r w:rsidR="009216A0" w:rsidRPr="00F21255">
            <w:rPr>
              <w:rFonts w:ascii="Arial" w:hAnsi="Arial" w:cs="Arial"/>
              <w:b/>
              <w:bCs/>
              <w:lang w:val="en-US"/>
            </w:rPr>
            <w:t xml:space="preserve">onitor </w:t>
          </w:r>
          <w:r>
            <w:rPr>
              <w:rFonts w:ascii="Arial" w:hAnsi="Arial" w:cs="Arial"/>
              <w:b/>
              <w:bCs/>
              <w:lang w:val="en-US"/>
            </w:rPr>
            <w:t>……………………………………………………………………....</w:t>
          </w:r>
          <w:r w:rsidR="00984950" w:rsidRPr="00F21255">
            <w:rPr>
              <w:rFonts w:ascii="Arial" w:hAnsi="Arial" w:cs="Arial"/>
              <w:b/>
              <w:bCs/>
              <w:lang w:val="en-US"/>
            </w:rPr>
            <w:t>…………...5</w:t>
          </w:r>
        </w:p>
        <w:p w14:paraId="2712C3BD" w14:textId="2B2D2C1E" w:rsidR="00984950" w:rsidRPr="00F21255" w:rsidRDefault="002F50F3" w:rsidP="00F21255">
          <w:pPr>
            <w:pStyle w:val="ListParagraph"/>
            <w:numPr>
              <w:ilvl w:val="0"/>
              <w:numId w:val="2"/>
            </w:numPr>
            <w:spacing w:line="360" w:lineRule="auto"/>
            <w:rPr>
              <w:rFonts w:ascii="Arial" w:hAnsi="Arial" w:cs="Arial"/>
              <w:b/>
              <w:bCs/>
              <w:lang w:val="en-US"/>
            </w:rPr>
          </w:pPr>
          <w:r>
            <w:rPr>
              <w:rFonts w:ascii="Arial" w:hAnsi="Arial" w:cs="Arial"/>
              <w:b/>
              <w:bCs/>
              <w:lang w:val="en-US"/>
            </w:rPr>
            <w:t>C</w:t>
          </w:r>
          <w:r w:rsidR="00984950" w:rsidRPr="00F21255">
            <w:rPr>
              <w:rFonts w:ascii="Arial" w:hAnsi="Arial" w:cs="Arial"/>
              <w:b/>
              <w:bCs/>
              <w:lang w:val="en-US"/>
            </w:rPr>
            <w:t>ontrol</w:t>
          </w:r>
          <w:r>
            <w:rPr>
              <w:rFonts w:ascii="Arial" w:hAnsi="Arial" w:cs="Arial"/>
              <w:b/>
              <w:bCs/>
              <w:lang w:val="en-US"/>
            </w:rPr>
            <w:t>…………………………………………..…………………………..</w:t>
          </w:r>
          <w:r w:rsidR="00984950" w:rsidRPr="00F21255">
            <w:rPr>
              <w:rFonts w:ascii="Arial" w:hAnsi="Arial" w:cs="Arial"/>
              <w:b/>
              <w:bCs/>
              <w:lang w:val="en-US"/>
            </w:rPr>
            <w:t>…………….6</w:t>
          </w:r>
        </w:p>
        <w:p w14:paraId="60867C8E" w14:textId="4CCB3620" w:rsidR="00984950" w:rsidRPr="00F21255" w:rsidRDefault="00984950" w:rsidP="00F21255">
          <w:pPr>
            <w:pStyle w:val="ListParagraph"/>
            <w:numPr>
              <w:ilvl w:val="0"/>
              <w:numId w:val="2"/>
            </w:numPr>
            <w:spacing w:line="360" w:lineRule="auto"/>
            <w:rPr>
              <w:rFonts w:ascii="Arial" w:hAnsi="Arial" w:cs="Arial"/>
              <w:b/>
              <w:bCs/>
              <w:lang w:val="en-US"/>
            </w:rPr>
          </w:pPr>
          <w:r w:rsidRPr="00F21255">
            <w:rPr>
              <w:rFonts w:ascii="Arial" w:hAnsi="Arial" w:cs="Arial"/>
              <w:b/>
              <w:bCs/>
              <w:lang w:val="en-US"/>
            </w:rPr>
            <w:t>Conclusion………………………………………………………………………………..7</w:t>
          </w:r>
        </w:p>
        <w:p w14:paraId="6019609D" w14:textId="710196F6" w:rsidR="00984950" w:rsidRPr="00F21255" w:rsidRDefault="00984950" w:rsidP="00F21255">
          <w:pPr>
            <w:pStyle w:val="ListParagraph"/>
            <w:numPr>
              <w:ilvl w:val="0"/>
              <w:numId w:val="2"/>
            </w:numPr>
            <w:spacing w:line="360" w:lineRule="auto"/>
            <w:rPr>
              <w:rFonts w:ascii="Arial" w:hAnsi="Arial" w:cs="Arial"/>
              <w:b/>
              <w:bCs/>
              <w:lang w:val="en-US"/>
            </w:rPr>
          </w:pPr>
          <w:r w:rsidRPr="00F21255">
            <w:rPr>
              <w:rFonts w:ascii="Arial" w:hAnsi="Arial" w:cs="Arial"/>
              <w:b/>
              <w:bCs/>
              <w:lang w:val="en-US"/>
            </w:rPr>
            <w:t>Reference list…………………………………………………………………………….8</w:t>
          </w:r>
        </w:p>
        <w:p w14:paraId="038764F3" w14:textId="278577CF" w:rsidR="0057108E" w:rsidRPr="00F21255" w:rsidRDefault="008357E8" w:rsidP="00F21255">
          <w:pPr>
            <w:pStyle w:val="TOC1"/>
            <w:spacing w:line="360" w:lineRule="auto"/>
            <w:rPr>
              <w:b w:val="0"/>
              <w:bCs w:val="0"/>
            </w:rPr>
          </w:pPr>
          <w:r w:rsidRPr="00F21255">
            <w:rPr>
              <w:noProof w:val="0"/>
            </w:rPr>
            <w:fldChar w:fldCharType="begin"/>
          </w:r>
          <w:r w:rsidRPr="00F21255">
            <w:instrText xml:space="preserve"> TOC \o "1-3" \h \z \u </w:instrText>
          </w:r>
          <w:r w:rsidRPr="00F21255">
            <w:rPr>
              <w:noProof w:val="0"/>
            </w:rPr>
            <w:fldChar w:fldCharType="separate"/>
          </w:r>
          <w:hyperlink w:anchor="_Toc107777505" w:history="1"/>
        </w:p>
        <w:p w14:paraId="1913F8A4" w14:textId="48B8B26F" w:rsidR="008357E8" w:rsidRPr="00F21255" w:rsidRDefault="008357E8" w:rsidP="00F21255">
          <w:pPr>
            <w:spacing w:line="360" w:lineRule="auto"/>
            <w:rPr>
              <w:rFonts w:ascii="Arial" w:hAnsi="Arial" w:cs="Arial"/>
              <w:b/>
              <w:bCs/>
            </w:rPr>
          </w:pPr>
        </w:p>
        <w:p w14:paraId="2E366EA5" w14:textId="77777777" w:rsidR="008357E8" w:rsidRPr="00F21255" w:rsidRDefault="008357E8" w:rsidP="00F21255">
          <w:pPr>
            <w:spacing w:line="360" w:lineRule="auto"/>
            <w:rPr>
              <w:rFonts w:ascii="Arial" w:hAnsi="Arial" w:cs="Arial"/>
              <w:b/>
              <w:bCs/>
            </w:rPr>
          </w:pPr>
        </w:p>
        <w:p w14:paraId="2EE0F109" w14:textId="6DE95CA5" w:rsidR="00421F8C" w:rsidRPr="00F21255" w:rsidRDefault="008357E8" w:rsidP="00F21255">
          <w:pPr>
            <w:pStyle w:val="bullet"/>
            <w:overflowPunct/>
            <w:autoSpaceDE/>
            <w:adjustRightInd/>
            <w:spacing w:before="240" w:line="360" w:lineRule="auto"/>
            <w:ind w:left="720" w:firstLine="0"/>
            <w:jc w:val="left"/>
            <w:rPr>
              <w:rFonts w:ascii="Arial" w:hAnsi="Arial" w:cs="Arial"/>
              <w:sz w:val="22"/>
            </w:rPr>
          </w:pPr>
          <w:r w:rsidRPr="00F21255">
            <w:rPr>
              <w:rFonts w:ascii="Arial" w:hAnsi="Arial" w:cs="Arial"/>
              <w:b/>
              <w:bCs/>
              <w:noProof/>
              <w:sz w:val="22"/>
            </w:rPr>
            <w:fldChar w:fldCharType="end"/>
          </w:r>
        </w:p>
      </w:sdtContent>
    </w:sdt>
    <w:p w14:paraId="361734BB"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6D636F80"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55DA945E"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26D0A8AA"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00B4AE04"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2C5219A1"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7FE480EB" w14:textId="77777777" w:rsidR="00421F8C" w:rsidRPr="00F21255" w:rsidRDefault="00421F8C" w:rsidP="00F21255">
      <w:pPr>
        <w:pStyle w:val="bullet"/>
        <w:overflowPunct/>
        <w:autoSpaceDE/>
        <w:adjustRightInd/>
        <w:spacing w:before="240" w:line="360" w:lineRule="auto"/>
        <w:ind w:left="720" w:firstLine="0"/>
        <w:jc w:val="left"/>
        <w:rPr>
          <w:rFonts w:ascii="Arial" w:hAnsi="Arial" w:cs="Arial"/>
          <w:sz w:val="22"/>
        </w:rPr>
      </w:pPr>
    </w:p>
    <w:p w14:paraId="7B9C02B0" w14:textId="77777777" w:rsidR="00B22105" w:rsidRPr="00F21255" w:rsidRDefault="00B22105" w:rsidP="00F21255">
      <w:pPr>
        <w:pStyle w:val="bullet"/>
        <w:overflowPunct/>
        <w:autoSpaceDE/>
        <w:adjustRightInd/>
        <w:spacing w:before="240" w:line="360" w:lineRule="auto"/>
        <w:ind w:left="0" w:firstLine="0"/>
        <w:jc w:val="left"/>
        <w:rPr>
          <w:rFonts w:ascii="Arial" w:hAnsi="Arial" w:cs="Arial"/>
          <w:sz w:val="22"/>
        </w:rPr>
      </w:pPr>
    </w:p>
    <w:p w14:paraId="259E63AC" w14:textId="77777777" w:rsidR="00126A8A" w:rsidRPr="00F21255" w:rsidRDefault="00126A8A" w:rsidP="00F21255">
      <w:pPr>
        <w:pStyle w:val="bullet"/>
        <w:overflowPunct/>
        <w:autoSpaceDE/>
        <w:adjustRightInd/>
        <w:spacing w:before="240" w:line="360" w:lineRule="auto"/>
        <w:ind w:left="0" w:firstLine="0"/>
        <w:jc w:val="left"/>
        <w:rPr>
          <w:rFonts w:ascii="Arial" w:hAnsi="Arial" w:cs="Arial"/>
          <w:b/>
          <w:bCs/>
          <w:sz w:val="22"/>
        </w:rPr>
      </w:pPr>
    </w:p>
    <w:p w14:paraId="06BEFA93" w14:textId="77777777" w:rsidR="00126A8A" w:rsidRPr="00F21255" w:rsidRDefault="00126A8A" w:rsidP="00F21255">
      <w:pPr>
        <w:pStyle w:val="bullet"/>
        <w:overflowPunct/>
        <w:autoSpaceDE/>
        <w:adjustRightInd/>
        <w:spacing w:before="240" w:line="360" w:lineRule="auto"/>
        <w:ind w:left="0" w:firstLine="0"/>
        <w:jc w:val="left"/>
        <w:rPr>
          <w:rFonts w:ascii="Arial" w:hAnsi="Arial" w:cs="Arial"/>
          <w:b/>
          <w:bCs/>
          <w:sz w:val="22"/>
        </w:rPr>
      </w:pPr>
    </w:p>
    <w:p w14:paraId="6D2BF995" w14:textId="77777777" w:rsidR="00126A8A" w:rsidRPr="00F21255" w:rsidRDefault="00126A8A" w:rsidP="00F21255">
      <w:pPr>
        <w:pStyle w:val="bullet"/>
        <w:overflowPunct/>
        <w:autoSpaceDE/>
        <w:adjustRightInd/>
        <w:spacing w:before="240" w:line="360" w:lineRule="auto"/>
        <w:ind w:left="0" w:firstLine="0"/>
        <w:jc w:val="left"/>
        <w:rPr>
          <w:rFonts w:ascii="Arial" w:hAnsi="Arial" w:cs="Arial"/>
          <w:b/>
          <w:bCs/>
          <w:sz w:val="22"/>
        </w:rPr>
      </w:pPr>
    </w:p>
    <w:p w14:paraId="294CE471" w14:textId="77777777" w:rsidR="00126A8A" w:rsidRPr="00F21255" w:rsidRDefault="00126A8A" w:rsidP="00F21255">
      <w:pPr>
        <w:pStyle w:val="bullet"/>
        <w:overflowPunct/>
        <w:autoSpaceDE/>
        <w:adjustRightInd/>
        <w:spacing w:before="240" w:line="360" w:lineRule="auto"/>
        <w:ind w:left="0" w:firstLine="0"/>
        <w:jc w:val="left"/>
        <w:rPr>
          <w:rFonts w:ascii="Arial" w:hAnsi="Arial" w:cs="Arial"/>
          <w:b/>
          <w:bCs/>
          <w:sz w:val="22"/>
        </w:rPr>
      </w:pPr>
    </w:p>
    <w:p w14:paraId="296A41CB" w14:textId="77777777" w:rsidR="00126A8A" w:rsidRPr="00F21255" w:rsidRDefault="00126A8A" w:rsidP="00F21255">
      <w:pPr>
        <w:pStyle w:val="bullet"/>
        <w:overflowPunct/>
        <w:autoSpaceDE/>
        <w:adjustRightInd/>
        <w:spacing w:before="240" w:line="360" w:lineRule="auto"/>
        <w:ind w:left="0" w:firstLine="0"/>
        <w:jc w:val="left"/>
        <w:rPr>
          <w:rFonts w:ascii="Arial" w:hAnsi="Arial" w:cs="Arial"/>
          <w:b/>
          <w:bCs/>
          <w:sz w:val="22"/>
        </w:rPr>
      </w:pPr>
    </w:p>
    <w:p w14:paraId="77477B73" w14:textId="77777777" w:rsidR="00126A8A" w:rsidRPr="00F21255" w:rsidRDefault="00126A8A" w:rsidP="00F21255">
      <w:pPr>
        <w:pStyle w:val="bullet"/>
        <w:overflowPunct/>
        <w:autoSpaceDE/>
        <w:adjustRightInd/>
        <w:spacing w:before="240" w:line="360" w:lineRule="auto"/>
        <w:ind w:left="0" w:firstLine="0"/>
        <w:jc w:val="left"/>
        <w:rPr>
          <w:rFonts w:ascii="Arial" w:hAnsi="Arial" w:cs="Arial"/>
          <w:b/>
          <w:bCs/>
          <w:sz w:val="22"/>
        </w:rPr>
      </w:pPr>
    </w:p>
    <w:p w14:paraId="49A5DBFB" w14:textId="77777777" w:rsidR="00245327" w:rsidRPr="00F21255" w:rsidRDefault="00CA6572" w:rsidP="00F21255">
      <w:pPr>
        <w:pStyle w:val="bullet"/>
        <w:overflowPunct/>
        <w:autoSpaceDE/>
        <w:adjustRightInd/>
        <w:spacing w:before="240" w:line="360" w:lineRule="auto"/>
        <w:ind w:left="0" w:firstLine="0"/>
        <w:jc w:val="left"/>
        <w:rPr>
          <w:rFonts w:ascii="Arial" w:hAnsi="Arial" w:cs="Arial"/>
          <w:b/>
          <w:bCs/>
          <w:sz w:val="22"/>
        </w:rPr>
      </w:pPr>
      <w:r w:rsidRPr="00F21255">
        <w:rPr>
          <w:rFonts w:ascii="Arial" w:hAnsi="Arial" w:cs="Arial"/>
          <w:b/>
          <w:bCs/>
          <w:sz w:val="22"/>
        </w:rPr>
        <w:lastRenderedPageBreak/>
        <w:t>Introduction</w:t>
      </w:r>
    </w:p>
    <w:p w14:paraId="6308A34F" w14:textId="77777777" w:rsidR="009506DA" w:rsidRPr="00F21255" w:rsidRDefault="00CA1479"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 xml:space="preserve">The Rotavirus is one particular virus that is the main subject of this </w:t>
      </w:r>
      <w:r w:rsidR="001268D8" w:rsidRPr="00F21255">
        <w:rPr>
          <w:rFonts w:ascii="Arial" w:hAnsi="Arial" w:cs="Arial"/>
          <w:sz w:val="22"/>
        </w:rPr>
        <w:t>report</w:t>
      </w:r>
      <w:r w:rsidRPr="00F21255">
        <w:rPr>
          <w:rFonts w:ascii="Arial" w:hAnsi="Arial" w:cs="Arial"/>
          <w:sz w:val="22"/>
        </w:rPr>
        <w:t>.</w:t>
      </w:r>
      <w:r w:rsidR="00704DE2" w:rsidRPr="00F21255">
        <w:rPr>
          <w:rFonts w:ascii="Arial" w:hAnsi="Arial" w:cs="Arial"/>
          <w:sz w:val="22"/>
        </w:rPr>
        <w:t xml:space="preserve"> </w:t>
      </w:r>
      <w:r w:rsidR="004448AD" w:rsidRPr="00F21255">
        <w:rPr>
          <w:rFonts w:ascii="Arial" w:hAnsi="Arial" w:cs="Arial"/>
          <w:sz w:val="22"/>
        </w:rPr>
        <w:t>Infants and young children are frequently afflicted by the highly contagious stomach bug known as rotavirus, which results in diarrhoea, vomiting, tummy aches,</w:t>
      </w:r>
      <w:r w:rsidR="00245327" w:rsidRPr="00F21255">
        <w:rPr>
          <w:rFonts w:ascii="Arial" w:eastAsia="Times New Roman" w:hAnsi="Arial" w:cs="Arial"/>
          <w:sz w:val="22"/>
        </w:rPr>
        <w:t xml:space="preserve"> l</w:t>
      </w:r>
      <w:r w:rsidR="00245327" w:rsidRPr="00F21255">
        <w:rPr>
          <w:rFonts w:ascii="Arial" w:eastAsia="Times New Roman" w:hAnsi="Arial" w:cs="Arial"/>
          <w:sz w:val="22"/>
        </w:rPr>
        <w:t>oss of appetite</w:t>
      </w:r>
      <w:r w:rsidR="00245327" w:rsidRPr="00F21255">
        <w:rPr>
          <w:rFonts w:ascii="Arial" w:eastAsia="Times New Roman" w:hAnsi="Arial" w:cs="Arial"/>
          <w:sz w:val="22"/>
        </w:rPr>
        <w:t>, d</w:t>
      </w:r>
      <w:r w:rsidR="00245327" w:rsidRPr="00245327">
        <w:rPr>
          <w:rFonts w:ascii="Arial" w:eastAsia="Times New Roman" w:hAnsi="Arial" w:cs="Arial"/>
          <w:sz w:val="22"/>
        </w:rPr>
        <w:t>ehydration</w:t>
      </w:r>
      <w:r w:rsidR="00245327" w:rsidRPr="00F21255">
        <w:rPr>
          <w:rFonts w:ascii="Arial" w:eastAsia="Times New Roman" w:hAnsi="Arial" w:cs="Arial"/>
          <w:sz w:val="22"/>
        </w:rPr>
        <w:t>, c</w:t>
      </w:r>
      <w:r w:rsidR="00245327" w:rsidRPr="00245327">
        <w:rPr>
          <w:rFonts w:ascii="Arial" w:eastAsia="Times New Roman" w:hAnsi="Arial" w:cs="Arial"/>
          <w:sz w:val="22"/>
        </w:rPr>
        <w:t>rying</w:t>
      </w:r>
      <w:r w:rsidR="00245327" w:rsidRPr="00F21255">
        <w:rPr>
          <w:rFonts w:ascii="Arial" w:eastAsia="Times New Roman" w:hAnsi="Arial" w:cs="Arial"/>
          <w:sz w:val="22"/>
        </w:rPr>
        <w:t xml:space="preserve"> </w:t>
      </w:r>
      <w:r w:rsidR="00245327" w:rsidRPr="00245327">
        <w:rPr>
          <w:rFonts w:ascii="Arial" w:eastAsia="Times New Roman" w:hAnsi="Arial" w:cs="Arial"/>
          <w:sz w:val="22"/>
        </w:rPr>
        <w:t>without tears</w:t>
      </w:r>
      <w:r w:rsidR="00245327" w:rsidRPr="00F21255">
        <w:rPr>
          <w:rFonts w:ascii="Arial" w:eastAsia="Times New Roman" w:hAnsi="Arial" w:cs="Arial"/>
          <w:sz w:val="22"/>
        </w:rPr>
        <w:t xml:space="preserve"> and l</w:t>
      </w:r>
      <w:r w:rsidR="00245327" w:rsidRPr="00245327">
        <w:rPr>
          <w:rFonts w:ascii="Arial" w:eastAsia="Times New Roman" w:hAnsi="Arial" w:cs="Arial"/>
          <w:sz w:val="22"/>
        </w:rPr>
        <w:t>ethargy</w:t>
      </w:r>
      <w:r w:rsidR="00245327" w:rsidRPr="00F21255">
        <w:rPr>
          <w:rFonts w:ascii="Arial" w:eastAsia="Times New Roman" w:hAnsi="Arial" w:cs="Arial"/>
          <w:sz w:val="22"/>
        </w:rPr>
        <w:t xml:space="preserve">, </w:t>
      </w:r>
      <w:r w:rsidR="00245327" w:rsidRPr="00245327">
        <w:rPr>
          <w:rFonts w:ascii="Arial" w:eastAsia="Times New Roman" w:hAnsi="Arial" w:cs="Arial"/>
          <w:sz w:val="22"/>
        </w:rPr>
        <w:t>irritability</w:t>
      </w:r>
      <w:r w:rsidR="009506DA" w:rsidRPr="00F21255">
        <w:rPr>
          <w:rFonts w:ascii="Arial" w:eastAsia="Times New Roman" w:hAnsi="Arial" w:cs="Arial"/>
          <w:sz w:val="22"/>
        </w:rPr>
        <w:t xml:space="preserve"> </w:t>
      </w:r>
      <w:r w:rsidR="004448AD" w:rsidRPr="00F21255">
        <w:rPr>
          <w:rFonts w:ascii="Arial" w:hAnsi="Arial" w:cs="Arial"/>
          <w:sz w:val="22"/>
        </w:rPr>
        <w:t xml:space="preserve">and a high body temperature. Within a week, most kids are back to normal at home. </w:t>
      </w:r>
    </w:p>
    <w:p w14:paraId="1BE73E66" w14:textId="6803560A" w:rsidR="008453DC" w:rsidRPr="00F21255" w:rsidRDefault="004448AD" w:rsidP="00F21255">
      <w:pPr>
        <w:pStyle w:val="bullet"/>
        <w:overflowPunct/>
        <w:autoSpaceDE/>
        <w:adjustRightInd/>
        <w:spacing w:before="240" w:line="360" w:lineRule="auto"/>
        <w:ind w:left="0" w:firstLine="0"/>
        <w:jc w:val="left"/>
        <w:rPr>
          <w:rFonts w:ascii="Arial" w:hAnsi="Arial" w:cs="Arial"/>
          <w:b/>
          <w:bCs/>
          <w:sz w:val="22"/>
        </w:rPr>
      </w:pPr>
      <w:r w:rsidRPr="00F21255">
        <w:rPr>
          <w:rFonts w:ascii="Arial" w:hAnsi="Arial" w:cs="Arial"/>
          <w:sz w:val="22"/>
        </w:rPr>
        <w:t>Nevertheless, some kids might require medical attention.</w:t>
      </w:r>
      <w:r w:rsidR="00C15F16" w:rsidRPr="00F21255">
        <w:rPr>
          <w:rFonts w:ascii="Arial" w:hAnsi="Arial" w:cs="Arial"/>
          <w:sz w:val="22"/>
        </w:rPr>
        <w:t xml:space="preserve"> </w:t>
      </w:r>
      <w:r w:rsidRPr="00F21255">
        <w:rPr>
          <w:rFonts w:ascii="Arial" w:hAnsi="Arial" w:cs="Arial"/>
          <w:sz w:val="22"/>
        </w:rPr>
        <w:t>When complications like severe dehydration arise, hospital treatment may be required</w:t>
      </w:r>
      <w:r w:rsidR="004E672F" w:rsidRPr="00F21255">
        <w:rPr>
          <w:rFonts w:ascii="Arial" w:hAnsi="Arial" w:cs="Arial"/>
          <w:sz w:val="22"/>
        </w:rPr>
        <w:t xml:space="preserve"> (NHS choices, 2019).</w:t>
      </w:r>
      <w:r w:rsidR="00D77D72" w:rsidRPr="00F21255">
        <w:rPr>
          <w:rFonts w:ascii="Arial" w:hAnsi="Arial" w:cs="Arial"/>
          <w:sz w:val="22"/>
        </w:rPr>
        <w:t xml:space="preserve"> W</w:t>
      </w:r>
      <w:r w:rsidR="008453DC" w:rsidRPr="00F21255">
        <w:rPr>
          <w:rFonts w:ascii="Arial" w:hAnsi="Arial" w:cs="Arial"/>
          <w:sz w:val="22"/>
        </w:rPr>
        <w:t>hich have a high prevalence of asymptomatic infection across all age groups</w:t>
      </w:r>
      <w:r w:rsidR="004E672F" w:rsidRPr="00F21255">
        <w:rPr>
          <w:rFonts w:ascii="Arial" w:hAnsi="Arial" w:cs="Arial"/>
          <w:sz w:val="22"/>
        </w:rPr>
        <w:t xml:space="preserve"> (GOV.UK, 2023).</w:t>
      </w:r>
    </w:p>
    <w:p w14:paraId="4AEE3C52" w14:textId="77777777" w:rsidR="0023651E" w:rsidRPr="00F21255" w:rsidRDefault="00F24133" w:rsidP="00F21255">
      <w:pPr>
        <w:pStyle w:val="NormalWeb"/>
        <w:shd w:val="clear" w:color="auto" w:fill="FFFFFF"/>
        <w:spacing w:before="0" w:beforeAutospacing="0" w:line="360" w:lineRule="auto"/>
        <w:rPr>
          <w:rFonts w:ascii="Arial" w:hAnsi="Arial" w:cs="Arial"/>
          <w:color w:val="212529"/>
          <w:sz w:val="22"/>
          <w:szCs w:val="22"/>
        </w:rPr>
      </w:pPr>
      <w:r w:rsidRPr="00F21255">
        <w:rPr>
          <w:rFonts w:ascii="Arial" w:hAnsi="Arial" w:cs="Arial"/>
          <w:color w:val="212529"/>
          <w:sz w:val="22"/>
          <w:szCs w:val="22"/>
        </w:rPr>
        <w:t>It belongs to the Reoviridae family of double-stranded RNA viruses</w:t>
      </w:r>
      <w:r w:rsidR="00DE18BD" w:rsidRPr="00F21255">
        <w:rPr>
          <w:rFonts w:ascii="Arial" w:hAnsi="Arial" w:cs="Arial"/>
          <w:color w:val="212529"/>
          <w:sz w:val="22"/>
          <w:szCs w:val="22"/>
        </w:rPr>
        <w:t xml:space="preserve"> (</w:t>
      </w:r>
      <w:hyperlink r:id="rId7" w:history="1">
        <w:r w:rsidR="007C2FC6" w:rsidRPr="00F21255">
          <w:rPr>
            <w:rStyle w:val="Hyperlink"/>
            <w:rFonts w:ascii="Arial" w:hAnsi="Arial" w:cs="Arial"/>
            <w:sz w:val="22"/>
            <w:szCs w:val="22"/>
          </w:rPr>
          <w:t>www.who.int</w:t>
        </w:r>
      </w:hyperlink>
      <w:r w:rsidR="00DE18BD" w:rsidRPr="00F21255">
        <w:rPr>
          <w:rFonts w:ascii="Arial" w:hAnsi="Arial" w:cs="Arial"/>
          <w:sz w:val="22"/>
          <w:szCs w:val="22"/>
        </w:rPr>
        <w:t>.,</w:t>
      </w:r>
      <w:r w:rsidR="007C2FC6" w:rsidRPr="00F21255">
        <w:rPr>
          <w:rFonts w:ascii="Arial" w:hAnsi="Arial" w:cs="Arial"/>
          <w:sz w:val="22"/>
          <w:szCs w:val="22"/>
        </w:rPr>
        <w:t xml:space="preserve"> </w:t>
      </w:r>
      <w:r w:rsidR="00DE18BD" w:rsidRPr="00F21255">
        <w:rPr>
          <w:rFonts w:ascii="Arial" w:hAnsi="Arial" w:cs="Arial"/>
          <w:sz w:val="22"/>
          <w:szCs w:val="22"/>
        </w:rPr>
        <w:t>2023)</w:t>
      </w:r>
      <w:r w:rsidR="00DE18BD" w:rsidRPr="00F21255">
        <w:rPr>
          <w:rFonts w:ascii="Arial" w:hAnsi="Arial" w:cs="Arial"/>
          <w:color w:val="212529"/>
          <w:sz w:val="22"/>
          <w:szCs w:val="22"/>
        </w:rPr>
        <w:t xml:space="preserve">. </w:t>
      </w:r>
      <w:r w:rsidR="00855BDF" w:rsidRPr="00F21255">
        <w:rPr>
          <w:rFonts w:ascii="Arial" w:hAnsi="Arial" w:cs="Arial"/>
          <w:color w:val="212529"/>
          <w:sz w:val="22"/>
          <w:szCs w:val="22"/>
        </w:rPr>
        <w:t xml:space="preserve"> </w:t>
      </w:r>
    </w:p>
    <w:p w14:paraId="3EE6094D" w14:textId="7DF213CB" w:rsidR="0091657D" w:rsidRPr="00F21255" w:rsidRDefault="00855BDF" w:rsidP="00F21255">
      <w:pPr>
        <w:pStyle w:val="NormalWeb"/>
        <w:shd w:val="clear" w:color="auto" w:fill="FFFFFF"/>
        <w:spacing w:before="0" w:beforeAutospacing="0" w:line="360" w:lineRule="auto"/>
        <w:rPr>
          <w:rFonts w:ascii="Arial" w:hAnsi="Arial" w:cs="Arial"/>
          <w:color w:val="212529"/>
          <w:sz w:val="22"/>
          <w:szCs w:val="22"/>
        </w:rPr>
      </w:pPr>
      <w:r w:rsidRPr="00F21255">
        <w:rPr>
          <w:rFonts w:ascii="Arial" w:hAnsi="Arial" w:cs="Arial"/>
          <w:color w:val="212529"/>
          <w:sz w:val="22"/>
          <w:szCs w:val="22"/>
        </w:rPr>
        <w:t>The contagious and easily transmittable disease has affected almost every child in the world.</w:t>
      </w:r>
      <w:r w:rsidR="00083B19" w:rsidRPr="00F21255">
        <w:rPr>
          <w:rFonts w:ascii="Arial" w:hAnsi="Arial" w:cs="Arial"/>
          <w:color w:val="212529"/>
          <w:sz w:val="22"/>
          <w:szCs w:val="22"/>
        </w:rPr>
        <w:t xml:space="preserve"> By the time they are five years old, they have been exposed to the pathogen known as Rotavirus at least once </w:t>
      </w:r>
      <w:r w:rsidR="00D755F5" w:rsidRPr="00F21255">
        <w:rPr>
          <w:rFonts w:ascii="Arial" w:hAnsi="Arial" w:cs="Arial"/>
          <w:color w:val="212529"/>
          <w:sz w:val="22"/>
          <w:szCs w:val="22"/>
        </w:rPr>
        <w:t>(</w:t>
      </w:r>
      <w:r w:rsidR="00F8197C" w:rsidRPr="00F21255">
        <w:rPr>
          <w:rFonts w:ascii="Arial" w:hAnsi="Arial" w:cs="Arial"/>
          <w:color w:val="212529"/>
          <w:sz w:val="22"/>
          <w:szCs w:val="22"/>
        </w:rPr>
        <w:t>Phillip et al., 2010</w:t>
      </w:r>
      <w:r w:rsidR="00D755F5" w:rsidRPr="00F21255">
        <w:rPr>
          <w:rFonts w:ascii="Arial" w:hAnsi="Arial" w:cs="Arial"/>
          <w:color w:val="212529"/>
          <w:sz w:val="22"/>
          <w:szCs w:val="22"/>
        </w:rPr>
        <w:t>)</w:t>
      </w:r>
      <w:r w:rsidR="00F24133" w:rsidRPr="00F21255">
        <w:rPr>
          <w:rFonts w:ascii="Arial" w:hAnsi="Arial" w:cs="Arial"/>
          <w:color w:val="212529"/>
          <w:sz w:val="22"/>
          <w:szCs w:val="22"/>
        </w:rPr>
        <w:t>. With each infection, though, immunity is built up, and subsequent infections act even less violently</w:t>
      </w:r>
      <w:r w:rsidR="0000490B" w:rsidRPr="00F21255">
        <w:rPr>
          <w:rFonts w:ascii="Arial" w:hAnsi="Arial" w:cs="Arial"/>
          <w:color w:val="212529"/>
          <w:sz w:val="22"/>
          <w:szCs w:val="22"/>
        </w:rPr>
        <w:t xml:space="preserve"> (Phillip et al</w:t>
      </w:r>
      <w:r w:rsidR="00D755F5" w:rsidRPr="00F21255">
        <w:rPr>
          <w:rFonts w:ascii="Arial" w:hAnsi="Arial" w:cs="Arial"/>
          <w:color w:val="212529"/>
          <w:sz w:val="22"/>
          <w:szCs w:val="22"/>
        </w:rPr>
        <w:t>.</w:t>
      </w:r>
      <w:r w:rsidR="006566F9" w:rsidRPr="00F21255">
        <w:rPr>
          <w:rFonts w:ascii="Arial" w:hAnsi="Arial" w:cs="Arial"/>
          <w:color w:val="212529"/>
          <w:sz w:val="22"/>
          <w:szCs w:val="22"/>
        </w:rPr>
        <w:t>, 2010).</w:t>
      </w:r>
      <w:r w:rsidR="0091657D" w:rsidRPr="00F21255">
        <w:rPr>
          <w:rFonts w:ascii="Arial" w:hAnsi="Arial" w:cs="Arial"/>
          <w:color w:val="212529"/>
          <w:sz w:val="22"/>
          <w:szCs w:val="22"/>
        </w:rPr>
        <w:t xml:space="preserve"> </w:t>
      </w:r>
    </w:p>
    <w:p w14:paraId="75EA5A77" w14:textId="3C38C4D4" w:rsidR="008453DC" w:rsidRPr="00F21255" w:rsidRDefault="008453DC" w:rsidP="00F21255">
      <w:pPr>
        <w:pStyle w:val="NormalWeb"/>
        <w:shd w:val="clear" w:color="auto" w:fill="FFFFFF"/>
        <w:spacing w:before="0" w:beforeAutospacing="0" w:line="360" w:lineRule="auto"/>
        <w:rPr>
          <w:rFonts w:ascii="Arial" w:hAnsi="Arial" w:cs="Arial"/>
          <w:color w:val="212529"/>
          <w:sz w:val="22"/>
          <w:szCs w:val="22"/>
        </w:rPr>
      </w:pPr>
      <w:r w:rsidRPr="00F21255">
        <w:rPr>
          <w:rFonts w:ascii="Arial" w:hAnsi="Arial" w:cs="Arial"/>
          <w:sz w:val="22"/>
          <w:szCs w:val="22"/>
        </w:rPr>
        <w:t>This report focuses on strategies used to measure, monitor, and control the incidence of disease.</w:t>
      </w:r>
    </w:p>
    <w:p w14:paraId="55388F9D" w14:textId="77777777" w:rsidR="008453DC" w:rsidRPr="00F21255" w:rsidRDefault="008453DC" w:rsidP="00F21255">
      <w:pPr>
        <w:pStyle w:val="NormalWeb"/>
        <w:shd w:val="clear" w:color="auto" w:fill="FFFFFF"/>
        <w:spacing w:before="0" w:beforeAutospacing="0" w:line="360" w:lineRule="auto"/>
        <w:rPr>
          <w:rFonts w:ascii="Arial" w:hAnsi="Arial" w:cs="Arial"/>
          <w:color w:val="212529"/>
          <w:sz w:val="22"/>
          <w:szCs w:val="22"/>
        </w:rPr>
      </w:pPr>
    </w:p>
    <w:p w14:paraId="5D6FF51A" w14:textId="0020AE3A" w:rsidR="00F24133" w:rsidRPr="00F21255" w:rsidRDefault="00F24133" w:rsidP="00F21255">
      <w:pPr>
        <w:pStyle w:val="NormalWeb"/>
        <w:shd w:val="clear" w:color="auto" w:fill="FFFFFF"/>
        <w:spacing w:before="0" w:beforeAutospacing="0" w:line="360" w:lineRule="auto"/>
        <w:rPr>
          <w:rFonts w:ascii="Arial" w:hAnsi="Arial" w:cs="Arial"/>
          <w:color w:val="212529"/>
          <w:sz w:val="22"/>
          <w:szCs w:val="22"/>
        </w:rPr>
      </w:pPr>
    </w:p>
    <w:p w14:paraId="16568D9F" w14:textId="77777777" w:rsidR="004D3C01" w:rsidRPr="00F21255" w:rsidRDefault="004D3C01" w:rsidP="00F21255">
      <w:pPr>
        <w:pStyle w:val="NormalWeb"/>
        <w:shd w:val="clear" w:color="auto" w:fill="FFFFFF"/>
        <w:spacing w:before="0" w:beforeAutospacing="0" w:line="360" w:lineRule="auto"/>
        <w:rPr>
          <w:rFonts w:ascii="Arial" w:hAnsi="Arial" w:cs="Arial"/>
          <w:color w:val="212529"/>
          <w:sz w:val="22"/>
          <w:szCs w:val="22"/>
        </w:rPr>
      </w:pPr>
    </w:p>
    <w:p w14:paraId="09D6CEC7" w14:textId="77777777" w:rsidR="004D3C01" w:rsidRPr="00F21255" w:rsidRDefault="004D3C01" w:rsidP="00F21255">
      <w:pPr>
        <w:pStyle w:val="NormalWeb"/>
        <w:shd w:val="clear" w:color="auto" w:fill="FFFFFF"/>
        <w:spacing w:before="0" w:beforeAutospacing="0" w:line="360" w:lineRule="auto"/>
        <w:rPr>
          <w:rFonts w:ascii="Arial" w:hAnsi="Arial" w:cs="Arial"/>
          <w:color w:val="212529"/>
          <w:sz w:val="22"/>
          <w:szCs w:val="22"/>
        </w:rPr>
      </w:pPr>
    </w:p>
    <w:p w14:paraId="4E3D4207" w14:textId="77777777" w:rsidR="004D3C01" w:rsidRPr="00F21255" w:rsidRDefault="004D3C01" w:rsidP="00F21255">
      <w:pPr>
        <w:pStyle w:val="NormalWeb"/>
        <w:shd w:val="clear" w:color="auto" w:fill="FFFFFF"/>
        <w:spacing w:before="0" w:beforeAutospacing="0" w:line="360" w:lineRule="auto"/>
        <w:rPr>
          <w:rFonts w:ascii="Arial" w:hAnsi="Arial" w:cs="Arial"/>
          <w:color w:val="212529"/>
          <w:sz w:val="22"/>
          <w:szCs w:val="22"/>
        </w:rPr>
      </w:pPr>
    </w:p>
    <w:p w14:paraId="649AA738" w14:textId="77777777" w:rsidR="004D3C01" w:rsidRPr="00F21255" w:rsidRDefault="004D3C01" w:rsidP="00F21255">
      <w:pPr>
        <w:pStyle w:val="NormalWeb"/>
        <w:shd w:val="clear" w:color="auto" w:fill="FFFFFF"/>
        <w:spacing w:before="0" w:beforeAutospacing="0" w:line="360" w:lineRule="auto"/>
        <w:rPr>
          <w:rFonts w:ascii="Arial" w:hAnsi="Arial" w:cs="Arial"/>
          <w:color w:val="212529"/>
          <w:sz w:val="22"/>
          <w:szCs w:val="22"/>
        </w:rPr>
      </w:pPr>
    </w:p>
    <w:p w14:paraId="2C2F0BE3" w14:textId="77777777" w:rsidR="00F24AA1" w:rsidRPr="00F21255" w:rsidRDefault="00F24AA1" w:rsidP="00F21255">
      <w:pPr>
        <w:pStyle w:val="bullet"/>
        <w:overflowPunct/>
        <w:autoSpaceDE/>
        <w:adjustRightInd/>
        <w:spacing w:before="240" w:line="360" w:lineRule="auto"/>
        <w:ind w:left="0" w:firstLine="0"/>
        <w:jc w:val="left"/>
        <w:rPr>
          <w:rFonts w:ascii="Arial" w:hAnsi="Arial" w:cs="Arial"/>
          <w:b/>
          <w:bCs/>
          <w:sz w:val="22"/>
        </w:rPr>
      </w:pPr>
      <w:bookmarkStart w:id="0" w:name="_Hlk126935081"/>
    </w:p>
    <w:p w14:paraId="78F4C3C7" w14:textId="77777777" w:rsidR="00704DE2" w:rsidRPr="00F21255" w:rsidRDefault="00704DE2" w:rsidP="00F21255">
      <w:pPr>
        <w:pStyle w:val="bullet"/>
        <w:overflowPunct/>
        <w:autoSpaceDE/>
        <w:adjustRightInd/>
        <w:spacing w:before="240" w:line="360" w:lineRule="auto"/>
        <w:ind w:left="0" w:firstLine="0"/>
        <w:jc w:val="left"/>
        <w:rPr>
          <w:rFonts w:ascii="Arial" w:hAnsi="Arial" w:cs="Arial"/>
          <w:b/>
          <w:bCs/>
          <w:sz w:val="22"/>
        </w:rPr>
      </w:pPr>
    </w:p>
    <w:p w14:paraId="7A3B4A21" w14:textId="77777777" w:rsidR="00704DE2" w:rsidRPr="00F21255" w:rsidRDefault="00704DE2" w:rsidP="00F21255">
      <w:pPr>
        <w:pStyle w:val="bullet"/>
        <w:overflowPunct/>
        <w:autoSpaceDE/>
        <w:adjustRightInd/>
        <w:spacing w:before="240" w:line="360" w:lineRule="auto"/>
        <w:ind w:left="0" w:firstLine="0"/>
        <w:jc w:val="left"/>
        <w:rPr>
          <w:rFonts w:ascii="Arial" w:hAnsi="Arial" w:cs="Arial"/>
          <w:b/>
          <w:bCs/>
          <w:sz w:val="22"/>
        </w:rPr>
      </w:pPr>
    </w:p>
    <w:p w14:paraId="5D2A8190"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p>
    <w:p w14:paraId="666CFBFA" w14:textId="7DFC8FED" w:rsidR="00BC6B2D" w:rsidRPr="00F21255" w:rsidRDefault="002F50F3" w:rsidP="00F21255">
      <w:pPr>
        <w:pStyle w:val="bullet"/>
        <w:overflowPunct/>
        <w:autoSpaceDE/>
        <w:adjustRightInd/>
        <w:spacing w:before="240" w:line="360" w:lineRule="auto"/>
        <w:ind w:left="0" w:firstLine="0"/>
        <w:jc w:val="left"/>
        <w:rPr>
          <w:rFonts w:ascii="Arial" w:hAnsi="Arial" w:cs="Arial"/>
          <w:b/>
          <w:bCs/>
          <w:sz w:val="22"/>
        </w:rPr>
      </w:pPr>
      <w:r>
        <w:rPr>
          <w:rFonts w:ascii="Arial" w:hAnsi="Arial" w:cs="Arial"/>
          <w:b/>
          <w:bCs/>
          <w:sz w:val="22"/>
        </w:rPr>
        <w:lastRenderedPageBreak/>
        <w:t xml:space="preserve">Measure </w:t>
      </w:r>
    </w:p>
    <w:bookmarkEnd w:id="0"/>
    <w:p w14:paraId="3EDF9D7B" w14:textId="399B5698" w:rsidR="00EC4DC1" w:rsidRPr="00F21255" w:rsidRDefault="008B5D69" w:rsidP="00F21255">
      <w:pPr>
        <w:pStyle w:val="NormalWeb"/>
        <w:shd w:val="clear" w:color="auto" w:fill="FFFFFF"/>
        <w:spacing w:before="0" w:beforeAutospacing="0" w:line="360" w:lineRule="auto"/>
        <w:rPr>
          <w:rFonts w:ascii="Arial" w:hAnsi="Arial" w:cs="Arial"/>
          <w:color w:val="212529"/>
          <w:sz w:val="22"/>
          <w:szCs w:val="22"/>
        </w:rPr>
      </w:pPr>
      <w:r w:rsidRPr="00F21255">
        <w:rPr>
          <w:rFonts w:ascii="Arial" w:hAnsi="Arial" w:cs="Arial"/>
          <w:color w:val="212529"/>
          <w:sz w:val="22"/>
          <w:szCs w:val="22"/>
        </w:rPr>
        <w:t xml:space="preserve">Rotavirus disease can be </w:t>
      </w:r>
      <w:r w:rsidR="00EC4DC1" w:rsidRPr="00F21255">
        <w:rPr>
          <w:rFonts w:ascii="Arial" w:hAnsi="Arial" w:cs="Arial"/>
          <w:color w:val="212529"/>
          <w:sz w:val="22"/>
          <w:szCs w:val="22"/>
        </w:rPr>
        <w:t>measured using a number of key strategies</w:t>
      </w:r>
      <w:r w:rsidR="001E72C8" w:rsidRPr="00F21255">
        <w:rPr>
          <w:rFonts w:ascii="Arial" w:hAnsi="Arial" w:cs="Arial"/>
          <w:color w:val="212529"/>
          <w:sz w:val="22"/>
          <w:szCs w:val="22"/>
        </w:rPr>
        <w:t>.</w:t>
      </w:r>
    </w:p>
    <w:p w14:paraId="6E4B2E51" w14:textId="2DB93140" w:rsidR="005331ED" w:rsidRPr="00F21255" w:rsidRDefault="005331ED" w:rsidP="00F21255">
      <w:pPr>
        <w:pStyle w:val="NormalWeb"/>
        <w:shd w:val="clear" w:color="auto" w:fill="FFFFFF"/>
        <w:spacing w:before="0" w:beforeAutospacing="0" w:line="360" w:lineRule="auto"/>
        <w:rPr>
          <w:rFonts w:ascii="Arial" w:hAnsi="Arial" w:cs="Arial"/>
          <w:sz w:val="22"/>
          <w:szCs w:val="22"/>
        </w:rPr>
      </w:pPr>
      <w:r w:rsidRPr="00F21255">
        <w:rPr>
          <w:rFonts w:ascii="Arial" w:hAnsi="Arial" w:cs="Arial"/>
          <w:sz w:val="22"/>
          <w:szCs w:val="22"/>
        </w:rPr>
        <w:t xml:space="preserve">The Second-Generation Surveillance System (SGSS) </w:t>
      </w:r>
      <w:r w:rsidR="00C079C0" w:rsidRPr="00F21255">
        <w:rPr>
          <w:rFonts w:ascii="Arial" w:hAnsi="Arial" w:cs="Arial"/>
          <w:sz w:val="22"/>
          <w:szCs w:val="22"/>
        </w:rPr>
        <w:t xml:space="preserve">is the national laboratory reporting system, which keeps track of rotavirus and </w:t>
      </w:r>
      <w:r w:rsidR="000B4711" w:rsidRPr="00F21255">
        <w:rPr>
          <w:rFonts w:ascii="Arial" w:hAnsi="Arial" w:cs="Arial"/>
          <w:sz w:val="22"/>
          <w:szCs w:val="22"/>
        </w:rPr>
        <w:t>norovirus-positive</w:t>
      </w:r>
      <w:r w:rsidR="00C079C0" w:rsidRPr="00F21255">
        <w:rPr>
          <w:rFonts w:ascii="Arial" w:hAnsi="Arial" w:cs="Arial"/>
          <w:sz w:val="22"/>
          <w:szCs w:val="22"/>
        </w:rPr>
        <w:t xml:space="preserve"> reports</w:t>
      </w:r>
      <w:r w:rsidR="00F803B5" w:rsidRPr="00F21255">
        <w:rPr>
          <w:rFonts w:ascii="Arial" w:hAnsi="Arial" w:cs="Arial"/>
          <w:sz w:val="22"/>
          <w:szCs w:val="22"/>
        </w:rPr>
        <w:t xml:space="preserve"> (National norovirus and rotavirus bulletin</w:t>
      </w:r>
      <w:r w:rsidR="00BA5AAE" w:rsidRPr="00F21255">
        <w:rPr>
          <w:rFonts w:ascii="Arial" w:hAnsi="Arial" w:cs="Arial"/>
          <w:sz w:val="22"/>
          <w:szCs w:val="22"/>
        </w:rPr>
        <w:t xml:space="preserve">, </w:t>
      </w:r>
      <w:r w:rsidR="00F803B5" w:rsidRPr="00F21255">
        <w:rPr>
          <w:rFonts w:ascii="Arial" w:hAnsi="Arial" w:cs="Arial"/>
          <w:sz w:val="22"/>
          <w:szCs w:val="22"/>
        </w:rPr>
        <w:t>2023).</w:t>
      </w:r>
    </w:p>
    <w:p w14:paraId="232B6754" w14:textId="0142FE00" w:rsidR="00F803B5" w:rsidRPr="00F21255" w:rsidRDefault="0052640E" w:rsidP="00F21255">
      <w:pPr>
        <w:pStyle w:val="NormalWeb"/>
        <w:shd w:val="clear" w:color="auto" w:fill="FFFFFF"/>
        <w:spacing w:before="0" w:beforeAutospacing="0" w:line="360" w:lineRule="auto"/>
        <w:rPr>
          <w:rFonts w:ascii="Arial" w:hAnsi="Arial" w:cs="Arial"/>
          <w:color w:val="2C3E50"/>
          <w:sz w:val="22"/>
          <w:szCs w:val="22"/>
          <w:shd w:val="clear" w:color="auto" w:fill="FEF1C4"/>
        </w:rPr>
      </w:pPr>
      <w:r w:rsidRPr="00F21255">
        <w:rPr>
          <w:rFonts w:ascii="Arial" w:hAnsi="Arial" w:cs="Arial"/>
          <w:color w:val="212529"/>
          <w:sz w:val="22"/>
          <w:szCs w:val="22"/>
        </w:rPr>
        <w:t xml:space="preserve">Health Protection Teams (HPTs) keep track of and investigate outbreaks using the web-based case and outbreak management system known as </w:t>
      </w:r>
      <w:proofErr w:type="spellStart"/>
      <w:r w:rsidRPr="00F21255">
        <w:rPr>
          <w:rFonts w:ascii="Arial" w:hAnsi="Arial" w:cs="Arial"/>
          <w:color w:val="212529"/>
          <w:sz w:val="22"/>
          <w:szCs w:val="22"/>
        </w:rPr>
        <w:t>HPZone</w:t>
      </w:r>
      <w:proofErr w:type="spellEnd"/>
      <w:r w:rsidRPr="00F21255">
        <w:rPr>
          <w:rFonts w:ascii="Arial" w:hAnsi="Arial" w:cs="Arial"/>
          <w:color w:val="212529"/>
          <w:sz w:val="22"/>
          <w:szCs w:val="22"/>
        </w:rPr>
        <w:t>. Gastroenteritis outbreaks are what are referred to as suspected and confirmed Enteric Virus (EV) outbreaks in England, which include norovirus</w:t>
      </w:r>
      <w:r w:rsidR="00643584" w:rsidRPr="00F21255">
        <w:rPr>
          <w:rFonts w:ascii="Arial" w:hAnsi="Arial" w:cs="Arial"/>
          <w:color w:val="212529"/>
          <w:sz w:val="22"/>
          <w:szCs w:val="22"/>
        </w:rPr>
        <w:t xml:space="preserve"> and </w:t>
      </w:r>
      <w:r w:rsidRPr="00F21255">
        <w:rPr>
          <w:rFonts w:ascii="Arial" w:hAnsi="Arial" w:cs="Arial"/>
          <w:color w:val="212529"/>
          <w:sz w:val="22"/>
          <w:szCs w:val="22"/>
        </w:rPr>
        <w:t>rotavirus</w:t>
      </w:r>
      <w:bookmarkStart w:id="1" w:name="_Hlk128815532"/>
      <w:r w:rsidR="00F803B5" w:rsidRPr="00F21255">
        <w:rPr>
          <w:rFonts w:ascii="Arial" w:hAnsi="Arial" w:cs="Arial"/>
          <w:color w:val="212529"/>
          <w:sz w:val="22"/>
          <w:szCs w:val="22"/>
        </w:rPr>
        <w:t xml:space="preserve"> </w:t>
      </w:r>
      <w:r w:rsidR="00F803B5" w:rsidRPr="00F21255">
        <w:rPr>
          <w:rFonts w:ascii="Arial" w:hAnsi="Arial" w:cs="Arial"/>
          <w:sz w:val="22"/>
          <w:szCs w:val="22"/>
        </w:rPr>
        <w:t>(National norovirus and rotavirus bulletin. (2023).</w:t>
      </w:r>
      <w:bookmarkEnd w:id="1"/>
    </w:p>
    <w:p w14:paraId="4375F759" w14:textId="77777777" w:rsidR="002A715F" w:rsidRPr="00F21255" w:rsidRDefault="00643584" w:rsidP="00F21255">
      <w:pPr>
        <w:pStyle w:val="NormalWeb"/>
        <w:shd w:val="clear" w:color="auto" w:fill="FFFFFF"/>
        <w:spacing w:before="0" w:beforeAutospacing="0" w:line="360" w:lineRule="auto"/>
        <w:rPr>
          <w:rFonts w:ascii="Arial" w:hAnsi="Arial" w:cs="Arial"/>
          <w:sz w:val="22"/>
          <w:szCs w:val="22"/>
        </w:rPr>
      </w:pPr>
      <w:r w:rsidRPr="00F21255">
        <w:rPr>
          <w:rFonts w:ascii="Arial" w:hAnsi="Arial" w:cs="Arial"/>
          <w:color w:val="212529"/>
          <w:sz w:val="22"/>
          <w:szCs w:val="22"/>
        </w:rPr>
        <w:t>The Enteric Virus Unit generates norovirus characterisation data that is used to track the diversity of norovirus circulating strains in England</w:t>
      </w:r>
      <w:r w:rsidR="00F803B5" w:rsidRPr="00F21255">
        <w:rPr>
          <w:rFonts w:ascii="Arial" w:hAnsi="Arial" w:cs="Arial"/>
          <w:color w:val="212529"/>
          <w:sz w:val="22"/>
          <w:szCs w:val="22"/>
        </w:rPr>
        <w:t xml:space="preserve"> (</w:t>
      </w:r>
      <w:r w:rsidR="00F803B5" w:rsidRPr="00F21255">
        <w:rPr>
          <w:rFonts w:ascii="Arial" w:hAnsi="Arial" w:cs="Arial"/>
          <w:sz w:val="22"/>
          <w:szCs w:val="22"/>
        </w:rPr>
        <w:t>(National norovirus and rotavirus bulletin. (2023).</w:t>
      </w:r>
      <w:r w:rsidR="00F5788E" w:rsidRPr="00F21255">
        <w:rPr>
          <w:rFonts w:ascii="Arial" w:hAnsi="Arial" w:cs="Arial"/>
          <w:sz w:val="22"/>
          <w:szCs w:val="22"/>
        </w:rPr>
        <w:t xml:space="preserve">  Before the vaccine was made available in July 2013, rotavirus accounted for about 50% of all gastroenteritis in children under the age of 5, and in England and Wales, 1 in 10 of those children (or roughly 13,000 children annually) required hospitalisation </w:t>
      </w:r>
      <w:r w:rsidR="00A52536" w:rsidRPr="00F21255">
        <w:rPr>
          <w:rFonts w:ascii="Arial" w:hAnsi="Arial" w:cs="Arial"/>
          <w:sz w:val="22"/>
          <w:szCs w:val="22"/>
        </w:rPr>
        <w:t>(NHS choices, 2019).</w:t>
      </w:r>
      <w:r w:rsidR="002A715F" w:rsidRPr="00F21255">
        <w:rPr>
          <w:rFonts w:ascii="Arial" w:hAnsi="Arial" w:cs="Arial"/>
          <w:sz w:val="22"/>
          <w:szCs w:val="22"/>
        </w:rPr>
        <w:t xml:space="preserve"> </w:t>
      </w:r>
    </w:p>
    <w:p w14:paraId="7A11ADC4" w14:textId="77777777" w:rsidR="00F21255" w:rsidRPr="00F21255" w:rsidRDefault="00FB45EA" w:rsidP="00F21255">
      <w:pPr>
        <w:pStyle w:val="NormalWeb"/>
        <w:shd w:val="clear" w:color="auto" w:fill="FFFFFF"/>
        <w:spacing w:line="360" w:lineRule="auto"/>
        <w:rPr>
          <w:rFonts w:ascii="Arial" w:hAnsi="Arial" w:cs="Arial"/>
          <w:color w:val="212529"/>
          <w:sz w:val="22"/>
          <w:szCs w:val="22"/>
        </w:rPr>
      </w:pPr>
      <w:r w:rsidRPr="00F21255">
        <w:rPr>
          <w:rFonts w:ascii="Arial" w:hAnsi="Arial" w:cs="Arial"/>
          <w:color w:val="212529"/>
          <w:sz w:val="22"/>
          <w:szCs w:val="22"/>
        </w:rPr>
        <w:t xml:space="preserve">According to </w:t>
      </w:r>
      <w:r w:rsidRPr="00F21255">
        <w:rPr>
          <w:rFonts w:ascii="Arial" w:hAnsi="Arial" w:cs="Arial"/>
          <w:sz w:val="22"/>
          <w:szCs w:val="22"/>
        </w:rPr>
        <w:t>The rotavirus vaccination programme Information for healthcare practitioners</w:t>
      </w:r>
      <w:r w:rsidR="00D721FA" w:rsidRPr="00F21255">
        <w:rPr>
          <w:rFonts w:ascii="Arial" w:hAnsi="Arial" w:cs="Arial"/>
          <w:sz w:val="22"/>
          <w:szCs w:val="22"/>
        </w:rPr>
        <w:t>,</w:t>
      </w:r>
      <w:r w:rsidRPr="00F21255">
        <w:rPr>
          <w:rFonts w:ascii="Arial" w:hAnsi="Arial" w:cs="Arial"/>
          <w:sz w:val="22"/>
          <w:szCs w:val="22"/>
        </w:rPr>
        <w:t xml:space="preserve"> (</w:t>
      </w:r>
      <w:r w:rsidR="00D721FA" w:rsidRPr="00F21255">
        <w:rPr>
          <w:rFonts w:ascii="Arial" w:hAnsi="Arial" w:cs="Arial"/>
          <w:sz w:val="22"/>
          <w:szCs w:val="22"/>
        </w:rPr>
        <w:t>2023</w:t>
      </w:r>
      <w:r w:rsidR="009B1288" w:rsidRPr="00F21255">
        <w:rPr>
          <w:rFonts w:ascii="Arial" w:hAnsi="Arial" w:cs="Arial"/>
          <w:sz w:val="22"/>
          <w:szCs w:val="22"/>
        </w:rPr>
        <w:t>), at t</w:t>
      </w:r>
      <w:r w:rsidRPr="00F21255">
        <w:rPr>
          <w:rFonts w:ascii="Arial" w:hAnsi="Arial" w:cs="Arial"/>
          <w:color w:val="212529"/>
          <w:sz w:val="22"/>
          <w:szCs w:val="22"/>
        </w:rPr>
        <w:t xml:space="preserve">he start of the vaccination programme, there have been very few </w:t>
      </w:r>
      <w:r w:rsidR="009B1288" w:rsidRPr="00F21255">
        <w:rPr>
          <w:rFonts w:ascii="Arial" w:hAnsi="Arial" w:cs="Arial"/>
          <w:color w:val="212529"/>
          <w:sz w:val="22"/>
          <w:szCs w:val="22"/>
        </w:rPr>
        <w:t>laboratory-confirmed</w:t>
      </w:r>
      <w:r w:rsidRPr="00F21255">
        <w:rPr>
          <w:rFonts w:ascii="Arial" w:hAnsi="Arial" w:cs="Arial"/>
          <w:color w:val="212529"/>
          <w:sz w:val="22"/>
          <w:szCs w:val="22"/>
        </w:rPr>
        <w:t xml:space="preserve"> rotavirus cases overall in each season. Public Health England (PHE) reported 953 cases of rotavirus in England and Wales in April 2020. Wales between weeks 27 and 13 of 2020. This is 49% below the 5-season average (post-vaccination) for the same period in the seasons 2014 to 2015 to 2018 to 2019. (1,872), (</w:t>
      </w:r>
      <w:r w:rsidRPr="00F21255">
        <w:rPr>
          <w:rFonts w:ascii="Arial" w:hAnsi="Arial" w:cs="Arial"/>
          <w:sz w:val="22"/>
          <w:szCs w:val="22"/>
        </w:rPr>
        <w:t>The rotavirus vaccination programme Information for healthcare practitioners</w:t>
      </w:r>
      <w:r w:rsidR="00D721FA" w:rsidRPr="00F21255">
        <w:rPr>
          <w:rFonts w:ascii="Arial" w:hAnsi="Arial" w:cs="Arial"/>
          <w:sz w:val="22"/>
          <w:szCs w:val="22"/>
        </w:rPr>
        <w:t xml:space="preserve">, </w:t>
      </w:r>
      <w:r w:rsidRPr="00F21255">
        <w:rPr>
          <w:rFonts w:ascii="Arial" w:hAnsi="Arial" w:cs="Arial"/>
          <w:sz w:val="22"/>
          <w:szCs w:val="22"/>
        </w:rPr>
        <w:t>(</w:t>
      </w:r>
      <w:r w:rsidR="00D721FA" w:rsidRPr="00F21255">
        <w:rPr>
          <w:rFonts w:ascii="Arial" w:hAnsi="Arial" w:cs="Arial"/>
          <w:sz w:val="22"/>
          <w:szCs w:val="22"/>
        </w:rPr>
        <w:t>2023</w:t>
      </w:r>
      <w:r w:rsidRPr="00F21255">
        <w:rPr>
          <w:rFonts w:ascii="Arial" w:hAnsi="Arial" w:cs="Arial"/>
          <w:sz w:val="22"/>
          <w:szCs w:val="22"/>
        </w:rPr>
        <w:t xml:space="preserve">). </w:t>
      </w:r>
      <w:r w:rsidRPr="00F21255">
        <w:rPr>
          <w:rFonts w:ascii="Arial" w:hAnsi="Arial" w:cs="Arial"/>
          <w:color w:val="212529"/>
          <w:sz w:val="22"/>
          <w:szCs w:val="22"/>
        </w:rPr>
        <w:t xml:space="preserve"> </w:t>
      </w:r>
    </w:p>
    <w:p w14:paraId="12B72942" w14:textId="0BA5FE19" w:rsidR="00F21255" w:rsidRPr="00F21255" w:rsidRDefault="00F21255" w:rsidP="00F21255">
      <w:pPr>
        <w:pStyle w:val="NormalWeb"/>
        <w:shd w:val="clear" w:color="auto" w:fill="FFFFFF"/>
        <w:spacing w:line="360" w:lineRule="auto"/>
        <w:rPr>
          <w:rFonts w:ascii="Arial" w:hAnsi="Arial" w:cs="Arial"/>
          <w:color w:val="212529"/>
          <w:sz w:val="22"/>
          <w:szCs w:val="22"/>
        </w:rPr>
      </w:pPr>
      <w:r w:rsidRPr="00F21255">
        <w:rPr>
          <w:rFonts w:ascii="Arial" w:hAnsi="Arial" w:cs="Arial"/>
          <w:sz w:val="22"/>
          <w:szCs w:val="22"/>
        </w:rPr>
        <w:t>Through these initiatives, the incidence and mortality of gastroenteritis have significantly decreased. In some nations, there is a small risk of intussusception after obtaining a licence, but the advantages of vaccination far outweigh this risk (GOV.UK, 2023).</w:t>
      </w:r>
    </w:p>
    <w:p w14:paraId="17B68380" w14:textId="77777777" w:rsidR="00F21255" w:rsidRPr="00F21255" w:rsidRDefault="00F21255" w:rsidP="00F21255">
      <w:pPr>
        <w:pStyle w:val="bullet"/>
        <w:overflowPunct/>
        <w:autoSpaceDE/>
        <w:adjustRightInd/>
        <w:spacing w:before="240" w:line="360" w:lineRule="auto"/>
        <w:ind w:left="0" w:firstLine="0"/>
        <w:jc w:val="left"/>
        <w:rPr>
          <w:rFonts w:ascii="Arial" w:hAnsi="Arial" w:cs="Arial"/>
          <w:sz w:val="22"/>
        </w:rPr>
      </w:pPr>
    </w:p>
    <w:p w14:paraId="0CD237AA" w14:textId="77777777" w:rsidR="00F21255" w:rsidRPr="00F21255" w:rsidRDefault="00F21255" w:rsidP="00F21255">
      <w:pPr>
        <w:pStyle w:val="NormalWeb"/>
        <w:shd w:val="clear" w:color="auto" w:fill="FFFFFF"/>
        <w:spacing w:line="360" w:lineRule="auto"/>
        <w:rPr>
          <w:rFonts w:ascii="Arial" w:hAnsi="Arial" w:cs="Arial"/>
          <w:color w:val="212529"/>
          <w:sz w:val="22"/>
          <w:szCs w:val="22"/>
        </w:rPr>
      </w:pPr>
    </w:p>
    <w:p w14:paraId="7CD79E83"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bookmarkStart w:id="2" w:name="_Hlk126935190"/>
    </w:p>
    <w:p w14:paraId="5D61BC5A"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p>
    <w:p w14:paraId="4024AC7D" w14:textId="42B964ED" w:rsidR="00C36E5D" w:rsidRPr="00F21255" w:rsidRDefault="002F50F3" w:rsidP="00F21255">
      <w:pPr>
        <w:pStyle w:val="bullet"/>
        <w:overflowPunct/>
        <w:autoSpaceDE/>
        <w:adjustRightInd/>
        <w:spacing w:before="240" w:line="360" w:lineRule="auto"/>
        <w:ind w:left="0" w:firstLine="0"/>
        <w:jc w:val="left"/>
        <w:rPr>
          <w:rFonts w:ascii="Arial" w:hAnsi="Arial" w:cs="Arial"/>
          <w:b/>
          <w:bCs/>
          <w:sz w:val="22"/>
        </w:rPr>
      </w:pPr>
      <w:r>
        <w:rPr>
          <w:rFonts w:ascii="Arial" w:hAnsi="Arial" w:cs="Arial"/>
          <w:b/>
          <w:bCs/>
          <w:sz w:val="22"/>
        </w:rPr>
        <w:lastRenderedPageBreak/>
        <w:t>M</w:t>
      </w:r>
      <w:r w:rsidR="00C36E5D" w:rsidRPr="00F21255">
        <w:rPr>
          <w:rFonts w:ascii="Arial" w:hAnsi="Arial" w:cs="Arial"/>
          <w:b/>
          <w:bCs/>
          <w:sz w:val="22"/>
        </w:rPr>
        <w:t xml:space="preserve">onitor </w:t>
      </w:r>
    </w:p>
    <w:p w14:paraId="0939DF07" w14:textId="64E2F8CF" w:rsidR="00543F0F" w:rsidRPr="00F21255" w:rsidRDefault="00543F0F" w:rsidP="00F21255">
      <w:pPr>
        <w:pStyle w:val="NormalWeb"/>
        <w:shd w:val="clear" w:color="auto" w:fill="FFFFFF"/>
        <w:spacing w:line="360" w:lineRule="auto"/>
        <w:rPr>
          <w:rFonts w:ascii="Arial" w:hAnsi="Arial" w:cs="Arial"/>
          <w:color w:val="212529"/>
          <w:sz w:val="22"/>
          <w:szCs w:val="22"/>
        </w:rPr>
      </w:pPr>
      <w:r w:rsidRPr="00F21255">
        <w:rPr>
          <w:rFonts w:ascii="Arial" w:hAnsi="Arial" w:cs="Arial"/>
          <w:color w:val="212529"/>
          <w:sz w:val="22"/>
          <w:szCs w:val="22"/>
        </w:rPr>
        <w:t xml:space="preserve">Disease surveillance involves keeping track of the prevalence and severity of </w:t>
      </w:r>
      <w:r w:rsidR="00EE3D1F" w:rsidRPr="00F21255">
        <w:rPr>
          <w:rFonts w:ascii="Arial" w:hAnsi="Arial" w:cs="Arial"/>
          <w:color w:val="212529"/>
          <w:sz w:val="22"/>
          <w:szCs w:val="22"/>
        </w:rPr>
        <w:t xml:space="preserve">Rotavirus </w:t>
      </w:r>
      <w:r w:rsidRPr="00F21255">
        <w:rPr>
          <w:rFonts w:ascii="Arial" w:hAnsi="Arial" w:cs="Arial"/>
          <w:color w:val="212529"/>
          <w:sz w:val="22"/>
          <w:szCs w:val="22"/>
        </w:rPr>
        <w:t xml:space="preserve">using </w:t>
      </w:r>
      <w:r w:rsidR="0023651E" w:rsidRPr="00F21255">
        <w:rPr>
          <w:rFonts w:ascii="Arial" w:hAnsi="Arial" w:cs="Arial"/>
          <w:color w:val="212529"/>
          <w:sz w:val="22"/>
          <w:szCs w:val="22"/>
        </w:rPr>
        <w:t>passive and active</w:t>
      </w:r>
      <w:r w:rsidR="001D29B3" w:rsidRPr="00F21255">
        <w:rPr>
          <w:rFonts w:ascii="Arial" w:hAnsi="Arial" w:cs="Arial"/>
          <w:color w:val="212529"/>
          <w:sz w:val="22"/>
          <w:szCs w:val="22"/>
        </w:rPr>
        <w:t xml:space="preserve"> surveillance methods. I</w:t>
      </w:r>
      <w:r w:rsidRPr="00F21255">
        <w:rPr>
          <w:rFonts w:ascii="Arial" w:hAnsi="Arial" w:cs="Arial"/>
          <w:color w:val="212529"/>
          <w:sz w:val="22"/>
          <w:szCs w:val="22"/>
        </w:rPr>
        <w:t xml:space="preserve">ncluding electronic health records, laboratory testing and reporting systems to locate and identify </w:t>
      </w:r>
      <w:r w:rsidR="00AD3421" w:rsidRPr="00F21255">
        <w:rPr>
          <w:rFonts w:ascii="Arial" w:hAnsi="Arial" w:cs="Arial"/>
          <w:color w:val="212529"/>
          <w:sz w:val="22"/>
          <w:szCs w:val="22"/>
        </w:rPr>
        <w:t xml:space="preserve">new rotavirus </w:t>
      </w:r>
      <w:r w:rsidRPr="00F21255">
        <w:rPr>
          <w:rFonts w:ascii="Arial" w:hAnsi="Arial" w:cs="Arial"/>
          <w:color w:val="212529"/>
          <w:sz w:val="22"/>
          <w:szCs w:val="22"/>
        </w:rPr>
        <w:t>cases</w:t>
      </w:r>
      <w:r w:rsidRPr="00F21255">
        <w:rPr>
          <w:rFonts w:ascii="Arial" w:hAnsi="Arial" w:cs="Arial"/>
          <w:sz w:val="22"/>
          <w:szCs w:val="22"/>
        </w:rPr>
        <w:t xml:space="preserve"> (Nsubuga et al., 2011).</w:t>
      </w:r>
      <w:r w:rsidRPr="00F21255">
        <w:rPr>
          <w:rFonts w:ascii="Arial" w:hAnsi="Arial" w:cs="Arial"/>
          <w:color w:val="212529"/>
          <w:sz w:val="22"/>
          <w:szCs w:val="22"/>
        </w:rPr>
        <w:t xml:space="preserve"> To track the spread </w:t>
      </w:r>
      <w:r w:rsidR="00E05627" w:rsidRPr="00F21255">
        <w:rPr>
          <w:rFonts w:ascii="Arial" w:hAnsi="Arial" w:cs="Arial"/>
          <w:color w:val="212529"/>
          <w:sz w:val="22"/>
          <w:szCs w:val="22"/>
        </w:rPr>
        <w:t xml:space="preserve">of </w:t>
      </w:r>
      <w:r w:rsidRPr="00F21255">
        <w:rPr>
          <w:rFonts w:ascii="Arial" w:hAnsi="Arial" w:cs="Arial"/>
          <w:color w:val="212529"/>
          <w:sz w:val="22"/>
          <w:szCs w:val="22"/>
        </w:rPr>
        <w:t xml:space="preserve">contagious illnesses like rotavirus and norovirus, the NHS 111 service in England tracks patterns in </w:t>
      </w:r>
      <w:r w:rsidR="00DF5124" w:rsidRPr="00F21255">
        <w:rPr>
          <w:rFonts w:ascii="Arial" w:hAnsi="Arial" w:cs="Arial"/>
          <w:color w:val="212529"/>
          <w:sz w:val="22"/>
          <w:szCs w:val="22"/>
        </w:rPr>
        <w:t>daily phone call volume</w:t>
      </w:r>
      <w:r w:rsidRPr="00F21255">
        <w:rPr>
          <w:rFonts w:ascii="Arial" w:hAnsi="Arial" w:cs="Arial"/>
          <w:color w:val="212529"/>
          <w:sz w:val="22"/>
          <w:szCs w:val="22"/>
        </w:rPr>
        <w:t xml:space="preserve">. According to </w:t>
      </w:r>
      <w:r w:rsidRPr="00F21255">
        <w:rPr>
          <w:rFonts w:ascii="Arial" w:hAnsi="Arial" w:cs="Arial"/>
          <w:sz w:val="22"/>
          <w:szCs w:val="22"/>
        </w:rPr>
        <w:t>GOV.UK</w:t>
      </w:r>
      <w:r w:rsidR="00704DE2" w:rsidRPr="00F21255">
        <w:rPr>
          <w:rFonts w:ascii="Arial" w:hAnsi="Arial" w:cs="Arial"/>
          <w:sz w:val="22"/>
          <w:szCs w:val="22"/>
        </w:rPr>
        <w:t>,</w:t>
      </w:r>
      <w:r w:rsidRPr="00F21255">
        <w:rPr>
          <w:rFonts w:ascii="Arial" w:hAnsi="Arial" w:cs="Arial"/>
          <w:sz w:val="22"/>
          <w:szCs w:val="22"/>
        </w:rPr>
        <w:t xml:space="preserve"> (</w:t>
      </w:r>
      <w:r w:rsidR="00E05627" w:rsidRPr="00F21255">
        <w:rPr>
          <w:rFonts w:ascii="Arial" w:hAnsi="Arial" w:cs="Arial"/>
          <w:sz w:val="22"/>
          <w:szCs w:val="22"/>
        </w:rPr>
        <w:t>2023</w:t>
      </w:r>
      <w:r w:rsidRPr="00F21255">
        <w:rPr>
          <w:rFonts w:ascii="Arial" w:hAnsi="Arial" w:cs="Arial"/>
          <w:sz w:val="22"/>
          <w:szCs w:val="22"/>
        </w:rPr>
        <w:t>),</w:t>
      </w:r>
      <w:r w:rsidRPr="00F21255">
        <w:rPr>
          <w:rFonts w:ascii="Arial" w:hAnsi="Arial" w:cs="Arial"/>
          <w:color w:val="212529"/>
          <w:sz w:val="22"/>
          <w:szCs w:val="22"/>
        </w:rPr>
        <w:t xml:space="preserve"> a report is released every week. Early detection of </w:t>
      </w:r>
      <w:r w:rsidR="00E0313B" w:rsidRPr="00F21255">
        <w:rPr>
          <w:rFonts w:ascii="Arial" w:hAnsi="Arial" w:cs="Arial"/>
          <w:color w:val="212529"/>
          <w:sz w:val="22"/>
          <w:szCs w:val="22"/>
        </w:rPr>
        <w:t xml:space="preserve">Rotavirus </w:t>
      </w:r>
      <w:r w:rsidRPr="00F21255">
        <w:rPr>
          <w:rFonts w:ascii="Arial" w:hAnsi="Arial" w:cs="Arial"/>
          <w:color w:val="212529"/>
          <w:sz w:val="22"/>
          <w:szCs w:val="22"/>
        </w:rPr>
        <w:t xml:space="preserve">affecting </w:t>
      </w:r>
      <w:r w:rsidR="000168B2" w:rsidRPr="00F21255">
        <w:rPr>
          <w:rFonts w:ascii="Arial" w:hAnsi="Arial" w:cs="Arial"/>
          <w:color w:val="212529"/>
          <w:sz w:val="22"/>
          <w:szCs w:val="22"/>
        </w:rPr>
        <w:t>the community</w:t>
      </w:r>
      <w:r w:rsidRPr="00F21255">
        <w:rPr>
          <w:rFonts w:ascii="Arial" w:hAnsi="Arial" w:cs="Arial"/>
          <w:color w:val="212529"/>
          <w:sz w:val="22"/>
          <w:szCs w:val="22"/>
        </w:rPr>
        <w:t xml:space="preserve"> can be achieved using these data.</w:t>
      </w:r>
    </w:p>
    <w:p w14:paraId="06F209EE" w14:textId="52D0B7D7" w:rsidR="00485205" w:rsidRPr="00F21255" w:rsidRDefault="001D4A28"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 xml:space="preserve">For the creation and assessment of policies as well as the monitoring of </w:t>
      </w:r>
      <w:r w:rsidR="00871BE1" w:rsidRPr="00F21255">
        <w:rPr>
          <w:rFonts w:ascii="Arial" w:hAnsi="Arial" w:cs="Arial"/>
          <w:sz w:val="22"/>
        </w:rPr>
        <w:t xml:space="preserve">Rotavirus </w:t>
      </w:r>
      <w:r w:rsidRPr="00F21255">
        <w:rPr>
          <w:rFonts w:ascii="Arial" w:hAnsi="Arial" w:cs="Arial"/>
          <w:sz w:val="22"/>
        </w:rPr>
        <w:t>trends, a surveillance framework with a minimal set of indicators covering exposures and outcomes is crucial</w:t>
      </w:r>
      <w:r w:rsidR="009F38C9" w:rsidRPr="00F21255">
        <w:rPr>
          <w:rFonts w:ascii="Arial" w:hAnsi="Arial" w:cs="Arial"/>
          <w:sz w:val="22"/>
        </w:rPr>
        <w:t xml:space="preserve"> (</w:t>
      </w:r>
      <w:r w:rsidR="00A47D3C" w:rsidRPr="00F21255">
        <w:rPr>
          <w:rFonts w:ascii="Arial" w:hAnsi="Arial" w:cs="Arial"/>
          <w:sz w:val="22"/>
        </w:rPr>
        <w:t xml:space="preserve">GOV.UK, </w:t>
      </w:r>
      <w:r w:rsidR="00902C86" w:rsidRPr="00F21255">
        <w:rPr>
          <w:rFonts w:ascii="Arial" w:hAnsi="Arial" w:cs="Arial"/>
          <w:sz w:val="22"/>
        </w:rPr>
        <w:t>2023</w:t>
      </w:r>
      <w:r w:rsidR="009F38C9" w:rsidRPr="00F21255">
        <w:rPr>
          <w:rFonts w:ascii="Arial" w:hAnsi="Arial" w:cs="Arial"/>
          <w:sz w:val="22"/>
        </w:rPr>
        <w:t>)</w:t>
      </w:r>
      <w:r w:rsidRPr="00F21255">
        <w:rPr>
          <w:rFonts w:ascii="Arial" w:hAnsi="Arial" w:cs="Arial"/>
          <w:sz w:val="22"/>
        </w:rPr>
        <w:t xml:space="preserve">. </w:t>
      </w:r>
      <w:r w:rsidR="00F21255" w:rsidRPr="00F21255">
        <w:rPr>
          <w:rFonts w:ascii="Arial" w:hAnsi="Arial" w:cs="Arial"/>
          <w:sz w:val="22"/>
        </w:rPr>
        <w:t xml:space="preserve">Active </w:t>
      </w:r>
      <w:r w:rsidR="00661799" w:rsidRPr="00F21255">
        <w:rPr>
          <w:rFonts w:ascii="Arial" w:hAnsi="Arial" w:cs="Arial"/>
          <w:sz w:val="22"/>
        </w:rPr>
        <w:t>d</w:t>
      </w:r>
      <w:r w:rsidRPr="00F21255">
        <w:rPr>
          <w:rFonts w:ascii="Arial" w:hAnsi="Arial" w:cs="Arial"/>
          <w:sz w:val="22"/>
        </w:rPr>
        <w:t>ata must be gathered, analysed, and used regularly and in an organised manner. Depending on the measurements used and the infrastructure accessible to conduct surveys, a different amount of time may pass between episodes of data collection. Conducting surveillance requires a commitment to regularly and continuously gathering data and using that data to guide public health policies</w:t>
      </w:r>
      <w:r w:rsidR="00A47D3C" w:rsidRPr="00F21255">
        <w:rPr>
          <w:rFonts w:ascii="Arial" w:hAnsi="Arial" w:cs="Arial"/>
          <w:sz w:val="22"/>
        </w:rPr>
        <w:t xml:space="preserve"> ( Ns</w:t>
      </w:r>
      <w:r w:rsidR="0054746B" w:rsidRPr="00F21255">
        <w:rPr>
          <w:rFonts w:ascii="Arial" w:hAnsi="Arial" w:cs="Arial"/>
          <w:sz w:val="22"/>
        </w:rPr>
        <w:t>ubuga et al., 2011).</w:t>
      </w:r>
    </w:p>
    <w:p w14:paraId="65DE3552" w14:textId="77777777" w:rsidR="007849E6" w:rsidRPr="00F21255" w:rsidRDefault="007849E6" w:rsidP="00F21255">
      <w:pPr>
        <w:pStyle w:val="bullet"/>
        <w:overflowPunct/>
        <w:autoSpaceDE/>
        <w:adjustRightInd/>
        <w:spacing w:before="240" w:line="360" w:lineRule="auto"/>
        <w:ind w:left="0" w:firstLine="0"/>
        <w:jc w:val="left"/>
        <w:rPr>
          <w:rFonts w:ascii="Arial" w:hAnsi="Arial" w:cs="Arial"/>
          <w:sz w:val="22"/>
        </w:rPr>
      </w:pPr>
      <w:bookmarkStart w:id="3" w:name="_Hlk126935318"/>
      <w:bookmarkEnd w:id="2"/>
    </w:p>
    <w:p w14:paraId="44DF2DE1" w14:textId="77777777" w:rsidR="007849E6" w:rsidRPr="00F21255" w:rsidRDefault="007849E6" w:rsidP="00F21255">
      <w:pPr>
        <w:pStyle w:val="bullet"/>
        <w:overflowPunct/>
        <w:autoSpaceDE/>
        <w:adjustRightInd/>
        <w:spacing w:before="240" w:line="360" w:lineRule="auto"/>
        <w:ind w:left="0" w:firstLine="0"/>
        <w:jc w:val="left"/>
        <w:rPr>
          <w:rFonts w:ascii="Arial" w:hAnsi="Arial" w:cs="Arial"/>
          <w:sz w:val="22"/>
        </w:rPr>
      </w:pPr>
    </w:p>
    <w:p w14:paraId="5034D3DC" w14:textId="77777777" w:rsidR="007849E6" w:rsidRPr="00F21255" w:rsidRDefault="007849E6" w:rsidP="00F21255">
      <w:pPr>
        <w:pStyle w:val="bullet"/>
        <w:overflowPunct/>
        <w:autoSpaceDE/>
        <w:adjustRightInd/>
        <w:spacing w:before="240" w:line="360" w:lineRule="auto"/>
        <w:ind w:left="0" w:firstLine="0"/>
        <w:jc w:val="left"/>
        <w:rPr>
          <w:rFonts w:ascii="Arial" w:hAnsi="Arial" w:cs="Arial"/>
          <w:sz w:val="22"/>
        </w:rPr>
      </w:pPr>
    </w:p>
    <w:p w14:paraId="2C6955C8" w14:textId="77777777" w:rsidR="007849E6" w:rsidRPr="00F21255" w:rsidRDefault="007849E6" w:rsidP="00F21255">
      <w:pPr>
        <w:pStyle w:val="bullet"/>
        <w:overflowPunct/>
        <w:autoSpaceDE/>
        <w:adjustRightInd/>
        <w:spacing w:before="240" w:line="360" w:lineRule="auto"/>
        <w:ind w:left="0" w:firstLine="0"/>
        <w:jc w:val="left"/>
        <w:rPr>
          <w:rFonts w:ascii="Arial" w:hAnsi="Arial" w:cs="Arial"/>
          <w:sz w:val="22"/>
        </w:rPr>
      </w:pPr>
    </w:p>
    <w:p w14:paraId="62464132" w14:textId="77777777" w:rsidR="007849E6" w:rsidRPr="00F21255" w:rsidRDefault="007849E6" w:rsidP="00F21255">
      <w:pPr>
        <w:pStyle w:val="bullet"/>
        <w:overflowPunct/>
        <w:autoSpaceDE/>
        <w:adjustRightInd/>
        <w:spacing w:before="240" w:line="360" w:lineRule="auto"/>
        <w:ind w:left="0" w:firstLine="0"/>
        <w:jc w:val="left"/>
        <w:rPr>
          <w:rFonts w:ascii="Arial" w:hAnsi="Arial" w:cs="Arial"/>
          <w:sz w:val="22"/>
        </w:rPr>
      </w:pPr>
    </w:p>
    <w:p w14:paraId="7E700478" w14:textId="77777777" w:rsidR="007849E6" w:rsidRPr="00F21255" w:rsidRDefault="007849E6" w:rsidP="00F21255">
      <w:pPr>
        <w:pStyle w:val="bullet"/>
        <w:overflowPunct/>
        <w:autoSpaceDE/>
        <w:adjustRightInd/>
        <w:spacing w:before="240" w:line="360" w:lineRule="auto"/>
        <w:ind w:left="0" w:firstLine="0"/>
        <w:jc w:val="left"/>
        <w:rPr>
          <w:rFonts w:ascii="Arial" w:hAnsi="Arial" w:cs="Arial"/>
          <w:sz w:val="22"/>
        </w:rPr>
      </w:pPr>
    </w:p>
    <w:p w14:paraId="18D2E4D4" w14:textId="77777777" w:rsidR="00F016C0" w:rsidRPr="00F21255" w:rsidRDefault="00F016C0" w:rsidP="00F21255">
      <w:pPr>
        <w:pStyle w:val="bullet"/>
        <w:overflowPunct/>
        <w:autoSpaceDE/>
        <w:adjustRightInd/>
        <w:spacing w:before="240" w:line="360" w:lineRule="auto"/>
        <w:ind w:left="0" w:firstLine="0"/>
        <w:jc w:val="left"/>
        <w:rPr>
          <w:rFonts w:ascii="Arial" w:hAnsi="Arial" w:cs="Arial"/>
          <w:b/>
          <w:bCs/>
          <w:sz w:val="22"/>
        </w:rPr>
      </w:pPr>
    </w:p>
    <w:p w14:paraId="1A32F11E"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p>
    <w:p w14:paraId="7B0313EC"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p>
    <w:p w14:paraId="30E4BE3B"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p>
    <w:p w14:paraId="2BC55C27"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p>
    <w:p w14:paraId="6B9E417F" w14:textId="77777777" w:rsidR="002F50F3" w:rsidRDefault="002F50F3" w:rsidP="00F21255">
      <w:pPr>
        <w:pStyle w:val="bullet"/>
        <w:overflowPunct/>
        <w:autoSpaceDE/>
        <w:adjustRightInd/>
        <w:spacing w:before="240" w:line="360" w:lineRule="auto"/>
        <w:ind w:left="0" w:firstLine="0"/>
        <w:jc w:val="left"/>
        <w:rPr>
          <w:rFonts w:ascii="Arial" w:hAnsi="Arial" w:cs="Arial"/>
          <w:b/>
          <w:bCs/>
          <w:sz w:val="22"/>
        </w:rPr>
      </w:pPr>
    </w:p>
    <w:p w14:paraId="64DB8C0F" w14:textId="4D6D0D26" w:rsidR="00421F8C" w:rsidRPr="00F21255" w:rsidRDefault="002F50F3" w:rsidP="00F21255">
      <w:pPr>
        <w:pStyle w:val="bullet"/>
        <w:overflowPunct/>
        <w:autoSpaceDE/>
        <w:adjustRightInd/>
        <w:spacing w:before="240" w:line="360" w:lineRule="auto"/>
        <w:ind w:left="0" w:firstLine="0"/>
        <w:jc w:val="left"/>
        <w:rPr>
          <w:rFonts w:ascii="Arial" w:hAnsi="Arial" w:cs="Arial"/>
          <w:sz w:val="22"/>
        </w:rPr>
      </w:pPr>
      <w:r>
        <w:rPr>
          <w:rFonts w:ascii="Arial" w:hAnsi="Arial" w:cs="Arial"/>
          <w:b/>
          <w:bCs/>
          <w:sz w:val="22"/>
        </w:rPr>
        <w:lastRenderedPageBreak/>
        <w:t>C</w:t>
      </w:r>
      <w:r w:rsidR="00421F8C" w:rsidRPr="00F21255">
        <w:rPr>
          <w:rFonts w:ascii="Arial" w:hAnsi="Arial" w:cs="Arial"/>
          <w:b/>
          <w:bCs/>
          <w:sz w:val="22"/>
        </w:rPr>
        <w:t xml:space="preserve">ontrol </w:t>
      </w:r>
      <w:bookmarkEnd w:id="3"/>
    </w:p>
    <w:p w14:paraId="3A7BE5C7" w14:textId="35A2E6BE" w:rsidR="00984C9E" w:rsidRPr="00F21255" w:rsidRDefault="00411069"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 xml:space="preserve">Disease monitoring comes first when it comes to protecting the public's health, </w:t>
      </w:r>
      <w:r w:rsidR="009A4936" w:rsidRPr="00F21255">
        <w:rPr>
          <w:rFonts w:ascii="Arial" w:hAnsi="Arial" w:cs="Arial"/>
          <w:sz w:val="22"/>
        </w:rPr>
        <w:t xml:space="preserve">and </w:t>
      </w:r>
      <w:r w:rsidRPr="00F21255">
        <w:rPr>
          <w:rFonts w:ascii="Arial" w:hAnsi="Arial" w:cs="Arial"/>
          <w:sz w:val="22"/>
        </w:rPr>
        <w:t xml:space="preserve">then comes disease control (and if a disease appears to be spreading rapidly). When a </w:t>
      </w:r>
      <w:r w:rsidR="005B4A51" w:rsidRPr="00F21255">
        <w:rPr>
          <w:rFonts w:ascii="Arial" w:hAnsi="Arial" w:cs="Arial"/>
          <w:sz w:val="22"/>
        </w:rPr>
        <w:t>Rotavirus</w:t>
      </w:r>
      <w:r w:rsidRPr="00F21255">
        <w:rPr>
          <w:rFonts w:ascii="Arial" w:hAnsi="Arial" w:cs="Arial"/>
          <w:sz w:val="22"/>
        </w:rPr>
        <w:t>'s incidence, prevalence, mortality, and morbidity are reduced, it is said to be under control</w:t>
      </w:r>
      <w:r w:rsidR="00B40DF1" w:rsidRPr="00F21255">
        <w:rPr>
          <w:rFonts w:ascii="Arial" w:hAnsi="Arial" w:cs="Arial"/>
          <w:sz w:val="22"/>
        </w:rPr>
        <w:t xml:space="preserve"> (GOV.UK</w:t>
      </w:r>
      <w:r w:rsidR="005C1405" w:rsidRPr="00F21255">
        <w:rPr>
          <w:rFonts w:ascii="Arial" w:hAnsi="Arial" w:cs="Arial"/>
          <w:sz w:val="22"/>
        </w:rPr>
        <w:t>,2023).</w:t>
      </w:r>
    </w:p>
    <w:p w14:paraId="48E03965" w14:textId="0E2636B2" w:rsidR="009A6250" w:rsidRPr="00F21255" w:rsidRDefault="009A6250"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 xml:space="preserve">Once infected, babies can spread the rotavirus to others, making it a very contagious disease. The virus can be picked up from contaminated surfaces like toys, hands, or soiled diapers and is spread through hand-to-mouth contact. Sneezing and coughing both can spread it through the air. </w:t>
      </w:r>
      <w:r w:rsidR="00662929" w:rsidRPr="00F21255">
        <w:rPr>
          <w:rFonts w:ascii="Arial" w:hAnsi="Arial" w:cs="Arial"/>
          <w:sz w:val="22"/>
        </w:rPr>
        <w:t xml:space="preserve">Hand washing and keeping surfaces clean can help to slow the spread of the virus, though it can never be completely stopped. The best way to prevent babies from getting rotavirus and to manage its spread, according to the evidence, is to give them the rotavirus vaccine. </w:t>
      </w:r>
      <w:r w:rsidR="00BC1595" w:rsidRPr="00F21255">
        <w:rPr>
          <w:rFonts w:ascii="Arial" w:hAnsi="Arial" w:cs="Arial"/>
          <w:sz w:val="22"/>
        </w:rPr>
        <w:t>(NHS choices, 2019).</w:t>
      </w:r>
    </w:p>
    <w:p w14:paraId="5D06B619" w14:textId="53D18A51" w:rsidR="009A6250" w:rsidRPr="00F21255" w:rsidRDefault="00205EEE"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The live vaccine imitates a natural infection to achieve its intended effect. In spite of the fact that the viruses in the vaccine are weak, they can still cause mild diarrhoea in 1 to 10 infants out of every 100 who receive it. By receiving the vaccine, your baby will develop immunity, preventing them from contracting the disease the next time they come into contact with the virus</w:t>
      </w:r>
      <w:r w:rsidR="00BC1595" w:rsidRPr="00F21255">
        <w:rPr>
          <w:rFonts w:ascii="Arial" w:hAnsi="Arial" w:cs="Arial"/>
          <w:sz w:val="22"/>
        </w:rPr>
        <w:t xml:space="preserve"> (NHS choices, 2019).</w:t>
      </w:r>
    </w:p>
    <w:p w14:paraId="4C8615CB" w14:textId="0A2C927C" w:rsidR="00C83842" w:rsidRPr="00F21255" w:rsidRDefault="00C83842"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 xml:space="preserve">Oral </w:t>
      </w:r>
      <w:r w:rsidR="007B56A7" w:rsidRPr="00F21255">
        <w:rPr>
          <w:rFonts w:ascii="Arial" w:hAnsi="Arial" w:cs="Arial"/>
          <w:sz w:val="22"/>
        </w:rPr>
        <w:t xml:space="preserve">rotavirus vaccination with the </w:t>
      </w:r>
      <w:proofErr w:type="spellStart"/>
      <w:r w:rsidR="007B56A7" w:rsidRPr="00F21255">
        <w:rPr>
          <w:rFonts w:ascii="Arial" w:hAnsi="Arial" w:cs="Arial"/>
          <w:sz w:val="22"/>
        </w:rPr>
        <w:t>RotaTeq</w:t>
      </w:r>
      <w:proofErr w:type="spellEnd"/>
      <w:r w:rsidR="007B56A7" w:rsidRPr="00F21255">
        <w:rPr>
          <w:rFonts w:ascii="Arial" w:hAnsi="Arial" w:cs="Arial"/>
          <w:sz w:val="22"/>
        </w:rPr>
        <w:t xml:space="preserve"> brand consists of three doses. When the child is 6 to 12 weeks old, the first dose is typically administered. Before the child turns 32 weeks old, the booster doses are then administered at 4</w:t>
      </w:r>
      <w:r w:rsidR="00977357" w:rsidRPr="00F21255">
        <w:rPr>
          <w:rFonts w:ascii="Arial" w:hAnsi="Arial" w:cs="Arial"/>
          <w:sz w:val="22"/>
        </w:rPr>
        <w:t xml:space="preserve"> to </w:t>
      </w:r>
      <w:r w:rsidR="007B56A7" w:rsidRPr="00F21255">
        <w:rPr>
          <w:rFonts w:ascii="Arial" w:hAnsi="Arial" w:cs="Arial"/>
          <w:sz w:val="22"/>
        </w:rPr>
        <w:t>10 week intervals.</w:t>
      </w:r>
    </w:p>
    <w:p w14:paraId="4DAB67CF" w14:textId="4074E0BF" w:rsidR="009A6250" w:rsidRPr="00F21255" w:rsidRDefault="00C83842"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 xml:space="preserve">Rotavirus oral vaccine under the brand name Rotarix is administered in a series of two doses. When the child is six weeks old, the first dose is typically administered. When the child is younger than 24 weeks old but at least 4 weeks after the first dose, the second dose is then administered. </w:t>
      </w:r>
    </w:p>
    <w:p w14:paraId="59A342F4" w14:textId="77777777" w:rsidR="00C36E5D" w:rsidRPr="00F21255" w:rsidRDefault="00C36E5D" w:rsidP="00F21255">
      <w:pPr>
        <w:pStyle w:val="bullet"/>
        <w:overflowPunct/>
        <w:autoSpaceDE/>
        <w:adjustRightInd/>
        <w:spacing w:before="240" w:line="360" w:lineRule="auto"/>
        <w:jc w:val="left"/>
        <w:rPr>
          <w:rFonts w:ascii="Arial" w:hAnsi="Arial" w:cs="Arial"/>
          <w:sz w:val="22"/>
        </w:rPr>
      </w:pPr>
    </w:p>
    <w:p w14:paraId="11D541F6" w14:textId="77777777" w:rsidR="00F6308F" w:rsidRPr="00F21255" w:rsidRDefault="00F6308F" w:rsidP="00F21255">
      <w:pPr>
        <w:pStyle w:val="bullet"/>
        <w:overflowPunct/>
        <w:autoSpaceDE/>
        <w:adjustRightInd/>
        <w:spacing w:before="240" w:line="360" w:lineRule="auto"/>
        <w:ind w:left="0" w:firstLine="0"/>
        <w:jc w:val="left"/>
        <w:rPr>
          <w:rFonts w:ascii="Arial" w:hAnsi="Arial" w:cs="Arial"/>
          <w:sz w:val="22"/>
        </w:rPr>
      </w:pPr>
    </w:p>
    <w:p w14:paraId="59A0CF9F" w14:textId="77777777" w:rsidR="00D40686" w:rsidRPr="00F21255" w:rsidRDefault="00D40686" w:rsidP="00F21255">
      <w:pPr>
        <w:pStyle w:val="bullet"/>
        <w:overflowPunct/>
        <w:autoSpaceDE/>
        <w:adjustRightInd/>
        <w:spacing w:before="240" w:line="360" w:lineRule="auto"/>
        <w:ind w:left="0" w:firstLine="0"/>
        <w:jc w:val="left"/>
        <w:rPr>
          <w:rFonts w:ascii="Arial" w:hAnsi="Arial" w:cs="Arial"/>
          <w:b/>
          <w:bCs/>
          <w:sz w:val="22"/>
        </w:rPr>
      </w:pPr>
    </w:p>
    <w:p w14:paraId="73DE09BC" w14:textId="77777777" w:rsidR="00D40686" w:rsidRPr="00F21255" w:rsidRDefault="00D40686" w:rsidP="00F21255">
      <w:pPr>
        <w:pStyle w:val="bullet"/>
        <w:overflowPunct/>
        <w:autoSpaceDE/>
        <w:adjustRightInd/>
        <w:spacing w:before="240" w:line="360" w:lineRule="auto"/>
        <w:ind w:left="0" w:firstLine="0"/>
        <w:jc w:val="left"/>
        <w:rPr>
          <w:rFonts w:ascii="Arial" w:hAnsi="Arial" w:cs="Arial"/>
          <w:b/>
          <w:bCs/>
          <w:sz w:val="22"/>
        </w:rPr>
      </w:pPr>
    </w:p>
    <w:p w14:paraId="32FBA8CC" w14:textId="77777777" w:rsidR="00D40686" w:rsidRPr="00F21255" w:rsidRDefault="00D40686" w:rsidP="00F21255">
      <w:pPr>
        <w:pStyle w:val="bullet"/>
        <w:overflowPunct/>
        <w:autoSpaceDE/>
        <w:adjustRightInd/>
        <w:spacing w:before="240" w:line="360" w:lineRule="auto"/>
        <w:ind w:left="0" w:firstLine="0"/>
        <w:jc w:val="left"/>
        <w:rPr>
          <w:rFonts w:ascii="Arial" w:hAnsi="Arial" w:cs="Arial"/>
          <w:b/>
          <w:bCs/>
          <w:sz w:val="22"/>
        </w:rPr>
      </w:pPr>
    </w:p>
    <w:p w14:paraId="2BBA20FB" w14:textId="77777777" w:rsidR="00893C80" w:rsidRPr="00F21255" w:rsidRDefault="00893C80" w:rsidP="00F21255">
      <w:pPr>
        <w:pStyle w:val="bullet"/>
        <w:overflowPunct/>
        <w:autoSpaceDE/>
        <w:adjustRightInd/>
        <w:spacing w:before="240" w:line="360" w:lineRule="auto"/>
        <w:ind w:left="0" w:firstLine="0"/>
        <w:jc w:val="left"/>
        <w:rPr>
          <w:rFonts w:ascii="Arial" w:hAnsi="Arial" w:cs="Arial"/>
          <w:b/>
          <w:bCs/>
          <w:sz w:val="22"/>
        </w:rPr>
      </w:pPr>
    </w:p>
    <w:p w14:paraId="55991608" w14:textId="109B2A80" w:rsidR="00421F8C" w:rsidRPr="00F21255" w:rsidRDefault="00421F8C"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b/>
          <w:bCs/>
          <w:sz w:val="22"/>
        </w:rPr>
        <w:lastRenderedPageBreak/>
        <w:t>Conclusion</w:t>
      </w:r>
      <w:r w:rsidRPr="00F21255">
        <w:rPr>
          <w:rFonts w:ascii="Arial" w:hAnsi="Arial" w:cs="Arial"/>
          <w:sz w:val="22"/>
        </w:rPr>
        <w:t xml:space="preserve"> </w:t>
      </w:r>
    </w:p>
    <w:p w14:paraId="7AD66A5F" w14:textId="5CC51E29" w:rsidR="00F603A2" w:rsidRPr="00F21255" w:rsidRDefault="00F603A2"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Our study's findings concluded children</w:t>
      </w:r>
      <w:r w:rsidR="00011727" w:rsidRPr="00F21255">
        <w:rPr>
          <w:rFonts w:ascii="Arial" w:hAnsi="Arial" w:cs="Arial"/>
          <w:sz w:val="22"/>
        </w:rPr>
        <w:t xml:space="preserve"> under the age of five</w:t>
      </w:r>
      <w:r w:rsidRPr="00F21255">
        <w:rPr>
          <w:rFonts w:ascii="Arial" w:hAnsi="Arial" w:cs="Arial"/>
          <w:sz w:val="22"/>
        </w:rPr>
        <w:t>, rotavirus was the most common cause of acute diarrhoea. Comparatively to paediatric patients with negative rotavirus testing, those with acute diarrhoea brought on by rotavirus had a higher prevalence of dehydration</w:t>
      </w:r>
      <w:r w:rsidR="00AF4001" w:rsidRPr="00F21255">
        <w:rPr>
          <w:rFonts w:ascii="Arial" w:hAnsi="Arial" w:cs="Arial"/>
          <w:sz w:val="22"/>
        </w:rPr>
        <w:t xml:space="preserve"> (</w:t>
      </w:r>
      <w:proofErr w:type="spellStart"/>
      <w:r w:rsidR="00AF4001" w:rsidRPr="00F21255">
        <w:rPr>
          <w:rFonts w:ascii="Arial" w:hAnsi="Arial" w:cs="Arial"/>
          <w:sz w:val="22"/>
        </w:rPr>
        <w:t>Vorlasane</w:t>
      </w:r>
      <w:proofErr w:type="spellEnd"/>
      <w:r w:rsidR="00AF4001" w:rsidRPr="00F21255">
        <w:rPr>
          <w:rFonts w:ascii="Arial" w:hAnsi="Arial" w:cs="Arial"/>
          <w:sz w:val="22"/>
        </w:rPr>
        <w:t>, L., 2023).</w:t>
      </w:r>
    </w:p>
    <w:p w14:paraId="148503DF" w14:textId="4A05904C" w:rsidR="00EE4CED" w:rsidRPr="00F21255" w:rsidRDefault="00EE4CED"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 xml:space="preserve">The rotavirus vaccine provides </w:t>
      </w:r>
      <w:r w:rsidR="00010F77" w:rsidRPr="00F21255">
        <w:rPr>
          <w:rFonts w:ascii="Arial" w:hAnsi="Arial" w:cs="Arial"/>
          <w:sz w:val="22"/>
        </w:rPr>
        <w:t xml:space="preserve">good </w:t>
      </w:r>
      <w:r w:rsidRPr="00F21255">
        <w:rPr>
          <w:rFonts w:ascii="Arial" w:hAnsi="Arial" w:cs="Arial"/>
          <w:sz w:val="22"/>
        </w:rPr>
        <w:t xml:space="preserve">defence against </w:t>
      </w:r>
      <w:r w:rsidR="00010F77" w:rsidRPr="00F21255">
        <w:rPr>
          <w:rFonts w:ascii="Arial" w:hAnsi="Arial" w:cs="Arial"/>
          <w:sz w:val="22"/>
        </w:rPr>
        <w:t xml:space="preserve">rotavirus infection and is highly effective (cost effective </w:t>
      </w:r>
      <w:r w:rsidR="00470C01" w:rsidRPr="00F21255">
        <w:rPr>
          <w:rFonts w:ascii="Arial" w:hAnsi="Arial" w:cs="Arial"/>
          <w:sz w:val="22"/>
        </w:rPr>
        <w:t xml:space="preserve">in the long run for the NHS). After receiving the vaccine, a baby could develop </w:t>
      </w:r>
      <w:r w:rsidR="00D86E3F" w:rsidRPr="00F21255">
        <w:rPr>
          <w:rFonts w:ascii="Arial" w:hAnsi="Arial" w:cs="Arial"/>
          <w:sz w:val="22"/>
        </w:rPr>
        <w:t xml:space="preserve">rotavirus infection. However, this is rare and typically less severe than it would </w:t>
      </w:r>
      <w:r w:rsidR="003B311C" w:rsidRPr="00F21255">
        <w:rPr>
          <w:rFonts w:ascii="Arial" w:hAnsi="Arial" w:cs="Arial"/>
          <w:sz w:val="22"/>
        </w:rPr>
        <w:t>been if they had not received the vaccination (NHS</w:t>
      </w:r>
      <w:r w:rsidR="00706694" w:rsidRPr="00F21255">
        <w:rPr>
          <w:rFonts w:ascii="Arial" w:hAnsi="Arial" w:cs="Arial"/>
          <w:sz w:val="22"/>
        </w:rPr>
        <w:t xml:space="preserve"> choices, 2019).</w:t>
      </w:r>
    </w:p>
    <w:p w14:paraId="68BBFE2D" w14:textId="5F0AECC1" w:rsidR="00304EFF" w:rsidRPr="00F21255" w:rsidRDefault="00EE4CED"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The rotavirus vaccine has significantly decreased both the number of severe rotavirus infections and the number of children who experience diarrhoea and vomiting since it was added to the vaccination programm</w:t>
      </w:r>
      <w:r w:rsidR="00706694" w:rsidRPr="00F21255">
        <w:rPr>
          <w:rFonts w:ascii="Arial" w:hAnsi="Arial" w:cs="Arial"/>
          <w:sz w:val="22"/>
        </w:rPr>
        <w:t>e ( NHS choices, 2019).</w:t>
      </w:r>
    </w:p>
    <w:p w14:paraId="75514085" w14:textId="2A428370" w:rsidR="00205EEE" w:rsidRPr="00F21255" w:rsidRDefault="00205EEE"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t>Even with good sanitation and hygiene, rotavirus prevention is sufficient because by the age of five, nearly all children have symptoms. The best rotavirus protection comes from live attenuated vaccines given orally</w:t>
      </w:r>
      <w:r w:rsidR="00F21255" w:rsidRPr="00F21255">
        <w:rPr>
          <w:rFonts w:ascii="Arial" w:hAnsi="Arial" w:cs="Arial"/>
          <w:sz w:val="22"/>
        </w:rPr>
        <w:t>,</w:t>
      </w:r>
      <w:r w:rsidRPr="00F21255">
        <w:rPr>
          <w:rFonts w:ascii="Arial" w:hAnsi="Arial" w:cs="Arial"/>
          <w:sz w:val="22"/>
        </w:rPr>
        <w:t xml:space="preserve"> (GOV. UK, 2023).</w:t>
      </w:r>
    </w:p>
    <w:p w14:paraId="67B965DC" w14:textId="77777777" w:rsidR="00304EFF" w:rsidRPr="00F21255" w:rsidRDefault="00304EFF" w:rsidP="00F21255">
      <w:pPr>
        <w:pStyle w:val="bullet"/>
        <w:overflowPunct/>
        <w:autoSpaceDE/>
        <w:adjustRightInd/>
        <w:spacing w:before="240" w:line="360" w:lineRule="auto"/>
        <w:ind w:left="0" w:firstLine="0"/>
        <w:jc w:val="left"/>
        <w:rPr>
          <w:rFonts w:ascii="Arial" w:hAnsi="Arial" w:cs="Arial"/>
          <w:sz w:val="22"/>
        </w:rPr>
      </w:pPr>
    </w:p>
    <w:p w14:paraId="73B3FBF9" w14:textId="77777777" w:rsidR="00304EFF" w:rsidRPr="00F21255" w:rsidRDefault="00304EFF" w:rsidP="00F21255">
      <w:pPr>
        <w:pStyle w:val="bullet"/>
        <w:overflowPunct/>
        <w:autoSpaceDE/>
        <w:adjustRightInd/>
        <w:spacing w:before="240" w:line="360" w:lineRule="auto"/>
        <w:ind w:left="0" w:firstLine="0"/>
        <w:jc w:val="left"/>
        <w:rPr>
          <w:rFonts w:ascii="Arial" w:hAnsi="Arial" w:cs="Arial"/>
          <w:sz w:val="22"/>
        </w:rPr>
      </w:pPr>
    </w:p>
    <w:p w14:paraId="7156CEDD" w14:textId="77777777" w:rsidR="00304EFF" w:rsidRPr="00F21255" w:rsidRDefault="00304EFF" w:rsidP="00F21255">
      <w:pPr>
        <w:pStyle w:val="bullet"/>
        <w:overflowPunct/>
        <w:autoSpaceDE/>
        <w:adjustRightInd/>
        <w:spacing w:before="240" w:line="360" w:lineRule="auto"/>
        <w:ind w:left="0" w:firstLine="0"/>
        <w:jc w:val="left"/>
        <w:rPr>
          <w:rFonts w:ascii="Arial" w:hAnsi="Arial" w:cs="Arial"/>
          <w:sz w:val="22"/>
        </w:rPr>
      </w:pPr>
    </w:p>
    <w:p w14:paraId="172AE167" w14:textId="77777777" w:rsidR="00304EFF" w:rsidRPr="00F21255" w:rsidRDefault="00304EFF" w:rsidP="00F21255">
      <w:pPr>
        <w:pStyle w:val="bullet"/>
        <w:overflowPunct/>
        <w:autoSpaceDE/>
        <w:adjustRightInd/>
        <w:spacing w:before="240" w:line="360" w:lineRule="auto"/>
        <w:ind w:left="0" w:firstLine="0"/>
        <w:jc w:val="left"/>
        <w:rPr>
          <w:rFonts w:ascii="Arial" w:hAnsi="Arial" w:cs="Arial"/>
          <w:sz w:val="22"/>
        </w:rPr>
      </w:pPr>
    </w:p>
    <w:p w14:paraId="57F6547A" w14:textId="77777777" w:rsidR="00304EFF" w:rsidRPr="00F21255" w:rsidRDefault="00304EFF" w:rsidP="00F21255">
      <w:pPr>
        <w:pStyle w:val="bullet"/>
        <w:overflowPunct/>
        <w:autoSpaceDE/>
        <w:adjustRightInd/>
        <w:spacing w:before="240" w:line="360" w:lineRule="auto"/>
        <w:ind w:left="0" w:firstLine="0"/>
        <w:jc w:val="left"/>
        <w:rPr>
          <w:rFonts w:ascii="Arial" w:hAnsi="Arial" w:cs="Arial"/>
          <w:sz w:val="22"/>
        </w:rPr>
      </w:pPr>
    </w:p>
    <w:p w14:paraId="723CEA5C" w14:textId="77777777" w:rsidR="00706694" w:rsidRPr="00F21255" w:rsidRDefault="00706694" w:rsidP="00F21255">
      <w:pPr>
        <w:pStyle w:val="bullet"/>
        <w:overflowPunct/>
        <w:autoSpaceDE/>
        <w:adjustRightInd/>
        <w:spacing w:before="240" w:line="360" w:lineRule="auto"/>
        <w:ind w:left="0" w:firstLine="0"/>
        <w:jc w:val="left"/>
        <w:rPr>
          <w:rFonts w:ascii="Arial" w:hAnsi="Arial" w:cs="Arial"/>
          <w:sz w:val="22"/>
        </w:rPr>
      </w:pPr>
    </w:p>
    <w:p w14:paraId="4D978CE8" w14:textId="77777777" w:rsidR="0026040D" w:rsidRPr="00F21255" w:rsidRDefault="0026040D" w:rsidP="00F21255">
      <w:pPr>
        <w:pStyle w:val="bullet"/>
        <w:overflowPunct/>
        <w:autoSpaceDE/>
        <w:adjustRightInd/>
        <w:spacing w:before="240" w:line="360" w:lineRule="auto"/>
        <w:ind w:left="0" w:firstLine="0"/>
        <w:jc w:val="left"/>
        <w:rPr>
          <w:rFonts w:ascii="Arial" w:hAnsi="Arial" w:cs="Arial"/>
          <w:sz w:val="22"/>
        </w:rPr>
      </w:pPr>
    </w:p>
    <w:p w14:paraId="0653E405" w14:textId="77777777" w:rsidR="002F50F3" w:rsidRDefault="002F50F3" w:rsidP="00F21255">
      <w:pPr>
        <w:pStyle w:val="bullet"/>
        <w:overflowPunct/>
        <w:autoSpaceDE/>
        <w:adjustRightInd/>
        <w:spacing w:before="240" w:line="360" w:lineRule="auto"/>
        <w:ind w:left="0" w:firstLine="0"/>
        <w:jc w:val="left"/>
        <w:rPr>
          <w:rFonts w:ascii="Arial" w:hAnsi="Arial" w:cs="Arial"/>
          <w:sz w:val="22"/>
        </w:rPr>
      </w:pPr>
    </w:p>
    <w:p w14:paraId="72E566E7" w14:textId="77777777" w:rsidR="002F50F3" w:rsidRDefault="002F50F3" w:rsidP="00F21255">
      <w:pPr>
        <w:pStyle w:val="bullet"/>
        <w:overflowPunct/>
        <w:autoSpaceDE/>
        <w:adjustRightInd/>
        <w:spacing w:before="240" w:line="360" w:lineRule="auto"/>
        <w:ind w:left="0" w:firstLine="0"/>
        <w:jc w:val="left"/>
        <w:rPr>
          <w:rFonts w:ascii="Arial" w:hAnsi="Arial" w:cs="Arial"/>
          <w:sz w:val="22"/>
        </w:rPr>
      </w:pPr>
    </w:p>
    <w:p w14:paraId="3A5F45DF" w14:textId="77777777" w:rsidR="002F50F3" w:rsidRDefault="002F50F3" w:rsidP="00F21255">
      <w:pPr>
        <w:pStyle w:val="bullet"/>
        <w:overflowPunct/>
        <w:autoSpaceDE/>
        <w:adjustRightInd/>
        <w:spacing w:before="240" w:line="360" w:lineRule="auto"/>
        <w:ind w:left="0" w:firstLine="0"/>
        <w:jc w:val="left"/>
        <w:rPr>
          <w:rFonts w:ascii="Arial" w:hAnsi="Arial" w:cs="Arial"/>
          <w:sz w:val="22"/>
        </w:rPr>
      </w:pPr>
    </w:p>
    <w:p w14:paraId="7F9E74AE" w14:textId="77777777" w:rsidR="002F50F3" w:rsidRDefault="002F50F3" w:rsidP="00F21255">
      <w:pPr>
        <w:pStyle w:val="bullet"/>
        <w:overflowPunct/>
        <w:autoSpaceDE/>
        <w:adjustRightInd/>
        <w:spacing w:before="240" w:line="360" w:lineRule="auto"/>
        <w:ind w:left="0" w:firstLine="0"/>
        <w:jc w:val="left"/>
        <w:rPr>
          <w:rFonts w:ascii="Arial" w:hAnsi="Arial" w:cs="Arial"/>
          <w:sz w:val="22"/>
        </w:rPr>
      </w:pPr>
    </w:p>
    <w:p w14:paraId="6E52675A" w14:textId="74085B2B" w:rsidR="000641B4" w:rsidRPr="00F21255" w:rsidRDefault="000641B4" w:rsidP="00F21255">
      <w:pPr>
        <w:pStyle w:val="bullet"/>
        <w:overflowPunct/>
        <w:autoSpaceDE/>
        <w:adjustRightInd/>
        <w:spacing w:before="240" w:line="360" w:lineRule="auto"/>
        <w:ind w:left="0" w:firstLine="0"/>
        <w:jc w:val="left"/>
        <w:rPr>
          <w:rFonts w:ascii="Arial" w:hAnsi="Arial" w:cs="Arial"/>
          <w:sz w:val="22"/>
        </w:rPr>
      </w:pPr>
      <w:r w:rsidRPr="00F21255">
        <w:rPr>
          <w:rFonts w:ascii="Arial" w:hAnsi="Arial" w:cs="Arial"/>
          <w:sz w:val="22"/>
        </w:rPr>
        <w:lastRenderedPageBreak/>
        <w:t>Reference list</w:t>
      </w:r>
    </w:p>
    <w:p w14:paraId="78A4F1A7" w14:textId="7F86D2D8" w:rsidR="000A4A46" w:rsidRPr="00F21255" w:rsidRDefault="001A7DFE" w:rsidP="00F21255">
      <w:pPr>
        <w:spacing w:line="360" w:lineRule="auto"/>
        <w:rPr>
          <w:rFonts w:ascii="Arial" w:hAnsi="Arial" w:cs="Arial"/>
        </w:rPr>
      </w:pPr>
      <w:r w:rsidRPr="00F21255">
        <w:rPr>
          <w:rFonts w:ascii="Arial" w:hAnsi="Arial" w:cs="Arial"/>
        </w:rPr>
        <w:t xml:space="preserve">Admin (2010). Measuring health and disease. [online] Health Knowledge. Available at: </w:t>
      </w:r>
      <w:hyperlink r:id="rId8" w:history="1">
        <w:r w:rsidR="009F7796" w:rsidRPr="00F21255">
          <w:rPr>
            <w:rStyle w:val="Hyperlink"/>
            <w:rFonts w:ascii="Arial" w:hAnsi="Arial" w:cs="Arial"/>
          </w:rPr>
          <w:t>https://www.healthknowledge.org.uk/e-learning/epidemiology/practitioners/measuring-health-disease</w:t>
        </w:r>
      </w:hyperlink>
      <w:r w:rsidRPr="00F21255">
        <w:rPr>
          <w:rFonts w:ascii="Arial" w:hAnsi="Arial" w:cs="Arial"/>
        </w:rPr>
        <w:t>.</w:t>
      </w:r>
      <w:r w:rsidR="00F016C0" w:rsidRPr="00F21255">
        <w:rPr>
          <w:rFonts w:ascii="Arial" w:hAnsi="Arial" w:cs="Arial"/>
        </w:rPr>
        <w:t xml:space="preserve"> (Accessed online on </w:t>
      </w:r>
      <w:r w:rsidR="00273049" w:rsidRPr="00F21255">
        <w:rPr>
          <w:rFonts w:ascii="Arial" w:hAnsi="Arial" w:cs="Arial"/>
        </w:rPr>
        <w:t>04/03/2023).</w:t>
      </w:r>
    </w:p>
    <w:p w14:paraId="673D2F57" w14:textId="2B698AE4" w:rsidR="009F7796" w:rsidRPr="00F21255" w:rsidRDefault="009F7796" w:rsidP="00F21255">
      <w:pPr>
        <w:spacing w:line="360" w:lineRule="auto"/>
        <w:rPr>
          <w:rFonts w:ascii="Arial" w:hAnsi="Arial" w:cs="Arial"/>
        </w:rPr>
      </w:pPr>
      <w:r w:rsidRPr="00F21255">
        <w:rPr>
          <w:rFonts w:ascii="Arial" w:hAnsi="Arial" w:cs="Arial"/>
        </w:rPr>
        <w:t xml:space="preserve">Drugs.com. (n.d.). Rotavirus vaccine, live Uses, Side Effects &amp; Warnings. [online] Available at: </w:t>
      </w:r>
      <w:hyperlink r:id="rId9" w:history="1">
        <w:r w:rsidR="00273049" w:rsidRPr="00F21255">
          <w:rPr>
            <w:rStyle w:val="Hyperlink"/>
            <w:rFonts w:ascii="Arial" w:hAnsi="Arial" w:cs="Arial"/>
          </w:rPr>
          <w:t>https://www.drugs.com/mtm/rotavirus-vaccine-live.html</w:t>
        </w:r>
      </w:hyperlink>
      <w:r w:rsidRPr="00F21255">
        <w:rPr>
          <w:rFonts w:ascii="Arial" w:hAnsi="Arial" w:cs="Arial"/>
        </w:rPr>
        <w:t>.</w:t>
      </w:r>
      <w:r w:rsidR="00273049" w:rsidRPr="00F21255">
        <w:rPr>
          <w:rFonts w:ascii="Arial" w:hAnsi="Arial" w:cs="Arial"/>
        </w:rPr>
        <w:t xml:space="preserve"> (Accessed online on 04/03/2023).</w:t>
      </w:r>
    </w:p>
    <w:p w14:paraId="0A8133AF" w14:textId="46606D3A" w:rsidR="00FA2BAE" w:rsidRPr="00F21255" w:rsidRDefault="00FA2BAE" w:rsidP="00F21255">
      <w:pPr>
        <w:spacing w:line="360" w:lineRule="auto"/>
        <w:rPr>
          <w:rFonts w:ascii="Arial" w:hAnsi="Arial" w:cs="Arial"/>
        </w:rPr>
      </w:pPr>
      <w:r w:rsidRPr="00F21255">
        <w:rPr>
          <w:rFonts w:ascii="Arial" w:hAnsi="Arial" w:cs="Arial"/>
        </w:rPr>
        <w:t>England, I. (2013). Proposed surveillance for the impact of the infant rotavirus immunisation programme. [online] Available at: https://assets.publishing.service.gov.uk/government/uploads/system/uploads/attachment_data/file/379013/RotavirusSurveillance_v1_1_01sep13_.pdf [Accessed 16 Feb. 2023].</w:t>
      </w:r>
    </w:p>
    <w:p w14:paraId="692146C0" w14:textId="05EC0446" w:rsidR="008B02DD" w:rsidRPr="00F21255" w:rsidRDefault="008B02DD" w:rsidP="00F21255">
      <w:pPr>
        <w:spacing w:line="360" w:lineRule="auto"/>
        <w:rPr>
          <w:rFonts w:ascii="Arial" w:hAnsi="Arial" w:cs="Arial"/>
        </w:rPr>
      </w:pPr>
      <w:r w:rsidRPr="00F21255">
        <w:rPr>
          <w:rFonts w:ascii="Arial" w:hAnsi="Arial" w:cs="Arial"/>
        </w:rPr>
        <w:t xml:space="preserve">European Centre for Disease Prevention and Control. (n.d.). Prevention and control measures for rotavirus. [online] Available at: </w:t>
      </w:r>
      <w:hyperlink r:id="rId10" w:history="1">
        <w:r w:rsidR="000B2875" w:rsidRPr="00F21255">
          <w:rPr>
            <w:rStyle w:val="Hyperlink"/>
            <w:rFonts w:ascii="Arial" w:hAnsi="Arial" w:cs="Arial"/>
          </w:rPr>
          <w:t>https://www.ecdc.europa.eu/en/rotavirus-infection/prevention-and-control</w:t>
        </w:r>
      </w:hyperlink>
      <w:r w:rsidRPr="00F21255">
        <w:rPr>
          <w:rFonts w:ascii="Arial" w:hAnsi="Arial" w:cs="Arial"/>
        </w:rPr>
        <w:t>.</w:t>
      </w:r>
      <w:r w:rsidR="00273049" w:rsidRPr="00F21255">
        <w:rPr>
          <w:rFonts w:ascii="Arial" w:hAnsi="Arial" w:cs="Arial"/>
        </w:rPr>
        <w:t xml:space="preserve"> (Accessed online on </w:t>
      </w:r>
      <w:r w:rsidR="008903C3" w:rsidRPr="00F21255">
        <w:rPr>
          <w:rFonts w:ascii="Arial" w:hAnsi="Arial" w:cs="Arial"/>
        </w:rPr>
        <w:t>04/03/2023).</w:t>
      </w:r>
    </w:p>
    <w:p w14:paraId="176CA285" w14:textId="69E6FC66" w:rsidR="000B2875" w:rsidRPr="00F21255" w:rsidRDefault="000B2875" w:rsidP="00F21255">
      <w:pPr>
        <w:spacing w:line="360" w:lineRule="auto"/>
        <w:rPr>
          <w:rFonts w:ascii="Arial" w:hAnsi="Arial" w:cs="Arial"/>
        </w:rPr>
      </w:pPr>
      <w:r w:rsidRPr="00F21255">
        <w:rPr>
          <w:rFonts w:ascii="Arial" w:hAnsi="Arial" w:cs="Arial"/>
        </w:rPr>
        <w:t xml:space="preserve">GOV.UK. (n.d.). Rotavirus: guidance, </w:t>
      </w:r>
      <w:proofErr w:type="gramStart"/>
      <w:r w:rsidRPr="00F21255">
        <w:rPr>
          <w:rFonts w:ascii="Arial" w:hAnsi="Arial" w:cs="Arial"/>
        </w:rPr>
        <w:t>data</w:t>
      </w:r>
      <w:proofErr w:type="gramEnd"/>
      <w:r w:rsidRPr="00F21255">
        <w:rPr>
          <w:rFonts w:ascii="Arial" w:hAnsi="Arial" w:cs="Arial"/>
        </w:rPr>
        <w:t xml:space="preserve"> and analysis. [online] Available at: </w:t>
      </w:r>
      <w:hyperlink r:id="rId11" w:history="1">
        <w:r w:rsidR="00774B48" w:rsidRPr="00F21255">
          <w:rPr>
            <w:rStyle w:val="Hyperlink"/>
            <w:rFonts w:ascii="Arial" w:hAnsi="Arial" w:cs="Arial"/>
          </w:rPr>
          <w:t>https://www.gov.uk/government/collections/rotavirus-guidance-data-and-analysis</w:t>
        </w:r>
      </w:hyperlink>
      <w:r w:rsidRPr="00F21255">
        <w:rPr>
          <w:rFonts w:ascii="Arial" w:hAnsi="Arial" w:cs="Arial"/>
        </w:rPr>
        <w:t>.</w:t>
      </w:r>
      <w:r w:rsidR="008903C3" w:rsidRPr="00F21255">
        <w:rPr>
          <w:rFonts w:ascii="Arial" w:hAnsi="Arial" w:cs="Arial"/>
        </w:rPr>
        <w:t xml:space="preserve"> </w:t>
      </w:r>
      <w:proofErr w:type="gramStart"/>
      <w:r w:rsidR="008903C3" w:rsidRPr="00F21255">
        <w:rPr>
          <w:rFonts w:ascii="Arial" w:hAnsi="Arial" w:cs="Arial"/>
        </w:rPr>
        <w:t>( Accessed</w:t>
      </w:r>
      <w:proofErr w:type="gramEnd"/>
      <w:r w:rsidR="008903C3" w:rsidRPr="00F21255">
        <w:rPr>
          <w:rFonts w:ascii="Arial" w:hAnsi="Arial" w:cs="Arial"/>
        </w:rPr>
        <w:t xml:space="preserve"> online on 04/03/2023).</w:t>
      </w:r>
    </w:p>
    <w:p w14:paraId="3BD27FE9" w14:textId="4A6F3B4B" w:rsidR="00605F61" w:rsidRPr="00F21255" w:rsidRDefault="00605F61" w:rsidP="00F21255">
      <w:pPr>
        <w:spacing w:line="360" w:lineRule="auto"/>
        <w:rPr>
          <w:rFonts w:ascii="Arial" w:hAnsi="Arial" w:cs="Arial"/>
        </w:rPr>
      </w:pPr>
      <w:r w:rsidRPr="00F21255">
        <w:rPr>
          <w:rFonts w:ascii="Arial" w:hAnsi="Arial" w:cs="Arial"/>
        </w:rPr>
        <w:t xml:space="preserve">GOV.UK. (n.d.). Syndromic surveillance: systems and analyses. [online] Available at: </w:t>
      </w:r>
      <w:hyperlink r:id="rId12" w:history="1">
        <w:r w:rsidR="008903C3" w:rsidRPr="00F21255">
          <w:rPr>
            <w:rStyle w:val="Hyperlink"/>
            <w:rFonts w:ascii="Arial" w:hAnsi="Arial" w:cs="Arial"/>
          </w:rPr>
          <w:t>https://www.gov.uk/government/collections/syndromic-surveillance-systems-and-analyses</w:t>
        </w:r>
      </w:hyperlink>
      <w:r w:rsidR="008903C3" w:rsidRPr="00F21255">
        <w:rPr>
          <w:rFonts w:ascii="Arial" w:hAnsi="Arial" w:cs="Arial"/>
        </w:rPr>
        <w:t xml:space="preserve"> ( Accessed online on 03/02</w:t>
      </w:r>
      <w:r w:rsidR="004B3CDE" w:rsidRPr="00F21255">
        <w:rPr>
          <w:rFonts w:ascii="Arial" w:hAnsi="Arial" w:cs="Arial"/>
        </w:rPr>
        <w:t>/2023).</w:t>
      </w:r>
    </w:p>
    <w:p w14:paraId="4D9F3D5E" w14:textId="03261847" w:rsidR="00774B48" w:rsidRPr="00F21255" w:rsidRDefault="00774B48" w:rsidP="00F21255">
      <w:pPr>
        <w:spacing w:line="360" w:lineRule="auto"/>
        <w:rPr>
          <w:rFonts w:ascii="Arial" w:hAnsi="Arial" w:cs="Arial"/>
        </w:rPr>
      </w:pPr>
      <w:r w:rsidRPr="00F21255">
        <w:rPr>
          <w:rFonts w:ascii="Arial" w:hAnsi="Arial" w:cs="Arial"/>
        </w:rPr>
        <w:t>GOV.UK. (n.d.). Norovirus and rotavirus: summary of surveillance 2019 to 2020. [online] Available at: https://www.gov.uk/government/statistics/norovirus-and-rotavirus-summary-of-surveillance-2019-to-2020 [Accessed 22 Feb. 2023].</w:t>
      </w:r>
    </w:p>
    <w:p w14:paraId="117068F9" w14:textId="70EEF608" w:rsidR="00304EFF" w:rsidRPr="00F21255" w:rsidRDefault="00304EFF" w:rsidP="00F21255">
      <w:pPr>
        <w:spacing w:line="360" w:lineRule="auto"/>
        <w:rPr>
          <w:rFonts w:ascii="Arial" w:hAnsi="Arial" w:cs="Arial"/>
        </w:rPr>
      </w:pPr>
      <w:r w:rsidRPr="00F21255">
        <w:rPr>
          <w:rFonts w:ascii="Arial" w:hAnsi="Arial" w:cs="Arial"/>
        </w:rPr>
        <w:t>National norovirus and rotavirus bulletin. (n.d.). Available at: https://assets.publishing.service.gov.uk/government/uploads/system/uploads/attachment_data/file/1090160/UKHSA-norovirus-bulletin-2021-to-2022-week-28.pdf [Accessed 4 Mar. 2023].</w:t>
      </w:r>
    </w:p>
    <w:p w14:paraId="350A4E83" w14:textId="455490E3" w:rsidR="00A52536" w:rsidRPr="00F21255" w:rsidRDefault="00A52536" w:rsidP="00F21255">
      <w:pPr>
        <w:spacing w:line="360" w:lineRule="auto"/>
        <w:rPr>
          <w:rFonts w:ascii="Arial" w:hAnsi="Arial" w:cs="Arial"/>
        </w:rPr>
      </w:pPr>
      <w:r w:rsidRPr="00F21255">
        <w:rPr>
          <w:rFonts w:ascii="Arial" w:hAnsi="Arial" w:cs="Arial"/>
        </w:rPr>
        <w:t xml:space="preserve">NHS Choices (2019). Rotavirus vaccine overview. [online] NHS. Available at: </w:t>
      </w:r>
      <w:hyperlink r:id="rId13" w:history="1">
        <w:r w:rsidR="004B3CDE" w:rsidRPr="00F21255">
          <w:rPr>
            <w:rStyle w:val="Hyperlink"/>
            <w:rFonts w:ascii="Arial" w:hAnsi="Arial" w:cs="Arial"/>
          </w:rPr>
          <w:t>https://www.nhs.uk/conditions/vaccinations/rotavirus-vaccine/</w:t>
        </w:r>
      </w:hyperlink>
      <w:r w:rsidRPr="00F21255">
        <w:rPr>
          <w:rFonts w:ascii="Arial" w:hAnsi="Arial" w:cs="Arial"/>
        </w:rPr>
        <w:t>.</w:t>
      </w:r>
      <w:r w:rsidR="004B3CDE" w:rsidRPr="00F21255">
        <w:rPr>
          <w:rFonts w:ascii="Arial" w:hAnsi="Arial" w:cs="Arial"/>
        </w:rPr>
        <w:t xml:space="preserve"> (Accessed online on 22.02.2023).</w:t>
      </w:r>
    </w:p>
    <w:p w14:paraId="396A1E8D" w14:textId="089ACE20" w:rsidR="006021AB" w:rsidRPr="00F21255" w:rsidRDefault="006021AB" w:rsidP="00F21255">
      <w:pPr>
        <w:spacing w:line="360" w:lineRule="auto"/>
        <w:rPr>
          <w:rFonts w:ascii="Arial" w:hAnsi="Arial" w:cs="Arial"/>
        </w:rPr>
      </w:pPr>
      <w:bookmarkStart w:id="4" w:name="_Hlk128051882"/>
      <w:r w:rsidRPr="00F21255">
        <w:rPr>
          <w:rFonts w:ascii="Arial" w:hAnsi="Arial" w:cs="Arial"/>
        </w:rPr>
        <w:t>Nsubuga,</w:t>
      </w:r>
      <w:bookmarkEnd w:id="4"/>
      <w:r w:rsidRPr="00F21255">
        <w:rPr>
          <w:rFonts w:ascii="Arial" w:hAnsi="Arial" w:cs="Arial"/>
        </w:rPr>
        <w:t xml:space="preserve"> P., White, M.E., Thacker, S.B., Anderson, M.A., Blount, S.B., Broome, C.V., Chiller, T.M., </w:t>
      </w:r>
      <w:proofErr w:type="spellStart"/>
      <w:r w:rsidRPr="00F21255">
        <w:rPr>
          <w:rFonts w:ascii="Arial" w:hAnsi="Arial" w:cs="Arial"/>
        </w:rPr>
        <w:t>Espitia</w:t>
      </w:r>
      <w:proofErr w:type="spellEnd"/>
      <w:r w:rsidRPr="00F21255">
        <w:rPr>
          <w:rFonts w:ascii="Arial" w:hAnsi="Arial" w:cs="Arial"/>
        </w:rPr>
        <w:t xml:space="preserve">, V., Imtiaz, R., </w:t>
      </w:r>
      <w:proofErr w:type="spellStart"/>
      <w:r w:rsidRPr="00F21255">
        <w:rPr>
          <w:rFonts w:ascii="Arial" w:hAnsi="Arial" w:cs="Arial"/>
        </w:rPr>
        <w:t>Sosin</w:t>
      </w:r>
      <w:proofErr w:type="spellEnd"/>
      <w:r w:rsidRPr="00F21255">
        <w:rPr>
          <w:rFonts w:ascii="Arial" w:hAnsi="Arial" w:cs="Arial"/>
        </w:rPr>
        <w:t xml:space="preserve">, D., Stroup, D.F., </w:t>
      </w:r>
      <w:proofErr w:type="spellStart"/>
      <w:r w:rsidRPr="00F21255">
        <w:rPr>
          <w:rFonts w:ascii="Arial" w:hAnsi="Arial" w:cs="Arial"/>
        </w:rPr>
        <w:t>Tauxe</w:t>
      </w:r>
      <w:proofErr w:type="spellEnd"/>
      <w:r w:rsidRPr="00F21255">
        <w:rPr>
          <w:rFonts w:ascii="Arial" w:hAnsi="Arial" w:cs="Arial"/>
        </w:rPr>
        <w:t xml:space="preserve">, R.V., </w:t>
      </w:r>
      <w:proofErr w:type="spellStart"/>
      <w:r w:rsidRPr="00F21255">
        <w:rPr>
          <w:rFonts w:ascii="Arial" w:hAnsi="Arial" w:cs="Arial"/>
        </w:rPr>
        <w:t>Vijayaraghavan</w:t>
      </w:r>
      <w:proofErr w:type="spellEnd"/>
      <w:r w:rsidRPr="00F21255">
        <w:rPr>
          <w:rFonts w:ascii="Arial" w:hAnsi="Arial" w:cs="Arial"/>
        </w:rPr>
        <w:t xml:space="preserve">, M. and </w:t>
      </w:r>
      <w:proofErr w:type="spellStart"/>
      <w:r w:rsidRPr="00F21255">
        <w:rPr>
          <w:rFonts w:ascii="Arial" w:hAnsi="Arial" w:cs="Arial"/>
        </w:rPr>
        <w:t>Trostle</w:t>
      </w:r>
      <w:proofErr w:type="spellEnd"/>
      <w:r w:rsidRPr="00F21255">
        <w:rPr>
          <w:rFonts w:ascii="Arial" w:hAnsi="Arial" w:cs="Arial"/>
        </w:rPr>
        <w:t>, M. (2011). Public Health Surveillance: A Tool for Targeting and Monitoring Interventions. [online] Nih.gov. Available at: https://www.ncbi.nlm.nih.gov/books/NBK11770/.</w:t>
      </w:r>
    </w:p>
    <w:p w14:paraId="1831C4C7" w14:textId="2A02D79D" w:rsidR="002654DB" w:rsidRPr="00F21255" w:rsidRDefault="00341D6B" w:rsidP="00F21255">
      <w:pPr>
        <w:spacing w:line="360" w:lineRule="auto"/>
        <w:rPr>
          <w:rFonts w:ascii="Arial" w:hAnsi="Arial" w:cs="Arial"/>
        </w:rPr>
      </w:pPr>
      <w:r w:rsidRPr="00F21255">
        <w:rPr>
          <w:rFonts w:ascii="Arial" w:hAnsi="Arial" w:cs="Arial"/>
        </w:rPr>
        <w:lastRenderedPageBreak/>
        <w:t xml:space="preserve">Patient.info. (n.d.). Rotavirus | Symptoms and Treatment. [online] Available at: </w:t>
      </w:r>
      <w:hyperlink r:id="rId14" w:history="1">
        <w:r w:rsidR="002654DB" w:rsidRPr="00F21255">
          <w:rPr>
            <w:rStyle w:val="Hyperlink"/>
            <w:rFonts w:ascii="Arial" w:hAnsi="Arial" w:cs="Arial"/>
          </w:rPr>
          <w:t>https://patient.info/childrens-health/acute-diarrhoea-in-children/rotavirus</w:t>
        </w:r>
      </w:hyperlink>
      <w:r w:rsidRPr="00F21255">
        <w:rPr>
          <w:rFonts w:ascii="Arial" w:hAnsi="Arial" w:cs="Arial"/>
        </w:rPr>
        <w:t>.</w:t>
      </w:r>
      <w:r w:rsidR="004B3CDE" w:rsidRPr="00F21255">
        <w:rPr>
          <w:rFonts w:ascii="Arial" w:hAnsi="Arial" w:cs="Arial"/>
        </w:rPr>
        <w:t xml:space="preserve"> (Accessed online on </w:t>
      </w:r>
      <w:r w:rsidR="000471EF" w:rsidRPr="00F21255">
        <w:rPr>
          <w:rFonts w:ascii="Arial" w:hAnsi="Arial" w:cs="Arial"/>
        </w:rPr>
        <w:t>04/03/2023).</w:t>
      </w:r>
    </w:p>
    <w:p w14:paraId="5B6063F7" w14:textId="582481A9" w:rsidR="002654DB" w:rsidRPr="00F21255" w:rsidRDefault="002654DB" w:rsidP="00F21255">
      <w:pPr>
        <w:spacing w:line="360" w:lineRule="auto"/>
        <w:rPr>
          <w:rFonts w:ascii="Arial" w:hAnsi="Arial" w:cs="Arial"/>
        </w:rPr>
      </w:pPr>
      <w:r w:rsidRPr="00F21255">
        <w:rPr>
          <w:rFonts w:ascii="Arial" w:hAnsi="Arial" w:cs="Arial"/>
        </w:rPr>
        <w:t xml:space="preserve">Parashar, U.D., Nelson, E.A.S. and Kang, G. (2013). Diagnosis, management, and prevention of rotavirus gastroenteritis in children. BMJ, [online] 347(dec30 1), </w:t>
      </w:r>
      <w:proofErr w:type="gramStart"/>
      <w:r w:rsidRPr="00F21255">
        <w:rPr>
          <w:rFonts w:ascii="Arial" w:hAnsi="Arial" w:cs="Arial"/>
        </w:rPr>
        <w:t>pp.f</w:t>
      </w:r>
      <w:proofErr w:type="gramEnd"/>
      <w:r w:rsidRPr="00F21255">
        <w:rPr>
          <w:rFonts w:ascii="Arial" w:hAnsi="Arial" w:cs="Arial"/>
        </w:rPr>
        <w:t xml:space="preserve">7204–f7204. </w:t>
      </w:r>
      <w:proofErr w:type="spellStart"/>
      <w:proofErr w:type="gramStart"/>
      <w:r w:rsidRPr="00F21255">
        <w:rPr>
          <w:rFonts w:ascii="Arial" w:hAnsi="Arial" w:cs="Arial"/>
        </w:rPr>
        <w:t>doi:https</w:t>
      </w:r>
      <w:proofErr w:type="spellEnd"/>
      <w:r w:rsidRPr="00F21255">
        <w:rPr>
          <w:rFonts w:ascii="Arial" w:hAnsi="Arial" w:cs="Arial"/>
        </w:rPr>
        <w:t>://doi.org/10.1136/bmj.f7204</w:t>
      </w:r>
      <w:proofErr w:type="gramEnd"/>
      <w:r w:rsidR="000471EF" w:rsidRPr="00F21255">
        <w:rPr>
          <w:rFonts w:ascii="Arial" w:hAnsi="Arial" w:cs="Arial"/>
        </w:rPr>
        <w:t xml:space="preserve"> (Accessed online on 03/03.2023).</w:t>
      </w:r>
    </w:p>
    <w:p w14:paraId="32E320B1" w14:textId="0B879943" w:rsidR="000641B4" w:rsidRPr="00F21255" w:rsidRDefault="000641B4" w:rsidP="00F21255">
      <w:pPr>
        <w:spacing w:line="360" w:lineRule="auto"/>
        <w:rPr>
          <w:rFonts w:ascii="Arial" w:hAnsi="Arial" w:cs="Arial"/>
        </w:rPr>
      </w:pPr>
      <w:r w:rsidRPr="00F21255">
        <w:rPr>
          <w:rFonts w:ascii="Arial" w:hAnsi="Arial" w:cs="Arial"/>
        </w:rPr>
        <w:t xml:space="preserve">Phillips, G., </w:t>
      </w:r>
      <w:proofErr w:type="spellStart"/>
      <w:r w:rsidRPr="00F21255">
        <w:rPr>
          <w:rFonts w:ascii="Arial" w:hAnsi="Arial" w:cs="Arial"/>
        </w:rPr>
        <w:t>Lopman</w:t>
      </w:r>
      <w:proofErr w:type="spellEnd"/>
      <w:r w:rsidRPr="00F21255">
        <w:rPr>
          <w:rFonts w:ascii="Arial" w:hAnsi="Arial" w:cs="Arial"/>
        </w:rPr>
        <w:t xml:space="preserve">, B., Rodrigues, L.C. and Tam, C.C. (2010). Asymptomatic Rotavirus Infections in England: Prevalence, Characteristics, and Risk Factors. American Journal of Epidemiology, 171(9), pp.1023–1030. </w:t>
      </w:r>
      <w:proofErr w:type="spellStart"/>
      <w:proofErr w:type="gramStart"/>
      <w:r w:rsidRPr="00F21255">
        <w:rPr>
          <w:rFonts w:ascii="Arial" w:hAnsi="Arial" w:cs="Arial"/>
        </w:rPr>
        <w:t>doi:https</w:t>
      </w:r>
      <w:proofErr w:type="spellEnd"/>
      <w:r w:rsidRPr="00F21255">
        <w:rPr>
          <w:rFonts w:ascii="Arial" w:hAnsi="Arial" w:cs="Arial"/>
        </w:rPr>
        <w:t>://doi.org/10.1093/</w:t>
      </w:r>
      <w:proofErr w:type="spellStart"/>
      <w:r w:rsidRPr="00F21255">
        <w:rPr>
          <w:rFonts w:ascii="Arial" w:hAnsi="Arial" w:cs="Arial"/>
        </w:rPr>
        <w:t>aje</w:t>
      </w:r>
      <w:proofErr w:type="spellEnd"/>
      <w:r w:rsidRPr="00F21255">
        <w:rPr>
          <w:rFonts w:ascii="Arial" w:hAnsi="Arial" w:cs="Arial"/>
        </w:rPr>
        <w:t>/kwq050</w:t>
      </w:r>
      <w:proofErr w:type="gramEnd"/>
      <w:r w:rsidR="000471EF" w:rsidRPr="00F21255">
        <w:rPr>
          <w:rFonts w:ascii="Arial" w:hAnsi="Arial" w:cs="Arial"/>
        </w:rPr>
        <w:t xml:space="preserve">. (Accessed online on </w:t>
      </w:r>
      <w:r w:rsidR="000E45EB" w:rsidRPr="00F21255">
        <w:rPr>
          <w:rFonts w:ascii="Arial" w:hAnsi="Arial" w:cs="Arial"/>
        </w:rPr>
        <w:t>04/03/2023).</w:t>
      </w:r>
    </w:p>
    <w:p w14:paraId="3AD8320F" w14:textId="31074D98" w:rsidR="00A801D5" w:rsidRPr="00F21255" w:rsidRDefault="00A801D5" w:rsidP="00F21255">
      <w:pPr>
        <w:spacing w:line="360" w:lineRule="auto"/>
        <w:rPr>
          <w:rFonts w:ascii="Arial" w:hAnsi="Arial" w:cs="Arial"/>
        </w:rPr>
      </w:pPr>
      <w:bookmarkStart w:id="5" w:name="_Hlk127959135"/>
      <w:r w:rsidRPr="00F21255">
        <w:rPr>
          <w:rFonts w:ascii="Arial" w:hAnsi="Arial" w:cs="Arial"/>
        </w:rPr>
        <w:t xml:space="preserve">The rotavirus vaccination programme Information for healthcare practitioners. (n.d.). </w:t>
      </w:r>
      <w:bookmarkEnd w:id="5"/>
      <w:r w:rsidRPr="00F21255">
        <w:rPr>
          <w:rFonts w:ascii="Arial" w:hAnsi="Arial" w:cs="Arial"/>
        </w:rPr>
        <w:t>Available at:</w:t>
      </w:r>
      <w:r w:rsidR="00D356DF" w:rsidRPr="00F21255">
        <w:rPr>
          <w:rFonts w:ascii="Arial" w:hAnsi="Arial" w:cs="Arial"/>
        </w:rPr>
        <w:t xml:space="preserve"> </w:t>
      </w:r>
      <w:hyperlink r:id="rId15" w:history="1">
        <w:r w:rsidR="00AF4001" w:rsidRPr="00F21255">
          <w:rPr>
            <w:rStyle w:val="Hyperlink"/>
            <w:rFonts w:ascii="Arial" w:hAnsi="Arial" w:cs="Arial"/>
          </w:rPr>
          <w:t>https://assets.publishing.service.gov.uk/government/uploads/system/uploads/attachment_data/file/1018732/Rotavirus_inform</w:t>
        </w:r>
      </w:hyperlink>
      <w:r w:rsidR="000E45EB" w:rsidRPr="00F21255">
        <w:rPr>
          <w:rFonts w:ascii="Arial" w:hAnsi="Arial" w:cs="Arial"/>
        </w:rPr>
        <w:t>. (Accessed online on 02/03/2023).</w:t>
      </w:r>
    </w:p>
    <w:p w14:paraId="56D42D7B" w14:textId="09502155" w:rsidR="00AF4001" w:rsidRPr="00F21255" w:rsidRDefault="00AF4001" w:rsidP="00F21255">
      <w:pPr>
        <w:spacing w:line="360" w:lineRule="auto"/>
        <w:rPr>
          <w:rFonts w:ascii="Arial" w:hAnsi="Arial" w:cs="Arial"/>
        </w:rPr>
      </w:pPr>
      <w:bookmarkStart w:id="6" w:name="_Hlk128821170"/>
      <w:proofErr w:type="spellStart"/>
      <w:r w:rsidRPr="00F21255">
        <w:rPr>
          <w:rFonts w:ascii="Arial" w:hAnsi="Arial" w:cs="Arial"/>
        </w:rPr>
        <w:t>Vorlasane</w:t>
      </w:r>
      <w:proofErr w:type="spellEnd"/>
      <w:r w:rsidRPr="00F21255">
        <w:rPr>
          <w:rFonts w:ascii="Arial" w:hAnsi="Arial" w:cs="Arial"/>
        </w:rPr>
        <w:t xml:space="preserve">, L., </w:t>
      </w:r>
      <w:bookmarkEnd w:id="6"/>
      <w:r w:rsidRPr="00F21255">
        <w:rPr>
          <w:rFonts w:ascii="Arial" w:hAnsi="Arial" w:cs="Arial"/>
        </w:rPr>
        <w:t xml:space="preserve">Luu, M.N., Tiwari, R., </w:t>
      </w:r>
      <w:proofErr w:type="spellStart"/>
      <w:r w:rsidRPr="00F21255">
        <w:rPr>
          <w:rFonts w:ascii="Arial" w:hAnsi="Arial" w:cs="Arial"/>
        </w:rPr>
        <w:t>Imoto</w:t>
      </w:r>
      <w:proofErr w:type="spellEnd"/>
      <w:r w:rsidRPr="00F21255">
        <w:rPr>
          <w:rFonts w:ascii="Arial" w:hAnsi="Arial" w:cs="Arial"/>
        </w:rPr>
        <w:t xml:space="preserve">, A., Sato, M., Huy, N.T., </w:t>
      </w:r>
      <w:proofErr w:type="spellStart"/>
      <w:r w:rsidRPr="00F21255">
        <w:rPr>
          <w:rFonts w:ascii="Arial" w:hAnsi="Arial" w:cs="Arial"/>
        </w:rPr>
        <w:t>Kamiya</w:t>
      </w:r>
      <w:proofErr w:type="spellEnd"/>
      <w:r w:rsidRPr="00F21255">
        <w:rPr>
          <w:rFonts w:ascii="Arial" w:hAnsi="Arial" w:cs="Arial"/>
        </w:rPr>
        <w:t xml:space="preserve">, Y. and Moji, K. (2023). The clinical characteristics, etiologic pathogens and the risk factors associated with dehydration status among under-five children hospitalized with acute </w:t>
      </w:r>
      <w:proofErr w:type="spellStart"/>
      <w:r w:rsidRPr="00F21255">
        <w:rPr>
          <w:rFonts w:ascii="Arial" w:hAnsi="Arial" w:cs="Arial"/>
        </w:rPr>
        <w:t>diarrhea</w:t>
      </w:r>
      <w:proofErr w:type="spellEnd"/>
      <w:r w:rsidRPr="00F21255">
        <w:rPr>
          <w:rFonts w:ascii="Arial" w:hAnsi="Arial" w:cs="Arial"/>
        </w:rPr>
        <w:t xml:space="preserve"> in Savannakhet Province, Lao PDR. PLOS ONE, 18(3), p.e0281650. </w:t>
      </w:r>
      <w:proofErr w:type="spellStart"/>
      <w:proofErr w:type="gramStart"/>
      <w:r w:rsidRPr="00F21255">
        <w:rPr>
          <w:rFonts w:ascii="Arial" w:hAnsi="Arial" w:cs="Arial"/>
        </w:rPr>
        <w:t>doi:https</w:t>
      </w:r>
      <w:proofErr w:type="spellEnd"/>
      <w:r w:rsidRPr="00F21255">
        <w:rPr>
          <w:rFonts w:ascii="Arial" w:hAnsi="Arial" w:cs="Arial"/>
        </w:rPr>
        <w:t>://doi.org/10.1371/journal.pone.0281650</w:t>
      </w:r>
      <w:proofErr w:type="gramEnd"/>
      <w:r w:rsidRPr="00F21255">
        <w:rPr>
          <w:rFonts w:ascii="Arial" w:hAnsi="Arial" w:cs="Arial"/>
        </w:rPr>
        <w:t>.</w:t>
      </w:r>
      <w:r w:rsidR="000E45EB" w:rsidRPr="00F21255">
        <w:rPr>
          <w:rFonts w:ascii="Arial" w:hAnsi="Arial" w:cs="Arial"/>
        </w:rPr>
        <w:t xml:space="preserve"> (Accessed online on 04/03/2023).</w:t>
      </w:r>
    </w:p>
    <w:p w14:paraId="18F7CE40" w14:textId="71BFC731" w:rsidR="00AC34AE" w:rsidRPr="00F21255" w:rsidRDefault="00AC34AE" w:rsidP="00F21255">
      <w:pPr>
        <w:spacing w:line="360" w:lineRule="auto"/>
        <w:rPr>
          <w:rFonts w:ascii="Arial" w:hAnsi="Arial" w:cs="Arial"/>
        </w:rPr>
      </w:pPr>
      <w:bookmarkStart w:id="7" w:name="_Hlk127957894"/>
      <w:r w:rsidRPr="00F21255">
        <w:rPr>
          <w:rFonts w:ascii="Arial" w:hAnsi="Arial" w:cs="Arial"/>
        </w:rPr>
        <w:t>www.ukessays.com. (n.d.). </w:t>
      </w:r>
      <w:bookmarkEnd w:id="7"/>
      <w:r w:rsidRPr="00F21255">
        <w:rPr>
          <w:rFonts w:ascii="Arial" w:hAnsi="Arial" w:cs="Arial"/>
        </w:rPr>
        <w:t xml:space="preserve">Control The Incidence </w:t>
      </w:r>
      <w:proofErr w:type="gramStart"/>
      <w:r w:rsidRPr="00F21255">
        <w:rPr>
          <w:rFonts w:ascii="Arial" w:hAnsi="Arial" w:cs="Arial"/>
        </w:rPr>
        <w:t>Of</w:t>
      </w:r>
      <w:proofErr w:type="gramEnd"/>
      <w:r w:rsidRPr="00F21255">
        <w:rPr>
          <w:rFonts w:ascii="Arial" w:hAnsi="Arial" w:cs="Arial"/>
        </w:rPr>
        <w:t xml:space="preserve"> Different Diseases And Conditions Health Essay. [online] Available at: https://www.ukessays.com/essays/health/control-the-incidence-of-different-diseases-and-conditions-health-essay.php [Accessed 20 Feb. 2023].</w:t>
      </w:r>
    </w:p>
    <w:p w14:paraId="10400192" w14:textId="038841D7" w:rsidR="00D81165" w:rsidRPr="00F21255" w:rsidRDefault="00D81165" w:rsidP="00F21255">
      <w:pPr>
        <w:spacing w:line="360" w:lineRule="auto"/>
        <w:rPr>
          <w:rFonts w:ascii="Arial" w:hAnsi="Arial" w:cs="Arial"/>
        </w:rPr>
      </w:pPr>
      <w:r w:rsidRPr="00F21255">
        <w:rPr>
          <w:rFonts w:ascii="Arial" w:hAnsi="Arial" w:cs="Arial"/>
        </w:rPr>
        <w:t xml:space="preserve">www.who.int. (n.d.). Rotavirus. [online] Available at: </w:t>
      </w:r>
      <w:hyperlink r:id="rId16" w:history="1">
        <w:r w:rsidR="000E45EB" w:rsidRPr="00F21255">
          <w:rPr>
            <w:rStyle w:val="Hyperlink"/>
            <w:rFonts w:ascii="Arial" w:hAnsi="Arial" w:cs="Arial"/>
          </w:rPr>
          <w:t>https://www.who.int/teams/health-product-policy-and-standards/standards-and-specifications/vaccines-quality/rotavirus</w:t>
        </w:r>
      </w:hyperlink>
      <w:r w:rsidRPr="00F21255">
        <w:rPr>
          <w:rFonts w:ascii="Arial" w:hAnsi="Arial" w:cs="Arial"/>
        </w:rPr>
        <w:t>.</w:t>
      </w:r>
      <w:r w:rsidR="000E45EB" w:rsidRPr="00F21255">
        <w:rPr>
          <w:rFonts w:ascii="Arial" w:hAnsi="Arial" w:cs="Arial"/>
        </w:rPr>
        <w:t xml:space="preserve"> (Accessed online on 04/03/2023).</w:t>
      </w:r>
    </w:p>
    <w:p w14:paraId="547A2C67" w14:textId="77777777" w:rsidR="000641B4" w:rsidRPr="00F21255" w:rsidRDefault="000641B4" w:rsidP="00F21255">
      <w:pPr>
        <w:spacing w:line="360" w:lineRule="auto"/>
        <w:rPr>
          <w:rFonts w:ascii="Arial" w:hAnsi="Arial" w:cs="Arial"/>
        </w:rPr>
      </w:pPr>
    </w:p>
    <w:sectPr w:rsidR="000641B4" w:rsidRPr="00F2125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8CC35" w14:textId="77777777" w:rsidR="00614E52" w:rsidRDefault="00614E52" w:rsidP="008732E1">
      <w:pPr>
        <w:spacing w:after="0" w:line="240" w:lineRule="auto"/>
      </w:pPr>
      <w:r>
        <w:separator/>
      </w:r>
    </w:p>
  </w:endnote>
  <w:endnote w:type="continuationSeparator" w:id="0">
    <w:p w14:paraId="6A4326B8" w14:textId="77777777" w:rsidR="00614E52" w:rsidRDefault="00614E52" w:rsidP="00873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908712"/>
      <w:docPartObj>
        <w:docPartGallery w:val="Page Numbers (Bottom of Page)"/>
        <w:docPartUnique/>
      </w:docPartObj>
    </w:sdtPr>
    <w:sdtEndPr/>
    <w:sdtContent>
      <w:p w14:paraId="6F935648" w14:textId="3EB771EF" w:rsidR="008732E1" w:rsidRDefault="008732E1">
        <w:pPr>
          <w:pStyle w:val="Footer"/>
          <w:jc w:val="right"/>
        </w:pPr>
        <w:r>
          <w:fldChar w:fldCharType="begin"/>
        </w:r>
        <w:r>
          <w:instrText>PAGE   \* MERGEFORMAT</w:instrText>
        </w:r>
        <w:r>
          <w:fldChar w:fldCharType="separate"/>
        </w:r>
        <w:r>
          <w:t>2</w:t>
        </w:r>
        <w:r>
          <w:fldChar w:fldCharType="end"/>
        </w:r>
      </w:p>
    </w:sdtContent>
  </w:sdt>
  <w:p w14:paraId="55315983" w14:textId="77777777" w:rsidR="008732E1" w:rsidRDefault="00873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1FC78" w14:textId="77777777" w:rsidR="00614E52" w:rsidRDefault="00614E52" w:rsidP="008732E1">
      <w:pPr>
        <w:spacing w:after="0" w:line="240" w:lineRule="auto"/>
      </w:pPr>
      <w:r>
        <w:separator/>
      </w:r>
    </w:p>
  </w:footnote>
  <w:footnote w:type="continuationSeparator" w:id="0">
    <w:p w14:paraId="4160E5E0" w14:textId="77777777" w:rsidR="00614E52" w:rsidRDefault="00614E52" w:rsidP="00873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E205E"/>
    <w:multiLevelType w:val="hybridMultilevel"/>
    <w:tmpl w:val="7ED2B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10D08"/>
    <w:multiLevelType w:val="multilevel"/>
    <w:tmpl w:val="3D0EB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777634E0"/>
    <w:multiLevelType w:val="multilevel"/>
    <w:tmpl w:val="5080D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7580882">
    <w:abstractNumId w:val="2"/>
  </w:num>
  <w:num w:numId="2" w16cid:durableId="657347564">
    <w:abstractNumId w:val="0"/>
  </w:num>
  <w:num w:numId="3" w16cid:durableId="141196360">
    <w:abstractNumId w:val="1"/>
  </w:num>
  <w:num w:numId="4" w16cid:durableId="3980981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8C"/>
    <w:rsid w:val="0000490B"/>
    <w:rsid w:val="00010F77"/>
    <w:rsid w:val="00011727"/>
    <w:rsid w:val="000168B2"/>
    <w:rsid w:val="000457B0"/>
    <w:rsid w:val="000471EF"/>
    <w:rsid w:val="000530B3"/>
    <w:rsid w:val="000641B4"/>
    <w:rsid w:val="00082A72"/>
    <w:rsid w:val="00083B19"/>
    <w:rsid w:val="000A4A46"/>
    <w:rsid w:val="000A55E1"/>
    <w:rsid w:val="000B2875"/>
    <w:rsid w:val="000B4711"/>
    <w:rsid w:val="000B7677"/>
    <w:rsid w:val="000C6329"/>
    <w:rsid w:val="000E45EB"/>
    <w:rsid w:val="0010215B"/>
    <w:rsid w:val="00110511"/>
    <w:rsid w:val="00126461"/>
    <w:rsid w:val="001268D8"/>
    <w:rsid w:val="00126A8A"/>
    <w:rsid w:val="00130FD1"/>
    <w:rsid w:val="00140993"/>
    <w:rsid w:val="00181B5D"/>
    <w:rsid w:val="00182EFC"/>
    <w:rsid w:val="001908B4"/>
    <w:rsid w:val="00194A67"/>
    <w:rsid w:val="001A7DFE"/>
    <w:rsid w:val="001D0255"/>
    <w:rsid w:val="001D29B3"/>
    <w:rsid w:val="001D2C4F"/>
    <w:rsid w:val="001D32A8"/>
    <w:rsid w:val="001D4A28"/>
    <w:rsid w:val="001E72C8"/>
    <w:rsid w:val="002051E7"/>
    <w:rsid w:val="00205EEE"/>
    <w:rsid w:val="002121AB"/>
    <w:rsid w:val="0022280D"/>
    <w:rsid w:val="0023651E"/>
    <w:rsid w:val="002444BA"/>
    <w:rsid w:val="00245327"/>
    <w:rsid w:val="0026040D"/>
    <w:rsid w:val="002654DB"/>
    <w:rsid w:val="00270EF7"/>
    <w:rsid w:val="00273049"/>
    <w:rsid w:val="002862D1"/>
    <w:rsid w:val="002916C9"/>
    <w:rsid w:val="002A715F"/>
    <w:rsid w:val="002C5974"/>
    <w:rsid w:val="002E27A4"/>
    <w:rsid w:val="002E6CF3"/>
    <w:rsid w:val="002F50F3"/>
    <w:rsid w:val="00304EFF"/>
    <w:rsid w:val="00305C78"/>
    <w:rsid w:val="003207BA"/>
    <w:rsid w:val="00324F31"/>
    <w:rsid w:val="00327909"/>
    <w:rsid w:val="0033019D"/>
    <w:rsid w:val="00341D6B"/>
    <w:rsid w:val="003664B2"/>
    <w:rsid w:val="00371819"/>
    <w:rsid w:val="00371E35"/>
    <w:rsid w:val="003A07B5"/>
    <w:rsid w:val="003B311C"/>
    <w:rsid w:val="003B5B2F"/>
    <w:rsid w:val="003D2C9D"/>
    <w:rsid w:val="003D5635"/>
    <w:rsid w:val="003E2973"/>
    <w:rsid w:val="003E7535"/>
    <w:rsid w:val="003F272F"/>
    <w:rsid w:val="004076EE"/>
    <w:rsid w:val="00411069"/>
    <w:rsid w:val="00414A2C"/>
    <w:rsid w:val="00421F8C"/>
    <w:rsid w:val="00433C29"/>
    <w:rsid w:val="00434883"/>
    <w:rsid w:val="004448AD"/>
    <w:rsid w:val="00470C01"/>
    <w:rsid w:val="00485205"/>
    <w:rsid w:val="0048521E"/>
    <w:rsid w:val="004B3CDE"/>
    <w:rsid w:val="004D3C01"/>
    <w:rsid w:val="004D7E6B"/>
    <w:rsid w:val="004E672F"/>
    <w:rsid w:val="0051138E"/>
    <w:rsid w:val="0052640E"/>
    <w:rsid w:val="00527B69"/>
    <w:rsid w:val="00527D1C"/>
    <w:rsid w:val="005331ED"/>
    <w:rsid w:val="00533460"/>
    <w:rsid w:val="00543F0F"/>
    <w:rsid w:val="00544E41"/>
    <w:rsid w:val="0054746B"/>
    <w:rsid w:val="00564432"/>
    <w:rsid w:val="005656CE"/>
    <w:rsid w:val="0057108E"/>
    <w:rsid w:val="005B0BB7"/>
    <w:rsid w:val="005B4A51"/>
    <w:rsid w:val="005C1405"/>
    <w:rsid w:val="005C730F"/>
    <w:rsid w:val="005D07E2"/>
    <w:rsid w:val="005D1BC8"/>
    <w:rsid w:val="005D751E"/>
    <w:rsid w:val="005E7013"/>
    <w:rsid w:val="006021AB"/>
    <w:rsid w:val="00605F61"/>
    <w:rsid w:val="00614E52"/>
    <w:rsid w:val="00643584"/>
    <w:rsid w:val="006566F9"/>
    <w:rsid w:val="00661799"/>
    <w:rsid w:val="00662929"/>
    <w:rsid w:val="006676A4"/>
    <w:rsid w:val="006840E8"/>
    <w:rsid w:val="00693769"/>
    <w:rsid w:val="006C09FF"/>
    <w:rsid w:val="006E1D61"/>
    <w:rsid w:val="00701294"/>
    <w:rsid w:val="00704DE2"/>
    <w:rsid w:val="00706694"/>
    <w:rsid w:val="00720410"/>
    <w:rsid w:val="007469FC"/>
    <w:rsid w:val="00752527"/>
    <w:rsid w:val="007527EF"/>
    <w:rsid w:val="00761D12"/>
    <w:rsid w:val="00774B48"/>
    <w:rsid w:val="007849E6"/>
    <w:rsid w:val="007A39F5"/>
    <w:rsid w:val="007B56A7"/>
    <w:rsid w:val="007B6EF0"/>
    <w:rsid w:val="007C2FC6"/>
    <w:rsid w:val="007F440E"/>
    <w:rsid w:val="00824C09"/>
    <w:rsid w:val="008357E8"/>
    <w:rsid w:val="008408C7"/>
    <w:rsid w:val="008453DC"/>
    <w:rsid w:val="00855BDF"/>
    <w:rsid w:val="008570E6"/>
    <w:rsid w:val="00871BE1"/>
    <w:rsid w:val="008732E1"/>
    <w:rsid w:val="00880608"/>
    <w:rsid w:val="00883220"/>
    <w:rsid w:val="008903C3"/>
    <w:rsid w:val="00893C80"/>
    <w:rsid w:val="00894B2A"/>
    <w:rsid w:val="008B02DD"/>
    <w:rsid w:val="008B5D69"/>
    <w:rsid w:val="009013A2"/>
    <w:rsid w:val="00902C86"/>
    <w:rsid w:val="009130E9"/>
    <w:rsid w:val="00913C61"/>
    <w:rsid w:val="0091657D"/>
    <w:rsid w:val="009216A0"/>
    <w:rsid w:val="009302DF"/>
    <w:rsid w:val="009506DA"/>
    <w:rsid w:val="00952814"/>
    <w:rsid w:val="00961985"/>
    <w:rsid w:val="00977357"/>
    <w:rsid w:val="00984950"/>
    <w:rsid w:val="00984C9E"/>
    <w:rsid w:val="00991EF4"/>
    <w:rsid w:val="0099717F"/>
    <w:rsid w:val="009A1A2B"/>
    <w:rsid w:val="009A3842"/>
    <w:rsid w:val="009A4936"/>
    <w:rsid w:val="009A6250"/>
    <w:rsid w:val="009B1288"/>
    <w:rsid w:val="009C09C9"/>
    <w:rsid w:val="009C34FC"/>
    <w:rsid w:val="009D1CD1"/>
    <w:rsid w:val="009D66F6"/>
    <w:rsid w:val="009D7A54"/>
    <w:rsid w:val="009E3F47"/>
    <w:rsid w:val="009F38C9"/>
    <w:rsid w:val="009F7796"/>
    <w:rsid w:val="00A0490C"/>
    <w:rsid w:val="00A21350"/>
    <w:rsid w:val="00A24958"/>
    <w:rsid w:val="00A257ED"/>
    <w:rsid w:val="00A271B7"/>
    <w:rsid w:val="00A32843"/>
    <w:rsid w:val="00A36560"/>
    <w:rsid w:val="00A45FE4"/>
    <w:rsid w:val="00A47D3C"/>
    <w:rsid w:val="00A52536"/>
    <w:rsid w:val="00A718A0"/>
    <w:rsid w:val="00A7626F"/>
    <w:rsid w:val="00A801D5"/>
    <w:rsid w:val="00AA2BCC"/>
    <w:rsid w:val="00AC27D6"/>
    <w:rsid w:val="00AC34AE"/>
    <w:rsid w:val="00AD3421"/>
    <w:rsid w:val="00AE6089"/>
    <w:rsid w:val="00AF25E4"/>
    <w:rsid w:val="00AF4001"/>
    <w:rsid w:val="00B12D7D"/>
    <w:rsid w:val="00B177A5"/>
    <w:rsid w:val="00B22105"/>
    <w:rsid w:val="00B23AAA"/>
    <w:rsid w:val="00B3092F"/>
    <w:rsid w:val="00B40DF1"/>
    <w:rsid w:val="00B5187E"/>
    <w:rsid w:val="00B54CD0"/>
    <w:rsid w:val="00B64E9C"/>
    <w:rsid w:val="00B95139"/>
    <w:rsid w:val="00BA5AAE"/>
    <w:rsid w:val="00BB019F"/>
    <w:rsid w:val="00BC1595"/>
    <w:rsid w:val="00BC6B2D"/>
    <w:rsid w:val="00C01505"/>
    <w:rsid w:val="00C06F4F"/>
    <w:rsid w:val="00C079C0"/>
    <w:rsid w:val="00C102E8"/>
    <w:rsid w:val="00C12E38"/>
    <w:rsid w:val="00C15F16"/>
    <w:rsid w:val="00C35409"/>
    <w:rsid w:val="00C35B62"/>
    <w:rsid w:val="00C36E5D"/>
    <w:rsid w:val="00C7584A"/>
    <w:rsid w:val="00C83842"/>
    <w:rsid w:val="00CA1479"/>
    <w:rsid w:val="00CA6572"/>
    <w:rsid w:val="00CB4997"/>
    <w:rsid w:val="00CC77A1"/>
    <w:rsid w:val="00CD5152"/>
    <w:rsid w:val="00CD640C"/>
    <w:rsid w:val="00D019A4"/>
    <w:rsid w:val="00D1699A"/>
    <w:rsid w:val="00D26724"/>
    <w:rsid w:val="00D34927"/>
    <w:rsid w:val="00D356DF"/>
    <w:rsid w:val="00D40686"/>
    <w:rsid w:val="00D42CA9"/>
    <w:rsid w:val="00D4334E"/>
    <w:rsid w:val="00D5673A"/>
    <w:rsid w:val="00D721FA"/>
    <w:rsid w:val="00D734C1"/>
    <w:rsid w:val="00D755F5"/>
    <w:rsid w:val="00D77D72"/>
    <w:rsid w:val="00D81165"/>
    <w:rsid w:val="00D86E3F"/>
    <w:rsid w:val="00D930A8"/>
    <w:rsid w:val="00DA5B0B"/>
    <w:rsid w:val="00DB44A6"/>
    <w:rsid w:val="00DB7992"/>
    <w:rsid w:val="00DD4E8F"/>
    <w:rsid w:val="00DE18BD"/>
    <w:rsid w:val="00DF35EA"/>
    <w:rsid w:val="00DF5124"/>
    <w:rsid w:val="00E0313B"/>
    <w:rsid w:val="00E0482F"/>
    <w:rsid w:val="00E05627"/>
    <w:rsid w:val="00E064D5"/>
    <w:rsid w:val="00E239E3"/>
    <w:rsid w:val="00E25A42"/>
    <w:rsid w:val="00E32757"/>
    <w:rsid w:val="00E462B6"/>
    <w:rsid w:val="00E50033"/>
    <w:rsid w:val="00E55CE0"/>
    <w:rsid w:val="00E95A7F"/>
    <w:rsid w:val="00E96FAA"/>
    <w:rsid w:val="00EB39E6"/>
    <w:rsid w:val="00EB4BB7"/>
    <w:rsid w:val="00EC1983"/>
    <w:rsid w:val="00EC4DC1"/>
    <w:rsid w:val="00EC5A40"/>
    <w:rsid w:val="00ED6A99"/>
    <w:rsid w:val="00EE3D1F"/>
    <w:rsid w:val="00EE4A72"/>
    <w:rsid w:val="00EE4BE9"/>
    <w:rsid w:val="00EE4CED"/>
    <w:rsid w:val="00F00B78"/>
    <w:rsid w:val="00F016C0"/>
    <w:rsid w:val="00F12B90"/>
    <w:rsid w:val="00F21255"/>
    <w:rsid w:val="00F24133"/>
    <w:rsid w:val="00F24AA1"/>
    <w:rsid w:val="00F55E22"/>
    <w:rsid w:val="00F5788E"/>
    <w:rsid w:val="00F603A2"/>
    <w:rsid w:val="00F62517"/>
    <w:rsid w:val="00F629FB"/>
    <w:rsid w:val="00F6308F"/>
    <w:rsid w:val="00F67BF8"/>
    <w:rsid w:val="00F803B5"/>
    <w:rsid w:val="00F8197C"/>
    <w:rsid w:val="00F83159"/>
    <w:rsid w:val="00F94109"/>
    <w:rsid w:val="00F95F8A"/>
    <w:rsid w:val="00FA2BAE"/>
    <w:rsid w:val="00FB0A0D"/>
    <w:rsid w:val="00FB45EA"/>
    <w:rsid w:val="00FB4E8C"/>
    <w:rsid w:val="00FC336C"/>
    <w:rsid w:val="00FD3126"/>
    <w:rsid w:val="00FD5E53"/>
    <w:rsid w:val="00FD6B05"/>
    <w:rsid w:val="00FF1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1244E"/>
  <w15:chartTrackingRefBased/>
  <w15:docId w15:val="{0E603C58-6C8B-438D-8F82-01E68A756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F8C"/>
  </w:style>
  <w:style w:type="paragraph" w:styleId="Heading1">
    <w:name w:val="heading 1"/>
    <w:basedOn w:val="Normal"/>
    <w:next w:val="Normal"/>
    <w:link w:val="Heading1Char"/>
    <w:uiPriority w:val="9"/>
    <w:qFormat/>
    <w:rsid w:val="008357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Char">
    <w:name w:val="bullet Char"/>
    <w:link w:val="bullet"/>
    <w:locked/>
    <w:rsid w:val="00421F8C"/>
    <w:rPr>
      <w:sz w:val="24"/>
      <w:lang w:eastAsia="en-GB"/>
    </w:rPr>
  </w:style>
  <w:style w:type="paragraph" w:customStyle="1" w:styleId="bullet">
    <w:name w:val="bullet"/>
    <w:link w:val="bulletChar"/>
    <w:rsid w:val="00421F8C"/>
    <w:pPr>
      <w:overflowPunct w:val="0"/>
      <w:autoSpaceDE w:val="0"/>
      <w:autoSpaceDN w:val="0"/>
      <w:adjustRightInd w:val="0"/>
      <w:spacing w:before="120" w:after="0" w:line="240" w:lineRule="auto"/>
      <w:ind w:left="1004" w:hanging="284"/>
      <w:jc w:val="both"/>
    </w:pPr>
    <w:rPr>
      <w:sz w:val="24"/>
      <w:lang w:eastAsia="en-GB"/>
    </w:rPr>
  </w:style>
  <w:style w:type="paragraph" w:styleId="NormalWeb">
    <w:name w:val="Normal (Web)"/>
    <w:basedOn w:val="Normal"/>
    <w:uiPriority w:val="99"/>
    <w:unhideWhenUsed/>
    <w:rsid w:val="005644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73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2E1"/>
  </w:style>
  <w:style w:type="paragraph" w:styleId="Footer">
    <w:name w:val="footer"/>
    <w:basedOn w:val="Normal"/>
    <w:link w:val="FooterChar"/>
    <w:uiPriority w:val="99"/>
    <w:unhideWhenUsed/>
    <w:rsid w:val="00873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2E1"/>
  </w:style>
  <w:style w:type="character" w:styleId="Hyperlink">
    <w:name w:val="Hyperlink"/>
    <w:basedOn w:val="DefaultParagraphFont"/>
    <w:uiPriority w:val="99"/>
    <w:unhideWhenUsed/>
    <w:rsid w:val="008357E8"/>
    <w:rPr>
      <w:color w:val="0563C1" w:themeColor="hyperlink"/>
      <w:u w:val="single"/>
    </w:rPr>
  </w:style>
  <w:style w:type="character" w:styleId="UnresolvedMention">
    <w:name w:val="Unresolved Mention"/>
    <w:basedOn w:val="DefaultParagraphFont"/>
    <w:uiPriority w:val="99"/>
    <w:semiHidden/>
    <w:unhideWhenUsed/>
    <w:rsid w:val="008357E8"/>
    <w:rPr>
      <w:color w:val="605E5C"/>
      <w:shd w:val="clear" w:color="auto" w:fill="E1DFDD"/>
    </w:rPr>
  </w:style>
  <w:style w:type="character" w:customStyle="1" w:styleId="Heading1Char">
    <w:name w:val="Heading 1 Char"/>
    <w:basedOn w:val="DefaultParagraphFont"/>
    <w:link w:val="Heading1"/>
    <w:uiPriority w:val="9"/>
    <w:rsid w:val="008357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57E8"/>
    <w:pPr>
      <w:outlineLvl w:val="9"/>
    </w:pPr>
    <w:rPr>
      <w:lang w:val="en-US"/>
    </w:rPr>
  </w:style>
  <w:style w:type="paragraph" w:styleId="TOC1">
    <w:name w:val="toc 1"/>
    <w:basedOn w:val="Normal"/>
    <w:next w:val="Normal"/>
    <w:autoRedefine/>
    <w:uiPriority w:val="39"/>
    <w:unhideWhenUsed/>
    <w:rsid w:val="008357E8"/>
    <w:pPr>
      <w:tabs>
        <w:tab w:val="left" w:pos="440"/>
        <w:tab w:val="right" w:leader="dot" w:pos="9016"/>
      </w:tabs>
      <w:spacing w:after="100"/>
    </w:pPr>
    <w:rPr>
      <w:rFonts w:ascii="Arial" w:hAnsi="Arial" w:cs="Arial"/>
      <w:b/>
      <w:bCs/>
      <w:noProof/>
    </w:rPr>
  </w:style>
  <w:style w:type="paragraph" w:styleId="ListParagraph">
    <w:name w:val="List Paragraph"/>
    <w:basedOn w:val="Normal"/>
    <w:uiPriority w:val="34"/>
    <w:qFormat/>
    <w:rsid w:val="00FB0A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625865">
      <w:bodyDiv w:val="1"/>
      <w:marLeft w:val="0"/>
      <w:marRight w:val="0"/>
      <w:marTop w:val="0"/>
      <w:marBottom w:val="0"/>
      <w:divBdr>
        <w:top w:val="none" w:sz="0" w:space="0" w:color="auto"/>
        <w:left w:val="none" w:sz="0" w:space="0" w:color="auto"/>
        <w:bottom w:val="none" w:sz="0" w:space="0" w:color="auto"/>
        <w:right w:val="none" w:sz="0" w:space="0" w:color="auto"/>
      </w:divBdr>
    </w:div>
    <w:div w:id="543101970">
      <w:bodyDiv w:val="1"/>
      <w:marLeft w:val="0"/>
      <w:marRight w:val="0"/>
      <w:marTop w:val="0"/>
      <w:marBottom w:val="0"/>
      <w:divBdr>
        <w:top w:val="none" w:sz="0" w:space="0" w:color="auto"/>
        <w:left w:val="none" w:sz="0" w:space="0" w:color="auto"/>
        <w:bottom w:val="none" w:sz="0" w:space="0" w:color="auto"/>
        <w:right w:val="none" w:sz="0" w:space="0" w:color="auto"/>
      </w:divBdr>
    </w:div>
    <w:div w:id="920258593">
      <w:bodyDiv w:val="1"/>
      <w:marLeft w:val="0"/>
      <w:marRight w:val="0"/>
      <w:marTop w:val="0"/>
      <w:marBottom w:val="0"/>
      <w:divBdr>
        <w:top w:val="none" w:sz="0" w:space="0" w:color="auto"/>
        <w:left w:val="none" w:sz="0" w:space="0" w:color="auto"/>
        <w:bottom w:val="none" w:sz="0" w:space="0" w:color="auto"/>
        <w:right w:val="none" w:sz="0" w:space="0" w:color="auto"/>
      </w:divBdr>
    </w:div>
    <w:div w:id="1064064695">
      <w:bodyDiv w:val="1"/>
      <w:marLeft w:val="0"/>
      <w:marRight w:val="0"/>
      <w:marTop w:val="0"/>
      <w:marBottom w:val="0"/>
      <w:divBdr>
        <w:top w:val="none" w:sz="0" w:space="0" w:color="auto"/>
        <w:left w:val="none" w:sz="0" w:space="0" w:color="auto"/>
        <w:bottom w:val="none" w:sz="0" w:space="0" w:color="auto"/>
        <w:right w:val="none" w:sz="0" w:space="0" w:color="auto"/>
      </w:divBdr>
    </w:div>
    <w:div w:id="1124419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knowledge.org.uk/e-learning/epidemiology/practitioners/measuring-health-disease" TargetMode="External"/><Relationship Id="rId13" Type="http://schemas.openxmlformats.org/officeDocument/2006/relationships/hyperlink" Target="https://www.nhs.uk/conditions/vaccinations/rotavirus-vaccin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ho.int" TargetMode="External"/><Relationship Id="rId12" Type="http://schemas.openxmlformats.org/officeDocument/2006/relationships/hyperlink" Target="https://www.gov.uk/government/collections/syndromic-surveillance-systems-and-analys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teams/health-product-policy-and-standards/standards-and-specifications/vaccines-quality/rotavir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llections/rotavirus-guidance-data-and-analysis"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018732/Rotavirus_inform" TargetMode="External"/><Relationship Id="rId10" Type="http://schemas.openxmlformats.org/officeDocument/2006/relationships/hyperlink" Target="https://www.ecdc.europa.eu/en/rotavirus-infection/prevention-and-contro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rugs.com/mtm/rotavirus-vaccine-live.html" TargetMode="External"/><Relationship Id="rId14" Type="http://schemas.openxmlformats.org/officeDocument/2006/relationships/hyperlink" Target="https://patient.info/childrens-health/acute-diarrhoea-in-children/rot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TotalTime>
  <Pages>9</Pages>
  <Words>1970</Words>
  <Characters>11230</Characters>
  <Application>Microsoft Office Word</Application>
  <DocSecurity>0</DocSecurity>
  <Lines>93</Lines>
  <Paragraphs>26</Paragraphs>
  <ScaleCrop>false</ScaleCrop>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Khatem Begum</dc:creator>
  <cp:keywords/>
  <dc:description/>
  <cp:lastModifiedBy>Khatem Begum</cp:lastModifiedBy>
  <cp:revision>208</cp:revision>
  <dcterms:created xsi:type="dcterms:W3CDTF">2023-02-22T09:51:00Z</dcterms:created>
  <dcterms:modified xsi:type="dcterms:W3CDTF">2023-03-04T13:34:00Z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8844dac3-00ff-499f-a43a-3cb7eceaf41d</vt:lpwstr>
  </property>
</Properties>
</file>