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1E5A1C" w:rsidRPr="001E5A1C" w:rsidRDefault="001E5A1C" w:rsidP="001E5A1C">
      <w:pPr>
        <w:widowControl/>
        <w:pBdr>
          <w:bottom w:val="dashed" w:sz="6" w:space="3" w:color="CCCCCC"/>
        </w:pBdr>
        <w:shd w:val="clear" w:color="auto" w:fill="FFFFFF"/>
        <w:spacing w:after="100" w:afterAutospacing="1"/>
        <w:jc w:val="right"/>
        <w:textAlignment w:val="baseline"/>
        <w:rPr>
          <w:rFonts w:eastAsia="ＭＳ Ｐゴシック" w:cs="Segoe UI"/>
          <w:b/>
          <w:bCs/>
          <w:color w:val="373A3C"/>
          <w:kern w:val="0"/>
          <w:sz w:val="28"/>
          <w:szCs w:val="28"/>
        </w:rPr>
      </w:pPr>
      <w:r w:rsidRPr="001E5A1C">
        <w:rPr>
          <w:rFonts w:eastAsia="ＭＳ Ｐゴシック" w:cs="Segoe UI"/>
          <w:b/>
          <w:bCs/>
          <w:color w:val="373A3C"/>
          <w:kern w:val="0"/>
          <w:sz w:val="28"/>
          <w:szCs w:val="28"/>
        </w:rPr>
        <w:t xml:space="preserve">Name: </w:t>
      </w:r>
      <w:proofErr w:type="spellStart"/>
      <w:r w:rsidRPr="001E5A1C">
        <w:rPr>
          <w:rFonts w:eastAsia="ＭＳ Ｐゴシック" w:cs="Segoe UI"/>
          <w:b/>
          <w:bCs/>
          <w:color w:val="373A3C"/>
          <w:kern w:val="0"/>
          <w:sz w:val="28"/>
          <w:szCs w:val="28"/>
        </w:rPr>
        <w:t>Takahisa</w:t>
      </w:r>
      <w:proofErr w:type="spellEnd"/>
      <w:r w:rsidRPr="001E5A1C">
        <w:rPr>
          <w:rFonts w:eastAsia="ＭＳ Ｐゴシック" w:cs="Segoe UI"/>
          <w:b/>
          <w:bCs/>
          <w:color w:val="373A3C"/>
          <w:kern w:val="0"/>
          <w:sz w:val="28"/>
          <w:szCs w:val="28"/>
        </w:rPr>
        <w:t xml:space="preserve"> </w:t>
      </w:r>
      <w:proofErr w:type="spellStart"/>
      <w:r w:rsidRPr="001E5A1C">
        <w:rPr>
          <w:rFonts w:eastAsia="ＭＳ Ｐゴシック" w:cs="Segoe UI"/>
          <w:b/>
          <w:bCs/>
          <w:color w:val="373A3C"/>
          <w:kern w:val="0"/>
          <w:sz w:val="28"/>
          <w:szCs w:val="28"/>
        </w:rPr>
        <w:t>Takamura</w:t>
      </w:r>
      <w:proofErr w:type="spellEnd"/>
    </w:p>
    <w:p w:rsidR="001E5A1C" w:rsidRPr="001E5A1C" w:rsidRDefault="001E5A1C" w:rsidP="001E5A1C">
      <w:pPr>
        <w:widowControl/>
        <w:pBdr>
          <w:bottom w:val="dashed" w:sz="6" w:space="3" w:color="CCCCCC"/>
        </w:pBdr>
        <w:shd w:val="clear" w:color="auto" w:fill="FFFFFF"/>
        <w:spacing w:after="100" w:afterAutospacing="1"/>
        <w:jc w:val="right"/>
        <w:textAlignment w:val="baseline"/>
        <w:rPr>
          <w:rFonts w:eastAsia="ＭＳ Ｐゴシック" w:cs="Segoe UI"/>
          <w:b/>
          <w:bCs/>
          <w:color w:val="373A3C"/>
          <w:kern w:val="0"/>
          <w:sz w:val="28"/>
          <w:szCs w:val="28"/>
        </w:rPr>
      </w:pPr>
      <w:r w:rsidRPr="001E5A1C">
        <w:rPr>
          <w:rFonts w:eastAsia="ＭＳ Ｐゴシック" w:cs="Segoe UI"/>
          <w:b/>
          <w:bCs/>
          <w:color w:val="373A3C"/>
          <w:kern w:val="0"/>
          <w:sz w:val="28"/>
          <w:szCs w:val="28"/>
        </w:rPr>
        <w:t>Student ID: 1705957</w:t>
      </w:r>
    </w:p>
    <w:p w:rsidR="001E5A1C" w:rsidRPr="001E5A1C" w:rsidRDefault="001E5A1C" w:rsidP="00A402DE">
      <w:pPr>
        <w:widowControl/>
        <w:pBdr>
          <w:bottom w:val="dashed" w:sz="6" w:space="3" w:color="CCCCCC"/>
        </w:pBdr>
        <w:shd w:val="clear" w:color="auto" w:fill="FFFFFF"/>
        <w:spacing w:after="100" w:afterAutospacing="1"/>
        <w:jc w:val="left"/>
        <w:textAlignment w:val="baseline"/>
        <w:rPr>
          <w:rFonts w:eastAsia="ＭＳ Ｐゴシック" w:cs="Segoe UI"/>
          <w:b/>
          <w:bCs/>
          <w:color w:val="373A3C"/>
          <w:kern w:val="0"/>
          <w:sz w:val="32"/>
          <w:szCs w:val="32"/>
        </w:rPr>
      </w:pPr>
    </w:p>
    <w:p w:rsidR="001E5A1C" w:rsidRPr="001E5A1C" w:rsidRDefault="001E5A1C" w:rsidP="00A402DE">
      <w:pPr>
        <w:widowControl/>
        <w:pBdr>
          <w:bottom w:val="dashed" w:sz="6" w:space="3" w:color="CCCCCC"/>
        </w:pBdr>
        <w:shd w:val="clear" w:color="auto" w:fill="FFFFFF"/>
        <w:spacing w:after="100" w:afterAutospacing="1"/>
        <w:jc w:val="left"/>
        <w:textAlignment w:val="baseline"/>
        <w:rPr>
          <w:rFonts w:eastAsia="ＭＳ Ｐゴシック" w:cs="Segoe UI"/>
          <w:b/>
          <w:bCs/>
          <w:color w:val="373A3C"/>
          <w:kern w:val="0"/>
          <w:sz w:val="32"/>
          <w:szCs w:val="32"/>
        </w:rPr>
      </w:pPr>
      <w:proofErr w:type="spellStart"/>
      <w:r w:rsidRPr="001E5A1C">
        <w:rPr>
          <w:rFonts w:eastAsia="ＭＳ Ｐゴシック" w:cs="Segoe UI" w:hint="eastAsia"/>
          <w:b/>
          <w:bCs/>
          <w:color w:val="373A3C"/>
          <w:kern w:val="0"/>
          <w:sz w:val="32"/>
          <w:szCs w:val="32"/>
        </w:rPr>
        <w:t>Programme</w:t>
      </w:r>
      <w:proofErr w:type="spellEnd"/>
      <w:r w:rsidRPr="001E5A1C">
        <w:rPr>
          <w:rFonts w:eastAsia="ＭＳ Ｐゴシック" w:cs="Segoe UI" w:hint="eastAsia"/>
          <w:b/>
          <w:bCs/>
          <w:color w:val="373A3C"/>
          <w:kern w:val="0"/>
          <w:sz w:val="32"/>
          <w:szCs w:val="32"/>
        </w:rPr>
        <w:t>: MBA</w:t>
      </w:r>
    </w:p>
    <w:p w:rsidR="001E5A1C" w:rsidRPr="001E5A1C" w:rsidRDefault="001E5A1C" w:rsidP="00A402DE">
      <w:pPr>
        <w:widowControl/>
        <w:pBdr>
          <w:bottom w:val="dashed" w:sz="6" w:space="3" w:color="CCCCCC"/>
        </w:pBdr>
        <w:shd w:val="clear" w:color="auto" w:fill="FFFFFF"/>
        <w:spacing w:after="100" w:afterAutospacing="1"/>
        <w:jc w:val="left"/>
        <w:textAlignment w:val="baseline"/>
        <w:rPr>
          <w:rFonts w:eastAsia="ＭＳ Ｐゴシック" w:cs="Segoe UI"/>
          <w:b/>
          <w:bCs/>
          <w:color w:val="373A3C"/>
          <w:kern w:val="0"/>
          <w:sz w:val="32"/>
          <w:szCs w:val="32"/>
        </w:rPr>
      </w:pPr>
      <w:r w:rsidRPr="001E5A1C">
        <w:rPr>
          <w:rFonts w:eastAsia="ＭＳ Ｐゴシック" w:cs="Segoe UI"/>
          <w:b/>
          <w:bCs/>
          <w:color w:val="373A3C"/>
          <w:kern w:val="0"/>
          <w:sz w:val="32"/>
          <w:szCs w:val="32"/>
        </w:rPr>
        <w:t>Module: Global Business Challenges</w:t>
      </w:r>
    </w:p>
    <w:p w:rsidR="001E5A1C" w:rsidRPr="001E5A1C" w:rsidRDefault="001E5A1C" w:rsidP="00A402DE">
      <w:pPr>
        <w:widowControl/>
        <w:pBdr>
          <w:bottom w:val="dashed" w:sz="6" w:space="3" w:color="CCCCCC"/>
        </w:pBdr>
        <w:shd w:val="clear" w:color="auto" w:fill="FFFFFF"/>
        <w:spacing w:after="100" w:afterAutospacing="1"/>
        <w:jc w:val="left"/>
        <w:textAlignment w:val="baseline"/>
        <w:rPr>
          <w:rFonts w:eastAsia="ＭＳ Ｐゴシック" w:cs="Segoe UI"/>
          <w:b/>
          <w:bCs/>
          <w:color w:val="373A3C"/>
          <w:kern w:val="0"/>
          <w:sz w:val="32"/>
          <w:szCs w:val="32"/>
        </w:rPr>
      </w:pPr>
      <w:r w:rsidRPr="001E5A1C">
        <w:rPr>
          <w:rFonts w:eastAsia="ＭＳ Ｐゴシック" w:cs="Segoe UI"/>
          <w:b/>
          <w:bCs/>
          <w:color w:val="373A3C"/>
          <w:kern w:val="0"/>
          <w:sz w:val="32"/>
          <w:szCs w:val="32"/>
        </w:rPr>
        <w:t>Module Code: BMMB7006D</w:t>
      </w:r>
    </w:p>
    <w:p w:rsidR="001E5A1C" w:rsidRPr="001E5A1C" w:rsidRDefault="001E5A1C" w:rsidP="00A402DE">
      <w:pPr>
        <w:widowControl/>
        <w:pBdr>
          <w:bottom w:val="dashed" w:sz="6" w:space="3" w:color="CCCCCC"/>
        </w:pBdr>
        <w:shd w:val="clear" w:color="auto" w:fill="FFFFFF"/>
        <w:spacing w:after="100" w:afterAutospacing="1"/>
        <w:jc w:val="left"/>
        <w:textAlignment w:val="baseline"/>
        <w:rPr>
          <w:rFonts w:eastAsia="ＭＳ Ｐゴシック" w:cs="Segoe UI"/>
          <w:b/>
          <w:bCs/>
          <w:color w:val="373A3C"/>
          <w:kern w:val="0"/>
          <w:sz w:val="32"/>
          <w:szCs w:val="32"/>
        </w:rPr>
      </w:pPr>
      <w:r w:rsidRPr="001E5A1C">
        <w:rPr>
          <w:rFonts w:eastAsia="ＭＳ Ｐゴシック" w:cs="Segoe UI" w:hint="eastAsia"/>
          <w:b/>
          <w:bCs/>
          <w:color w:val="373A3C"/>
          <w:kern w:val="0"/>
          <w:sz w:val="32"/>
          <w:szCs w:val="32"/>
        </w:rPr>
        <w:t>Assignment Title: Global Challenges</w:t>
      </w:r>
    </w:p>
    <w:p w:rsidR="001E5A1C" w:rsidRDefault="001E5A1C" w:rsidP="00A402DE">
      <w:pPr>
        <w:widowControl/>
        <w:pBdr>
          <w:bottom w:val="dashed" w:sz="6" w:space="3" w:color="CCCCCC"/>
        </w:pBdr>
        <w:shd w:val="clear" w:color="auto" w:fill="FFFFFF"/>
        <w:spacing w:after="100" w:afterAutospacing="1"/>
        <w:jc w:val="left"/>
        <w:textAlignment w:val="baseline"/>
        <w:rPr>
          <w:rFonts w:ascii="Segoe UI" w:eastAsia="ＭＳ Ｐゴシック" w:hAnsi="Segoe UI" w:cs="Segoe UI"/>
          <w:b/>
          <w:bCs/>
          <w:color w:val="373A3C"/>
          <w:kern w:val="0"/>
          <w:sz w:val="24"/>
          <w:szCs w:val="24"/>
        </w:rPr>
      </w:pPr>
    </w:p>
    <w:p w:rsidR="001E5A1C" w:rsidRDefault="001E5A1C">
      <w:pPr>
        <w:widowControl/>
        <w:jc w:val="left"/>
        <w:rPr>
          <w:rFonts w:ascii="Segoe UI" w:eastAsia="ＭＳ Ｐゴシック" w:hAnsi="Segoe UI" w:cs="Segoe UI"/>
          <w:b/>
          <w:bCs/>
          <w:color w:val="373A3C"/>
          <w:kern w:val="0"/>
          <w:sz w:val="24"/>
          <w:szCs w:val="24"/>
        </w:rPr>
      </w:pPr>
      <w:r>
        <w:rPr>
          <w:rFonts w:ascii="Segoe UI" w:eastAsia="ＭＳ Ｐゴシック" w:hAnsi="Segoe UI" w:cs="Segoe UI"/>
          <w:b/>
          <w:bCs/>
          <w:color w:val="373A3C"/>
          <w:kern w:val="0"/>
          <w:sz w:val="24"/>
          <w:szCs w:val="24"/>
        </w:rPr>
        <w:br w:type="page"/>
      </w:r>
    </w:p>
    <w:p w:rsidR="001E5A1C" w:rsidRPr="00353699" w:rsidRDefault="00226B6C" w:rsidP="000B585D">
      <w:pPr>
        <w:pStyle w:val="aa"/>
        <w:widowControl/>
        <w:numPr>
          <w:ilvl w:val="0"/>
          <w:numId w:val="2"/>
        </w:numPr>
        <w:spacing w:line="276" w:lineRule="auto"/>
        <w:ind w:leftChars="0"/>
        <w:jc w:val="left"/>
        <w:rPr>
          <w:rFonts w:asciiTheme="majorHAnsi" w:eastAsia="ＭＳ Ｐゴシック" w:hAnsiTheme="majorHAnsi" w:cstheme="majorHAnsi"/>
          <w:b/>
          <w:bCs/>
          <w:color w:val="373A3C"/>
          <w:kern w:val="0"/>
          <w:sz w:val="24"/>
          <w:szCs w:val="24"/>
        </w:rPr>
      </w:pPr>
      <w:r w:rsidRPr="00353699">
        <w:rPr>
          <w:rFonts w:asciiTheme="majorHAnsi" w:eastAsia="ＭＳ Ｐゴシック" w:hAnsiTheme="majorHAnsi" w:cstheme="majorHAnsi" w:hint="cs"/>
          <w:b/>
          <w:bCs/>
          <w:color w:val="373A3C"/>
          <w:kern w:val="0"/>
          <w:sz w:val="24"/>
          <w:szCs w:val="24"/>
        </w:rPr>
        <w:lastRenderedPageBreak/>
        <w:t>Assumption</w:t>
      </w:r>
      <w:r w:rsidR="003C66A4" w:rsidRPr="00353699">
        <w:rPr>
          <w:rFonts w:asciiTheme="majorHAnsi" w:eastAsia="ＭＳ Ｐゴシック" w:hAnsiTheme="majorHAnsi" w:cstheme="majorHAnsi"/>
          <w:b/>
          <w:bCs/>
          <w:color w:val="373A3C"/>
          <w:kern w:val="0"/>
          <w:sz w:val="24"/>
          <w:szCs w:val="24"/>
        </w:rPr>
        <w:t xml:space="preserve"> and Objectives</w:t>
      </w:r>
    </w:p>
    <w:p w:rsidR="00226B6C" w:rsidRDefault="00226B6C" w:rsidP="000B585D">
      <w:pPr>
        <w:widowControl/>
        <w:spacing w:line="276" w:lineRule="auto"/>
        <w:jc w:val="left"/>
        <w:rPr>
          <w:rFonts w:asciiTheme="majorHAnsi" w:eastAsia="ＭＳ Ｐゴシック" w:hAnsiTheme="majorHAnsi" w:cstheme="majorHAnsi"/>
          <w:bCs/>
          <w:color w:val="373A3C"/>
          <w:kern w:val="0"/>
          <w:sz w:val="22"/>
        </w:rPr>
      </w:pPr>
      <w:r>
        <w:rPr>
          <w:rFonts w:asciiTheme="majorHAnsi" w:eastAsia="ＭＳ Ｐゴシック" w:hAnsiTheme="majorHAnsi" w:cstheme="majorHAnsi"/>
          <w:bCs/>
          <w:color w:val="373A3C"/>
          <w:kern w:val="0"/>
          <w:sz w:val="22"/>
        </w:rPr>
        <w:t>In this assignment, I am going to play a role of one of the managing directors of Toyota Motor Corporation (hereinafter ‘Toyota’</w:t>
      </w:r>
      <w:r w:rsidR="00832526">
        <w:rPr>
          <w:rFonts w:asciiTheme="majorHAnsi" w:eastAsia="ＭＳ Ｐゴシック" w:hAnsiTheme="majorHAnsi" w:cstheme="majorHAnsi"/>
          <w:bCs/>
          <w:color w:val="373A3C"/>
          <w:kern w:val="0"/>
          <w:sz w:val="22"/>
        </w:rPr>
        <w:t xml:space="preserve">), a global car manufacturer whose headquarter is located in Aichi, around </w:t>
      </w:r>
      <w:r w:rsidR="00761075">
        <w:rPr>
          <w:rFonts w:asciiTheme="majorHAnsi" w:eastAsia="ＭＳ Ｐゴシック" w:hAnsiTheme="majorHAnsi" w:cstheme="majorHAnsi"/>
          <w:bCs/>
          <w:color w:val="373A3C"/>
          <w:kern w:val="0"/>
          <w:sz w:val="22"/>
        </w:rPr>
        <w:t>400km from central Tokyo area.</w:t>
      </w:r>
    </w:p>
    <w:p w:rsidR="003C66A4" w:rsidRDefault="003C66A4" w:rsidP="000B585D">
      <w:pPr>
        <w:widowControl/>
        <w:spacing w:line="276" w:lineRule="auto"/>
        <w:jc w:val="left"/>
        <w:rPr>
          <w:rFonts w:asciiTheme="majorHAnsi" w:eastAsia="ＭＳ Ｐゴシック" w:hAnsiTheme="majorHAnsi" w:cstheme="majorHAnsi"/>
          <w:bCs/>
          <w:color w:val="373A3C"/>
          <w:kern w:val="0"/>
          <w:sz w:val="22"/>
        </w:rPr>
      </w:pPr>
    </w:p>
    <w:p w:rsidR="003C66A4" w:rsidRDefault="003C66A4" w:rsidP="000B585D">
      <w:pPr>
        <w:widowControl/>
        <w:spacing w:line="276" w:lineRule="auto"/>
        <w:jc w:val="left"/>
        <w:rPr>
          <w:rFonts w:asciiTheme="majorHAnsi" w:eastAsia="ＭＳ Ｐゴシック" w:hAnsiTheme="majorHAnsi" w:cstheme="majorHAnsi"/>
          <w:bCs/>
          <w:color w:val="373A3C"/>
          <w:kern w:val="0"/>
          <w:sz w:val="22"/>
        </w:rPr>
      </w:pPr>
      <w:r>
        <w:rPr>
          <w:rFonts w:asciiTheme="majorHAnsi" w:eastAsia="ＭＳ Ｐゴシック" w:hAnsiTheme="majorHAnsi" w:cstheme="majorHAnsi"/>
          <w:bCs/>
          <w:color w:val="373A3C"/>
          <w:kern w:val="0"/>
          <w:sz w:val="22"/>
        </w:rPr>
        <w:t>I will use tool Porter’s 5 Forces as a tool to examine the current car industry market conditions where Toyota is competing as one of the leading companies, from the viewpoint of microeconomic level.</w:t>
      </w:r>
    </w:p>
    <w:p w:rsidR="00B24ED2" w:rsidRDefault="00B24ED2" w:rsidP="000B585D">
      <w:pPr>
        <w:widowControl/>
        <w:spacing w:line="276" w:lineRule="auto"/>
        <w:jc w:val="left"/>
        <w:rPr>
          <w:rFonts w:asciiTheme="majorHAnsi" w:eastAsia="ＭＳ Ｐゴシック" w:hAnsiTheme="majorHAnsi" w:cstheme="majorHAnsi"/>
          <w:bCs/>
          <w:color w:val="373A3C"/>
          <w:kern w:val="0"/>
          <w:sz w:val="22"/>
        </w:rPr>
      </w:pPr>
    </w:p>
    <w:p w:rsidR="00B24ED2" w:rsidRDefault="00CB65B9" w:rsidP="000B585D">
      <w:pPr>
        <w:widowControl/>
        <w:spacing w:line="276" w:lineRule="auto"/>
        <w:jc w:val="left"/>
        <w:rPr>
          <w:rFonts w:asciiTheme="majorHAnsi" w:eastAsia="ＭＳ Ｐゴシック" w:hAnsiTheme="majorHAnsi" w:cstheme="majorHAnsi"/>
          <w:bCs/>
          <w:color w:val="373A3C"/>
          <w:kern w:val="0"/>
          <w:sz w:val="22"/>
        </w:rPr>
      </w:pPr>
      <w:r>
        <w:rPr>
          <w:rFonts w:asciiTheme="majorHAnsi" w:eastAsia="ＭＳ Ｐゴシック" w:hAnsiTheme="majorHAnsi" w:cstheme="majorHAnsi"/>
          <w:bCs/>
          <w:color w:val="373A3C"/>
          <w:kern w:val="0"/>
          <w:sz w:val="22"/>
        </w:rPr>
        <w:t>After the Porter’s 5 Forces analysis above</w:t>
      </w:r>
      <w:r w:rsidR="00B24ED2">
        <w:rPr>
          <w:rFonts w:asciiTheme="majorHAnsi" w:eastAsia="ＭＳ Ｐゴシック" w:hAnsiTheme="majorHAnsi" w:cstheme="majorHAnsi"/>
          <w:bCs/>
          <w:color w:val="373A3C"/>
          <w:kern w:val="0"/>
          <w:sz w:val="22"/>
        </w:rPr>
        <w:t xml:space="preserve">, more details will be </w:t>
      </w:r>
      <w:proofErr w:type="spellStart"/>
      <w:r w:rsidR="00B24ED2">
        <w:rPr>
          <w:rFonts w:asciiTheme="majorHAnsi" w:eastAsia="ＭＳ Ｐゴシック" w:hAnsiTheme="majorHAnsi" w:cstheme="majorHAnsi"/>
          <w:bCs/>
          <w:color w:val="373A3C"/>
          <w:kern w:val="0"/>
          <w:sz w:val="22"/>
        </w:rPr>
        <w:t>analysed</w:t>
      </w:r>
      <w:proofErr w:type="spellEnd"/>
      <w:r w:rsidR="00B24ED2">
        <w:rPr>
          <w:rFonts w:asciiTheme="majorHAnsi" w:eastAsia="ＭＳ Ｐゴシック" w:hAnsiTheme="majorHAnsi" w:cstheme="majorHAnsi"/>
          <w:bCs/>
          <w:color w:val="373A3C"/>
          <w:kern w:val="0"/>
          <w:sz w:val="22"/>
        </w:rPr>
        <w:t xml:space="preserve"> regarding the possibilities Toyota may choose to secure or even to strengthen its market position and, at the same time, to tackle with new comers into the market by using SWOT analysis.</w:t>
      </w:r>
    </w:p>
    <w:p w:rsidR="00CB65B9" w:rsidRDefault="00CB65B9" w:rsidP="000B585D">
      <w:pPr>
        <w:widowControl/>
        <w:spacing w:line="276" w:lineRule="auto"/>
        <w:jc w:val="left"/>
        <w:rPr>
          <w:rFonts w:asciiTheme="majorHAnsi" w:eastAsia="ＭＳ Ｐゴシック" w:hAnsiTheme="majorHAnsi" w:cstheme="majorHAnsi"/>
          <w:bCs/>
          <w:color w:val="373A3C"/>
          <w:kern w:val="0"/>
          <w:sz w:val="22"/>
        </w:rPr>
      </w:pPr>
    </w:p>
    <w:p w:rsidR="00CB65B9" w:rsidRDefault="00CB65B9" w:rsidP="000B585D">
      <w:pPr>
        <w:widowControl/>
        <w:spacing w:line="276" w:lineRule="auto"/>
        <w:jc w:val="left"/>
        <w:rPr>
          <w:rFonts w:asciiTheme="majorHAnsi" w:eastAsia="ＭＳ Ｐゴシック" w:hAnsiTheme="majorHAnsi" w:cstheme="majorHAnsi"/>
          <w:bCs/>
          <w:color w:val="373A3C"/>
          <w:kern w:val="0"/>
          <w:sz w:val="22"/>
        </w:rPr>
      </w:pPr>
      <w:r>
        <w:rPr>
          <w:rFonts w:asciiTheme="majorHAnsi" w:eastAsia="ＭＳ Ｐゴシック" w:hAnsiTheme="majorHAnsi" w:cstheme="majorHAnsi"/>
          <w:bCs/>
          <w:color w:val="373A3C"/>
          <w:kern w:val="0"/>
          <w:sz w:val="22"/>
        </w:rPr>
        <w:t>Then, I would like to sum up my comment referring the figures from the public statistics, the IMF World Economic Outlook report, to review the considerations with one of the notable real world numbers.</w:t>
      </w:r>
    </w:p>
    <w:p w:rsidR="00761075" w:rsidRDefault="00761075" w:rsidP="000B585D">
      <w:pPr>
        <w:widowControl/>
        <w:spacing w:line="276" w:lineRule="auto"/>
        <w:jc w:val="left"/>
        <w:rPr>
          <w:rFonts w:asciiTheme="majorHAnsi" w:eastAsia="ＭＳ Ｐゴシック" w:hAnsiTheme="majorHAnsi" w:cstheme="majorHAnsi"/>
          <w:bCs/>
          <w:color w:val="373A3C"/>
          <w:kern w:val="0"/>
          <w:sz w:val="22"/>
        </w:rPr>
      </w:pPr>
    </w:p>
    <w:p w:rsidR="00761075" w:rsidRPr="00096679" w:rsidRDefault="00761075" w:rsidP="000B585D">
      <w:pPr>
        <w:widowControl/>
        <w:spacing w:line="276" w:lineRule="auto"/>
        <w:jc w:val="left"/>
        <w:rPr>
          <w:rFonts w:asciiTheme="majorHAnsi" w:eastAsia="ＭＳ Ｐゴシック" w:hAnsiTheme="majorHAnsi" w:cstheme="majorHAnsi"/>
          <w:bCs/>
          <w:color w:val="373A3C"/>
          <w:kern w:val="0"/>
          <w:sz w:val="22"/>
        </w:rPr>
      </w:pPr>
    </w:p>
    <w:p w:rsidR="00761075" w:rsidRPr="00353699" w:rsidRDefault="00761075" w:rsidP="000B585D">
      <w:pPr>
        <w:pStyle w:val="aa"/>
        <w:widowControl/>
        <w:numPr>
          <w:ilvl w:val="0"/>
          <w:numId w:val="2"/>
        </w:numPr>
        <w:spacing w:line="276" w:lineRule="auto"/>
        <w:ind w:leftChars="0"/>
        <w:jc w:val="left"/>
        <w:rPr>
          <w:rFonts w:asciiTheme="majorHAnsi" w:eastAsia="ＭＳ Ｐゴシック" w:hAnsiTheme="majorHAnsi" w:cstheme="majorHAnsi"/>
          <w:b/>
          <w:bCs/>
          <w:color w:val="373A3C"/>
          <w:kern w:val="0"/>
          <w:sz w:val="24"/>
          <w:szCs w:val="24"/>
        </w:rPr>
      </w:pPr>
      <w:r w:rsidRPr="00353699">
        <w:rPr>
          <w:rFonts w:asciiTheme="majorHAnsi" w:eastAsia="ＭＳ Ｐゴシック" w:hAnsiTheme="majorHAnsi" w:cstheme="majorHAnsi"/>
          <w:b/>
          <w:bCs/>
          <w:color w:val="373A3C"/>
          <w:kern w:val="0"/>
          <w:sz w:val="24"/>
          <w:szCs w:val="24"/>
        </w:rPr>
        <w:t>Summary of Corporate Profile</w:t>
      </w:r>
    </w:p>
    <w:p w:rsidR="00072F73" w:rsidRDefault="008D1B80" w:rsidP="000B585D">
      <w:pPr>
        <w:widowControl/>
        <w:spacing w:line="276" w:lineRule="auto"/>
        <w:jc w:val="left"/>
        <w:rPr>
          <w:rFonts w:asciiTheme="majorHAnsi" w:eastAsia="ＭＳ Ｐゴシック" w:hAnsiTheme="majorHAnsi" w:cstheme="majorHAnsi"/>
          <w:bCs/>
          <w:color w:val="373A3C"/>
          <w:kern w:val="0"/>
          <w:sz w:val="22"/>
        </w:rPr>
      </w:pPr>
      <w:r>
        <w:rPr>
          <w:rFonts w:asciiTheme="majorHAnsi" w:eastAsia="ＭＳ Ｐゴシック" w:hAnsiTheme="majorHAnsi" w:cstheme="majorHAnsi" w:hint="eastAsia"/>
          <w:bCs/>
          <w:color w:val="373A3C"/>
          <w:kern w:val="0"/>
          <w:sz w:val="22"/>
        </w:rPr>
        <w:t>Toyot</w:t>
      </w:r>
      <w:r w:rsidR="00072F73">
        <w:rPr>
          <w:rFonts w:asciiTheme="majorHAnsi" w:eastAsia="ＭＳ Ｐゴシック" w:hAnsiTheme="majorHAnsi" w:cstheme="majorHAnsi" w:hint="eastAsia"/>
          <w:bCs/>
          <w:color w:val="373A3C"/>
          <w:kern w:val="0"/>
          <w:sz w:val="22"/>
        </w:rPr>
        <w:t xml:space="preserve">a was founded by Kiichiro Toyoda in </w:t>
      </w:r>
      <w:r w:rsidR="00072F73">
        <w:rPr>
          <w:rFonts w:asciiTheme="majorHAnsi" w:eastAsia="ＭＳ Ｐゴシック" w:hAnsiTheme="majorHAnsi" w:cstheme="majorHAnsi"/>
          <w:bCs/>
          <w:color w:val="373A3C"/>
          <w:kern w:val="0"/>
          <w:sz w:val="22"/>
        </w:rPr>
        <w:t>1937. Takahashi (2014) explains why the company name has been ‘Toyota’ rather than ‘Toyoda’ from the founder’s name. In Japanese letters ‘Toyoda’ can be pronounced also ‘Toyota’</w:t>
      </w:r>
      <w:r w:rsidR="005C7FC2">
        <w:rPr>
          <w:rFonts w:asciiTheme="majorHAnsi" w:eastAsia="ＭＳ Ｐゴシック" w:hAnsiTheme="majorHAnsi" w:cstheme="majorHAnsi"/>
          <w:bCs/>
          <w:color w:val="373A3C"/>
          <w:kern w:val="0"/>
          <w:sz w:val="22"/>
        </w:rPr>
        <w:t xml:space="preserve"> and, according to one fortune-telling, the name ‘</w:t>
      </w:r>
      <w:r>
        <w:rPr>
          <w:rFonts w:asciiTheme="majorHAnsi" w:eastAsia="ＭＳ Ｐゴシック" w:hAnsiTheme="majorHAnsi" w:cstheme="majorHAnsi"/>
          <w:bCs/>
          <w:color w:val="373A3C"/>
          <w:kern w:val="0"/>
          <w:sz w:val="22"/>
        </w:rPr>
        <w:t>Toyot</w:t>
      </w:r>
      <w:r w:rsidR="005C7FC2">
        <w:rPr>
          <w:rFonts w:asciiTheme="majorHAnsi" w:eastAsia="ＭＳ Ｐゴシック" w:hAnsiTheme="majorHAnsi" w:cstheme="majorHAnsi"/>
          <w:bCs/>
          <w:color w:val="373A3C"/>
          <w:kern w:val="0"/>
          <w:sz w:val="22"/>
        </w:rPr>
        <w:t>a’ seemed to be better from the viewpoint of happy or lucky kind of sense</w:t>
      </w:r>
      <w:r>
        <w:rPr>
          <w:rFonts w:asciiTheme="majorHAnsi" w:eastAsia="ＭＳ Ｐゴシック" w:hAnsiTheme="majorHAnsi" w:cstheme="majorHAnsi"/>
          <w:bCs/>
          <w:color w:val="373A3C"/>
          <w:kern w:val="0"/>
          <w:sz w:val="22"/>
        </w:rPr>
        <w:t>s</w:t>
      </w:r>
      <w:r w:rsidR="005C7FC2">
        <w:rPr>
          <w:rFonts w:asciiTheme="majorHAnsi" w:eastAsia="ＭＳ Ｐゴシック" w:hAnsiTheme="majorHAnsi" w:cstheme="majorHAnsi"/>
          <w:bCs/>
          <w:color w:val="373A3C"/>
          <w:kern w:val="0"/>
          <w:sz w:val="22"/>
        </w:rPr>
        <w:t xml:space="preserve">. Another reason was that he thought ‘Toyota’ would sound better and be easy to pronounce. </w:t>
      </w:r>
      <w:r>
        <w:rPr>
          <w:rFonts w:asciiTheme="majorHAnsi" w:eastAsia="ＭＳ Ｐゴシック" w:hAnsiTheme="majorHAnsi" w:cstheme="majorHAnsi"/>
          <w:bCs/>
          <w:color w:val="373A3C"/>
          <w:kern w:val="0"/>
          <w:sz w:val="22"/>
        </w:rPr>
        <w:t>Actually, i</w:t>
      </w:r>
      <w:r w:rsidR="005C7FC2">
        <w:rPr>
          <w:rFonts w:asciiTheme="majorHAnsi" w:eastAsia="ＭＳ Ｐゴシック" w:hAnsiTheme="majorHAnsi" w:cstheme="majorHAnsi"/>
          <w:bCs/>
          <w:color w:val="373A3C"/>
          <w:kern w:val="0"/>
          <w:sz w:val="22"/>
        </w:rPr>
        <w:t xml:space="preserve">n the </w:t>
      </w:r>
      <w:r>
        <w:rPr>
          <w:rFonts w:asciiTheme="majorHAnsi" w:eastAsia="ＭＳ Ｐゴシック" w:hAnsiTheme="majorHAnsi" w:cstheme="majorHAnsi"/>
          <w:bCs/>
          <w:color w:val="373A3C"/>
          <w:kern w:val="0"/>
          <w:sz w:val="22"/>
        </w:rPr>
        <w:t>early</w:t>
      </w:r>
      <w:r w:rsidR="005C7FC2">
        <w:rPr>
          <w:rFonts w:asciiTheme="majorHAnsi" w:eastAsia="ＭＳ Ｐゴシック" w:hAnsiTheme="majorHAnsi" w:cstheme="majorHAnsi"/>
          <w:bCs/>
          <w:color w:val="373A3C"/>
          <w:kern w:val="0"/>
          <w:sz w:val="22"/>
        </w:rPr>
        <w:t xml:space="preserve"> </w:t>
      </w:r>
      <w:r>
        <w:rPr>
          <w:rFonts w:asciiTheme="majorHAnsi" w:eastAsia="ＭＳ Ｐゴシック" w:hAnsiTheme="majorHAnsi" w:cstheme="majorHAnsi"/>
          <w:bCs/>
          <w:color w:val="373A3C"/>
          <w:kern w:val="0"/>
          <w:sz w:val="22"/>
        </w:rPr>
        <w:t xml:space="preserve">stage, the company name was ‘Toyoda’ but changed to ‘Toyota’ based on the above reasons. </w:t>
      </w:r>
    </w:p>
    <w:p w:rsidR="005C7FC2" w:rsidRDefault="005C7FC2" w:rsidP="000B585D">
      <w:pPr>
        <w:widowControl/>
        <w:spacing w:line="276" w:lineRule="auto"/>
        <w:jc w:val="left"/>
        <w:rPr>
          <w:rFonts w:asciiTheme="majorHAnsi" w:eastAsia="ＭＳ Ｐゴシック" w:hAnsiTheme="majorHAnsi" w:cstheme="majorHAnsi"/>
          <w:bCs/>
          <w:color w:val="373A3C"/>
          <w:kern w:val="0"/>
          <w:sz w:val="22"/>
        </w:rPr>
      </w:pPr>
    </w:p>
    <w:p w:rsidR="001E5AA8" w:rsidRDefault="001E5AA8">
      <w:pPr>
        <w:widowControl/>
        <w:jc w:val="left"/>
        <w:rPr>
          <w:rFonts w:asciiTheme="majorHAnsi" w:eastAsia="ＭＳ Ｐゴシック" w:hAnsiTheme="majorHAnsi" w:cstheme="majorHAnsi"/>
          <w:bCs/>
          <w:color w:val="373A3C"/>
          <w:kern w:val="0"/>
          <w:sz w:val="22"/>
        </w:rPr>
      </w:pPr>
      <w:r>
        <w:rPr>
          <w:rFonts w:asciiTheme="majorHAnsi" w:eastAsia="ＭＳ Ｐゴシック" w:hAnsiTheme="majorHAnsi" w:cstheme="majorHAnsi"/>
          <w:bCs/>
          <w:color w:val="373A3C"/>
          <w:kern w:val="0"/>
          <w:sz w:val="22"/>
        </w:rPr>
        <w:br w:type="page"/>
      </w:r>
    </w:p>
    <w:p w:rsidR="008D1B80" w:rsidRDefault="008D1B80" w:rsidP="000B585D">
      <w:pPr>
        <w:widowControl/>
        <w:spacing w:line="276" w:lineRule="auto"/>
        <w:jc w:val="left"/>
        <w:rPr>
          <w:rFonts w:asciiTheme="majorHAnsi" w:eastAsia="ＭＳ Ｐゴシック" w:hAnsiTheme="majorHAnsi" w:cstheme="majorHAnsi"/>
          <w:bCs/>
          <w:color w:val="373A3C"/>
          <w:kern w:val="0"/>
          <w:sz w:val="22"/>
        </w:rPr>
      </w:pPr>
      <w:r>
        <w:rPr>
          <w:rFonts w:asciiTheme="majorHAnsi" w:eastAsia="ＭＳ Ｐゴシック" w:hAnsiTheme="majorHAnsi" w:cstheme="majorHAnsi" w:hint="eastAsia"/>
          <w:bCs/>
          <w:color w:val="373A3C"/>
          <w:kern w:val="0"/>
          <w:sz w:val="22"/>
        </w:rPr>
        <w:lastRenderedPageBreak/>
        <w:t>The Toyota</w:t>
      </w:r>
      <w:r>
        <w:rPr>
          <w:rFonts w:asciiTheme="majorHAnsi" w:eastAsia="ＭＳ Ｐゴシック" w:hAnsiTheme="majorHAnsi" w:cstheme="majorHAnsi"/>
          <w:bCs/>
          <w:color w:val="373A3C"/>
          <w:kern w:val="0"/>
          <w:sz w:val="22"/>
        </w:rPr>
        <w:t>’s recent fact and figures are as follows (Toyota Motor Corporation, 2019):</w:t>
      </w:r>
    </w:p>
    <w:tbl>
      <w:tblPr>
        <w:tblStyle w:val="a9"/>
        <w:tblW w:w="0" w:type="auto"/>
        <w:tblBorders>
          <w:left w:val="none" w:sz="0" w:space="0" w:color="auto"/>
          <w:right w:val="none" w:sz="0" w:space="0" w:color="auto"/>
          <w:insideV w:val="none" w:sz="0" w:space="0" w:color="auto"/>
        </w:tblBorders>
        <w:tblLook w:val="04A0" w:firstRow="1" w:lastRow="0" w:firstColumn="1" w:lastColumn="0" w:noHBand="0" w:noVBand="1"/>
      </w:tblPr>
      <w:tblGrid>
        <w:gridCol w:w="4247"/>
        <w:gridCol w:w="4247"/>
      </w:tblGrid>
      <w:tr w:rsidR="008D1B80" w:rsidTr="008D1B80">
        <w:tc>
          <w:tcPr>
            <w:tcW w:w="4247" w:type="dxa"/>
          </w:tcPr>
          <w:p w:rsidR="008D1B80" w:rsidRDefault="00096679" w:rsidP="000B585D">
            <w:pPr>
              <w:widowControl/>
              <w:spacing w:line="276" w:lineRule="auto"/>
              <w:jc w:val="left"/>
              <w:rPr>
                <w:rFonts w:asciiTheme="majorHAnsi" w:eastAsia="ＭＳ Ｐゴシック" w:hAnsiTheme="majorHAnsi" w:cstheme="majorHAnsi"/>
                <w:bCs/>
                <w:color w:val="373A3C"/>
                <w:kern w:val="0"/>
                <w:sz w:val="22"/>
              </w:rPr>
            </w:pPr>
            <w:r>
              <w:rPr>
                <w:rFonts w:asciiTheme="majorHAnsi" w:eastAsia="ＭＳ Ｐゴシック" w:hAnsiTheme="majorHAnsi" w:cstheme="majorHAnsi"/>
                <w:bCs/>
                <w:color w:val="373A3C"/>
                <w:kern w:val="0"/>
                <w:sz w:val="22"/>
              </w:rPr>
              <w:t>Production Output (FY2019)</w:t>
            </w:r>
          </w:p>
        </w:tc>
        <w:tc>
          <w:tcPr>
            <w:tcW w:w="4247" w:type="dxa"/>
          </w:tcPr>
          <w:p w:rsidR="008D1B80" w:rsidRDefault="00096679" w:rsidP="000B585D">
            <w:pPr>
              <w:widowControl/>
              <w:spacing w:line="276" w:lineRule="auto"/>
              <w:jc w:val="left"/>
              <w:rPr>
                <w:rFonts w:asciiTheme="majorHAnsi" w:eastAsia="ＭＳ Ｐゴシック" w:hAnsiTheme="majorHAnsi" w:cstheme="majorHAnsi"/>
                <w:bCs/>
                <w:color w:val="373A3C"/>
                <w:kern w:val="0"/>
                <w:sz w:val="22"/>
              </w:rPr>
            </w:pPr>
            <w:r>
              <w:rPr>
                <w:rFonts w:asciiTheme="majorHAnsi" w:eastAsia="ＭＳ Ｐゴシック" w:hAnsiTheme="majorHAnsi" w:cstheme="majorHAnsi" w:hint="eastAsia"/>
                <w:bCs/>
                <w:color w:val="373A3C"/>
                <w:kern w:val="0"/>
                <w:sz w:val="22"/>
              </w:rPr>
              <w:t>10,</w:t>
            </w:r>
            <w:r>
              <w:rPr>
                <w:rFonts w:asciiTheme="majorHAnsi" w:eastAsia="ＭＳ Ｐゴシック" w:hAnsiTheme="majorHAnsi" w:cstheme="majorHAnsi"/>
                <w:bCs/>
                <w:color w:val="373A3C"/>
                <w:kern w:val="0"/>
                <w:sz w:val="22"/>
              </w:rPr>
              <w:t>634,905 Units</w:t>
            </w:r>
          </w:p>
        </w:tc>
      </w:tr>
      <w:tr w:rsidR="008D1B80" w:rsidTr="008D1B80">
        <w:tc>
          <w:tcPr>
            <w:tcW w:w="4247" w:type="dxa"/>
          </w:tcPr>
          <w:p w:rsidR="008D1B80" w:rsidRDefault="00096679" w:rsidP="000B585D">
            <w:pPr>
              <w:widowControl/>
              <w:spacing w:line="276" w:lineRule="auto"/>
              <w:jc w:val="left"/>
              <w:rPr>
                <w:rFonts w:asciiTheme="majorHAnsi" w:eastAsia="ＭＳ Ｐゴシック" w:hAnsiTheme="majorHAnsi" w:cstheme="majorHAnsi"/>
                <w:bCs/>
                <w:color w:val="373A3C"/>
                <w:kern w:val="0"/>
                <w:sz w:val="22"/>
              </w:rPr>
            </w:pPr>
            <w:r>
              <w:rPr>
                <w:rFonts w:asciiTheme="majorHAnsi" w:eastAsia="ＭＳ Ｐゴシック" w:hAnsiTheme="majorHAnsi" w:cstheme="majorHAnsi" w:hint="eastAsia"/>
                <w:bCs/>
                <w:color w:val="373A3C"/>
                <w:kern w:val="0"/>
                <w:sz w:val="22"/>
              </w:rPr>
              <w:t>Revenue (FY2019)</w:t>
            </w:r>
          </w:p>
        </w:tc>
        <w:tc>
          <w:tcPr>
            <w:tcW w:w="4247" w:type="dxa"/>
          </w:tcPr>
          <w:p w:rsidR="008D1B80" w:rsidRDefault="00096679" w:rsidP="000B585D">
            <w:pPr>
              <w:widowControl/>
              <w:spacing w:line="276" w:lineRule="auto"/>
              <w:jc w:val="left"/>
              <w:rPr>
                <w:rFonts w:asciiTheme="majorHAnsi" w:eastAsia="ＭＳ Ｐゴシック" w:hAnsiTheme="majorHAnsi" w:cstheme="majorHAnsi"/>
                <w:bCs/>
                <w:color w:val="373A3C"/>
                <w:kern w:val="0"/>
                <w:sz w:val="22"/>
              </w:rPr>
            </w:pPr>
            <w:r>
              <w:rPr>
                <w:rFonts w:asciiTheme="majorHAnsi" w:eastAsia="ＭＳ Ｐゴシック" w:hAnsiTheme="majorHAnsi" w:cstheme="majorHAnsi" w:hint="eastAsia"/>
                <w:bCs/>
                <w:color w:val="373A3C"/>
                <w:kern w:val="0"/>
                <w:sz w:val="22"/>
              </w:rPr>
              <w:t>272 billion USD</w:t>
            </w:r>
          </w:p>
        </w:tc>
      </w:tr>
      <w:tr w:rsidR="008D1B80" w:rsidTr="008D1B80">
        <w:tc>
          <w:tcPr>
            <w:tcW w:w="4247" w:type="dxa"/>
          </w:tcPr>
          <w:p w:rsidR="008D1B80" w:rsidRDefault="00096679" w:rsidP="000B585D">
            <w:pPr>
              <w:widowControl/>
              <w:spacing w:line="276" w:lineRule="auto"/>
              <w:jc w:val="left"/>
              <w:rPr>
                <w:rFonts w:asciiTheme="majorHAnsi" w:eastAsia="ＭＳ Ｐゴシック" w:hAnsiTheme="majorHAnsi" w:cstheme="majorHAnsi"/>
                <w:bCs/>
                <w:color w:val="373A3C"/>
                <w:kern w:val="0"/>
                <w:sz w:val="22"/>
              </w:rPr>
            </w:pPr>
            <w:r>
              <w:rPr>
                <w:rFonts w:asciiTheme="majorHAnsi" w:eastAsia="ＭＳ Ｐゴシック" w:hAnsiTheme="majorHAnsi" w:cstheme="majorHAnsi" w:hint="eastAsia"/>
                <w:bCs/>
                <w:color w:val="373A3C"/>
                <w:kern w:val="0"/>
                <w:sz w:val="22"/>
              </w:rPr>
              <w:t>Number of Employees</w:t>
            </w:r>
            <w:r>
              <w:rPr>
                <w:rFonts w:asciiTheme="majorHAnsi" w:eastAsia="ＭＳ Ｐゴシック" w:hAnsiTheme="majorHAnsi" w:cstheme="majorHAnsi"/>
                <w:bCs/>
                <w:color w:val="373A3C"/>
                <w:kern w:val="0"/>
                <w:sz w:val="22"/>
              </w:rPr>
              <w:t xml:space="preserve"> (FY2019)</w:t>
            </w:r>
          </w:p>
        </w:tc>
        <w:tc>
          <w:tcPr>
            <w:tcW w:w="4247" w:type="dxa"/>
          </w:tcPr>
          <w:p w:rsidR="008D1B80" w:rsidRDefault="00096679" w:rsidP="000B585D">
            <w:pPr>
              <w:widowControl/>
              <w:spacing w:line="276" w:lineRule="auto"/>
              <w:jc w:val="left"/>
              <w:rPr>
                <w:rFonts w:asciiTheme="majorHAnsi" w:eastAsia="ＭＳ Ｐゴシック" w:hAnsiTheme="majorHAnsi" w:cstheme="majorHAnsi"/>
                <w:bCs/>
                <w:color w:val="373A3C"/>
                <w:kern w:val="0"/>
                <w:sz w:val="22"/>
              </w:rPr>
            </w:pPr>
            <w:r>
              <w:rPr>
                <w:rFonts w:asciiTheme="majorHAnsi" w:eastAsia="ＭＳ Ｐゴシック" w:hAnsiTheme="majorHAnsi" w:cstheme="majorHAnsi" w:hint="eastAsia"/>
                <w:bCs/>
                <w:color w:val="373A3C"/>
                <w:kern w:val="0"/>
                <w:sz w:val="22"/>
              </w:rPr>
              <w:t>370,870</w:t>
            </w:r>
          </w:p>
        </w:tc>
      </w:tr>
      <w:tr w:rsidR="008D1B80" w:rsidTr="008D1B80">
        <w:tc>
          <w:tcPr>
            <w:tcW w:w="4247" w:type="dxa"/>
          </w:tcPr>
          <w:p w:rsidR="008D1B80" w:rsidRDefault="00096679" w:rsidP="000B585D">
            <w:pPr>
              <w:widowControl/>
              <w:spacing w:line="276" w:lineRule="auto"/>
              <w:jc w:val="left"/>
              <w:rPr>
                <w:rFonts w:asciiTheme="majorHAnsi" w:eastAsia="ＭＳ Ｐゴシック" w:hAnsiTheme="majorHAnsi" w:cstheme="majorHAnsi"/>
                <w:bCs/>
                <w:color w:val="373A3C"/>
                <w:kern w:val="0"/>
                <w:sz w:val="22"/>
              </w:rPr>
            </w:pPr>
            <w:r>
              <w:rPr>
                <w:rFonts w:asciiTheme="majorHAnsi" w:eastAsia="ＭＳ Ｐゴシック" w:hAnsiTheme="majorHAnsi" w:cstheme="majorHAnsi" w:hint="eastAsia"/>
                <w:bCs/>
                <w:color w:val="373A3C"/>
                <w:kern w:val="0"/>
                <w:sz w:val="22"/>
              </w:rPr>
              <w:t>Subsidiaries</w:t>
            </w:r>
          </w:p>
        </w:tc>
        <w:tc>
          <w:tcPr>
            <w:tcW w:w="4247" w:type="dxa"/>
          </w:tcPr>
          <w:p w:rsidR="008D1B80" w:rsidRDefault="00096679" w:rsidP="000B585D">
            <w:pPr>
              <w:widowControl/>
              <w:spacing w:line="276" w:lineRule="auto"/>
              <w:jc w:val="left"/>
              <w:rPr>
                <w:rFonts w:asciiTheme="majorHAnsi" w:eastAsia="ＭＳ Ｐゴシック" w:hAnsiTheme="majorHAnsi" w:cstheme="majorHAnsi"/>
                <w:bCs/>
                <w:color w:val="373A3C"/>
                <w:kern w:val="0"/>
                <w:sz w:val="22"/>
              </w:rPr>
            </w:pPr>
            <w:r>
              <w:rPr>
                <w:rFonts w:asciiTheme="majorHAnsi" w:eastAsia="ＭＳ Ｐゴシック" w:hAnsiTheme="majorHAnsi" w:cstheme="majorHAnsi" w:hint="eastAsia"/>
                <w:bCs/>
                <w:color w:val="373A3C"/>
                <w:kern w:val="0"/>
                <w:sz w:val="22"/>
              </w:rPr>
              <w:t>606</w:t>
            </w:r>
          </w:p>
        </w:tc>
      </w:tr>
      <w:tr w:rsidR="008D1B80" w:rsidTr="008D1B80">
        <w:tc>
          <w:tcPr>
            <w:tcW w:w="4247" w:type="dxa"/>
          </w:tcPr>
          <w:p w:rsidR="008D1B80" w:rsidRDefault="00096679" w:rsidP="000B585D">
            <w:pPr>
              <w:widowControl/>
              <w:spacing w:line="276" w:lineRule="auto"/>
              <w:jc w:val="left"/>
              <w:rPr>
                <w:rFonts w:asciiTheme="majorHAnsi" w:eastAsia="ＭＳ Ｐゴシック" w:hAnsiTheme="majorHAnsi" w:cstheme="majorHAnsi"/>
                <w:bCs/>
                <w:color w:val="373A3C"/>
                <w:kern w:val="0"/>
                <w:sz w:val="22"/>
              </w:rPr>
            </w:pPr>
            <w:r>
              <w:rPr>
                <w:rFonts w:asciiTheme="majorHAnsi" w:eastAsia="ＭＳ Ｐゴシック" w:hAnsiTheme="majorHAnsi" w:cstheme="majorHAnsi" w:hint="eastAsia"/>
                <w:bCs/>
                <w:color w:val="373A3C"/>
                <w:kern w:val="0"/>
                <w:sz w:val="22"/>
              </w:rPr>
              <w:t>Divisions</w:t>
            </w:r>
          </w:p>
        </w:tc>
        <w:tc>
          <w:tcPr>
            <w:tcW w:w="4247" w:type="dxa"/>
          </w:tcPr>
          <w:p w:rsidR="008D1B80" w:rsidRDefault="00096679" w:rsidP="000B585D">
            <w:pPr>
              <w:widowControl/>
              <w:spacing w:line="276" w:lineRule="auto"/>
              <w:jc w:val="left"/>
              <w:rPr>
                <w:rFonts w:asciiTheme="majorHAnsi" w:eastAsia="ＭＳ Ｐゴシック" w:hAnsiTheme="majorHAnsi" w:cstheme="majorHAnsi"/>
                <w:bCs/>
                <w:color w:val="373A3C"/>
                <w:kern w:val="0"/>
                <w:sz w:val="22"/>
              </w:rPr>
            </w:pPr>
            <w:r>
              <w:rPr>
                <w:rFonts w:asciiTheme="majorHAnsi" w:eastAsia="ＭＳ Ｐゴシック" w:hAnsiTheme="majorHAnsi" w:cstheme="majorHAnsi" w:hint="eastAsia"/>
                <w:bCs/>
                <w:color w:val="373A3C"/>
                <w:kern w:val="0"/>
                <w:sz w:val="22"/>
              </w:rPr>
              <w:t xml:space="preserve">Toyota, Lexus, </w:t>
            </w:r>
            <w:proofErr w:type="spellStart"/>
            <w:r>
              <w:rPr>
                <w:rFonts w:asciiTheme="majorHAnsi" w:eastAsia="ＭＳ Ｐゴシック" w:hAnsiTheme="majorHAnsi" w:cstheme="majorHAnsi"/>
                <w:bCs/>
                <w:color w:val="373A3C"/>
                <w:kern w:val="0"/>
                <w:sz w:val="22"/>
              </w:rPr>
              <w:t>Ranz</w:t>
            </w:r>
            <w:proofErr w:type="spellEnd"/>
            <w:r>
              <w:rPr>
                <w:rFonts w:asciiTheme="majorHAnsi" w:eastAsia="ＭＳ Ｐゴシック" w:hAnsiTheme="majorHAnsi" w:cstheme="majorHAnsi"/>
                <w:bCs/>
                <w:color w:val="373A3C"/>
                <w:kern w:val="0"/>
                <w:sz w:val="22"/>
              </w:rPr>
              <w:t xml:space="preserve">, Scion, TRD, </w:t>
            </w:r>
            <w:proofErr w:type="spellStart"/>
            <w:r>
              <w:rPr>
                <w:rFonts w:asciiTheme="majorHAnsi" w:eastAsia="ＭＳ Ｐゴシック" w:hAnsiTheme="majorHAnsi" w:cstheme="majorHAnsi"/>
                <w:bCs/>
                <w:color w:val="373A3C"/>
                <w:kern w:val="0"/>
                <w:sz w:val="22"/>
              </w:rPr>
              <w:t>Gazoo</w:t>
            </w:r>
            <w:proofErr w:type="spellEnd"/>
            <w:r>
              <w:rPr>
                <w:rFonts w:asciiTheme="majorHAnsi" w:eastAsia="ＭＳ Ｐゴシック" w:hAnsiTheme="majorHAnsi" w:cstheme="majorHAnsi"/>
                <w:bCs/>
                <w:color w:val="373A3C"/>
                <w:kern w:val="0"/>
                <w:sz w:val="22"/>
              </w:rPr>
              <w:t xml:space="preserve"> Racing, Daihatsu</w:t>
            </w:r>
          </w:p>
        </w:tc>
      </w:tr>
    </w:tbl>
    <w:p w:rsidR="008D1B80" w:rsidRDefault="000A7228" w:rsidP="000B585D">
      <w:pPr>
        <w:widowControl/>
        <w:spacing w:line="276" w:lineRule="auto"/>
        <w:jc w:val="left"/>
        <w:rPr>
          <w:rFonts w:asciiTheme="majorHAnsi" w:eastAsia="ＭＳ Ｐゴシック" w:hAnsiTheme="majorHAnsi" w:cstheme="majorHAnsi"/>
          <w:bCs/>
          <w:color w:val="373A3C"/>
          <w:kern w:val="0"/>
          <w:sz w:val="22"/>
        </w:rPr>
      </w:pPr>
      <w:r>
        <w:rPr>
          <w:rFonts w:asciiTheme="majorHAnsi" w:eastAsia="ＭＳ Ｐゴシック" w:hAnsiTheme="majorHAnsi" w:cstheme="majorHAnsi" w:hint="eastAsia"/>
          <w:bCs/>
          <w:color w:val="373A3C"/>
          <w:kern w:val="0"/>
          <w:sz w:val="22"/>
        </w:rPr>
        <w:t xml:space="preserve">Toyota has factories in 28 nations and distribution network in </w:t>
      </w:r>
      <w:r>
        <w:rPr>
          <w:rFonts w:asciiTheme="majorHAnsi" w:eastAsia="ＭＳ Ｐゴシック" w:hAnsiTheme="majorHAnsi" w:cstheme="majorHAnsi"/>
          <w:bCs/>
          <w:color w:val="373A3C"/>
          <w:kern w:val="0"/>
          <w:sz w:val="22"/>
        </w:rPr>
        <w:t>170 nations or territories.</w:t>
      </w:r>
    </w:p>
    <w:p w:rsidR="00072F73" w:rsidRDefault="00072F73" w:rsidP="000B585D">
      <w:pPr>
        <w:widowControl/>
        <w:spacing w:line="276" w:lineRule="auto"/>
        <w:jc w:val="left"/>
        <w:rPr>
          <w:rFonts w:asciiTheme="majorHAnsi" w:eastAsia="ＭＳ Ｐゴシック" w:hAnsiTheme="majorHAnsi" w:cstheme="majorHAnsi"/>
          <w:bCs/>
          <w:color w:val="373A3C"/>
          <w:kern w:val="0"/>
          <w:sz w:val="22"/>
        </w:rPr>
      </w:pPr>
    </w:p>
    <w:p w:rsidR="000A7228" w:rsidRDefault="000A7228" w:rsidP="000B585D">
      <w:pPr>
        <w:widowControl/>
        <w:spacing w:line="276" w:lineRule="auto"/>
        <w:jc w:val="left"/>
        <w:rPr>
          <w:rFonts w:asciiTheme="majorHAnsi" w:eastAsia="ＭＳ Ｐゴシック" w:hAnsiTheme="majorHAnsi" w:cstheme="majorHAnsi"/>
          <w:bCs/>
          <w:color w:val="373A3C"/>
          <w:kern w:val="0"/>
          <w:sz w:val="22"/>
        </w:rPr>
      </w:pPr>
      <w:r>
        <w:rPr>
          <w:rFonts w:asciiTheme="majorHAnsi" w:eastAsia="ＭＳ Ｐゴシック" w:hAnsiTheme="majorHAnsi" w:cstheme="majorHAnsi"/>
          <w:bCs/>
          <w:color w:val="373A3C"/>
          <w:kern w:val="0"/>
          <w:sz w:val="22"/>
        </w:rPr>
        <w:t xml:space="preserve">Its other notable invention is Toyota Production System, such as Kaizen, Kanban and Just </w:t>
      </w:r>
      <w:proofErr w:type="gramStart"/>
      <w:r>
        <w:rPr>
          <w:rFonts w:asciiTheme="majorHAnsi" w:eastAsia="ＭＳ Ｐゴシック" w:hAnsiTheme="majorHAnsi" w:cstheme="majorHAnsi"/>
          <w:bCs/>
          <w:color w:val="373A3C"/>
          <w:kern w:val="0"/>
          <w:sz w:val="22"/>
        </w:rPr>
        <w:t>In</w:t>
      </w:r>
      <w:proofErr w:type="gramEnd"/>
      <w:r>
        <w:rPr>
          <w:rFonts w:asciiTheme="majorHAnsi" w:eastAsia="ＭＳ Ｐゴシック" w:hAnsiTheme="majorHAnsi" w:cstheme="majorHAnsi"/>
          <w:bCs/>
          <w:color w:val="373A3C"/>
          <w:kern w:val="0"/>
          <w:sz w:val="22"/>
        </w:rPr>
        <w:t xml:space="preserve"> Time methods. MIT researchers developed Lean based on the Toyota Production System. Those have shown that Toyota’s impacts also on business studies area.</w:t>
      </w:r>
    </w:p>
    <w:p w:rsidR="000A7228" w:rsidRDefault="000A7228" w:rsidP="000B585D">
      <w:pPr>
        <w:widowControl/>
        <w:spacing w:line="276" w:lineRule="auto"/>
        <w:jc w:val="left"/>
        <w:rPr>
          <w:rFonts w:asciiTheme="majorHAnsi" w:eastAsia="ＭＳ Ｐゴシック" w:hAnsiTheme="majorHAnsi" w:cstheme="majorHAnsi"/>
          <w:bCs/>
          <w:color w:val="373A3C"/>
          <w:kern w:val="0"/>
          <w:sz w:val="22"/>
        </w:rPr>
      </w:pPr>
    </w:p>
    <w:p w:rsidR="00755F48" w:rsidRDefault="0048334F" w:rsidP="000B585D">
      <w:pPr>
        <w:widowControl/>
        <w:spacing w:line="276" w:lineRule="auto"/>
        <w:jc w:val="left"/>
        <w:rPr>
          <w:rFonts w:asciiTheme="majorHAnsi" w:eastAsia="ＭＳ Ｐゴシック" w:hAnsiTheme="majorHAnsi" w:cstheme="majorHAnsi"/>
          <w:bCs/>
          <w:color w:val="373A3C"/>
          <w:kern w:val="0"/>
          <w:sz w:val="22"/>
        </w:rPr>
      </w:pPr>
      <w:r>
        <w:rPr>
          <w:rFonts w:asciiTheme="majorHAnsi" w:eastAsia="ＭＳ Ｐゴシック" w:hAnsiTheme="majorHAnsi" w:cstheme="majorHAnsi" w:hint="eastAsia"/>
          <w:bCs/>
          <w:color w:val="373A3C"/>
          <w:kern w:val="0"/>
          <w:sz w:val="22"/>
        </w:rPr>
        <w:t xml:space="preserve">Toyota is quite successful as a conglomerate operating not only car manufacturer but also finance, real estate, </w:t>
      </w:r>
      <w:r>
        <w:rPr>
          <w:rFonts w:asciiTheme="majorHAnsi" w:eastAsia="ＭＳ Ｐゴシック" w:hAnsiTheme="majorHAnsi" w:cstheme="majorHAnsi"/>
          <w:bCs/>
          <w:color w:val="373A3C"/>
          <w:kern w:val="0"/>
          <w:sz w:val="22"/>
        </w:rPr>
        <w:t xml:space="preserve">telecommunication, education, energy, </w:t>
      </w:r>
      <w:r w:rsidR="00755F48">
        <w:rPr>
          <w:rFonts w:asciiTheme="majorHAnsi" w:eastAsia="ＭＳ Ｐゴシック" w:hAnsiTheme="majorHAnsi" w:cstheme="majorHAnsi"/>
          <w:bCs/>
          <w:color w:val="373A3C"/>
          <w:kern w:val="0"/>
          <w:sz w:val="22"/>
        </w:rPr>
        <w:t>logistics, professional sports, charity, community services and so on.</w:t>
      </w:r>
      <w:r w:rsidR="00755F48">
        <w:rPr>
          <w:rFonts w:asciiTheme="majorHAnsi" w:eastAsia="ＭＳ Ｐゴシック" w:hAnsiTheme="majorHAnsi" w:cstheme="majorHAnsi" w:hint="eastAsia"/>
          <w:bCs/>
          <w:color w:val="373A3C"/>
          <w:kern w:val="0"/>
          <w:sz w:val="22"/>
        </w:rPr>
        <w:t xml:space="preserve"> </w:t>
      </w:r>
      <w:r w:rsidR="00755F48">
        <w:rPr>
          <w:rFonts w:asciiTheme="majorHAnsi" w:eastAsia="ＭＳ Ｐゴシック" w:hAnsiTheme="majorHAnsi" w:cstheme="majorHAnsi"/>
          <w:bCs/>
          <w:color w:val="373A3C"/>
          <w:kern w:val="0"/>
          <w:sz w:val="22"/>
        </w:rPr>
        <w:t>Its current</w:t>
      </w:r>
      <w:r w:rsidR="00353699">
        <w:rPr>
          <w:rFonts w:asciiTheme="majorHAnsi" w:eastAsia="ＭＳ Ｐゴシック" w:hAnsiTheme="majorHAnsi" w:cstheme="majorHAnsi"/>
          <w:bCs/>
          <w:color w:val="373A3C"/>
          <w:kern w:val="0"/>
          <w:sz w:val="22"/>
        </w:rPr>
        <w:t xml:space="preserve"> key</w:t>
      </w:r>
      <w:r w:rsidR="00755F48">
        <w:rPr>
          <w:rFonts w:asciiTheme="majorHAnsi" w:eastAsia="ＭＳ Ｐゴシック" w:hAnsiTheme="majorHAnsi" w:cstheme="majorHAnsi"/>
          <w:bCs/>
          <w:color w:val="373A3C"/>
          <w:kern w:val="0"/>
          <w:sz w:val="22"/>
        </w:rPr>
        <w:t xml:space="preserve"> intere</w:t>
      </w:r>
      <w:r w:rsidR="00353699">
        <w:rPr>
          <w:rFonts w:asciiTheme="majorHAnsi" w:eastAsia="ＭＳ Ｐゴシック" w:hAnsiTheme="majorHAnsi" w:cstheme="majorHAnsi"/>
          <w:bCs/>
          <w:color w:val="373A3C"/>
          <w:kern w:val="0"/>
          <w:sz w:val="22"/>
        </w:rPr>
        <w:t>sts, of course, include</w:t>
      </w:r>
      <w:r w:rsidR="00755F48">
        <w:rPr>
          <w:rFonts w:asciiTheme="majorHAnsi" w:eastAsia="ＭＳ Ｐゴシック" w:hAnsiTheme="majorHAnsi" w:cstheme="majorHAnsi"/>
          <w:bCs/>
          <w:color w:val="373A3C"/>
          <w:kern w:val="0"/>
          <w:sz w:val="22"/>
        </w:rPr>
        <w:t xml:space="preserve"> electronic vehicle and automated driving.</w:t>
      </w:r>
    </w:p>
    <w:p w:rsidR="00755F48" w:rsidRDefault="00755F48" w:rsidP="000B585D">
      <w:pPr>
        <w:widowControl/>
        <w:spacing w:line="276" w:lineRule="auto"/>
        <w:jc w:val="left"/>
        <w:rPr>
          <w:rFonts w:asciiTheme="majorHAnsi" w:eastAsia="ＭＳ Ｐゴシック" w:hAnsiTheme="majorHAnsi" w:cstheme="majorHAnsi"/>
          <w:bCs/>
          <w:color w:val="373A3C"/>
          <w:kern w:val="0"/>
          <w:sz w:val="22"/>
        </w:rPr>
      </w:pPr>
    </w:p>
    <w:p w:rsidR="00755F48" w:rsidRDefault="00755F48" w:rsidP="000B585D">
      <w:pPr>
        <w:widowControl/>
        <w:spacing w:line="276" w:lineRule="auto"/>
        <w:jc w:val="left"/>
        <w:rPr>
          <w:rFonts w:asciiTheme="majorHAnsi" w:eastAsia="ＭＳ Ｐゴシック" w:hAnsiTheme="majorHAnsi" w:cstheme="majorHAnsi"/>
          <w:bCs/>
          <w:color w:val="373A3C"/>
          <w:kern w:val="0"/>
          <w:sz w:val="22"/>
        </w:rPr>
      </w:pPr>
    </w:p>
    <w:p w:rsidR="00755F48" w:rsidRPr="00353699" w:rsidRDefault="00353699" w:rsidP="000B585D">
      <w:pPr>
        <w:pStyle w:val="aa"/>
        <w:widowControl/>
        <w:numPr>
          <w:ilvl w:val="0"/>
          <w:numId w:val="2"/>
        </w:numPr>
        <w:spacing w:line="276" w:lineRule="auto"/>
        <w:ind w:leftChars="0"/>
        <w:jc w:val="left"/>
        <w:rPr>
          <w:rFonts w:asciiTheme="majorHAnsi" w:eastAsia="ＭＳ Ｐゴシック" w:hAnsiTheme="majorHAnsi" w:cstheme="majorHAnsi"/>
          <w:b/>
          <w:bCs/>
          <w:color w:val="373A3C"/>
          <w:kern w:val="0"/>
          <w:sz w:val="24"/>
          <w:szCs w:val="24"/>
        </w:rPr>
      </w:pPr>
      <w:r w:rsidRPr="00353699">
        <w:rPr>
          <w:rFonts w:asciiTheme="majorHAnsi" w:eastAsia="ＭＳ Ｐゴシック" w:hAnsiTheme="majorHAnsi" w:cstheme="majorHAnsi"/>
          <w:b/>
          <w:bCs/>
          <w:color w:val="373A3C"/>
          <w:kern w:val="0"/>
          <w:sz w:val="24"/>
          <w:szCs w:val="24"/>
        </w:rPr>
        <w:t xml:space="preserve">Porter’s </w:t>
      </w:r>
      <w:r w:rsidRPr="00353699">
        <w:rPr>
          <w:rFonts w:asciiTheme="majorHAnsi" w:eastAsia="ＭＳ Ｐゴシック" w:hAnsiTheme="majorHAnsi" w:cstheme="majorHAnsi" w:hint="eastAsia"/>
          <w:b/>
          <w:bCs/>
          <w:color w:val="373A3C"/>
          <w:kern w:val="0"/>
          <w:sz w:val="24"/>
          <w:szCs w:val="24"/>
        </w:rPr>
        <w:t>5 Forces Analysis</w:t>
      </w:r>
    </w:p>
    <w:p w:rsidR="00353699" w:rsidRDefault="00353699" w:rsidP="000B585D">
      <w:pPr>
        <w:widowControl/>
        <w:spacing w:line="276" w:lineRule="auto"/>
        <w:jc w:val="left"/>
        <w:rPr>
          <w:rFonts w:asciiTheme="majorHAnsi" w:eastAsia="ＭＳ Ｐゴシック" w:hAnsiTheme="majorHAnsi" w:cstheme="majorHAnsi"/>
          <w:bCs/>
          <w:color w:val="373A3C"/>
          <w:kern w:val="0"/>
          <w:sz w:val="22"/>
        </w:rPr>
      </w:pPr>
      <w:r>
        <w:rPr>
          <w:rFonts w:asciiTheme="majorHAnsi" w:eastAsia="ＭＳ Ｐゴシック" w:hAnsiTheme="majorHAnsi" w:cstheme="majorHAnsi" w:hint="eastAsia"/>
          <w:bCs/>
          <w:color w:val="373A3C"/>
          <w:kern w:val="0"/>
          <w:sz w:val="22"/>
        </w:rPr>
        <w:t xml:space="preserve">In this section, </w:t>
      </w:r>
      <w:r>
        <w:rPr>
          <w:rFonts w:asciiTheme="majorHAnsi" w:eastAsia="ＭＳ Ｐゴシック" w:hAnsiTheme="majorHAnsi" w:cstheme="majorHAnsi"/>
          <w:bCs/>
          <w:color w:val="373A3C"/>
          <w:kern w:val="0"/>
          <w:sz w:val="22"/>
        </w:rPr>
        <w:t xml:space="preserve">I am going to examine the competitive environment of the industry where Toyota is playing and </w:t>
      </w:r>
      <w:r w:rsidR="00BF30D1">
        <w:rPr>
          <w:rFonts w:asciiTheme="majorHAnsi" w:eastAsia="ＭＳ Ｐゴシック" w:hAnsiTheme="majorHAnsi" w:cstheme="majorHAnsi"/>
          <w:bCs/>
          <w:color w:val="373A3C"/>
          <w:kern w:val="0"/>
          <w:sz w:val="22"/>
        </w:rPr>
        <w:t>review how the current Toyota’s position is like in a local and international market, to show what Toyota should know and decide or change the corporate competitive strategy.</w:t>
      </w:r>
    </w:p>
    <w:p w:rsidR="00BF30D1" w:rsidRDefault="00BF30D1" w:rsidP="000B585D">
      <w:pPr>
        <w:widowControl/>
        <w:spacing w:line="276" w:lineRule="auto"/>
        <w:jc w:val="left"/>
        <w:rPr>
          <w:rFonts w:asciiTheme="majorHAnsi" w:eastAsia="ＭＳ Ｐゴシック" w:hAnsiTheme="majorHAnsi" w:cstheme="majorHAnsi"/>
          <w:bCs/>
          <w:color w:val="373A3C"/>
          <w:kern w:val="0"/>
          <w:sz w:val="22"/>
        </w:rPr>
      </w:pPr>
    </w:p>
    <w:p w:rsidR="00BF30D1" w:rsidRDefault="00BF30D1" w:rsidP="000B585D">
      <w:pPr>
        <w:widowControl/>
        <w:spacing w:line="276" w:lineRule="auto"/>
        <w:jc w:val="left"/>
        <w:rPr>
          <w:rFonts w:asciiTheme="majorHAnsi" w:eastAsia="ＭＳ Ｐゴシック" w:hAnsiTheme="majorHAnsi" w:cstheme="majorHAnsi"/>
          <w:bCs/>
          <w:color w:val="373A3C"/>
          <w:kern w:val="0"/>
          <w:sz w:val="22"/>
        </w:rPr>
      </w:pPr>
      <w:r>
        <w:rPr>
          <w:rFonts w:asciiTheme="majorHAnsi" w:eastAsia="ＭＳ Ｐゴシック" w:hAnsiTheme="majorHAnsi" w:cstheme="majorHAnsi"/>
          <w:bCs/>
          <w:color w:val="373A3C"/>
          <w:kern w:val="0"/>
          <w:sz w:val="22"/>
        </w:rPr>
        <w:t xml:space="preserve">As wildly known, 5 Forces analysis has been introduced by Porter, Professor of Harvard Business School. According to Porter (1995), </w:t>
      </w:r>
      <w:r w:rsidR="00240A8C">
        <w:rPr>
          <w:rFonts w:asciiTheme="majorHAnsi" w:eastAsia="ＭＳ Ｐゴシック" w:hAnsiTheme="majorHAnsi" w:cstheme="majorHAnsi"/>
          <w:bCs/>
          <w:color w:val="373A3C"/>
          <w:kern w:val="0"/>
          <w:sz w:val="22"/>
        </w:rPr>
        <w:t xml:space="preserve">5 Forces analysis is a method to </w:t>
      </w:r>
      <w:proofErr w:type="spellStart"/>
      <w:r w:rsidR="00240A8C">
        <w:rPr>
          <w:rFonts w:asciiTheme="majorHAnsi" w:eastAsia="ＭＳ Ｐゴシック" w:hAnsiTheme="majorHAnsi" w:cstheme="majorHAnsi"/>
          <w:bCs/>
          <w:color w:val="373A3C"/>
          <w:kern w:val="0"/>
          <w:sz w:val="22"/>
        </w:rPr>
        <w:t>analyse</w:t>
      </w:r>
      <w:proofErr w:type="spellEnd"/>
      <w:r w:rsidR="00240A8C">
        <w:rPr>
          <w:rFonts w:asciiTheme="majorHAnsi" w:eastAsia="ＭＳ Ｐゴシック" w:hAnsiTheme="majorHAnsi" w:cstheme="majorHAnsi"/>
          <w:bCs/>
          <w:color w:val="373A3C"/>
          <w:kern w:val="0"/>
          <w:sz w:val="22"/>
        </w:rPr>
        <w:t xml:space="preserve"> industrial structure from the 5 decisive factors for the profitability of the industry in question, namely 3 internal factors (bargaining power of suppliers, bargaining power of custom</w:t>
      </w:r>
      <w:r w:rsidR="0059657C">
        <w:rPr>
          <w:rFonts w:asciiTheme="majorHAnsi" w:eastAsia="ＭＳ Ｐゴシック" w:hAnsiTheme="majorHAnsi" w:cstheme="majorHAnsi"/>
          <w:bCs/>
          <w:color w:val="373A3C"/>
          <w:kern w:val="0"/>
          <w:sz w:val="22"/>
        </w:rPr>
        <w:t>ers,</w:t>
      </w:r>
      <w:r w:rsidR="00240A8C">
        <w:rPr>
          <w:rFonts w:asciiTheme="majorHAnsi" w:eastAsia="ＭＳ Ｐゴシック" w:hAnsiTheme="majorHAnsi" w:cstheme="majorHAnsi"/>
          <w:bCs/>
          <w:color w:val="373A3C"/>
          <w:kern w:val="0"/>
          <w:sz w:val="22"/>
        </w:rPr>
        <w:t xml:space="preserve"> competitive rivalry within an industry) and </w:t>
      </w:r>
      <w:r w:rsidR="0059657C">
        <w:rPr>
          <w:rFonts w:asciiTheme="majorHAnsi" w:eastAsia="ＭＳ Ｐゴシック" w:hAnsiTheme="majorHAnsi" w:cstheme="majorHAnsi"/>
          <w:bCs/>
          <w:color w:val="373A3C"/>
          <w:kern w:val="0"/>
          <w:sz w:val="22"/>
        </w:rPr>
        <w:t xml:space="preserve">2 external factors (threat of </w:t>
      </w:r>
      <w:r w:rsidR="0059657C">
        <w:rPr>
          <w:rFonts w:asciiTheme="majorHAnsi" w:eastAsia="ＭＳ Ｐゴシック" w:hAnsiTheme="majorHAnsi" w:cstheme="majorHAnsi"/>
          <w:bCs/>
          <w:color w:val="373A3C"/>
          <w:kern w:val="0"/>
          <w:sz w:val="22"/>
        </w:rPr>
        <w:lastRenderedPageBreak/>
        <w:t xml:space="preserve">new entrants, threat of substitute products). </w:t>
      </w:r>
      <w:r w:rsidR="0084341E">
        <w:rPr>
          <w:rFonts w:asciiTheme="majorHAnsi" w:eastAsia="ＭＳ Ｐゴシック" w:hAnsiTheme="majorHAnsi" w:cstheme="majorHAnsi"/>
          <w:bCs/>
          <w:color w:val="373A3C"/>
          <w:kern w:val="0"/>
          <w:sz w:val="22"/>
        </w:rPr>
        <w:t>It means that the stronger the forces are, the less attractive the market is. I</w:t>
      </w:r>
      <w:r w:rsidR="0059657C">
        <w:rPr>
          <w:rFonts w:asciiTheme="majorHAnsi" w:eastAsia="ＭＳ Ｐゴシック" w:hAnsiTheme="majorHAnsi" w:cstheme="majorHAnsi"/>
          <w:bCs/>
          <w:color w:val="373A3C"/>
          <w:kern w:val="0"/>
          <w:sz w:val="22"/>
        </w:rPr>
        <w:t xml:space="preserve"> am going to check each factor to apply on that of current Toyota step by step.</w:t>
      </w:r>
    </w:p>
    <w:p w:rsidR="0059657C" w:rsidRDefault="0059657C" w:rsidP="000B585D">
      <w:pPr>
        <w:widowControl/>
        <w:spacing w:line="276" w:lineRule="auto"/>
        <w:jc w:val="left"/>
        <w:rPr>
          <w:rFonts w:asciiTheme="majorHAnsi" w:eastAsia="ＭＳ Ｐゴシック" w:hAnsiTheme="majorHAnsi" w:cstheme="majorHAnsi"/>
          <w:bCs/>
          <w:color w:val="373A3C"/>
          <w:kern w:val="0"/>
          <w:sz w:val="22"/>
        </w:rPr>
      </w:pPr>
    </w:p>
    <w:p w:rsidR="0059657C" w:rsidRDefault="0059657C" w:rsidP="000B585D">
      <w:pPr>
        <w:pStyle w:val="aa"/>
        <w:widowControl/>
        <w:numPr>
          <w:ilvl w:val="0"/>
          <w:numId w:val="3"/>
        </w:numPr>
        <w:spacing w:line="276" w:lineRule="auto"/>
        <w:ind w:leftChars="0"/>
        <w:jc w:val="left"/>
        <w:rPr>
          <w:rFonts w:asciiTheme="majorHAnsi" w:eastAsia="ＭＳ Ｐゴシック" w:hAnsiTheme="majorHAnsi" w:cstheme="majorHAnsi"/>
          <w:bCs/>
          <w:color w:val="373A3C"/>
          <w:kern w:val="0"/>
          <w:sz w:val="22"/>
        </w:rPr>
      </w:pPr>
      <w:r>
        <w:rPr>
          <w:rFonts w:asciiTheme="majorHAnsi" w:eastAsia="ＭＳ Ｐゴシック" w:hAnsiTheme="majorHAnsi" w:cstheme="majorHAnsi" w:hint="eastAsia"/>
          <w:bCs/>
          <w:color w:val="373A3C"/>
          <w:kern w:val="0"/>
          <w:sz w:val="22"/>
        </w:rPr>
        <w:t>Bargaining Power of Suppliers</w:t>
      </w:r>
    </w:p>
    <w:p w:rsidR="0059657C" w:rsidRDefault="00832547" w:rsidP="000B585D">
      <w:pPr>
        <w:widowControl/>
        <w:spacing w:line="276" w:lineRule="auto"/>
        <w:jc w:val="left"/>
        <w:rPr>
          <w:rFonts w:asciiTheme="majorHAnsi" w:eastAsia="ＭＳ Ｐゴシック" w:hAnsiTheme="majorHAnsi" w:cstheme="majorHAnsi"/>
          <w:bCs/>
          <w:color w:val="373A3C"/>
          <w:kern w:val="0"/>
          <w:sz w:val="22"/>
        </w:rPr>
      </w:pPr>
      <w:r>
        <w:rPr>
          <w:rFonts w:asciiTheme="majorHAnsi" w:eastAsia="ＭＳ Ｐゴシック" w:hAnsiTheme="majorHAnsi" w:cstheme="majorHAnsi"/>
          <w:bCs/>
          <w:color w:val="373A3C"/>
          <w:kern w:val="0"/>
          <w:sz w:val="22"/>
        </w:rPr>
        <w:t>W</w:t>
      </w:r>
      <w:r>
        <w:rPr>
          <w:rFonts w:asciiTheme="majorHAnsi" w:eastAsia="ＭＳ Ｐゴシック" w:hAnsiTheme="majorHAnsi" w:cstheme="majorHAnsi" w:hint="eastAsia"/>
          <w:bCs/>
          <w:color w:val="373A3C"/>
          <w:kern w:val="0"/>
          <w:sz w:val="22"/>
        </w:rPr>
        <w:t xml:space="preserve">hen </w:t>
      </w:r>
      <w:r>
        <w:rPr>
          <w:rFonts w:asciiTheme="majorHAnsi" w:eastAsia="ＭＳ Ｐゴシック" w:hAnsiTheme="majorHAnsi" w:cstheme="majorHAnsi"/>
          <w:bCs/>
          <w:color w:val="373A3C"/>
          <w:kern w:val="0"/>
          <w:sz w:val="22"/>
        </w:rPr>
        <w:t xml:space="preserve">the suppliers of raw materials or components have strong negotiating power the company’s profitability tends to be low. Especially, when the suppliers enjoy monopolistic positions or patent backed technologies the company has to accept the high prices. </w:t>
      </w:r>
    </w:p>
    <w:p w:rsidR="00C93828" w:rsidRDefault="00C93828" w:rsidP="000B585D">
      <w:pPr>
        <w:widowControl/>
        <w:spacing w:line="276" w:lineRule="auto"/>
        <w:jc w:val="left"/>
        <w:rPr>
          <w:rFonts w:asciiTheme="majorHAnsi" w:eastAsia="ＭＳ Ｐゴシック" w:hAnsiTheme="majorHAnsi" w:cstheme="majorHAnsi"/>
          <w:bCs/>
          <w:color w:val="373A3C"/>
          <w:kern w:val="0"/>
          <w:sz w:val="22"/>
        </w:rPr>
      </w:pPr>
    </w:p>
    <w:p w:rsidR="00C93828" w:rsidRPr="0059657C" w:rsidRDefault="00C93828" w:rsidP="000B585D">
      <w:pPr>
        <w:widowControl/>
        <w:spacing w:line="276" w:lineRule="auto"/>
        <w:jc w:val="left"/>
        <w:rPr>
          <w:rFonts w:asciiTheme="majorHAnsi" w:eastAsia="ＭＳ Ｐゴシック" w:hAnsiTheme="majorHAnsi" w:cstheme="majorHAnsi"/>
          <w:bCs/>
          <w:color w:val="373A3C"/>
          <w:kern w:val="0"/>
          <w:sz w:val="22"/>
        </w:rPr>
      </w:pPr>
      <w:r>
        <w:rPr>
          <w:rFonts w:asciiTheme="majorHAnsi" w:eastAsia="ＭＳ Ｐゴシック" w:hAnsiTheme="majorHAnsi" w:cstheme="majorHAnsi"/>
          <w:bCs/>
          <w:color w:val="373A3C"/>
          <w:kern w:val="0"/>
          <w:sz w:val="22"/>
        </w:rPr>
        <w:t xml:space="preserve">In case of Toyota, </w:t>
      </w:r>
      <w:r w:rsidR="002D5424">
        <w:rPr>
          <w:rFonts w:asciiTheme="majorHAnsi" w:eastAsia="ＭＳ Ｐゴシック" w:hAnsiTheme="majorHAnsi" w:cstheme="majorHAnsi"/>
          <w:bCs/>
          <w:color w:val="373A3C"/>
          <w:kern w:val="0"/>
          <w:sz w:val="22"/>
        </w:rPr>
        <w:t>the company does not feel little threat from its suppliers (</w:t>
      </w:r>
      <w:proofErr w:type="spellStart"/>
      <w:r w:rsidR="002D5424">
        <w:rPr>
          <w:rFonts w:asciiTheme="majorHAnsi" w:eastAsia="ＭＳ Ｐゴシック" w:hAnsiTheme="majorHAnsi" w:cstheme="majorHAnsi"/>
          <w:bCs/>
          <w:color w:val="373A3C"/>
          <w:kern w:val="0"/>
          <w:sz w:val="22"/>
        </w:rPr>
        <w:t>Kuwabara</w:t>
      </w:r>
      <w:proofErr w:type="spellEnd"/>
      <w:r w:rsidR="002D5424">
        <w:rPr>
          <w:rFonts w:asciiTheme="majorHAnsi" w:eastAsia="ＭＳ Ｐゴシック" w:hAnsiTheme="majorHAnsi" w:cstheme="majorHAnsi"/>
          <w:bCs/>
          <w:color w:val="373A3C"/>
          <w:kern w:val="0"/>
          <w:sz w:val="22"/>
        </w:rPr>
        <w:t>, 2019). Especially in Aichi area where the HQ is located, the suppliers almost fully rely on Toyota, and for most of them Toyota is an only buyer. If Toyota stops the businesses with them, it is quite obvious that they must be bankrupt immediately. So, in this point, the force is very weak against Toyota</w:t>
      </w:r>
      <w:r w:rsidR="00A41FD1">
        <w:rPr>
          <w:rFonts w:asciiTheme="majorHAnsi" w:eastAsia="ＭＳ Ｐゴシック" w:hAnsiTheme="majorHAnsi" w:cstheme="majorHAnsi"/>
          <w:bCs/>
          <w:color w:val="373A3C"/>
          <w:kern w:val="0"/>
          <w:sz w:val="22"/>
        </w:rPr>
        <w:t xml:space="preserve"> and its position is far from threatening.</w:t>
      </w:r>
    </w:p>
    <w:p w:rsidR="000A7228" w:rsidRDefault="000A7228" w:rsidP="000B585D">
      <w:pPr>
        <w:widowControl/>
        <w:spacing w:line="276" w:lineRule="auto"/>
        <w:jc w:val="left"/>
        <w:rPr>
          <w:rFonts w:asciiTheme="majorHAnsi" w:eastAsia="ＭＳ Ｐゴシック" w:hAnsiTheme="majorHAnsi" w:cstheme="majorHAnsi"/>
          <w:bCs/>
          <w:color w:val="373A3C"/>
          <w:kern w:val="0"/>
          <w:sz w:val="22"/>
        </w:rPr>
      </w:pPr>
    </w:p>
    <w:p w:rsidR="0078735F" w:rsidRDefault="0078735F" w:rsidP="000B585D">
      <w:pPr>
        <w:pStyle w:val="aa"/>
        <w:widowControl/>
        <w:numPr>
          <w:ilvl w:val="0"/>
          <w:numId w:val="3"/>
        </w:numPr>
        <w:spacing w:line="276" w:lineRule="auto"/>
        <w:ind w:leftChars="0"/>
        <w:jc w:val="left"/>
        <w:rPr>
          <w:rFonts w:asciiTheme="majorHAnsi" w:eastAsia="ＭＳ Ｐゴシック" w:hAnsiTheme="majorHAnsi" w:cstheme="majorHAnsi"/>
          <w:bCs/>
          <w:color w:val="373A3C"/>
          <w:kern w:val="0"/>
          <w:sz w:val="22"/>
        </w:rPr>
      </w:pPr>
      <w:r>
        <w:rPr>
          <w:rFonts w:asciiTheme="majorHAnsi" w:eastAsia="ＭＳ Ｐゴシック" w:hAnsiTheme="majorHAnsi" w:cstheme="majorHAnsi" w:hint="eastAsia"/>
          <w:bCs/>
          <w:color w:val="373A3C"/>
          <w:kern w:val="0"/>
          <w:sz w:val="22"/>
        </w:rPr>
        <w:t>Bargaining Power of Customers</w:t>
      </w:r>
    </w:p>
    <w:p w:rsidR="0078735F" w:rsidRDefault="0078735F" w:rsidP="000B585D">
      <w:pPr>
        <w:widowControl/>
        <w:spacing w:line="276" w:lineRule="auto"/>
        <w:jc w:val="left"/>
        <w:rPr>
          <w:rFonts w:asciiTheme="majorHAnsi" w:eastAsia="ＭＳ Ｐゴシック" w:hAnsiTheme="majorHAnsi" w:cstheme="majorHAnsi"/>
          <w:bCs/>
          <w:color w:val="373A3C"/>
          <w:kern w:val="0"/>
          <w:sz w:val="22"/>
        </w:rPr>
      </w:pPr>
      <w:r>
        <w:rPr>
          <w:rFonts w:asciiTheme="majorHAnsi" w:eastAsia="ＭＳ Ｐゴシック" w:hAnsiTheme="majorHAnsi" w:cstheme="majorHAnsi" w:hint="eastAsia"/>
          <w:bCs/>
          <w:color w:val="373A3C"/>
          <w:kern w:val="0"/>
          <w:sz w:val="22"/>
        </w:rPr>
        <w:t xml:space="preserve">When the power of customers or users is comparatively strong the seller tends to be required huge discounts and can hardly make profits. </w:t>
      </w:r>
      <w:r>
        <w:rPr>
          <w:rFonts w:asciiTheme="majorHAnsi" w:eastAsia="ＭＳ Ｐゴシック" w:hAnsiTheme="majorHAnsi" w:cstheme="majorHAnsi"/>
          <w:bCs/>
          <w:color w:val="373A3C"/>
          <w:kern w:val="0"/>
          <w:sz w:val="22"/>
        </w:rPr>
        <w:t xml:space="preserve">It is natural that in case there is a superior buyer over seller, the seller can make only the limited amount of profits. </w:t>
      </w:r>
    </w:p>
    <w:p w:rsidR="0078735F" w:rsidRDefault="0078735F" w:rsidP="000B585D">
      <w:pPr>
        <w:widowControl/>
        <w:spacing w:line="276" w:lineRule="auto"/>
        <w:jc w:val="left"/>
        <w:rPr>
          <w:rFonts w:asciiTheme="majorHAnsi" w:eastAsia="ＭＳ Ｐゴシック" w:hAnsiTheme="majorHAnsi" w:cstheme="majorHAnsi"/>
          <w:bCs/>
          <w:color w:val="373A3C"/>
          <w:kern w:val="0"/>
          <w:sz w:val="22"/>
        </w:rPr>
      </w:pPr>
    </w:p>
    <w:p w:rsidR="0078735F" w:rsidRDefault="0078735F" w:rsidP="000B585D">
      <w:pPr>
        <w:widowControl/>
        <w:spacing w:line="276" w:lineRule="auto"/>
        <w:jc w:val="left"/>
        <w:rPr>
          <w:rFonts w:asciiTheme="majorHAnsi" w:eastAsia="ＭＳ Ｐゴシック" w:hAnsiTheme="majorHAnsi" w:cstheme="majorHAnsi"/>
          <w:bCs/>
          <w:color w:val="373A3C"/>
          <w:kern w:val="0"/>
          <w:sz w:val="22"/>
        </w:rPr>
      </w:pPr>
      <w:r>
        <w:rPr>
          <w:rFonts w:asciiTheme="majorHAnsi" w:eastAsia="ＭＳ Ｐゴシック" w:hAnsiTheme="majorHAnsi" w:cstheme="majorHAnsi"/>
          <w:bCs/>
          <w:color w:val="373A3C"/>
          <w:kern w:val="0"/>
          <w:sz w:val="22"/>
        </w:rPr>
        <w:t xml:space="preserve">Applying this point to Toyota, </w:t>
      </w:r>
      <w:r w:rsidR="00794BE8">
        <w:rPr>
          <w:rFonts w:asciiTheme="majorHAnsi" w:eastAsia="ＭＳ Ｐゴシック" w:hAnsiTheme="majorHAnsi" w:cstheme="majorHAnsi"/>
          <w:bCs/>
          <w:color w:val="373A3C"/>
          <w:kern w:val="0"/>
          <w:sz w:val="22"/>
        </w:rPr>
        <w:t xml:space="preserve">for the customers, the switching cost is not very high, a car itself generally is not very differentiated and handsome product information is easy to obtain. Many customers can change easily from Toyota car to BMW or Mercedes car, based on the brand Image, price, information from the Internet, reputation and so on. Toyota may have a priority in Japan mainly because the repairing cost is very low compared with BMW or Mercedes but it is not applicable overseas market. Toyota need to announce more </w:t>
      </w:r>
      <w:r w:rsidR="004A0773">
        <w:rPr>
          <w:rFonts w:asciiTheme="majorHAnsi" w:eastAsia="ＭＳ Ｐゴシック" w:hAnsiTheme="majorHAnsi" w:cstheme="majorHAnsi"/>
          <w:bCs/>
          <w:color w:val="373A3C"/>
          <w:kern w:val="0"/>
          <w:sz w:val="22"/>
        </w:rPr>
        <w:t>in the overseas market, for instance, particularly about its financial strength / stability, quality and up-to-date technology of electric vehicle / automated driving that the wealth organizations and individuals are currently demanding.</w:t>
      </w:r>
    </w:p>
    <w:p w:rsidR="004A0773" w:rsidRDefault="004A0773" w:rsidP="000B585D">
      <w:pPr>
        <w:widowControl/>
        <w:spacing w:line="276" w:lineRule="auto"/>
        <w:jc w:val="left"/>
        <w:rPr>
          <w:rFonts w:asciiTheme="majorHAnsi" w:eastAsia="ＭＳ Ｐゴシック" w:hAnsiTheme="majorHAnsi" w:cstheme="majorHAnsi"/>
          <w:bCs/>
          <w:color w:val="373A3C"/>
          <w:kern w:val="0"/>
          <w:sz w:val="22"/>
        </w:rPr>
      </w:pPr>
    </w:p>
    <w:p w:rsidR="004A0773" w:rsidRPr="004A0773" w:rsidRDefault="007B6BCE" w:rsidP="000B585D">
      <w:pPr>
        <w:pStyle w:val="aa"/>
        <w:widowControl/>
        <w:numPr>
          <w:ilvl w:val="0"/>
          <w:numId w:val="3"/>
        </w:numPr>
        <w:spacing w:line="276" w:lineRule="auto"/>
        <w:ind w:leftChars="0"/>
        <w:jc w:val="left"/>
        <w:rPr>
          <w:rFonts w:asciiTheme="majorHAnsi" w:eastAsia="ＭＳ Ｐゴシック" w:hAnsiTheme="majorHAnsi" w:cstheme="majorHAnsi"/>
          <w:bCs/>
          <w:color w:val="373A3C"/>
          <w:kern w:val="0"/>
          <w:sz w:val="22"/>
        </w:rPr>
      </w:pPr>
      <w:r>
        <w:rPr>
          <w:rFonts w:asciiTheme="majorHAnsi" w:eastAsia="ＭＳ Ｐゴシック" w:hAnsiTheme="majorHAnsi" w:cstheme="majorHAnsi"/>
          <w:bCs/>
          <w:color w:val="373A3C"/>
          <w:kern w:val="0"/>
          <w:sz w:val="22"/>
        </w:rPr>
        <w:t>Competitive Rivalry Within Industry</w:t>
      </w:r>
    </w:p>
    <w:p w:rsidR="0094094F" w:rsidRDefault="00A775A1" w:rsidP="000B585D">
      <w:pPr>
        <w:widowControl/>
        <w:spacing w:line="276" w:lineRule="auto"/>
        <w:jc w:val="left"/>
        <w:rPr>
          <w:rFonts w:asciiTheme="majorHAnsi" w:eastAsia="ＭＳ Ｐゴシック" w:hAnsiTheme="majorHAnsi" w:cstheme="majorHAnsi"/>
          <w:bCs/>
          <w:color w:val="373A3C"/>
          <w:kern w:val="0"/>
          <w:sz w:val="22"/>
        </w:rPr>
      </w:pPr>
      <w:r>
        <w:rPr>
          <w:rFonts w:asciiTheme="majorHAnsi" w:eastAsia="ＭＳ Ｐゴシック" w:hAnsiTheme="majorHAnsi" w:cstheme="majorHAnsi" w:hint="eastAsia"/>
          <w:bCs/>
          <w:color w:val="373A3C"/>
          <w:kern w:val="0"/>
          <w:sz w:val="22"/>
        </w:rPr>
        <w:t xml:space="preserve">We have to consider other competitors within the same market as Toyota is. </w:t>
      </w:r>
      <w:r>
        <w:rPr>
          <w:rFonts w:asciiTheme="majorHAnsi" w:eastAsia="ＭＳ Ｐゴシック" w:hAnsiTheme="majorHAnsi" w:cstheme="majorHAnsi"/>
          <w:bCs/>
          <w:color w:val="373A3C"/>
          <w:kern w:val="0"/>
          <w:sz w:val="22"/>
        </w:rPr>
        <w:t xml:space="preserve">Generally speaking, the more the market is monopolized the more competition tends to be gentle. </w:t>
      </w:r>
      <w:r w:rsidR="00E47992">
        <w:rPr>
          <w:rFonts w:asciiTheme="majorHAnsi" w:eastAsia="ＭＳ Ｐゴシック" w:hAnsiTheme="majorHAnsi" w:cstheme="majorHAnsi"/>
          <w:bCs/>
          <w:color w:val="373A3C"/>
          <w:kern w:val="0"/>
          <w:sz w:val="22"/>
        </w:rPr>
        <w:t>In case there are many similar sized entities included, high fixed cost but the supply is excessive, or hard to exit the market, the competition is generally severe.</w:t>
      </w:r>
    </w:p>
    <w:p w:rsidR="00E47992" w:rsidRDefault="00E47992" w:rsidP="000B585D">
      <w:pPr>
        <w:widowControl/>
        <w:spacing w:line="276" w:lineRule="auto"/>
        <w:jc w:val="left"/>
        <w:rPr>
          <w:rFonts w:asciiTheme="majorHAnsi" w:eastAsia="ＭＳ Ｐゴシック" w:hAnsiTheme="majorHAnsi" w:cstheme="majorHAnsi"/>
          <w:bCs/>
          <w:color w:val="373A3C"/>
          <w:kern w:val="0"/>
          <w:sz w:val="22"/>
        </w:rPr>
      </w:pPr>
    </w:p>
    <w:p w:rsidR="00E47992" w:rsidRDefault="00E47992" w:rsidP="000B585D">
      <w:pPr>
        <w:widowControl/>
        <w:spacing w:line="276" w:lineRule="auto"/>
        <w:jc w:val="left"/>
        <w:rPr>
          <w:rFonts w:asciiTheme="majorHAnsi" w:eastAsia="ＭＳ Ｐゴシック" w:hAnsiTheme="majorHAnsi" w:cstheme="majorHAnsi"/>
          <w:bCs/>
          <w:color w:val="373A3C"/>
          <w:kern w:val="0"/>
          <w:sz w:val="22"/>
        </w:rPr>
      </w:pPr>
      <w:r>
        <w:rPr>
          <w:rFonts w:asciiTheme="majorHAnsi" w:eastAsia="ＭＳ Ｐゴシック" w:hAnsiTheme="majorHAnsi" w:cstheme="majorHAnsi"/>
          <w:bCs/>
          <w:color w:val="373A3C"/>
          <w:kern w:val="0"/>
          <w:sz w:val="22"/>
        </w:rPr>
        <w:t xml:space="preserve">As to Toyota, </w:t>
      </w:r>
      <w:r w:rsidR="00377967">
        <w:rPr>
          <w:rFonts w:asciiTheme="majorHAnsi" w:eastAsia="ＭＳ Ｐゴシック" w:hAnsiTheme="majorHAnsi" w:cstheme="majorHAnsi"/>
          <w:bCs/>
          <w:color w:val="373A3C"/>
          <w:kern w:val="0"/>
          <w:sz w:val="22"/>
        </w:rPr>
        <w:t>it is devastatingly strong in the national market as an undeniable leading company there. Nissan is ranked 2</w:t>
      </w:r>
      <w:r w:rsidR="00377967" w:rsidRPr="00377967">
        <w:rPr>
          <w:rFonts w:asciiTheme="majorHAnsi" w:eastAsia="ＭＳ Ｐゴシック" w:hAnsiTheme="majorHAnsi" w:cstheme="majorHAnsi"/>
          <w:bCs/>
          <w:color w:val="373A3C"/>
          <w:kern w:val="0"/>
          <w:sz w:val="22"/>
          <w:vertAlign w:val="superscript"/>
        </w:rPr>
        <w:t>nd</w:t>
      </w:r>
      <w:r w:rsidR="00377967">
        <w:rPr>
          <w:rFonts w:asciiTheme="majorHAnsi" w:eastAsia="ＭＳ Ｐゴシック" w:hAnsiTheme="majorHAnsi" w:cstheme="majorHAnsi"/>
          <w:bCs/>
          <w:color w:val="373A3C"/>
          <w:kern w:val="0"/>
          <w:sz w:val="22"/>
        </w:rPr>
        <w:t xml:space="preserve"> by its revenue and sales units but those figures are only 1 fourths of those of Toyota’s. It may tell us that the competition in the national level market is not difficult and </w:t>
      </w:r>
      <w:r w:rsidR="008E235F">
        <w:rPr>
          <w:rFonts w:asciiTheme="majorHAnsi" w:eastAsia="ＭＳ Ｐゴシック" w:hAnsiTheme="majorHAnsi" w:cstheme="majorHAnsi"/>
          <w:bCs/>
          <w:color w:val="373A3C"/>
          <w:kern w:val="0"/>
          <w:sz w:val="22"/>
        </w:rPr>
        <w:t xml:space="preserve">actually Toyota has enjoyed its stable position in the market for a long time. However, in the global market, Toyota is facing close-run competition with </w:t>
      </w:r>
      <w:proofErr w:type="spellStart"/>
      <w:r w:rsidR="008E235F">
        <w:rPr>
          <w:rFonts w:asciiTheme="majorHAnsi" w:eastAsia="ＭＳ Ｐゴシック" w:hAnsiTheme="majorHAnsi" w:cstheme="majorHAnsi"/>
          <w:bCs/>
          <w:color w:val="373A3C"/>
          <w:kern w:val="0"/>
          <w:sz w:val="22"/>
        </w:rPr>
        <w:t>Volks</w:t>
      </w:r>
      <w:proofErr w:type="spellEnd"/>
      <w:r w:rsidR="008E235F">
        <w:rPr>
          <w:rFonts w:asciiTheme="majorHAnsi" w:eastAsia="ＭＳ Ｐゴシック" w:hAnsiTheme="majorHAnsi" w:cstheme="majorHAnsi"/>
          <w:bCs/>
          <w:color w:val="373A3C"/>
          <w:kern w:val="0"/>
          <w:sz w:val="22"/>
        </w:rPr>
        <w:t xml:space="preserve"> </w:t>
      </w:r>
      <w:proofErr w:type="spellStart"/>
      <w:r w:rsidR="008E235F">
        <w:rPr>
          <w:rFonts w:asciiTheme="majorHAnsi" w:eastAsia="ＭＳ Ｐゴシック" w:hAnsiTheme="majorHAnsi" w:cstheme="majorHAnsi"/>
          <w:bCs/>
          <w:color w:val="373A3C"/>
          <w:kern w:val="0"/>
          <w:sz w:val="22"/>
        </w:rPr>
        <w:t>Wagen</w:t>
      </w:r>
      <w:proofErr w:type="spellEnd"/>
      <w:r w:rsidR="008E235F">
        <w:rPr>
          <w:rFonts w:asciiTheme="majorHAnsi" w:eastAsia="ＭＳ Ｐゴシック" w:hAnsiTheme="majorHAnsi" w:cstheme="majorHAnsi"/>
          <w:bCs/>
          <w:color w:val="373A3C"/>
          <w:kern w:val="0"/>
          <w:sz w:val="22"/>
        </w:rPr>
        <w:t xml:space="preserve"> (VW) and their differences of revenues and sales units are very narrow. It is like a two-party system and Toyota need not to worry about com</w:t>
      </w:r>
      <w:r w:rsidR="005E6EC8">
        <w:rPr>
          <w:rFonts w:asciiTheme="majorHAnsi" w:eastAsia="ＭＳ Ｐゴシック" w:hAnsiTheme="majorHAnsi" w:cstheme="majorHAnsi"/>
          <w:bCs/>
          <w:color w:val="373A3C"/>
          <w:kern w:val="0"/>
          <w:sz w:val="22"/>
        </w:rPr>
        <w:t>petition on the global level in a short run.</w:t>
      </w:r>
    </w:p>
    <w:p w:rsidR="005E6EC8" w:rsidRDefault="005E6EC8" w:rsidP="000B585D">
      <w:pPr>
        <w:widowControl/>
        <w:spacing w:line="276" w:lineRule="auto"/>
        <w:jc w:val="left"/>
        <w:rPr>
          <w:rFonts w:asciiTheme="majorHAnsi" w:eastAsia="ＭＳ Ｐゴシック" w:hAnsiTheme="majorHAnsi" w:cstheme="majorHAnsi"/>
          <w:bCs/>
          <w:color w:val="373A3C"/>
          <w:kern w:val="0"/>
          <w:sz w:val="22"/>
        </w:rPr>
      </w:pPr>
    </w:p>
    <w:p w:rsidR="005E6EC8" w:rsidRDefault="005E6EC8" w:rsidP="000B585D">
      <w:pPr>
        <w:pStyle w:val="aa"/>
        <w:widowControl/>
        <w:numPr>
          <w:ilvl w:val="0"/>
          <w:numId w:val="3"/>
        </w:numPr>
        <w:spacing w:line="276" w:lineRule="auto"/>
        <w:ind w:leftChars="0"/>
        <w:jc w:val="left"/>
        <w:rPr>
          <w:rFonts w:asciiTheme="majorHAnsi" w:eastAsia="ＭＳ Ｐゴシック" w:hAnsiTheme="majorHAnsi" w:cstheme="majorHAnsi"/>
          <w:bCs/>
          <w:color w:val="373A3C"/>
          <w:kern w:val="0"/>
          <w:sz w:val="22"/>
        </w:rPr>
      </w:pPr>
      <w:r>
        <w:rPr>
          <w:rFonts w:asciiTheme="majorHAnsi" w:eastAsia="ＭＳ Ｐゴシック" w:hAnsiTheme="majorHAnsi" w:cstheme="majorHAnsi" w:hint="eastAsia"/>
          <w:bCs/>
          <w:color w:val="373A3C"/>
          <w:kern w:val="0"/>
          <w:sz w:val="22"/>
        </w:rPr>
        <w:t>Threat of New Entrants</w:t>
      </w:r>
    </w:p>
    <w:p w:rsidR="005E6EC8" w:rsidRDefault="005E6EC8" w:rsidP="000B585D">
      <w:pPr>
        <w:widowControl/>
        <w:spacing w:line="276" w:lineRule="auto"/>
        <w:jc w:val="left"/>
        <w:rPr>
          <w:rFonts w:asciiTheme="majorHAnsi" w:eastAsia="ＭＳ Ｐゴシック" w:hAnsiTheme="majorHAnsi" w:cstheme="majorHAnsi"/>
          <w:bCs/>
          <w:color w:val="373A3C"/>
          <w:kern w:val="0"/>
          <w:sz w:val="22"/>
        </w:rPr>
      </w:pPr>
      <w:r>
        <w:rPr>
          <w:rFonts w:asciiTheme="majorHAnsi" w:eastAsia="ＭＳ Ｐゴシック" w:hAnsiTheme="majorHAnsi" w:cstheme="majorHAnsi" w:hint="eastAsia"/>
          <w:bCs/>
          <w:color w:val="373A3C"/>
          <w:kern w:val="0"/>
          <w:sz w:val="22"/>
        </w:rPr>
        <w:t>New entrants, of course, means increase of number of players in the competition, and can change the condition or situation of the competitive market.</w:t>
      </w:r>
      <w:r>
        <w:rPr>
          <w:rFonts w:asciiTheme="majorHAnsi" w:eastAsia="ＭＳ Ｐゴシック" w:hAnsiTheme="majorHAnsi" w:cstheme="majorHAnsi"/>
          <w:bCs/>
          <w:color w:val="373A3C"/>
          <w:kern w:val="0"/>
          <w:sz w:val="22"/>
        </w:rPr>
        <w:t xml:space="preserve"> In the market where the entry is easy, the players normally </w:t>
      </w:r>
      <w:proofErr w:type="spellStart"/>
      <w:r>
        <w:rPr>
          <w:rFonts w:asciiTheme="majorHAnsi" w:eastAsia="ＭＳ Ｐゴシック" w:hAnsiTheme="majorHAnsi" w:cstheme="majorHAnsi"/>
          <w:bCs/>
          <w:color w:val="373A3C"/>
          <w:kern w:val="0"/>
          <w:sz w:val="22"/>
        </w:rPr>
        <w:t>can not</w:t>
      </w:r>
      <w:proofErr w:type="spellEnd"/>
      <w:r>
        <w:rPr>
          <w:rFonts w:asciiTheme="majorHAnsi" w:eastAsia="ＭＳ Ｐゴシック" w:hAnsiTheme="majorHAnsi" w:cstheme="majorHAnsi"/>
          <w:bCs/>
          <w:color w:val="373A3C"/>
          <w:kern w:val="0"/>
          <w:sz w:val="22"/>
        </w:rPr>
        <w:t xml:space="preserve"> make profits continuously since the new entrants come up very frequently and it causes the decline / shift of the profits.</w:t>
      </w:r>
    </w:p>
    <w:p w:rsidR="005E6EC8" w:rsidRDefault="005E6EC8" w:rsidP="000B585D">
      <w:pPr>
        <w:widowControl/>
        <w:spacing w:line="276" w:lineRule="auto"/>
        <w:jc w:val="left"/>
        <w:rPr>
          <w:rFonts w:asciiTheme="majorHAnsi" w:eastAsia="ＭＳ Ｐゴシック" w:hAnsiTheme="majorHAnsi" w:cstheme="majorHAnsi"/>
          <w:bCs/>
          <w:color w:val="373A3C"/>
          <w:kern w:val="0"/>
          <w:sz w:val="22"/>
        </w:rPr>
      </w:pPr>
    </w:p>
    <w:p w:rsidR="005E6EC8" w:rsidRDefault="005E6EC8" w:rsidP="000B585D">
      <w:pPr>
        <w:widowControl/>
        <w:spacing w:line="276" w:lineRule="auto"/>
        <w:jc w:val="left"/>
        <w:rPr>
          <w:rFonts w:asciiTheme="majorHAnsi" w:eastAsia="ＭＳ Ｐゴシック" w:hAnsiTheme="majorHAnsi" w:cstheme="majorHAnsi"/>
          <w:bCs/>
          <w:color w:val="373A3C"/>
          <w:kern w:val="0"/>
          <w:sz w:val="22"/>
        </w:rPr>
      </w:pPr>
      <w:r>
        <w:rPr>
          <w:rFonts w:asciiTheme="majorHAnsi" w:eastAsia="ＭＳ Ｐゴシック" w:hAnsiTheme="majorHAnsi" w:cstheme="majorHAnsi"/>
          <w:bCs/>
          <w:color w:val="373A3C"/>
          <w:kern w:val="0"/>
          <w:sz w:val="22"/>
        </w:rPr>
        <w:t xml:space="preserve">Not only Toyota but also car industry as a whole </w:t>
      </w:r>
      <w:r w:rsidR="00976B21">
        <w:rPr>
          <w:rFonts w:asciiTheme="majorHAnsi" w:eastAsia="ＭＳ Ｐゴシック" w:hAnsiTheme="majorHAnsi" w:cstheme="majorHAnsi"/>
          <w:bCs/>
          <w:color w:val="373A3C"/>
          <w:kern w:val="0"/>
          <w:sz w:val="22"/>
        </w:rPr>
        <w:t>is not afraid of this threat, just because initial expenditures to establish a car manufacturer is considerably high for the facilities, human resources, research and development, and so on. It is not very reasonable to foresee any new entrant comes into car industry and competes with Toyota.</w:t>
      </w:r>
    </w:p>
    <w:p w:rsidR="00976B21" w:rsidRDefault="00976B21" w:rsidP="000B585D">
      <w:pPr>
        <w:widowControl/>
        <w:spacing w:line="276" w:lineRule="auto"/>
        <w:jc w:val="left"/>
        <w:rPr>
          <w:rFonts w:asciiTheme="majorHAnsi" w:eastAsia="ＭＳ Ｐゴシック" w:hAnsiTheme="majorHAnsi" w:cstheme="majorHAnsi"/>
          <w:bCs/>
          <w:color w:val="373A3C"/>
          <w:kern w:val="0"/>
          <w:sz w:val="22"/>
        </w:rPr>
      </w:pPr>
    </w:p>
    <w:p w:rsidR="00976B21" w:rsidRDefault="00976B21" w:rsidP="000B585D">
      <w:pPr>
        <w:pStyle w:val="aa"/>
        <w:widowControl/>
        <w:numPr>
          <w:ilvl w:val="0"/>
          <w:numId w:val="3"/>
        </w:numPr>
        <w:spacing w:line="276" w:lineRule="auto"/>
        <w:ind w:leftChars="0"/>
        <w:jc w:val="left"/>
        <w:rPr>
          <w:rFonts w:asciiTheme="majorHAnsi" w:eastAsia="ＭＳ Ｐゴシック" w:hAnsiTheme="majorHAnsi" w:cstheme="majorHAnsi"/>
          <w:bCs/>
          <w:color w:val="373A3C"/>
          <w:kern w:val="0"/>
          <w:sz w:val="22"/>
        </w:rPr>
      </w:pPr>
      <w:r>
        <w:rPr>
          <w:rFonts w:asciiTheme="majorHAnsi" w:eastAsia="ＭＳ Ｐゴシック" w:hAnsiTheme="majorHAnsi" w:cstheme="majorHAnsi"/>
          <w:bCs/>
          <w:color w:val="373A3C"/>
          <w:kern w:val="0"/>
          <w:sz w:val="22"/>
        </w:rPr>
        <w:t>Threat of Substitute Products</w:t>
      </w:r>
    </w:p>
    <w:p w:rsidR="00976B21" w:rsidRDefault="001244CB" w:rsidP="000B585D">
      <w:pPr>
        <w:widowControl/>
        <w:spacing w:line="276" w:lineRule="auto"/>
        <w:jc w:val="left"/>
        <w:rPr>
          <w:rFonts w:asciiTheme="majorHAnsi" w:eastAsia="ＭＳ Ｐゴシック" w:hAnsiTheme="majorHAnsi" w:cstheme="majorHAnsi"/>
          <w:bCs/>
          <w:color w:val="373A3C"/>
          <w:kern w:val="0"/>
          <w:sz w:val="22"/>
        </w:rPr>
      </w:pPr>
      <w:r>
        <w:rPr>
          <w:rFonts w:asciiTheme="majorHAnsi" w:eastAsia="ＭＳ Ｐゴシック" w:hAnsiTheme="majorHAnsi" w:cstheme="majorHAnsi"/>
          <w:bCs/>
          <w:color w:val="373A3C"/>
          <w:kern w:val="0"/>
          <w:sz w:val="22"/>
        </w:rPr>
        <w:t xml:space="preserve">When another product emerges and it can meet the customers’ satisfaction that the existing product covered, the market profitability may be declined. A cost effective </w:t>
      </w:r>
      <w:r>
        <w:rPr>
          <w:rFonts w:asciiTheme="majorHAnsi" w:eastAsia="ＭＳ Ｐゴシック" w:hAnsiTheme="majorHAnsi" w:cstheme="majorHAnsi"/>
          <w:bCs/>
          <w:color w:val="373A3C"/>
          <w:kern w:val="0"/>
          <w:sz w:val="22"/>
        </w:rPr>
        <w:lastRenderedPageBreak/>
        <w:t>substitute product can easily destroy profitability of the current market handling similar products.</w:t>
      </w:r>
    </w:p>
    <w:p w:rsidR="001244CB" w:rsidRDefault="001244CB" w:rsidP="000B585D">
      <w:pPr>
        <w:widowControl/>
        <w:spacing w:line="276" w:lineRule="auto"/>
        <w:jc w:val="left"/>
        <w:rPr>
          <w:rFonts w:asciiTheme="majorHAnsi" w:eastAsia="ＭＳ Ｐゴシック" w:hAnsiTheme="majorHAnsi" w:cstheme="majorHAnsi"/>
          <w:bCs/>
          <w:color w:val="373A3C"/>
          <w:kern w:val="0"/>
          <w:sz w:val="22"/>
        </w:rPr>
      </w:pPr>
    </w:p>
    <w:p w:rsidR="001244CB" w:rsidRDefault="001244CB" w:rsidP="000B585D">
      <w:pPr>
        <w:widowControl/>
        <w:spacing w:line="276" w:lineRule="auto"/>
        <w:jc w:val="left"/>
        <w:rPr>
          <w:rFonts w:asciiTheme="majorHAnsi" w:eastAsia="ＭＳ Ｐゴシック" w:hAnsiTheme="majorHAnsi" w:cstheme="majorHAnsi"/>
          <w:bCs/>
          <w:color w:val="373A3C"/>
          <w:kern w:val="0"/>
          <w:sz w:val="22"/>
        </w:rPr>
      </w:pPr>
      <w:r>
        <w:rPr>
          <w:rFonts w:asciiTheme="majorHAnsi" w:eastAsia="ＭＳ Ｐゴシック" w:hAnsiTheme="majorHAnsi" w:cstheme="majorHAnsi"/>
          <w:bCs/>
          <w:color w:val="373A3C"/>
          <w:kern w:val="0"/>
          <w:sz w:val="22"/>
        </w:rPr>
        <w:t xml:space="preserve">Environmental protection is a huge international trend now and, accordingly, CO2 emission from cars are discussed very often and </w:t>
      </w:r>
      <w:r w:rsidR="00432624">
        <w:rPr>
          <w:rFonts w:asciiTheme="majorHAnsi" w:eastAsia="ＭＳ Ｐゴシック" w:hAnsiTheme="majorHAnsi" w:cstheme="majorHAnsi"/>
          <w:bCs/>
          <w:color w:val="373A3C"/>
          <w:kern w:val="0"/>
          <w:sz w:val="22"/>
        </w:rPr>
        <w:t>seriously (</w:t>
      </w:r>
      <w:proofErr w:type="spellStart"/>
      <w:r w:rsidR="00432624">
        <w:rPr>
          <w:rFonts w:asciiTheme="majorHAnsi" w:eastAsia="ＭＳ Ｐゴシック" w:hAnsiTheme="majorHAnsi" w:cstheme="majorHAnsi"/>
          <w:bCs/>
          <w:color w:val="373A3C"/>
          <w:kern w:val="0"/>
          <w:sz w:val="22"/>
        </w:rPr>
        <w:t>Kuwabara</w:t>
      </w:r>
      <w:proofErr w:type="spellEnd"/>
      <w:r w:rsidR="00432624">
        <w:rPr>
          <w:rFonts w:asciiTheme="majorHAnsi" w:eastAsia="ＭＳ Ｐゴシック" w:hAnsiTheme="majorHAnsi" w:cstheme="majorHAnsi"/>
          <w:bCs/>
          <w:color w:val="373A3C"/>
          <w:kern w:val="0"/>
          <w:sz w:val="22"/>
        </w:rPr>
        <w:t xml:space="preserve">, 2019). The people keen to environment and against cars normally choose bicycle, bus, train, or even taxi. Nowadays these can be substitute products for Toyota cars and cars in general. Possession and driving of a gasoline car is gradually being considered problematic, and car industry is required to respond the criticism to </w:t>
      </w:r>
      <w:proofErr w:type="spellStart"/>
      <w:r w:rsidR="00432624">
        <w:rPr>
          <w:rFonts w:asciiTheme="majorHAnsi" w:eastAsia="ＭＳ Ｐゴシック" w:hAnsiTheme="majorHAnsi" w:cstheme="majorHAnsi"/>
          <w:bCs/>
          <w:color w:val="373A3C"/>
          <w:kern w:val="0"/>
          <w:sz w:val="22"/>
        </w:rPr>
        <w:t>realise</w:t>
      </w:r>
      <w:proofErr w:type="spellEnd"/>
      <w:r w:rsidR="00432624">
        <w:rPr>
          <w:rFonts w:asciiTheme="majorHAnsi" w:eastAsia="ＭＳ Ｐゴシック" w:hAnsiTheme="majorHAnsi" w:cstheme="majorHAnsi"/>
          <w:bCs/>
          <w:color w:val="373A3C"/>
          <w:kern w:val="0"/>
          <w:sz w:val="22"/>
        </w:rPr>
        <w:t xml:space="preserve"> the sustainability of the industry. The current solutions to those are electronic vehicle and hydrogen car. Toyota is making effort to manufacture and popularize EV. EV is still </w:t>
      </w:r>
      <w:r w:rsidR="00E8152B">
        <w:rPr>
          <w:rFonts w:asciiTheme="majorHAnsi" w:eastAsia="ＭＳ Ｐゴシック" w:hAnsiTheme="majorHAnsi" w:cstheme="majorHAnsi"/>
          <w:bCs/>
          <w:color w:val="373A3C"/>
          <w:kern w:val="0"/>
          <w:sz w:val="22"/>
        </w:rPr>
        <w:t>very expensive and the cities have not yet prepared enough infrastructure for EV. It is certain that Toyota will receive increased recognition if Toyota leads this initiative. However, it is not an issue only toward Toyota but car industry as a whole so the players of the industry should cooperate to tackle with this long standing problem.</w:t>
      </w:r>
    </w:p>
    <w:p w:rsidR="00E8152B" w:rsidRDefault="00E8152B" w:rsidP="000B585D">
      <w:pPr>
        <w:widowControl/>
        <w:spacing w:line="276" w:lineRule="auto"/>
        <w:jc w:val="left"/>
        <w:rPr>
          <w:rFonts w:asciiTheme="majorHAnsi" w:eastAsia="ＭＳ Ｐゴシック" w:hAnsiTheme="majorHAnsi" w:cstheme="majorHAnsi"/>
          <w:bCs/>
          <w:color w:val="373A3C"/>
          <w:kern w:val="0"/>
          <w:sz w:val="22"/>
        </w:rPr>
      </w:pPr>
    </w:p>
    <w:p w:rsidR="00E8152B" w:rsidRPr="00E8152B" w:rsidRDefault="00E8152B" w:rsidP="000B585D">
      <w:pPr>
        <w:widowControl/>
        <w:spacing w:line="276" w:lineRule="auto"/>
        <w:jc w:val="left"/>
        <w:rPr>
          <w:rFonts w:asciiTheme="majorHAnsi" w:eastAsia="ＭＳ Ｐゴシック" w:hAnsiTheme="majorHAnsi" w:cstheme="majorHAnsi"/>
          <w:b/>
          <w:bCs/>
          <w:color w:val="373A3C"/>
          <w:kern w:val="0"/>
          <w:sz w:val="24"/>
          <w:szCs w:val="24"/>
        </w:rPr>
      </w:pPr>
    </w:p>
    <w:p w:rsidR="00E8152B" w:rsidRPr="00E8152B" w:rsidRDefault="00E8152B" w:rsidP="000B585D">
      <w:pPr>
        <w:pStyle w:val="aa"/>
        <w:widowControl/>
        <w:numPr>
          <w:ilvl w:val="0"/>
          <w:numId w:val="2"/>
        </w:numPr>
        <w:spacing w:line="276" w:lineRule="auto"/>
        <w:ind w:leftChars="0"/>
        <w:jc w:val="left"/>
        <w:rPr>
          <w:rFonts w:asciiTheme="majorHAnsi" w:eastAsia="ＭＳ Ｐゴシック" w:hAnsiTheme="majorHAnsi" w:cstheme="majorHAnsi"/>
          <w:b/>
          <w:bCs/>
          <w:color w:val="373A3C"/>
          <w:kern w:val="0"/>
          <w:sz w:val="24"/>
          <w:szCs w:val="24"/>
        </w:rPr>
      </w:pPr>
      <w:r w:rsidRPr="00E8152B">
        <w:rPr>
          <w:rFonts w:asciiTheme="majorHAnsi" w:eastAsia="ＭＳ Ｐゴシック" w:hAnsiTheme="majorHAnsi" w:cstheme="majorHAnsi" w:hint="eastAsia"/>
          <w:b/>
          <w:bCs/>
          <w:color w:val="373A3C"/>
          <w:kern w:val="0"/>
          <w:sz w:val="24"/>
          <w:szCs w:val="24"/>
        </w:rPr>
        <w:t>SWOT Analysis</w:t>
      </w:r>
    </w:p>
    <w:p w:rsidR="00E8152B" w:rsidRDefault="0059642C" w:rsidP="000B585D">
      <w:pPr>
        <w:widowControl/>
        <w:spacing w:line="276" w:lineRule="auto"/>
        <w:jc w:val="left"/>
        <w:rPr>
          <w:rFonts w:asciiTheme="majorHAnsi" w:eastAsia="ＭＳ Ｐゴシック" w:hAnsiTheme="majorHAnsi" w:cstheme="majorHAnsi"/>
          <w:bCs/>
          <w:color w:val="373A3C"/>
          <w:kern w:val="0"/>
          <w:sz w:val="22"/>
        </w:rPr>
      </w:pPr>
      <w:r>
        <w:rPr>
          <w:rFonts w:asciiTheme="majorHAnsi" w:eastAsia="ＭＳ Ｐゴシック" w:hAnsiTheme="majorHAnsi" w:cstheme="majorHAnsi" w:hint="eastAsia"/>
          <w:bCs/>
          <w:color w:val="373A3C"/>
          <w:kern w:val="0"/>
          <w:sz w:val="22"/>
        </w:rPr>
        <w:t>SWOT analysis is</w:t>
      </w:r>
      <w:r>
        <w:rPr>
          <w:rFonts w:asciiTheme="majorHAnsi" w:eastAsia="ＭＳ Ｐゴシック" w:hAnsiTheme="majorHAnsi" w:cstheme="majorHAnsi"/>
          <w:bCs/>
          <w:color w:val="373A3C"/>
          <w:kern w:val="0"/>
          <w:sz w:val="22"/>
        </w:rPr>
        <w:t xml:space="preserve"> a popular framework</w:t>
      </w:r>
      <w:r>
        <w:rPr>
          <w:rFonts w:asciiTheme="majorHAnsi" w:eastAsia="ＭＳ Ｐゴシック" w:hAnsiTheme="majorHAnsi" w:cstheme="majorHAnsi" w:hint="eastAsia"/>
          <w:bCs/>
          <w:color w:val="373A3C"/>
          <w:kern w:val="0"/>
          <w:sz w:val="22"/>
        </w:rPr>
        <w:t xml:space="preserve"> to </w:t>
      </w:r>
      <w:proofErr w:type="spellStart"/>
      <w:r>
        <w:rPr>
          <w:rFonts w:asciiTheme="majorHAnsi" w:eastAsia="ＭＳ Ｐゴシック" w:hAnsiTheme="majorHAnsi" w:cstheme="majorHAnsi" w:hint="eastAsia"/>
          <w:bCs/>
          <w:color w:val="373A3C"/>
          <w:kern w:val="0"/>
          <w:sz w:val="22"/>
        </w:rPr>
        <w:t>analyse</w:t>
      </w:r>
      <w:proofErr w:type="spellEnd"/>
      <w:r>
        <w:rPr>
          <w:rFonts w:asciiTheme="majorHAnsi" w:eastAsia="ＭＳ Ｐゴシック" w:hAnsiTheme="majorHAnsi" w:cstheme="majorHAnsi" w:hint="eastAsia"/>
          <w:bCs/>
          <w:color w:val="373A3C"/>
          <w:kern w:val="0"/>
          <w:sz w:val="22"/>
        </w:rPr>
        <w:t xml:space="preserve"> the surrounding external </w:t>
      </w:r>
      <w:r>
        <w:rPr>
          <w:rFonts w:asciiTheme="majorHAnsi" w:eastAsia="ＭＳ Ｐゴシック" w:hAnsiTheme="majorHAnsi" w:cstheme="majorHAnsi"/>
          <w:bCs/>
          <w:color w:val="373A3C"/>
          <w:kern w:val="0"/>
          <w:sz w:val="22"/>
        </w:rPr>
        <w:t>environment</w:t>
      </w:r>
      <w:r>
        <w:rPr>
          <w:rFonts w:asciiTheme="majorHAnsi" w:eastAsia="ＭＳ Ｐゴシック" w:hAnsiTheme="majorHAnsi" w:cstheme="majorHAnsi" w:hint="eastAsia"/>
          <w:bCs/>
          <w:color w:val="373A3C"/>
          <w:kern w:val="0"/>
          <w:sz w:val="22"/>
        </w:rPr>
        <w:t xml:space="preserve"> </w:t>
      </w:r>
      <w:r>
        <w:rPr>
          <w:rFonts w:asciiTheme="majorHAnsi" w:eastAsia="ＭＳ Ｐゴシック" w:hAnsiTheme="majorHAnsi" w:cstheme="majorHAnsi"/>
          <w:bCs/>
          <w:color w:val="373A3C"/>
          <w:kern w:val="0"/>
          <w:sz w:val="22"/>
        </w:rPr>
        <w:t>(competitor, law, market trend) and internal environment (asset, branding, price, quality), and those are divided into positive aspects and negative ones (Strength, Weakness, Opportunity and Threat) to set up business strategy, marketing decision and / or optimization of corporate resources (Kaneda, 2019).</w:t>
      </w:r>
    </w:p>
    <w:p w:rsidR="00623BE3" w:rsidRDefault="00623BE3" w:rsidP="000B585D">
      <w:pPr>
        <w:widowControl/>
        <w:spacing w:line="276" w:lineRule="auto"/>
        <w:jc w:val="left"/>
        <w:rPr>
          <w:rFonts w:asciiTheme="majorHAnsi" w:eastAsia="ＭＳ Ｐゴシック" w:hAnsiTheme="majorHAnsi" w:cstheme="majorHAnsi"/>
          <w:bCs/>
          <w:color w:val="373A3C"/>
          <w:kern w:val="0"/>
          <w:sz w:val="22"/>
        </w:rPr>
      </w:pPr>
    </w:p>
    <w:p w:rsidR="001E5AA8" w:rsidRDefault="001E5AA8">
      <w:pPr>
        <w:widowControl/>
        <w:jc w:val="left"/>
        <w:rPr>
          <w:rFonts w:asciiTheme="majorHAnsi" w:eastAsia="ＭＳ Ｐゴシック" w:hAnsiTheme="majorHAnsi" w:cstheme="majorHAnsi"/>
          <w:bCs/>
          <w:color w:val="373A3C"/>
          <w:kern w:val="0"/>
          <w:sz w:val="22"/>
        </w:rPr>
      </w:pPr>
      <w:r>
        <w:rPr>
          <w:rFonts w:asciiTheme="majorHAnsi" w:eastAsia="ＭＳ Ｐゴシック" w:hAnsiTheme="majorHAnsi" w:cstheme="majorHAnsi"/>
          <w:bCs/>
          <w:color w:val="373A3C"/>
          <w:kern w:val="0"/>
          <w:sz w:val="22"/>
        </w:rPr>
        <w:br w:type="page"/>
      </w:r>
    </w:p>
    <w:p w:rsidR="00623BE3" w:rsidRDefault="00623BE3" w:rsidP="000B585D">
      <w:pPr>
        <w:widowControl/>
        <w:spacing w:line="276" w:lineRule="auto"/>
        <w:jc w:val="left"/>
        <w:rPr>
          <w:rFonts w:asciiTheme="majorHAnsi" w:eastAsia="ＭＳ Ｐゴシック" w:hAnsiTheme="majorHAnsi" w:cstheme="majorHAnsi"/>
          <w:bCs/>
          <w:color w:val="373A3C"/>
          <w:kern w:val="0"/>
          <w:sz w:val="22"/>
        </w:rPr>
      </w:pPr>
      <w:r>
        <w:rPr>
          <w:rFonts w:asciiTheme="majorHAnsi" w:eastAsia="ＭＳ Ｐゴシック" w:hAnsiTheme="majorHAnsi" w:cstheme="majorHAnsi"/>
          <w:bCs/>
          <w:color w:val="373A3C"/>
          <w:kern w:val="0"/>
          <w:sz w:val="22"/>
        </w:rPr>
        <w:lastRenderedPageBreak/>
        <w:t>I am looking through Toyota by using SWOT analysis below.</w:t>
      </w:r>
    </w:p>
    <w:tbl>
      <w:tblPr>
        <w:tblStyle w:val="a9"/>
        <w:tblW w:w="0" w:type="auto"/>
        <w:tblLook w:val="04A0" w:firstRow="1" w:lastRow="0" w:firstColumn="1" w:lastColumn="0" w:noHBand="0" w:noVBand="1"/>
      </w:tblPr>
      <w:tblGrid>
        <w:gridCol w:w="2831"/>
        <w:gridCol w:w="2831"/>
        <w:gridCol w:w="2832"/>
      </w:tblGrid>
      <w:tr w:rsidR="00623BE3" w:rsidTr="00623BE3">
        <w:tc>
          <w:tcPr>
            <w:tcW w:w="2831" w:type="dxa"/>
          </w:tcPr>
          <w:p w:rsidR="00623BE3" w:rsidRDefault="00623BE3" w:rsidP="000B585D">
            <w:pPr>
              <w:widowControl/>
              <w:spacing w:line="276" w:lineRule="auto"/>
              <w:jc w:val="left"/>
              <w:rPr>
                <w:rFonts w:asciiTheme="majorHAnsi" w:eastAsia="ＭＳ Ｐゴシック" w:hAnsiTheme="majorHAnsi" w:cstheme="majorHAnsi"/>
                <w:bCs/>
                <w:color w:val="373A3C"/>
                <w:kern w:val="0"/>
                <w:sz w:val="22"/>
              </w:rPr>
            </w:pPr>
          </w:p>
        </w:tc>
        <w:tc>
          <w:tcPr>
            <w:tcW w:w="2831" w:type="dxa"/>
          </w:tcPr>
          <w:p w:rsidR="00623BE3" w:rsidRDefault="00623BE3" w:rsidP="000B585D">
            <w:pPr>
              <w:widowControl/>
              <w:spacing w:line="276" w:lineRule="auto"/>
              <w:jc w:val="center"/>
              <w:rPr>
                <w:rFonts w:asciiTheme="majorHAnsi" w:eastAsia="ＭＳ Ｐゴシック" w:hAnsiTheme="majorHAnsi" w:cstheme="majorHAnsi"/>
                <w:bCs/>
                <w:color w:val="373A3C"/>
                <w:kern w:val="0"/>
                <w:sz w:val="22"/>
              </w:rPr>
            </w:pPr>
            <w:r>
              <w:rPr>
                <w:rFonts w:asciiTheme="majorHAnsi" w:eastAsia="ＭＳ Ｐゴシック" w:hAnsiTheme="majorHAnsi" w:cstheme="majorHAnsi" w:hint="eastAsia"/>
                <w:bCs/>
                <w:color w:val="373A3C"/>
                <w:kern w:val="0"/>
                <w:sz w:val="22"/>
              </w:rPr>
              <w:t>Strength</w:t>
            </w:r>
            <w:r w:rsidR="00F8423F">
              <w:rPr>
                <w:rFonts w:asciiTheme="majorHAnsi" w:eastAsia="ＭＳ Ｐゴシック" w:hAnsiTheme="majorHAnsi" w:cstheme="majorHAnsi"/>
                <w:bCs/>
                <w:color w:val="373A3C"/>
                <w:kern w:val="0"/>
                <w:sz w:val="22"/>
              </w:rPr>
              <w:t>s</w:t>
            </w:r>
          </w:p>
        </w:tc>
        <w:tc>
          <w:tcPr>
            <w:tcW w:w="2832" w:type="dxa"/>
          </w:tcPr>
          <w:p w:rsidR="00623BE3" w:rsidRDefault="00623BE3" w:rsidP="000B585D">
            <w:pPr>
              <w:widowControl/>
              <w:spacing w:line="276" w:lineRule="auto"/>
              <w:jc w:val="center"/>
              <w:rPr>
                <w:rFonts w:asciiTheme="majorHAnsi" w:eastAsia="ＭＳ Ｐゴシック" w:hAnsiTheme="majorHAnsi" w:cstheme="majorHAnsi"/>
                <w:bCs/>
                <w:color w:val="373A3C"/>
                <w:kern w:val="0"/>
                <w:sz w:val="22"/>
              </w:rPr>
            </w:pPr>
            <w:r>
              <w:rPr>
                <w:rFonts w:asciiTheme="majorHAnsi" w:eastAsia="ＭＳ Ｐゴシック" w:hAnsiTheme="majorHAnsi" w:cstheme="majorHAnsi" w:hint="eastAsia"/>
                <w:bCs/>
                <w:color w:val="373A3C"/>
                <w:kern w:val="0"/>
                <w:sz w:val="22"/>
              </w:rPr>
              <w:t>Weakness</w:t>
            </w:r>
            <w:r w:rsidR="00F8423F">
              <w:rPr>
                <w:rFonts w:asciiTheme="majorHAnsi" w:eastAsia="ＭＳ Ｐゴシック" w:hAnsiTheme="majorHAnsi" w:cstheme="majorHAnsi"/>
                <w:bCs/>
                <w:color w:val="373A3C"/>
                <w:kern w:val="0"/>
                <w:sz w:val="22"/>
              </w:rPr>
              <w:t>es</w:t>
            </w:r>
          </w:p>
        </w:tc>
      </w:tr>
      <w:tr w:rsidR="00623BE3" w:rsidTr="00623BE3">
        <w:tc>
          <w:tcPr>
            <w:tcW w:w="2831" w:type="dxa"/>
          </w:tcPr>
          <w:p w:rsidR="00623BE3" w:rsidRDefault="00623BE3" w:rsidP="000B585D">
            <w:pPr>
              <w:widowControl/>
              <w:spacing w:line="276" w:lineRule="auto"/>
              <w:jc w:val="left"/>
              <w:rPr>
                <w:rFonts w:asciiTheme="majorHAnsi" w:eastAsia="ＭＳ Ｐゴシック" w:hAnsiTheme="majorHAnsi" w:cstheme="majorHAnsi"/>
                <w:bCs/>
                <w:color w:val="373A3C"/>
                <w:kern w:val="0"/>
                <w:sz w:val="22"/>
              </w:rPr>
            </w:pPr>
            <w:r>
              <w:rPr>
                <w:rFonts w:asciiTheme="majorHAnsi" w:eastAsia="ＭＳ Ｐゴシック" w:hAnsiTheme="majorHAnsi" w:cstheme="majorHAnsi" w:hint="eastAsia"/>
                <w:bCs/>
                <w:color w:val="373A3C"/>
                <w:kern w:val="0"/>
                <w:sz w:val="22"/>
              </w:rPr>
              <w:t>Internal Analysis</w:t>
            </w:r>
          </w:p>
        </w:tc>
        <w:tc>
          <w:tcPr>
            <w:tcW w:w="2831" w:type="dxa"/>
          </w:tcPr>
          <w:p w:rsidR="00623BE3" w:rsidRDefault="00623BE3" w:rsidP="000B585D">
            <w:pPr>
              <w:pStyle w:val="aa"/>
              <w:widowControl/>
              <w:numPr>
                <w:ilvl w:val="0"/>
                <w:numId w:val="4"/>
              </w:numPr>
              <w:spacing w:line="276" w:lineRule="auto"/>
              <w:ind w:leftChars="0"/>
              <w:jc w:val="left"/>
              <w:rPr>
                <w:rFonts w:asciiTheme="majorHAnsi" w:eastAsia="ＭＳ Ｐゴシック" w:hAnsiTheme="majorHAnsi" w:cstheme="majorHAnsi"/>
                <w:bCs/>
                <w:color w:val="373A3C"/>
                <w:kern w:val="0"/>
                <w:sz w:val="22"/>
              </w:rPr>
            </w:pPr>
            <w:r>
              <w:rPr>
                <w:rFonts w:asciiTheme="majorHAnsi" w:eastAsia="ＭＳ Ｐゴシック" w:hAnsiTheme="majorHAnsi" w:cstheme="majorHAnsi" w:hint="eastAsia"/>
                <w:bCs/>
                <w:color w:val="373A3C"/>
                <w:kern w:val="0"/>
                <w:sz w:val="22"/>
              </w:rPr>
              <w:t>Strong network with related companies (production)</w:t>
            </w:r>
            <w:r w:rsidR="00832883">
              <w:rPr>
                <w:rFonts w:asciiTheme="majorHAnsi" w:eastAsia="ＭＳ Ｐゴシック" w:hAnsiTheme="majorHAnsi" w:cstheme="majorHAnsi"/>
                <w:bCs/>
                <w:color w:val="373A3C"/>
                <w:kern w:val="0"/>
                <w:sz w:val="22"/>
              </w:rPr>
              <w:t xml:space="preserve"> (Takahashi, 2014)</w:t>
            </w:r>
          </w:p>
          <w:p w:rsidR="00623BE3" w:rsidRDefault="00623BE3" w:rsidP="000B585D">
            <w:pPr>
              <w:pStyle w:val="aa"/>
              <w:widowControl/>
              <w:numPr>
                <w:ilvl w:val="0"/>
                <w:numId w:val="4"/>
              </w:numPr>
              <w:spacing w:line="276" w:lineRule="auto"/>
              <w:ind w:leftChars="0"/>
              <w:jc w:val="left"/>
              <w:rPr>
                <w:rFonts w:asciiTheme="majorHAnsi" w:eastAsia="ＭＳ Ｐゴシック" w:hAnsiTheme="majorHAnsi" w:cstheme="majorHAnsi"/>
                <w:bCs/>
                <w:color w:val="373A3C"/>
                <w:kern w:val="0"/>
                <w:sz w:val="22"/>
              </w:rPr>
            </w:pPr>
            <w:r>
              <w:rPr>
                <w:rFonts w:asciiTheme="majorHAnsi" w:eastAsia="ＭＳ Ｐゴシック" w:hAnsiTheme="majorHAnsi" w:cstheme="majorHAnsi"/>
                <w:bCs/>
                <w:color w:val="373A3C"/>
                <w:kern w:val="0"/>
                <w:sz w:val="22"/>
              </w:rPr>
              <w:t>Enormous cash to do research and development (finance)</w:t>
            </w:r>
          </w:p>
          <w:p w:rsidR="00623BE3" w:rsidRPr="00623BE3" w:rsidRDefault="00623BE3" w:rsidP="000B585D">
            <w:pPr>
              <w:pStyle w:val="aa"/>
              <w:widowControl/>
              <w:numPr>
                <w:ilvl w:val="0"/>
                <w:numId w:val="4"/>
              </w:numPr>
              <w:spacing w:line="276" w:lineRule="auto"/>
              <w:ind w:leftChars="0"/>
              <w:jc w:val="left"/>
              <w:rPr>
                <w:rFonts w:asciiTheme="majorHAnsi" w:eastAsia="ＭＳ Ｐゴシック" w:hAnsiTheme="majorHAnsi" w:cstheme="majorHAnsi"/>
                <w:bCs/>
                <w:color w:val="373A3C"/>
                <w:kern w:val="0"/>
                <w:sz w:val="22"/>
              </w:rPr>
            </w:pPr>
            <w:r>
              <w:rPr>
                <w:rFonts w:asciiTheme="majorHAnsi" w:eastAsia="ＭＳ Ｐゴシック" w:hAnsiTheme="majorHAnsi" w:cstheme="majorHAnsi"/>
                <w:bCs/>
                <w:color w:val="373A3C"/>
                <w:kern w:val="0"/>
                <w:sz w:val="22"/>
              </w:rPr>
              <w:t>Strong leadership by charismatic management (organization)</w:t>
            </w:r>
          </w:p>
        </w:tc>
        <w:tc>
          <w:tcPr>
            <w:tcW w:w="2832" w:type="dxa"/>
          </w:tcPr>
          <w:p w:rsidR="00623BE3" w:rsidRDefault="00623BE3" w:rsidP="000B585D">
            <w:pPr>
              <w:pStyle w:val="aa"/>
              <w:widowControl/>
              <w:numPr>
                <w:ilvl w:val="0"/>
                <w:numId w:val="4"/>
              </w:numPr>
              <w:spacing w:line="276" w:lineRule="auto"/>
              <w:ind w:leftChars="0"/>
              <w:jc w:val="left"/>
              <w:rPr>
                <w:rFonts w:asciiTheme="majorHAnsi" w:eastAsia="ＭＳ Ｐゴシック" w:hAnsiTheme="majorHAnsi" w:cstheme="majorHAnsi"/>
                <w:bCs/>
                <w:color w:val="373A3C"/>
                <w:kern w:val="0"/>
                <w:sz w:val="22"/>
              </w:rPr>
            </w:pPr>
            <w:r>
              <w:rPr>
                <w:rFonts w:asciiTheme="majorHAnsi" w:eastAsia="ＭＳ Ｐゴシック" w:hAnsiTheme="majorHAnsi" w:cstheme="majorHAnsi"/>
                <w:bCs/>
                <w:color w:val="373A3C"/>
                <w:kern w:val="0"/>
                <w:sz w:val="22"/>
              </w:rPr>
              <w:t>B</w:t>
            </w:r>
            <w:r>
              <w:rPr>
                <w:rFonts w:asciiTheme="majorHAnsi" w:eastAsia="ＭＳ Ｐゴシック" w:hAnsiTheme="majorHAnsi" w:cstheme="majorHAnsi" w:hint="eastAsia"/>
                <w:bCs/>
                <w:color w:val="373A3C"/>
                <w:kern w:val="0"/>
                <w:sz w:val="22"/>
              </w:rPr>
              <w:t>rand value is gradually lowering (sales)</w:t>
            </w:r>
          </w:p>
          <w:p w:rsidR="00623BE3" w:rsidRDefault="00623BE3" w:rsidP="000B585D">
            <w:pPr>
              <w:pStyle w:val="aa"/>
              <w:widowControl/>
              <w:numPr>
                <w:ilvl w:val="0"/>
                <w:numId w:val="4"/>
              </w:numPr>
              <w:spacing w:line="276" w:lineRule="auto"/>
              <w:ind w:leftChars="0"/>
              <w:jc w:val="left"/>
              <w:rPr>
                <w:rFonts w:asciiTheme="majorHAnsi" w:eastAsia="ＭＳ Ｐゴシック" w:hAnsiTheme="majorHAnsi" w:cstheme="majorHAnsi"/>
                <w:bCs/>
                <w:color w:val="373A3C"/>
                <w:kern w:val="0"/>
                <w:sz w:val="22"/>
              </w:rPr>
            </w:pPr>
            <w:r>
              <w:rPr>
                <w:rFonts w:asciiTheme="majorHAnsi" w:eastAsia="ＭＳ Ｐゴシック" w:hAnsiTheme="majorHAnsi" w:cstheme="majorHAnsi"/>
                <w:bCs/>
                <w:color w:val="373A3C"/>
                <w:kern w:val="0"/>
                <w:sz w:val="22"/>
              </w:rPr>
              <w:t xml:space="preserve">Overseas sales </w:t>
            </w:r>
            <w:proofErr w:type="spellStart"/>
            <w:r>
              <w:rPr>
                <w:rFonts w:asciiTheme="majorHAnsi" w:eastAsia="ＭＳ Ｐゴシック" w:hAnsiTheme="majorHAnsi" w:cstheme="majorHAnsi"/>
                <w:bCs/>
                <w:color w:val="373A3C"/>
                <w:kern w:val="0"/>
                <w:sz w:val="22"/>
              </w:rPr>
              <w:t>ration</w:t>
            </w:r>
            <w:proofErr w:type="spellEnd"/>
            <w:r>
              <w:rPr>
                <w:rFonts w:asciiTheme="majorHAnsi" w:eastAsia="ＭＳ Ｐゴシック" w:hAnsiTheme="majorHAnsi" w:cstheme="majorHAnsi"/>
                <w:bCs/>
                <w:color w:val="373A3C"/>
                <w:kern w:val="0"/>
                <w:sz w:val="22"/>
              </w:rPr>
              <w:t xml:space="preserve"> is getting large and impact of exchange rate is </w:t>
            </w:r>
            <w:r w:rsidR="00832883">
              <w:rPr>
                <w:rFonts w:asciiTheme="majorHAnsi" w:eastAsia="ＭＳ Ｐゴシック" w:hAnsiTheme="majorHAnsi" w:cstheme="majorHAnsi"/>
                <w:bCs/>
                <w:color w:val="373A3C"/>
                <w:kern w:val="0"/>
                <w:sz w:val="22"/>
              </w:rPr>
              <w:t>critical accordingly (finance)</w:t>
            </w:r>
          </w:p>
          <w:p w:rsidR="00832883" w:rsidRPr="00623BE3" w:rsidRDefault="00832883" w:rsidP="000B585D">
            <w:pPr>
              <w:pStyle w:val="aa"/>
              <w:widowControl/>
              <w:numPr>
                <w:ilvl w:val="0"/>
                <w:numId w:val="4"/>
              </w:numPr>
              <w:spacing w:line="276" w:lineRule="auto"/>
              <w:ind w:leftChars="0"/>
              <w:jc w:val="left"/>
              <w:rPr>
                <w:rFonts w:asciiTheme="majorHAnsi" w:eastAsia="ＭＳ Ｐゴシック" w:hAnsiTheme="majorHAnsi" w:cstheme="majorHAnsi"/>
                <w:bCs/>
                <w:color w:val="373A3C"/>
                <w:kern w:val="0"/>
                <w:sz w:val="22"/>
              </w:rPr>
            </w:pPr>
            <w:r>
              <w:rPr>
                <w:rFonts w:asciiTheme="majorHAnsi" w:eastAsia="ＭＳ Ｐゴシック" w:hAnsiTheme="majorHAnsi" w:cstheme="majorHAnsi"/>
                <w:bCs/>
                <w:color w:val="373A3C"/>
                <w:kern w:val="0"/>
                <w:sz w:val="22"/>
              </w:rPr>
              <w:t xml:space="preserve">AI and </w:t>
            </w:r>
            <w:proofErr w:type="spellStart"/>
            <w:r>
              <w:rPr>
                <w:rFonts w:asciiTheme="majorHAnsi" w:eastAsia="ＭＳ Ｐゴシック" w:hAnsiTheme="majorHAnsi" w:cstheme="majorHAnsi"/>
                <w:bCs/>
                <w:color w:val="373A3C"/>
                <w:kern w:val="0"/>
                <w:sz w:val="22"/>
              </w:rPr>
              <w:t>IoT</w:t>
            </w:r>
            <w:proofErr w:type="spellEnd"/>
            <w:r>
              <w:rPr>
                <w:rFonts w:asciiTheme="majorHAnsi" w:eastAsia="ＭＳ Ｐゴシック" w:hAnsiTheme="majorHAnsi" w:cstheme="majorHAnsi"/>
                <w:bCs/>
                <w:color w:val="373A3C"/>
                <w:kern w:val="0"/>
                <w:sz w:val="22"/>
              </w:rPr>
              <w:t xml:space="preserve"> technology progress is not yet sufficient (technology) (</w:t>
            </w:r>
            <w:proofErr w:type="spellStart"/>
            <w:r>
              <w:rPr>
                <w:rFonts w:asciiTheme="majorHAnsi" w:eastAsia="ＭＳ Ｐゴシック" w:hAnsiTheme="majorHAnsi" w:cstheme="majorHAnsi"/>
                <w:bCs/>
                <w:color w:val="373A3C"/>
                <w:kern w:val="0"/>
                <w:sz w:val="22"/>
              </w:rPr>
              <w:t>Kuwabara</w:t>
            </w:r>
            <w:proofErr w:type="spellEnd"/>
            <w:r>
              <w:rPr>
                <w:rFonts w:asciiTheme="majorHAnsi" w:eastAsia="ＭＳ Ｐゴシック" w:hAnsiTheme="majorHAnsi" w:cstheme="majorHAnsi"/>
                <w:bCs/>
                <w:color w:val="373A3C"/>
                <w:kern w:val="0"/>
                <w:sz w:val="22"/>
              </w:rPr>
              <w:t>, 2019)</w:t>
            </w:r>
          </w:p>
        </w:tc>
      </w:tr>
    </w:tbl>
    <w:p w:rsidR="00623BE3" w:rsidRPr="00E8152B" w:rsidRDefault="00623BE3" w:rsidP="000B585D">
      <w:pPr>
        <w:widowControl/>
        <w:spacing w:line="276" w:lineRule="auto"/>
        <w:jc w:val="left"/>
        <w:rPr>
          <w:rFonts w:asciiTheme="majorHAnsi" w:eastAsia="ＭＳ Ｐゴシック" w:hAnsiTheme="majorHAnsi" w:cstheme="majorHAnsi"/>
          <w:bCs/>
          <w:color w:val="373A3C"/>
          <w:kern w:val="0"/>
          <w:sz w:val="22"/>
        </w:rPr>
      </w:pPr>
    </w:p>
    <w:tbl>
      <w:tblPr>
        <w:tblStyle w:val="a9"/>
        <w:tblW w:w="0" w:type="auto"/>
        <w:tblLook w:val="04A0" w:firstRow="1" w:lastRow="0" w:firstColumn="1" w:lastColumn="0" w:noHBand="0" w:noVBand="1"/>
      </w:tblPr>
      <w:tblGrid>
        <w:gridCol w:w="2831"/>
        <w:gridCol w:w="2831"/>
        <w:gridCol w:w="2832"/>
      </w:tblGrid>
      <w:tr w:rsidR="00832883" w:rsidTr="00832883">
        <w:tc>
          <w:tcPr>
            <w:tcW w:w="2831" w:type="dxa"/>
          </w:tcPr>
          <w:p w:rsidR="00832883" w:rsidRDefault="00832883" w:rsidP="000B585D">
            <w:pPr>
              <w:widowControl/>
              <w:spacing w:line="276" w:lineRule="auto"/>
              <w:jc w:val="left"/>
              <w:rPr>
                <w:rFonts w:asciiTheme="majorHAnsi" w:eastAsia="ＭＳ Ｐゴシック" w:hAnsiTheme="majorHAnsi" w:cstheme="majorHAnsi"/>
                <w:bCs/>
                <w:color w:val="373A3C"/>
                <w:kern w:val="0"/>
                <w:sz w:val="22"/>
              </w:rPr>
            </w:pPr>
          </w:p>
        </w:tc>
        <w:tc>
          <w:tcPr>
            <w:tcW w:w="2831" w:type="dxa"/>
          </w:tcPr>
          <w:p w:rsidR="00832883" w:rsidRDefault="00F8423F" w:rsidP="000B585D">
            <w:pPr>
              <w:widowControl/>
              <w:spacing w:line="276" w:lineRule="auto"/>
              <w:jc w:val="center"/>
              <w:rPr>
                <w:rFonts w:asciiTheme="majorHAnsi" w:eastAsia="ＭＳ Ｐゴシック" w:hAnsiTheme="majorHAnsi" w:cstheme="majorHAnsi"/>
                <w:bCs/>
                <w:color w:val="373A3C"/>
                <w:kern w:val="0"/>
                <w:sz w:val="22"/>
              </w:rPr>
            </w:pPr>
            <w:r>
              <w:rPr>
                <w:rFonts w:asciiTheme="majorHAnsi" w:eastAsia="ＭＳ Ｐゴシック" w:hAnsiTheme="majorHAnsi" w:cstheme="majorHAnsi" w:hint="eastAsia"/>
                <w:bCs/>
                <w:color w:val="373A3C"/>
                <w:kern w:val="0"/>
                <w:sz w:val="22"/>
              </w:rPr>
              <w:t>Opportunities</w:t>
            </w:r>
          </w:p>
        </w:tc>
        <w:tc>
          <w:tcPr>
            <w:tcW w:w="2832" w:type="dxa"/>
          </w:tcPr>
          <w:p w:rsidR="00832883" w:rsidRDefault="00F8423F" w:rsidP="000B585D">
            <w:pPr>
              <w:widowControl/>
              <w:spacing w:line="276" w:lineRule="auto"/>
              <w:jc w:val="center"/>
              <w:rPr>
                <w:rFonts w:asciiTheme="majorHAnsi" w:eastAsia="ＭＳ Ｐゴシック" w:hAnsiTheme="majorHAnsi" w:cstheme="majorHAnsi"/>
                <w:bCs/>
                <w:color w:val="373A3C"/>
                <w:kern w:val="0"/>
                <w:sz w:val="22"/>
              </w:rPr>
            </w:pPr>
            <w:r>
              <w:rPr>
                <w:rFonts w:asciiTheme="majorHAnsi" w:eastAsia="ＭＳ Ｐゴシック" w:hAnsiTheme="majorHAnsi" w:cstheme="majorHAnsi" w:hint="eastAsia"/>
                <w:bCs/>
                <w:color w:val="373A3C"/>
                <w:kern w:val="0"/>
                <w:sz w:val="22"/>
              </w:rPr>
              <w:t>Threats</w:t>
            </w:r>
          </w:p>
        </w:tc>
      </w:tr>
      <w:tr w:rsidR="00832883" w:rsidTr="00832883">
        <w:tc>
          <w:tcPr>
            <w:tcW w:w="2831" w:type="dxa"/>
          </w:tcPr>
          <w:p w:rsidR="00832883" w:rsidRDefault="00F8423F" w:rsidP="000B585D">
            <w:pPr>
              <w:widowControl/>
              <w:spacing w:line="276" w:lineRule="auto"/>
              <w:jc w:val="left"/>
              <w:rPr>
                <w:rFonts w:asciiTheme="majorHAnsi" w:eastAsia="ＭＳ Ｐゴシック" w:hAnsiTheme="majorHAnsi" w:cstheme="majorHAnsi"/>
                <w:bCs/>
                <w:color w:val="373A3C"/>
                <w:kern w:val="0"/>
                <w:sz w:val="22"/>
              </w:rPr>
            </w:pPr>
            <w:r>
              <w:rPr>
                <w:rFonts w:asciiTheme="majorHAnsi" w:eastAsia="ＭＳ Ｐゴシック" w:hAnsiTheme="majorHAnsi" w:cstheme="majorHAnsi" w:hint="eastAsia"/>
                <w:bCs/>
                <w:color w:val="373A3C"/>
                <w:kern w:val="0"/>
                <w:sz w:val="22"/>
              </w:rPr>
              <w:t>External Analysis</w:t>
            </w:r>
          </w:p>
          <w:p w:rsidR="00F8423F" w:rsidRDefault="00F8423F" w:rsidP="000B585D">
            <w:pPr>
              <w:widowControl/>
              <w:spacing w:line="276" w:lineRule="auto"/>
              <w:jc w:val="left"/>
              <w:rPr>
                <w:rFonts w:asciiTheme="majorHAnsi" w:eastAsia="ＭＳ Ｐゴシック" w:hAnsiTheme="majorHAnsi" w:cstheme="majorHAnsi"/>
                <w:bCs/>
                <w:color w:val="373A3C"/>
                <w:kern w:val="0"/>
                <w:sz w:val="22"/>
              </w:rPr>
            </w:pPr>
            <w:r>
              <w:rPr>
                <w:rFonts w:asciiTheme="majorHAnsi" w:eastAsia="ＭＳ Ｐゴシック" w:hAnsiTheme="majorHAnsi" w:cstheme="majorHAnsi"/>
                <w:bCs/>
                <w:color w:val="373A3C"/>
                <w:kern w:val="0"/>
                <w:sz w:val="22"/>
              </w:rPr>
              <w:t>(Microeconomic Level)</w:t>
            </w:r>
          </w:p>
        </w:tc>
        <w:tc>
          <w:tcPr>
            <w:tcW w:w="2831" w:type="dxa"/>
          </w:tcPr>
          <w:p w:rsidR="00832883" w:rsidRDefault="00F8423F" w:rsidP="000B585D">
            <w:pPr>
              <w:pStyle w:val="aa"/>
              <w:widowControl/>
              <w:numPr>
                <w:ilvl w:val="0"/>
                <w:numId w:val="4"/>
              </w:numPr>
              <w:spacing w:line="276" w:lineRule="auto"/>
              <w:ind w:leftChars="0"/>
              <w:jc w:val="left"/>
              <w:rPr>
                <w:rFonts w:asciiTheme="majorHAnsi" w:eastAsia="ＭＳ Ｐゴシック" w:hAnsiTheme="majorHAnsi" w:cstheme="majorHAnsi"/>
                <w:bCs/>
                <w:color w:val="373A3C"/>
                <w:kern w:val="0"/>
                <w:sz w:val="22"/>
              </w:rPr>
            </w:pPr>
            <w:r>
              <w:rPr>
                <w:rFonts w:asciiTheme="majorHAnsi" w:eastAsia="ＭＳ Ｐゴシック" w:hAnsiTheme="majorHAnsi" w:cstheme="majorHAnsi"/>
                <w:bCs/>
                <w:color w:val="373A3C"/>
                <w:kern w:val="0"/>
                <w:sz w:val="22"/>
              </w:rPr>
              <w:t>E</w:t>
            </w:r>
            <w:r>
              <w:rPr>
                <w:rFonts w:asciiTheme="majorHAnsi" w:eastAsia="ＭＳ Ｐゴシック" w:hAnsiTheme="majorHAnsi" w:cstheme="majorHAnsi" w:hint="eastAsia"/>
                <w:bCs/>
                <w:color w:val="373A3C"/>
                <w:kern w:val="0"/>
                <w:sz w:val="22"/>
              </w:rPr>
              <w:t xml:space="preserve">nvironmental </w:t>
            </w:r>
            <w:r>
              <w:rPr>
                <w:rFonts w:asciiTheme="majorHAnsi" w:eastAsia="ＭＳ Ｐゴシック" w:hAnsiTheme="majorHAnsi" w:cstheme="majorHAnsi"/>
                <w:bCs/>
                <w:color w:val="373A3C"/>
                <w:kern w:val="0"/>
                <w:sz w:val="22"/>
              </w:rPr>
              <w:t>protection awareness within the customers</w:t>
            </w:r>
          </w:p>
          <w:p w:rsidR="00F8423F" w:rsidRDefault="00F8423F" w:rsidP="000B585D">
            <w:pPr>
              <w:pStyle w:val="aa"/>
              <w:widowControl/>
              <w:numPr>
                <w:ilvl w:val="0"/>
                <w:numId w:val="4"/>
              </w:numPr>
              <w:spacing w:line="276" w:lineRule="auto"/>
              <w:ind w:leftChars="0"/>
              <w:jc w:val="left"/>
              <w:rPr>
                <w:rFonts w:asciiTheme="majorHAnsi" w:eastAsia="ＭＳ Ｐゴシック" w:hAnsiTheme="majorHAnsi" w:cstheme="majorHAnsi"/>
                <w:bCs/>
                <w:color w:val="373A3C"/>
                <w:kern w:val="0"/>
                <w:sz w:val="22"/>
              </w:rPr>
            </w:pPr>
            <w:r>
              <w:rPr>
                <w:rFonts w:asciiTheme="majorHAnsi" w:eastAsia="ＭＳ Ｐゴシック" w:hAnsiTheme="majorHAnsi" w:cstheme="majorHAnsi"/>
                <w:bCs/>
                <w:color w:val="373A3C"/>
                <w:kern w:val="0"/>
                <w:sz w:val="22"/>
              </w:rPr>
              <w:t>Purchasing power rise in millennial generations and emerging nations</w:t>
            </w:r>
            <w:r w:rsidR="00790101">
              <w:rPr>
                <w:rFonts w:asciiTheme="majorHAnsi" w:eastAsia="ＭＳ Ｐゴシック" w:hAnsiTheme="majorHAnsi" w:cstheme="majorHAnsi"/>
                <w:bCs/>
                <w:color w:val="373A3C"/>
                <w:kern w:val="0"/>
                <w:sz w:val="22"/>
              </w:rPr>
              <w:t xml:space="preserve"> (</w:t>
            </w:r>
            <w:proofErr w:type="spellStart"/>
            <w:r w:rsidR="00790101">
              <w:rPr>
                <w:rFonts w:asciiTheme="majorHAnsi" w:eastAsia="ＭＳ Ｐゴシック" w:hAnsiTheme="majorHAnsi" w:cstheme="majorHAnsi"/>
                <w:bCs/>
                <w:color w:val="373A3C"/>
                <w:kern w:val="0"/>
                <w:sz w:val="22"/>
              </w:rPr>
              <w:t>Noji</w:t>
            </w:r>
            <w:proofErr w:type="spellEnd"/>
            <w:r w:rsidR="00790101">
              <w:rPr>
                <w:rFonts w:asciiTheme="majorHAnsi" w:eastAsia="ＭＳ Ｐゴシック" w:hAnsiTheme="majorHAnsi" w:cstheme="majorHAnsi"/>
                <w:bCs/>
                <w:color w:val="373A3C"/>
                <w:kern w:val="0"/>
                <w:sz w:val="22"/>
              </w:rPr>
              <w:t>, 2018)</w:t>
            </w:r>
          </w:p>
          <w:p w:rsidR="00F8423F" w:rsidRPr="00F8423F" w:rsidRDefault="00F8423F" w:rsidP="000B585D">
            <w:pPr>
              <w:pStyle w:val="aa"/>
              <w:widowControl/>
              <w:numPr>
                <w:ilvl w:val="0"/>
                <w:numId w:val="4"/>
              </w:numPr>
              <w:spacing w:line="276" w:lineRule="auto"/>
              <w:ind w:leftChars="0"/>
              <w:jc w:val="left"/>
              <w:rPr>
                <w:rFonts w:asciiTheme="majorHAnsi" w:eastAsia="ＭＳ Ｐゴシック" w:hAnsiTheme="majorHAnsi" w:cstheme="majorHAnsi"/>
                <w:bCs/>
                <w:color w:val="373A3C"/>
                <w:kern w:val="0"/>
                <w:sz w:val="22"/>
              </w:rPr>
            </w:pPr>
            <w:r>
              <w:rPr>
                <w:rFonts w:asciiTheme="majorHAnsi" w:eastAsia="ＭＳ Ｐゴシック" w:hAnsiTheme="majorHAnsi" w:cstheme="majorHAnsi"/>
                <w:bCs/>
                <w:color w:val="373A3C"/>
                <w:kern w:val="0"/>
                <w:sz w:val="22"/>
              </w:rPr>
              <w:t>Rapid market growths of electronic vehicle and automated driving</w:t>
            </w:r>
          </w:p>
        </w:tc>
        <w:tc>
          <w:tcPr>
            <w:tcW w:w="2832" w:type="dxa"/>
          </w:tcPr>
          <w:p w:rsidR="00832883" w:rsidRDefault="00790101" w:rsidP="000B585D">
            <w:pPr>
              <w:pStyle w:val="aa"/>
              <w:widowControl/>
              <w:numPr>
                <w:ilvl w:val="0"/>
                <w:numId w:val="4"/>
              </w:numPr>
              <w:spacing w:line="276" w:lineRule="auto"/>
              <w:ind w:leftChars="0"/>
              <w:jc w:val="left"/>
              <w:rPr>
                <w:rFonts w:asciiTheme="majorHAnsi" w:eastAsia="ＭＳ Ｐゴシック" w:hAnsiTheme="majorHAnsi" w:cstheme="majorHAnsi"/>
                <w:bCs/>
                <w:color w:val="373A3C"/>
                <w:kern w:val="0"/>
                <w:sz w:val="22"/>
              </w:rPr>
            </w:pPr>
            <w:r>
              <w:rPr>
                <w:rFonts w:asciiTheme="majorHAnsi" w:eastAsia="ＭＳ Ｐゴシック" w:hAnsiTheme="majorHAnsi" w:cstheme="majorHAnsi" w:hint="eastAsia"/>
                <w:bCs/>
                <w:color w:val="373A3C"/>
                <w:kern w:val="0"/>
                <w:sz w:val="22"/>
              </w:rPr>
              <w:t>IT companies entrants into car industry</w:t>
            </w:r>
            <w:r>
              <w:rPr>
                <w:rFonts w:asciiTheme="majorHAnsi" w:eastAsia="ＭＳ Ｐゴシック" w:hAnsiTheme="majorHAnsi" w:cstheme="majorHAnsi"/>
                <w:bCs/>
                <w:color w:val="373A3C"/>
                <w:kern w:val="0"/>
                <w:sz w:val="22"/>
              </w:rPr>
              <w:t xml:space="preserve"> (Kaneda, 2019)</w:t>
            </w:r>
          </w:p>
          <w:p w:rsidR="00790101" w:rsidRDefault="00790101" w:rsidP="000B585D">
            <w:pPr>
              <w:pStyle w:val="aa"/>
              <w:widowControl/>
              <w:numPr>
                <w:ilvl w:val="0"/>
                <w:numId w:val="4"/>
              </w:numPr>
              <w:spacing w:line="276" w:lineRule="auto"/>
              <w:ind w:leftChars="0"/>
              <w:jc w:val="left"/>
              <w:rPr>
                <w:rFonts w:asciiTheme="majorHAnsi" w:eastAsia="ＭＳ Ｐゴシック" w:hAnsiTheme="majorHAnsi" w:cstheme="majorHAnsi"/>
                <w:bCs/>
                <w:color w:val="373A3C"/>
                <w:kern w:val="0"/>
                <w:sz w:val="22"/>
              </w:rPr>
            </w:pPr>
            <w:r>
              <w:rPr>
                <w:rFonts w:asciiTheme="majorHAnsi" w:eastAsia="ＭＳ Ｐゴシック" w:hAnsiTheme="majorHAnsi" w:cstheme="majorHAnsi"/>
                <w:bCs/>
                <w:color w:val="373A3C"/>
                <w:kern w:val="0"/>
                <w:sz w:val="22"/>
              </w:rPr>
              <w:t>HR cost rise in emerging nations</w:t>
            </w:r>
          </w:p>
          <w:p w:rsidR="00790101" w:rsidRPr="00790101" w:rsidRDefault="00790101" w:rsidP="000B585D">
            <w:pPr>
              <w:pStyle w:val="aa"/>
              <w:widowControl/>
              <w:numPr>
                <w:ilvl w:val="0"/>
                <w:numId w:val="4"/>
              </w:numPr>
              <w:spacing w:line="276" w:lineRule="auto"/>
              <w:ind w:leftChars="0"/>
              <w:jc w:val="left"/>
              <w:rPr>
                <w:rFonts w:asciiTheme="majorHAnsi" w:eastAsia="ＭＳ Ｐゴシック" w:hAnsiTheme="majorHAnsi" w:cstheme="majorHAnsi"/>
                <w:bCs/>
                <w:color w:val="373A3C"/>
                <w:kern w:val="0"/>
                <w:sz w:val="22"/>
              </w:rPr>
            </w:pPr>
            <w:r>
              <w:rPr>
                <w:rFonts w:asciiTheme="majorHAnsi" w:eastAsia="ＭＳ Ｐゴシック" w:hAnsiTheme="majorHAnsi" w:cstheme="majorHAnsi"/>
                <w:bCs/>
                <w:color w:val="373A3C"/>
                <w:kern w:val="0"/>
                <w:sz w:val="22"/>
              </w:rPr>
              <w:t>Local population decreased</w:t>
            </w:r>
          </w:p>
        </w:tc>
      </w:tr>
    </w:tbl>
    <w:p w:rsidR="00A775A1" w:rsidRDefault="00A775A1" w:rsidP="000B585D">
      <w:pPr>
        <w:widowControl/>
        <w:spacing w:line="276" w:lineRule="auto"/>
        <w:jc w:val="left"/>
        <w:rPr>
          <w:rFonts w:asciiTheme="majorHAnsi" w:eastAsia="ＭＳ Ｐゴシック" w:hAnsiTheme="majorHAnsi" w:cstheme="majorHAnsi"/>
          <w:bCs/>
          <w:color w:val="373A3C"/>
          <w:kern w:val="0"/>
          <w:sz w:val="22"/>
        </w:rPr>
      </w:pPr>
    </w:p>
    <w:p w:rsidR="00790101" w:rsidRDefault="00790101" w:rsidP="000B585D">
      <w:pPr>
        <w:widowControl/>
        <w:spacing w:line="276" w:lineRule="auto"/>
        <w:jc w:val="left"/>
        <w:rPr>
          <w:rFonts w:asciiTheme="majorHAnsi" w:eastAsia="ＭＳ Ｐゴシック" w:hAnsiTheme="majorHAnsi" w:cstheme="majorHAnsi"/>
          <w:bCs/>
          <w:color w:val="373A3C"/>
          <w:kern w:val="0"/>
          <w:sz w:val="22"/>
        </w:rPr>
      </w:pPr>
      <w:r>
        <w:rPr>
          <w:rFonts w:asciiTheme="majorHAnsi" w:eastAsia="ＭＳ Ｐゴシック" w:hAnsiTheme="majorHAnsi" w:cstheme="majorHAnsi" w:hint="eastAsia"/>
          <w:bCs/>
          <w:color w:val="373A3C"/>
          <w:kern w:val="0"/>
          <w:sz w:val="22"/>
        </w:rPr>
        <w:t>Based on the result of the above analysis, Toyota can take actions to each assessed section divided by SWOT categories.</w:t>
      </w:r>
    </w:p>
    <w:p w:rsidR="00790101" w:rsidRDefault="00790101" w:rsidP="000B585D">
      <w:pPr>
        <w:widowControl/>
        <w:spacing w:line="276" w:lineRule="auto"/>
        <w:jc w:val="left"/>
        <w:rPr>
          <w:rFonts w:asciiTheme="majorHAnsi" w:eastAsia="ＭＳ Ｐゴシック" w:hAnsiTheme="majorHAnsi" w:cstheme="majorHAnsi"/>
          <w:bCs/>
          <w:color w:val="373A3C"/>
          <w:kern w:val="0"/>
          <w:sz w:val="22"/>
        </w:rPr>
      </w:pPr>
    </w:p>
    <w:p w:rsidR="00790101" w:rsidRDefault="00790101" w:rsidP="000B585D">
      <w:pPr>
        <w:pStyle w:val="aa"/>
        <w:widowControl/>
        <w:numPr>
          <w:ilvl w:val="0"/>
          <w:numId w:val="5"/>
        </w:numPr>
        <w:spacing w:line="276" w:lineRule="auto"/>
        <w:ind w:leftChars="0"/>
        <w:jc w:val="left"/>
        <w:rPr>
          <w:rFonts w:asciiTheme="majorHAnsi" w:eastAsia="ＭＳ Ｐゴシック" w:hAnsiTheme="majorHAnsi" w:cstheme="majorHAnsi"/>
          <w:bCs/>
          <w:color w:val="373A3C"/>
          <w:kern w:val="0"/>
          <w:sz w:val="22"/>
        </w:rPr>
      </w:pPr>
      <w:r>
        <w:rPr>
          <w:rFonts w:asciiTheme="majorHAnsi" w:eastAsia="ＭＳ Ｐゴシック" w:hAnsiTheme="majorHAnsi" w:cstheme="majorHAnsi"/>
          <w:bCs/>
          <w:color w:val="373A3C"/>
          <w:kern w:val="0"/>
          <w:sz w:val="22"/>
        </w:rPr>
        <w:lastRenderedPageBreak/>
        <w:t>‘Strengths’ and ‘Opportunities’</w:t>
      </w:r>
    </w:p>
    <w:p w:rsidR="00790101" w:rsidRDefault="00790101" w:rsidP="000B585D">
      <w:pPr>
        <w:widowControl/>
        <w:spacing w:line="276" w:lineRule="auto"/>
        <w:jc w:val="left"/>
        <w:rPr>
          <w:rFonts w:asciiTheme="majorHAnsi" w:eastAsia="ＭＳ Ｐゴシック" w:hAnsiTheme="majorHAnsi" w:cstheme="majorHAnsi"/>
          <w:bCs/>
          <w:color w:val="373A3C"/>
          <w:kern w:val="0"/>
          <w:sz w:val="22"/>
        </w:rPr>
      </w:pPr>
      <w:r>
        <w:rPr>
          <w:rFonts w:asciiTheme="majorHAnsi" w:eastAsia="ＭＳ Ｐゴシック" w:hAnsiTheme="majorHAnsi" w:cstheme="majorHAnsi" w:hint="eastAsia"/>
          <w:bCs/>
          <w:color w:val="373A3C"/>
          <w:kern w:val="0"/>
          <w:sz w:val="22"/>
        </w:rPr>
        <w:t>Toyota should allocate more resources for new technology developments, mainly electronic vehicle and automated driving, together with the related companies.</w:t>
      </w:r>
    </w:p>
    <w:p w:rsidR="00790101" w:rsidRDefault="00790101" w:rsidP="000B585D">
      <w:pPr>
        <w:widowControl/>
        <w:spacing w:line="276" w:lineRule="auto"/>
        <w:jc w:val="left"/>
        <w:rPr>
          <w:rFonts w:asciiTheme="majorHAnsi" w:eastAsia="ＭＳ Ｐゴシック" w:hAnsiTheme="majorHAnsi" w:cstheme="majorHAnsi"/>
          <w:bCs/>
          <w:color w:val="373A3C"/>
          <w:kern w:val="0"/>
          <w:sz w:val="22"/>
        </w:rPr>
      </w:pPr>
    </w:p>
    <w:p w:rsidR="00790101" w:rsidRDefault="00790101" w:rsidP="000B585D">
      <w:pPr>
        <w:pStyle w:val="aa"/>
        <w:widowControl/>
        <w:numPr>
          <w:ilvl w:val="0"/>
          <w:numId w:val="5"/>
        </w:numPr>
        <w:spacing w:line="276" w:lineRule="auto"/>
        <w:ind w:leftChars="0"/>
        <w:jc w:val="left"/>
        <w:rPr>
          <w:rFonts w:asciiTheme="majorHAnsi" w:eastAsia="ＭＳ Ｐゴシック" w:hAnsiTheme="majorHAnsi" w:cstheme="majorHAnsi"/>
          <w:bCs/>
          <w:color w:val="373A3C"/>
          <w:kern w:val="0"/>
          <w:sz w:val="22"/>
        </w:rPr>
      </w:pPr>
      <w:r>
        <w:rPr>
          <w:rFonts w:asciiTheme="majorHAnsi" w:eastAsia="ＭＳ Ｐゴシック" w:hAnsiTheme="majorHAnsi" w:cstheme="majorHAnsi"/>
          <w:bCs/>
          <w:color w:val="373A3C"/>
          <w:kern w:val="0"/>
          <w:sz w:val="22"/>
        </w:rPr>
        <w:t>‘Weaknesses’ and ‘Opportunities’</w:t>
      </w:r>
    </w:p>
    <w:p w:rsidR="00790101" w:rsidRDefault="00790101" w:rsidP="000B585D">
      <w:pPr>
        <w:widowControl/>
        <w:spacing w:line="276" w:lineRule="auto"/>
        <w:jc w:val="left"/>
        <w:rPr>
          <w:rFonts w:asciiTheme="majorHAnsi" w:eastAsia="ＭＳ Ｐゴシック" w:hAnsiTheme="majorHAnsi" w:cstheme="majorHAnsi"/>
          <w:bCs/>
          <w:color w:val="373A3C"/>
          <w:kern w:val="0"/>
          <w:sz w:val="22"/>
        </w:rPr>
      </w:pPr>
      <w:r>
        <w:rPr>
          <w:rFonts w:asciiTheme="majorHAnsi" w:eastAsia="ＭＳ Ｐゴシック" w:hAnsiTheme="majorHAnsi" w:cstheme="majorHAnsi" w:hint="eastAsia"/>
          <w:bCs/>
          <w:color w:val="373A3C"/>
          <w:kern w:val="0"/>
          <w:sz w:val="22"/>
        </w:rPr>
        <w:t xml:space="preserve">Toyota should review </w:t>
      </w:r>
      <w:r>
        <w:rPr>
          <w:rFonts w:asciiTheme="majorHAnsi" w:eastAsia="ＭＳ Ｐゴシック" w:hAnsiTheme="majorHAnsi" w:cstheme="majorHAnsi"/>
          <w:bCs/>
          <w:color w:val="373A3C"/>
          <w:kern w:val="0"/>
          <w:sz w:val="22"/>
        </w:rPr>
        <w:t xml:space="preserve">productivities of </w:t>
      </w:r>
      <w:r>
        <w:rPr>
          <w:rFonts w:asciiTheme="majorHAnsi" w:eastAsia="ＭＳ Ｐゴシック" w:hAnsiTheme="majorHAnsi" w:cstheme="majorHAnsi" w:hint="eastAsia"/>
          <w:bCs/>
          <w:color w:val="373A3C"/>
          <w:kern w:val="0"/>
          <w:sz w:val="22"/>
        </w:rPr>
        <w:t xml:space="preserve">all the models from </w:t>
      </w:r>
      <w:r w:rsidR="00EE2B29">
        <w:rPr>
          <w:rFonts w:asciiTheme="majorHAnsi" w:eastAsia="ＭＳ Ｐゴシック" w:hAnsiTheme="majorHAnsi" w:cstheme="majorHAnsi"/>
          <w:bCs/>
          <w:color w:val="373A3C"/>
          <w:kern w:val="0"/>
          <w:sz w:val="22"/>
        </w:rPr>
        <w:t>the customers’ viewpoints to appeal to new customer groups.</w:t>
      </w:r>
    </w:p>
    <w:p w:rsidR="00EE2B29" w:rsidRDefault="00EE2B29" w:rsidP="000B585D">
      <w:pPr>
        <w:widowControl/>
        <w:spacing w:line="276" w:lineRule="auto"/>
        <w:jc w:val="left"/>
        <w:rPr>
          <w:rFonts w:asciiTheme="majorHAnsi" w:eastAsia="ＭＳ Ｐゴシック" w:hAnsiTheme="majorHAnsi" w:cstheme="majorHAnsi"/>
          <w:bCs/>
          <w:color w:val="373A3C"/>
          <w:kern w:val="0"/>
          <w:sz w:val="22"/>
        </w:rPr>
      </w:pPr>
    </w:p>
    <w:p w:rsidR="00EE2B29" w:rsidRDefault="00EE2B29" w:rsidP="000B585D">
      <w:pPr>
        <w:pStyle w:val="aa"/>
        <w:widowControl/>
        <w:numPr>
          <w:ilvl w:val="0"/>
          <w:numId w:val="5"/>
        </w:numPr>
        <w:spacing w:line="276" w:lineRule="auto"/>
        <w:ind w:leftChars="0"/>
        <w:jc w:val="left"/>
        <w:rPr>
          <w:rFonts w:asciiTheme="majorHAnsi" w:eastAsia="ＭＳ Ｐゴシック" w:hAnsiTheme="majorHAnsi" w:cstheme="majorHAnsi"/>
          <w:bCs/>
          <w:color w:val="373A3C"/>
          <w:kern w:val="0"/>
          <w:sz w:val="22"/>
        </w:rPr>
      </w:pPr>
      <w:r>
        <w:rPr>
          <w:rFonts w:asciiTheme="majorHAnsi" w:eastAsia="ＭＳ Ｐゴシック" w:hAnsiTheme="majorHAnsi" w:cstheme="majorHAnsi"/>
          <w:bCs/>
          <w:color w:val="373A3C"/>
          <w:kern w:val="0"/>
          <w:sz w:val="22"/>
        </w:rPr>
        <w:t>‘Strengths’ and ‘Threats’</w:t>
      </w:r>
    </w:p>
    <w:p w:rsidR="00EE2B29" w:rsidRDefault="00EE2B29" w:rsidP="000B585D">
      <w:pPr>
        <w:widowControl/>
        <w:spacing w:line="276" w:lineRule="auto"/>
        <w:jc w:val="left"/>
        <w:rPr>
          <w:rFonts w:asciiTheme="majorHAnsi" w:eastAsia="ＭＳ Ｐゴシック" w:hAnsiTheme="majorHAnsi" w:cstheme="majorHAnsi"/>
          <w:bCs/>
          <w:color w:val="373A3C"/>
          <w:kern w:val="0"/>
          <w:sz w:val="22"/>
        </w:rPr>
      </w:pPr>
      <w:r>
        <w:rPr>
          <w:rFonts w:asciiTheme="majorHAnsi" w:eastAsia="ＭＳ Ｐゴシック" w:hAnsiTheme="majorHAnsi" w:cstheme="majorHAnsi" w:hint="eastAsia"/>
          <w:bCs/>
          <w:color w:val="373A3C"/>
          <w:kern w:val="0"/>
          <w:sz w:val="22"/>
        </w:rPr>
        <w:t xml:space="preserve">Toyota should </w:t>
      </w:r>
      <w:r>
        <w:rPr>
          <w:rFonts w:asciiTheme="majorHAnsi" w:eastAsia="ＭＳ Ｐゴシック" w:hAnsiTheme="majorHAnsi" w:cstheme="majorHAnsi"/>
          <w:bCs/>
          <w:color w:val="373A3C"/>
          <w:kern w:val="0"/>
          <w:sz w:val="22"/>
        </w:rPr>
        <w:t xml:space="preserve">enhance investments to ventures and cooperate with them in research and development. Then, Toyota will hold new technologies at the early stage, and it will be preparation for competing new entrants from other </w:t>
      </w:r>
      <w:proofErr w:type="spellStart"/>
      <w:r>
        <w:rPr>
          <w:rFonts w:asciiTheme="majorHAnsi" w:eastAsia="ＭＳ Ｐゴシック" w:hAnsiTheme="majorHAnsi" w:cstheme="majorHAnsi"/>
          <w:bCs/>
          <w:color w:val="373A3C"/>
          <w:kern w:val="0"/>
          <w:sz w:val="22"/>
        </w:rPr>
        <w:t>induistries</w:t>
      </w:r>
      <w:proofErr w:type="spellEnd"/>
      <w:r>
        <w:rPr>
          <w:rFonts w:asciiTheme="majorHAnsi" w:eastAsia="ＭＳ Ｐゴシック" w:hAnsiTheme="majorHAnsi" w:cstheme="majorHAnsi"/>
          <w:bCs/>
          <w:color w:val="373A3C"/>
          <w:kern w:val="0"/>
          <w:sz w:val="22"/>
        </w:rPr>
        <w:t>.</w:t>
      </w:r>
    </w:p>
    <w:p w:rsidR="00EE2B29" w:rsidRDefault="00EE2B29" w:rsidP="000B585D">
      <w:pPr>
        <w:widowControl/>
        <w:spacing w:line="276" w:lineRule="auto"/>
        <w:jc w:val="left"/>
        <w:rPr>
          <w:rFonts w:asciiTheme="majorHAnsi" w:eastAsia="ＭＳ Ｐゴシック" w:hAnsiTheme="majorHAnsi" w:cstheme="majorHAnsi"/>
          <w:bCs/>
          <w:color w:val="373A3C"/>
          <w:kern w:val="0"/>
          <w:sz w:val="22"/>
        </w:rPr>
      </w:pPr>
    </w:p>
    <w:p w:rsidR="00EE2B29" w:rsidRDefault="00EE2B29" w:rsidP="000B585D">
      <w:pPr>
        <w:pStyle w:val="aa"/>
        <w:widowControl/>
        <w:numPr>
          <w:ilvl w:val="0"/>
          <w:numId w:val="5"/>
        </w:numPr>
        <w:spacing w:line="276" w:lineRule="auto"/>
        <w:ind w:leftChars="0"/>
        <w:jc w:val="left"/>
        <w:rPr>
          <w:rFonts w:asciiTheme="majorHAnsi" w:eastAsia="ＭＳ Ｐゴシック" w:hAnsiTheme="majorHAnsi" w:cstheme="majorHAnsi"/>
          <w:bCs/>
          <w:color w:val="373A3C"/>
          <w:kern w:val="0"/>
          <w:sz w:val="22"/>
        </w:rPr>
      </w:pPr>
      <w:r>
        <w:rPr>
          <w:rFonts w:asciiTheme="majorHAnsi" w:eastAsia="ＭＳ Ｐゴシック" w:hAnsiTheme="majorHAnsi" w:cstheme="majorHAnsi"/>
          <w:bCs/>
          <w:color w:val="373A3C"/>
          <w:kern w:val="0"/>
          <w:sz w:val="22"/>
        </w:rPr>
        <w:t>‘Weaknesses’ and ‘Threats’</w:t>
      </w:r>
    </w:p>
    <w:p w:rsidR="00EE2B29" w:rsidRDefault="00EE2B29" w:rsidP="000B585D">
      <w:pPr>
        <w:widowControl/>
        <w:spacing w:line="276" w:lineRule="auto"/>
        <w:jc w:val="left"/>
        <w:rPr>
          <w:rFonts w:asciiTheme="majorHAnsi" w:eastAsia="ＭＳ Ｐゴシック" w:hAnsiTheme="majorHAnsi" w:cstheme="majorHAnsi"/>
          <w:bCs/>
          <w:color w:val="373A3C"/>
          <w:kern w:val="0"/>
          <w:sz w:val="22"/>
        </w:rPr>
      </w:pPr>
      <w:r>
        <w:rPr>
          <w:rFonts w:asciiTheme="majorHAnsi" w:eastAsia="ＭＳ Ｐゴシック" w:hAnsiTheme="majorHAnsi" w:cstheme="majorHAnsi" w:hint="eastAsia"/>
          <w:bCs/>
          <w:color w:val="373A3C"/>
          <w:kern w:val="0"/>
          <w:sz w:val="22"/>
        </w:rPr>
        <w:t xml:space="preserve">Toyota should </w:t>
      </w:r>
      <w:r>
        <w:rPr>
          <w:rFonts w:asciiTheme="majorHAnsi" w:eastAsia="ＭＳ Ｐゴシック" w:hAnsiTheme="majorHAnsi" w:cstheme="majorHAnsi"/>
          <w:bCs/>
          <w:color w:val="373A3C"/>
          <w:kern w:val="0"/>
          <w:sz w:val="22"/>
        </w:rPr>
        <w:t>accelerate</w:t>
      </w:r>
      <w:r>
        <w:rPr>
          <w:rFonts w:asciiTheme="majorHAnsi" w:eastAsia="ＭＳ Ｐゴシック" w:hAnsiTheme="majorHAnsi" w:cstheme="majorHAnsi" w:hint="eastAsia"/>
          <w:bCs/>
          <w:color w:val="373A3C"/>
          <w:kern w:val="0"/>
          <w:sz w:val="22"/>
        </w:rPr>
        <w:t xml:space="preserve"> </w:t>
      </w:r>
      <w:r>
        <w:rPr>
          <w:rFonts w:asciiTheme="majorHAnsi" w:eastAsia="ＭＳ Ｐゴシック" w:hAnsiTheme="majorHAnsi" w:cstheme="majorHAnsi"/>
          <w:bCs/>
          <w:color w:val="373A3C"/>
          <w:kern w:val="0"/>
          <w:sz w:val="22"/>
        </w:rPr>
        <w:t>its decision making process as a huge companies group and immediately resolve the gap between demands and supplies.</w:t>
      </w:r>
    </w:p>
    <w:p w:rsidR="00EE2B29" w:rsidRDefault="00EE2B29" w:rsidP="000B585D">
      <w:pPr>
        <w:widowControl/>
        <w:spacing w:line="276" w:lineRule="auto"/>
        <w:jc w:val="left"/>
        <w:rPr>
          <w:rFonts w:asciiTheme="majorHAnsi" w:eastAsia="ＭＳ Ｐゴシック" w:hAnsiTheme="majorHAnsi" w:cstheme="majorHAnsi"/>
          <w:bCs/>
          <w:color w:val="373A3C"/>
          <w:kern w:val="0"/>
          <w:sz w:val="22"/>
        </w:rPr>
      </w:pPr>
    </w:p>
    <w:p w:rsidR="00EE2B29" w:rsidRPr="00EE2B29" w:rsidRDefault="00EE2B29" w:rsidP="000B585D">
      <w:pPr>
        <w:widowControl/>
        <w:spacing w:line="276" w:lineRule="auto"/>
        <w:jc w:val="left"/>
        <w:rPr>
          <w:rFonts w:asciiTheme="majorHAnsi" w:eastAsia="ＭＳ Ｐゴシック" w:hAnsiTheme="majorHAnsi" w:cstheme="majorHAnsi"/>
          <w:b/>
          <w:bCs/>
          <w:color w:val="373A3C"/>
          <w:kern w:val="0"/>
          <w:sz w:val="24"/>
          <w:szCs w:val="24"/>
        </w:rPr>
      </w:pPr>
    </w:p>
    <w:p w:rsidR="00EE2B29" w:rsidRPr="00EE2B29" w:rsidRDefault="00EE2B29" w:rsidP="000B585D">
      <w:pPr>
        <w:pStyle w:val="aa"/>
        <w:widowControl/>
        <w:numPr>
          <w:ilvl w:val="0"/>
          <w:numId w:val="2"/>
        </w:numPr>
        <w:spacing w:line="276" w:lineRule="auto"/>
        <w:ind w:leftChars="0"/>
        <w:jc w:val="left"/>
        <w:rPr>
          <w:rFonts w:asciiTheme="majorHAnsi" w:eastAsia="ＭＳ Ｐゴシック" w:hAnsiTheme="majorHAnsi" w:cstheme="majorHAnsi"/>
          <w:b/>
          <w:bCs/>
          <w:color w:val="373A3C"/>
          <w:kern w:val="0"/>
          <w:sz w:val="24"/>
          <w:szCs w:val="24"/>
        </w:rPr>
      </w:pPr>
      <w:r w:rsidRPr="00EE2B29">
        <w:rPr>
          <w:rFonts w:asciiTheme="majorHAnsi" w:eastAsia="ＭＳ Ｐゴシック" w:hAnsiTheme="majorHAnsi" w:cstheme="majorHAnsi" w:hint="eastAsia"/>
          <w:b/>
          <w:bCs/>
          <w:color w:val="373A3C"/>
          <w:kern w:val="0"/>
          <w:sz w:val="24"/>
          <w:szCs w:val="24"/>
        </w:rPr>
        <w:t>Conclusion</w:t>
      </w:r>
    </w:p>
    <w:p w:rsidR="00EE2B29" w:rsidRDefault="000B585D" w:rsidP="000B585D">
      <w:pPr>
        <w:widowControl/>
        <w:spacing w:line="276" w:lineRule="auto"/>
        <w:jc w:val="left"/>
        <w:rPr>
          <w:rFonts w:asciiTheme="majorHAnsi" w:eastAsia="ＭＳ Ｐゴシック" w:hAnsiTheme="majorHAnsi" w:cstheme="majorHAnsi"/>
          <w:bCs/>
          <w:color w:val="373A3C"/>
          <w:kern w:val="0"/>
          <w:sz w:val="22"/>
        </w:rPr>
      </w:pPr>
      <w:r>
        <w:rPr>
          <w:rFonts w:asciiTheme="majorHAnsi" w:eastAsia="ＭＳ Ｐゴシック" w:hAnsiTheme="majorHAnsi" w:cstheme="majorHAnsi" w:hint="eastAsia"/>
          <w:bCs/>
          <w:color w:val="373A3C"/>
          <w:kern w:val="0"/>
          <w:sz w:val="22"/>
        </w:rPr>
        <w:t xml:space="preserve">I am concluding the discussion by using </w:t>
      </w:r>
      <w:r w:rsidR="00B66257">
        <w:rPr>
          <w:rFonts w:asciiTheme="majorHAnsi" w:eastAsia="ＭＳ Ｐゴシック" w:hAnsiTheme="majorHAnsi" w:cstheme="majorHAnsi"/>
          <w:bCs/>
          <w:color w:val="373A3C"/>
          <w:kern w:val="0"/>
          <w:sz w:val="22"/>
        </w:rPr>
        <w:t>World Economic Outlook Report (IMF, 2019).</w:t>
      </w:r>
    </w:p>
    <w:p w:rsidR="00B66257" w:rsidRDefault="00B66257" w:rsidP="000B585D">
      <w:pPr>
        <w:widowControl/>
        <w:spacing w:line="276" w:lineRule="auto"/>
        <w:jc w:val="left"/>
        <w:rPr>
          <w:rFonts w:asciiTheme="majorHAnsi" w:eastAsia="ＭＳ Ｐゴシック" w:hAnsiTheme="majorHAnsi" w:cstheme="majorHAnsi"/>
          <w:bCs/>
          <w:color w:val="373A3C"/>
          <w:kern w:val="0"/>
          <w:sz w:val="22"/>
        </w:rPr>
      </w:pPr>
    </w:p>
    <w:p w:rsidR="00B66257" w:rsidRDefault="00B66257" w:rsidP="000B585D">
      <w:pPr>
        <w:widowControl/>
        <w:spacing w:line="276" w:lineRule="auto"/>
        <w:jc w:val="left"/>
        <w:rPr>
          <w:rFonts w:asciiTheme="majorHAnsi" w:eastAsia="ＭＳ Ｐゴシック" w:hAnsiTheme="majorHAnsi" w:cstheme="majorHAnsi"/>
          <w:bCs/>
          <w:color w:val="373A3C"/>
          <w:kern w:val="0"/>
          <w:sz w:val="22"/>
        </w:rPr>
      </w:pPr>
      <w:r>
        <w:rPr>
          <w:rFonts w:asciiTheme="majorHAnsi" w:eastAsia="ＭＳ Ｐゴシック" w:hAnsiTheme="majorHAnsi" w:cstheme="majorHAnsi" w:hint="eastAsia"/>
          <w:bCs/>
          <w:color w:val="373A3C"/>
          <w:kern w:val="0"/>
          <w:sz w:val="22"/>
        </w:rPr>
        <w:t>The almost certain and inevitable</w:t>
      </w:r>
      <w:r>
        <w:rPr>
          <w:rFonts w:asciiTheme="majorHAnsi" w:eastAsia="ＭＳ Ｐゴシック" w:hAnsiTheme="majorHAnsi" w:cstheme="majorHAnsi"/>
          <w:bCs/>
          <w:color w:val="373A3C"/>
          <w:kern w:val="0"/>
          <w:sz w:val="22"/>
        </w:rPr>
        <w:t xml:space="preserve"> two</w:t>
      </w:r>
      <w:r>
        <w:rPr>
          <w:rFonts w:asciiTheme="majorHAnsi" w:eastAsia="ＭＳ Ｐゴシック" w:hAnsiTheme="majorHAnsi" w:cstheme="majorHAnsi" w:hint="eastAsia"/>
          <w:bCs/>
          <w:color w:val="373A3C"/>
          <w:kern w:val="0"/>
          <w:sz w:val="22"/>
        </w:rPr>
        <w:t xml:space="preserve"> issue</w:t>
      </w:r>
      <w:r>
        <w:rPr>
          <w:rFonts w:asciiTheme="majorHAnsi" w:eastAsia="ＭＳ Ｐゴシック" w:hAnsiTheme="majorHAnsi" w:cstheme="majorHAnsi"/>
          <w:bCs/>
          <w:color w:val="373A3C"/>
          <w:kern w:val="0"/>
          <w:sz w:val="22"/>
        </w:rPr>
        <w:t>s</w:t>
      </w:r>
      <w:r>
        <w:rPr>
          <w:rFonts w:asciiTheme="majorHAnsi" w:eastAsia="ＭＳ Ｐゴシック" w:hAnsiTheme="majorHAnsi" w:cstheme="majorHAnsi" w:hint="eastAsia"/>
          <w:bCs/>
          <w:color w:val="373A3C"/>
          <w:kern w:val="0"/>
          <w:sz w:val="22"/>
        </w:rPr>
        <w:t xml:space="preserve"> that Toyota will face in near f</w:t>
      </w:r>
      <w:r>
        <w:rPr>
          <w:rFonts w:asciiTheme="majorHAnsi" w:eastAsia="ＭＳ Ｐゴシック" w:hAnsiTheme="majorHAnsi" w:cstheme="majorHAnsi"/>
          <w:bCs/>
          <w:color w:val="373A3C"/>
          <w:kern w:val="0"/>
          <w:sz w:val="22"/>
        </w:rPr>
        <w:t xml:space="preserve">uture in Japan and some other markets are low birth rate (declined population) and aging of society. For instance, in Japan, the number of unit of </w:t>
      </w:r>
      <w:r w:rsidR="00875435">
        <w:rPr>
          <w:rFonts w:asciiTheme="majorHAnsi" w:eastAsia="ＭＳ Ｐゴシック" w:hAnsiTheme="majorHAnsi" w:cstheme="majorHAnsi"/>
          <w:bCs/>
          <w:color w:val="373A3C"/>
          <w:kern w:val="0"/>
          <w:sz w:val="22"/>
        </w:rPr>
        <w:t xml:space="preserve">brand-new </w:t>
      </w:r>
      <w:r>
        <w:rPr>
          <w:rFonts w:asciiTheme="majorHAnsi" w:eastAsia="ＭＳ Ｐゴシック" w:hAnsiTheme="majorHAnsi" w:cstheme="majorHAnsi"/>
          <w:bCs/>
          <w:color w:val="373A3C"/>
          <w:kern w:val="0"/>
          <w:sz w:val="22"/>
        </w:rPr>
        <w:t>car sales was 8 million annually in 1990 but the prediction say it will be 4 million in 2030. As to Toyota, the annual sales is recently around 1.5 million</w:t>
      </w:r>
      <w:r w:rsidR="006E308D">
        <w:rPr>
          <w:rFonts w:asciiTheme="majorHAnsi" w:eastAsia="ＭＳ Ｐゴシック" w:hAnsiTheme="majorHAnsi" w:cstheme="majorHAnsi"/>
          <w:bCs/>
          <w:color w:val="373A3C"/>
          <w:kern w:val="0"/>
          <w:sz w:val="22"/>
        </w:rPr>
        <w:t xml:space="preserve"> but it is expected to be decreased to 1.3 million in 10 years</w:t>
      </w:r>
      <w:r w:rsidR="008C72D1">
        <w:rPr>
          <w:rFonts w:asciiTheme="majorHAnsi" w:eastAsia="ＭＳ Ｐゴシック" w:hAnsiTheme="majorHAnsi" w:cstheme="majorHAnsi"/>
          <w:bCs/>
          <w:color w:val="373A3C"/>
          <w:kern w:val="0"/>
          <w:sz w:val="22"/>
        </w:rPr>
        <w:t xml:space="preserve"> (</w:t>
      </w:r>
      <w:proofErr w:type="spellStart"/>
      <w:r w:rsidR="008C72D1">
        <w:rPr>
          <w:rFonts w:asciiTheme="majorHAnsi" w:eastAsia="ＭＳ Ｐゴシック" w:hAnsiTheme="majorHAnsi" w:cstheme="majorHAnsi"/>
          <w:bCs/>
          <w:color w:val="373A3C"/>
          <w:kern w:val="0"/>
          <w:sz w:val="22"/>
        </w:rPr>
        <w:t>Noji</w:t>
      </w:r>
      <w:proofErr w:type="spellEnd"/>
      <w:r w:rsidR="008C72D1">
        <w:rPr>
          <w:rFonts w:asciiTheme="majorHAnsi" w:eastAsia="ＭＳ Ｐゴシック" w:hAnsiTheme="majorHAnsi" w:cstheme="majorHAnsi"/>
          <w:bCs/>
          <w:color w:val="373A3C"/>
          <w:kern w:val="0"/>
          <w:sz w:val="22"/>
        </w:rPr>
        <w:t>, 2018)</w:t>
      </w:r>
      <w:r w:rsidR="006E308D">
        <w:rPr>
          <w:rFonts w:asciiTheme="majorHAnsi" w:eastAsia="ＭＳ Ｐゴシック" w:hAnsiTheme="majorHAnsi" w:cstheme="majorHAnsi"/>
          <w:bCs/>
          <w:color w:val="373A3C"/>
          <w:kern w:val="0"/>
          <w:sz w:val="22"/>
        </w:rPr>
        <w:t>. More or less most developed countries are predicting or facing the same issues. So those are not Toyota specific issues.</w:t>
      </w:r>
    </w:p>
    <w:p w:rsidR="006E308D" w:rsidRDefault="006E308D" w:rsidP="000B585D">
      <w:pPr>
        <w:widowControl/>
        <w:spacing w:line="276" w:lineRule="auto"/>
        <w:jc w:val="left"/>
        <w:rPr>
          <w:rFonts w:asciiTheme="majorHAnsi" w:eastAsia="ＭＳ Ｐゴシック" w:hAnsiTheme="majorHAnsi" w:cstheme="majorHAnsi"/>
          <w:bCs/>
          <w:color w:val="373A3C"/>
          <w:kern w:val="0"/>
          <w:sz w:val="22"/>
        </w:rPr>
      </w:pPr>
    </w:p>
    <w:p w:rsidR="006E308D" w:rsidRDefault="006E308D" w:rsidP="000B585D">
      <w:pPr>
        <w:widowControl/>
        <w:spacing w:line="276" w:lineRule="auto"/>
        <w:jc w:val="left"/>
        <w:rPr>
          <w:rFonts w:asciiTheme="majorHAnsi" w:eastAsia="ＭＳ Ｐゴシック" w:hAnsiTheme="majorHAnsi" w:cstheme="majorHAnsi"/>
          <w:bCs/>
          <w:color w:val="373A3C"/>
          <w:kern w:val="0"/>
          <w:sz w:val="22"/>
        </w:rPr>
      </w:pPr>
      <w:r>
        <w:rPr>
          <w:rFonts w:asciiTheme="majorHAnsi" w:eastAsia="ＭＳ Ｐゴシック" w:hAnsiTheme="majorHAnsi" w:cstheme="majorHAnsi"/>
          <w:bCs/>
          <w:color w:val="373A3C"/>
          <w:kern w:val="0"/>
          <w:sz w:val="22"/>
        </w:rPr>
        <w:t xml:space="preserve">Now Toyota </w:t>
      </w:r>
      <w:r w:rsidR="008C72D1">
        <w:rPr>
          <w:rFonts w:asciiTheme="majorHAnsi" w:eastAsia="ＭＳ Ｐゴシック" w:hAnsiTheme="majorHAnsi" w:cstheme="majorHAnsi"/>
          <w:bCs/>
          <w:color w:val="373A3C"/>
          <w:kern w:val="0"/>
          <w:sz w:val="22"/>
        </w:rPr>
        <w:t>is seeking opportunities to emerging nations and even destitute countries to grow also in the coming difficult era (</w:t>
      </w:r>
      <w:proofErr w:type="spellStart"/>
      <w:r w:rsidR="008C72D1">
        <w:rPr>
          <w:rFonts w:asciiTheme="majorHAnsi" w:eastAsia="ＭＳ Ｐゴシック" w:hAnsiTheme="majorHAnsi" w:cstheme="majorHAnsi"/>
          <w:bCs/>
          <w:color w:val="373A3C"/>
          <w:kern w:val="0"/>
          <w:sz w:val="22"/>
        </w:rPr>
        <w:t>Kuwabara</w:t>
      </w:r>
      <w:proofErr w:type="spellEnd"/>
      <w:r w:rsidR="008C72D1">
        <w:rPr>
          <w:rFonts w:asciiTheme="majorHAnsi" w:eastAsia="ＭＳ Ｐゴシック" w:hAnsiTheme="majorHAnsi" w:cstheme="majorHAnsi"/>
          <w:bCs/>
          <w:color w:val="373A3C"/>
          <w:kern w:val="0"/>
          <w:sz w:val="22"/>
        </w:rPr>
        <w:t xml:space="preserve">, 2019). Toyota is making efforts to </w:t>
      </w:r>
      <w:r w:rsidR="008C72D1">
        <w:rPr>
          <w:rFonts w:asciiTheme="majorHAnsi" w:eastAsia="ＭＳ Ｐゴシック" w:hAnsiTheme="majorHAnsi" w:cstheme="majorHAnsi"/>
          <w:bCs/>
          <w:color w:val="373A3C"/>
          <w:kern w:val="0"/>
          <w:sz w:val="22"/>
        </w:rPr>
        <w:lastRenderedPageBreak/>
        <w:t xml:space="preserve">sell the cars to Asian and African nations. A decade ago, those kind of target nations are China, India or Russia but due to rapid and large growths of these countries, now Toyota can sell Lexus to the wealth people of these countries. When they were not such rich they bought Toyota cars. After gaining trust to Toyota car and getting rich, they can choose </w:t>
      </w:r>
      <w:r w:rsidR="00C73FB4">
        <w:rPr>
          <w:rFonts w:asciiTheme="majorHAnsi" w:eastAsia="ＭＳ Ｐゴシック" w:hAnsiTheme="majorHAnsi" w:cstheme="majorHAnsi"/>
          <w:bCs/>
          <w:color w:val="373A3C"/>
          <w:kern w:val="0"/>
          <w:sz w:val="22"/>
        </w:rPr>
        <w:t>Lexus. This is one result of Toyota’s efforts to developing nations markets.</w:t>
      </w:r>
    </w:p>
    <w:p w:rsidR="00C73FB4" w:rsidRDefault="00C73FB4" w:rsidP="000B585D">
      <w:pPr>
        <w:widowControl/>
        <w:spacing w:line="276" w:lineRule="auto"/>
        <w:jc w:val="left"/>
        <w:rPr>
          <w:rFonts w:asciiTheme="majorHAnsi" w:eastAsia="ＭＳ Ｐゴシック" w:hAnsiTheme="majorHAnsi" w:cstheme="majorHAnsi"/>
          <w:bCs/>
          <w:color w:val="373A3C"/>
          <w:kern w:val="0"/>
          <w:sz w:val="22"/>
        </w:rPr>
      </w:pPr>
    </w:p>
    <w:p w:rsidR="00C73FB4" w:rsidRDefault="00C73FB4" w:rsidP="000B585D">
      <w:pPr>
        <w:widowControl/>
        <w:spacing w:line="276" w:lineRule="auto"/>
        <w:jc w:val="left"/>
        <w:rPr>
          <w:rFonts w:asciiTheme="majorHAnsi" w:eastAsia="ＭＳ Ｐゴシック" w:hAnsiTheme="majorHAnsi" w:cstheme="majorHAnsi"/>
          <w:bCs/>
          <w:color w:val="373A3C"/>
          <w:kern w:val="0"/>
          <w:sz w:val="22"/>
        </w:rPr>
      </w:pPr>
      <w:r>
        <w:rPr>
          <w:rFonts w:asciiTheme="majorHAnsi" w:eastAsia="ＭＳ Ｐゴシック" w:hAnsiTheme="majorHAnsi" w:cstheme="majorHAnsi"/>
          <w:bCs/>
          <w:color w:val="373A3C"/>
          <w:kern w:val="0"/>
          <w:sz w:val="22"/>
        </w:rPr>
        <w:t xml:space="preserve">In almost all nations with aging populations, the steep rise of car accidents by elderly is a huge social issue. </w:t>
      </w:r>
      <w:r w:rsidR="00C570C9">
        <w:rPr>
          <w:rFonts w:asciiTheme="majorHAnsi" w:eastAsia="ＭＳ Ｐゴシック" w:hAnsiTheme="majorHAnsi" w:cstheme="majorHAnsi"/>
          <w:bCs/>
          <w:color w:val="373A3C"/>
          <w:kern w:val="0"/>
          <w:sz w:val="22"/>
        </w:rPr>
        <w:t xml:space="preserve">Most countries do not restrict elderly driving only based on the age. It is hard for law to prevent elderly from buying cars or driving cars because the rights of them must also be respected. It is no doubt that one solution to this issue is introduction of automated driving technology. Of course, we need more time until the automated driving cars become familiarized within common people. Before that, we need to set up not only technological matters but also </w:t>
      </w:r>
      <w:r w:rsidR="00264055">
        <w:rPr>
          <w:rFonts w:asciiTheme="majorHAnsi" w:eastAsia="ＭＳ Ｐゴシック" w:hAnsiTheme="majorHAnsi" w:cstheme="majorHAnsi"/>
          <w:bCs/>
          <w:color w:val="373A3C"/>
          <w:kern w:val="0"/>
          <w:sz w:val="22"/>
        </w:rPr>
        <w:t>we need laws for that, we have to prepare infrastructures for that, we have to manufacture EV with much lower cost to enable average customers to buy it.</w:t>
      </w:r>
    </w:p>
    <w:p w:rsidR="00264055" w:rsidRDefault="00264055" w:rsidP="000B585D">
      <w:pPr>
        <w:widowControl/>
        <w:spacing w:line="276" w:lineRule="auto"/>
        <w:jc w:val="left"/>
        <w:rPr>
          <w:rFonts w:asciiTheme="majorHAnsi" w:eastAsia="ＭＳ Ｐゴシック" w:hAnsiTheme="majorHAnsi" w:cstheme="majorHAnsi"/>
          <w:bCs/>
          <w:color w:val="373A3C"/>
          <w:kern w:val="0"/>
          <w:sz w:val="22"/>
        </w:rPr>
      </w:pPr>
    </w:p>
    <w:p w:rsidR="00264055" w:rsidRDefault="00264055" w:rsidP="000B585D">
      <w:pPr>
        <w:widowControl/>
        <w:spacing w:line="276" w:lineRule="auto"/>
        <w:jc w:val="left"/>
        <w:rPr>
          <w:rFonts w:asciiTheme="majorHAnsi" w:eastAsia="ＭＳ Ｐゴシック" w:hAnsiTheme="majorHAnsi" w:cstheme="majorHAnsi"/>
          <w:bCs/>
          <w:color w:val="373A3C"/>
          <w:kern w:val="0"/>
          <w:sz w:val="22"/>
        </w:rPr>
      </w:pPr>
      <w:r>
        <w:rPr>
          <w:rFonts w:asciiTheme="majorHAnsi" w:eastAsia="ＭＳ Ｐゴシック" w:hAnsiTheme="majorHAnsi" w:cstheme="majorHAnsi" w:hint="eastAsia"/>
          <w:bCs/>
          <w:color w:val="373A3C"/>
          <w:kern w:val="0"/>
          <w:sz w:val="22"/>
        </w:rPr>
        <w:t xml:space="preserve">The table B of the statistical appendix </w:t>
      </w:r>
      <w:r w:rsidR="00C74B5C">
        <w:rPr>
          <w:rFonts w:asciiTheme="majorHAnsi" w:eastAsia="ＭＳ Ｐゴシック" w:hAnsiTheme="majorHAnsi" w:cstheme="majorHAnsi"/>
          <w:bCs/>
          <w:color w:val="373A3C"/>
          <w:kern w:val="0"/>
          <w:sz w:val="22"/>
        </w:rPr>
        <w:t xml:space="preserve">of World Economic Outlook report (IMF, 2019) shows stable low unemployment rate in Japan. It is currently only 2.4% and it is predicted that the figures in 2019 and 2020 are unchanged as 2.4%. This is a very positive and decisive factor for Toyota and it can keep the profitability of Toyota even in the era population declined if Toyota will be successful to </w:t>
      </w:r>
      <w:r w:rsidR="00EB2E6D">
        <w:rPr>
          <w:rFonts w:asciiTheme="majorHAnsi" w:eastAsia="ＭＳ Ｐゴシック" w:hAnsiTheme="majorHAnsi" w:cstheme="majorHAnsi"/>
          <w:bCs/>
          <w:color w:val="373A3C"/>
          <w:kern w:val="0"/>
          <w:sz w:val="22"/>
        </w:rPr>
        <w:t xml:space="preserve">sustain its market position as it is now. Even if there is a huge population with large ratio of young customers, poor or unemployed people normally </w:t>
      </w:r>
      <w:proofErr w:type="spellStart"/>
      <w:r w:rsidR="00EB2E6D">
        <w:rPr>
          <w:rFonts w:asciiTheme="majorHAnsi" w:eastAsia="ＭＳ Ｐゴシック" w:hAnsiTheme="majorHAnsi" w:cstheme="majorHAnsi"/>
          <w:bCs/>
          <w:color w:val="373A3C"/>
          <w:kern w:val="0"/>
          <w:sz w:val="22"/>
        </w:rPr>
        <w:t>can not</w:t>
      </w:r>
      <w:proofErr w:type="spellEnd"/>
      <w:r w:rsidR="00EB2E6D">
        <w:rPr>
          <w:rFonts w:asciiTheme="majorHAnsi" w:eastAsia="ＭＳ Ｐゴシック" w:hAnsiTheme="majorHAnsi" w:cstheme="majorHAnsi"/>
          <w:bCs/>
          <w:color w:val="373A3C"/>
          <w:kern w:val="0"/>
          <w:sz w:val="22"/>
        </w:rPr>
        <w:t xml:space="preserve"> buy cars, and they </w:t>
      </w:r>
      <w:proofErr w:type="spellStart"/>
      <w:r w:rsidR="00EB2E6D">
        <w:rPr>
          <w:rFonts w:asciiTheme="majorHAnsi" w:eastAsia="ＭＳ Ｐゴシック" w:hAnsiTheme="majorHAnsi" w:cstheme="majorHAnsi"/>
          <w:bCs/>
          <w:color w:val="373A3C"/>
          <w:kern w:val="0"/>
          <w:sz w:val="22"/>
        </w:rPr>
        <w:t>can not</w:t>
      </w:r>
      <w:proofErr w:type="spellEnd"/>
      <w:r w:rsidR="00EB2E6D">
        <w:rPr>
          <w:rFonts w:asciiTheme="majorHAnsi" w:eastAsia="ＭＳ Ｐゴシック" w:hAnsiTheme="majorHAnsi" w:cstheme="majorHAnsi"/>
          <w:bCs/>
          <w:color w:val="373A3C"/>
          <w:kern w:val="0"/>
          <w:sz w:val="22"/>
        </w:rPr>
        <w:t xml:space="preserve"> be customers for Toyota. However, like Japan, in the market where unemployment rate is continuously very low they always have potentials to buy and possess cars. It is a basic premise that they need to be employed to buy cars.</w:t>
      </w:r>
    </w:p>
    <w:p w:rsidR="00EB2E6D" w:rsidRDefault="00EB2E6D" w:rsidP="000B585D">
      <w:pPr>
        <w:widowControl/>
        <w:spacing w:line="276" w:lineRule="auto"/>
        <w:jc w:val="left"/>
        <w:rPr>
          <w:rFonts w:asciiTheme="majorHAnsi" w:eastAsia="ＭＳ Ｐゴシック" w:hAnsiTheme="majorHAnsi" w:cstheme="majorHAnsi"/>
          <w:bCs/>
          <w:color w:val="373A3C"/>
          <w:kern w:val="0"/>
          <w:sz w:val="22"/>
        </w:rPr>
      </w:pPr>
    </w:p>
    <w:p w:rsidR="00EB2E6D" w:rsidRPr="00EE2B29" w:rsidRDefault="00EB2E6D" w:rsidP="000B585D">
      <w:pPr>
        <w:widowControl/>
        <w:spacing w:line="276" w:lineRule="auto"/>
        <w:jc w:val="left"/>
        <w:rPr>
          <w:rFonts w:asciiTheme="majorHAnsi" w:eastAsia="ＭＳ Ｐゴシック" w:hAnsiTheme="majorHAnsi" w:cstheme="majorHAnsi"/>
          <w:bCs/>
          <w:color w:val="373A3C"/>
          <w:kern w:val="0"/>
          <w:sz w:val="22"/>
        </w:rPr>
      </w:pPr>
      <w:r>
        <w:rPr>
          <w:rFonts w:asciiTheme="majorHAnsi" w:eastAsia="ＭＳ Ｐゴシック" w:hAnsiTheme="majorHAnsi" w:cstheme="majorHAnsi"/>
          <w:bCs/>
          <w:color w:val="373A3C"/>
          <w:kern w:val="0"/>
          <w:sz w:val="22"/>
        </w:rPr>
        <w:t xml:space="preserve">I am very optimistic about the current and future Toyota mainly because Toyota is the only car manufacturer that can produce gasoline cars, hybrid cars, hydrogen cars, EV </w:t>
      </w:r>
      <w:r w:rsidR="00A830CA">
        <w:rPr>
          <w:rFonts w:asciiTheme="majorHAnsi" w:eastAsia="ＭＳ Ｐゴシック" w:hAnsiTheme="majorHAnsi" w:cstheme="majorHAnsi"/>
          <w:bCs/>
          <w:color w:val="373A3C"/>
          <w:kern w:val="0"/>
          <w:sz w:val="22"/>
        </w:rPr>
        <w:t xml:space="preserve">and automated driving cars by </w:t>
      </w:r>
      <w:proofErr w:type="spellStart"/>
      <w:r w:rsidR="00A830CA">
        <w:rPr>
          <w:rFonts w:asciiTheme="majorHAnsi" w:eastAsia="ＭＳ Ｐゴシック" w:hAnsiTheme="majorHAnsi" w:cstheme="majorHAnsi"/>
          <w:bCs/>
          <w:color w:val="373A3C"/>
          <w:kern w:val="0"/>
          <w:sz w:val="22"/>
        </w:rPr>
        <w:t>it</w:t>
      </w:r>
      <w:proofErr w:type="spellEnd"/>
      <w:r w:rsidR="00A830CA">
        <w:rPr>
          <w:rFonts w:asciiTheme="majorHAnsi" w:eastAsia="ＭＳ Ｐゴシック" w:hAnsiTheme="majorHAnsi" w:cstheme="majorHAnsi"/>
          <w:bCs/>
          <w:color w:val="373A3C"/>
          <w:kern w:val="0"/>
          <w:sz w:val="22"/>
        </w:rPr>
        <w:t xml:space="preserve"> own.</w:t>
      </w:r>
    </w:p>
    <w:p w:rsidR="001C1C73" w:rsidRPr="001C1C73" w:rsidRDefault="001C1C73" w:rsidP="000B585D">
      <w:pPr>
        <w:widowControl/>
        <w:spacing w:line="276" w:lineRule="auto"/>
        <w:jc w:val="left"/>
        <w:rPr>
          <w:rFonts w:asciiTheme="majorHAnsi" w:eastAsia="ＭＳ Ｐゴシック" w:hAnsiTheme="majorHAnsi" w:cstheme="majorHAnsi"/>
          <w:b/>
          <w:bCs/>
          <w:color w:val="373A3C"/>
          <w:kern w:val="0"/>
          <w:sz w:val="24"/>
          <w:szCs w:val="24"/>
        </w:rPr>
      </w:pPr>
      <w:bookmarkStart w:id="0" w:name="_GoBack"/>
      <w:bookmarkEnd w:id="0"/>
      <w:r w:rsidRPr="001C1C73">
        <w:rPr>
          <w:rFonts w:asciiTheme="majorHAnsi" w:eastAsia="ＭＳ Ｐゴシック" w:hAnsiTheme="majorHAnsi" w:cstheme="majorHAnsi" w:hint="eastAsia"/>
          <w:b/>
          <w:bCs/>
          <w:color w:val="373A3C"/>
          <w:kern w:val="0"/>
          <w:sz w:val="24"/>
          <w:szCs w:val="24"/>
          <w:u w:val="single"/>
        </w:rPr>
        <w:lastRenderedPageBreak/>
        <w:t>Reference</w:t>
      </w:r>
      <w:r w:rsidRPr="001C1C73">
        <w:rPr>
          <w:rFonts w:asciiTheme="majorHAnsi" w:eastAsia="ＭＳ Ｐゴシック" w:hAnsiTheme="majorHAnsi" w:cstheme="majorHAnsi"/>
          <w:b/>
          <w:bCs/>
          <w:color w:val="373A3C"/>
          <w:kern w:val="0"/>
          <w:sz w:val="24"/>
          <w:szCs w:val="24"/>
          <w:u w:val="single"/>
        </w:rPr>
        <w:t>s</w:t>
      </w:r>
      <w:r w:rsidRPr="001C1C73">
        <w:rPr>
          <w:rFonts w:asciiTheme="majorHAnsi" w:eastAsia="ＭＳ Ｐゴシック" w:hAnsiTheme="majorHAnsi" w:cstheme="majorHAnsi" w:hint="eastAsia"/>
          <w:b/>
          <w:bCs/>
          <w:color w:val="373A3C"/>
          <w:kern w:val="0"/>
          <w:sz w:val="24"/>
          <w:szCs w:val="24"/>
        </w:rPr>
        <w:t>:</w:t>
      </w:r>
    </w:p>
    <w:p w:rsidR="000B585D" w:rsidRDefault="000B585D" w:rsidP="000B585D">
      <w:pPr>
        <w:widowControl/>
        <w:spacing w:line="276" w:lineRule="auto"/>
        <w:jc w:val="left"/>
        <w:rPr>
          <w:rFonts w:asciiTheme="majorHAnsi" w:eastAsia="ＭＳ Ｐゴシック" w:hAnsiTheme="majorHAnsi" w:cstheme="majorHAnsi"/>
          <w:bCs/>
          <w:color w:val="373A3C"/>
          <w:kern w:val="0"/>
          <w:sz w:val="22"/>
        </w:rPr>
      </w:pPr>
      <w:r>
        <w:rPr>
          <w:rFonts w:asciiTheme="majorHAnsi" w:eastAsia="ＭＳ Ｐゴシック" w:hAnsiTheme="majorHAnsi" w:cstheme="majorHAnsi" w:hint="eastAsia"/>
          <w:bCs/>
          <w:color w:val="373A3C"/>
          <w:kern w:val="0"/>
          <w:sz w:val="22"/>
        </w:rPr>
        <w:t xml:space="preserve">International </w:t>
      </w:r>
      <w:r>
        <w:rPr>
          <w:rFonts w:asciiTheme="majorHAnsi" w:eastAsia="ＭＳ Ｐゴシック" w:hAnsiTheme="majorHAnsi" w:cstheme="majorHAnsi"/>
          <w:bCs/>
          <w:color w:val="373A3C"/>
          <w:kern w:val="0"/>
          <w:sz w:val="22"/>
        </w:rPr>
        <w:t xml:space="preserve">Monetary Fund. 2019. </w:t>
      </w:r>
      <w:r w:rsidRPr="00B66257">
        <w:rPr>
          <w:rFonts w:asciiTheme="majorHAnsi" w:eastAsia="ＭＳ Ｐゴシック" w:hAnsiTheme="majorHAnsi" w:cstheme="majorHAnsi"/>
          <w:bCs/>
          <w:i/>
          <w:color w:val="373A3C"/>
          <w:kern w:val="0"/>
          <w:sz w:val="22"/>
        </w:rPr>
        <w:t>World Economic Outlook Report 2019.</w:t>
      </w:r>
      <w:r>
        <w:rPr>
          <w:rFonts w:asciiTheme="majorHAnsi" w:eastAsia="ＭＳ Ｐゴシック" w:hAnsiTheme="majorHAnsi" w:cstheme="majorHAnsi"/>
          <w:bCs/>
          <w:color w:val="373A3C"/>
          <w:kern w:val="0"/>
          <w:sz w:val="22"/>
        </w:rPr>
        <w:t xml:space="preserve"> [Online] Available fro</w:t>
      </w:r>
      <w:r w:rsidRPr="000B585D">
        <w:rPr>
          <w:rFonts w:asciiTheme="majorHAnsi" w:eastAsia="ＭＳ Ｐゴシック" w:hAnsiTheme="majorHAnsi" w:cstheme="majorHAnsi"/>
          <w:bCs/>
          <w:color w:val="373A3C"/>
          <w:kern w:val="0"/>
          <w:sz w:val="22"/>
        </w:rPr>
        <w:t xml:space="preserve">m: </w:t>
      </w:r>
      <w:hyperlink r:id="rId7" w:history="1">
        <w:r w:rsidRPr="000B585D">
          <w:rPr>
            <w:rStyle w:val="a4"/>
            <w:rFonts w:asciiTheme="majorHAnsi" w:hAnsiTheme="majorHAnsi" w:cstheme="majorHAnsi"/>
            <w:sz w:val="22"/>
          </w:rPr>
          <w:t>https://www.imf.org/en/Publications/WEO/Issues/2019/03/28/world-economic-outlook-april-2019</w:t>
        </w:r>
      </w:hyperlink>
      <w:r w:rsidRPr="000B585D">
        <w:rPr>
          <w:rFonts w:asciiTheme="majorHAnsi" w:eastAsia="ＭＳ Ｐゴシック" w:hAnsiTheme="majorHAnsi" w:cstheme="majorHAnsi"/>
          <w:bCs/>
          <w:color w:val="373A3C"/>
          <w:kern w:val="0"/>
          <w:sz w:val="22"/>
        </w:rPr>
        <w:t xml:space="preserve"> [Acce</w:t>
      </w:r>
      <w:r>
        <w:rPr>
          <w:rFonts w:asciiTheme="majorHAnsi" w:eastAsia="ＭＳ Ｐゴシック" w:hAnsiTheme="majorHAnsi" w:cstheme="majorHAnsi"/>
          <w:bCs/>
          <w:color w:val="373A3C"/>
          <w:kern w:val="0"/>
          <w:sz w:val="22"/>
        </w:rPr>
        <w:t>ssed 2 January 2020].</w:t>
      </w:r>
    </w:p>
    <w:p w:rsidR="000B585D" w:rsidRDefault="000B585D" w:rsidP="000B585D">
      <w:pPr>
        <w:widowControl/>
        <w:spacing w:line="276" w:lineRule="auto"/>
        <w:jc w:val="left"/>
        <w:rPr>
          <w:rFonts w:asciiTheme="majorHAnsi" w:eastAsia="ＭＳ Ｐゴシック" w:hAnsiTheme="majorHAnsi" w:cstheme="majorHAnsi"/>
          <w:bCs/>
          <w:color w:val="373A3C"/>
          <w:kern w:val="0"/>
          <w:sz w:val="22"/>
        </w:rPr>
      </w:pPr>
    </w:p>
    <w:p w:rsidR="0059642C" w:rsidRDefault="0059642C" w:rsidP="000B585D">
      <w:pPr>
        <w:widowControl/>
        <w:spacing w:line="276" w:lineRule="auto"/>
        <w:jc w:val="left"/>
        <w:rPr>
          <w:rFonts w:asciiTheme="majorHAnsi" w:eastAsia="ＭＳ Ｐゴシック" w:hAnsiTheme="majorHAnsi" w:cstheme="majorHAnsi"/>
          <w:bCs/>
          <w:color w:val="373A3C"/>
          <w:kern w:val="0"/>
          <w:sz w:val="22"/>
        </w:rPr>
      </w:pPr>
      <w:r>
        <w:rPr>
          <w:rFonts w:asciiTheme="majorHAnsi" w:eastAsia="ＭＳ Ｐゴシック" w:hAnsiTheme="majorHAnsi" w:cstheme="majorHAnsi"/>
          <w:bCs/>
          <w:color w:val="373A3C"/>
          <w:kern w:val="0"/>
          <w:sz w:val="22"/>
        </w:rPr>
        <w:t xml:space="preserve">Kaneda, H. 2019. </w:t>
      </w:r>
      <w:r w:rsidRPr="00F8423F">
        <w:rPr>
          <w:rFonts w:asciiTheme="majorHAnsi" w:eastAsia="ＭＳ Ｐゴシック" w:hAnsiTheme="majorHAnsi" w:cstheme="majorHAnsi"/>
          <w:bCs/>
          <w:i/>
          <w:color w:val="373A3C"/>
          <w:kern w:val="0"/>
          <w:sz w:val="22"/>
        </w:rPr>
        <w:t>SWOT Analysis for Business Leaders.</w:t>
      </w:r>
      <w:r>
        <w:rPr>
          <w:rFonts w:asciiTheme="majorHAnsi" w:eastAsia="ＭＳ Ｐゴシック" w:hAnsiTheme="majorHAnsi" w:cstheme="majorHAnsi"/>
          <w:bCs/>
          <w:color w:val="373A3C"/>
          <w:kern w:val="0"/>
          <w:sz w:val="22"/>
        </w:rPr>
        <w:t xml:space="preserve"> Tokyo: Subaru Publications.</w:t>
      </w:r>
    </w:p>
    <w:p w:rsidR="0059642C" w:rsidRDefault="0059642C" w:rsidP="000B585D">
      <w:pPr>
        <w:widowControl/>
        <w:spacing w:line="276" w:lineRule="auto"/>
        <w:jc w:val="left"/>
        <w:rPr>
          <w:rFonts w:asciiTheme="majorHAnsi" w:eastAsia="ＭＳ Ｐゴシック" w:hAnsiTheme="majorHAnsi" w:cstheme="majorHAnsi"/>
          <w:bCs/>
          <w:color w:val="373A3C"/>
          <w:kern w:val="0"/>
          <w:sz w:val="22"/>
        </w:rPr>
      </w:pPr>
    </w:p>
    <w:p w:rsidR="00C93828" w:rsidRDefault="00C93828" w:rsidP="000B585D">
      <w:pPr>
        <w:widowControl/>
        <w:spacing w:line="276" w:lineRule="auto"/>
        <w:jc w:val="left"/>
        <w:rPr>
          <w:rFonts w:asciiTheme="majorHAnsi" w:eastAsia="ＭＳ Ｐゴシック" w:hAnsiTheme="majorHAnsi" w:cstheme="majorHAnsi"/>
          <w:bCs/>
          <w:color w:val="373A3C"/>
          <w:kern w:val="0"/>
          <w:sz w:val="22"/>
        </w:rPr>
      </w:pPr>
      <w:proofErr w:type="spellStart"/>
      <w:r>
        <w:rPr>
          <w:rFonts w:asciiTheme="majorHAnsi" w:eastAsia="ＭＳ Ｐゴシック" w:hAnsiTheme="majorHAnsi" w:cstheme="majorHAnsi" w:hint="eastAsia"/>
          <w:bCs/>
          <w:color w:val="373A3C"/>
          <w:kern w:val="0"/>
          <w:sz w:val="22"/>
        </w:rPr>
        <w:t>Kuwabara</w:t>
      </w:r>
      <w:proofErr w:type="spellEnd"/>
      <w:r>
        <w:rPr>
          <w:rFonts w:asciiTheme="majorHAnsi" w:eastAsia="ＭＳ Ｐゴシック" w:hAnsiTheme="majorHAnsi" w:cstheme="majorHAnsi" w:hint="eastAsia"/>
          <w:bCs/>
          <w:color w:val="373A3C"/>
          <w:kern w:val="0"/>
          <w:sz w:val="22"/>
        </w:rPr>
        <w:t xml:space="preserve">, T. 2019. </w:t>
      </w:r>
      <w:r w:rsidRPr="00F8423F">
        <w:rPr>
          <w:rFonts w:asciiTheme="majorHAnsi" w:eastAsia="ＭＳ Ｐゴシック" w:hAnsiTheme="majorHAnsi" w:cstheme="majorHAnsi"/>
          <w:bCs/>
          <w:i/>
          <w:color w:val="373A3C"/>
          <w:kern w:val="0"/>
          <w:sz w:val="22"/>
        </w:rPr>
        <w:t>How does TOYOTA survive</w:t>
      </w:r>
      <w:proofErr w:type="gramStart"/>
      <w:r w:rsidRPr="00F8423F">
        <w:rPr>
          <w:rFonts w:asciiTheme="majorHAnsi" w:eastAsia="ＭＳ Ｐゴシック" w:hAnsiTheme="majorHAnsi" w:cstheme="majorHAnsi"/>
          <w:bCs/>
          <w:i/>
          <w:color w:val="373A3C"/>
          <w:kern w:val="0"/>
          <w:sz w:val="22"/>
        </w:rPr>
        <w:t>?</w:t>
      </w:r>
      <w:r w:rsidR="00BC7F25" w:rsidRPr="00F8423F">
        <w:rPr>
          <w:rFonts w:asciiTheme="majorHAnsi" w:eastAsia="ＭＳ Ｐゴシック" w:hAnsiTheme="majorHAnsi" w:cstheme="majorHAnsi"/>
          <w:bCs/>
          <w:i/>
          <w:color w:val="373A3C"/>
          <w:kern w:val="0"/>
          <w:sz w:val="22"/>
        </w:rPr>
        <w:t>.</w:t>
      </w:r>
      <w:proofErr w:type="gramEnd"/>
      <w:r w:rsidR="00BC7F25">
        <w:rPr>
          <w:rFonts w:asciiTheme="majorHAnsi" w:eastAsia="ＭＳ Ｐゴシック" w:hAnsiTheme="majorHAnsi" w:cstheme="majorHAnsi"/>
          <w:bCs/>
          <w:color w:val="373A3C"/>
          <w:kern w:val="0"/>
          <w:sz w:val="22"/>
        </w:rPr>
        <w:t xml:space="preserve"> Tokyo: Yamato Publications.</w:t>
      </w:r>
    </w:p>
    <w:p w:rsidR="00C93828" w:rsidRDefault="00C93828" w:rsidP="000B585D">
      <w:pPr>
        <w:widowControl/>
        <w:spacing w:line="276" w:lineRule="auto"/>
        <w:jc w:val="left"/>
        <w:rPr>
          <w:rFonts w:asciiTheme="majorHAnsi" w:eastAsia="ＭＳ Ｐゴシック" w:hAnsiTheme="majorHAnsi" w:cstheme="majorHAnsi"/>
          <w:bCs/>
          <w:color w:val="373A3C"/>
          <w:kern w:val="0"/>
          <w:sz w:val="22"/>
        </w:rPr>
      </w:pPr>
    </w:p>
    <w:p w:rsidR="00F8423F" w:rsidRDefault="00F8423F" w:rsidP="000B585D">
      <w:pPr>
        <w:widowControl/>
        <w:spacing w:line="276" w:lineRule="auto"/>
        <w:jc w:val="left"/>
        <w:rPr>
          <w:rFonts w:asciiTheme="majorHAnsi" w:eastAsia="ＭＳ Ｐゴシック" w:hAnsiTheme="majorHAnsi" w:cstheme="majorHAnsi"/>
          <w:bCs/>
          <w:color w:val="373A3C"/>
          <w:kern w:val="0"/>
          <w:sz w:val="22"/>
        </w:rPr>
      </w:pPr>
      <w:proofErr w:type="spellStart"/>
      <w:r>
        <w:rPr>
          <w:rFonts w:asciiTheme="majorHAnsi" w:eastAsia="ＭＳ Ｐゴシック" w:hAnsiTheme="majorHAnsi" w:cstheme="majorHAnsi" w:hint="eastAsia"/>
          <w:bCs/>
          <w:color w:val="373A3C"/>
          <w:kern w:val="0"/>
          <w:sz w:val="22"/>
        </w:rPr>
        <w:t>Noji</w:t>
      </w:r>
      <w:proofErr w:type="spellEnd"/>
      <w:r>
        <w:rPr>
          <w:rFonts w:asciiTheme="majorHAnsi" w:eastAsia="ＭＳ Ｐゴシック" w:hAnsiTheme="majorHAnsi" w:cstheme="majorHAnsi" w:hint="eastAsia"/>
          <w:bCs/>
          <w:color w:val="373A3C"/>
          <w:kern w:val="0"/>
          <w:sz w:val="22"/>
        </w:rPr>
        <w:t xml:space="preserve">, Y. 2018. </w:t>
      </w:r>
      <w:r w:rsidRPr="00F8423F">
        <w:rPr>
          <w:rFonts w:asciiTheme="majorHAnsi" w:eastAsia="ＭＳ Ｐゴシック" w:hAnsiTheme="majorHAnsi" w:cstheme="majorHAnsi"/>
          <w:bCs/>
          <w:i/>
          <w:color w:val="373A3C"/>
          <w:kern w:val="0"/>
          <w:sz w:val="22"/>
        </w:rPr>
        <w:t>Toyota’s Story.</w:t>
      </w:r>
      <w:r>
        <w:rPr>
          <w:rFonts w:asciiTheme="majorHAnsi" w:eastAsia="ＭＳ Ｐゴシック" w:hAnsiTheme="majorHAnsi" w:cstheme="majorHAnsi"/>
          <w:bCs/>
          <w:color w:val="373A3C"/>
          <w:kern w:val="0"/>
          <w:sz w:val="22"/>
        </w:rPr>
        <w:t xml:space="preserve"> Tokyo: Nikkei BP Press.</w:t>
      </w:r>
    </w:p>
    <w:p w:rsidR="00F8423F" w:rsidRDefault="00F8423F" w:rsidP="000B585D">
      <w:pPr>
        <w:widowControl/>
        <w:spacing w:line="276" w:lineRule="auto"/>
        <w:jc w:val="left"/>
        <w:rPr>
          <w:rFonts w:asciiTheme="majorHAnsi" w:eastAsia="ＭＳ Ｐゴシック" w:hAnsiTheme="majorHAnsi" w:cstheme="majorHAnsi"/>
          <w:bCs/>
          <w:color w:val="373A3C"/>
          <w:kern w:val="0"/>
          <w:sz w:val="22"/>
        </w:rPr>
      </w:pPr>
    </w:p>
    <w:p w:rsidR="00BF30D1" w:rsidRDefault="00BF30D1" w:rsidP="000B585D">
      <w:pPr>
        <w:widowControl/>
        <w:spacing w:line="276" w:lineRule="auto"/>
        <w:jc w:val="left"/>
        <w:rPr>
          <w:rFonts w:asciiTheme="majorHAnsi" w:eastAsia="ＭＳ Ｐゴシック" w:hAnsiTheme="majorHAnsi" w:cstheme="majorHAnsi"/>
          <w:bCs/>
          <w:color w:val="373A3C"/>
          <w:kern w:val="0"/>
          <w:sz w:val="22"/>
        </w:rPr>
      </w:pPr>
      <w:r>
        <w:rPr>
          <w:rFonts w:asciiTheme="majorHAnsi" w:eastAsia="ＭＳ Ｐゴシック" w:hAnsiTheme="majorHAnsi" w:cstheme="majorHAnsi" w:hint="eastAsia"/>
          <w:bCs/>
          <w:color w:val="373A3C"/>
          <w:kern w:val="0"/>
          <w:sz w:val="22"/>
        </w:rPr>
        <w:t xml:space="preserve">Porter, M.E. 1995. </w:t>
      </w:r>
      <w:r w:rsidRPr="00240A8C">
        <w:rPr>
          <w:rFonts w:asciiTheme="majorHAnsi" w:eastAsia="ＭＳ Ｐゴシック" w:hAnsiTheme="majorHAnsi" w:cstheme="majorHAnsi" w:hint="eastAsia"/>
          <w:bCs/>
          <w:i/>
          <w:color w:val="373A3C"/>
          <w:kern w:val="0"/>
          <w:sz w:val="22"/>
        </w:rPr>
        <w:t>Competitive Strategy.</w:t>
      </w:r>
      <w:r>
        <w:rPr>
          <w:rFonts w:asciiTheme="majorHAnsi" w:eastAsia="ＭＳ Ｐゴシック" w:hAnsiTheme="majorHAnsi" w:cstheme="majorHAnsi" w:hint="eastAsia"/>
          <w:bCs/>
          <w:color w:val="373A3C"/>
          <w:kern w:val="0"/>
          <w:sz w:val="22"/>
        </w:rPr>
        <w:t xml:space="preserve"> </w:t>
      </w:r>
      <w:r w:rsidR="00240A8C">
        <w:rPr>
          <w:rFonts w:asciiTheme="majorHAnsi" w:eastAsia="ＭＳ Ｐゴシック" w:hAnsiTheme="majorHAnsi" w:cstheme="majorHAnsi"/>
          <w:bCs/>
          <w:color w:val="373A3C"/>
          <w:kern w:val="0"/>
          <w:sz w:val="22"/>
        </w:rPr>
        <w:t>Tokyo</w:t>
      </w:r>
      <w:r>
        <w:rPr>
          <w:rFonts w:asciiTheme="majorHAnsi" w:eastAsia="ＭＳ Ｐゴシック" w:hAnsiTheme="majorHAnsi" w:cstheme="majorHAnsi"/>
          <w:bCs/>
          <w:color w:val="373A3C"/>
          <w:kern w:val="0"/>
          <w:sz w:val="22"/>
        </w:rPr>
        <w:t>: Diamond Press.</w:t>
      </w:r>
    </w:p>
    <w:p w:rsidR="00BF30D1" w:rsidRDefault="00BF30D1" w:rsidP="000B585D">
      <w:pPr>
        <w:widowControl/>
        <w:spacing w:line="276" w:lineRule="auto"/>
        <w:jc w:val="left"/>
        <w:rPr>
          <w:rFonts w:asciiTheme="majorHAnsi" w:eastAsia="ＭＳ Ｐゴシック" w:hAnsiTheme="majorHAnsi" w:cstheme="majorHAnsi"/>
          <w:bCs/>
          <w:color w:val="373A3C"/>
          <w:kern w:val="0"/>
          <w:sz w:val="22"/>
        </w:rPr>
      </w:pPr>
    </w:p>
    <w:p w:rsidR="001C1C73" w:rsidRDefault="00072F73" w:rsidP="000B585D">
      <w:pPr>
        <w:widowControl/>
        <w:spacing w:line="276" w:lineRule="auto"/>
        <w:jc w:val="left"/>
        <w:rPr>
          <w:rFonts w:asciiTheme="majorHAnsi" w:eastAsia="ＭＳ Ｐゴシック" w:hAnsiTheme="majorHAnsi" w:cstheme="majorHAnsi"/>
          <w:bCs/>
          <w:color w:val="373A3C"/>
          <w:kern w:val="0"/>
          <w:sz w:val="22"/>
        </w:rPr>
      </w:pPr>
      <w:r>
        <w:rPr>
          <w:rFonts w:asciiTheme="majorHAnsi" w:eastAsia="ＭＳ Ｐゴシック" w:hAnsiTheme="majorHAnsi" w:cstheme="majorHAnsi"/>
          <w:bCs/>
          <w:color w:val="373A3C"/>
          <w:kern w:val="0"/>
          <w:sz w:val="22"/>
        </w:rPr>
        <w:t xml:space="preserve">Takahashi, K. 2014. </w:t>
      </w:r>
      <w:r w:rsidRPr="00353699">
        <w:rPr>
          <w:rFonts w:asciiTheme="majorHAnsi" w:eastAsia="ＭＳ Ｐゴシック" w:hAnsiTheme="majorHAnsi" w:cstheme="majorHAnsi"/>
          <w:bCs/>
          <w:i/>
          <w:color w:val="373A3C"/>
          <w:kern w:val="0"/>
          <w:sz w:val="22"/>
        </w:rPr>
        <w:t>History of Toyota Motor Corporation.</w:t>
      </w:r>
      <w:r w:rsidR="00240A8C">
        <w:rPr>
          <w:rFonts w:asciiTheme="majorHAnsi" w:eastAsia="ＭＳ Ｐゴシック" w:hAnsiTheme="majorHAnsi" w:cstheme="majorHAnsi"/>
          <w:bCs/>
          <w:color w:val="373A3C"/>
          <w:kern w:val="0"/>
          <w:sz w:val="22"/>
        </w:rPr>
        <w:t xml:space="preserve"> Tokyo</w:t>
      </w:r>
      <w:r>
        <w:rPr>
          <w:rFonts w:asciiTheme="majorHAnsi" w:eastAsia="ＭＳ Ｐゴシック" w:hAnsiTheme="majorHAnsi" w:cstheme="majorHAnsi"/>
          <w:bCs/>
          <w:color w:val="373A3C"/>
          <w:kern w:val="0"/>
          <w:sz w:val="22"/>
        </w:rPr>
        <w:t xml:space="preserve">: </w:t>
      </w:r>
      <w:proofErr w:type="spellStart"/>
      <w:r>
        <w:rPr>
          <w:rFonts w:asciiTheme="majorHAnsi" w:eastAsia="ＭＳ Ｐゴシック" w:hAnsiTheme="majorHAnsi" w:cstheme="majorHAnsi"/>
          <w:bCs/>
          <w:color w:val="373A3C"/>
          <w:kern w:val="0"/>
          <w:sz w:val="22"/>
        </w:rPr>
        <w:t>Jitsugyononihon</w:t>
      </w:r>
      <w:proofErr w:type="spellEnd"/>
      <w:r>
        <w:rPr>
          <w:rFonts w:asciiTheme="majorHAnsi" w:eastAsia="ＭＳ Ｐゴシック" w:hAnsiTheme="majorHAnsi" w:cstheme="majorHAnsi"/>
          <w:bCs/>
          <w:color w:val="373A3C"/>
          <w:kern w:val="0"/>
          <w:sz w:val="22"/>
        </w:rPr>
        <w:t xml:space="preserve"> Press.</w:t>
      </w:r>
    </w:p>
    <w:p w:rsidR="00072F73" w:rsidRDefault="00072F73" w:rsidP="000B585D">
      <w:pPr>
        <w:widowControl/>
        <w:spacing w:line="276" w:lineRule="auto"/>
        <w:jc w:val="left"/>
        <w:rPr>
          <w:rFonts w:asciiTheme="majorHAnsi" w:eastAsia="ＭＳ Ｐゴシック" w:hAnsiTheme="majorHAnsi" w:cstheme="majorHAnsi"/>
          <w:bCs/>
          <w:color w:val="373A3C"/>
          <w:kern w:val="0"/>
          <w:sz w:val="22"/>
        </w:rPr>
      </w:pPr>
    </w:p>
    <w:p w:rsidR="001C1C73" w:rsidRPr="00353699" w:rsidRDefault="001C1C73" w:rsidP="000B585D">
      <w:pPr>
        <w:widowControl/>
        <w:spacing w:line="276" w:lineRule="auto"/>
        <w:jc w:val="left"/>
        <w:rPr>
          <w:rFonts w:asciiTheme="majorHAnsi" w:hAnsiTheme="majorHAnsi" w:cstheme="majorHAnsi"/>
          <w:sz w:val="22"/>
        </w:rPr>
      </w:pPr>
      <w:r>
        <w:rPr>
          <w:rFonts w:asciiTheme="majorHAnsi" w:eastAsia="ＭＳ Ｐゴシック" w:hAnsiTheme="majorHAnsi" w:cstheme="majorHAnsi" w:hint="eastAsia"/>
          <w:bCs/>
          <w:color w:val="373A3C"/>
          <w:kern w:val="0"/>
          <w:sz w:val="22"/>
        </w:rPr>
        <w:t>Toyota M</w:t>
      </w:r>
      <w:r>
        <w:rPr>
          <w:rFonts w:asciiTheme="majorHAnsi" w:eastAsia="ＭＳ Ｐゴシック" w:hAnsiTheme="majorHAnsi" w:cstheme="majorHAnsi"/>
          <w:bCs/>
          <w:color w:val="373A3C"/>
          <w:kern w:val="0"/>
          <w:sz w:val="22"/>
        </w:rPr>
        <w:t xml:space="preserve">otor Corporation. 2019. </w:t>
      </w:r>
      <w:r w:rsidRPr="001C1C73">
        <w:rPr>
          <w:rFonts w:asciiTheme="majorHAnsi" w:eastAsia="ＭＳ Ｐゴシック" w:hAnsiTheme="majorHAnsi" w:cstheme="majorHAnsi"/>
          <w:bCs/>
          <w:i/>
          <w:color w:val="373A3C"/>
          <w:kern w:val="0"/>
          <w:sz w:val="22"/>
        </w:rPr>
        <w:t>Overview</w:t>
      </w:r>
      <w:r w:rsidR="00353699">
        <w:rPr>
          <w:rFonts w:asciiTheme="majorHAnsi" w:eastAsia="ＭＳ Ｐゴシック" w:hAnsiTheme="majorHAnsi" w:cstheme="majorHAnsi"/>
          <w:bCs/>
          <w:color w:val="373A3C"/>
          <w:kern w:val="0"/>
          <w:sz w:val="22"/>
        </w:rPr>
        <w:t>. Corporate Webs</w:t>
      </w:r>
      <w:r w:rsidR="00353699" w:rsidRPr="00353699">
        <w:rPr>
          <w:rFonts w:asciiTheme="majorHAnsi" w:eastAsia="ＭＳ Ｐゴシック" w:hAnsiTheme="majorHAnsi" w:cstheme="majorHAnsi"/>
          <w:bCs/>
          <w:color w:val="373A3C"/>
          <w:kern w:val="0"/>
          <w:sz w:val="22"/>
        </w:rPr>
        <w:t>ite. [Online] Available from</w:t>
      </w:r>
      <w:r w:rsidR="00240A8C">
        <w:rPr>
          <w:rFonts w:asciiTheme="majorHAnsi" w:eastAsia="ＭＳ Ｐゴシック" w:hAnsiTheme="majorHAnsi" w:cstheme="majorHAnsi"/>
          <w:bCs/>
          <w:color w:val="373A3C"/>
          <w:kern w:val="0"/>
          <w:sz w:val="22"/>
        </w:rPr>
        <w:t>:</w:t>
      </w:r>
      <w:r w:rsidRPr="00353699">
        <w:rPr>
          <w:rFonts w:asciiTheme="majorHAnsi" w:eastAsia="ＭＳ Ｐゴシック" w:hAnsiTheme="majorHAnsi" w:cstheme="majorHAnsi"/>
          <w:bCs/>
          <w:color w:val="373A3C"/>
          <w:kern w:val="0"/>
          <w:sz w:val="22"/>
        </w:rPr>
        <w:t xml:space="preserve"> </w:t>
      </w:r>
      <w:hyperlink r:id="rId8" w:history="1">
        <w:r w:rsidRPr="00353699">
          <w:rPr>
            <w:rStyle w:val="a4"/>
            <w:rFonts w:asciiTheme="majorHAnsi" w:hAnsiTheme="majorHAnsi" w:cstheme="majorHAnsi"/>
            <w:sz w:val="22"/>
          </w:rPr>
          <w:t>https://global.toyota/jp/company/profile/overview/</w:t>
        </w:r>
      </w:hyperlink>
      <w:r w:rsidR="00353699" w:rsidRPr="00353699">
        <w:rPr>
          <w:rFonts w:asciiTheme="majorHAnsi" w:hAnsiTheme="majorHAnsi" w:cstheme="majorHAnsi"/>
          <w:sz w:val="22"/>
        </w:rPr>
        <w:t xml:space="preserve"> [Accessed 31 December 2019]</w:t>
      </w:r>
      <w:r w:rsidR="0094094F" w:rsidRPr="00353699">
        <w:rPr>
          <w:rFonts w:asciiTheme="majorHAnsi" w:hAnsiTheme="majorHAnsi" w:cstheme="majorHAnsi"/>
          <w:sz w:val="22"/>
        </w:rPr>
        <w:t>.</w:t>
      </w:r>
    </w:p>
    <w:p w:rsidR="0094094F" w:rsidRDefault="0094094F" w:rsidP="000B585D">
      <w:pPr>
        <w:widowControl/>
        <w:spacing w:line="276" w:lineRule="auto"/>
        <w:jc w:val="left"/>
      </w:pPr>
    </w:p>
    <w:p w:rsidR="00A40729" w:rsidRPr="00A830CA" w:rsidRDefault="00A40729" w:rsidP="00A830CA">
      <w:pPr>
        <w:widowControl/>
        <w:jc w:val="left"/>
        <w:rPr>
          <w:rFonts w:ascii="Segoe UI" w:eastAsia="ＭＳ Ｐゴシック" w:hAnsi="Segoe UI" w:cs="Segoe UI"/>
          <w:b/>
          <w:bCs/>
          <w:color w:val="373A3C"/>
          <w:kern w:val="0"/>
          <w:sz w:val="24"/>
          <w:szCs w:val="24"/>
        </w:rPr>
      </w:pPr>
    </w:p>
    <w:sectPr w:rsidR="00A40729" w:rsidRPr="00A830CA">
      <w:footerReference w:type="default" r:id="rId9"/>
      <w:pgSz w:w="11906" w:h="16838"/>
      <w:pgMar w:top="1985" w:right="1701" w:bottom="1701" w:left="1701" w:header="851" w:footer="992" w:gutter="0"/>
      <w:cols w:space="425"/>
      <w:docGrid w:type="lines"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6A58D9" w:rsidRDefault="006A58D9" w:rsidP="001E5A1C">
      <w:r>
        <w:separator/>
      </w:r>
    </w:p>
  </w:endnote>
  <w:endnote w:type="continuationSeparator" w:id="0">
    <w:p w:rsidR="006A58D9" w:rsidRDefault="006A58D9" w:rsidP="001E5A1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swiss"/>
    <w:pitch w:val="variable"/>
    <w:sig w:usb0="E0002AFF" w:usb1="C0007843" w:usb2="00000009" w:usb3="00000000" w:csb0="000001FF" w:csb1="00000000"/>
  </w:font>
  <w:font w:name="ＭＳ Ｐゴシック">
    <w:panose1 w:val="020B0600070205080204"/>
    <w:charset w:val="80"/>
    <w:family w:val="modern"/>
    <w:pitch w:val="variable"/>
    <w:sig w:usb0="E00002FF" w:usb1="6AC7FDFB" w:usb2="08000012" w:usb3="00000000" w:csb0="0002009F" w:csb1="00000000"/>
  </w:font>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notTrueType/>
    <w:pitch w:val="fixed"/>
    <w:sig w:usb0="00000003" w:usb1="00000000" w:usb2="00000000" w:usb3="00000000" w:csb0="00000001" w:csb1="00000000"/>
  </w:font>
  <w:font w:name="Century">
    <w:panose1 w:val="02040604050505020304"/>
    <w:charset w:val="00"/>
    <w:family w:val="roman"/>
    <w:pitch w:val="variable"/>
    <w:sig w:usb0="00000287" w:usb1="00000000" w:usb2="00000000" w:usb3="00000000" w:csb0="0000009F" w:csb1="00000000"/>
  </w:font>
  <w:font w:name="ＭＳ 明朝">
    <w:altName w:val="MS Mincho"/>
    <w:panose1 w:val="02020609040205080304"/>
    <w:charset w:val="80"/>
    <w:family w:val="roma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ＭＳ ゴシック">
    <w:altName w:val="MS Gothic"/>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933861788"/>
      <w:docPartObj>
        <w:docPartGallery w:val="Page Numbers (Bottom of Page)"/>
        <w:docPartUnique/>
      </w:docPartObj>
    </w:sdtPr>
    <w:sdtEndPr/>
    <w:sdtContent>
      <w:p w:rsidR="001E5A1C" w:rsidRDefault="001E5A1C">
        <w:pPr>
          <w:pStyle w:val="a7"/>
          <w:jc w:val="center"/>
        </w:pPr>
        <w:r>
          <w:fldChar w:fldCharType="begin"/>
        </w:r>
        <w:r>
          <w:instrText>PAGE   \* MERGEFORMAT</w:instrText>
        </w:r>
        <w:r>
          <w:fldChar w:fldCharType="separate"/>
        </w:r>
        <w:r w:rsidR="001E5AA8" w:rsidRPr="001E5AA8">
          <w:rPr>
            <w:noProof/>
            <w:lang w:val="ja-JP"/>
          </w:rPr>
          <w:t>10</w:t>
        </w:r>
        <w:r>
          <w:fldChar w:fldCharType="end"/>
        </w:r>
      </w:p>
    </w:sdtContent>
  </w:sdt>
  <w:p w:rsidR="001E5A1C" w:rsidRDefault="001E5A1C">
    <w:pPr>
      <w:pStyle w:val="a7"/>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6A58D9" w:rsidRDefault="006A58D9" w:rsidP="001E5A1C">
      <w:r>
        <w:separator/>
      </w:r>
    </w:p>
  </w:footnote>
  <w:footnote w:type="continuationSeparator" w:id="0">
    <w:p w:rsidR="006A58D9" w:rsidRDefault="006A58D9" w:rsidP="001E5A1C">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CAB00F6"/>
    <w:multiLevelType w:val="hybridMultilevel"/>
    <w:tmpl w:val="0EC4CD74"/>
    <w:lvl w:ilvl="0" w:tplc="9E442D10">
      <w:numFmt w:val="bullet"/>
      <w:lvlText w:val="-"/>
      <w:lvlJc w:val="left"/>
      <w:pPr>
        <w:ind w:left="360" w:hanging="360"/>
      </w:pPr>
      <w:rPr>
        <w:rFonts w:ascii="Arial" w:eastAsia="ＭＳ Ｐゴシック" w:hAnsi="Arial" w:cs="Arial" w:hint="default"/>
      </w:rPr>
    </w:lvl>
    <w:lvl w:ilvl="1" w:tplc="0409000B" w:tentative="1">
      <w:start w:val="1"/>
      <w:numFmt w:val="bullet"/>
      <w:lvlText w:val=""/>
      <w:lvlJc w:val="left"/>
      <w:pPr>
        <w:ind w:left="840" w:hanging="420"/>
      </w:pPr>
      <w:rPr>
        <w:rFonts w:ascii="Wingdings" w:hAnsi="Wingdings" w:hint="default"/>
      </w:rPr>
    </w:lvl>
    <w:lvl w:ilvl="2" w:tplc="0409000D"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B" w:tentative="1">
      <w:start w:val="1"/>
      <w:numFmt w:val="bullet"/>
      <w:lvlText w:val=""/>
      <w:lvlJc w:val="left"/>
      <w:pPr>
        <w:ind w:left="2100" w:hanging="420"/>
      </w:pPr>
      <w:rPr>
        <w:rFonts w:ascii="Wingdings" w:hAnsi="Wingdings" w:hint="default"/>
      </w:rPr>
    </w:lvl>
    <w:lvl w:ilvl="5" w:tplc="0409000D"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B" w:tentative="1">
      <w:start w:val="1"/>
      <w:numFmt w:val="bullet"/>
      <w:lvlText w:val=""/>
      <w:lvlJc w:val="left"/>
      <w:pPr>
        <w:ind w:left="3360" w:hanging="420"/>
      </w:pPr>
      <w:rPr>
        <w:rFonts w:ascii="Wingdings" w:hAnsi="Wingdings" w:hint="default"/>
      </w:rPr>
    </w:lvl>
    <w:lvl w:ilvl="8" w:tplc="0409000D" w:tentative="1">
      <w:start w:val="1"/>
      <w:numFmt w:val="bullet"/>
      <w:lvlText w:val=""/>
      <w:lvlJc w:val="left"/>
      <w:pPr>
        <w:ind w:left="3780" w:hanging="420"/>
      </w:pPr>
      <w:rPr>
        <w:rFonts w:ascii="Wingdings" w:hAnsi="Wingdings" w:hint="default"/>
      </w:rPr>
    </w:lvl>
  </w:abstractNum>
  <w:abstractNum w:abstractNumId="1" w15:restartNumberingAfterBreak="0">
    <w:nsid w:val="1D2847A8"/>
    <w:multiLevelType w:val="multilevel"/>
    <w:tmpl w:val="5B4E550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DA73A1C"/>
    <w:multiLevelType w:val="hybridMultilevel"/>
    <w:tmpl w:val="119CDB78"/>
    <w:lvl w:ilvl="0" w:tplc="C8AE3FE2">
      <w:start w:val="1"/>
      <w:numFmt w:val="decimal"/>
      <w:lvlText w:val="(%1)"/>
      <w:lvlJc w:val="left"/>
      <w:pPr>
        <w:ind w:left="360" w:hanging="360"/>
      </w:pPr>
      <w:rPr>
        <w:rFonts w:hint="default"/>
      </w:rPr>
    </w:lvl>
    <w:lvl w:ilvl="1" w:tplc="04090017" w:tentative="1">
      <w:start w:val="1"/>
      <w:numFmt w:val="aiueoFullWidth"/>
      <w:lvlText w:val="(%2)"/>
      <w:lvlJc w:val="left"/>
      <w:pPr>
        <w:ind w:left="840" w:hanging="420"/>
      </w:pPr>
    </w:lvl>
    <w:lvl w:ilvl="2" w:tplc="04090011" w:tentative="1">
      <w:start w:val="1"/>
      <w:numFmt w:val="decimalEnclosedCircle"/>
      <w:lvlText w:val="%3"/>
      <w:lvlJc w:val="left"/>
      <w:pPr>
        <w:ind w:left="1260" w:hanging="420"/>
      </w:pPr>
    </w:lvl>
    <w:lvl w:ilvl="3" w:tplc="0409000F" w:tentative="1">
      <w:start w:val="1"/>
      <w:numFmt w:val="decimal"/>
      <w:lvlText w:val="%4."/>
      <w:lvlJc w:val="left"/>
      <w:pPr>
        <w:ind w:left="1680" w:hanging="420"/>
      </w:pPr>
    </w:lvl>
    <w:lvl w:ilvl="4" w:tplc="04090017" w:tentative="1">
      <w:start w:val="1"/>
      <w:numFmt w:val="aiueoFullWidth"/>
      <w:lvlText w:val="(%5)"/>
      <w:lvlJc w:val="left"/>
      <w:pPr>
        <w:ind w:left="2100" w:hanging="420"/>
      </w:pPr>
    </w:lvl>
    <w:lvl w:ilvl="5" w:tplc="04090011" w:tentative="1">
      <w:start w:val="1"/>
      <w:numFmt w:val="decimalEnclosedCircle"/>
      <w:lvlText w:val="%6"/>
      <w:lvlJc w:val="left"/>
      <w:pPr>
        <w:ind w:left="2520" w:hanging="420"/>
      </w:pPr>
    </w:lvl>
    <w:lvl w:ilvl="6" w:tplc="0409000F" w:tentative="1">
      <w:start w:val="1"/>
      <w:numFmt w:val="decimal"/>
      <w:lvlText w:val="%7."/>
      <w:lvlJc w:val="left"/>
      <w:pPr>
        <w:ind w:left="2940" w:hanging="420"/>
      </w:pPr>
    </w:lvl>
    <w:lvl w:ilvl="7" w:tplc="04090017" w:tentative="1">
      <w:start w:val="1"/>
      <w:numFmt w:val="aiueoFullWidth"/>
      <w:lvlText w:val="(%8)"/>
      <w:lvlJc w:val="left"/>
      <w:pPr>
        <w:ind w:left="3360" w:hanging="420"/>
      </w:pPr>
    </w:lvl>
    <w:lvl w:ilvl="8" w:tplc="04090011" w:tentative="1">
      <w:start w:val="1"/>
      <w:numFmt w:val="decimalEnclosedCircle"/>
      <w:lvlText w:val="%9"/>
      <w:lvlJc w:val="left"/>
      <w:pPr>
        <w:ind w:left="3780" w:hanging="420"/>
      </w:pPr>
    </w:lvl>
  </w:abstractNum>
  <w:abstractNum w:abstractNumId="3" w15:restartNumberingAfterBreak="0">
    <w:nsid w:val="2306643A"/>
    <w:multiLevelType w:val="hybridMultilevel"/>
    <w:tmpl w:val="F8768E76"/>
    <w:lvl w:ilvl="0" w:tplc="3BF44B9C">
      <w:start w:val="1"/>
      <w:numFmt w:val="decimal"/>
      <w:lvlText w:val="(%1)"/>
      <w:lvlJc w:val="left"/>
      <w:pPr>
        <w:ind w:left="360" w:hanging="360"/>
      </w:pPr>
      <w:rPr>
        <w:rFonts w:hint="default"/>
      </w:rPr>
    </w:lvl>
    <w:lvl w:ilvl="1" w:tplc="04090017" w:tentative="1">
      <w:start w:val="1"/>
      <w:numFmt w:val="aiueoFullWidth"/>
      <w:lvlText w:val="(%2)"/>
      <w:lvlJc w:val="left"/>
      <w:pPr>
        <w:ind w:left="840" w:hanging="420"/>
      </w:pPr>
    </w:lvl>
    <w:lvl w:ilvl="2" w:tplc="04090011" w:tentative="1">
      <w:start w:val="1"/>
      <w:numFmt w:val="decimalEnclosedCircle"/>
      <w:lvlText w:val="%3"/>
      <w:lvlJc w:val="left"/>
      <w:pPr>
        <w:ind w:left="1260" w:hanging="420"/>
      </w:pPr>
    </w:lvl>
    <w:lvl w:ilvl="3" w:tplc="0409000F" w:tentative="1">
      <w:start w:val="1"/>
      <w:numFmt w:val="decimal"/>
      <w:lvlText w:val="%4."/>
      <w:lvlJc w:val="left"/>
      <w:pPr>
        <w:ind w:left="1680" w:hanging="420"/>
      </w:pPr>
    </w:lvl>
    <w:lvl w:ilvl="4" w:tplc="04090017" w:tentative="1">
      <w:start w:val="1"/>
      <w:numFmt w:val="aiueoFullWidth"/>
      <w:lvlText w:val="(%5)"/>
      <w:lvlJc w:val="left"/>
      <w:pPr>
        <w:ind w:left="2100" w:hanging="420"/>
      </w:pPr>
    </w:lvl>
    <w:lvl w:ilvl="5" w:tplc="04090011" w:tentative="1">
      <w:start w:val="1"/>
      <w:numFmt w:val="decimalEnclosedCircle"/>
      <w:lvlText w:val="%6"/>
      <w:lvlJc w:val="left"/>
      <w:pPr>
        <w:ind w:left="2520" w:hanging="420"/>
      </w:pPr>
    </w:lvl>
    <w:lvl w:ilvl="6" w:tplc="0409000F" w:tentative="1">
      <w:start w:val="1"/>
      <w:numFmt w:val="decimal"/>
      <w:lvlText w:val="%7."/>
      <w:lvlJc w:val="left"/>
      <w:pPr>
        <w:ind w:left="2940" w:hanging="420"/>
      </w:pPr>
    </w:lvl>
    <w:lvl w:ilvl="7" w:tplc="04090017" w:tentative="1">
      <w:start w:val="1"/>
      <w:numFmt w:val="aiueoFullWidth"/>
      <w:lvlText w:val="(%8)"/>
      <w:lvlJc w:val="left"/>
      <w:pPr>
        <w:ind w:left="3360" w:hanging="420"/>
      </w:pPr>
    </w:lvl>
    <w:lvl w:ilvl="8" w:tplc="04090011" w:tentative="1">
      <w:start w:val="1"/>
      <w:numFmt w:val="decimalEnclosedCircle"/>
      <w:lvlText w:val="%9"/>
      <w:lvlJc w:val="left"/>
      <w:pPr>
        <w:ind w:left="3780" w:hanging="420"/>
      </w:pPr>
    </w:lvl>
  </w:abstractNum>
  <w:abstractNum w:abstractNumId="4" w15:restartNumberingAfterBreak="0">
    <w:nsid w:val="700368A9"/>
    <w:multiLevelType w:val="hybridMultilevel"/>
    <w:tmpl w:val="F7BEC9E8"/>
    <w:lvl w:ilvl="0" w:tplc="2BB06C52">
      <w:start w:val="1"/>
      <w:numFmt w:val="decimal"/>
      <w:lvlText w:val="%1."/>
      <w:lvlJc w:val="left"/>
      <w:pPr>
        <w:ind w:left="360" w:hanging="360"/>
      </w:pPr>
      <w:rPr>
        <w:rFonts w:hint="default"/>
      </w:rPr>
    </w:lvl>
    <w:lvl w:ilvl="1" w:tplc="04090017" w:tentative="1">
      <w:start w:val="1"/>
      <w:numFmt w:val="aiueoFullWidth"/>
      <w:lvlText w:val="(%2)"/>
      <w:lvlJc w:val="left"/>
      <w:pPr>
        <w:ind w:left="840" w:hanging="420"/>
      </w:pPr>
    </w:lvl>
    <w:lvl w:ilvl="2" w:tplc="04090011" w:tentative="1">
      <w:start w:val="1"/>
      <w:numFmt w:val="decimalEnclosedCircle"/>
      <w:lvlText w:val="%3"/>
      <w:lvlJc w:val="left"/>
      <w:pPr>
        <w:ind w:left="1260" w:hanging="420"/>
      </w:pPr>
    </w:lvl>
    <w:lvl w:ilvl="3" w:tplc="0409000F" w:tentative="1">
      <w:start w:val="1"/>
      <w:numFmt w:val="decimal"/>
      <w:lvlText w:val="%4."/>
      <w:lvlJc w:val="left"/>
      <w:pPr>
        <w:ind w:left="1680" w:hanging="420"/>
      </w:pPr>
    </w:lvl>
    <w:lvl w:ilvl="4" w:tplc="04090017" w:tentative="1">
      <w:start w:val="1"/>
      <w:numFmt w:val="aiueoFullWidth"/>
      <w:lvlText w:val="(%5)"/>
      <w:lvlJc w:val="left"/>
      <w:pPr>
        <w:ind w:left="2100" w:hanging="420"/>
      </w:pPr>
    </w:lvl>
    <w:lvl w:ilvl="5" w:tplc="04090011" w:tentative="1">
      <w:start w:val="1"/>
      <w:numFmt w:val="decimalEnclosedCircle"/>
      <w:lvlText w:val="%6"/>
      <w:lvlJc w:val="left"/>
      <w:pPr>
        <w:ind w:left="2520" w:hanging="420"/>
      </w:pPr>
    </w:lvl>
    <w:lvl w:ilvl="6" w:tplc="0409000F" w:tentative="1">
      <w:start w:val="1"/>
      <w:numFmt w:val="decimal"/>
      <w:lvlText w:val="%7."/>
      <w:lvlJc w:val="left"/>
      <w:pPr>
        <w:ind w:left="2940" w:hanging="420"/>
      </w:pPr>
    </w:lvl>
    <w:lvl w:ilvl="7" w:tplc="04090017" w:tentative="1">
      <w:start w:val="1"/>
      <w:numFmt w:val="aiueoFullWidth"/>
      <w:lvlText w:val="(%8)"/>
      <w:lvlJc w:val="left"/>
      <w:pPr>
        <w:ind w:left="3360" w:hanging="420"/>
      </w:pPr>
    </w:lvl>
    <w:lvl w:ilvl="8" w:tplc="04090011" w:tentative="1">
      <w:start w:val="1"/>
      <w:numFmt w:val="decimalEnclosedCircle"/>
      <w:lvlText w:val="%9"/>
      <w:lvlJc w:val="left"/>
      <w:pPr>
        <w:ind w:left="3780" w:hanging="420"/>
      </w:pPr>
    </w:lvl>
  </w:abstractNum>
  <w:num w:numId="1">
    <w:abstractNumId w:val="1"/>
  </w:num>
  <w:num w:numId="2">
    <w:abstractNumId w:val="4"/>
  </w:num>
  <w:num w:numId="3">
    <w:abstractNumId w:val="3"/>
  </w:num>
  <w:num w:numId="4">
    <w:abstractNumId w:val="0"/>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bordersDoNotSurroundHeader/>
  <w:bordersDoNotSurroundFooter/>
  <w:proofState w:spelling="clean" w:grammar="clean"/>
  <w:defaultTabStop w:val="840"/>
  <w:displayHorizontalDrawingGridEvery w:val="0"/>
  <w:displayVerticalDrawingGridEvery w:val="2"/>
  <w:characterSpacingControl w:val="compressPunctuation"/>
  <w:hdrShapeDefaults>
    <o:shapedefaults v:ext="edit" spidmax="2049">
      <v:textbox inset="5.85pt,.7pt,5.85pt,.7pt"/>
    </o:shapedefaults>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125B3"/>
    <w:rsid w:val="00072F73"/>
    <w:rsid w:val="00073478"/>
    <w:rsid w:val="00096679"/>
    <w:rsid w:val="000A7228"/>
    <w:rsid w:val="000B585D"/>
    <w:rsid w:val="001244CB"/>
    <w:rsid w:val="001C1C73"/>
    <w:rsid w:val="001C6633"/>
    <w:rsid w:val="001E5A1C"/>
    <w:rsid w:val="001E5AA8"/>
    <w:rsid w:val="00226B6C"/>
    <w:rsid w:val="00240A8C"/>
    <w:rsid w:val="00264055"/>
    <w:rsid w:val="002D5424"/>
    <w:rsid w:val="00353699"/>
    <w:rsid w:val="00377967"/>
    <w:rsid w:val="003C66A4"/>
    <w:rsid w:val="003C7585"/>
    <w:rsid w:val="00432624"/>
    <w:rsid w:val="0048334F"/>
    <w:rsid w:val="004A0773"/>
    <w:rsid w:val="0059642C"/>
    <w:rsid w:val="0059657C"/>
    <w:rsid w:val="005C7FC2"/>
    <w:rsid w:val="005E6EC8"/>
    <w:rsid w:val="00623BE3"/>
    <w:rsid w:val="0069726F"/>
    <w:rsid w:val="006A58D9"/>
    <w:rsid w:val="006E308D"/>
    <w:rsid w:val="007125B3"/>
    <w:rsid w:val="00716BC1"/>
    <w:rsid w:val="00755F48"/>
    <w:rsid w:val="00761075"/>
    <w:rsid w:val="0078735F"/>
    <w:rsid w:val="00790101"/>
    <w:rsid w:val="00794BE8"/>
    <w:rsid w:val="007B6BCE"/>
    <w:rsid w:val="00832526"/>
    <w:rsid w:val="00832547"/>
    <w:rsid w:val="00832883"/>
    <w:rsid w:val="0084341E"/>
    <w:rsid w:val="00875435"/>
    <w:rsid w:val="008C72D1"/>
    <w:rsid w:val="008D1B80"/>
    <w:rsid w:val="008E235F"/>
    <w:rsid w:val="0094094F"/>
    <w:rsid w:val="00976B21"/>
    <w:rsid w:val="00A402DE"/>
    <w:rsid w:val="00A40729"/>
    <w:rsid w:val="00A41FD1"/>
    <w:rsid w:val="00A775A1"/>
    <w:rsid w:val="00A830CA"/>
    <w:rsid w:val="00B24ED2"/>
    <w:rsid w:val="00B51FC7"/>
    <w:rsid w:val="00B66257"/>
    <w:rsid w:val="00BC7F25"/>
    <w:rsid w:val="00BF30D1"/>
    <w:rsid w:val="00C570C9"/>
    <w:rsid w:val="00C73FB4"/>
    <w:rsid w:val="00C74B5C"/>
    <w:rsid w:val="00C93828"/>
    <w:rsid w:val="00CB65B9"/>
    <w:rsid w:val="00D607D3"/>
    <w:rsid w:val="00DA3CF3"/>
    <w:rsid w:val="00E47992"/>
    <w:rsid w:val="00E8152B"/>
    <w:rsid w:val="00EB2E6D"/>
    <w:rsid w:val="00EE2B29"/>
    <w:rsid w:val="00F47D34"/>
    <w:rsid w:val="00F8423F"/>
    <w:rsid w:val="00FB2E90"/>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shapeDefaults>
    <o:shapedefaults v:ext="edit" spidmax="2049">
      <v:textbox inset="5.85pt,.7pt,5.85pt,.7pt"/>
    </o:shapedefaults>
    <o:shapelayout v:ext="edit">
      <o:idmap v:ext="edit" data="1"/>
    </o:shapelayout>
  </w:shapeDefaults>
  <w:decimalSymbol w:val="."/>
  <w:listSeparator w:val=","/>
  <w15:chartTrackingRefBased/>
  <w15:docId w15:val="{CF7B6253-756A-4C8A-A3F6-07E22B445D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kern w:val="2"/>
        <w:sz w:val="21"/>
        <w:szCs w:val="22"/>
        <w:lang w:val="en-US" w:eastAsia="ja-JP"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Web">
    <w:name w:val="Normal (Web)"/>
    <w:basedOn w:val="a"/>
    <w:uiPriority w:val="99"/>
    <w:semiHidden/>
    <w:unhideWhenUsed/>
    <w:rsid w:val="00A402DE"/>
    <w:pPr>
      <w:widowControl/>
      <w:spacing w:before="100" w:beforeAutospacing="1" w:after="100" w:afterAutospacing="1"/>
      <w:jc w:val="left"/>
    </w:pPr>
    <w:rPr>
      <w:rFonts w:ascii="ＭＳ Ｐゴシック" w:eastAsia="ＭＳ Ｐゴシック" w:hAnsi="ＭＳ Ｐゴシック" w:cs="ＭＳ Ｐゴシック"/>
      <w:kern w:val="0"/>
      <w:sz w:val="24"/>
      <w:szCs w:val="24"/>
    </w:rPr>
  </w:style>
  <w:style w:type="character" w:styleId="a3">
    <w:name w:val="Strong"/>
    <w:basedOn w:val="a0"/>
    <w:uiPriority w:val="22"/>
    <w:qFormat/>
    <w:rsid w:val="00A402DE"/>
    <w:rPr>
      <w:b/>
      <w:bCs/>
    </w:rPr>
  </w:style>
  <w:style w:type="character" w:styleId="a4">
    <w:name w:val="Hyperlink"/>
    <w:basedOn w:val="a0"/>
    <w:uiPriority w:val="99"/>
    <w:unhideWhenUsed/>
    <w:rsid w:val="00A402DE"/>
    <w:rPr>
      <w:color w:val="0000FF"/>
      <w:u w:val="single"/>
    </w:rPr>
  </w:style>
  <w:style w:type="character" w:customStyle="1" w:styleId="instancename">
    <w:name w:val="instancename"/>
    <w:basedOn w:val="a0"/>
    <w:rsid w:val="00A402DE"/>
  </w:style>
  <w:style w:type="character" w:customStyle="1" w:styleId="accesshide">
    <w:name w:val="accesshide"/>
    <w:basedOn w:val="a0"/>
    <w:rsid w:val="00A402DE"/>
  </w:style>
  <w:style w:type="paragraph" w:styleId="a5">
    <w:name w:val="header"/>
    <w:basedOn w:val="a"/>
    <w:link w:val="a6"/>
    <w:uiPriority w:val="99"/>
    <w:unhideWhenUsed/>
    <w:rsid w:val="001E5A1C"/>
    <w:pPr>
      <w:tabs>
        <w:tab w:val="center" w:pos="4252"/>
        <w:tab w:val="right" w:pos="8504"/>
      </w:tabs>
      <w:snapToGrid w:val="0"/>
    </w:pPr>
  </w:style>
  <w:style w:type="character" w:customStyle="1" w:styleId="a6">
    <w:name w:val="ヘッダー (文字)"/>
    <w:basedOn w:val="a0"/>
    <w:link w:val="a5"/>
    <w:uiPriority w:val="99"/>
    <w:rsid w:val="001E5A1C"/>
  </w:style>
  <w:style w:type="paragraph" w:styleId="a7">
    <w:name w:val="footer"/>
    <w:basedOn w:val="a"/>
    <w:link w:val="a8"/>
    <w:uiPriority w:val="99"/>
    <w:unhideWhenUsed/>
    <w:rsid w:val="001E5A1C"/>
    <w:pPr>
      <w:tabs>
        <w:tab w:val="center" w:pos="4252"/>
        <w:tab w:val="right" w:pos="8504"/>
      </w:tabs>
      <w:snapToGrid w:val="0"/>
    </w:pPr>
  </w:style>
  <w:style w:type="character" w:customStyle="1" w:styleId="a8">
    <w:name w:val="フッター (文字)"/>
    <w:basedOn w:val="a0"/>
    <w:link w:val="a7"/>
    <w:uiPriority w:val="99"/>
    <w:rsid w:val="001E5A1C"/>
  </w:style>
  <w:style w:type="table" w:styleId="a9">
    <w:name w:val="Table Grid"/>
    <w:basedOn w:val="a1"/>
    <w:uiPriority w:val="39"/>
    <w:rsid w:val="008D1B8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a">
    <w:name w:val="List Paragraph"/>
    <w:basedOn w:val="a"/>
    <w:uiPriority w:val="34"/>
    <w:qFormat/>
    <w:rsid w:val="00353699"/>
    <w:pPr>
      <w:ind w:leftChars="400" w:left="840"/>
    </w:pPr>
  </w:style>
  <w:style w:type="character" w:styleId="ab">
    <w:name w:val="FollowedHyperlink"/>
    <w:basedOn w:val="a0"/>
    <w:uiPriority w:val="99"/>
    <w:semiHidden/>
    <w:unhideWhenUsed/>
    <w:rsid w:val="0026405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59334208">
      <w:bodyDiv w:val="1"/>
      <w:marLeft w:val="0"/>
      <w:marRight w:val="0"/>
      <w:marTop w:val="0"/>
      <w:marBottom w:val="0"/>
      <w:divBdr>
        <w:top w:val="none" w:sz="0" w:space="0" w:color="auto"/>
        <w:left w:val="none" w:sz="0" w:space="0" w:color="auto"/>
        <w:bottom w:val="none" w:sz="0" w:space="0" w:color="auto"/>
        <w:right w:val="none" w:sz="0" w:space="0" w:color="auto"/>
      </w:divBdr>
      <w:divsChild>
        <w:div w:id="486944899">
          <w:marLeft w:val="0"/>
          <w:marRight w:val="0"/>
          <w:marTop w:val="0"/>
          <w:marBottom w:val="0"/>
          <w:divBdr>
            <w:top w:val="none" w:sz="0" w:space="0" w:color="auto"/>
            <w:left w:val="none" w:sz="0" w:space="0" w:color="auto"/>
            <w:bottom w:val="none" w:sz="0" w:space="0" w:color="auto"/>
            <w:right w:val="none" w:sz="0" w:space="0" w:color="auto"/>
          </w:divBdr>
          <w:divsChild>
            <w:div w:id="201404330">
              <w:marLeft w:val="0"/>
              <w:marRight w:val="0"/>
              <w:marTop w:val="0"/>
              <w:marBottom w:val="0"/>
              <w:divBdr>
                <w:top w:val="none" w:sz="0" w:space="0" w:color="auto"/>
                <w:left w:val="none" w:sz="0" w:space="0" w:color="auto"/>
                <w:bottom w:val="none" w:sz="0" w:space="0" w:color="auto"/>
                <w:right w:val="none" w:sz="0" w:space="0" w:color="auto"/>
              </w:divBdr>
              <w:divsChild>
                <w:div w:id="291253021">
                  <w:marLeft w:val="0"/>
                  <w:marRight w:val="0"/>
                  <w:marTop w:val="0"/>
                  <w:marBottom w:val="0"/>
                  <w:divBdr>
                    <w:top w:val="none" w:sz="0" w:space="0" w:color="auto"/>
                    <w:left w:val="none" w:sz="0" w:space="0" w:color="auto"/>
                    <w:bottom w:val="none" w:sz="0" w:space="0" w:color="auto"/>
                    <w:right w:val="none" w:sz="0" w:space="0" w:color="auto"/>
                  </w:divBdr>
                  <w:divsChild>
                    <w:div w:id="377164161">
                      <w:marLeft w:val="0"/>
                      <w:marRight w:val="0"/>
                      <w:marTop w:val="0"/>
                      <w:marBottom w:val="0"/>
                      <w:divBdr>
                        <w:top w:val="none" w:sz="0" w:space="0" w:color="auto"/>
                        <w:left w:val="none" w:sz="0" w:space="0" w:color="auto"/>
                        <w:bottom w:val="none" w:sz="0" w:space="0" w:color="auto"/>
                        <w:right w:val="none" w:sz="0" w:space="0" w:color="auto"/>
                      </w:divBdr>
                      <w:divsChild>
                        <w:div w:id="144972345">
                          <w:marLeft w:val="0"/>
                          <w:marRight w:val="0"/>
                          <w:marTop w:val="0"/>
                          <w:marBottom w:val="0"/>
                          <w:divBdr>
                            <w:top w:val="none" w:sz="0" w:space="0" w:color="auto"/>
                            <w:left w:val="none" w:sz="0" w:space="0" w:color="auto"/>
                            <w:bottom w:val="none" w:sz="0" w:space="0" w:color="auto"/>
                            <w:right w:val="none" w:sz="0" w:space="0" w:color="auto"/>
                          </w:divBdr>
                          <w:divsChild>
                            <w:div w:id="15567019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15676090">
          <w:marLeft w:val="0"/>
          <w:marRight w:val="0"/>
          <w:marTop w:val="0"/>
          <w:marBottom w:val="0"/>
          <w:divBdr>
            <w:top w:val="none" w:sz="0" w:space="0" w:color="auto"/>
            <w:left w:val="none" w:sz="0" w:space="0" w:color="auto"/>
            <w:bottom w:val="none" w:sz="0" w:space="0" w:color="auto"/>
            <w:right w:val="none" w:sz="0" w:space="0" w:color="auto"/>
          </w:divBdr>
          <w:divsChild>
            <w:div w:id="1464813962">
              <w:marLeft w:val="0"/>
              <w:marRight w:val="0"/>
              <w:marTop w:val="0"/>
              <w:marBottom w:val="0"/>
              <w:divBdr>
                <w:top w:val="none" w:sz="0" w:space="0" w:color="auto"/>
                <w:left w:val="none" w:sz="0" w:space="0" w:color="auto"/>
                <w:bottom w:val="none" w:sz="0" w:space="0" w:color="auto"/>
                <w:right w:val="none" w:sz="0" w:space="0" w:color="auto"/>
              </w:divBdr>
              <w:divsChild>
                <w:div w:id="1091703751">
                  <w:marLeft w:val="0"/>
                  <w:marRight w:val="0"/>
                  <w:marTop w:val="0"/>
                  <w:marBottom w:val="0"/>
                  <w:divBdr>
                    <w:top w:val="none" w:sz="0" w:space="0" w:color="auto"/>
                    <w:left w:val="none" w:sz="0" w:space="0" w:color="auto"/>
                    <w:bottom w:val="none" w:sz="0" w:space="0" w:color="auto"/>
                    <w:right w:val="none" w:sz="0" w:space="0" w:color="auto"/>
                  </w:divBdr>
                  <w:divsChild>
                    <w:div w:id="5807214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2628674">
          <w:marLeft w:val="0"/>
          <w:marRight w:val="0"/>
          <w:marTop w:val="0"/>
          <w:marBottom w:val="0"/>
          <w:divBdr>
            <w:top w:val="none" w:sz="0" w:space="0" w:color="auto"/>
            <w:left w:val="none" w:sz="0" w:space="0" w:color="auto"/>
            <w:bottom w:val="none" w:sz="0" w:space="0" w:color="auto"/>
            <w:right w:val="none" w:sz="0" w:space="0" w:color="auto"/>
          </w:divBdr>
          <w:divsChild>
            <w:div w:id="961575943">
              <w:marLeft w:val="0"/>
              <w:marRight w:val="0"/>
              <w:marTop w:val="0"/>
              <w:marBottom w:val="0"/>
              <w:divBdr>
                <w:top w:val="none" w:sz="0" w:space="0" w:color="auto"/>
                <w:left w:val="none" w:sz="0" w:space="0" w:color="auto"/>
                <w:bottom w:val="none" w:sz="0" w:space="0" w:color="auto"/>
                <w:right w:val="none" w:sz="0" w:space="0" w:color="auto"/>
              </w:divBdr>
              <w:divsChild>
                <w:div w:id="1300498410">
                  <w:marLeft w:val="0"/>
                  <w:marRight w:val="0"/>
                  <w:marTop w:val="0"/>
                  <w:marBottom w:val="0"/>
                  <w:divBdr>
                    <w:top w:val="none" w:sz="0" w:space="0" w:color="auto"/>
                    <w:left w:val="none" w:sz="0" w:space="0" w:color="auto"/>
                    <w:bottom w:val="none" w:sz="0" w:space="0" w:color="auto"/>
                    <w:right w:val="none" w:sz="0" w:space="0" w:color="auto"/>
                  </w:divBdr>
                  <w:divsChild>
                    <w:div w:id="1985812312">
                      <w:marLeft w:val="0"/>
                      <w:marRight w:val="0"/>
                      <w:marTop w:val="0"/>
                      <w:marBottom w:val="0"/>
                      <w:divBdr>
                        <w:top w:val="none" w:sz="0" w:space="0" w:color="auto"/>
                        <w:left w:val="none" w:sz="0" w:space="0" w:color="auto"/>
                        <w:bottom w:val="none" w:sz="0" w:space="0" w:color="auto"/>
                        <w:right w:val="none" w:sz="0" w:space="0" w:color="auto"/>
                      </w:divBdr>
                    </w:div>
                    <w:div w:id="2025010939">
                      <w:marLeft w:val="450"/>
                      <w:marRight w:val="0"/>
                      <w:marTop w:val="120"/>
                      <w:marBottom w:val="0"/>
                      <w:divBdr>
                        <w:top w:val="none" w:sz="0" w:space="0" w:color="auto"/>
                        <w:left w:val="none" w:sz="0" w:space="0" w:color="auto"/>
                        <w:bottom w:val="none" w:sz="0" w:space="0" w:color="auto"/>
                        <w:right w:val="none" w:sz="0" w:space="0" w:color="auto"/>
                      </w:divBdr>
                      <w:divsChild>
                        <w:div w:id="1503205641">
                          <w:marLeft w:val="0"/>
                          <w:marRight w:val="0"/>
                          <w:marTop w:val="0"/>
                          <w:marBottom w:val="0"/>
                          <w:divBdr>
                            <w:top w:val="none" w:sz="0" w:space="0" w:color="auto"/>
                            <w:left w:val="none" w:sz="0" w:space="0" w:color="auto"/>
                            <w:bottom w:val="none" w:sz="0" w:space="0" w:color="auto"/>
                            <w:right w:val="none" w:sz="0" w:space="0" w:color="auto"/>
                          </w:divBdr>
                          <w:divsChild>
                            <w:div w:id="5423255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59942924">
          <w:marLeft w:val="0"/>
          <w:marRight w:val="0"/>
          <w:marTop w:val="0"/>
          <w:marBottom w:val="0"/>
          <w:divBdr>
            <w:top w:val="none" w:sz="0" w:space="0" w:color="auto"/>
            <w:left w:val="none" w:sz="0" w:space="0" w:color="auto"/>
            <w:bottom w:val="none" w:sz="0" w:space="0" w:color="auto"/>
            <w:right w:val="none" w:sz="0" w:space="0" w:color="auto"/>
          </w:divBdr>
          <w:divsChild>
            <w:div w:id="978076311">
              <w:marLeft w:val="0"/>
              <w:marRight w:val="0"/>
              <w:marTop w:val="0"/>
              <w:marBottom w:val="0"/>
              <w:divBdr>
                <w:top w:val="none" w:sz="0" w:space="0" w:color="auto"/>
                <w:left w:val="none" w:sz="0" w:space="0" w:color="auto"/>
                <w:bottom w:val="none" w:sz="0" w:space="0" w:color="auto"/>
                <w:right w:val="none" w:sz="0" w:space="0" w:color="auto"/>
              </w:divBdr>
              <w:divsChild>
                <w:div w:id="231694931">
                  <w:marLeft w:val="0"/>
                  <w:marRight w:val="0"/>
                  <w:marTop w:val="0"/>
                  <w:marBottom w:val="0"/>
                  <w:divBdr>
                    <w:top w:val="none" w:sz="0" w:space="0" w:color="auto"/>
                    <w:left w:val="none" w:sz="0" w:space="0" w:color="auto"/>
                    <w:bottom w:val="none" w:sz="0" w:space="0" w:color="auto"/>
                    <w:right w:val="none" w:sz="0" w:space="0" w:color="auto"/>
                  </w:divBdr>
                  <w:divsChild>
                    <w:div w:id="647974829">
                      <w:marLeft w:val="0"/>
                      <w:marRight w:val="0"/>
                      <w:marTop w:val="0"/>
                      <w:marBottom w:val="0"/>
                      <w:divBdr>
                        <w:top w:val="none" w:sz="0" w:space="0" w:color="auto"/>
                        <w:left w:val="none" w:sz="0" w:space="0" w:color="auto"/>
                        <w:bottom w:val="none" w:sz="0" w:space="0" w:color="auto"/>
                        <w:right w:val="none" w:sz="0" w:space="0" w:color="auto"/>
                      </w:divBdr>
                    </w:div>
                    <w:div w:id="1834835308">
                      <w:marLeft w:val="450"/>
                      <w:marRight w:val="0"/>
                      <w:marTop w:val="120"/>
                      <w:marBottom w:val="0"/>
                      <w:divBdr>
                        <w:top w:val="none" w:sz="0" w:space="0" w:color="auto"/>
                        <w:left w:val="none" w:sz="0" w:space="0" w:color="auto"/>
                        <w:bottom w:val="none" w:sz="0" w:space="0" w:color="auto"/>
                        <w:right w:val="none" w:sz="0" w:space="0" w:color="auto"/>
                      </w:divBdr>
                      <w:divsChild>
                        <w:div w:id="1761489769">
                          <w:marLeft w:val="0"/>
                          <w:marRight w:val="0"/>
                          <w:marTop w:val="0"/>
                          <w:marBottom w:val="0"/>
                          <w:divBdr>
                            <w:top w:val="none" w:sz="0" w:space="0" w:color="auto"/>
                            <w:left w:val="none" w:sz="0" w:space="0" w:color="auto"/>
                            <w:bottom w:val="none" w:sz="0" w:space="0" w:color="auto"/>
                            <w:right w:val="none" w:sz="0" w:space="0" w:color="auto"/>
                          </w:divBdr>
                          <w:divsChild>
                            <w:div w:id="11632029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42372587">
          <w:marLeft w:val="0"/>
          <w:marRight w:val="0"/>
          <w:marTop w:val="0"/>
          <w:marBottom w:val="0"/>
          <w:divBdr>
            <w:top w:val="none" w:sz="0" w:space="0" w:color="auto"/>
            <w:left w:val="none" w:sz="0" w:space="0" w:color="auto"/>
            <w:bottom w:val="none" w:sz="0" w:space="0" w:color="auto"/>
            <w:right w:val="none" w:sz="0" w:space="0" w:color="auto"/>
          </w:divBdr>
          <w:divsChild>
            <w:div w:id="1750692302">
              <w:marLeft w:val="0"/>
              <w:marRight w:val="0"/>
              <w:marTop w:val="0"/>
              <w:marBottom w:val="0"/>
              <w:divBdr>
                <w:top w:val="none" w:sz="0" w:space="0" w:color="auto"/>
                <w:left w:val="none" w:sz="0" w:space="0" w:color="auto"/>
                <w:bottom w:val="none" w:sz="0" w:space="0" w:color="auto"/>
                <w:right w:val="none" w:sz="0" w:space="0" w:color="auto"/>
              </w:divBdr>
              <w:divsChild>
                <w:div w:id="257494303">
                  <w:marLeft w:val="0"/>
                  <w:marRight w:val="0"/>
                  <w:marTop w:val="0"/>
                  <w:marBottom w:val="0"/>
                  <w:divBdr>
                    <w:top w:val="none" w:sz="0" w:space="0" w:color="auto"/>
                    <w:left w:val="none" w:sz="0" w:space="0" w:color="auto"/>
                    <w:bottom w:val="none" w:sz="0" w:space="0" w:color="auto"/>
                    <w:right w:val="none" w:sz="0" w:space="0" w:color="auto"/>
                  </w:divBdr>
                  <w:divsChild>
                    <w:div w:id="1787233791">
                      <w:marLeft w:val="0"/>
                      <w:marRight w:val="0"/>
                      <w:marTop w:val="0"/>
                      <w:marBottom w:val="0"/>
                      <w:divBdr>
                        <w:top w:val="none" w:sz="0" w:space="0" w:color="auto"/>
                        <w:left w:val="none" w:sz="0" w:space="0" w:color="auto"/>
                        <w:bottom w:val="none" w:sz="0" w:space="0" w:color="auto"/>
                        <w:right w:val="none" w:sz="0" w:space="0" w:color="auto"/>
                      </w:divBdr>
                      <w:divsChild>
                        <w:div w:id="1422021771">
                          <w:marLeft w:val="0"/>
                          <w:marRight w:val="0"/>
                          <w:marTop w:val="0"/>
                          <w:marBottom w:val="0"/>
                          <w:divBdr>
                            <w:top w:val="none" w:sz="0" w:space="0" w:color="auto"/>
                            <w:left w:val="none" w:sz="0" w:space="0" w:color="auto"/>
                            <w:bottom w:val="none" w:sz="0" w:space="0" w:color="auto"/>
                            <w:right w:val="none" w:sz="0" w:space="0" w:color="auto"/>
                          </w:divBdr>
                          <w:divsChild>
                            <w:div w:id="16310921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global.toyota/jp/company/profile/overview/" TargetMode="External"/><Relationship Id="rId3" Type="http://schemas.openxmlformats.org/officeDocument/2006/relationships/settings" Target="settings.xml"/><Relationship Id="rId7" Type="http://schemas.openxmlformats.org/officeDocument/2006/relationships/hyperlink" Target="https://www.imf.org/en/Publications/WEO/Issues/2019/03/28/world-economic-outlook-april-2019"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テーマ">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Arial"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entury"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1902</TotalTime>
  <Pages>1</Pages>
  <Words>2174</Words>
  <Characters>12396</Characters>
  <Application>Microsoft Office Word</Application>
  <DocSecurity>0</DocSecurity>
  <Lines>103</Lines>
  <Paragraphs>29</Paragraphs>
  <ScaleCrop>false</ScaleCrop>
  <HeadingPairs>
    <vt:vector size="2" baseType="variant">
      <vt:variant>
        <vt:lpstr>タイトル</vt:lpstr>
      </vt:variant>
      <vt:variant>
        <vt:i4>1</vt:i4>
      </vt:variant>
    </vt:vector>
  </HeadingPairs>
  <TitlesOfParts>
    <vt:vector size="1" baseType="lpstr">
      <vt:lpstr/>
    </vt:vector>
  </TitlesOfParts>
  <Company/>
  <LinksUpToDate>false</LinksUpToDate>
  <CharactersWithSpaces>14541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29</cp:revision>
  <dcterms:created xsi:type="dcterms:W3CDTF">2019-12-25T10:09:00Z</dcterms:created>
  <dcterms:modified xsi:type="dcterms:W3CDTF">2020-01-05T07:27:00Z</dcterms:modified>
</cp:coreProperties>
</file>