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BC19A2" w14:textId="41276AE3" w:rsidR="00B15FCE" w:rsidRPr="007572D3" w:rsidRDefault="00B15FCE" w:rsidP="00236CA1">
      <w:pPr>
        <w:rPr>
          <w:b/>
          <w:bCs/>
          <w:sz w:val="24"/>
          <w:szCs w:val="24"/>
        </w:rPr>
      </w:pPr>
      <w:r w:rsidRPr="007572D3">
        <w:rPr>
          <w:b/>
          <w:bCs/>
          <w:sz w:val="24"/>
          <w:szCs w:val="24"/>
        </w:rPr>
        <w:t>Discuss critically the way Statius exploits epic intertexts in Book 4 of Thebaid and the effects achieved by this</w:t>
      </w:r>
      <w:r w:rsidR="008B210A" w:rsidRPr="007572D3">
        <w:rPr>
          <w:b/>
          <w:bCs/>
          <w:sz w:val="24"/>
          <w:szCs w:val="24"/>
        </w:rPr>
        <w:t>.</w:t>
      </w:r>
    </w:p>
    <w:p w14:paraId="16B8F9D8" w14:textId="77777777" w:rsidR="007572D3" w:rsidRDefault="007572D3" w:rsidP="007572D3">
      <w:pPr>
        <w:tabs>
          <w:tab w:val="center" w:pos="4513"/>
        </w:tabs>
        <w:spacing w:line="480" w:lineRule="auto"/>
        <w:rPr>
          <w:sz w:val="24"/>
          <w:szCs w:val="24"/>
          <w:u w:val="single"/>
        </w:rPr>
      </w:pPr>
    </w:p>
    <w:p w14:paraId="49270EA2" w14:textId="66278F7F" w:rsidR="00036E61" w:rsidRPr="007572D3" w:rsidRDefault="00036E61" w:rsidP="007572D3">
      <w:pPr>
        <w:tabs>
          <w:tab w:val="center" w:pos="4513"/>
        </w:tabs>
        <w:spacing w:line="480" w:lineRule="auto"/>
        <w:rPr>
          <w:sz w:val="24"/>
          <w:szCs w:val="24"/>
          <w:u w:val="single"/>
        </w:rPr>
      </w:pPr>
      <w:r w:rsidRPr="007572D3">
        <w:rPr>
          <w:sz w:val="24"/>
          <w:szCs w:val="24"/>
          <w:u w:val="single"/>
        </w:rPr>
        <w:t>Intertextuali</w:t>
      </w:r>
      <w:r w:rsidR="007572D3" w:rsidRPr="007572D3">
        <w:rPr>
          <w:sz w:val="24"/>
          <w:szCs w:val="24"/>
          <w:u w:val="single"/>
        </w:rPr>
        <w:t>ty</w:t>
      </w:r>
    </w:p>
    <w:p w14:paraId="4389EE26" w14:textId="2B012F3C" w:rsidR="00E8410C" w:rsidRPr="007572D3" w:rsidRDefault="00E8410C" w:rsidP="007572D3">
      <w:pPr>
        <w:spacing w:line="480" w:lineRule="auto"/>
        <w:rPr>
          <w:sz w:val="24"/>
          <w:szCs w:val="24"/>
        </w:rPr>
      </w:pPr>
      <w:r w:rsidRPr="007572D3">
        <w:rPr>
          <w:sz w:val="24"/>
          <w:szCs w:val="24"/>
        </w:rPr>
        <w:t>The discussion should start with a definition of ‘intertext’. Intertextuality is a</w:t>
      </w:r>
      <w:r w:rsidR="00646A7C" w:rsidRPr="007572D3">
        <w:rPr>
          <w:sz w:val="24"/>
          <w:szCs w:val="24"/>
        </w:rPr>
        <w:t xml:space="preserve"> theoretical model that</w:t>
      </w:r>
      <w:r w:rsidRPr="007572D3">
        <w:rPr>
          <w:sz w:val="24"/>
          <w:szCs w:val="24"/>
        </w:rPr>
        <w:t xml:space="preserve"> involves the study of the use and positioning of specific words or phrases used in two different texts or an idea or a situation that recurs between texts. Edmunds (2001) gives some rich examples of intertexts, including one on the relationship of Dido in </w:t>
      </w:r>
      <w:r w:rsidRPr="007572D3">
        <w:rPr>
          <w:i/>
          <w:iCs/>
          <w:sz w:val="24"/>
          <w:szCs w:val="24"/>
        </w:rPr>
        <w:t>Aeneid</w:t>
      </w:r>
      <w:r w:rsidRPr="007572D3">
        <w:rPr>
          <w:sz w:val="24"/>
          <w:szCs w:val="24"/>
        </w:rPr>
        <w:t xml:space="preserve"> IV to Ariadne in Catullus 64 and reference to the ‘extensive intertextual </w:t>
      </w:r>
      <w:proofErr w:type="spellStart"/>
      <w:proofErr w:type="gramStart"/>
      <w:r w:rsidRPr="007572D3">
        <w:rPr>
          <w:sz w:val="24"/>
          <w:szCs w:val="24"/>
        </w:rPr>
        <w:t>progam</w:t>
      </w:r>
      <w:proofErr w:type="spellEnd"/>
      <w:r w:rsidRPr="007572D3">
        <w:rPr>
          <w:sz w:val="24"/>
          <w:szCs w:val="24"/>
        </w:rPr>
        <w:t>..</w:t>
      </w:r>
      <w:proofErr w:type="gramEnd"/>
      <w:r w:rsidRPr="007572D3">
        <w:rPr>
          <w:sz w:val="24"/>
          <w:szCs w:val="24"/>
        </w:rPr>
        <w:t xml:space="preserve">at </w:t>
      </w:r>
      <w:proofErr w:type="spellStart"/>
      <w:r w:rsidRPr="007572D3">
        <w:rPr>
          <w:sz w:val="24"/>
          <w:szCs w:val="24"/>
        </w:rPr>
        <w:t>work..in</w:t>
      </w:r>
      <w:proofErr w:type="spellEnd"/>
      <w:r w:rsidRPr="007572D3">
        <w:rPr>
          <w:sz w:val="24"/>
          <w:szCs w:val="24"/>
        </w:rPr>
        <w:t xml:space="preserve"> the </w:t>
      </w:r>
      <w:r w:rsidRPr="007572D3">
        <w:rPr>
          <w:i/>
          <w:iCs/>
          <w:sz w:val="24"/>
          <w:szCs w:val="24"/>
        </w:rPr>
        <w:t>Aeneid</w:t>
      </w:r>
      <w:r w:rsidRPr="007572D3">
        <w:rPr>
          <w:sz w:val="24"/>
          <w:szCs w:val="24"/>
        </w:rPr>
        <w:t>’s relation to Homer’. He also discusses the border between intertextuality and parody</w:t>
      </w:r>
      <w:r w:rsidR="00932BC4" w:rsidRPr="007572D3">
        <w:rPr>
          <w:sz w:val="24"/>
          <w:szCs w:val="24"/>
        </w:rPr>
        <w:t xml:space="preserve"> as well as the possibility of unintended intertextuality.</w:t>
      </w:r>
    </w:p>
    <w:p w14:paraId="1D8200E6" w14:textId="68C1819E" w:rsidR="00E8410C" w:rsidRPr="007572D3" w:rsidRDefault="00E8410C" w:rsidP="007572D3">
      <w:pPr>
        <w:spacing w:line="480" w:lineRule="auto"/>
        <w:rPr>
          <w:sz w:val="24"/>
          <w:szCs w:val="24"/>
        </w:rPr>
      </w:pPr>
      <w:r w:rsidRPr="007572D3">
        <w:rPr>
          <w:sz w:val="24"/>
          <w:szCs w:val="24"/>
        </w:rPr>
        <w:t>So</w:t>
      </w:r>
      <w:r w:rsidR="0061509E" w:rsidRPr="007572D3">
        <w:rPr>
          <w:sz w:val="24"/>
          <w:szCs w:val="24"/>
        </w:rPr>
        <w:t>,</w:t>
      </w:r>
      <w:r w:rsidRPr="007572D3">
        <w:rPr>
          <w:sz w:val="24"/>
          <w:szCs w:val="24"/>
        </w:rPr>
        <w:t xml:space="preserve"> what are the effects achieved in general by intertexts</w:t>
      </w:r>
      <w:r w:rsidR="00932BC4" w:rsidRPr="007572D3">
        <w:rPr>
          <w:sz w:val="24"/>
          <w:szCs w:val="24"/>
        </w:rPr>
        <w:t xml:space="preserve">? </w:t>
      </w:r>
      <w:r w:rsidRPr="007572D3">
        <w:rPr>
          <w:sz w:val="24"/>
          <w:szCs w:val="24"/>
        </w:rPr>
        <w:t xml:space="preserve"> Cowan (2005) appears more confident of the validity of intertextuality, not weighed down by theoretical concerns. In his introduction to an edition of Statius’ </w:t>
      </w:r>
      <w:proofErr w:type="spellStart"/>
      <w:r w:rsidRPr="007572D3">
        <w:rPr>
          <w:i/>
          <w:iCs/>
          <w:sz w:val="24"/>
          <w:szCs w:val="24"/>
        </w:rPr>
        <w:t>Achilleid</w:t>
      </w:r>
      <w:proofErr w:type="spellEnd"/>
      <w:r w:rsidRPr="007572D3">
        <w:rPr>
          <w:sz w:val="24"/>
          <w:szCs w:val="24"/>
        </w:rPr>
        <w:t xml:space="preserve"> he states that ‘all texts are intertextual’ and describes how the classical tradition ‘tended to revel in its own intertextuality’, pointing out how over time this practice moved from the perception of it being ‘glorified plagiarism’ to being seen as a ‘creative process’ and ‘a way of generating meaning by positioning oneself in relationship with other texts, at the same time commenting on and interpreting those earlier texts’. This indeed is a sign of the evolution of the theory of intertextuality from the earlier practice of a form of ‘similarity spotting’ and the search for sources without comment on their effect on the reader that earlier commentators practised.  This was in an era when intertexts were seen as derivative and attention was paid </w:t>
      </w:r>
      <w:r w:rsidR="00272EEA" w:rsidRPr="007572D3">
        <w:rPr>
          <w:sz w:val="24"/>
          <w:szCs w:val="24"/>
        </w:rPr>
        <w:t>to</w:t>
      </w:r>
      <w:r w:rsidRPr="007572D3">
        <w:rPr>
          <w:sz w:val="24"/>
          <w:szCs w:val="24"/>
        </w:rPr>
        <w:t xml:space="preserve"> ‘mistake spotting’. There was a time when scholars were critical of an author (such as Ovid for example in the </w:t>
      </w:r>
      <w:r w:rsidRPr="007572D3">
        <w:rPr>
          <w:i/>
          <w:iCs/>
          <w:sz w:val="24"/>
          <w:szCs w:val="24"/>
        </w:rPr>
        <w:t>Heroides</w:t>
      </w:r>
      <w:r w:rsidRPr="007572D3">
        <w:rPr>
          <w:sz w:val="24"/>
          <w:szCs w:val="24"/>
        </w:rPr>
        <w:t xml:space="preserve">) for changing the narrative plot of a myth originally in Homer, as if this is somehow </w:t>
      </w:r>
      <w:r w:rsidRPr="007572D3">
        <w:rPr>
          <w:sz w:val="24"/>
          <w:szCs w:val="24"/>
        </w:rPr>
        <w:lastRenderedPageBreak/>
        <w:t>disrespectful</w:t>
      </w:r>
      <w:r w:rsidR="00E44B73" w:rsidRPr="007572D3">
        <w:rPr>
          <w:sz w:val="24"/>
          <w:szCs w:val="24"/>
        </w:rPr>
        <w:t xml:space="preserve"> or a mistake</w:t>
      </w:r>
      <w:r w:rsidRPr="007572D3">
        <w:rPr>
          <w:sz w:val="24"/>
          <w:szCs w:val="24"/>
        </w:rPr>
        <w:t>. Intertextuality</w:t>
      </w:r>
      <w:r w:rsidR="005E30CD" w:rsidRPr="007572D3">
        <w:rPr>
          <w:sz w:val="24"/>
          <w:szCs w:val="24"/>
        </w:rPr>
        <w:t xml:space="preserve"> studies</w:t>
      </w:r>
      <w:r w:rsidRPr="007572D3">
        <w:rPr>
          <w:sz w:val="24"/>
          <w:szCs w:val="24"/>
        </w:rPr>
        <w:t xml:space="preserve"> </w:t>
      </w:r>
      <w:r w:rsidR="005E30CD" w:rsidRPr="007572D3">
        <w:rPr>
          <w:sz w:val="24"/>
          <w:szCs w:val="24"/>
        </w:rPr>
        <w:t>more recently have</w:t>
      </w:r>
      <w:r w:rsidRPr="007572D3">
        <w:rPr>
          <w:sz w:val="24"/>
          <w:szCs w:val="24"/>
        </w:rPr>
        <w:t xml:space="preserve"> shown that this misses the point entirely</w:t>
      </w:r>
      <w:r w:rsidR="005E30CD" w:rsidRPr="007572D3">
        <w:rPr>
          <w:sz w:val="24"/>
          <w:szCs w:val="24"/>
        </w:rPr>
        <w:t>,</w:t>
      </w:r>
      <w:r w:rsidRPr="007572D3">
        <w:rPr>
          <w:sz w:val="24"/>
          <w:szCs w:val="24"/>
        </w:rPr>
        <w:t xml:space="preserve"> in that the interest is in the </w:t>
      </w:r>
      <w:r w:rsidR="005E30CD" w:rsidRPr="007572D3">
        <w:rPr>
          <w:sz w:val="24"/>
          <w:szCs w:val="24"/>
        </w:rPr>
        <w:t xml:space="preserve">very </w:t>
      </w:r>
      <w:r w:rsidRPr="007572D3">
        <w:rPr>
          <w:sz w:val="24"/>
          <w:szCs w:val="24"/>
        </w:rPr>
        <w:t>variation between texts.</w:t>
      </w:r>
      <w:r w:rsidR="00E44B73" w:rsidRPr="007572D3">
        <w:rPr>
          <w:sz w:val="24"/>
          <w:szCs w:val="24"/>
        </w:rPr>
        <w:t xml:space="preserve"> Stover (2023) </w:t>
      </w:r>
      <w:r w:rsidR="00114E41" w:rsidRPr="007572D3">
        <w:rPr>
          <w:sz w:val="24"/>
          <w:szCs w:val="24"/>
        </w:rPr>
        <w:t xml:space="preserve">convincingly </w:t>
      </w:r>
      <w:r w:rsidR="00E44B73" w:rsidRPr="007572D3">
        <w:rPr>
          <w:sz w:val="24"/>
          <w:szCs w:val="24"/>
        </w:rPr>
        <w:t>describes the effects</w:t>
      </w:r>
      <w:r w:rsidR="005E30CD" w:rsidRPr="007572D3">
        <w:rPr>
          <w:sz w:val="24"/>
          <w:szCs w:val="24"/>
        </w:rPr>
        <w:t xml:space="preserve"> of intertextuality in the Thebaid as ‘adding richness, refinement and depth’ to the narrative. One might add to this list of effects the continuation of the tradition of the </w:t>
      </w:r>
      <w:proofErr w:type="spellStart"/>
      <w:r w:rsidR="005E30CD" w:rsidRPr="007572D3">
        <w:rPr>
          <w:sz w:val="24"/>
          <w:szCs w:val="24"/>
        </w:rPr>
        <w:t>metapoetic</w:t>
      </w:r>
      <w:proofErr w:type="spellEnd"/>
      <w:r w:rsidR="005E30CD" w:rsidRPr="007572D3">
        <w:rPr>
          <w:sz w:val="24"/>
          <w:szCs w:val="24"/>
        </w:rPr>
        <w:t xml:space="preserve"> ‘game’ that Statius is playing with his educated readers and fellow (rival?) poets.</w:t>
      </w:r>
    </w:p>
    <w:p w14:paraId="1BC298EB" w14:textId="77777777" w:rsidR="00B15FCE" w:rsidRPr="007572D3" w:rsidRDefault="00B15FCE" w:rsidP="007572D3">
      <w:pPr>
        <w:spacing w:line="480" w:lineRule="auto"/>
        <w:rPr>
          <w:sz w:val="24"/>
          <w:szCs w:val="24"/>
        </w:rPr>
      </w:pPr>
    </w:p>
    <w:p w14:paraId="2708B7ED" w14:textId="663B70F7" w:rsidR="00E44B73" w:rsidRPr="007572D3" w:rsidRDefault="005569BF" w:rsidP="007572D3">
      <w:pPr>
        <w:spacing w:line="480" w:lineRule="auto"/>
        <w:rPr>
          <w:sz w:val="24"/>
          <w:szCs w:val="24"/>
        </w:rPr>
      </w:pPr>
      <w:r w:rsidRPr="007572D3">
        <w:rPr>
          <w:sz w:val="24"/>
          <w:szCs w:val="24"/>
        </w:rPr>
        <w:t xml:space="preserve">Intertexts in Thebaid come from a variety of genres, and many of these have Theban themes in earliest literature that the later Roman epics reference. These include for example </w:t>
      </w:r>
      <w:r w:rsidR="00236CA1" w:rsidRPr="007572D3">
        <w:rPr>
          <w:sz w:val="24"/>
          <w:szCs w:val="24"/>
        </w:rPr>
        <w:t xml:space="preserve">the Cadmean foundation myth of Thebes and the contents of the (lost) four non-Homeric poems commonly referred to as the Theban Cycle as well as references in Homer’s </w:t>
      </w:r>
      <w:r w:rsidR="00236CA1" w:rsidRPr="007572D3">
        <w:rPr>
          <w:i/>
          <w:iCs/>
          <w:sz w:val="24"/>
          <w:szCs w:val="24"/>
        </w:rPr>
        <w:t>Iliad</w:t>
      </w:r>
      <w:r w:rsidR="00236CA1" w:rsidRPr="007572D3">
        <w:rPr>
          <w:sz w:val="24"/>
          <w:szCs w:val="24"/>
        </w:rPr>
        <w:t xml:space="preserve"> and </w:t>
      </w:r>
      <w:r w:rsidR="00236CA1" w:rsidRPr="007572D3">
        <w:rPr>
          <w:i/>
          <w:iCs/>
          <w:sz w:val="24"/>
          <w:szCs w:val="24"/>
        </w:rPr>
        <w:t xml:space="preserve">Odyssey </w:t>
      </w:r>
      <w:r w:rsidR="00236CA1" w:rsidRPr="007572D3">
        <w:rPr>
          <w:sz w:val="24"/>
          <w:szCs w:val="24"/>
        </w:rPr>
        <w:t xml:space="preserve">to Theban themes and the earliest Athenian tragedy to use the myth, namely Aeschylus’ </w:t>
      </w:r>
      <w:r w:rsidR="00236CA1" w:rsidRPr="007572D3">
        <w:rPr>
          <w:i/>
          <w:iCs/>
          <w:sz w:val="24"/>
          <w:szCs w:val="24"/>
        </w:rPr>
        <w:t>Seven against Thebes</w:t>
      </w:r>
      <w:r w:rsidR="00236CA1" w:rsidRPr="007572D3">
        <w:rPr>
          <w:sz w:val="24"/>
          <w:szCs w:val="24"/>
        </w:rPr>
        <w:t xml:space="preserve"> (part of a trilogy completed with the lost </w:t>
      </w:r>
      <w:r w:rsidR="00236CA1" w:rsidRPr="007572D3">
        <w:rPr>
          <w:i/>
          <w:iCs/>
          <w:sz w:val="24"/>
          <w:szCs w:val="24"/>
        </w:rPr>
        <w:t>Laius</w:t>
      </w:r>
      <w:r w:rsidR="00236CA1" w:rsidRPr="007572D3">
        <w:rPr>
          <w:sz w:val="24"/>
          <w:szCs w:val="24"/>
        </w:rPr>
        <w:t xml:space="preserve"> and </w:t>
      </w:r>
      <w:r w:rsidR="00236CA1" w:rsidRPr="007572D3">
        <w:rPr>
          <w:i/>
          <w:iCs/>
          <w:sz w:val="24"/>
          <w:szCs w:val="24"/>
        </w:rPr>
        <w:t>Oedipus</w:t>
      </w:r>
      <w:r w:rsidR="00236CA1" w:rsidRPr="007572D3">
        <w:rPr>
          <w:sz w:val="24"/>
          <w:szCs w:val="24"/>
        </w:rPr>
        <w:t xml:space="preserve">). </w:t>
      </w:r>
      <w:r w:rsidR="00E44B73" w:rsidRPr="007572D3">
        <w:rPr>
          <w:sz w:val="24"/>
          <w:szCs w:val="24"/>
        </w:rPr>
        <w:t>So</w:t>
      </w:r>
      <w:r w:rsidRPr="007572D3">
        <w:rPr>
          <w:sz w:val="24"/>
          <w:szCs w:val="24"/>
        </w:rPr>
        <w:t>,</w:t>
      </w:r>
      <w:r w:rsidR="00E44B73" w:rsidRPr="007572D3">
        <w:rPr>
          <w:sz w:val="24"/>
          <w:szCs w:val="24"/>
        </w:rPr>
        <w:t xml:space="preserve"> the epic intertexts that I will be exploring can be </w:t>
      </w:r>
      <w:r w:rsidR="00932BC4" w:rsidRPr="007572D3">
        <w:rPr>
          <w:sz w:val="24"/>
          <w:szCs w:val="24"/>
        </w:rPr>
        <w:t>s</w:t>
      </w:r>
      <w:r w:rsidR="00E44B73" w:rsidRPr="007572D3">
        <w:rPr>
          <w:sz w:val="24"/>
          <w:szCs w:val="24"/>
        </w:rPr>
        <w:t xml:space="preserve">een to have their own </w:t>
      </w:r>
      <w:r w:rsidR="00932BC4" w:rsidRPr="007572D3">
        <w:rPr>
          <w:sz w:val="24"/>
          <w:szCs w:val="24"/>
        </w:rPr>
        <w:t>‘</w:t>
      </w:r>
      <w:r w:rsidR="00E44B73" w:rsidRPr="007572D3">
        <w:rPr>
          <w:sz w:val="24"/>
          <w:szCs w:val="24"/>
        </w:rPr>
        <w:t>backward looking</w:t>
      </w:r>
      <w:r w:rsidR="00932BC4" w:rsidRPr="007572D3">
        <w:rPr>
          <w:sz w:val="24"/>
          <w:szCs w:val="24"/>
        </w:rPr>
        <w:t xml:space="preserve">’ </w:t>
      </w:r>
      <w:r w:rsidR="00E44B73" w:rsidRPr="007572D3">
        <w:rPr>
          <w:sz w:val="24"/>
          <w:szCs w:val="24"/>
        </w:rPr>
        <w:t>intertexts to earlier epics as well as tragedy, as described by</w:t>
      </w:r>
      <w:r w:rsidR="00932BC4" w:rsidRPr="007572D3">
        <w:rPr>
          <w:sz w:val="24"/>
          <w:szCs w:val="24"/>
        </w:rPr>
        <w:t xml:space="preserve"> (among others) </w:t>
      </w:r>
      <w:proofErr w:type="spellStart"/>
      <w:r w:rsidR="00236CA1" w:rsidRPr="007572D3">
        <w:rPr>
          <w:sz w:val="24"/>
          <w:szCs w:val="24"/>
        </w:rPr>
        <w:t>Rebeggiani</w:t>
      </w:r>
      <w:proofErr w:type="spellEnd"/>
      <w:r w:rsidR="00236CA1" w:rsidRPr="007572D3">
        <w:rPr>
          <w:sz w:val="24"/>
          <w:szCs w:val="24"/>
        </w:rPr>
        <w:t>, S. (2020)</w:t>
      </w:r>
      <w:r w:rsidR="00EE7876" w:rsidRPr="007572D3">
        <w:rPr>
          <w:sz w:val="24"/>
          <w:szCs w:val="24"/>
        </w:rPr>
        <w:t xml:space="preserve"> </w:t>
      </w:r>
      <w:r w:rsidR="00932BC4" w:rsidRPr="007572D3">
        <w:rPr>
          <w:sz w:val="24"/>
          <w:szCs w:val="24"/>
        </w:rPr>
        <w:t>who shows</w:t>
      </w:r>
      <w:r w:rsidR="00B15FCE" w:rsidRPr="007572D3">
        <w:rPr>
          <w:sz w:val="24"/>
          <w:szCs w:val="24"/>
        </w:rPr>
        <w:t xml:space="preserve"> </w:t>
      </w:r>
      <w:r w:rsidR="00932BC4" w:rsidRPr="007572D3">
        <w:rPr>
          <w:sz w:val="24"/>
          <w:szCs w:val="24"/>
        </w:rPr>
        <w:t xml:space="preserve">how an </w:t>
      </w:r>
      <w:r w:rsidR="00B15FCE" w:rsidRPr="007572D3">
        <w:rPr>
          <w:sz w:val="24"/>
          <w:szCs w:val="24"/>
        </w:rPr>
        <w:t xml:space="preserve">Epic such as the Aeneid has its own earlier links to </w:t>
      </w:r>
      <w:r w:rsidR="00932BC4" w:rsidRPr="007572D3">
        <w:rPr>
          <w:sz w:val="24"/>
          <w:szCs w:val="24"/>
        </w:rPr>
        <w:t xml:space="preserve">the </w:t>
      </w:r>
      <w:r w:rsidR="00B15FCE" w:rsidRPr="007572D3">
        <w:rPr>
          <w:sz w:val="24"/>
          <w:szCs w:val="24"/>
        </w:rPr>
        <w:t>Theban myth</w:t>
      </w:r>
      <w:r w:rsidR="00932BC4" w:rsidRPr="007572D3">
        <w:rPr>
          <w:sz w:val="24"/>
          <w:szCs w:val="24"/>
        </w:rPr>
        <w:t>s</w:t>
      </w:r>
      <w:r w:rsidRPr="007572D3">
        <w:rPr>
          <w:sz w:val="24"/>
          <w:szCs w:val="24"/>
        </w:rPr>
        <w:t xml:space="preserve"> and </w:t>
      </w:r>
      <w:r w:rsidR="00236CA1" w:rsidRPr="007572D3">
        <w:rPr>
          <w:sz w:val="24"/>
          <w:szCs w:val="24"/>
        </w:rPr>
        <w:t xml:space="preserve">Mac </w:t>
      </w:r>
      <w:proofErr w:type="spellStart"/>
      <w:r w:rsidR="00236CA1" w:rsidRPr="007572D3">
        <w:rPr>
          <w:sz w:val="24"/>
          <w:szCs w:val="24"/>
        </w:rPr>
        <w:t>Gorain</w:t>
      </w:r>
      <w:proofErr w:type="spellEnd"/>
      <w:r w:rsidR="00236CA1" w:rsidRPr="007572D3">
        <w:rPr>
          <w:sz w:val="24"/>
          <w:szCs w:val="24"/>
        </w:rPr>
        <w:t xml:space="preserve"> (2018)</w:t>
      </w:r>
      <w:r w:rsidRPr="007572D3">
        <w:rPr>
          <w:sz w:val="24"/>
          <w:szCs w:val="24"/>
        </w:rPr>
        <w:t xml:space="preserve"> who</w:t>
      </w:r>
      <w:r w:rsidR="00E44B73" w:rsidRPr="007572D3">
        <w:rPr>
          <w:sz w:val="24"/>
          <w:szCs w:val="24"/>
        </w:rPr>
        <w:t xml:space="preserve"> </w:t>
      </w:r>
      <w:r w:rsidR="00236CA1" w:rsidRPr="007572D3">
        <w:rPr>
          <w:sz w:val="24"/>
          <w:szCs w:val="24"/>
        </w:rPr>
        <w:t xml:space="preserve">explores the influence of specifically Sophoclean Theban plays on the </w:t>
      </w:r>
      <w:r w:rsidR="00EE7876" w:rsidRPr="007572D3">
        <w:rPr>
          <w:sz w:val="24"/>
          <w:szCs w:val="24"/>
        </w:rPr>
        <w:t>Aeneid</w:t>
      </w:r>
      <w:r w:rsidR="00A920FC" w:rsidRPr="007572D3">
        <w:rPr>
          <w:i/>
          <w:iCs/>
          <w:sz w:val="24"/>
          <w:szCs w:val="24"/>
        </w:rPr>
        <w:t>.</w:t>
      </w:r>
      <w:r w:rsidRPr="007572D3">
        <w:rPr>
          <w:sz w:val="24"/>
          <w:szCs w:val="24"/>
        </w:rPr>
        <w:t xml:space="preserve"> </w:t>
      </w:r>
    </w:p>
    <w:p w14:paraId="4A6EE357" w14:textId="5055823A" w:rsidR="008B210A" w:rsidRPr="007572D3" w:rsidRDefault="00676E14" w:rsidP="007572D3">
      <w:pPr>
        <w:spacing w:line="480" w:lineRule="auto"/>
        <w:rPr>
          <w:sz w:val="24"/>
          <w:szCs w:val="24"/>
        </w:rPr>
      </w:pPr>
      <w:r w:rsidRPr="007572D3">
        <w:rPr>
          <w:sz w:val="24"/>
          <w:szCs w:val="24"/>
        </w:rPr>
        <w:t>This raises the issue of ‘combinatorial imitation’ which Stover defines as</w:t>
      </w:r>
      <w:r w:rsidR="00A920FC" w:rsidRPr="007572D3">
        <w:rPr>
          <w:sz w:val="24"/>
          <w:szCs w:val="24"/>
        </w:rPr>
        <w:t xml:space="preserve"> a text that is</w:t>
      </w:r>
      <w:r w:rsidRPr="007572D3">
        <w:rPr>
          <w:sz w:val="24"/>
          <w:szCs w:val="24"/>
        </w:rPr>
        <w:t xml:space="preserve"> the ‘intertextual intermediary between an earlier poem and a later one’, but for the purpose of this essay I will concentrate on the relationship between Thebaid and single earlier</w:t>
      </w:r>
      <w:r w:rsidR="0065684E" w:rsidRPr="007572D3">
        <w:rPr>
          <w:sz w:val="24"/>
          <w:szCs w:val="24"/>
        </w:rPr>
        <w:t xml:space="preserve"> </w:t>
      </w:r>
      <w:r w:rsidRPr="007572D3">
        <w:rPr>
          <w:sz w:val="24"/>
          <w:szCs w:val="24"/>
        </w:rPr>
        <w:t xml:space="preserve">texts and the </w:t>
      </w:r>
      <w:r w:rsidR="00E44B73" w:rsidRPr="007572D3">
        <w:rPr>
          <w:sz w:val="24"/>
          <w:szCs w:val="24"/>
        </w:rPr>
        <w:t>focus here will be on</w:t>
      </w:r>
      <w:r w:rsidR="005569BF" w:rsidRPr="007572D3">
        <w:rPr>
          <w:sz w:val="24"/>
          <w:szCs w:val="24"/>
        </w:rPr>
        <w:t xml:space="preserve"> the</w:t>
      </w:r>
      <w:r w:rsidR="00E44B73" w:rsidRPr="007572D3">
        <w:rPr>
          <w:sz w:val="24"/>
          <w:szCs w:val="24"/>
        </w:rPr>
        <w:t xml:space="preserve"> epic</w:t>
      </w:r>
      <w:r w:rsidR="005569BF" w:rsidRPr="007572D3">
        <w:rPr>
          <w:sz w:val="24"/>
          <w:szCs w:val="24"/>
        </w:rPr>
        <w:t xml:space="preserve"> genre (both Greek and Roman)</w:t>
      </w:r>
      <w:r w:rsidR="00932BC4" w:rsidRPr="007572D3">
        <w:rPr>
          <w:sz w:val="24"/>
          <w:szCs w:val="24"/>
        </w:rPr>
        <w:t xml:space="preserve"> and with a wider scope than the Aeneid.</w:t>
      </w:r>
      <w:r w:rsidR="005569BF" w:rsidRPr="007572D3">
        <w:rPr>
          <w:sz w:val="24"/>
          <w:szCs w:val="24"/>
        </w:rPr>
        <w:t xml:space="preserve"> </w:t>
      </w:r>
    </w:p>
    <w:p w14:paraId="589134E7" w14:textId="77777777" w:rsidR="0065684E" w:rsidRPr="007572D3" w:rsidRDefault="0065684E" w:rsidP="007572D3">
      <w:pPr>
        <w:spacing w:line="480" w:lineRule="auto"/>
        <w:rPr>
          <w:sz w:val="24"/>
          <w:szCs w:val="24"/>
          <w:u w:val="single"/>
        </w:rPr>
      </w:pPr>
    </w:p>
    <w:p w14:paraId="7743348E" w14:textId="161902E8" w:rsidR="008B210A" w:rsidRPr="007572D3" w:rsidRDefault="008B210A" w:rsidP="007572D3">
      <w:pPr>
        <w:spacing w:line="480" w:lineRule="auto"/>
        <w:rPr>
          <w:sz w:val="24"/>
          <w:szCs w:val="24"/>
          <w:u w:val="single"/>
        </w:rPr>
      </w:pPr>
      <w:r w:rsidRPr="007572D3">
        <w:rPr>
          <w:sz w:val="24"/>
          <w:szCs w:val="24"/>
          <w:u w:val="single"/>
        </w:rPr>
        <w:t>Main intertexts</w:t>
      </w:r>
    </w:p>
    <w:p w14:paraId="1BA106ED" w14:textId="77777777" w:rsidR="008B210A" w:rsidRPr="007572D3" w:rsidRDefault="008B210A" w:rsidP="007572D3">
      <w:pPr>
        <w:spacing w:line="480" w:lineRule="auto"/>
        <w:rPr>
          <w:sz w:val="24"/>
          <w:szCs w:val="24"/>
        </w:rPr>
      </w:pPr>
    </w:p>
    <w:p w14:paraId="43363FCF" w14:textId="6C5A9F54" w:rsidR="00AC7936" w:rsidRPr="007572D3" w:rsidRDefault="00344EE6" w:rsidP="007572D3">
      <w:pPr>
        <w:spacing w:line="480" w:lineRule="auto"/>
        <w:rPr>
          <w:sz w:val="24"/>
          <w:szCs w:val="24"/>
        </w:rPr>
      </w:pPr>
      <w:r w:rsidRPr="007572D3">
        <w:rPr>
          <w:sz w:val="24"/>
          <w:szCs w:val="24"/>
        </w:rPr>
        <w:t xml:space="preserve">Virgil’s Aeneid is the main </w:t>
      </w:r>
      <w:r w:rsidR="007A136E" w:rsidRPr="007572D3">
        <w:rPr>
          <w:sz w:val="24"/>
          <w:szCs w:val="24"/>
        </w:rPr>
        <w:t xml:space="preserve">Roman </w:t>
      </w:r>
      <w:r w:rsidR="00D5234D" w:rsidRPr="007572D3">
        <w:rPr>
          <w:sz w:val="24"/>
          <w:szCs w:val="24"/>
        </w:rPr>
        <w:t xml:space="preserve">epic </w:t>
      </w:r>
      <w:r w:rsidR="007A136E" w:rsidRPr="007572D3">
        <w:rPr>
          <w:sz w:val="24"/>
          <w:szCs w:val="24"/>
        </w:rPr>
        <w:t xml:space="preserve">poem </w:t>
      </w:r>
      <w:r w:rsidR="00D5234D" w:rsidRPr="007572D3">
        <w:rPr>
          <w:sz w:val="24"/>
          <w:szCs w:val="24"/>
        </w:rPr>
        <w:t xml:space="preserve">with which </w:t>
      </w:r>
      <w:r w:rsidR="007A136E" w:rsidRPr="007572D3">
        <w:rPr>
          <w:sz w:val="24"/>
          <w:szCs w:val="24"/>
        </w:rPr>
        <w:t>the Thebaid</w:t>
      </w:r>
      <w:r w:rsidRPr="007572D3">
        <w:rPr>
          <w:sz w:val="24"/>
          <w:szCs w:val="24"/>
        </w:rPr>
        <w:t xml:space="preserve"> can be read </w:t>
      </w:r>
      <w:r w:rsidR="007A136E" w:rsidRPr="007572D3">
        <w:rPr>
          <w:sz w:val="24"/>
          <w:szCs w:val="24"/>
        </w:rPr>
        <w:t>intertextually</w:t>
      </w:r>
      <w:r w:rsidRPr="007572D3">
        <w:rPr>
          <w:sz w:val="24"/>
          <w:szCs w:val="24"/>
        </w:rPr>
        <w:t xml:space="preserve"> and </w:t>
      </w:r>
      <w:r w:rsidR="00D5234D" w:rsidRPr="007572D3">
        <w:rPr>
          <w:sz w:val="24"/>
          <w:szCs w:val="24"/>
        </w:rPr>
        <w:t xml:space="preserve">it is </w:t>
      </w:r>
      <w:r w:rsidR="007A136E" w:rsidRPr="007572D3">
        <w:rPr>
          <w:sz w:val="24"/>
          <w:szCs w:val="24"/>
        </w:rPr>
        <w:t xml:space="preserve">the relationship between the two </w:t>
      </w:r>
      <w:r w:rsidR="00D5234D" w:rsidRPr="007572D3">
        <w:rPr>
          <w:sz w:val="24"/>
          <w:szCs w:val="24"/>
        </w:rPr>
        <w:t xml:space="preserve">that </w:t>
      </w:r>
      <w:r w:rsidR="007A136E" w:rsidRPr="007572D3">
        <w:rPr>
          <w:sz w:val="24"/>
          <w:szCs w:val="24"/>
        </w:rPr>
        <w:t xml:space="preserve">has </w:t>
      </w:r>
      <w:r w:rsidRPr="007572D3">
        <w:rPr>
          <w:sz w:val="24"/>
          <w:szCs w:val="24"/>
        </w:rPr>
        <w:t>attracted the most critical attention</w:t>
      </w:r>
      <w:r w:rsidR="00D5234D" w:rsidRPr="007572D3">
        <w:rPr>
          <w:sz w:val="24"/>
          <w:szCs w:val="24"/>
        </w:rPr>
        <w:t>, e</w:t>
      </w:r>
      <w:r w:rsidR="00D812E0" w:rsidRPr="007572D3">
        <w:rPr>
          <w:sz w:val="24"/>
          <w:szCs w:val="24"/>
        </w:rPr>
        <w:t>.</w:t>
      </w:r>
      <w:r w:rsidR="00D5234D" w:rsidRPr="007572D3">
        <w:rPr>
          <w:sz w:val="24"/>
          <w:szCs w:val="24"/>
        </w:rPr>
        <w:t>g</w:t>
      </w:r>
      <w:r w:rsidR="00D812E0" w:rsidRPr="007572D3">
        <w:rPr>
          <w:sz w:val="24"/>
          <w:szCs w:val="24"/>
        </w:rPr>
        <w:t>.</w:t>
      </w:r>
      <w:r w:rsidR="00D5234D" w:rsidRPr="007572D3">
        <w:rPr>
          <w:sz w:val="24"/>
          <w:szCs w:val="24"/>
        </w:rPr>
        <w:t xml:space="preserve"> Hardie (1993)</w:t>
      </w:r>
      <w:r w:rsidRPr="007572D3">
        <w:rPr>
          <w:sz w:val="24"/>
          <w:szCs w:val="24"/>
        </w:rPr>
        <w:t>. Ind</w:t>
      </w:r>
      <w:r w:rsidR="007A136E" w:rsidRPr="007572D3">
        <w:rPr>
          <w:sz w:val="24"/>
          <w:szCs w:val="24"/>
        </w:rPr>
        <w:t>e</w:t>
      </w:r>
      <w:r w:rsidRPr="007572D3">
        <w:rPr>
          <w:sz w:val="24"/>
          <w:szCs w:val="24"/>
        </w:rPr>
        <w:t>ed</w:t>
      </w:r>
      <w:r w:rsidR="00AC7936" w:rsidRPr="007572D3">
        <w:rPr>
          <w:sz w:val="24"/>
          <w:szCs w:val="24"/>
        </w:rPr>
        <w:t>,</w:t>
      </w:r>
      <w:r w:rsidRPr="007572D3">
        <w:rPr>
          <w:sz w:val="24"/>
          <w:szCs w:val="24"/>
        </w:rPr>
        <w:t xml:space="preserve"> Statius</w:t>
      </w:r>
      <w:r w:rsidR="007A136E" w:rsidRPr="007572D3">
        <w:rPr>
          <w:sz w:val="24"/>
          <w:szCs w:val="24"/>
        </w:rPr>
        <w:t xml:space="preserve"> overtly acknowledges the relationship</w:t>
      </w:r>
      <w:r w:rsidR="00AC7936" w:rsidRPr="007572D3">
        <w:rPr>
          <w:sz w:val="24"/>
          <w:szCs w:val="24"/>
        </w:rPr>
        <w:t xml:space="preserve">, </w:t>
      </w:r>
      <w:r w:rsidR="00D5234D" w:rsidRPr="007572D3">
        <w:rPr>
          <w:sz w:val="24"/>
          <w:szCs w:val="24"/>
        </w:rPr>
        <w:t xml:space="preserve">at </w:t>
      </w:r>
      <w:r w:rsidR="007A136E" w:rsidRPr="007572D3">
        <w:rPr>
          <w:sz w:val="24"/>
          <w:szCs w:val="24"/>
        </w:rPr>
        <w:t>10.447</w:t>
      </w:r>
      <w:r w:rsidR="00AC7936" w:rsidRPr="007572D3">
        <w:rPr>
          <w:sz w:val="24"/>
          <w:szCs w:val="24"/>
        </w:rPr>
        <w:t xml:space="preserve"> with a reference to Nisus and Euryalus</w:t>
      </w:r>
      <w:r w:rsidR="007A136E" w:rsidRPr="007572D3">
        <w:rPr>
          <w:sz w:val="24"/>
          <w:szCs w:val="24"/>
        </w:rPr>
        <w:t xml:space="preserve"> and 12.816-17</w:t>
      </w:r>
      <w:r w:rsidR="00AC7936" w:rsidRPr="007572D3">
        <w:rPr>
          <w:sz w:val="24"/>
          <w:szCs w:val="24"/>
        </w:rPr>
        <w:t xml:space="preserve"> with an exhortation </w:t>
      </w:r>
      <w:r w:rsidR="00D5234D" w:rsidRPr="007572D3">
        <w:rPr>
          <w:sz w:val="24"/>
          <w:szCs w:val="24"/>
        </w:rPr>
        <w:t>(</w:t>
      </w:r>
      <w:r w:rsidR="00AC7936" w:rsidRPr="007572D3">
        <w:rPr>
          <w:sz w:val="24"/>
          <w:szCs w:val="24"/>
        </w:rPr>
        <w:t>to his own book</w:t>
      </w:r>
      <w:r w:rsidR="00D5234D" w:rsidRPr="007572D3">
        <w:rPr>
          <w:sz w:val="24"/>
          <w:szCs w:val="24"/>
        </w:rPr>
        <w:t>!)</w:t>
      </w:r>
      <w:r w:rsidR="00AC7936" w:rsidRPr="007572D3">
        <w:rPr>
          <w:sz w:val="24"/>
          <w:szCs w:val="24"/>
        </w:rPr>
        <w:t xml:space="preserve"> not to try to surpass Virgil but to follow and revere his poem. </w:t>
      </w:r>
      <w:r w:rsidR="007A136E" w:rsidRPr="007572D3">
        <w:rPr>
          <w:sz w:val="24"/>
          <w:szCs w:val="24"/>
        </w:rPr>
        <w:t xml:space="preserve"> Statius is</w:t>
      </w:r>
      <w:r w:rsidRPr="007572D3">
        <w:rPr>
          <w:sz w:val="24"/>
          <w:szCs w:val="24"/>
        </w:rPr>
        <w:t xml:space="preserve"> </w:t>
      </w:r>
      <w:r w:rsidR="00AC7936" w:rsidRPr="007572D3">
        <w:rPr>
          <w:sz w:val="24"/>
          <w:szCs w:val="24"/>
        </w:rPr>
        <w:t xml:space="preserve">encouraging his readers to make this link. </w:t>
      </w:r>
      <w:r w:rsidRPr="007572D3">
        <w:rPr>
          <w:sz w:val="24"/>
          <w:szCs w:val="24"/>
        </w:rPr>
        <w:t xml:space="preserve">Other epic poems </w:t>
      </w:r>
      <w:r w:rsidR="005569BF" w:rsidRPr="007572D3">
        <w:rPr>
          <w:sz w:val="24"/>
          <w:szCs w:val="24"/>
        </w:rPr>
        <w:t xml:space="preserve">that Statius </w:t>
      </w:r>
      <w:r w:rsidRPr="007572D3">
        <w:rPr>
          <w:sz w:val="24"/>
          <w:szCs w:val="24"/>
        </w:rPr>
        <w:t>uses</w:t>
      </w:r>
      <w:r w:rsidR="005569BF" w:rsidRPr="007572D3">
        <w:rPr>
          <w:sz w:val="24"/>
          <w:szCs w:val="24"/>
        </w:rPr>
        <w:t xml:space="preserve"> intertextually </w:t>
      </w:r>
      <w:r w:rsidR="007A136E" w:rsidRPr="007572D3">
        <w:rPr>
          <w:sz w:val="24"/>
          <w:szCs w:val="24"/>
        </w:rPr>
        <w:t>include</w:t>
      </w:r>
      <w:r w:rsidR="005569BF" w:rsidRPr="007572D3">
        <w:rPr>
          <w:sz w:val="24"/>
          <w:szCs w:val="24"/>
        </w:rPr>
        <w:t xml:space="preserve"> Homer’s </w:t>
      </w:r>
      <w:r w:rsidR="00E44B73" w:rsidRPr="007572D3">
        <w:rPr>
          <w:sz w:val="24"/>
          <w:szCs w:val="24"/>
        </w:rPr>
        <w:t>Odyssey</w:t>
      </w:r>
      <w:r w:rsidR="005569BF" w:rsidRPr="007572D3">
        <w:rPr>
          <w:sz w:val="24"/>
          <w:szCs w:val="24"/>
        </w:rPr>
        <w:t>, Ovid’s Metamorphos</w:t>
      </w:r>
      <w:r w:rsidR="005E30CD" w:rsidRPr="007572D3">
        <w:rPr>
          <w:sz w:val="24"/>
          <w:szCs w:val="24"/>
        </w:rPr>
        <w:t>e</w:t>
      </w:r>
      <w:r w:rsidR="005569BF" w:rsidRPr="007572D3">
        <w:rPr>
          <w:sz w:val="24"/>
          <w:szCs w:val="24"/>
        </w:rPr>
        <w:t>s</w:t>
      </w:r>
      <w:r w:rsidR="005E30CD" w:rsidRPr="007572D3">
        <w:rPr>
          <w:sz w:val="24"/>
          <w:szCs w:val="24"/>
        </w:rPr>
        <w:t>, Lucan’s ‘Civil Wa</w:t>
      </w:r>
      <w:r w:rsidR="00676E14" w:rsidRPr="007572D3">
        <w:rPr>
          <w:sz w:val="24"/>
          <w:szCs w:val="24"/>
        </w:rPr>
        <w:t>r</w:t>
      </w:r>
      <w:r w:rsidR="00D5234D" w:rsidRPr="007572D3">
        <w:rPr>
          <w:sz w:val="24"/>
          <w:szCs w:val="24"/>
        </w:rPr>
        <w:t>’</w:t>
      </w:r>
      <w:r w:rsidR="00676E14" w:rsidRPr="007572D3">
        <w:rPr>
          <w:sz w:val="24"/>
          <w:szCs w:val="24"/>
        </w:rPr>
        <w:t xml:space="preserve"> </w:t>
      </w:r>
      <w:r w:rsidR="005569BF" w:rsidRPr="007572D3">
        <w:rPr>
          <w:sz w:val="24"/>
          <w:szCs w:val="24"/>
        </w:rPr>
        <w:t xml:space="preserve">and the </w:t>
      </w:r>
      <w:r w:rsidR="00377CA3" w:rsidRPr="007572D3">
        <w:rPr>
          <w:sz w:val="24"/>
          <w:szCs w:val="24"/>
        </w:rPr>
        <w:t xml:space="preserve">two </w:t>
      </w:r>
      <w:r w:rsidR="005569BF" w:rsidRPr="007572D3">
        <w:rPr>
          <w:sz w:val="24"/>
          <w:szCs w:val="24"/>
        </w:rPr>
        <w:t>epics describing the voyage of the Argonauts by Apollonius</w:t>
      </w:r>
      <w:r w:rsidR="005E30CD" w:rsidRPr="007572D3">
        <w:rPr>
          <w:sz w:val="24"/>
          <w:szCs w:val="24"/>
        </w:rPr>
        <w:t xml:space="preserve"> </w:t>
      </w:r>
      <w:proofErr w:type="spellStart"/>
      <w:r w:rsidR="005E30CD" w:rsidRPr="007572D3">
        <w:rPr>
          <w:sz w:val="24"/>
          <w:szCs w:val="24"/>
        </w:rPr>
        <w:t>Rhodius</w:t>
      </w:r>
      <w:proofErr w:type="spellEnd"/>
      <w:r w:rsidR="005569BF" w:rsidRPr="007572D3">
        <w:rPr>
          <w:sz w:val="24"/>
          <w:szCs w:val="24"/>
        </w:rPr>
        <w:t xml:space="preserve"> and Valerius Flaccus</w:t>
      </w:r>
      <w:r w:rsidR="005E30CD" w:rsidRPr="007572D3">
        <w:rPr>
          <w:sz w:val="24"/>
          <w:szCs w:val="24"/>
        </w:rPr>
        <w:t>.</w:t>
      </w:r>
      <w:r w:rsidR="00676E14" w:rsidRPr="007572D3">
        <w:rPr>
          <w:sz w:val="24"/>
          <w:szCs w:val="24"/>
        </w:rPr>
        <w:t xml:space="preserve"> </w:t>
      </w:r>
      <w:r w:rsidR="00036E61" w:rsidRPr="007572D3">
        <w:rPr>
          <w:sz w:val="24"/>
          <w:szCs w:val="24"/>
        </w:rPr>
        <w:t>With regard to the latter poet, who</w:t>
      </w:r>
      <w:r w:rsidR="00676E14" w:rsidRPr="007572D3">
        <w:rPr>
          <w:sz w:val="24"/>
          <w:szCs w:val="24"/>
        </w:rPr>
        <w:t xml:space="preserve"> was roughly contemporary</w:t>
      </w:r>
      <w:r w:rsidR="00036E61" w:rsidRPr="007572D3">
        <w:rPr>
          <w:sz w:val="24"/>
          <w:szCs w:val="24"/>
        </w:rPr>
        <w:t xml:space="preserve"> with Statius,</w:t>
      </w:r>
      <w:r w:rsidR="00676E14" w:rsidRPr="007572D3">
        <w:rPr>
          <w:sz w:val="24"/>
          <w:szCs w:val="24"/>
        </w:rPr>
        <w:t xml:space="preserve"> it is now </w:t>
      </w:r>
      <w:r w:rsidR="00036E61" w:rsidRPr="007572D3">
        <w:rPr>
          <w:sz w:val="24"/>
          <w:szCs w:val="24"/>
        </w:rPr>
        <w:t>acknowledged</w:t>
      </w:r>
      <w:r w:rsidR="00676E14" w:rsidRPr="007572D3">
        <w:rPr>
          <w:sz w:val="24"/>
          <w:szCs w:val="24"/>
        </w:rPr>
        <w:t xml:space="preserve"> </w:t>
      </w:r>
      <w:r w:rsidR="00D5234D" w:rsidRPr="007572D3">
        <w:rPr>
          <w:sz w:val="24"/>
          <w:szCs w:val="24"/>
        </w:rPr>
        <w:t xml:space="preserve">(Parkes 2014, </w:t>
      </w:r>
      <w:r w:rsidR="00676E14" w:rsidRPr="007572D3">
        <w:rPr>
          <w:sz w:val="24"/>
          <w:szCs w:val="24"/>
        </w:rPr>
        <w:t>Stover 2023) that Statius</w:t>
      </w:r>
      <w:r w:rsidR="00036E61" w:rsidRPr="007572D3">
        <w:rPr>
          <w:sz w:val="24"/>
          <w:szCs w:val="24"/>
        </w:rPr>
        <w:t xml:space="preserve"> (writing in the 80s)</w:t>
      </w:r>
      <w:r w:rsidR="00676E14" w:rsidRPr="007572D3">
        <w:rPr>
          <w:sz w:val="24"/>
          <w:szCs w:val="24"/>
        </w:rPr>
        <w:t xml:space="preserve"> had read Valerius’ work </w:t>
      </w:r>
      <w:r w:rsidR="00036E61" w:rsidRPr="007572D3">
        <w:rPr>
          <w:sz w:val="24"/>
          <w:szCs w:val="24"/>
        </w:rPr>
        <w:t>(</w:t>
      </w:r>
      <w:r w:rsidR="00AC7936" w:rsidRPr="007572D3">
        <w:rPr>
          <w:sz w:val="24"/>
          <w:szCs w:val="24"/>
        </w:rPr>
        <w:t>or at least those parts s</w:t>
      </w:r>
      <w:r w:rsidR="00036E61" w:rsidRPr="007572D3">
        <w:rPr>
          <w:sz w:val="24"/>
          <w:szCs w:val="24"/>
        </w:rPr>
        <w:t>tarted in the 70s</w:t>
      </w:r>
      <w:r w:rsidR="00AC7936" w:rsidRPr="007572D3">
        <w:rPr>
          <w:sz w:val="24"/>
          <w:szCs w:val="24"/>
        </w:rPr>
        <w:t>, that had been completed</w:t>
      </w:r>
      <w:r w:rsidR="00036E61" w:rsidRPr="007572D3">
        <w:rPr>
          <w:sz w:val="24"/>
          <w:szCs w:val="24"/>
        </w:rPr>
        <w:t>)</w:t>
      </w:r>
      <w:r w:rsidR="00AC7936" w:rsidRPr="007572D3">
        <w:rPr>
          <w:sz w:val="24"/>
          <w:szCs w:val="24"/>
        </w:rPr>
        <w:t>.</w:t>
      </w:r>
      <w:r w:rsidR="00676E14" w:rsidRPr="007572D3">
        <w:rPr>
          <w:sz w:val="24"/>
          <w:szCs w:val="24"/>
        </w:rPr>
        <w:t xml:space="preserve"> </w:t>
      </w:r>
      <w:r w:rsidR="00AC7936" w:rsidRPr="007572D3">
        <w:rPr>
          <w:sz w:val="24"/>
          <w:szCs w:val="24"/>
        </w:rPr>
        <w:t>T</w:t>
      </w:r>
      <w:r w:rsidR="00036E61" w:rsidRPr="007572D3">
        <w:rPr>
          <w:sz w:val="24"/>
          <w:szCs w:val="24"/>
        </w:rPr>
        <w:t>here is a clear intertextual relationship between the two</w:t>
      </w:r>
      <w:r w:rsidR="00AC7936" w:rsidRPr="007572D3">
        <w:rPr>
          <w:sz w:val="24"/>
          <w:szCs w:val="24"/>
        </w:rPr>
        <w:t xml:space="preserve">, although this in itself raises an interesting question about the purpose and effect of intertextuality if the </w:t>
      </w:r>
      <w:r w:rsidR="00D5234D" w:rsidRPr="007572D3">
        <w:rPr>
          <w:sz w:val="24"/>
          <w:szCs w:val="24"/>
        </w:rPr>
        <w:t xml:space="preserve">slightly </w:t>
      </w:r>
      <w:r w:rsidR="00AC7936" w:rsidRPr="007572D3">
        <w:rPr>
          <w:sz w:val="24"/>
          <w:szCs w:val="24"/>
        </w:rPr>
        <w:t xml:space="preserve">earlier work had not </w:t>
      </w:r>
      <w:r w:rsidR="00D5234D" w:rsidRPr="007572D3">
        <w:rPr>
          <w:sz w:val="24"/>
          <w:szCs w:val="24"/>
        </w:rPr>
        <w:t xml:space="preserve">already </w:t>
      </w:r>
      <w:r w:rsidR="00AC7936" w:rsidRPr="007572D3">
        <w:rPr>
          <w:sz w:val="24"/>
          <w:szCs w:val="24"/>
        </w:rPr>
        <w:t>reached a wider public-is Statius just playing a literary ‘game’ with his fellow poet?</w:t>
      </w:r>
    </w:p>
    <w:p w14:paraId="500AAAB0" w14:textId="49F12571" w:rsidR="00234975" w:rsidRPr="007572D3" w:rsidRDefault="007A136E" w:rsidP="007572D3">
      <w:pPr>
        <w:spacing w:line="480" w:lineRule="auto"/>
        <w:rPr>
          <w:sz w:val="24"/>
          <w:szCs w:val="24"/>
        </w:rPr>
      </w:pPr>
      <w:r w:rsidRPr="007572D3">
        <w:rPr>
          <w:sz w:val="24"/>
          <w:szCs w:val="24"/>
        </w:rPr>
        <w:t>The various links between poems will be explored as they arise throughout Book Four which can be</w:t>
      </w:r>
      <w:r w:rsidR="008B210A" w:rsidRPr="007572D3">
        <w:rPr>
          <w:sz w:val="24"/>
          <w:szCs w:val="24"/>
        </w:rPr>
        <w:t xml:space="preserve"> roughly divided into three sections: the Catalogue of warriors, the necromancy at Thebes and the beginning of the episode in Nemea. For the purposes of this discussion</w:t>
      </w:r>
      <w:r w:rsidR="00377CA3" w:rsidRPr="007572D3">
        <w:rPr>
          <w:sz w:val="24"/>
          <w:szCs w:val="24"/>
        </w:rPr>
        <w:t>,</w:t>
      </w:r>
      <w:r w:rsidR="008B210A" w:rsidRPr="007572D3">
        <w:rPr>
          <w:sz w:val="24"/>
          <w:szCs w:val="24"/>
        </w:rPr>
        <w:t xml:space="preserve"> I will concentrate initially on the second and third parts of this division and with some comments about the Catalogue at the end</w:t>
      </w:r>
      <w:r w:rsidRPr="007572D3">
        <w:rPr>
          <w:sz w:val="24"/>
          <w:szCs w:val="24"/>
        </w:rPr>
        <w:t>.</w:t>
      </w:r>
    </w:p>
    <w:p w14:paraId="446F5558" w14:textId="77777777" w:rsidR="00234975" w:rsidRPr="007572D3" w:rsidRDefault="00234975" w:rsidP="007572D3">
      <w:pPr>
        <w:spacing w:line="480" w:lineRule="auto"/>
        <w:rPr>
          <w:sz w:val="24"/>
          <w:szCs w:val="24"/>
        </w:rPr>
      </w:pPr>
    </w:p>
    <w:p w14:paraId="29445752" w14:textId="146A390E" w:rsidR="00234975" w:rsidRPr="007572D3" w:rsidRDefault="00234975" w:rsidP="007572D3">
      <w:pPr>
        <w:spacing w:line="480" w:lineRule="auto"/>
        <w:rPr>
          <w:sz w:val="24"/>
          <w:szCs w:val="24"/>
          <w:u w:val="single"/>
        </w:rPr>
      </w:pPr>
      <w:r w:rsidRPr="007572D3">
        <w:rPr>
          <w:sz w:val="24"/>
          <w:szCs w:val="24"/>
          <w:u w:val="single"/>
        </w:rPr>
        <w:t>Necromancy</w:t>
      </w:r>
    </w:p>
    <w:p w14:paraId="0282133B" w14:textId="4A820BB4" w:rsidR="00E44B73" w:rsidRPr="007572D3" w:rsidRDefault="00377CA3" w:rsidP="007572D3">
      <w:pPr>
        <w:spacing w:line="480" w:lineRule="auto"/>
        <w:rPr>
          <w:sz w:val="24"/>
          <w:szCs w:val="24"/>
        </w:rPr>
      </w:pPr>
      <w:r w:rsidRPr="007572D3">
        <w:rPr>
          <w:sz w:val="24"/>
          <w:szCs w:val="24"/>
        </w:rPr>
        <w:t xml:space="preserve">In the build up to the necromancy proper, a Bacchant appears (lines 377-82) and makes a prophecy. </w:t>
      </w:r>
      <w:r w:rsidR="004F0EB8" w:rsidRPr="007572D3">
        <w:rPr>
          <w:sz w:val="24"/>
          <w:szCs w:val="24"/>
        </w:rPr>
        <w:t>which can be seen as</w:t>
      </w:r>
      <w:r w:rsidRPr="007572D3">
        <w:rPr>
          <w:sz w:val="24"/>
          <w:szCs w:val="24"/>
        </w:rPr>
        <w:t xml:space="preserve"> linking intertextually to the speech of the frenzied matron in Lucan Book 1 (</w:t>
      </w:r>
      <w:r w:rsidR="00E15663" w:rsidRPr="007572D3">
        <w:rPr>
          <w:sz w:val="24"/>
          <w:szCs w:val="24"/>
        </w:rPr>
        <w:t>6</w:t>
      </w:r>
      <w:r w:rsidRPr="007572D3">
        <w:rPr>
          <w:sz w:val="24"/>
          <w:szCs w:val="24"/>
        </w:rPr>
        <w:t>78-94).</w:t>
      </w:r>
      <w:r w:rsidR="00E15663" w:rsidRPr="007572D3">
        <w:rPr>
          <w:sz w:val="24"/>
          <w:szCs w:val="24"/>
        </w:rPr>
        <w:t xml:space="preserve"> </w:t>
      </w:r>
      <w:proofErr w:type="spellStart"/>
      <w:r w:rsidR="00E15663" w:rsidRPr="007572D3">
        <w:rPr>
          <w:sz w:val="24"/>
          <w:szCs w:val="24"/>
        </w:rPr>
        <w:t>Rebeggiani</w:t>
      </w:r>
      <w:proofErr w:type="spellEnd"/>
      <w:r w:rsidR="00E15663" w:rsidRPr="007572D3">
        <w:rPr>
          <w:sz w:val="24"/>
          <w:szCs w:val="24"/>
        </w:rPr>
        <w:t xml:space="preserve"> (2018</w:t>
      </w:r>
      <w:r w:rsidR="00C65743" w:rsidRPr="007572D3">
        <w:rPr>
          <w:sz w:val="24"/>
          <w:szCs w:val="24"/>
        </w:rPr>
        <w:t>, p186)</w:t>
      </w:r>
      <w:r w:rsidR="00E15663" w:rsidRPr="007572D3">
        <w:rPr>
          <w:sz w:val="24"/>
          <w:szCs w:val="24"/>
        </w:rPr>
        <w:t xml:space="preserve"> develops this and points out that Statius in Book 4 ‘compresses</w:t>
      </w:r>
      <w:r w:rsidRPr="007572D3">
        <w:rPr>
          <w:sz w:val="24"/>
          <w:szCs w:val="24"/>
        </w:rPr>
        <w:t xml:space="preserve"> </w:t>
      </w:r>
      <w:r w:rsidR="00E15663" w:rsidRPr="007572D3">
        <w:rPr>
          <w:sz w:val="24"/>
          <w:szCs w:val="24"/>
        </w:rPr>
        <w:t xml:space="preserve">three sections of Lucan’s first book’. Lucan’s sections on false fears (l.469-489), portents (1.522-83) and </w:t>
      </w:r>
      <w:r w:rsidR="00C65743" w:rsidRPr="007572D3">
        <w:rPr>
          <w:sz w:val="24"/>
          <w:szCs w:val="24"/>
        </w:rPr>
        <w:t xml:space="preserve">the previously mentioned ‘prophecy of the frenzied Bacchant’ have their Statian equivalents in false sightings of the Argive cavalry, the portents in lines 374-7 (both authors talk of sweating Lares and monstrous offspring) as well as the frenzied Bacchant </w:t>
      </w:r>
      <w:r w:rsidR="00D812E0" w:rsidRPr="007572D3">
        <w:rPr>
          <w:sz w:val="24"/>
          <w:szCs w:val="24"/>
        </w:rPr>
        <w:t>M</w:t>
      </w:r>
      <w:r w:rsidR="00C65743" w:rsidRPr="007572D3">
        <w:rPr>
          <w:sz w:val="24"/>
          <w:szCs w:val="24"/>
        </w:rPr>
        <w:t xml:space="preserve">atrona’s prophecy (377-82). </w:t>
      </w:r>
      <w:r w:rsidRPr="007572D3">
        <w:rPr>
          <w:sz w:val="24"/>
          <w:szCs w:val="24"/>
        </w:rPr>
        <w:t xml:space="preserve">However, a more striking parallel (with Virgil) might be seen in the subject matter of </w:t>
      </w:r>
      <w:r w:rsidR="00C65743" w:rsidRPr="007572D3">
        <w:rPr>
          <w:sz w:val="24"/>
          <w:szCs w:val="24"/>
        </w:rPr>
        <w:t xml:space="preserve">the </w:t>
      </w:r>
      <w:r w:rsidR="00D5234D" w:rsidRPr="007572D3">
        <w:rPr>
          <w:sz w:val="24"/>
          <w:szCs w:val="24"/>
        </w:rPr>
        <w:t>matron</w:t>
      </w:r>
      <w:r w:rsidR="00C65743" w:rsidRPr="007572D3">
        <w:rPr>
          <w:sz w:val="24"/>
          <w:szCs w:val="24"/>
        </w:rPr>
        <w:t>’s</w:t>
      </w:r>
      <w:r w:rsidRPr="007572D3">
        <w:rPr>
          <w:sz w:val="24"/>
          <w:szCs w:val="24"/>
        </w:rPr>
        <w:t xml:space="preserve"> prophecy which is about two bulls fighting, clearly referring to the brothers Eteocles and Polynices in that the bulls are </w:t>
      </w:r>
      <w:r w:rsidR="00BC6192" w:rsidRPr="007572D3">
        <w:rPr>
          <w:sz w:val="24"/>
          <w:szCs w:val="24"/>
        </w:rPr>
        <w:t>‘</w:t>
      </w:r>
      <w:proofErr w:type="spellStart"/>
      <w:r w:rsidR="00BC6192" w:rsidRPr="007572D3">
        <w:rPr>
          <w:sz w:val="24"/>
          <w:szCs w:val="24"/>
        </w:rPr>
        <w:t>unusque</w:t>
      </w:r>
      <w:proofErr w:type="spellEnd"/>
      <w:r w:rsidR="00BC6192" w:rsidRPr="007572D3">
        <w:rPr>
          <w:sz w:val="24"/>
          <w:szCs w:val="24"/>
        </w:rPr>
        <w:t xml:space="preserve"> ab origine </w:t>
      </w:r>
      <w:proofErr w:type="spellStart"/>
      <w:r w:rsidR="00BC6192" w:rsidRPr="007572D3">
        <w:rPr>
          <w:sz w:val="24"/>
          <w:szCs w:val="24"/>
        </w:rPr>
        <w:t>sanguis</w:t>
      </w:r>
      <w:proofErr w:type="spellEnd"/>
      <w:r w:rsidR="00BC6192" w:rsidRPr="007572D3">
        <w:rPr>
          <w:sz w:val="24"/>
          <w:szCs w:val="24"/>
        </w:rPr>
        <w:t>’</w:t>
      </w:r>
      <w:r w:rsidR="00F70F37" w:rsidRPr="007572D3">
        <w:rPr>
          <w:sz w:val="24"/>
          <w:szCs w:val="24"/>
        </w:rPr>
        <w:t xml:space="preserve"> (line 398)</w:t>
      </w:r>
      <w:r w:rsidR="00BC6192" w:rsidRPr="007572D3">
        <w:rPr>
          <w:sz w:val="24"/>
          <w:szCs w:val="24"/>
        </w:rPr>
        <w:t xml:space="preserve"> and end up dying in mutual anger.</w:t>
      </w:r>
      <w:r w:rsidR="00660DD2" w:rsidRPr="007572D3">
        <w:rPr>
          <w:sz w:val="24"/>
          <w:szCs w:val="24"/>
        </w:rPr>
        <w:t xml:space="preserve"> The effect of this is that</w:t>
      </w:r>
      <w:r w:rsidR="00BC6192" w:rsidRPr="007572D3">
        <w:rPr>
          <w:sz w:val="24"/>
          <w:szCs w:val="24"/>
        </w:rPr>
        <w:t xml:space="preserve"> Statius</w:t>
      </w:r>
      <w:r w:rsidR="00660DD2" w:rsidRPr="007572D3">
        <w:rPr>
          <w:sz w:val="24"/>
          <w:szCs w:val="24"/>
        </w:rPr>
        <w:t xml:space="preserve"> </w:t>
      </w:r>
      <w:r w:rsidR="00BC6192" w:rsidRPr="007572D3">
        <w:rPr>
          <w:sz w:val="24"/>
          <w:szCs w:val="24"/>
        </w:rPr>
        <w:t>puts his audience in mind not only of the civil war in Thebes but also (via the Lucan allusion) of the civil war in the old Roman republic, perhaps in doing so acting as imperial propaganda. The</w:t>
      </w:r>
      <w:r w:rsidR="00F70F37" w:rsidRPr="007572D3">
        <w:rPr>
          <w:sz w:val="24"/>
          <w:szCs w:val="24"/>
        </w:rPr>
        <w:t xml:space="preserve">re are two </w:t>
      </w:r>
      <w:r w:rsidR="00BC6192" w:rsidRPr="007572D3">
        <w:rPr>
          <w:sz w:val="24"/>
          <w:szCs w:val="24"/>
        </w:rPr>
        <w:t>Virgil intertext</w:t>
      </w:r>
      <w:r w:rsidR="00F70F37" w:rsidRPr="007572D3">
        <w:rPr>
          <w:sz w:val="24"/>
          <w:szCs w:val="24"/>
        </w:rPr>
        <w:t>s here. Th</w:t>
      </w:r>
      <w:r w:rsidR="00C15073" w:rsidRPr="007572D3">
        <w:rPr>
          <w:sz w:val="24"/>
          <w:szCs w:val="24"/>
        </w:rPr>
        <w:t xml:space="preserve">e </w:t>
      </w:r>
      <w:r w:rsidR="00F70F37" w:rsidRPr="007572D3">
        <w:rPr>
          <w:sz w:val="24"/>
          <w:szCs w:val="24"/>
        </w:rPr>
        <w:t>first</w:t>
      </w:r>
      <w:r w:rsidR="00C15073" w:rsidRPr="007572D3">
        <w:rPr>
          <w:sz w:val="24"/>
          <w:szCs w:val="24"/>
        </w:rPr>
        <w:t xml:space="preserve"> is</w:t>
      </w:r>
      <w:r w:rsidR="00F70F37" w:rsidRPr="007572D3">
        <w:rPr>
          <w:sz w:val="24"/>
          <w:szCs w:val="24"/>
        </w:rPr>
        <w:t xml:space="preserve"> in</w:t>
      </w:r>
      <w:r w:rsidR="003576B9" w:rsidRPr="007572D3">
        <w:rPr>
          <w:sz w:val="24"/>
          <w:szCs w:val="24"/>
        </w:rPr>
        <w:t xml:space="preserve"> </w:t>
      </w:r>
      <w:r w:rsidR="00C15073" w:rsidRPr="007572D3">
        <w:rPr>
          <w:sz w:val="24"/>
          <w:szCs w:val="24"/>
        </w:rPr>
        <w:t xml:space="preserve">the </w:t>
      </w:r>
      <w:r w:rsidR="003576B9" w:rsidRPr="007572D3">
        <w:rPr>
          <w:sz w:val="24"/>
          <w:szCs w:val="24"/>
        </w:rPr>
        <w:t xml:space="preserve">sparring bulls in </w:t>
      </w:r>
      <w:r w:rsidR="00BC6192" w:rsidRPr="007572D3">
        <w:rPr>
          <w:sz w:val="24"/>
          <w:szCs w:val="24"/>
        </w:rPr>
        <w:t>Georgics 3.2</w:t>
      </w:r>
      <w:r w:rsidR="00F70F37" w:rsidRPr="007572D3">
        <w:rPr>
          <w:sz w:val="24"/>
          <w:szCs w:val="24"/>
        </w:rPr>
        <w:t>2</w:t>
      </w:r>
      <w:r w:rsidR="00BC6192" w:rsidRPr="007572D3">
        <w:rPr>
          <w:sz w:val="24"/>
          <w:szCs w:val="24"/>
        </w:rPr>
        <w:t>4</w:t>
      </w:r>
      <w:r w:rsidR="003576B9" w:rsidRPr="007572D3">
        <w:rPr>
          <w:sz w:val="24"/>
          <w:szCs w:val="24"/>
        </w:rPr>
        <w:t xml:space="preserve"> and the </w:t>
      </w:r>
      <w:r w:rsidR="00F70F37" w:rsidRPr="007572D3">
        <w:rPr>
          <w:sz w:val="24"/>
          <w:szCs w:val="24"/>
        </w:rPr>
        <w:t>second in relation to the combatants</w:t>
      </w:r>
      <w:r w:rsidR="003576B9" w:rsidRPr="007572D3">
        <w:rPr>
          <w:sz w:val="24"/>
          <w:szCs w:val="24"/>
        </w:rPr>
        <w:t xml:space="preserve"> in Aeneid Book 12</w:t>
      </w:r>
      <w:r w:rsidR="00F70F37" w:rsidRPr="007572D3">
        <w:rPr>
          <w:sz w:val="24"/>
          <w:szCs w:val="24"/>
        </w:rPr>
        <w:t xml:space="preserve"> </w:t>
      </w:r>
      <w:r w:rsidR="00C15073" w:rsidRPr="007572D3">
        <w:rPr>
          <w:sz w:val="24"/>
          <w:szCs w:val="24"/>
        </w:rPr>
        <w:t>(line 721, ‘</w:t>
      </w:r>
      <w:proofErr w:type="spellStart"/>
      <w:r w:rsidR="00C15073" w:rsidRPr="007572D3">
        <w:rPr>
          <w:sz w:val="24"/>
          <w:szCs w:val="24"/>
        </w:rPr>
        <w:t>cornuaque</w:t>
      </w:r>
      <w:proofErr w:type="spellEnd"/>
      <w:r w:rsidR="00C15073" w:rsidRPr="007572D3">
        <w:rPr>
          <w:sz w:val="24"/>
          <w:szCs w:val="24"/>
        </w:rPr>
        <w:t xml:space="preserve"> </w:t>
      </w:r>
      <w:proofErr w:type="spellStart"/>
      <w:r w:rsidR="00C15073" w:rsidRPr="007572D3">
        <w:rPr>
          <w:sz w:val="24"/>
          <w:szCs w:val="24"/>
        </w:rPr>
        <w:t>obnixi</w:t>
      </w:r>
      <w:proofErr w:type="spellEnd"/>
      <w:r w:rsidR="00C15073" w:rsidRPr="007572D3">
        <w:rPr>
          <w:sz w:val="24"/>
          <w:szCs w:val="24"/>
        </w:rPr>
        <w:t xml:space="preserve"> </w:t>
      </w:r>
      <w:proofErr w:type="spellStart"/>
      <w:r w:rsidR="00C15073" w:rsidRPr="007572D3">
        <w:rPr>
          <w:sz w:val="24"/>
          <w:szCs w:val="24"/>
        </w:rPr>
        <w:t>infigunt</w:t>
      </w:r>
      <w:proofErr w:type="spellEnd"/>
      <w:r w:rsidR="00C15073" w:rsidRPr="007572D3">
        <w:rPr>
          <w:sz w:val="24"/>
          <w:szCs w:val="24"/>
        </w:rPr>
        <w:t xml:space="preserve">’). </w:t>
      </w:r>
      <w:r w:rsidR="003576B9" w:rsidRPr="007572D3">
        <w:rPr>
          <w:sz w:val="24"/>
          <w:szCs w:val="24"/>
        </w:rPr>
        <w:t xml:space="preserve"> </w:t>
      </w:r>
      <w:r w:rsidR="00F70F37" w:rsidRPr="007572D3">
        <w:rPr>
          <w:sz w:val="24"/>
          <w:szCs w:val="24"/>
        </w:rPr>
        <w:t xml:space="preserve">Furthermore </w:t>
      </w:r>
      <w:r w:rsidR="003576B9" w:rsidRPr="007572D3">
        <w:rPr>
          <w:sz w:val="24"/>
          <w:szCs w:val="24"/>
        </w:rPr>
        <w:t xml:space="preserve">Hardie (1993) points out </w:t>
      </w:r>
      <w:r w:rsidR="00C15073" w:rsidRPr="007572D3">
        <w:rPr>
          <w:sz w:val="24"/>
          <w:szCs w:val="24"/>
        </w:rPr>
        <w:t>that these bulls are</w:t>
      </w:r>
      <w:r w:rsidR="003576B9" w:rsidRPr="007572D3">
        <w:rPr>
          <w:sz w:val="24"/>
          <w:szCs w:val="24"/>
        </w:rPr>
        <w:t xml:space="preserve"> not </w:t>
      </w:r>
      <w:r w:rsidR="00022BB9" w:rsidRPr="007572D3">
        <w:rPr>
          <w:sz w:val="24"/>
          <w:szCs w:val="24"/>
        </w:rPr>
        <w:t xml:space="preserve">only </w:t>
      </w:r>
      <w:r w:rsidR="003576B9" w:rsidRPr="007572D3">
        <w:rPr>
          <w:sz w:val="24"/>
          <w:szCs w:val="24"/>
        </w:rPr>
        <w:t>fighting but</w:t>
      </w:r>
      <w:r w:rsidR="00022BB9" w:rsidRPr="007572D3">
        <w:rPr>
          <w:sz w:val="24"/>
          <w:szCs w:val="24"/>
        </w:rPr>
        <w:t xml:space="preserve"> being watched by others</w:t>
      </w:r>
      <w:r w:rsidR="00F70F37" w:rsidRPr="007572D3">
        <w:rPr>
          <w:sz w:val="24"/>
          <w:szCs w:val="24"/>
        </w:rPr>
        <w:t xml:space="preserve"> (line 719)</w:t>
      </w:r>
      <w:r w:rsidR="00022BB9" w:rsidRPr="007572D3">
        <w:rPr>
          <w:sz w:val="24"/>
          <w:szCs w:val="24"/>
        </w:rPr>
        <w:t xml:space="preserve">, </w:t>
      </w:r>
      <w:r w:rsidR="003576B9" w:rsidRPr="007572D3">
        <w:rPr>
          <w:sz w:val="24"/>
          <w:szCs w:val="24"/>
        </w:rPr>
        <w:t>looking on to see which of Turn</w:t>
      </w:r>
      <w:r w:rsidR="00C65743" w:rsidRPr="007572D3">
        <w:rPr>
          <w:sz w:val="24"/>
          <w:szCs w:val="24"/>
        </w:rPr>
        <w:t>u</w:t>
      </w:r>
      <w:r w:rsidR="003576B9" w:rsidRPr="007572D3">
        <w:rPr>
          <w:sz w:val="24"/>
          <w:szCs w:val="24"/>
        </w:rPr>
        <w:t>s and Aeneas will hold sway (with further allusion</w:t>
      </w:r>
      <w:r w:rsidR="00871850" w:rsidRPr="007572D3">
        <w:rPr>
          <w:sz w:val="24"/>
          <w:szCs w:val="24"/>
        </w:rPr>
        <w:t xml:space="preserve"> perhaps</w:t>
      </w:r>
      <w:r w:rsidR="003576B9" w:rsidRPr="007572D3">
        <w:rPr>
          <w:sz w:val="24"/>
          <w:szCs w:val="24"/>
        </w:rPr>
        <w:t xml:space="preserve"> to the</w:t>
      </w:r>
      <w:r w:rsidR="00C65743" w:rsidRPr="007572D3">
        <w:rPr>
          <w:sz w:val="24"/>
          <w:szCs w:val="24"/>
        </w:rPr>
        <w:t xml:space="preserve"> conflict between the</w:t>
      </w:r>
      <w:r w:rsidR="003576B9" w:rsidRPr="007572D3">
        <w:rPr>
          <w:sz w:val="24"/>
          <w:szCs w:val="24"/>
        </w:rPr>
        <w:t xml:space="preserve"> </w:t>
      </w:r>
      <w:r w:rsidR="00660DD2" w:rsidRPr="007572D3">
        <w:rPr>
          <w:sz w:val="24"/>
          <w:szCs w:val="24"/>
        </w:rPr>
        <w:t>similarly consanguineous Romulus and Remus).</w:t>
      </w:r>
      <w:r w:rsidR="00F70F37" w:rsidRPr="007572D3">
        <w:rPr>
          <w:sz w:val="24"/>
          <w:szCs w:val="24"/>
        </w:rPr>
        <w:t xml:space="preserve"> The verbal parallels are very clear: ‘</w:t>
      </w:r>
      <w:proofErr w:type="spellStart"/>
      <w:proofErr w:type="gramStart"/>
      <w:r w:rsidR="00F70F37" w:rsidRPr="007572D3">
        <w:rPr>
          <w:sz w:val="24"/>
          <w:szCs w:val="24"/>
        </w:rPr>
        <w:t>obnixos</w:t>
      </w:r>
      <w:proofErr w:type="spellEnd"/>
      <w:r w:rsidR="00F70F37" w:rsidRPr="007572D3">
        <w:rPr>
          <w:sz w:val="24"/>
          <w:szCs w:val="24"/>
        </w:rPr>
        <w:t>..</w:t>
      </w:r>
      <w:proofErr w:type="gramEnd"/>
      <w:r w:rsidR="00F70F37" w:rsidRPr="007572D3">
        <w:rPr>
          <w:sz w:val="24"/>
          <w:szCs w:val="24"/>
        </w:rPr>
        <w:t>cornua’</w:t>
      </w:r>
      <w:r w:rsidR="00C15073" w:rsidRPr="007572D3">
        <w:rPr>
          <w:sz w:val="24"/>
          <w:szCs w:val="24"/>
        </w:rPr>
        <w:t xml:space="preserve"> in Georgics, ’</w:t>
      </w:r>
      <w:proofErr w:type="spellStart"/>
      <w:r w:rsidR="00C15073" w:rsidRPr="007572D3">
        <w:rPr>
          <w:sz w:val="24"/>
          <w:szCs w:val="24"/>
        </w:rPr>
        <w:t>cornuaque</w:t>
      </w:r>
      <w:proofErr w:type="spellEnd"/>
      <w:r w:rsidR="00C15073" w:rsidRPr="007572D3">
        <w:rPr>
          <w:sz w:val="24"/>
          <w:szCs w:val="24"/>
        </w:rPr>
        <w:t xml:space="preserve"> </w:t>
      </w:r>
      <w:proofErr w:type="spellStart"/>
      <w:r w:rsidR="00C15073" w:rsidRPr="007572D3">
        <w:rPr>
          <w:sz w:val="24"/>
          <w:szCs w:val="24"/>
        </w:rPr>
        <w:t>obnixi</w:t>
      </w:r>
      <w:proofErr w:type="spellEnd"/>
      <w:r w:rsidR="00C15073" w:rsidRPr="007572D3">
        <w:rPr>
          <w:sz w:val="24"/>
          <w:szCs w:val="24"/>
        </w:rPr>
        <w:t>’ in Aeneid and ’</w:t>
      </w:r>
      <w:proofErr w:type="spellStart"/>
      <w:r w:rsidR="00C15073" w:rsidRPr="007572D3">
        <w:rPr>
          <w:sz w:val="24"/>
          <w:szCs w:val="24"/>
        </w:rPr>
        <w:t>obnixi</w:t>
      </w:r>
      <w:proofErr w:type="spellEnd"/>
      <w:r w:rsidR="00C15073" w:rsidRPr="007572D3">
        <w:rPr>
          <w:sz w:val="24"/>
          <w:szCs w:val="24"/>
        </w:rPr>
        <w:t xml:space="preserve"> cornua’ in Statius.</w:t>
      </w:r>
      <w:r w:rsidR="00F70F37" w:rsidRPr="007572D3">
        <w:rPr>
          <w:sz w:val="24"/>
          <w:szCs w:val="24"/>
        </w:rPr>
        <w:t xml:space="preserve"> </w:t>
      </w:r>
      <w:r w:rsidR="00022BB9" w:rsidRPr="007572D3">
        <w:rPr>
          <w:sz w:val="24"/>
          <w:szCs w:val="24"/>
        </w:rPr>
        <w:t xml:space="preserve"> </w:t>
      </w:r>
      <w:r w:rsidR="00660DD2" w:rsidRPr="007572D3">
        <w:rPr>
          <w:sz w:val="24"/>
          <w:szCs w:val="24"/>
        </w:rPr>
        <w:t xml:space="preserve"> Parkes (201</w:t>
      </w:r>
      <w:r w:rsidR="00D438B6" w:rsidRPr="007572D3">
        <w:rPr>
          <w:sz w:val="24"/>
          <w:szCs w:val="24"/>
        </w:rPr>
        <w:t>2</w:t>
      </w:r>
      <w:r w:rsidR="00660DD2" w:rsidRPr="007572D3">
        <w:rPr>
          <w:sz w:val="24"/>
          <w:szCs w:val="24"/>
        </w:rPr>
        <w:t xml:space="preserve">, p.212) outlines the long tradition of warring bull similes in epic generally (including </w:t>
      </w:r>
      <w:r w:rsidR="00AB3BC2" w:rsidRPr="007572D3">
        <w:rPr>
          <w:sz w:val="24"/>
          <w:szCs w:val="24"/>
        </w:rPr>
        <w:t xml:space="preserve">Ovid in </w:t>
      </w:r>
      <w:r w:rsidR="00660DD2" w:rsidRPr="007572D3">
        <w:rPr>
          <w:sz w:val="24"/>
          <w:szCs w:val="24"/>
        </w:rPr>
        <w:lastRenderedPageBreak/>
        <w:t>Metamorphosis, Lucan and Valerius) and elsewhere in the Thebaid, indeed in the poem’s first simile</w:t>
      </w:r>
      <w:r w:rsidR="00AB3BC2" w:rsidRPr="007572D3">
        <w:rPr>
          <w:sz w:val="24"/>
          <w:szCs w:val="24"/>
        </w:rPr>
        <w:t xml:space="preserve"> which</w:t>
      </w:r>
      <w:r w:rsidR="00660DD2" w:rsidRPr="007572D3">
        <w:rPr>
          <w:sz w:val="24"/>
          <w:szCs w:val="24"/>
        </w:rPr>
        <w:t xml:space="preserve"> describ</w:t>
      </w:r>
      <w:r w:rsidR="00AB3BC2" w:rsidRPr="007572D3">
        <w:rPr>
          <w:sz w:val="24"/>
          <w:szCs w:val="24"/>
        </w:rPr>
        <w:t>es</w:t>
      </w:r>
      <w:r w:rsidR="00660DD2" w:rsidRPr="007572D3">
        <w:rPr>
          <w:sz w:val="24"/>
          <w:szCs w:val="24"/>
        </w:rPr>
        <w:t xml:space="preserve"> the brothers as ‘reluctant yoke-fellows’ (Book 1, 131-8).</w:t>
      </w:r>
      <w:r w:rsidR="00AB3BC2" w:rsidRPr="007572D3">
        <w:rPr>
          <w:sz w:val="24"/>
          <w:szCs w:val="24"/>
        </w:rPr>
        <w:t xml:space="preserve"> In Ovid’s Metamorphosis Book 9,</w:t>
      </w:r>
      <w:r w:rsidR="00AB370B" w:rsidRPr="007572D3">
        <w:rPr>
          <w:sz w:val="24"/>
          <w:szCs w:val="24"/>
        </w:rPr>
        <w:t xml:space="preserve"> lines</w:t>
      </w:r>
      <w:r w:rsidR="00AB3BC2" w:rsidRPr="007572D3">
        <w:rPr>
          <w:sz w:val="24"/>
          <w:szCs w:val="24"/>
        </w:rPr>
        <w:t xml:space="preserve"> 46-9 </w:t>
      </w:r>
      <w:r w:rsidR="00AB370B" w:rsidRPr="007572D3">
        <w:rPr>
          <w:sz w:val="24"/>
          <w:szCs w:val="24"/>
        </w:rPr>
        <w:t>there is another verbal echo in the use of the verb ‘</w:t>
      </w:r>
      <w:proofErr w:type="spellStart"/>
      <w:r w:rsidR="00AB370B" w:rsidRPr="007572D3">
        <w:rPr>
          <w:sz w:val="24"/>
          <w:szCs w:val="24"/>
        </w:rPr>
        <w:t>concurrere</w:t>
      </w:r>
      <w:proofErr w:type="spellEnd"/>
      <w:r w:rsidR="00AB370B" w:rsidRPr="007572D3">
        <w:rPr>
          <w:sz w:val="24"/>
          <w:szCs w:val="24"/>
        </w:rPr>
        <w:t>’ in the description of two bulls fighting (albeit over a heifer) and again with the herd looking on (as in Aeneid, 12,719)</w:t>
      </w:r>
      <w:r w:rsidR="00F16C85" w:rsidRPr="007572D3">
        <w:rPr>
          <w:sz w:val="24"/>
          <w:szCs w:val="24"/>
        </w:rPr>
        <w:t>.</w:t>
      </w:r>
      <w:r w:rsidR="00AB370B" w:rsidRPr="007572D3">
        <w:rPr>
          <w:sz w:val="24"/>
          <w:szCs w:val="24"/>
        </w:rPr>
        <w:t xml:space="preserve"> Statius’ version is ‘similes video </w:t>
      </w:r>
      <w:proofErr w:type="spellStart"/>
      <w:r w:rsidR="00AB370B" w:rsidRPr="007572D3">
        <w:rPr>
          <w:sz w:val="24"/>
          <w:szCs w:val="24"/>
        </w:rPr>
        <w:t>concurrere</w:t>
      </w:r>
      <w:proofErr w:type="spellEnd"/>
      <w:r w:rsidR="00AB370B" w:rsidRPr="007572D3">
        <w:rPr>
          <w:sz w:val="24"/>
          <w:szCs w:val="24"/>
        </w:rPr>
        <w:t xml:space="preserve"> </w:t>
      </w:r>
      <w:proofErr w:type="spellStart"/>
      <w:r w:rsidR="00AB370B" w:rsidRPr="007572D3">
        <w:rPr>
          <w:sz w:val="24"/>
          <w:szCs w:val="24"/>
        </w:rPr>
        <w:t>tauros’</w:t>
      </w:r>
      <w:proofErr w:type="spellEnd"/>
      <w:r w:rsidR="00AB370B" w:rsidRPr="007572D3">
        <w:rPr>
          <w:sz w:val="24"/>
          <w:szCs w:val="24"/>
        </w:rPr>
        <w:t xml:space="preserve"> in line 397 which</w:t>
      </w:r>
      <w:r w:rsidR="00F16C85" w:rsidRPr="007572D3">
        <w:rPr>
          <w:sz w:val="24"/>
          <w:szCs w:val="24"/>
        </w:rPr>
        <w:t>,</w:t>
      </w:r>
      <w:r w:rsidR="00AB370B" w:rsidRPr="007572D3">
        <w:rPr>
          <w:sz w:val="24"/>
          <w:szCs w:val="24"/>
        </w:rPr>
        <w:t xml:space="preserve"> as</w:t>
      </w:r>
      <w:r w:rsidR="00F16C85" w:rsidRPr="007572D3">
        <w:rPr>
          <w:sz w:val="24"/>
          <w:szCs w:val="24"/>
        </w:rPr>
        <w:t xml:space="preserve"> </w:t>
      </w:r>
      <w:r w:rsidR="00AB370B" w:rsidRPr="007572D3">
        <w:rPr>
          <w:sz w:val="24"/>
          <w:szCs w:val="24"/>
        </w:rPr>
        <w:t>Parkes notes, is appropriately military vocabulary for a description of the conflict between the brothers and which re-occurs in their actual combat in Book 11, line 185 (‘</w:t>
      </w:r>
      <w:proofErr w:type="spellStart"/>
      <w:r w:rsidR="00AB370B" w:rsidRPr="007572D3">
        <w:rPr>
          <w:sz w:val="24"/>
          <w:szCs w:val="24"/>
        </w:rPr>
        <w:t>fratri</w:t>
      </w:r>
      <w:proofErr w:type="spellEnd"/>
      <w:r w:rsidR="00AB370B" w:rsidRPr="007572D3">
        <w:rPr>
          <w:sz w:val="24"/>
          <w:szCs w:val="24"/>
        </w:rPr>
        <w:t xml:space="preserve"> </w:t>
      </w:r>
      <w:proofErr w:type="spellStart"/>
      <w:r w:rsidR="00AB370B" w:rsidRPr="007572D3">
        <w:rPr>
          <w:sz w:val="24"/>
          <w:szCs w:val="24"/>
        </w:rPr>
        <w:t>concurro</w:t>
      </w:r>
      <w:proofErr w:type="spellEnd"/>
      <w:r w:rsidR="00AB370B" w:rsidRPr="007572D3">
        <w:rPr>
          <w:sz w:val="24"/>
          <w:szCs w:val="24"/>
        </w:rPr>
        <w:t>’).</w:t>
      </w:r>
      <w:r w:rsidR="000B471F" w:rsidRPr="007572D3">
        <w:rPr>
          <w:sz w:val="24"/>
          <w:szCs w:val="24"/>
        </w:rPr>
        <w:t xml:space="preserve"> She also suggests (p213) the presence</w:t>
      </w:r>
      <w:r w:rsidR="005B691D" w:rsidRPr="007572D3">
        <w:rPr>
          <w:sz w:val="24"/>
          <w:szCs w:val="24"/>
        </w:rPr>
        <w:t xml:space="preserve"> (only in Statius)</w:t>
      </w:r>
      <w:r w:rsidR="000B471F" w:rsidRPr="007572D3">
        <w:rPr>
          <w:sz w:val="24"/>
          <w:szCs w:val="24"/>
        </w:rPr>
        <w:t xml:space="preserve"> of a third, victorious contestant (</w:t>
      </w:r>
      <w:r w:rsidR="005B691D" w:rsidRPr="007572D3">
        <w:rPr>
          <w:sz w:val="24"/>
          <w:szCs w:val="24"/>
        </w:rPr>
        <w:t xml:space="preserve">namely </w:t>
      </w:r>
      <w:r w:rsidR="000B471F" w:rsidRPr="007572D3">
        <w:rPr>
          <w:sz w:val="24"/>
          <w:szCs w:val="24"/>
        </w:rPr>
        <w:t xml:space="preserve">Creon, linking with his role in Book 11), </w:t>
      </w:r>
      <w:r w:rsidR="005B691D" w:rsidRPr="007572D3">
        <w:rPr>
          <w:sz w:val="24"/>
          <w:szCs w:val="24"/>
        </w:rPr>
        <w:t xml:space="preserve">albeit </w:t>
      </w:r>
      <w:r w:rsidR="000B471F" w:rsidRPr="007572D3">
        <w:rPr>
          <w:sz w:val="24"/>
          <w:szCs w:val="24"/>
        </w:rPr>
        <w:t>not o</w:t>
      </w:r>
      <w:r w:rsidR="004C0D11" w:rsidRPr="007572D3">
        <w:rPr>
          <w:sz w:val="24"/>
          <w:szCs w:val="24"/>
        </w:rPr>
        <w:t>vertly described as a</w:t>
      </w:r>
      <w:r w:rsidR="000B471F" w:rsidRPr="007572D3">
        <w:rPr>
          <w:sz w:val="24"/>
          <w:szCs w:val="24"/>
        </w:rPr>
        <w:t xml:space="preserve"> bull</w:t>
      </w:r>
      <w:r w:rsidR="005B691D" w:rsidRPr="007572D3">
        <w:rPr>
          <w:sz w:val="24"/>
          <w:szCs w:val="24"/>
        </w:rPr>
        <w:t>.</w:t>
      </w:r>
      <w:r w:rsidR="000B471F" w:rsidRPr="007572D3">
        <w:rPr>
          <w:sz w:val="24"/>
          <w:szCs w:val="24"/>
        </w:rPr>
        <w:t xml:space="preserve"> </w:t>
      </w:r>
      <w:proofErr w:type="spellStart"/>
      <w:r w:rsidR="000B471F" w:rsidRPr="007572D3">
        <w:rPr>
          <w:sz w:val="24"/>
          <w:szCs w:val="24"/>
        </w:rPr>
        <w:t>Rebeggiani</w:t>
      </w:r>
      <w:proofErr w:type="spellEnd"/>
      <w:r w:rsidR="004C0D11" w:rsidRPr="007572D3">
        <w:rPr>
          <w:sz w:val="24"/>
          <w:szCs w:val="24"/>
        </w:rPr>
        <w:t xml:space="preserve"> (2018) </w:t>
      </w:r>
      <w:r w:rsidR="000B471F" w:rsidRPr="007572D3">
        <w:rPr>
          <w:sz w:val="24"/>
          <w:szCs w:val="24"/>
        </w:rPr>
        <w:t>takes issue with this, rather stridently s</w:t>
      </w:r>
      <w:r w:rsidR="004C0D11" w:rsidRPr="007572D3">
        <w:rPr>
          <w:sz w:val="24"/>
          <w:szCs w:val="24"/>
        </w:rPr>
        <w:t>tating (p187) that ‘the third bull cannot be Creon, who is never compared to a bull’. His contention that the role of Theseus in Book 12 ‘answers clearly’ the question of the identity of the ‘third bull’ seems to me exaggerated,</w:t>
      </w:r>
      <w:r w:rsidR="005B691D" w:rsidRPr="007572D3">
        <w:rPr>
          <w:sz w:val="24"/>
          <w:szCs w:val="24"/>
        </w:rPr>
        <w:t xml:space="preserve"> rather flimsily based on Theseus’ history of slaying a bull,</w:t>
      </w:r>
      <w:r w:rsidR="004C0D11" w:rsidRPr="007572D3">
        <w:rPr>
          <w:sz w:val="24"/>
          <w:szCs w:val="24"/>
        </w:rPr>
        <w:t xml:space="preserve"> although Aeneid, 12.719 </w:t>
      </w:r>
      <w:r w:rsidR="005B691D" w:rsidRPr="007572D3">
        <w:rPr>
          <w:sz w:val="24"/>
          <w:szCs w:val="24"/>
        </w:rPr>
        <w:t>(</w:t>
      </w:r>
      <w:r w:rsidR="004C0D11" w:rsidRPr="007572D3">
        <w:rPr>
          <w:sz w:val="24"/>
          <w:szCs w:val="24"/>
        </w:rPr>
        <w:t>discussed above</w:t>
      </w:r>
      <w:r w:rsidR="005B691D" w:rsidRPr="007572D3">
        <w:rPr>
          <w:sz w:val="24"/>
          <w:szCs w:val="24"/>
        </w:rPr>
        <w:t>, with the young bulls looking to see who will succeed the combatants)</w:t>
      </w:r>
      <w:r w:rsidR="004C0D11" w:rsidRPr="007572D3">
        <w:rPr>
          <w:sz w:val="24"/>
          <w:szCs w:val="24"/>
        </w:rPr>
        <w:t xml:space="preserve"> certainly supports the idea that the third player is indeed a bull. As to its identity, however, I cannot see enough textual evidence to definitively decide</w:t>
      </w:r>
      <w:r w:rsidR="005B691D" w:rsidRPr="007572D3">
        <w:rPr>
          <w:sz w:val="24"/>
          <w:szCs w:val="24"/>
        </w:rPr>
        <w:t xml:space="preserve"> the victor in</w:t>
      </w:r>
      <w:r w:rsidR="004C0D11" w:rsidRPr="007572D3">
        <w:rPr>
          <w:sz w:val="24"/>
          <w:szCs w:val="24"/>
        </w:rPr>
        <w:t xml:space="preserve"> this </w:t>
      </w:r>
      <w:r w:rsidR="005B691D" w:rsidRPr="007572D3">
        <w:rPr>
          <w:sz w:val="24"/>
          <w:szCs w:val="24"/>
        </w:rPr>
        <w:t xml:space="preserve">scholarly (here </w:t>
      </w:r>
      <w:proofErr w:type="spellStart"/>
      <w:r w:rsidR="005B691D" w:rsidRPr="007572D3">
        <w:rPr>
          <w:i/>
          <w:iCs/>
          <w:sz w:val="24"/>
          <w:szCs w:val="24"/>
        </w:rPr>
        <w:t>intra</w:t>
      </w:r>
      <w:r w:rsidR="005B691D" w:rsidRPr="007572D3">
        <w:rPr>
          <w:sz w:val="24"/>
          <w:szCs w:val="24"/>
        </w:rPr>
        <w:t>textual</w:t>
      </w:r>
      <w:proofErr w:type="spellEnd"/>
      <w:r w:rsidR="005B691D" w:rsidRPr="007572D3">
        <w:rPr>
          <w:sz w:val="24"/>
          <w:szCs w:val="24"/>
        </w:rPr>
        <w:t>) bullfight.</w:t>
      </w:r>
    </w:p>
    <w:p w14:paraId="213D4B24" w14:textId="26D7882B" w:rsidR="00F16C85" w:rsidRPr="007572D3" w:rsidRDefault="00626585" w:rsidP="007572D3">
      <w:pPr>
        <w:spacing w:line="480" w:lineRule="auto"/>
        <w:rPr>
          <w:sz w:val="24"/>
          <w:szCs w:val="24"/>
        </w:rPr>
      </w:pPr>
      <w:r w:rsidRPr="007572D3">
        <w:rPr>
          <w:sz w:val="24"/>
          <w:szCs w:val="24"/>
        </w:rPr>
        <w:t>The effect of an intertext is more than just a phrase or use of words that puts one mind of another text. To take the warring bulls as an example</w:t>
      </w:r>
      <w:r w:rsidR="00B70A7D" w:rsidRPr="007572D3">
        <w:rPr>
          <w:sz w:val="24"/>
          <w:szCs w:val="24"/>
        </w:rPr>
        <w:t xml:space="preserve">, </w:t>
      </w:r>
      <w:r w:rsidRPr="007572D3">
        <w:rPr>
          <w:sz w:val="24"/>
          <w:szCs w:val="24"/>
        </w:rPr>
        <w:t>the Theban setting can be seen as a safe space</w:t>
      </w:r>
      <w:r w:rsidR="00B70A7D" w:rsidRPr="007572D3">
        <w:rPr>
          <w:sz w:val="24"/>
          <w:szCs w:val="24"/>
        </w:rPr>
        <w:t>, distant from Rome,</w:t>
      </w:r>
      <w:r w:rsidRPr="007572D3">
        <w:rPr>
          <w:sz w:val="24"/>
          <w:szCs w:val="24"/>
        </w:rPr>
        <w:t xml:space="preserve"> for making a point about something that really refers to Rome</w:t>
      </w:r>
      <w:r w:rsidR="00B70A7D" w:rsidRPr="007572D3">
        <w:rPr>
          <w:sz w:val="24"/>
          <w:szCs w:val="24"/>
        </w:rPr>
        <w:t>, particularly in a poem such as Aeneid which refers to the foundation of Rome and its future rule.</w:t>
      </w:r>
      <w:r w:rsidRPr="007572D3">
        <w:rPr>
          <w:sz w:val="24"/>
          <w:szCs w:val="24"/>
        </w:rPr>
        <w:t xml:space="preserve"> The civil war was perhaps quite distant for Statius’ readers, but the</w:t>
      </w:r>
      <w:r w:rsidR="005B691D" w:rsidRPr="007572D3">
        <w:rPr>
          <w:sz w:val="24"/>
          <w:szCs w:val="24"/>
        </w:rPr>
        <w:t xml:space="preserve"> so called</w:t>
      </w:r>
      <w:r w:rsidRPr="007572D3">
        <w:rPr>
          <w:sz w:val="24"/>
          <w:szCs w:val="24"/>
        </w:rPr>
        <w:t xml:space="preserve"> ‘</w:t>
      </w:r>
      <w:r w:rsidR="005B691D" w:rsidRPr="007572D3">
        <w:rPr>
          <w:sz w:val="24"/>
          <w:szCs w:val="24"/>
        </w:rPr>
        <w:t>Y</w:t>
      </w:r>
      <w:r w:rsidRPr="007572D3">
        <w:rPr>
          <w:sz w:val="24"/>
          <w:szCs w:val="24"/>
        </w:rPr>
        <w:t xml:space="preserve">ear of four emperors’ </w:t>
      </w:r>
      <w:r w:rsidR="00B70A7D" w:rsidRPr="007572D3">
        <w:rPr>
          <w:sz w:val="24"/>
          <w:szCs w:val="24"/>
        </w:rPr>
        <w:t xml:space="preserve">of 69 </w:t>
      </w:r>
      <w:r w:rsidRPr="007572D3">
        <w:rPr>
          <w:sz w:val="24"/>
          <w:szCs w:val="24"/>
        </w:rPr>
        <w:t xml:space="preserve">was not so long ago and the theme of rightful succession in </w:t>
      </w:r>
      <w:r w:rsidR="005B691D" w:rsidRPr="007572D3">
        <w:rPr>
          <w:sz w:val="24"/>
          <w:szCs w:val="24"/>
        </w:rPr>
        <w:t xml:space="preserve">both </w:t>
      </w:r>
      <w:r w:rsidRPr="007572D3">
        <w:rPr>
          <w:sz w:val="24"/>
          <w:szCs w:val="24"/>
        </w:rPr>
        <w:t>recent history literature would not have been lost on Statius’ reading public.</w:t>
      </w:r>
    </w:p>
    <w:p w14:paraId="765ACBBA" w14:textId="358FB43F" w:rsidR="00A920FC" w:rsidRPr="007572D3" w:rsidRDefault="00F16C85" w:rsidP="007572D3">
      <w:pPr>
        <w:spacing w:line="480" w:lineRule="auto"/>
        <w:rPr>
          <w:kern w:val="2"/>
          <w:sz w:val="24"/>
          <w:szCs w:val="24"/>
          <w14:ligatures w14:val="standardContextual"/>
        </w:rPr>
      </w:pPr>
      <w:r w:rsidRPr="007572D3">
        <w:rPr>
          <w:sz w:val="24"/>
          <w:szCs w:val="24"/>
        </w:rPr>
        <w:lastRenderedPageBreak/>
        <w:t>After the Bacchant’s prophecy the</w:t>
      </w:r>
      <w:r w:rsidRPr="007572D3">
        <w:rPr>
          <w:kern w:val="2"/>
          <w:sz w:val="24"/>
          <w:szCs w:val="24"/>
          <w14:ligatures w14:val="standardContextual"/>
        </w:rPr>
        <w:t xml:space="preserve"> location for the necromancy is</w:t>
      </w:r>
      <w:r w:rsidR="00871850" w:rsidRPr="007572D3">
        <w:rPr>
          <w:kern w:val="2"/>
          <w:sz w:val="24"/>
          <w:szCs w:val="24"/>
          <w14:ligatures w14:val="standardContextual"/>
        </w:rPr>
        <w:t xml:space="preserve"> prepared </w:t>
      </w:r>
      <w:r w:rsidRPr="007572D3">
        <w:rPr>
          <w:kern w:val="2"/>
          <w:sz w:val="24"/>
          <w:szCs w:val="24"/>
          <w14:ligatures w14:val="standardContextual"/>
        </w:rPr>
        <w:t>and a complex sacrificial ritual is performed</w:t>
      </w:r>
      <w:r w:rsidR="006E2720" w:rsidRPr="007572D3">
        <w:rPr>
          <w:kern w:val="2"/>
          <w:sz w:val="24"/>
          <w:szCs w:val="24"/>
          <w14:ligatures w14:val="standardContextual"/>
        </w:rPr>
        <w:t xml:space="preserve"> in which </w:t>
      </w:r>
      <w:r w:rsidR="00871850" w:rsidRPr="007572D3">
        <w:rPr>
          <w:kern w:val="2"/>
          <w:sz w:val="24"/>
          <w:szCs w:val="24"/>
          <w14:ligatures w14:val="standardContextual"/>
        </w:rPr>
        <w:t xml:space="preserve">Statius’ readers would recognise intertextual references to the katabases of Odysseus in Book 11 of Odyssey and of Aeneas in Book 6 of </w:t>
      </w:r>
      <w:r w:rsidR="004C741E" w:rsidRPr="007572D3">
        <w:rPr>
          <w:kern w:val="2"/>
          <w:sz w:val="24"/>
          <w:szCs w:val="24"/>
          <w14:ligatures w14:val="standardContextual"/>
        </w:rPr>
        <w:t>t</w:t>
      </w:r>
      <w:r w:rsidR="00871850" w:rsidRPr="007572D3">
        <w:rPr>
          <w:kern w:val="2"/>
          <w:sz w:val="24"/>
          <w:szCs w:val="24"/>
          <w14:ligatures w14:val="standardContextual"/>
        </w:rPr>
        <w:t>he Aeneid</w:t>
      </w:r>
      <w:r w:rsidR="004C741E" w:rsidRPr="007572D3">
        <w:rPr>
          <w:kern w:val="2"/>
          <w:sz w:val="24"/>
          <w:szCs w:val="24"/>
          <w14:ligatures w14:val="standardContextual"/>
        </w:rPr>
        <w:t>.</w:t>
      </w:r>
      <w:r w:rsidR="006E2720" w:rsidRPr="007572D3">
        <w:rPr>
          <w:kern w:val="2"/>
          <w:sz w:val="24"/>
          <w:szCs w:val="24"/>
          <w14:ligatures w14:val="standardContextual"/>
        </w:rPr>
        <w:t xml:space="preserve">  The location is significant. Firstly</w:t>
      </w:r>
      <w:r w:rsidR="004C741E" w:rsidRPr="007572D3">
        <w:rPr>
          <w:kern w:val="2"/>
          <w:sz w:val="24"/>
          <w:szCs w:val="24"/>
          <w14:ligatures w14:val="standardContextual"/>
        </w:rPr>
        <w:t xml:space="preserve">, </w:t>
      </w:r>
      <w:r w:rsidR="006E2720" w:rsidRPr="007572D3">
        <w:rPr>
          <w:kern w:val="2"/>
          <w:sz w:val="24"/>
          <w:szCs w:val="24"/>
          <w14:ligatures w14:val="standardContextual"/>
        </w:rPr>
        <w:t xml:space="preserve">Statius describes a wood (line 419), ‘silva capex </w:t>
      </w:r>
      <w:proofErr w:type="spellStart"/>
      <w:r w:rsidR="006E2720" w:rsidRPr="007572D3">
        <w:rPr>
          <w:kern w:val="2"/>
          <w:sz w:val="24"/>
          <w:szCs w:val="24"/>
          <w14:ligatures w14:val="standardContextual"/>
        </w:rPr>
        <w:t>aevi</w:t>
      </w:r>
      <w:proofErr w:type="spellEnd"/>
      <w:r w:rsidR="006E2720" w:rsidRPr="007572D3">
        <w:rPr>
          <w:kern w:val="2"/>
          <w:sz w:val="24"/>
          <w:szCs w:val="24"/>
          <w14:ligatures w14:val="standardContextual"/>
        </w:rPr>
        <w:t xml:space="preserve"> </w:t>
      </w:r>
      <w:proofErr w:type="spellStart"/>
      <w:r w:rsidR="006E2720" w:rsidRPr="007572D3">
        <w:rPr>
          <w:kern w:val="2"/>
          <w:sz w:val="24"/>
          <w:szCs w:val="24"/>
          <w14:ligatures w14:val="standardContextual"/>
        </w:rPr>
        <w:t>validaque</w:t>
      </w:r>
      <w:proofErr w:type="spellEnd"/>
      <w:r w:rsidR="006E2720" w:rsidRPr="007572D3">
        <w:rPr>
          <w:kern w:val="2"/>
          <w:sz w:val="24"/>
          <w:szCs w:val="24"/>
          <w14:ligatures w14:val="standardContextual"/>
        </w:rPr>
        <w:t xml:space="preserve"> </w:t>
      </w:r>
      <w:proofErr w:type="spellStart"/>
      <w:r w:rsidR="006E2720" w:rsidRPr="007572D3">
        <w:rPr>
          <w:kern w:val="2"/>
          <w:sz w:val="24"/>
          <w:szCs w:val="24"/>
          <w14:ligatures w14:val="standardContextual"/>
        </w:rPr>
        <w:t>incurua</w:t>
      </w:r>
      <w:proofErr w:type="spellEnd"/>
      <w:r w:rsidR="006E2720" w:rsidRPr="007572D3">
        <w:rPr>
          <w:kern w:val="2"/>
          <w:sz w:val="24"/>
          <w:szCs w:val="24"/>
          <w14:ligatures w14:val="standardContextual"/>
        </w:rPr>
        <w:t xml:space="preserve"> </w:t>
      </w:r>
      <w:proofErr w:type="spellStart"/>
      <w:r w:rsidR="006E2720" w:rsidRPr="007572D3">
        <w:rPr>
          <w:kern w:val="2"/>
          <w:sz w:val="24"/>
          <w:szCs w:val="24"/>
          <w14:ligatures w14:val="standardContextual"/>
        </w:rPr>
        <w:t>senecta</w:t>
      </w:r>
      <w:proofErr w:type="spellEnd"/>
      <w:r w:rsidR="006E2720" w:rsidRPr="007572D3">
        <w:rPr>
          <w:kern w:val="2"/>
          <w:sz w:val="24"/>
          <w:szCs w:val="24"/>
          <w14:ligatures w14:val="standardContextual"/>
        </w:rPr>
        <w:t xml:space="preserve">’, which is untended and does not admit the sun. </w:t>
      </w:r>
      <w:r w:rsidR="00F27AAE" w:rsidRPr="007572D3">
        <w:rPr>
          <w:kern w:val="2"/>
          <w:sz w:val="24"/>
          <w:szCs w:val="24"/>
          <w14:ligatures w14:val="standardContextual"/>
        </w:rPr>
        <w:t>This resonates in the reader’s mind with the ‘forest colourless with drooping leaves’ (Lucan, Civil War, trans. Braund</w:t>
      </w:r>
      <w:r w:rsidR="00A42839" w:rsidRPr="007572D3">
        <w:rPr>
          <w:kern w:val="2"/>
          <w:sz w:val="24"/>
          <w:szCs w:val="24"/>
          <w14:ligatures w14:val="standardContextual"/>
        </w:rPr>
        <w:t>, lines 642-3)</w:t>
      </w:r>
      <w:r w:rsidR="00F27AAE" w:rsidRPr="007572D3">
        <w:rPr>
          <w:kern w:val="2"/>
          <w:sz w:val="24"/>
          <w:szCs w:val="24"/>
          <w14:ligatures w14:val="standardContextual"/>
        </w:rPr>
        <w:t xml:space="preserve"> where </w:t>
      </w:r>
      <w:proofErr w:type="spellStart"/>
      <w:r w:rsidR="00F27AAE" w:rsidRPr="007572D3">
        <w:rPr>
          <w:kern w:val="2"/>
          <w:sz w:val="24"/>
          <w:szCs w:val="24"/>
          <w14:ligatures w14:val="standardContextual"/>
        </w:rPr>
        <w:t>Erichtho</w:t>
      </w:r>
      <w:proofErr w:type="spellEnd"/>
      <w:r w:rsidR="00F27AAE" w:rsidRPr="007572D3">
        <w:rPr>
          <w:kern w:val="2"/>
          <w:sz w:val="24"/>
          <w:szCs w:val="24"/>
          <w14:ligatures w14:val="standardContextual"/>
        </w:rPr>
        <w:t xml:space="preserve"> prepares to reanimate the warrior’s corpse</w:t>
      </w:r>
      <w:r w:rsidR="004C741E" w:rsidRPr="007572D3">
        <w:rPr>
          <w:kern w:val="2"/>
          <w:sz w:val="24"/>
          <w:szCs w:val="24"/>
          <w14:ligatures w14:val="standardContextual"/>
        </w:rPr>
        <w:t xml:space="preserve"> or (in the same work’s Book 3, line 399 onwards) the ‘</w:t>
      </w:r>
      <w:proofErr w:type="spellStart"/>
      <w:proofErr w:type="gramStart"/>
      <w:r w:rsidR="004C741E" w:rsidRPr="007572D3">
        <w:rPr>
          <w:kern w:val="2"/>
          <w:sz w:val="24"/>
          <w:szCs w:val="24"/>
          <w14:ligatures w14:val="standardContextual"/>
        </w:rPr>
        <w:t>grove..</w:t>
      </w:r>
      <w:proofErr w:type="gramEnd"/>
      <w:r w:rsidR="004C741E" w:rsidRPr="007572D3">
        <w:rPr>
          <w:kern w:val="2"/>
          <w:sz w:val="24"/>
          <w:szCs w:val="24"/>
          <w14:ligatures w14:val="standardContextual"/>
        </w:rPr>
        <w:t>with</w:t>
      </w:r>
      <w:proofErr w:type="spellEnd"/>
      <w:r w:rsidR="004C741E" w:rsidRPr="007572D3">
        <w:rPr>
          <w:kern w:val="2"/>
          <w:sz w:val="24"/>
          <w:szCs w:val="24"/>
          <w14:ligatures w14:val="standardContextual"/>
        </w:rPr>
        <w:t xml:space="preserve"> its chilly shadows</w:t>
      </w:r>
      <w:r w:rsidR="00B70A7D" w:rsidRPr="007572D3">
        <w:rPr>
          <w:kern w:val="2"/>
          <w:sz w:val="24"/>
          <w:szCs w:val="24"/>
          <w14:ligatures w14:val="standardContextual"/>
        </w:rPr>
        <w:t xml:space="preserve">, </w:t>
      </w:r>
      <w:r w:rsidR="004C741E" w:rsidRPr="007572D3">
        <w:rPr>
          <w:kern w:val="2"/>
          <w:sz w:val="24"/>
          <w:szCs w:val="24"/>
          <w14:ligatures w14:val="standardContextual"/>
        </w:rPr>
        <w:t xml:space="preserve">banishing sunlight far above’. Persephone’s grove in Odyssey 10,509 is similar. </w:t>
      </w:r>
      <w:r w:rsidR="00197F1A" w:rsidRPr="007572D3">
        <w:rPr>
          <w:kern w:val="2"/>
          <w:sz w:val="24"/>
          <w:szCs w:val="24"/>
          <w14:ligatures w14:val="standardContextual"/>
        </w:rPr>
        <w:t>As Parkes (201</w:t>
      </w:r>
      <w:r w:rsidR="00D438B6" w:rsidRPr="007572D3">
        <w:rPr>
          <w:kern w:val="2"/>
          <w:sz w:val="24"/>
          <w:szCs w:val="24"/>
          <w14:ligatures w14:val="standardContextual"/>
        </w:rPr>
        <w:t>2</w:t>
      </w:r>
      <w:r w:rsidR="00197F1A" w:rsidRPr="007572D3">
        <w:rPr>
          <w:kern w:val="2"/>
          <w:sz w:val="24"/>
          <w:szCs w:val="24"/>
          <w14:ligatures w14:val="standardContextual"/>
        </w:rPr>
        <w:t>, p.221) notes, t</w:t>
      </w:r>
      <w:r w:rsidR="00A42839" w:rsidRPr="007572D3">
        <w:rPr>
          <w:kern w:val="2"/>
          <w:sz w:val="24"/>
          <w:szCs w:val="24"/>
          <w14:ligatures w14:val="standardContextual"/>
        </w:rPr>
        <w:t>he darkness of the location contrasts starkly with t</w:t>
      </w:r>
      <w:r w:rsidR="00197F1A" w:rsidRPr="007572D3">
        <w:rPr>
          <w:kern w:val="2"/>
          <w:sz w:val="24"/>
          <w:szCs w:val="24"/>
          <w14:ligatures w14:val="standardContextual"/>
        </w:rPr>
        <w:t>he bright location of the Argive augury in the poem’s previous book.</w:t>
      </w:r>
      <w:r w:rsidR="00F2064C" w:rsidRPr="007572D3">
        <w:rPr>
          <w:kern w:val="2"/>
          <w:sz w:val="24"/>
          <w:szCs w:val="24"/>
          <w14:ligatures w14:val="standardContextual"/>
        </w:rPr>
        <w:t xml:space="preserve"> </w:t>
      </w:r>
      <w:r w:rsidR="00A42839" w:rsidRPr="007572D3">
        <w:rPr>
          <w:kern w:val="2"/>
          <w:sz w:val="24"/>
          <w:szCs w:val="24"/>
          <w14:ligatures w14:val="standardContextual"/>
        </w:rPr>
        <w:t xml:space="preserve"> </w:t>
      </w:r>
      <w:r w:rsidR="00197F1A" w:rsidRPr="007572D3">
        <w:rPr>
          <w:kern w:val="2"/>
          <w:sz w:val="24"/>
          <w:szCs w:val="24"/>
          <w14:ligatures w14:val="standardContextual"/>
        </w:rPr>
        <w:t>T</w:t>
      </w:r>
      <w:r w:rsidR="004C741E" w:rsidRPr="007572D3">
        <w:rPr>
          <w:kern w:val="2"/>
          <w:sz w:val="24"/>
          <w:szCs w:val="24"/>
          <w14:ligatures w14:val="standardContextual"/>
        </w:rPr>
        <w:t xml:space="preserve">hese are unpleasant places where bad things happen. </w:t>
      </w:r>
    </w:p>
    <w:p w14:paraId="7D740536" w14:textId="4A1D4F96" w:rsidR="00F2064C" w:rsidRPr="007572D3" w:rsidRDefault="004C741E" w:rsidP="007572D3">
      <w:pPr>
        <w:spacing w:line="480" w:lineRule="auto"/>
        <w:rPr>
          <w:kern w:val="2"/>
          <w:sz w:val="24"/>
          <w:szCs w:val="24"/>
          <w14:ligatures w14:val="standardContextual"/>
        </w:rPr>
      </w:pPr>
      <w:r w:rsidRPr="007572D3">
        <w:rPr>
          <w:kern w:val="2"/>
          <w:sz w:val="24"/>
          <w:szCs w:val="24"/>
          <w14:ligatures w14:val="standardContextual"/>
        </w:rPr>
        <w:t>The second location is the plain, the ‘</w:t>
      </w:r>
      <w:proofErr w:type="spellStart"/>
      <w:r w:rsidRPr="007572D3">
        <w:rPr>
          <w:kern w:val="2"/>
          <w:sz w:val="24"/>
          <w:szCs w:val="24"/>
          <w14:ligatures w14:val="standardContextual"/>
        </w:rPr>
        <w:t>tellus</w:t>
      </w:r>
      <w:proofErr w:type="spellEnd"/>
      <w:r w:rsidRPr="007572D3">
        <w:rPr>
          <w:kern w:val="2"/>
          <w:sz w:val="24"/>
          <w:szCs w:val="24"/>
          <w14:ligatures w14:val="standardContextual"/>
        </w:rPr>
        <w:t xml:space="preserve"> </w:t>
      </w:r>
      <w:proofErr w:type="spellStart"/>
      <w:r w:rsidRPr="007572D3">
        <w:rPr>
          <w:kern w:val="2"/>
          <w:sz w:val="24"/>
          <w:szCs w:val="24"/>
          <w14:ligatures w14:val="standardContextual"/>
        </w:rPr>
        <w:t>Mavoria</w:t>
      </w:r>
      <w:proofErr w:type="spellEnd"/>
      <w:r w:rsidRPr="007572D3">
        <w:rPr>
          <w:kern w:val="2"/>
          <w:sz w:val="24"/>
          <w:szCs w:val="24"/>
          <w14:ligatures w14:val="standardContextual"/>
        </w:rPr>
        <w:t>’ which acts as a form</w:t>
      </w:r>
      <w:r w:rsidR="00D17021" w:rsidRPr="007572D3">
        <w:rPr>
          <w:kern w:val="2"/>
          <w:sz w:val="24"/>
          <w:szCs w:val="24"/>
          <w14:ligatures w14:val="standardContextual"/>
        </w:rPr>
        <w:t xml:space="preserve"> o</w:t>
      </w:r>
      <w:r w:rsidRPr="007572D3">
        <w:rPr>
          <w:kern w:val="2"/>
          <w:sz w:val="24"/>
          <w:szCs w:val="24"/>
          <w14:ligatures w14:val="standardContextual"/>
        </w:rPr>
        <w:t xml:space="preserve">f topographical </w:t>
      </w:r>
      <w:r w:rsidR="00D17021" w:rsidRPr="007572D3">
        <w:rPr>
          <w:kern w:val="2"/>
          <w:sz w:val="24"/>
          <w:szCs w:val="24"/>
          <w14:ligatures w14:val="standardContextual"/>
        </w:rPr>
        <w:t>intertext, as this is the location of the battle between the Spartoi who ascended from the earth when Cadmus sowed the dragon’s teeth. The fact that they were brothers adds significance to the site</w:t>
      </w:r>
      <w:r w:rsidR="00D438B6" w:rsidRPr="007572D3">
        <w:rPr>
          <w:kern w:val="2"/>
          <w:sz w:val="24"/>
          <w:szCs w:val="24"/>
          <w14:ligatures w14:val="standardContextual"/>
        </w:rPr>
        <w:t>,</w:t>
      </w:r>
      <w:r w:rsidR="00D17021" w:rsidRPr="007572D3">
        <w:rPr>
          <w:kern w:val="2"/>
          <w:sz w:val="24"/>
          <w:szCs w:val="24"/>
          <w14:ligatures w14:val="standardContextual"/>
        </w:rPr>
        <w:t xml:space="preserve"> where Eteocles is seeking information as to how to overcome his brother Polynices.</w:t>
      </w:r>
    </w:p>
    <w:p w14:paraId="5F3D508C" w14:textId="04410516" w:rsidR="00114E41" w:rsidRPr="007572D3" w:rsidRDefault="00D17021" w:rsidP="007572D3">
      <w:pPr>
        <w:spacing w:line="480" w:lineRule="auto"/>
        <w:rPr>
          <w:kern w:val="2"/>
          <w:sz w:val="24"/>
          <w:szCs w:val="24"/>
          <w14:ligatures w14:val="standardContextual"/>
        </w:rPr>
      </w:pPr>
      <w:r w:rsidRPr="007572D3">
        <w:rPr>
          <w:kern w:val="2"/>
          <w:sz w:val="24"/>
          <w:szCs w:val="24"/>
          <w14:ligatures w14:val="standardContextual"/>
        </w:rPr>
        <w:t>The effect here is to underline the contrast with the katabases in Homer and Vergil. In those episodes the journey is from earth to underworld whereas in Statius the journey is in the opposite direction. The idea of raising the dead to the surface is more horrific. The purposes of the necromancy and katabases are also</w:t>
      </w:r>
      <w:r w:rsidR="008F3A01" w:rsidRPr="007572D3">
        <w:rPr>
          <w:kern w:val="2"/>
          <w:sz w:val="24"/>
          <w:szCs w:val="24"/>
          <w14:ligatures w14:val="standardContextual"/>
        </w:rPr>
        <w:t xml:space="preserve"> significantly</w:t>
      </w:r>
      <w:r w:rsidRPr="007572D3">
        <w:rPr>
          <w:kern w:val="2"/>
          <w:sz w:val="24"/>
          <w:szCs w:val="24"/>
          <w14:ligatures w14:val="standardContextual"/>
        </w:rPr>
        <w:t xml:space="preserve"> different. </w:t>
      </w:r>
    </w:p>
    <w:p w14:paraId="1CF262FA" w14:textId="19C19C13" w:rsidR="00EE7876" w:rsidRPr="007572D3" w:rsidRDefault="00EE7876" w:rsidP="007572D3">
      <w:pPr>
        <w:spacing w:line="480" w:lineRule="auto"/>
        <w:rPr>
          <w:kern w:val="2"/>
          <w:sz w:val="24"/>
          <w:szCs w:val="24"/>
          <w14:ligatures w14:val="standardContextual"/>
        </w:rPr>
      </w:pPr>
      <w:r w:rsidRPr="007572D3">
        <w:rPr>
          <w:kern w:val="2"/>
          <w:sz w:val="24"/>
          <w:szCs w:val="24"/>
          <w14:ligatures w14:val="standardContextual"/>
        </w:rPr>
        <w:t>Example</w:t>
      </w:r>
      <w:r w:rsidR="00086626" w:rsidRPr="007572D3">
        <w:rPr>
          <w:kern w:val="2"/>
          <w:sz w:val="24"/>
          <w:szCs w:val="24"/>
          <w14:ligatures w14:val="standardContextual"/>
        </w:rPr>
        <w:t>s here of intertexts at the verbal level</w:t>
      </w:r>
      <w:r w:rsidR="0003605D" w:rsidRPr="007572D3">
        <w:rPr>
          <w:kern w:val="2"/>
          <w:sz w:val="24"/>
          <w:szCs w:val="24"/>
          <w14:ligatures w14:val="standardContextual"/>
        </w:rPr>
        <w:t xml:space="preserve"> are the verb ‘</w:t>
      </w:r>
      <w:proofErr w:type="spellStart"/>
      <w:r w:rsidR="0003605D" w:rsidRPr="007572D3">
        <w:rPr>
          <w:kern w:val="2"/>
          <w:sz w:val="24"/>
          <w:szCs w:val="24"/>
          <w14:ligatures w14:val="standardContextual"/>
        </w:rPr>
        <w:t>advoluunt</w:t>
      </w:r>
      <w:proofErr w:type="spellEnd"/>
      <w:r w:rsidR="0003605D" w:rsidRPr="007572D3">
        <w:rPr>
          <w:kern w:val="2"/>
          <w:sz w:val="24"/>
          <w:szCs w:val="24"/>
          <w14:ligatures w14:val="standardContextual"/>
        </w:rPr>
        <w:t>’ at Aeneid 6, 215-18 and Thebaid 4.455 and the phrase ‘</w:t>
      </w:r>
      <w:proofErr w:type="spellStart"/>
      <w:r w:rsidR="0003605D" w:rsidRPr="007572D3">
        <w:rPr>
          <w:kern w:val="2"/>
          <w:sz w:val="24"/>
          <w:szCs w:val="24"/>
          <w14:ligatures w14:val="standardContextual"/>
        </w:rPr>
        <w:t>frondibus</w:t>
      </w:r>
      <w:proofErr w:type="spellEnd"/>
      <w:r w:rsidR="0003605D" w:rsidRPr="007572D3">
        <w:rPr>
          <w:kern w:val="2"/>
          <w:sz w:val="24"/>
          <w:szCs w:val="24"/>
          <w14:ligatures w14:val="standardContextual"/>
        </w:rPr>
        <w:t xml:space="preserve"> </w:t>
      </w:r>
      <w:proofErr w:type="spellStart"/>
      <w:r w:rsidR="0003605D" w:rsidRPr="007572D3">
        <w:rPr>
          <w:kern w:val="2"/>
          <w:sz w:val="24"/>
          <w:szCs w:val="24"/>
          <w14:ligatures w14:val="standardContextual"/>
        </w:rPr>
        <w:t>atris’</w:t>
      </w:r>
      <w:proofErr w:type="spellEnd"/>
      <w:r w:rsidR="0003605D" w:rsidRPr="007572D3">
        <w:rPr>
          <w:kern w:val="2"/>
          <w:sz w:val="24"/>
          <w:szCs w:val="24"/>
          <w14:ligatures w14:val="standardContextual"/>
        </w:rPr>
        <w:t xml:space="preserve"> (6.215 </w:t>
      </w:r>
      <w:proofErr w:type="spellStart"/>
      <w:r w:rsidR="0003605D" w:rsidRPr="007572D3">
        <w:rPr>
          <w:kern w:val="2"/>
          <w:sz w:val="24"/>
          <w:szCs w:val="24"/>
          <w14:ligatures w14:val="standardContextual"/>
        </w:rPr>
        <w:t>cf</w:t>
      </w:r>
      <w:proofErr w:type="spellEnd"/>
      <w:r w:rsidR="0003605D" w:rsidRPr="007572D3">
        <w:rPr>
          <w:kern w:val="2"/>
          <w:sz w:val="24"/>
          <w:szCs w:val="24"/>
          <w14:ligatures w14:val="standardContextual"/>
        </w:rPr>
        <w:t xml:space="preserve"> 4.467-8) where altars are being </w:t>
      </w:r>
      <w:r w:rsidR="0003605D" w:rsidRPr="007572D3">
        <w:rPr>
          <w:kern w:val="2"/>
          <w:sz w:val="24"/>
          <w:szCs w:val="24"/>
          <w14:ligatures w14:val="standardContextual"/>
        </w:rPr>
        <w:lastRenderedPageBreak/>
        <w:t>prepared using the wood of trees and dark foliage).</w:t>
      </w:r>
      <w:r w:rsidR="0065684E" w:rsidRPr="007572D3">
        <w:rPr>
          <w:kern w:val="2"/>
          <w:sz w:val="24"/>
          <w:szCs w:val="24"/>
          <w14:ligatures w14:val="standardContextual"/>
        </w:rPr>
        <w:t xml:space="preserve"> The effect of this is that the reader will be horrified that the semantic field more usually appropriate to the respectful sacrificial rite is being prepared for a shocking nefarious necromancy.</w:t>
      </w:r>
    </w:p>
    <w:p w14:paraId="63F3A8E8" w14:textId="5BB6B071" w:rsidR="007B7ACC" w:rsidRPr="007572D3" w:rsidRDefault="00D17021" w:rsidP="007572D3">
      <w:pPr>
        <w:spacing w:line="480" w:lineRule="auto"/>
        <w:rPr>
          <w:sz w:val="24"/>
          <w:szCs w:val="24"/>
        </w:rPr>
      </w:pPr>
      <w:r w:rsidRPr="007572D3">
        <w:rPr>
          <w:kern w:val="2"/>
          <w:sz w:val="24"/>
          <w:szCs w:val="24"/>
          <w14:ligatures w14:val="standardContextual"/>
        </w:rPr>
        <w:t>Odysseus</w:t>
      </w:r>
      <w:r w:rsidR="007B7ACC" w:rsidRPr="007572D3">
        <w:rPr>
          <w:kern w:val="2"/>
          <w:sz w:val="24"/>
          <w:szCs w:val="24"/>
          <w14:ligatures w14:val="standardContextual"/>
        </w:rPr>
        <w:t xml:space="preserve"> (in</w:t>
      </w:r>
      <w:r w:rsidR="00114E41" w:rsidRPr="007572D3">
        <w:rPr>
          <w:kern w:val="2"/>
          <w:sz w:val="24"/>
          <w:szCs w:val="24"/>
          <w14:ligatures w14:val="standardContextual"/>
        </w:rPr>
        <w:t xml:space="preserve"> Odyssey</w:t>
      </w:r>
      <w:r w:rsidR="007B7ACC" w:rsidRPr="007572D3">
        <w:rPr>
          <w:kern w:val="2"/>
          <w:sz w:val="24"/>
          <w:szCs w:val="24"/>
          <w14:ligatures w14:val="standardContextual"/>
        </w:rPr>
        <w:t xml:space="preserve"> Book 11)</w:t>
      </w:r>
      <w:r w:rsidRPr="007572D3">
        <w:rPr>
          <w:kern w:val="2"/>
          <w:sz w:val="24"/>
          <w:szCs w:val="24"/>
          <w14:ligatures w14:val="standardContextual"/>
        </w:rPr>
        <w:t xml:space="preserve"> is genuinely interested in how to </w:t>
      </w:r>
      <w:r w:rsidR="00A42839" w:rsidRPr="007572D3">
        <w:rPr>
          <w:kern w:val="2"/>
          <w:sz w:val="24"/>
          <w:szCs w:val="24"/>
          <w14:ligatures w14:val="standardContextual"/>
        </w:rPr>
        <w:t xml:space="preserve">return to Ithaca and the role of </w:t>
      </w:r>
      <w:r w:rsidR="007B7ACC" w:rsidRPr="007572D3">
        <w:rPr>
          <w:kern w:val="2"/>
          <w:sz w:val="24"/>
          <w:szCs w:val="24"/>
          <w14:ligatures w14:val="standardContextual"/>
        </w:rPr>
        <w:t xml:space="preserve">‘Theban’ </w:t>
      </w:r>
      <w:r w:rsidR="00A42839" w:rsidRPr="007572D3">
        <w:rPr>
          <w:kern w:val="2"/>
          <w:sz w:val="24"/>
          <w:szCs w:val="24"/>
          <w14:ligatures w14:val="standardContextual"/>
        </w:rPr>
        <w:t xml:space="preserve">Tiresias </w:t>
      </w:r>
      <w:r w:rsidR="00114E41" w:rsidRPr="007572D3">
        <w:rPr>
          <w:kern w:val="2"/>
          <w:sz w:val="24"/>
          <w:szCs w:val="24"/>
          <w14:ligatures w14:val="standardContextual"/>
        </w:rPr>
        <w:t xml:space="preserve">here </w:t>
      </w:r>
      <w:r w:rsidR="00A42839" w:rsidRPr="007572D3">
        <w:rPr>
          <w:kern w:val="2"/>
          <w:sz w:val="24"/>
          <w:szCs w:val="24"/>
          <w14:ligatures w14:val="standardContextual"/>
        </w:rPr>
        <w:t>is more acceptable, less nefarious</w:t>
      </w:r>
      <w:r w:rsidR="007B7ACC" w:rsidRPr="007572D3">
        <w:rPr>
          <w:kern w:val="2"/>
          <w:sz w:val="24"/>
          <w:szCs w:val="24"/>
          <w14:ligatures w14:val="standardContextual"/>
        </w:rPr>
        <w:t>.</w:t>
      </w:r>
      <w:r w:rsidR="00C24422" w:rsidRPr="007572D3">
        <w:rPr>
          <w:kern w:val="2"/>
          <w:sz w:val="24"/>
          <w:szCs w:val="24"/>
          <w14:ligatures w14:val="standardContextual"/>
        </w:rPr>
        <w:t xml:space="preserve"> Odysseus’ wish for information is to find out about things that have already happened and his wish for forward looking information is more understandable, not vengefully self-serving like Eteocles.</w:t>
      </w:r>
      <w:r w:rsidR="007B7ACC" w:rsidRPr="007572D3">
        <w:rPr>
          <w:kern w:val="2"/>
          <w:sz w:val="24"/>
          <w:szCs w:val="24"/>
          <w14:ligatures w14:val="standardContextual"/>
        </w:rPr>
        <w:t xml:space="preserve"> Having met </w:t>
      </w:r>
      <w:r w:rsidR="007B7ACC" w:rsidRPr="007572D3">
        <w:rPr>
          <w:sz w:val="24"/>
          <w:szCs w:val="24"/>
        </w:rPr>
        <w:t>his dead colleague Elpenor and his mother (who he had not known had died) he hears the prophecy from Tiresias about the journey he will have to make after his successful return home. The blood of sacrificed sheep</w:t>
      </w:r>
      <w:r w:rsidR="00C24422" w:rsidRPr="007572D3">
        <w:rPr>
          <w:sz w:val="24"/>
          <w:szCs w:val="24"/>
        </w:rPr>
        <w:t xml:space="preserve"> </w:t>
      </w:r>
      <w:r w:rsidR="00BC1952" w:rsidRPr="007572D3">
        <w:rPr>
          <w:sz w:val="24"/>
          <w:szCs w:val="24"/>
        </w:rPr>
        <w:t>(l</w:t>
      </w:r>
      <w:r w:rsidR="00C24422" w:rsidRPr="007572D3">
        <w:rPr>
          <w:sz w:val="24"/>
          <w:szCs w:val="24"/>
        </w:rPr>
        <w:t>ine</w:t>
      </w:r>
      <w:r w:rsidR="00BC1952" w:rsidRPr="007572D3">
        <w:rPr>
          <w:sz w:val="24"/>
          <w:szCs w:val="24"/>
        </w:rPr>
        <w:t>s 33-35 in Powell’s 2014 translation and which is</w:t>
      </w:r>
      <w:r w:rsidR="00C24422" w:rsidRPr="007572D3">
        <w:rPr>
          <w:sz w:val="24"/>
          <w:szCs w:val="24"/>
        </w:rPr>
        <w:t xml:space="preserve"> couched in the same </w:t>
      </w:r>
      <w:r w:rsidR="00BC1952" w:rsidRPr="007572D3">
        <w:rPr>
          <w:sz w:val="24"/>
          <w:szCs w:val="24"/>
        </w:rPr>
        <w:t xml:space="preserve">dark </w:t>
      </w:r>
      <w:r w:rsidR="00C24422" w:rsidRPr="007572D3">
        <w:rPr>
          <w:sz w:val="24"/>
          <w:szCs w:val="24"/>
        </w:rPr>
        <w:t>language as Statius’ necromancy)</w:t>
      </w:r>
      <w:r w:rsidR="007B7ACC" w:rsidRPr="007572D3">
        <w:rPr>
          <w:sz w:val="24"/>
          <w:szCs w:val="24"/>
        </w:rPr>
        <w:t xml:space="preserve"> enables the dead to meet him and speak with him. Also</w:t>
      </w:r>
      <w:r w:rsidR="00C24422" w:rsidRPr="007572D3">
        <w:rPr>
          <w:sz w:val="24"/>
          <w:szCs w:val="24"/>
        </w:rPr>
        <w:t xml:space="preserve"> </w:t>
      </w:r>
      <w:r w:rsidR="007B7ACC" w:rsidRPr="007572D3">
        <w:rPr>
          <w:sz w:val="24"/>
          <w:szCs w:val="24"/>
        </w:rPr>
        <w:t xml:space="preserve">relevant to Thebaid is that </w:t>
      </w:r>
      <w:r w:rsidR="00BC1952" w:rsidRPr="007572D3">
        <w:rPr>
          <w:sz w:val="24"/>
          <w:szCs w:val="24"/>
        </w:rPr>
        <w:t xml:space="preserve">Odysseus </w:t>
      </w:r>
      <w:r w:rsidR="007B7ACC" w:rsidRPr="007572D3">
        <w:rPr>
          <w:sz w:val="24"/>
          <w:szCs w:val="24"/>
        </w:rPr>
        <w:t xml:space="preserve">had seen </w:t>
      </w:r>
      <w:r w:rsidR="00C24422" w:rsidRPr="007572D3">
        <w:rPr>
          <w:sz w:val="24"/>
          <w:szCs w:val="24"/>
        </w:rPr>
        <w:t xml:space="preserve">‘the mother of Oedipus, beautiful </w:t>
      </w:r>
      <w:proofErr w:type="spellStart"/>
      <w:r w:rsidR="00C24422" w:rsidRPr="007572D3">
        <w:rPr>
          <w:sz w:val="24"/>
          <w:szCs w:val="24"/>
        </w:rPr>
        <w:t>Epikaste</w:t>
      </w:r>
      <w:proofErr w:type="spellEnd"/>
      <w:r w:rsidR="00C24422" w:rsidRPr="007572D3">
        <w:rPr>
          <w:sz w:val="24"/>
          <w:szCs w:val="24"/>
        </w:rPr>
        <w:t>, who committed great evil when in ignorance she married her own son’</w:t>
      </w:r>
      <w:r w:rsidR="007B7ACC" w:rsidRPr="007572D3">
        <w:rPr>
          <w:sz w:val="24"/>
          <w:szCs w:val="24"/>
        </w:rPr>
        <w:t xml:space="preserve"> </w:t>
      </w:r>
      <w:r w:rsidR="00BC1952" w:rsidRPr="007572D3">
        <w:rPr>
          <w:sz w:val="24"/>
          <w:szCs w:val="24"/>
        </w:rPr>
        <w:t xml:space="preserve">and who ‘left behind many sorrows for (Oedipus), as many as the Erinyes of a mother can bring to pass’ (lines 257-8 and 264-6). There is then an overt rather than </w:t>
      </w:r>
      <w:proofErr w:type="spellStart"/>
      <w:r w:rsidR="00BC1952" w:rsidRPr="007572D3">
        <w:rPr>
          <w:sz w:val="24"/>
          <w:szCs w:val="24"/>
        </w:rPr>
        <w:t>allusional</w:t>
      </w:r>
      <w:proofErr w:type="spellEnd"/>
      <w:r w:rsidR="00BC1952" w:rsidRPr="007572D3">
        <w:rPr>
          <w:sz w:val="24"/>
          <w:szCs w:val="24"/>
        </w:rPr>
        <w:t xml:space="preserve"> intertextual relationship to Thebaid in that this Homeric episode lays the ground for its distorted use by Statius in his </w:t>
      </w:r>
      <w:r w:rsidR="00197F1A" w:rsidRPr="007572D3">
        <w:rPr>
          <w:sz w:val="24"/>
          <w:szCs w:val="24"/>
        </w:rPr>
        <w:t>poem re</w:t>
      </w:r>
      <w:r w:rsidR="00086626" w:rsidRPr="007572D3">
        <w:rPr>
          <w:sz w:val="24"/>
          <w:szCs w:val="24"/>
        </w:rPr>
        <w:t>la</w:t>
      </w:r>
      <w:r w:rsidR="00197F1A" w:rsidRPr="007572D3">
        <w:rPr>
          <w:sz w:val="24"/>
          <w:szCs w:val="24"/>
        </w:rPr>
        <w:t>ting to the next</w:t>
      </w:r>
      <w:r w:rsidR="00BC1952" w:rsidRPr="007572D3">
        <w:rPr>
          <w:sz w:val="24"/>
          <w:szCs w:val="24"/>
        </w:rPr>
        <w:t xml:space="preserve"> generation of Theban royalty.</w:t>
      </w:r>
      <w:r w:rsidR="006B2A26" w:rsidRPr="007572D3">
        <w:rPr>
          <w:sz w:val="24"/>
          <w:szCs w:val="24"/>
        </w:rPr>
        <w:t xml:space="preserve"> Tiresias’ answers to Odysseus are clear whereas to Eteocles they are ambiguous. The effect of this intertextual relationship is to shock the reader Statius with prior knowledge of the earlier canonical Homeric texts</w:t>
      </w:r>
      <w:r w:rsidR="0080574B" w:rsidRPr="007572D3">
        <w:rPr>
          <w:sz w:val="24"/>
          <w:szCs w:val="24"/>
        </w:rPr>
        <w:t>, particularly as Homer (line 260) describes Thebes as ‘lovely’!</w:t>
      </w:r>
    </w:p>
    <w:p w14:paraId="39D19AB0" w14:textId="15A3C7B1" w:rsidR="007B7ACC" w:rsidRPr="007572D3" w:rsidRDefault="007B7ACC" w:rsidP="007572D3">
      <w:pPr>
        <w:spacing w:line="480" w:lineRule="auto"/>
        <w:rPr>
          <w:kern w:val="2"/>
          <w:sz w:val="24"/>
          <w:szCs w:val="24"/>
          <w14:ligatures w14:val="standardContextual"/>
        </w:rPr>
      </w:pPr>
    </w:p>
    <w:p w14:paraId="6C9E5984" w14:textId="459DE5AA" w:rsidR="007B7ACC" w:rsidRPr="007572D3" w:rsidRDefault="00BC1952" w:rsidP="007572D3">
      <w:pPr>
        <w:spacing w:line="480" w:lineRule="auto"/>
        <w:rPr>
          <w:kern w:val="2"/>
          <w:sz w:val="24"/>
          <w:szCs w:val="24"/>
          <w14:ligatures w14:val="standardContextual"/>
        </w:rPr>
      </w:pPr>
      <w:r w:rsidRPr="007572D3">
        <w:rPr>
          <w:kern w:val="2"/>
          <w:sz w:val="24"/>
          <w:szCs w:val="24"/>
          <w14:ligatures w14:val="standardContextual"/>
        </w:rPr>
        <w:lastRenderedPageBreak/>
        <w:t xml:space="preserve">In Vergil’s katabasis </w:t>
      </w:r>
      <w:r w:rsidR="00A42839" w:rsidRPr="007572D3">
        <w:rPr>
          <w:kern w:val="2"/>
          <w:sz w:val="24"/>
          <w:szCs w:val="24"/>
          <w14:ligatures w14:val="standardContextual"/>
        </w:rPr>
        <w:t xml:space="preserve">Aeneas too is interested in the future and is following orders to give </w:t>
      </w:r>
      <w:proofErr w:type="spellStart"/>
      <w:r w:rsidR="00A42839" w:rsidRPr="007572D3">
        <w:rPr>
          <w:kern w:val="2"/>
          <w:sz w:val="24"/>
          <w:szCs w:val="24"/>
          <w14:ligatures w14:val="standardContextual"/>
        </w:rPr>
        <w:t>Misenus</w:t>
      </w:r>
      <w:proofErr w:type="spellEnd"/>
      <w:r w:rsidR="00A42839" w:rsidRPr="007572D3">
        <w:rPr>
          <w:kern w:val="2"/>
          <w:sz w:val="24"/>
          <w:szCs w:val="24"/>
          <w14:ligatures w14:val="standardContextual"/>
        </w:rPr>
        <w:t xml:space="preserve"> a fitting burial. Questions regarding the future of the Roman people </w:t>
      </w:r>
      <w:r w:rsidRPr="007572D3">
        <w:rPr>
          <w:kern w:val="2"/>
          <w:sz w:val="24"/>
          <w:szCs w:val="24"/>
          <w14:ligatures w14:val="standardContextual"/>
        </w:rPr>
        <w:t xml:space="preserve">are </w:t>
      </w:r>
      <w:r w:rsidR="00A42839" w:rsidRPr="007572D3">
        <w:rPr>
          <w:kern w:val="2"/>
          <w:sz w:val="24"/>
          <w:szCs w:val="24"/>
          <w14:ligatures w14:val="standardContextual"/>
        </w:rPr>
        <w:t>addressed,</w:t>
      </w:r>
      <w:r w:rsidR="008F3A01" w:rsidRPr="007572D3">
        <w:rPr>
          <w:kern w:val="2"/>
          <w:sz w:val="24"/>
          <w:szCs w:val="24"/>
          <w14:ligatures w14:val="standardContextual"/>
        </w:rPr>
        <w:t xml:space="preserve"> </w:t>
      </w:r>
      <w:r w:rsidR="00086626" w:rsidRPr="007572D3">
        <w:rPr>
          <w:kern w:val="2"/>
          <w:sz w:val="24"/>
          <w:szCs w:val="24"/>
          <w14:ligatures w14:val="standardContextual"/>
        </w:rPr>
        <w:t>characteristic of his ‘</w:t>
      </w:r>
      <w:proofErr w:type="spellStart"/>
      <w:r w:rsidR="00086626" w:rsidRPr="007572D3">
        <w:rPr>
          <w:kern w:val="2"/>
          <w:sz w:val="24"/>
          <w:szCs w:val="24"/>
          <w14:ligatures w14:val="standardContextual"/>
        </w:rPr>
        <w:t>pius</w:t>
      </w:r>
      <w:proofErr w:type="spellEnd"/>
      <w:r w:rsidR="00086626" w:rsidRPr="007572D3">
        <w:rPr>
          <w:kern w:val="2"/>
          <w:sz w:val="24"/>
          <w:szCs w:val="24"/>
          <w14:ligatures w14:val="standardContextual"/>
        </w:rPr>
        <w:t xml:space="preserve">’ status, </w:t>
      </w:r>
      <w:r w:rsidR="00A42839" w:rsidRPr="007572D3">
        <w:rPr>
          <w:kern w:val="2"/>
          <w:sz w:val="24"/>
          <w:szCs w:val="24"/>
          <w14:ligatures w14:val="standardContextual"/>
        </w:rPr>
        <w:t>whereas Eteocles is</w:t>
      </w:r>
      <w:r w:rsidR="006B2A26" w:rsidRPr="007572D3">
        <w:rPr>
          <w:kern w:val="2"/>
          <w:sz w:val="24"/>
          <w:szCs w:val="24"/>
          <w14:ligatures w14:val="standardContextual"/>
        </w:rPr>
        <w:t xml:space="preserve"> </w:t>
      </w:r>
      <w:r w:rsidR="00197F1A" w:rsidRPr="007572D3">
        <w:rPr>
          <w:kern w:val="2"/>
          <w:sz w:val="24"/>
          <w:szCs w:val="24"/>
          <w14:ligatures w14:val="standardContextual"/>
        </w:rPr>
        <w:t>seeking</w:t>
      </w:r>
      <w:r w:rsidR="00A42839" w:rsidRPr="007572D3">
        <w:rPr>
          <w:kern w:val="2"/>
          <w:sz w:val="24"/>
          <w:szCs w:val="24"/>
          <w14:ligatures w14:val="standardContextual"/>
        </w:rPr>
        <w:t xml:space="preserve"> information</w:t>
      </w:r>
      <w:r w:rsidR="006B2A26" w:rsidRPr="007572D3">
        <w:rPr>
          <w:kern w:val="2"/>
          <w:sz w:val="24"/>
          <w:szCs w:val="24"/>
          <w14:ligatures w14:val="standardContextual"/>
        </w:rPr>
        <w:t xml:space="preserve"> about the future</w:t>
      </w:r>
      <w:r w:rsidR="00A42839" w:rsidRPr="007572D3">
        <w:rPr>
          <w:kern w:val="2"/>
          <w:sz w:val="24"/>
          <w:szCs w:val="24"/>
          <w14:ligatures w14:val="standardContextual"/>
        </w:rPr>
        <w:t xml:space="preserve"> for </w:t>
      </w:r>
      <w:r w:rsidR="006B2A26" w:rsidRPr="007572D3">
        <w:rPr>
          <w:kern w:val="2"/>
          <w:sz w:val="24"/>
          <w:szCs w:val="24"/>
          <w14:ligatures w14:val="standardContextual"/>
        </w:rPr>
        <w:t>self-serving purposes</w:t>
      </w:r>
      <w:r w:rsidR="00A42839" w:rsidRPr="007572D3">
        <w:rPr>
          <w:kern w:val="2"/>
          <w:sz w:val="24"/>
          <w:szCs w:val="24"/>
          <w14:ligatures w14:val="standardContextual"/>
        </w:rPr>
        <w:t>.</w:t>
      </w:r>
      <w:r w:rsidR="00F2064C" w:rsidRPr="007572D3">
        <w:rPr>
          <w:kern w:val="2"/>
          <w:sz w:val="24"/>
          <w:szCs w:val="24"/>
          <w14:ligatures w14:val="standardContextual"/>
        </w:rPr>
        <w:t xml:space="preserve"> It can be seen then that</w:t>
      </w:r>
      <w:r w:rsidR="00A42839" w:rsidRPr="007572D3">
        <w:rPr>
          <w:kern w:val="2"/>
          <w:sz w:val="24"/>
          <w:szCs w:val="24"/>
          <w14:ligatures w14:val="standardContextual"/>
        </w:rPr>
        <w:t xml:space="preserve"> Statius uses the vocabulary of appropriate preparatory rites in the context of an inappropriate nefarious act. Parkes (201</w:t>
      </w:r>
      <w:r w:rsidR="00F2064C" w:rsidRPr="007572D3">
        <w:rPr>
          <w:kern w:val="2"/>
          <w:sz w:val="24"/>
          <w:szCs w:val="24"/>
          <w14:ligatures w14:val="standardContextual"/>
        </w:rPr>
        <w:t>3, 167-8</w:t>
      </w:r>
      <w:r w:rsidR="00A42839" w:rsidRPr="007572D3">
        <w:rPr>
          <w:kern w:val="2"/>
          <w:sz w:val="24"/>
          <w:szCs w:val="24"/>
          <w14:ligatures w14:val="standardContextual"/>
        </w:rPr>
        <w:t>) sees in this a form of ‘perverted burial’ which recurs in different forms in other books of the poem.</w:t>
      </w:r>
      <w:r w:rsidR="00344EE6" w:rsidRPr="007572D3">
        <w:rPr>
          <w:kern w:val="2"/>
          <w:sz w:val="24"/>
          <w:szCs w:val="24"/>
          <w14:ligatures w14:val="standardContextual"/>
        </w:rPr>
        <w:t xml:space="preserve"> This is a persuasive argument in that the language of burial from other epics is misused for the opposite process, </w:t>
      </w:r>
      <w:r w:rsidR="00086626" w:rsidRPr="007572D3">
        <w:rPr>
          <w:kern w:val="2"/>
          <w:sz w:val="24"/>
          <w:szCs w:val="24"/>
          <w14:ligatures w14:val="standardContextual"/>
        </w:rPr>
        <w:t xml:space="preserve">namely </w:t>
      </w:r>
      <w:r w:rsidR="00344EE6" w:rsidRPr="007572D3">
        <w:rPr>
          <w:kern w:val="2"/>
          <w:sz w:val="24"/>
          <w:szCs w:val="24"/>
          <w14:ligatures w14:val="standardContextual"/>
        </w:rPr>
        <w:t>raising Laius from the dead</w:t>
      </w:r>
      <w:r w:rsidR="007B7ACC" w:rsidRPr="007572D3">
        <w:rPr>
          <w:kern w:val="2"/>
          <w:sz w:val="24"/>
          <w:szCs w:val="24"/>
          <w14:ligatures w14:val="standardContextual"/>
        </w:rPr>
        <w:t>.</w:t>
      </w:r>
    </w:p>
    <w:p w14:paraId="1F6D1593" w14:textId="46658E0A" w:rsidR="00344EE6" w:rsidRPr="007572D3" w:rsidRDefault="00A920FC" w:rsidP="007572D3">
      <w:pPr>
        <w:spacing w:line="480" w:lineRule="auto"/>
        <w:rPr>
          <w:kern w:val="2"/>
          <w:sz w:val="24"/>
          <w:szCs w:val="24"/>
          <w14:ligatures w14:val="standardContextual"/>
        </w:rPr>
      </w:pPr>
      <w:r w:rsidRPr="007572D3">
        <w:rPr>
          <w:kern w:val="2"/>
          <w:sz w:val="24"/>
          <w:szCs w:val="24"/>
          <w14:ligatures w14:val="standardContextual"/>
        </w:rPr>
        <w:t>There is a strong relationship between Ovid’s Metamorphoses and Thebaid. Ovid’s Book 3 describes the early part of the Theban myth.  Vessey (1973, 120) makes a persuasive comparison between the two, seeing both as a ‘carmen perpetuum’ containing ‘con</w:t>
      </w:r>
      <w:r w:rsidR="0065041E" w:rsidRPr="007572D3">
        <w:rPr>
          <w:kern w:val="2"/>
          <w:sz w:val="24"/>
          <w:szCs w:val="24"/>
          <w14:ligatures w14:val="standardContextual"/>
        </w:rPr>
        <w:t>stant movement’ and ‘unbroken development’.</w:t>
      </w:r>
      <w:r w:rsidR="00281FBD" w:rsidRPr="007572D3">
        <w:rPr>
          <w:kern w:val="2"/>
          <w:sz w:val="24"/>
          <w:szCs w:val="24"/>
          <w14:ligatures w14:val="standardContextual"/>
        </w:rPr>
        <w:t xml:space="preserve"> </w:t>
      </w:r>
      <w:r w:rsidRPr="007572D3">
        <w:rPr>
          <w:kern w:val="2"/>
          <w:sz w:val="24"/>
          <w:szCs w:val="24"/>
          <w14:ligatures w14:val="standardContextual"/>
        </w:rPr>
        <w:t>Keith (2002</w:t>
      </w:r>
      <w:r w:rsidR="0065041E" w:rsidRPr="007572D3">
        <w:rPr>
          <w:kern w:val="2"/>
          <w:sz w:val="24"/>
          <w:szCs w:val="24"/>
          <w14:ligatures w14:val="standardContextual"/>
        </w:rPr>
        <w:t>,</w:t>
      </w:r>
      <w:r w:rsidR="00281FBD" w:rsidRPr="007572D3">
        <w:rPr>
          <w:kern w:val="2"/>
          <w:sz w:val="24"/>
          <w:szCs w:val="24"/>
          <w14:ligatures w14:val="standardContextual"/>
        </w:rPr>
        <w:t xml:space="preserve"> p</w:t>
      </w:r>
      <w:r w:rsidR="0065041E" w:rsidRPr="007572D3">
        <w:rPr>
          <w:kern w:val="2"/>
          <w:sz w:val="24"/>
          <w:szCs w:val="24"/>
          <w14:ligatures w14:val="standardContextual"/>
        </w:rPr>
        <w:t>382) sees a nod in Statius’ opening lines</w:t>
      </w:r>
      <w:r w:rsidR="00EB6613" w:rsidRPr="007572D3">
        <w:rPr>
          <w:kern w:val="2"/>
          <w:sz w:val="24"/>
          <w:szCs w:val="24"/>
          <w14:ligatures w14:val="standardContextual"/>
        </w:rPr>
        <w:t xml:space="preserve"> (1,4-17)</w:t>
      </w:r>
      <w:r w:rsidR="0065041E" w:rsidRPr="007572D3">
        <w:rPr>
          <w:kern w:val="2"/>
          <w:sz w:val="24"/>
          <w:szCs w:val="24"/>
          <w14:ligatures w14:val="standardContextual"/>
        </w:rPr>
        <w:t xml:space="preserve"> to Ovid’s version of Thebes’ early mythical history (Met, Book 3)</w:t>
      </w:r>
      <w:r w:rsidR="009E15D1" w:rsidRPr="007572D3">
        <w:rPr>
          <w:kern w:val="2"/>
          <w:sz w:val="24"/>
          <w:szCs w:val="24"/>
          <w14:ligatures w14:val="standardContextual"/>
        </w:rPr>
        <w:t xml:space="preserve">, </w:t>
      </w:r>
      <w:r w:rsidR="00277BFE" w:rsidRPr="007572D3">
        <w:rPr>
          <w:kern w:val="2"/>
          <w:sz w:val="24"/>
          <w:szCs w:val="24"/>
          <w14:ligatures w14:val="standardContextual"/>
        </w:rPr>
        <w:t>in that by</w:t>
      </w:r>
      <w:r w:rsidR="0065041E" w:rsidRPr="007572D3">
        <w:rPr>
          <w:kern w:val="2"/>
          <w:sz w:val="24"/>
          <w:szCs w:val="24"/>
          <w14:ligatures w14:val="standardContextual"/>
        </w:rPr>
        <w:t xml:space="preserve"> </w:t>
      </w:r>
      <w:r w:rsidR="00EB6613" w:rsidRPr="007572D3">
        <w:rPr>
          <w:kern w:val="2"/>
          <w:sz w:val="24"/>
          <w:szCs w:val="24"/>
          <w14:ligatures w14:val="standardContextual"/>
        </w:rPr>
        <w:t>outlining</w:t>
      </w:r>
      <w:r w:rsidR="0065041E" w:rsidRPr="007572D3">
        <w:rPr>
          <w:kern w:val="2"/>
          <w:sz w:val="24"/>
          <w:szCs w:val="24"/>
          <w14:ligatures w14:val="standardContextual"/>
        </w:rPr>
        <w:t xml:space="preserve"> what he is </w:t>
      </w:r>
      <w:r w:rsidR="0065041E" w:rsidRPr="007572D3">
        <w:rPr>
          <w:i/>
          <w:iCs/>
          <w:kern w:val="2"/>
          <w:sz w:val="24"/>
          <w:szCs w:val="24"/>
          <w14:ligatures w14:val="standardContextual"/>
        </w:rPr>
        <w:t>not</w:t>
      </w:r>
      <w:r w:rsidR="0065041E" w:rsidRPr="007572D3">
        <w:rPr>
          <w:kern w:val="2"/>
          <w:sz w:val="24"/>
          <w:szCs w:val="24"/>
          <w14:ligatures w14:val="standardContextual"/>
        </w:rPr>
        <w:t xml:space="preserve"> going to be covering</w:t>
      </w:r>
      <w:r w:rsidR="00277BFE" w:rsidRPr="007572D3">
        <w:rPr>
          <w:kern w:val="2"/>
          <w:sz w:val="24"/>
          <w:szCs w:val="24"/>
          <w14:ligatures w14:val="standardContextual"/>
        </w:rPr>
        <w:t xml:space="preserve"> Statius</w:t>
      </w:r>
      <w:r w:rsidR="0065041E" w:rsidRPr="007572D3">
        <w:rPr>
          <w:kern w:val="2"/>
          <w:sz w:val="24"/>
          <w:szCs w:val="24"/>
          <w14:ligatures w14:val="standardContextual"/>
        </w:rPr>
        <w:t xml:space="preserve"> implies that it has been outlined more than sufficiently by the earlier poet</w:t>
      </w:r>
      <w:r w:rsidR="00277BFE" w:rsidRPr="007572D3">
        <w:rPr>
          <w:kern w:val="2"/>
          <w:sz w:val="24"/>
          <w:szCs w:val="24"/>
          <w14:ligatures w14:val="standardContextual"/>
        </w:rPr>
        <w:t>. She also points out insightfully the parallels in the misfortunes of Cadmus and his family and Oedipus and his sons. With regard to the necromancy. Both these scholars’ points underpin</w:t>
      </w:r>
      <w:r w:rsidR="009E15D1" w:rsidRPr="007572D3">
        <w:rPr>
          <w:kern w:val="2"/>
          <w:sz w:val="24"/>
          <w:szCs w:val="24"/>
          <w14:ligatures w14:val="standardContextual"/>
        </w:rPr>
        <w:t xml:space="preserve"> via intertextuality</w:t>
      </w:r>
      <w:r w:rsidR="00277BFE" w:rsidRPr="007572D3">
        <w:rPr>
          <w:kern w:val="2"/>
          <w:sz w:val="24"/>
          <w:szCs w:val="24"/>
          <w14:ligatures w14:val="standardContextual"/>
        </w:rPr>
        <w:t xml:space="preserve"> one of the Thebaid’s underlying themes, that of repetition, whereby each generation make the same mistakes, </w:t>
      </w:r>
      <w:r w:rsidR="009E15D1" w:rsidRPr="007572D3">
        <w:rPr>
          <w:kern w:val="2"/>
          <w:sz w:val="24"/>
          <w:szCs w:val="24"/>
          <w14:ligatures w14:val="standardContextual"/>
        </w:rPr>
        <w:t xml:space="preserve">with each worse than the last one. With reference to Book 4 Keith </w:t>
      </w:r>
      <w:r w:rsidR="002D34BC" w:rsidRPr="007572D3">
        <w:rPr>
          <w:kern w:val="2"/>
          <w:sz w:val="24"/>
          <w:szCs w:val="24"/>
          <w14:ligatures w14:val="standardContextual"/>
        </w:rPr>
        <w:t>quotes the description of Tiresias as ‘the long-lived</w:t>
      </w:r>
      <w:r w:rsidR="006E2A2C" w:rsidRPr="007572D3">
        <w:rPr>
          <w:kern w:val="2"/>
          <w:sz w:val="24"/>
          <w:szCs w:val="24"/>
          <w14:ligatures w14:val="standardContextual"/>
        </w:rPr>
        <w:t xml:space="preserve">, </w:t>
      </w:r>
      <w:r w:rsidR="002D34BC" w:rsidRPr="007572D3">
        <w:rPr>
          <w:kern w:val="2"/>
          <w:sz w:val="24"/>
          <w:szCs w:val="24"/>
          <w14:ligatures w14:val="standardContextual"/>
        </w:rPr>
        <w:t>wise seer’.  While I believe she is stretching a point in her claim that the adjective ‘</w:t>
      </w:r>
      <w:proofErr w:type="spellStart"/>
      <w:r w:rsidR="002D34BC" w:rsidRPr="007572D3">
        <w:rPr>
          <w:kern w:val="2"/>
          <w:sz w:val="24"/>
          <w:szCs w:val="24"/>
          <w14:ligatures w14:val="standardContextual"/>
        </w:rPr>
        <w:t>longaevi</w:t>
      </w:r>
      <w:proofErr w:type="spellEnd"/>
      <w:r w:rsidR="002D34BC" w:rsidRPr="007572D3">
        <w:rPr>
          <w:kern w:val="2"/>
          <w:sz w:val="24"/>
          <w:szCs w:val="24"/>
          <w14:ligatures w14:val="standardContextual"/>
        </w:rPr>
        <w:t>’ ‘hints at his character’s illustrious literary genealogy’ (it might equally just be saying that he is very old!) she makes a valid point</w:t>
      </w:r>
      <w:r w:rsidR="00C5250C" w:rsidRPr="007572D3">
        <w:rPr>
          <w:kern w:val="2"/>
          <w:sz w:val="24"/>
          <w:szCs w:val="24"/>
          <w14:ligatures w14:val="standardContextual"/>
        </w:rPr>
        <w:t xml:space="preserve"> regarding</w:t>
      </w:r>
      <w:r w:rsidR="006E2A2C" w:rsidRPr="007572D3">
        <w:rPr>
          <w:kern w:val="2"/>
          <w:sz w:val="24"/>
          <w:szCs w:val="24"/>
          <w14:ligatures w14:val="standardContextual"/>
        </w:rPr>
        <w:t xml:space="preserve"> the way in which Manto’s ‘catalogue of the Thebans’ (4,553-78), by including the characters that Statius </w:t>
      </w:r>
      <w:r w:rsidR="006E2A2C" w:rsidRPr="007572D3">
        <w:rPr>
          <w:kern w:val="2"/>
          <w:sz w:val="24"/>
          <w:szCs w:val="24"/>
          <w14:ligatures w14:val="standardContextual"/>
        </w:rPr>
        <w:lastRenderedPageBreak/>
        <w:t>initially wrote that he wasn’t going to ‘sing’</w:t>
      </w:r>
      <w:r w:rsidR="00FB002A" w:rsidRPr="007572D3">
        <w:rPr>
          <w:kern w:val="2"/>
          <w:sz w:val="24"/>
          <w:szCs w:val="24"/>
          <w14:ligatures w14:val="standardContextual"/>
        </w:rPr>
        <w:t xml:space="preserve"> about</w:t>
      </w:r>
      <w:r w:rsidR="006E2A2C" w:rsidRPr="007572D3">
        <w:rPr>
          <w:kern w:val="2"/>
          <w:sz w:val="24"/>
          <w:szCs w:val="24"/>
          <w14:ligatures w14:val="standardContextual"/>
        </w:rPr>
        <w:t>, including Cadmus, Agave, Pentheus and Amphion)  are now very much part of the repetition motive of the poem.</w:t>
      </w:r>
    </w:p>
    <w:p w14:paraId="7AB6D941" w14:textId="77777777" w:rsidR="008F3A01" w:rsidRPr="007572D3" w:rsidRDefault="008F3A01" w:rsidP="007572D3">
      <w:pPr>
        <w:spacing w:line="480" w:lineRule="auto"/>
        <w:rPr>
          <w:kern w:val="2"/>
          <w:sz w:val="24"/>
          <w:szCs w:val="24"/>
          <w14:ligatures w14:val="standardContextual"/>
        </w:rPr>
      </w:pPr>
    </w:p>
    <w:p w14:paraId="53B99EE1" w14:textId="0D63EB4D" w:rsidR="008F3A01" w:rsidRPr="007572D3" w:rsidRDefault="008F3A01" w:rsidP="007572D3">
      <w:pPr>
        <w:spacing w:line="480" w:lineRule="auto"/>
        <w:rPr>
          <w:kern w:val="2"/>
          <w:sz w:val="24"/>
          <w:szCs w:val="24"/>
          <w14:ligatures w14:val="standardContextual"/>
        </w:rPr>
      </w:pPr>
      <w:r w:rsidRPr="007572D3">
        <w:rPr>
          <w:kern w:val="2"/>
          <w:sz w:val="24"/>
          <w:szCs w:val="24"/>
          <w14:ligatures w14:val="standardContextual"/>
        </w:rPr>
        <w:t>Traditional roles are reversed in Statius’ necromancy. Mercury more traditionally takes people down to the underworld, for example, rather than accompanying them back</w:t>
      </w:r>
      <w:r w:rsidR="00D812E0" w:rsidRPr="007572D3">
        <w:rPr>
          <w:kern w:val="2"/>
          <w:sz w:val="24"/>
          <w:szCs w:val="24"/>
          <w14:ligatures w14:val="standardContextual"/>
        </w:rPr>
        <w:t xml:space="preserve">. </w:t>
      </w:r>
      <w:r w:rsidRPr="007572D3">
        <w:rPr>
          <w:kern w:val="2"/>
          <w:sz w:val="24"/>
          <w:szCs w:val="24"/>
          <w14:ligatures w14:val="standardContextual"/>
        </w:rPr>
        <w:t>Cerberus is asked not to carry out his traditional function of preventing exit from the underworld. The ferryman travels in the opposite direction to usual.</w:t>
      </w:r>
    </w:p>
    <w:p w14:paraId="2EFD3CAF" w14:textId="4D46969A" w:rsidR="00F16C85" w:rsidRPr="007572D3" w:rsidRDefault="00F16C85" w:rsidP="007572D3">
      <w:pPr>
        <w:spacing w:line="480" w:lineRule="auto"/>
        <w:rPr>
          <w:kern w:val="2"/>
          <w:sz w:val="24"/>
          <w:szCs w:val="24"/>
          <w14:ligatures w14:val="standardContextual"/>
        </w:rPr>
      </w:pPr>
      <w:r w:rsidRPr="007572D3">
        <w:rPr>
          <w:kern w:val="2"/>
          <w:sz w:val="24"/>
          <w:szCs w:val="24"/>
          <w14:ligatures w14:val="standardContextual"/>
        </w:rPr>
        <w:t xml:space="preserve">Tisiphone, although present </w:t>
      </w:r>
      <w:r w:rsidR="00FB002A" w:rsidRPr="007572D3">
        <w:rPr>
          <w:kern w:val="2"/>
          <w:sz w:val="24"/>
          <w:szCs w:val="24"/>
          <w14:ligatures w14:val="standardContextual"/>
        </w:rPr>
        <w:t xml:space="preserve">in </w:t>
      </w:r>
      <w:r w:rsidRPr="007572D3">
        <w:rPr>
          <w:kern w:val="2"/>
          <w:sz w:val="24"/>
          <w:szCs w:val="24"/>
          <w14:ligatures w14:val="standardContextual"/>
        </w:rPr>
        <w:t xml:space="preserve">Book 6 of the Aeneid, has a greater role in this epic, and her presence here might allude to her role in another epic, Lucan’s ‘Pharsalia’, somehow darker than the intertexts already mentioned. It is she who elsewhere in Thebaid urges on </w:t>
      </w:r>
      <w:proofErr w:type="spellStart"/>
      <w:r w:rsidRPr="007572D3">
        <w:rPr>
          <w:kern w:val="2"/>
          <w:sz w:val="24"/>
          <w:szCs w:val="24"/>
          <w14:ligatures w14:val="standardContextual"/>
        </w:rPr>
        <w:t>Tydeus</w:t>
      </w:r>
      <w:proofErr w:type="spellEnd"/>
      <w:r w:rsidRPr="007572D3">
        <w:rPr>
          <w:kern w:val="2"/>
          <w:sz w:val="24"/>
          <w:szCs w:val="24"/>
          <w14:ligatures w14:val="standardContextual"/>
        </w:rPr>
        <w:t xml:space="preserve"> to cannibalism. This link is further seen in the parallels between the civil wars in the two epics.</w:t>
      </w:r>
    </w:p>
    <w:p w14:paraId="0B58706F" w14:textId="77777777" w:rsidR="008F3A01" w:rsidRPr="007572D3" w:rsidRDefault="008F3A01" w:rsidP="007572D3">
      <w:pPr>
        <w:spacing w:line="480" w:lineRule="auto"/>
        <w:rPr>
          <w:kern w:val="2"/>
          <w:sz w:val="24"/>
          <w:szCs w:val="24"/>
          <w14:ligatures w14:val="standardContextual"/>
        </w:rPr>
      </w:pPr>
    </w:p>
    <w:p w14:paraId="5F8B0236" w14:textId="50B91348" w:rsidR="00F16C85" w:rsidRPr="007572D3" w:rsidRDefault="008F3A01" w:rsidP="007572D3">
      <w:pPr>
        <w:spacing w:line="480" w:lineRule="auto"/>
        <w:rPr>
          <w:sz w:val="24"/>
          <w:szCs w:val="24"/>
        </w:rPr>
      </w:pPr>
      <w:r w:rsidRPr="007572D3">
        <w:rPr>
          <w:kern w:val="2"/>
          <w:sz w:val="24"/>
          <w:szCs w:val="24"/>
          <w14:ligatures w14:val="standardContextual"/>
        </w:rPr>
        <w:t>The effect of these intertexts is that Statius creates an element of horror by bringing out the full ‘cast’ and vocabulary of the underworld in an episode with a purpose diametrically opposed to the traditional descent.</w:t>
      </w:r>
    </w:p>
    <w:p w14:paraId="12DC379B" w14:textId="77777777" w:rsidR="0065684E" w:rsidRPr="007572D3" w:rsidRDefault="0065684E" w:rsidP="007572D3">
      <w:pPr>
        <w:spacing w:line="480" w:lineRule="auto"/>
        <w:rPr>
          <w:sz w:val="24"/>
          <w:szCs w:val="24"/>
          <w:u w:val="single"/>
        </w:rPr>
      </w:pPr>
    </w:p>
    <w:p w14:paraId="471AAD81" w14:textId="55A76BB7" w:rsidR="0061509E" w:rsidRPr="007572D3" w:rsidRDefault="00660DD2" w:rsidP="007572D3">
      <w:pPr>
        <w:spacing w:line="480" w:lineRule="auto"/>
        <w:rPr>
          <w:sz w:val="24"/>
          <w:szCs w:val="24"/>
          <w:u w:val="single"/>
        </w:rPr>
      </w:pPr>
      <w:r w:rsidRPr="007572D3">
        <w:rPr>
          <w:sz w:val="24"/>
          <w:szCs w:val="24"/>
          <w:u w:val="single"/>
        </w:rPr>
        <w:t>Nemea</w:t>
      </w:r>
    </w:p>
    <w:p w14:paraId="732128DF" w14:textId="67B26AAF" w:rsidR="0061509E" w:rsidRPr="007572D3" w:rsidRDefault="0061509E" w:rsidP="007572D3">
      <w:pPr>
        <w:spacing w:line="480" w:lineRule="auto"/>
        <w:rPr>
          <w:sz w:val="24"/>
          <w:szCs w:val="24"/>
        </w:rPr>
      </w:pPr>
      <w:r w:rsidRPr="007572D3">
        <w:rPr>
          <w:sz w:val="24"/>
          <w:szCs w:val="24"/>
        </w:rPr>
        <w:t>The third and final part of Book 4 concerns the drought in Nemea</w:t>
      </w:r>
      <w:r w:rsidR="00F80F8B" w:rsidRPr="007572D3">
        <w:rPr>
          <w:sz w:val="24"/>
          <w:szCs w:val="24"/>
        </w:rPr>
        <w:t xml:space="preserve"> caused by Bacchus </w:t>
      </w:r>
      <w:r w:rsidRPr="007572D3">
        <w:rPr>
          <w:sz w:val="24"/>
          <w:szCs w:val="24"/>
        </w:rPr>
        <w:t xml:space="preserve">and forms the beginning of the ‘Nemean episode’ that continues in the following two books, concluding with the funeral games for </w:t>
      </w:r>
      <w:proofErr w:type="spellStart"/>
      <w:r w:rsidRPr="007572D3">
        <w:rPr>
          <w:sz w:val="24"/>
          <w:szCs w:val="24"/>
        </w:rPr>
        <w:t>Opheltes</w:t>
      </w:r>
      <w:proofErr w:type="spellEnd"/>
      <w:r w:rsidRPr="007572D3">
        <w:rPr>
          <w:sz w:val="24"/>
          <w:szCs w:val="24"/>
        </w:rPr>
        <w:t xml:space="preserve"> and incorporating </w:t>
      </w:r>
      <w:proofErr w:type="spellStart"/>
      <w:r w:rsidRPr="007572D3">
        <w:rPr>
          <w:sz w:val="24"/>
          <w:szCs w:val="24"/>
        </w:rPr>
        <w:t>Hypsip</w:t>
      </w:r>
      <w:r w:rsidR="00F80F8B" w:rsidRPr="007572D3">
        <w:rPr>
          <w:sz w:val="24"/>
          <w:szCs w:val="24"/>
        </w:rPr>
        <w:t>y</w:t>
      </w:r>
      <w:r w:rsidRPr="007572D3">
        <w:rPr>
          <w:sz w:val="24"/>
          <w:szCs w:val="24"/>
        </w:rPr>
        <w:t>le’s</w:t>
      </w:r>
      <w:proofErr w:type="spellEnd"/>
      <w:r w:rsidRPr="007572D3">
        <w:rPr>
          <w:sz w:val="24"/>
          <w:szCs w:val="24"/>
        </w:rPr>
        <w:t xml:space="preserve"> narration of the </w:t>
      </w:r>
      <w:proofErr w:type="spellStart"/>
      <w:r w:rsidRPr="007572D3">
        <w:rPr>
          <w:sz w:val="24"/>
          <w:szCs w:val="24"/>
        </w:rPr>
        <w:t>Lemnian</w:t>
      </w:r>
      <w:proofErr w:type="spellEnd"/>
      <w:r w:rsidRPr="007572D3">
        <w:rPr>
          <w:sz w:val="24"/>
          <w:szCs w:val="24"/>
        </w:rPr>
        <w:t xml:space="preserve"> massacre.</w:t>
      </w:r>
    </w:p>
    <w:p w14:paraId="761C734A" w14:textId="3F23CD67" w:rsidR="00E44B73" w:rsidRPr="007572D3" w:rsidRDefault="00E44B73" w:rsidP="007572D3">
      <w:pPr>
        <w:spacing w:line="480" w:lineRule="auto"/>
        <w:rPr>
          <w:sz w:val="24"/>
          <w:szCs w:val="24"/>
        </w:rPr>
      </w:pPr>
      <w:r w:rsidRPr="007572D3">
        <w:rPr>
          <w:sz w:val="24"/>
          <w:szCs w:val="24"/>
        </w:rPr>
        <w:lastRenderedPageBreak/>
        <w:t>Bacchus’ arrival</w:t>
      </w:r>
      <w:r w:rsidR="0061509E" w:rsidRPr="007572D3">
        <w:rPr>
          <w:sz w:val="24"/>
          <w:szCs w:val="24"/>
        </w:rPr>
        <w:t xml:space="preserve"> at midday mirrors the traditional time of arrival of a god into human affairs, and continues the epic literary tradition of a god returning home to witness the success of his enemies. </w:t>
      </w:r>
      <w:r w:rsidR="00F80F8B" w:rsidRPr="007572D3">
        <w:rPr>
          <w:sz w:val="24"/>
          <w:szCs w:val="24"/>
        </w:rPr>
        <w:t xml:space="preserve">His purpose is to prevent or delay the progress of the Argives on their journey to attack his home city of Thebes. </w:t>
      </w:r>
      <w:r w:rsidR="0061509E" w:rsidRPr="007572D3">
        <w:rPr>
          <w:sz w:val="24"/>
          <w:szCs w:val="24"/>
        </w:rPr>
        <w:t>Ganiban (2007) links this intertextually</w:t>
      </w:r>
      <w:r w:rsidR="00F80F8B" w:rsidRPr="007572D3">
        <w:rPr>
          <w:sz w:val="24"/>
          <w:szCs w:val="24"/>
        </w:rPr>
        <w:t xml:space="preserve"> to Odyssey 5 where Poseidon sends a storm to shipwreck Odysseus on his escape from </w:t>
      </w:r>
      <w:proofErr w:type="gramStart"/>
      <w:r w:rsidR="00F80F8B" w:rsidRPr="007572D3">
        <w:rPr>
          <w:sz w:val="24"/>
          <w:szCs w:val="24"/>
        </w:rPr>
        <w:t>Calypso’s</w:t>
      </w:r>
      <w:r w:rsidR="005E30CD" w:rsidRPr="007572D3">
        <w:rPr>
          <w:sz w:val="24"/>
          <w:szCs w:val="24"/>
        </w:rPr>
        <w:t xml:space="preserve"> </w:t>
      </w:r>
      <w:r w:rsidR="00F80F8B" w:rsidRPr="007572D3">
        <w:rPr>
          <w:sz w:val="24"/>
          <w:szCs w:val="24"/>
        </w:rPr>
        <w:t>island</w:t>
      </w:r>
      <w:proofErr w:type="gramEnd"/>
      <w:r w:rsidR="005E30CD" w:rsidRPr="007572D3">
        <w:rPr>
          <w:sz w:val="24"/>
          <w:szCs w:val="24"/>
        </w:rPr>
        <w:t>,</w:t>
      </w:r>
      <w:r w:rsidR="00F80F8B" w:rsidRPr="007572D3">
        <w:rPr>
          <w:sz w:val="24"/>
          <w:szCs w:val="24"/>
        </w:rPr>
        <w:t xml:space="preserve"> a</w:t>
      </w:r>
      <w:r w:rsidR="006F38B4" w:rsidRPr="007572D3">
        <w:rPr>
          <w:sz w:val="24"/>
          <w:szCs w:val="24"/>
        </w:rPr>
        <w:t xml:space="preserve">s well as </w:t>
      </w:r>
      <w:r w:rsidR="00F80F8B" w:rsidRPr="007572D3">
        <w:rPr>
          <w:sz w:val="24"/>
          <w:szCs w:val="24"/>
        </w:rPr>
        <w:t>to the related episode</w:t>
      </w:r>
      <w:r w:rsidR="006F38B4" w:rsidRPr="007572D3">
        <w:rPr>
          <w:sz w:val="24"/>
          <w:szCs w:val="24"/>
        </w:rPr>
        <w:t>s</w:t>
      </w:r>
      <w:r w:rsidR="00F80F8B" w:rsidRPr="007572D3">
        <w:rPr>
          <w:sz w:val="24"/>
          <w:szCs w:val="24"/>
        </w:rPr>
        <w:t xml:space="preserve"> in</w:t>
      </w:r>
      <w:r w:rsidR="006F38B4" w:rsidRPr="007572D3">
        <w:rPr>
          <w:sz w:val="24"/>
          <w:szCs w:val="24"/>
        </w:rPr>
        <w:t xml:space="preserve"> the</w:t>
      </w:r>
      <w:r w:rsidR="00F80F8B" w:rsidRPr="007572D3">
        <w:rPr>
          <w:sz w:val="24"/>
          <w:szCs w:val="24"/>
        </w:rPr>
        <w:t xml:space="preserve"> Aeneid where Juno causes a storm to shipwreck </w:t>
      </w:r>
      <w:r w:rsidR="006F38B4" w:rsidRPr="007572D3">
        <w:rPr>
          <w:sz w:val="24"/>
          <w:szCs w:val="24"/>
        </w:rPr>
        <w:t xml:space="preserve">Aeneas at Carthage (Book 1) and uses </w:t>
      </w:r>
      <w:proofErr w:type="spellStart"/>
      <w:r w:rsidR="006F38B4" w:rsidRPr="007572D3">
        <w:rPr>
          <w:sz w:val="24"/>
          <w:szCs w:val="24"/>
        </w:rPr>
        <w:t>Allecto</w:t>
      </w:r>
      <w:proofErr w:type="spellEnd"/>
      <w:r w:rsidR="006F38B4" w:rsidRPr="007572D3">
        <w:rPr>
          <w:sz w:val="24"/>
          <w:szCs w:val="24"/>
        </w:rPr>
        <w:t xml:space="preserve"> to incite war between the Trojans and Latins (Book 7) and this delaying Aeneas’ goal. These intertextual references suggest to the reader that Bacchus will be equally successful, although Ganiban</w:t>
      </w:r>
      <w:r w:rsidR="00D812E0" w:rsidRPr="007572D3">
        <w:rPr>
          <w:sz w:val="24"/>
          <w:szCs w:val="24"/>
        </w:rPr>
        <w:t xml:space="preserve"> (2007)</w:t>
      </w:r>
      <w:r w:rsidR="006F38B4" w:rsidRPr="007572D3">
        <w:rPr>
          <w:sz w:val="24"/>
          <w:szCs w:val="24"/>
        </w:rPr>
        <w:t xml:space="preserve"> also notes the irony that Juno is successful in her quest whereas ultimately Bacchus is not. Specific linguistic similarities strengthen the situational intertext</w:t>
      </w:r>
      <w:r w:rsidR="00767E85" w:rsidRPr="007572D3">
        <w:rPr>
          <w:sz w:val="24"/>
          <w:szCs w:val="24"/>
        </w:rPr>
        <w:t>s: Juno in Aeneid 7, 286 ‘</w:t>
      </w:r>
      <w:proofErr w:type="spellStart"/>
      <w:r w:rsidR="00767E85" w:rsidRPr="007572D3">
        <w:rPr>
          <w:sz w:val="24"/>
          <w:szCs w:val="24"/>
        </w:rPr>
        <w:t>referebat</w:t>
      </w:r>
      <w:proofErr w:type="spellEnd"/>
      <w:r w:rsidR="00767E85" w:rsidRPr="007572D3">
        <w:rPr>
          <w:sz w:val="24"/>
          <w:szCs w:val="24"/>
        </w:rPr>
        <w:t xml:space="preserve"> ab Argis’ while Bacchus (Thebaid 4, 652) ‘</w:t>
      </w:r>
      <w:proofErr w:type="spellStart"/>
      <w:r w:rsidR="00767E85" w:rsidRPr="007572D3">
        <w:rPr>
          <w:sz w:val="24"/>
          <w:szCs w:val="24"/>
        </w:rPr>
        <w:t>referebat</w:t>
      </w:r>
      <w:proofErr w:type="spellEnd"/>
      <w:r w:rsidR="00767E85" w:rsidRPr="007572D3">
        <w:rPr>
          <w:sz w:val="24"/>
          <w:szCs w:val="24"/>
        </w:rPr>
        <w:t xml:space="preserve"> ab </w:t>
      </w:r>
      <w:proofErr w:type="spellStart"/>
      <w:r w:rsidR="00767E85" w:rsidRPr="007572D3">
        <w:rPr>
          <w:sz w:val="24"/>
          <w:szCs w:val="24"/>
        </w:rPr>
        <w:t>Haemo</w:t>
      </w:r>
      <w:proofErr w:type="spellEnd"/>
      <w:r w:rsidR="00767E85" w:rsidRPr="007572D3">
        <w:rPr>
          <w:sz w:val="24"/>
          <w:szCs w:val="24"/>
        </w:rPr>
        <w:t xml:space="preserve">’. </w:t>
      </w:r>
      <w:r w:rsidR="00234975" w:rsidRPr="007572D3">
        <w:rPr>
          <w:sz w:val="24"/>
          <w:szCs w:val="24"/>
        </w:rPr>
        <w:t>Ganiban (2007) lists a number of syntactical parallels</w:t>
      </w:r>
      <w:r w:rsidR="00E8496F" w:rsidRPr="007572D3">
        <w:rPr>
          <w:sz w:val="24"/>
          <w:szCs w:val="24"/>
        </w:rPr>
        <w:t xml:space="preserve"> as well as pointing out the irony that Bacchus both causes the drought and (unintentionally?) ends it by causing </w:t>
      </w:r>
      <w:proofErr w:type="spellStart"/>
      <w:r w:rsidR="00E8496F" w:rsidRPr="007572D3">
        <w:rPr>
          <w:sz w:val="24"/>
          <w:szCs w:val="24"/>
        </w:rPr>
        <w:t>Hypsipyle</w:t>
      </w:r>
      <w:proofErr w:type="spellEnd"/>
      <w:r w:rsidR="00E8496F" w:rsidRPr="007572D3">
        <w:rPr>
          <w:sz w:val="24"/>
          <w:szCs w:val="24"/>
        </w:rPr>
        <w:t xml:space="preserve"> to meet (and save) the Argives. Is </w:t>
      </w:r>
      <w:r w:rsidR="00AA46FD" w:rsidRPr="007572D3">
        <w:rPr>
          <w:sz w:val="24"/>
          <w:szCs w:val="24"/>
        </w:rPr>
        <w:t xml:space="preserve">this </w:t>
      </w:r>
      <w:r w:rsidR="00E8496F" w:rsidRPr="007572D3">
        <w:rPr>
          <w:sz w:val="24"/>
          <w:szCs w:val="24"/>
        </w:rPr>
        <w:t>playfulness on the part of Statius? Of interest too is the different use of water in these intertexts: Juno and Poseidon use the water stirred up in storms to damage their foes whereas Bacchus uses drought, i.e. the lack of water to the same end.</w:t>
      </w:r>
      <w:r w:rsidR="00AA46FD" w:rsidRPr="007572D3">
        <w:rPr>
          <w:sz w:val="24"/>
          <w:szCs w:val="24"/>
        </w:rPr>
        <w:t xml:space="preserve"> </w:t>
      </w:r>
      <w:proofErr w:type="spellStart"/>
      <w:r w:rsidR="00AA46FD" w:rsidRPr="007572D3">
        <w:rPr>
          <w:sz w:val="24"/>
          <w:szCs w:val="24"/>
        </w:rPr>
        <w:t>Hypsipyle’s</w:t>
      </w:r>
      <w:proofErr w:type="spellEnd"/>
      <w:r w:rsidR="00AA46FD" w:rsidRPr="007572D3">
        <w:rPr>
          <w:sz w:val="24"/>
          <w:szCs w:val="24"/>
        </w:rPr>
        <w:t xml:space="preserve"> sudden appearance is striking. The intertexts for the beautiful phrase ‘</w:t>
      </w:r>
      <w:proofErr w:type="spellStart"/>
      <w:r w:rsidR="00AA46FD" w:rsidRPr="007572D3">
        <w:rPr>
          <w:sz w:val="24"/>
          <w:szCs w:val="24"/>
        </w:rPr>
        <w:t>pulchro</w:t>
      </w:r>
      <w:proofErr w:type="spellEnd"/>
      <w:r w:rsidR="00AA46FD" w:rsidRPr="007572D3">
        <w:rPr>
          <w:sz w:val="24"/>
          <w:szCs w:val="24"/>
        </w:rPr>
        <w:t xml:space="preserve"> in </w:t>
      </w:r>
      <w:proofErr w:type="spellStart"/>
      <w:r w:rsidR="00AA46FD" w:rsidRPr="007572D3">
        <w:rPr>
          <w:sz w:val="24"/>
          <w:szCs w:val="24"/>
        </w:rPr>
        <w:t>maerore</w:t>
      </w:r>
      <w:proofErr w:type="spellEnd"/>
      <w:r w:rsidR="00AA46FD" w:rsidRPr="007572D3">
        <w:rPr>
          <w:sz w:val="24"/>
          <w:szCs w:val="24"/>
        </w:rPr>
        <w:t>’</w:t>
      </w:r>
      <w:r w:rsidR="00D438B6" w:rsidRPr="007572D3">
        <w:rPr>
          <w:sz w:val="24"/>
          <w:szCs w:val="24"/>
        </w:rPr>
        <w:t xml:space="preserve"> (4.747)</w:t>
      </w:r>
      <w:r w:rsidR="00AA46FD" w:rsidRPr="007572D3">
        <w:rPr>
          <w:sz w:val="24"/>
          <w:szCs w:val="24"/>
        </w:rPr>
        <w:t xml:space="preserve"> are more from tragedy</w:t>
      </w:r>
      <w:r w:rsidR="008F4CE3" w:rsidRPr="007572D3">
        <w:rPr>
          <w:sz w:val="24"/>
          <w:szCs w:val="24"/>
        </w:rPr>
        <w:t xml:space="preserve"> </w:t>
      </w:r>
      <w:r w:rsidR="00AA46FD" w:rsidRPr="007572D3">
        <w:rPr>
          <w:sz w:val="24"/>
          <w:szCs w:val="24"/>
        </w:rPr>
        <w:t>and elegy than from than epic, but Parkes (201</w:t>
      </w:r>
      <w:r w:rsidR="00D438B6" w:rsidRPr="007572D3">
        <w:rPr>
          <w:sz w:val="24"/>
          <w:szCs w:val="24"/>
        </w:rPr>
        <w:t>2, p306)</w:t>
      </w:r>
      <w:r w:rsidR="00AA46FD" w:rsidRPr="007572D3">
        <w:rPr>
          <w:sz w:val="24"/>
          <w:szCs w:val="24"/>
        </w:rPr>
        <w:t xml:space="preserve"> cites the German</w:t>
      </w:r>
      <w:r w:rsidR="008F4CE3" w:rsidRPr="007572D3">
        <w:rPr>
          <w:sz w:val="24"/>
          <w:szCs w:val="24"/>
        </w:rPr>
        <w:t xml:space="preserve"> language</w:t>
      </w:r>
      <w:r w:rsidR="00AA46FD" w:rsidRPr="007572D3">
        <w:rPr>
          <w:sz w:val="24"/>
          <w:szCs w:val="24"/>
        </w:rPr>
        <w:t xml:space="preserve"> scholar Juhnke who compares </w:t>
      </w:r>
      <w:proofErr w:type="spellStart"/>
      <w:r w:rsidR="00CB3F3D" w:rsidRPr="007572D3">
        <w:rPr>
          <w:sz w:val="24"/>
          <w:szCs w:val="24"/>
        </w:rPr>
        <w:t>Hypsipyle’s</w:t>
      </w:r>
      <w:proofErr w:type="spellEnd"/>
      <w:r w:rsidR="00CB3F3D" w:rsidRPr="007572D3">
        <w:rPr>
          <w:sz w:val="24"/>
          <w:szCs w:val="24"/>
        </w:rPr>
        <w:t xml:space="preserve"> </w:t>
      </w:r>
      <w:r w:rsidR="00AA46FD" w:rsidRPr="007572D3">
        <w:rPr>
          <w:sz w:val="24"/>
          <w:szCs w:val="24"/>
        </w:rPr>
        <w:t>‘</w:t>
      </w:r>
      <w:proofErr w:type="spellStart"/>
      <w:r w:rsidR="00AA46FD" w:rsidRPr="007572D3">
        <w:rPr>
          <w:sz w:val="24"/>
          <w:szCs w:val="24"/>
        </w:rPr>
        <w:t>subitam</w:t>
      </w:r>
      <w:proofErr w:type="spellEnd"/>
      <w:r w:rsidR="00AA46FD" w:rsidRPr="007572D3">
        <w:rPr>
          <w:sz w:val="24"/>
          <w:szCs w:val="24"/>
        </w:rPr>
        <w:t xml:space="preserve">’ appearance with Homeric </w:t>
      </w:r>
      <w:r w:rsidR="00CB3F3D" w:rsidRPr="007572D3">
        <w:rPr>
          <w:sz w:val="24"/>
          <w:szCs w:val="24"/>
        </w:rPr>
        <w:t>examples</w:t>
      </w:r>
      <w:r w:rsidR="00D438B6" w:rsidRPr="007572D3">
        <w:rPr>
          <w:sz w:val="24"/>
          <w:szCs w:val="24"/>
        </w:rPr>
        <w:t xml:space="preserve"> at Odyssey 7, 144-5 and Aeneid 1.586-7</w:t>
      </w:r>
      <w:r w:rsidR="00CB3F3D" w:rsidRPr="007572D3">
        <w:rPr>
          <w:sz w:val="24"/>
          <w:szCs w:val="24"/>
        </w:rPr>
        <w:t>,</w:t>
      </w:r>
      <w:r w:rsidR="00D438B6" w:rsidRPr="007572D3">
        <w:rPr>
          <w:sz w:val="24"/>
          <w:szCs w:val="24"/>
        </w:rPr>
        <w:t xml:space="preserve"> where the </w:t>
      </w:r>
      <w:r w:rsidR="00CB3F3D" w:rsidRPr="007572D3">
        <w:rPr>
          <w:sz w:val="24"/>
          <w:szCs w:val="24"/>
        </w:rPr>
        <w:t xml:space="preserve">respective </w:t>
      </w:r>
      <w:r w:rsidR="00D438B6" w:rsidRPr="007572D3">
        <w:rPr>
          <w:sz w:val="24"/>
          <w:szCs w:val="24"/>
        </w:rPr>
        <w:t>heroes appear from clouds.</w:t>
      </w:r>
    </w:p>
    <w:p w14:paraId="55F04B8A" w14:textId="77777777" w:rsidR="00E8496F" w:rsidRPr="007572D3" w:rsidRDefault="00E8496F" w:rsidP="007572D3">
      <w:pPr>
        <w:spacing w:line="480" w:lineRule="auto"/>
        <w:rPr>
          <w:sz w:val="24"/>
          <w:szCs w:val="24"/>
        </w:rPr>
      </w:pPr>
    </w:p>
    <w:p w14:paraId="48541A88" w14:textId="5B8BAEA0" w:rsidR="00E8496F" w:rsidRPr="007572D3" w:rsidRDefault="00AA0035" w:rsidP="007572D3">
      <w:pPr>
        <w:spacing w:line="480" w:lineRule="auto"/>
        <w:rPr>
          <w:sz w:val="24"/>
          <w:szCs w:val="24"/>
        </w:rPr>
      </w:pPr>
      <w:r w:rsidRPr="007572D3">
        <w:rPr>
          <w:sz w:val="24"/>
          <w:szCs w:val="24"/>
        </w:rPr>
        <w:lastRenderedPageBreak/>
        <w:t>Systematic exploration of</w:t>
      </w:r>
      <w:r w:rsidR="00E8496F" w:rsidRPr="007572D3">
        <w:rPr>
          <w:sz w:val="24"/>
          <w:szCs w:val="24"/>
        </w:rPr>
        <w:t xml:space="preserve"> </w:t>
      </w:r>
      <w:r w:rsidRPr="007572D3">
        <w:rPr>
          <w:sz w:val="24"/>
          <w:szCs w:val="24"/>
        </w:rPr>
        <w:t xml:space="preserve">the </w:t>
      </w:r>
      <w:proofErr w:type="spellStart"/>
      <w:r w:rsidR="00E8496F" w:rsidRPr="007572D3">
        <w:rPr>
          <w:sz w:val="24"/>
          <w:szCs w:val="24"/>
        </w:rPr>
        <w:t>intertexual</w:t>
      </w:r>
      <w:proofErr w:type="spellEnd"/>
      <w:r w:rsidR="00E8496F" w:rsidRPr="007572D3">
        <w:rPr>
          <w:sz w:val="24"/>
          <w:szCs w:val="24"/>
        </w:rPr>
        <w:t xml:space="preserve"> use of the </w:t>
      </w:r>
      <w:r w:rsidR="008A0427" w:rsidRPr="007572D3">
        <w:rPr>
          <w:sz w:val="24"/>
          <w:szCs w:val="24"/>
        </w:rPr>
        <w:t xml:space="preserve">myth of the </w:t>
      </w:r>
      <w:r w:rsidR="00E8496F" w:rsidRPr="007572D3">
        <w:rPr>
          <w:sz w:val="24"/>
          <w:szCs w:val="24"/>
        </w:rPr>
        <w:t>voyage of the Argonau</w:t>
      </w:r>
      <w:r w:rsidR="00CB3F3D" w:rsidRPr="007572D3">
        <w:rPr>
          <w:sz w:val="24"/>
          <w:szCs w:val="24"/>
        </w:rPr>
        <w:t>ts</w:t>
      </w:r>
      <w:r w:rsidRPr="007572D3">
        <w:rPr>
          <w:sz w:val="24"/>
          <w:szCs w:val="24"/>
        </w:rPr>
        <w:t xml:space="preserve"> in </w:t>
      </w:r>
      <w:r w:rsidR="00164108" w:rsidRPr="007572D3">
        <w:rPr>
          <w:sz w:val="24"/>
          <w:szCs w:val="24"/>
        </w:rPr>
        <w:t xml:space="preserve">the </w:t>
      </w:r>
      <w:r w:rsidRPr="007572D3">
        <w:rPr>
          <w:sz w:val="24"/>
          <w:szCs w:val="24"/>
        </w:rPr>
        <w:t>Thebaid has a more recent history.</w:t>
      </w:r>
      <w:r w:rsidR="00E8496F" w:rsidRPr="007572D3">
        <w:rPr>
          <w:sz w:val="24"/>
          <w:szCs w:val="24"/>
        </w:rPr>
        <w:t xml:space="preserve"> Parkes (2014), cit</w:t>
      </w:r>
      <w:r w:rsidRPr="007572D3">
        <w:rPr>
          <w:sz w:val="24"/>
          <w:szCs w:val="24"/>
        </w:rPr>
        <w:t>es</w:t>
      </w:r>
      <w:r w:rsidR="00E8496F" w:rsidRPr="007572D3">
        <w:rPr>
          <w:sz w:val="24"/>
          <w:szCs w:val="24"/>
        </w:rPr>
        <w:t xml:space="preserve"> Stover (2009)</w:t>
      </w:r>
      <w:r w:rsidRPr="007572D3">
        <w:rPr>
          <w:sz w:val="24"/>
          <w:szCs w:val="24"/>
        </w:rPr>
        <w:t xml:space="preserve"> and one of the referees of </w:t>
      </w:r>
      <w:r w:rsidR="00D5234D" w:rsidRPr="007572D3">
        <w:rPr>
          <w:sz w:val="24"/>
          <w:szCs w:val="24"/>
        </w:rPr>
        <w:t xml:space="preserve">the latter’s </w:t>
      </w:r>
      <w:r w:rsidRPr="007572D3">
        <w:rPr>
          <w:sz w:val="24"/>
          <w:szCs w:val="24"/>
        </w:rPr>
        <w:t>paper who suggested that the expedition to Thebes ‘becomes the Argonautica’,</w:t>
      </w:r>
      <w:r w:rsidR="00E8496F" w:rsidRPr="007572D3">
        <w:rPr>
          <w:sz w:val="24"/>
          <w:szCs w:val="24"/>
        </w:rPr>
        <w:t xml:space="preserve"> as the </w:t>
      </w:r>
      <w:r w:rsidRPr="007572D3">
        <w:rPr>
          <w:sz w:val="24"/>
          <w:szCs w:val="24"/>
        </w:rPr>
        <w:t>springboard for her further exploration of this topic</w:t>
      </w:r>
      <w:r w:rsidR="00164108" w:rsidRPr="007572D3">
        <w:rPr>
          <w:sz w:val="24"/>
          <w:szCs w:val="24"/>
        </w:rPr>
        <w:t xml:space="preserve">. </w:t>
      </w:r>
      <w:r w:rsidR="008B210A" w:rsidRPr="007572D3">
        <w:rPr>
          <w:sz w:val="24"/>
          <w:szCs w:val="24"/>
        </w:rPr>
        <w:t xml:space="preserve">While Stover concentrates on Book 3, Parkes </w:t>
      </w:r>
      <w:r w:rsidR="00164108" w:rsidRPr="007572D3">
        <w:rPr>
          <w:sz w:val="24"/>
          <w:szCs w:val="24"/>
        </w:rPr>
        <w:t>f</w:t>
      </w:r>
      <w:r w:rsidRPr="007572D3">
        <w:rPr>
          <w:sz w:val="24"/>
          <w:szCs w:val="24"/>
        </w:rPr>
        <w:t>ind</w:t>
      </w:r>
      <w:r w:rsidR="00164108" w:rsidRPr="007572D3">
        <w:rPr>
          <w:sz w:val="24"/>
          <w:szCs w:val="24"/>
        </w:rPr>
        <w:t>s</w:t>
      </w:r>
      <w:r w:rsidRPr="007572D3">
        <w:rPr>
          <w:sz w:val="24"/>
          <w:szCs w:val="24"/>
        </w:rPr>
        <w:t xml:space="preserve"> intertextual parallels in </w:t>
      </w:r>
      <w:r w:rsidR="008A0427" w:rsidRPr="007572D3">
        <w:rPr>
          <w:sz w:val="24"/>
          <w:szCs w:val="24"/>
        </w:rPr>
        <w:t xml:space="preserve">the Nemean episode in </w:t>
      </w:r>
      <w:r w:rsidR="008B210A" w:rsidRPr="007572D3">
        <w:rPr>
          <w:sz w:val="24"/>
          <w:szCs w:val="24"/>
        </w:rPr>
        <w:t xml:space="preserve">Book 4 of the </w:t>
      </w:r>
      <w:r w:rsidRPr="007572D3">
        <w:rPr>
          <w:sz w:val="24"/>
          <w:szCs w:val="24"/>
        </w:rPr>
        <w:t>Thebaid with the Apollonian</w:t>
      </w:r>
      <w:r w:rsidR="008A0427" w:rsidRPr="007572D3">
        <w:rPr>
          <w:sz w:val="24"/>
          <w:szCs w:val="24"/>
        </w:rPr>
        <w:t xml:space="preserve"> epic</w:t>
      </w:r>
      <w:r w:rsidRPr="007572D3">
        <w:rPr>
          <w:sz w:val="24"/>
          <w:szCs w:val="24"/>
        </w:rPr>
        <w:t xml:space="preserve"> and </w:t>
      </w:r>
      <w:r w:rsidR="008A0427" w:rsidRPr="007572D3">
        <w:rPr>
          <w:sz w:val="24"/>
          <w:szCs w:val="24"/>
        </w:rPr>
        <w:t xml:space="preserve">at the end of the catalogue of warriors in the </w:t>
      </w:r>
      <w:r w:rsidRPr="007572D3">
        <w:rPr>
          <w:sz w:val="24"/>
          <w:szCs w:val="24"/>
        </w:rPr>
        <w:t>(</w:t>
      </w:r>
      <w:r w:rsidR="008B210A" w:rsidRPr="007572D3">
        <w:rPr>
          <w:sz w:val="24"/>
          <w:szCs w:val="24"/>
        </w:rPr>
        <w:t>closely</w:t>
      </w:r>
      <w:r w:rsidRPr="007572D3">
        <w:rPr>
          <w:sz w:val="24"/>
          <w:szCs w:val="24"/>
        </w:rPr>
        <w:t xml:space="preserve"> contemporary) Valerian epic</w:t>
      </w:r>
      <w:r w:rsidR="008A0427" w:rsidRPr="007572D3">
        <w:rPr>
          <w:sz w:val="24"/>
          <w:szCs w:val="24"/>
        </w:rPr>
        <w:t xml:space="preserve"> </w:t>
      </w:r>
      <w:r w:rsidRPr="007572D3">
        <w:rPr>
          <w:sz w:val="24"/>
          <w:szCs w:val="24"/>
        </w:rPr>
        <w:t>on this subject</w:t>
      </w:r>
      <w:r w:rsidR="00CB3F3D" w:rsidRPr="007572D3">
        <w:rPr>
          <w:sz w:val="24"/>
          <w:szCs w:val="24"/>
        </w:rPr>
        <w:t xml:space="preserve"> (the latter to be discussed in the section below).</w:t>
      </w:r>
    </w:p>
    <w:p w14:paraId="075A6EB7" w14:textId="4B245E3E" w:rsidR="0011031A" w:rsidRPr="007572D3" w:rsidRDefault="00164108" w:rsidP="007572D3">
      <w:pPr>
        <w:spacing w:line="480" w:lineRule="auto"/>
        <w:rPr>
          <w:sz w:val="24"/>
          <w:szCs w:val="24"/>
        </w:rPr>
      </w:pPr>
      <w:r w:rsidRPr="007572D3">
        <w:rPr>
          <w:sz w:val="24"/>
          <w:szCs w:val="24"/>
        </w:rPr>
        <w:t>She</w:t>
      </w:r>
      <w:r w:rsidR="00A920FC" w:rsidRPr="007572D3">
        <w:rPr>
          <w:sz w:val="24"/>
          <w:szCs w:val="24"/>
        </w:rPr>
        <w:t xml:space="preserve"> persuasively</w:t>
      </w:r>
      <w:r w:rsidRPr="007572D3">
        <w:rPr>
          <w:sz w:val="24"/>
          <w:szCs w:val="24"/>
        </w:rPr>
        <w:t xml:space="preserve"> </w:t>
      </w:r>
      <w:r w:rsidR="008A0427" w:rsidRPr="007572D3">
        <w:rPr>
          <w:sz w:val="24"/>
          <w:szCs w:val="24"/>
        </w:rPr>
        <w:t>describes the close p</w:t>
      </w:r>
      <w:r w:rsidRPr="007572D3">
        <w:rPr>
          <w:sz w:val="24"/>
          <w:szCs w:val="24"/>
        </w:rPr>
        <w:t>arallel between the</w:t>
      </w:r>
      <w:r w:rsidR="008A0427" w:rsidRPr="007572D3">
        <w:rPr>
          <w:sz w:val="24"/>
          <w:szCs w:val="24"/>
        </w:rPr>
        <w:t xml:space="preserve"> voyage of the</w:t>
      </w:r>
      <w:r w:rsidR="008F4CE3" w:rsidRPr="007572D3">
        <w:rPr>
          <w:sz w:val="24"/>
          <w:szCs w:val="24"/>
        </w:rPr>
        <w:t xml:space="preserve"> Argonauts</w:t>
      </w:r>
      <w:r w:rsidRPr="007572D3">
        <w:rPr>
          <w:sz w:val="24"/>
          <w:szCs w:val="24"/>
        </w:rPr>
        <w:t xml:space="preserve"> in</w:t>
      </w:r>
      <w:r w:rsidR="006B716C" w:rsidRPr="007572D3">
        <w:rPr>
          <w:sz w:val="24"/>
          <w:szCs w:val="24"/>
        </w:rPr>
        <w:t xml:space="preserve"> Apol</w:t>
      </w:r>
      <w:r w:rsidR="008B210A" w:rsidRPr="007572D3">
        <w:rPr>
          <w:sz w:val="24"/>
          <w:szCs w:val="24"/>
        </w:rPr>
        <w:t>l</w:t>
      </w:r>
      <w:r w:rsidR="006B716C" w:rsidRPr="007572D3">
        <w:rPr>
          <w:sz w:val="24"/>
          <w:szCs w:val="24"/>
        </w:rPr>
        <w:t xml:space="preserve">onius’ </w:t>
      </w:r>
      <w:r w:rsidRPr="007572D3">
        <w:rPr>
          <w:sz w:val="24"/>
          <w:szCs w:val="24"/>
        </w:rPr>
        <w:t>Book 4 and the Argive journey in Statius</w:t>
      </w:r>
      <w:r w:rsidR="0011031A" w:rsidRPr="007572D3">
        <w:rPr>
          <w:sz w:val="24"/>
          <w:szCs w:val="24"/>
        </w:rPr>
        <w:t>,</w:t>
      </w:r>
      <w:r w:rsidRPr="007572D3">
        <w:rPr>
          <w:sz w:val="24"/>
          <w:szCs w:val="24"/>
        </w:rPr>
        <w:t xml:space="preserve"> </w:t>
      </w:r>
      <w:r w:rsidR="0011031A" w:rsidRPr="007572D3">
        <w:rPr>
          <w:sz w:val="24"/>
          <w:szCs w:val="24"/>
        </w:rPr>
        <w:t>describing the Argive mission in Statius as a ‘quasi-Argonautic mission’ and linking it to the absence of a traditional maritime section of an epic</w:t>
      </w:r>
      <w:r w:rsidR="008A0427" w:rsidRPr="007572D3">
        <w:rPr>
          <w:sz w:val="24"/>
          <w:szCs w:val="24"/>
        </w:rPr>
        <w:t>,</w:t>
      </w:r>
      <w:r w:rsidR="0011031A" w:rsidRPr="007572D3">
        <w:rPr>
          <w:sz w:val="24"/>
          <w:szCs w:val="24"/>
        </w:rPr>
        <w:t xml:space="preserve"> Thebes </w:t>
      </w:r>
      <w:r w:rsidR="008A0427" w:rsidRPr="007572D3">
        <w:rPr>
          <w:sz w:val="24"/>
          <w:szCs w:val="24"/>
        </w:rPr>
        <w:t>being i</w:t>
      </w:r>
      <w:r w:rsidR="0011031A" w:rsidRPr="007572D3">
        <w:rPr>
          <w:sz w:val="24"/>
          <w:szCs w:val="24"/>
        </w:rPr>
        <w:t>nland.</w:t>
      </w:r>
    </w:p>
    <w:p w14:paraId="60B5A968" w14:textId="33D07A14" w:rsidR="004E6F9C" w:rsidRPr="007572D3" w:rsidRDefault="00164108" w:rsidP="007572D3">
      <w:pPr>
        <w:spacing w:line="480" w:lineRule="auto"/>
        <w:rPr>
          <w:sz w:val="24"/>
          <w:szCs w:val="24"/>
        </w:rPr>
      </w:pPr>
      <w:r w:rsidRPr="007572D3">
        <w:rPr>
          <w:sz w:val="24"/>
          <w:szCs w:val="24"/>
        </w:rPr>
        <w:t xml:space="preserve">Both </w:t>
      </w:r>
      <w:r w:rsidR="008A0427" w:rsidRPr="007572D3">
        <w:rPr>
          <w:sz w:val="24"/>
          <w:szCs w:val="24"/>
        </w:rPr>
        <w:t>groups are</w:t>
      </w:r>
      <w:r w:rsidRPr="007572D3">
        <w:rPr>
          <w:sz w:val="24"/>
          <w:szCs w:val="24"/>
        </w:rPr>
        <w:t xml:space="preserve"> driven off course</w:t>
      </w:r>
      <w:r w:rsidR="009F45E8" w:rsidRPr="007572D3">
        <w:rPr>
          <w:sz w:val="24"/>
          <w:szCs w:val="24"/>
        </w:rPr>
        <w:t xml:space="preserve">. In the case of </w:t>
      </w:r>
      <w:r w:rsidRPr="007572D3">
        <w:rPr>
          <w:sz w:val="24"/>
          <w:szCs w:val="24"/>
        </w:rPr>
        <w:t xml:space="preserve">the former </w:t>
      </w:r>
      <w:r w:rsidR="009F45E8" w:rsidRPr="007572D3">
        <w:rPr>
          <w:sz w:val="24"/>
          <w:szCs w:val="24"/>
        </w:rPr>
        <w:t xml:space="preserve">this is due to </w:t>
      </w:r>
      <w:r w:rsidRPr="007572D3">
        <w:rPr>
          <w:sz w:val="24"/>
          <w:szCs w:val="24"/>
        </w:rPr>
        <w:t xml:space="preserve">a storm which leaves </w:t>
      </w:r>
      <w:proofErr w:type="gramStart"/>
      <w:r w:rsidRPr="007572D3">
        <w:rPr>
          <w:sz w:val="24"/>
          <w:szCs w:val="24"/>
        </w:rPr>
        <w:t xml:space="preserve">them </w:t>
      </w:r>
      <w:r w:rsidR="009F45E8" w:rsidRPr="007572D3">
        <w:rPr>
          <w:sz w:val="24"/>
          <w:szCs w:val="24"/>
        </w:rPr>
        <w:t xml:space="preserve"> diverted</w:t>
      </w:r>
      <w:proofErr w:type="gramEnd"/>
      <w:r w:rsidR="009F45E8" w:rsidRPr="007572D3">
        <w:rPr>
          <w:sz w:val="24"/>
          <w:szCs w:val="24"/>
        </w:rPr>
        <w:t xml:space="preserve"> (1) from their path, </w:t>
      </w:r>
      <w:r w:rsidRPr="007572D3">
        <w:rPr>
          <w:sz w:val="24"/>
          <w:szCs w:val="24"/>
        </w:rPr>
        <w:t xml:space="preserve">stranded in the </w:t>
      </w:r>
      <w:r w:rsidR="0011031A" w:rsidRPr="007572D3">
        <w:rPr>
          <w:sz w:val="24"/>
          <w:szCs w:val="24"/>
        </w:rPr>
        <w:t xml:space="preserve">(2) </w:t>
      </w:r>
      <w:r w:rsidRPr="007572D3">
        <w:rPr>
          <w:sz w:val="24"/>
          <w:szCs w:val="24"/>
        </w:rPr>
        <w:t>Libyan desert</w:t>
      </w:r>
      <w:r w:rsidR="0011031A" w:rsidRPr="007572D3">
        <w:rPr>
          <w:sz w:val="24"/>
          <w:szCs w:val="24"/>
        </w:rPr>
        <w:t xml:space="preserve"> at noon (3)</w:t>
      </w:r>
      <w:r w:rsidRPr="007572D3">
        <w:rPr>
          <w:sz w:val="24"/>
          <w:szCs w:val="24"/>
        </w:rPr>
        <w:t xml:space="preserve"> where they have to carry their ship for twelve days despite</w:t>
      </w:r>
      <w:r w:rsidR="009F45E8" w:rsidRPr="007572D3">
        <w:rPr>
          <w:sz w:val="24"/>
          <w:szCs w:val="24"/>
        </w:rPr>
        <w:t xml:space="preserve"> (</w:t>
      </w:r>
      <w:r w:rsidR="0011031A" w:rsidRPr="007572D3">
        <w:rPr>
          <w:sz w:val="24"/>
          <w:szCs w:val="24"/>
        </w:rPr>
        <w:t>4</w:t>
      </w:r>
      <w:r w:rsidR="009F45E8" w:rsidRPr="007572D3">
        <w:rPr>
          <w:sz w:val="24"/>
          <w:szCs w:val="24"/>
        </w:rPr>
        <w:t>) parching</w:t>
      </w:r>
      <w:r w:rsidRPr="007572D3">
        <w:rPr>
          <w:sz w:val="24"/>
          <w:szCs w:val="24"/>
        </w:rPr>
        <w:t xml:space="preserve"> thirst. They reach Lake Triton where Orpheus (one of their number) prays</w:t>
      </w:r>
      <w:r w:rsidR="009F45E8" w:rsidRPr="007572D3">
        <w:rPr>
          <w:sz w:val="24"/>
          <w:szCs w:val="24"/>
        </w:rPr>
        <w:t xml:space="preserve"> (</w:t>
      </w:r>
      <w:r w:rsidR="0011031A" w:rsidRPr="007572D3">
        <w:rPr>
          <w:sz w:val="24"/>
          <w:szCs w:val="24"/>
        </w:rPr>
        <w:t>5</w:t>
      </w:r>
      <w:r w:rsidR="009F45E8" w:rsidRPr="007572D3">
        <w:rPr>
          <w:sz w:val="24"/>
          <w:szCs w:val="24"/>
        </w:rPr>
        <w:t>)</w:t>
      </w:r>
      <w:r w:rsidRPr="007572D3">
        <w:rPr>
          <w:sz w:val="24"/>
          <w:szCs w:val="24"/>
        </w:rPr>
        <w:t xml:space="preserve"> to the Hesperides (the nymphs of the sunset) to help find a spring</w:t>
      </w:r>
      <w:r w:rsidR="008325BF" w:rsidRPr="007572D3">
        <w:rPr>
          <w:sz w:val="24"/>
          <w:szCs w:val="24"/>
        </w:rPr>
        <w:t xml:space="preserve">, </w:t>
      </w:r>
      <w:r w:rsidR="00E2236E" w:rsidRPr="007572D3">
        <w:rPr>
          <w:sz w:val="24"/>
          <w:szCs w:val="24"/>
        </w:rPr>
        <w:t>addressing them as both nymphs and goddesses.</w:t>
      </w:r>
      <w:r w:rsidR="009F45E8" w:rsidRPr="007572D3">
        <w:rPr>
          <w:sz w:val="24"/>
          <w:szCs w:val="24"/>
        </w:rPr>
        <w:t xml:space="preserve"> Aegle shows them (</w:t>
      </w:r>
      <w:r w:rsidR="0011031A" w:rsidRPr="007572D3">
        <w:rPr>
          <w:sz w:val="24"/>
          <w:szCs w:val="24"/>
        </w:rPr>
        <w:t>6</w:t>
      </w:r>
      <w:r w:rsidR="009F45E8" w:rsidRPr="007572D3">
        <w:rPr>
          <w:sz w:val="24"/>
          <w:szCs w:val="24"/>
        </w:rPr>
        <w:t>) a spring that (</w:t>
      </w:r>
      <w:r w:rsidR="0011031A" w:rsidRPr="007572D3">
        <w:rPr>
          <w:sz w:val="24"/>
          <w:szCs w:val="24"/>
        </w:rPr>
        <w:t>7</w:t>
      </w:r>
      <w:r w:rsidR="009F45E8" w:rsidRPr="007572D3">
        <w:rPr>
          <w:sz w:val="24"/>
          <w:szCs w:val="24"/>
        </w:rPr>
        <w:t>) Hercules (who had previously left the expedition and gone on ahead) had created. One of the Argonauts (</w:t>
      </w:r>
      <w:r w:rsidR="0011031A" w:rsidRPr="007572D3">
        <w:rPr>
          <w:sz w:val="24"/>
          <w:szCs w:val="24"/>
        </w:rPr>
        <w:t xml:space="preserve">8) </w:t>
      </w:r>
      <w:r w:rsidR="009F45E8" w:rsidRPr="007572D3">
        <w:rPr>
          <w:sz w:val="24"/>
          <w:szCs w:val="24"/>
        </w:rPr>
        <w:t xml:space="preserve">points out that Hercules had saved them but tragedy ensues with the death of the prophet </w:t>
      </w:r>
      <w:proofErr w:type="spellStart"/>
      <w:r w:rsidR="009F45E8" w:rsidRPr="007572D3">
        <w:rPr>
          <w:sz w:val="24"/>
          <w:szCs w:val="24"/>
        </w:rPr>
        <w:t>Mopsus</w:t>
      </w:r>
      <w:proofErr w:type="spellEnd"/>
      <w:r w:rsidR="009F45E8" w:rsidRPr="007572D3">
        <w:rPr>
          <w:sz w:val="24"/>
          <w:szCs w:val="24"/>
        </w:rPr>
        <w:t xml:space="preserve"> (</w:t>
      </w:r>
      <w:r w:rsidR="0011031A" w:rsidRPr="007572D3">
        <w:rPr>
          <w:sz w:val="24"/>
          <w:szCs w:val="24"/>
        </w:rPr>
        <w:t>9</w:t>
      </w:r>
      <w:r w:rsidR="009F45E8" w:rsidRPr="007572D3">
        <w:rPr>
          <w:sz w:val="24"/>
          <w:szCs w:val="24"/>
        </w:rPr>
        <w:t>) killed by a snake</w:t>
      </w:r>
      <w:r w:rsidR="0011031A" w:rsidRPr="007572D3">
        <w:rPr>
          <w:sz w:val="24"/>
          <w:szCs w:val="24"/>
        </w:rPr>
        <w:t xml:space="preserve"> and </w:t>
      </w:r>
      <w:r w:rsidR="004E6F9C" w:rsidRPr="007572D3">
        <w:rPr>
          <w:sz w:val="24"/>
          <w:szCs w:val="24"/>
        </w:rPr>
        <w:t>his</w:t>
      </w:r>
      <w:r w:rsidR="0011031A" w:rsidRPr="007572D3">
        <w:rPr>
          <w:sz w:val="24"/>
          <w:szCs w:val="24"/>
        </w:rPr>
        <w:t xml:space="preserve"> corpse</w:t>
      </w:r>
      <w:r w:rsidR="004E6F9C" w:rsidRPr="007572D3">
        <w:rPr>
          <w:sz w:val="24"/>
          <w:szCs w:val="24"/>
        </w:rPr>
        <w:t xml:space="preserve"> is carried by </w:t>
      </w:r>
      <w:r w:rsidR="0011031A" w:rsidRPr="007572D3">
        <w:rPr>
          <w:sz w:val="24"/>
          <w:szCs w:val="24"/>
        </w:rPr>
        <w:t xml:space="preserve">his armed companions march </w:t>
      </w:r>
      <w:r w:rsidR="004E6F9C" w:rsidRPr="007572D3">
        <w:rPr>
          <w:sz w:val="24"/>
          <w:szCs w:val="24"/>
        </w:rPr>
        <w:t xml:space="preserve">who </w:t>
      </w:r>
      <w:r w:rsidR="0011031A" w:rsidRPr="007572D3">
        <w:rPr>
          <w:sz w:val="24"/>
          <w:szCs w:val="24"/>
        </w:rPr>
        <w:t xml:space="preserve">around </w:t>
      </w:r>
      <w:r w:rsidR="004E6F9C" w:rsidRPr="007572D3">
        <w:rPr>
          <w:sz w:val="24"/>
          <w:szCs w:val="24"/>
        </w:rPr>
        <w:t xml:space="preserve">his dead body </w:t>
      </w:r>
      <w:r w:rsidR="0011031A" w:rsidRPr="007572D3">
        <w:rPr>
          <w:sz w:val="24"/>
          <w:szCs w:val="24"/>
        </w:rPr>
        <w:t>three times (1</w:t>
      </w:r>
      <w:r w:rsidR="004E6F9C" w:rsidRPr="007572D3">
        <w:rPr>
          <w:sz w:val="24"/>
          <w:szCs w:val="24"/>
        </w:rPr>
        <w:t>0</w:t>
      </w:r>
      <w:r w:rsidR="0011031A" w:rsidRPr="007572D3">
        <w:rPr>
          <w:sz w:val="24"/>
          <w:szCs w:val="24"/>
        </w:rPr>
        <w:t>)</w:t>
      </w:r>
      <w:r w:rsidR="004E6F9C" w:rsidRPr="007572D3">
        <w:rPr>
          <w:sz w:val="24"/>
          <w:szCs w:val="24"/>
        </w:rPr>
        <w:t>.</w:t>
      </w:r>
    </w:p>
    <w:p w14:paraId="3272E93D" w14:textId="23F6CAED" w:rsidR="00CB76AC" w:rsidRPr="007572D3" w:rsidRDefault="0011031A" w:rsidP="007572D3">
      <w:pPr>
        <w:spacing w:line="480" w:lineRule="auto"/>
        <w:rPr>
          <w:sz w:val="24"/>
          <w:szCs w:val="24"/>
        </w:rPr>
      </w:pPr>
      <w:r w:rsidRPr="007572D3">
        <w:rPr>
          <w:sz w:val="24"/>
          <w:szCs w:val="24"/>
        </w:rPr>
        <w:lastRenderedPageBreak/>
        <w:t xml:space="preserve">These episodes in Apollonius (I have numbered them 1-11 above, where they occur at various points between lines 4.1231 and 4.1536) </w:t>
      </w:r>
      <w:r w:rsidR="00CB76AC" w:rsidRPr="007572D3">
        <w:rPr>
          <w:sz w:val="24"/>
          <w:szCs w:val="24"/>
        </w:rPr>
        <w:t>have intertexts</w:t>
      </w:r>
      <w:r w:rsidR="00A920FC" w:rsidRPr="007572D3">
        <w:rPr>
          <w:sz w:val="24"/>
          <w:szCs w:val="24"/>
        </w:rPr>
        <w:t xml:space="preserve"> (Parkes 2014)</w:t>
      </w:r>
      <w:r w:rsidRPr="007572D3">
        <w:rPr>
          <w:sz w:val="24"/>
          <w:szCs w:val="24"/>
        </w:rPr>
        <w:t xml:space="preserve"> as follows in Statius</w:t>
      </w:r>
      <w:r w:rsidR="00CB76AC" w:rsidRPr="007572D3">
        <w:rPr>
          <w:sz w:val="24"/>
          <w:szCs w:val="24"/>
        </w:rPr>
        <w:t>’ Book 4</w:t>
      </w:r>
      <w:r w:rsidRPr="007572D3">
        <w:rPr>
          <w:sz w:val="24"/>
          <w:szCs w:val="24"/>
        </w:rPr>
        <w:t>:</w:t>
      </w:r>
    </w:p>
    <w:p w14:paraId="04E3DD89" w14:textId="08251E0E" w:rsidR="00236CA1" w:rsidRPr="007572D3" w:rsidRDefault="00CB76AC" w:rsidP="007572D3">
      <w:pPr>
        <w:spacing w:line="480" w:lineRule="auto"/>
        <w:rPr>
          <w:sz w:val="24"/>
          <w:szCs w:val="24"/>
        </w:rPr>
      </w:pPr>
      <w:r w:rsidRPr="007572D3">
        <w:rPr>
          <w:sz w:val="24"/>
          <w:szCs w:val="24"/>
        </w:rPr>
        <w:t>1.The</w:t>
      </w:r>
      <w:r w:rsidR="008325BF" w:rsidRPr="007572D3">
        <w:rPr>
          <w:sz w:val="24"/>
          <w:szCs w:val="24"/>
        </w:rPr>
        <w:t xml:space="preserve"> Argives </w:t>
      </w:r>
      <w:r w:rsidRPr="007572D3">
        <w:rPr>
          <w:sz w:val="24"/>
          <w:szCs w:val="24"/>
        </w:rPr>
        <w:t>are diverted from their path by Bacchus, (680-2).</w:t>
      </w:r>
    </w:p>
    <w:p w14:paraId="6BCD69BD" w14:textId="41AB4F28" w:rsidR="00932BC4" w:rsidRPr="007572D3" w:rsidRDefault="00CB76AC" w:rsidP="007572D3">
      <w:pPr>
        <w:spacing w:line="480" w:lineRule="auto"/>
        <w:rPr>
          <w:sz w:val="24"/>
          <w:szCs w:val="24"/>
        </w:rPr>
      </w:pPr>
      <w:r w:rsidRPr="007572D3">
        <w:rPr>
          <w:sz w:val="24"/>
          <w:szCs w:val="24"/>
        </w:rPr>
        <w:t>2. They are wandering in the drought of Nemea (‘</w:t>
      </w:r>
      <w:proofErr w:type="spellStart"/>
      <w:r w:rsidRPr="007572D3">
        <w:rPr>
          <w:sz w:val="24"/>
          <w:szCs w:val="24"/>
        </w:rPr>
        <w:t>flavem</w:t>
      </w:r>
      <w:proofErr w:type="spellEnd"/>
      <w:r w:rsidRPr="007572D3">
        <w:rPr>
          <w:sz w:val="24"/>
          <w:szCs w:val="24"/>
        </w:rPr>
        <w:t xml:space="preserve"> </w:t>
      </w:r>
      <w:proofErr w:type="spellStart"/>
      <w:r w:rsidRPr="007572D3">
        <w:rPr>
          <w:sz w:val="24"/>
          <w:szCs w:val="24"/>
        </w:rPr>
        <w:t>Libyen</w:t>
      </w:r>
      <w:proofErr w:type="spellEnd"/>
      <w:r w:rsidRPr="007572D3">
        <w:rPr>
          <w:sz w:val="24"/>
          <w:szCs w:val="24"/>
        </w:rPr>
        <w:t>’, 744).</w:t>
      </w:r>
    </w:p>
    <w:p w14:paraId="11106F99" w14:textId="5464A71F" w:rsidR="00CB76AC" w:rsidRPr="007572D3" w:rsidRDefault="00CB76AC" w:rsidP="007572D3">
      <w:pPr>
        <w:spacing w:line="480" w:lineRule="auto"/>
        <w:rPr>
          <w:sz w:val="24"/>
          <w:szCs w:val="24"/>
        </w:rPr>
      </w:pPr>
      <w:r w:rsidRPr="007572D3">
        <w:rPr>
          <w:sz w:val="24"/>
          <w:szCs w:val="24"/>
        </w:rPr>
        <w:t>3. It is noon</w:t>
      </w:r>
      <w:r w:rsidR="008325BF" w:rsidRPr="007572D3">
        <w:rPr>
          <w:sz w:val="24"/>
          <w:szCs w:val="24"/>
        </w:rPr>
        <w:t xml:space="preserve"> when Bacchus appears (680).</w:t>
      </w:r>
    </w:p>
    <w:p w14:paraId="37F93231" w14:textId="62595932" w:rsidR="008325BF" w:rsidRPr="007572D3" w:rsidRDefault="008325BF" w:rsidP="007572D3">
      <w:pPr>
        <w:spacing w:line="480" w:lineRule="auto"/>
        <w:rPr>
          <w:sz w:val="24"/>
          <w:szCs w:val="24"/>
        </w:rPr>
      </w:pPr>
      <w:r w:rsidRPr="007572D3">
        <w:rPr>
          <w:sz w:val="24"/>
          <w:szCs w:val="24"/>
        </w:rPr>
        <w:t>4. The Argives are thirsty</w:t>
      </w:r>
      <w:r w:rsidR="00E2236E" w:rsidRPr="007572D3">
        <w:rPr>
          <w:sz w:val="24"/>
          <w:szCs w:val="24"/>
        </w:rPr>
        <w:t xml:space="preserve"> and searching for water.</w:t>
      </w:r>
    </w:p>
    <w:p w14:paraId="5749DB94" w14:textId="0B67E326" w:rsidR="00E2236E" w:rsidRPr="007572D3" w:rsidRDefault="00E2236E" w:rsidP="007572D3">
      <w:pPr>
        <w:spacing w:line="480" w:lineRule="auto"/>
        <w:rPr>
          <w:sz w:val="24"/>
          <w:szCs w:val="24"/>
        </w:rPr>
      </w:pPr>
      <w:r w:rsidRPr="007572D3">
        <w:rPr>
          <w:sz w:val="24"/>
          <w:szCs w:val="24"/>
        </w:rPr>
        <w:t xml:space="preserve">5. An Argive addresses </w:t>
      </w:r>
      <w:proofErr w:type="spellStart"/>
      <w:r w:rsidRPr="007572D3">
        <w:rPr>
          <w:sz w:val="24"/>
          <w:szCs w:val="24"/>
        </w:rPr>
        <w:t>Hypsipyle</w:t>
      </w:r>
      <w:proofErr w:type="spellEnd"/>
      <w:r w:rsidRPr="007572D3">
        <w:rPr>
          <w:sz w:val="24"/>
          <w:szCs w:val="24"/>
        </w:rPr>
        <w:t>, wondering i</w:t>
      </w:r>
      <w:r w:rsidR="004E6F9C" w:rsidRPr="007572D3">
        <w:rPr>
          <w:sz w:val="24"/>
          <w:szCs w:val="24"/>
        </w:rPr>
        <w:t>f</w:t>
      </w:r>
      <w:r w:rsidRPr="007572D3">
        <w:rPr>
          <w:sz w:val="24"/>
          <w:szCs w:val="24"/>
        </w:rPr>
        <w:t xml:space="preserve"> she is goddess or nymph (753-9).</w:t>
      </w:r>
    </w:p>
    <w:p w14:paraId="74EE81BF" w14:textId="77777777" w:rsidR="00E2236E" w:rsidRPr="007572D3" w:rsidRDefault="00E2236E" w:rsidP="007572D3">
      <w:pPr>
        <w:spacing w:line="480" w:lineRule="auto"/>
        <w:rPr>
          <w:sz w:val="24"/>
          <w:szCs w:val="24"/>
        </w:rPr>
      </w:pPr>
      <w:r w:rsidRPr="007572D3">
        <w:rPr>
          <w:sz w:val="24"/>
          <w:szCs w:val="24"/>
        </w:rPr>
        <w:t xml:space="preserve">6. </w:t>
      </w:r>
      <w:proofErr w:type="spellStart"/>
      <w:r w:rsidRPr="007572D3">
        <w:rPr>
          <w:sz w:val="24"/>
          <w:szCs w:val="24"/>
        </w:rPr>
        <w:t>Hypsipyle</w:t>
      </w:r>
      <w:proofErr w:type="spellEnd"/>
      <w:r w:rsidRPr="007572D3">
        <w:rPr>
          <w:sz w:val="24"/>
          <w:szCs w:val="24"/>
        </w:rPr>
        <w:t xml:space="preserve"> leads the Argives to water (782-809). </w:t>
      </w:r>
    </w:p>
    <w:p w14:paraId="4BE8F59D" w14:textId="68EB8E5C" w:rsidR="00E2236E" w:rsidRPr="007572D3" w:rsidRDefault="00E2236E" w:rsidP="007572D3">
      <w:pPr>
        <w:spacing w:line="480" w:lineRule="auto"/>
        <w:rPr>
          <w:sz w:val="24"/>
          <w:szCs w:val="24"/>
        </w:rPr>
      </w:pPr>
      <w:r w:rsidRPr="007572D3">
        <w:rPr>
          <w:sz w:val="24"/>
          <w:szCs w:val="24"/>
        </w:rPr>
        <w:t>7/8. Hercules’ conquering of the Nemean lion is mentioned (832-5</w:t>
      </w:r>
      <w:r w:rsidR="00AC37FB" w:rsidRPr="007572D3">
        <w:rPr>
          <w:sz w:val="24"/>
          <w:szCs w:val="24"/>
        </w:rPr>
        <w:t>)</w:t>
      </w:r>
    </w:p>
    <w:p w14:paraId="4AEFE43B" w14:textId="2B246C82" w:rsidR="00AC37FB" w:rsidRPr="007572D3" w:rsidRDefault="00E2236E" w:rsidP="007572D3">
      <w:pPr>
        <w:spacing w:line="480" w:lineRule="auto"/>
        <w:rPr>
          <w:sz w:val="24"/>
          <w:szCs w:val="24"/>
        </w:rPr>
      </w:pPr>
      <w:r w:rsidRPr="007572D3">
        <w:rPr>
          <w:sz w:val="24"/>
          <w:szCs w:val="24"/>
        </w:rPr>
        <w:t>9.</w:t>
      </w:r>
      <w:r w:rsidR="004E6F9C" w:rsidRPr="007572D3">
        <w:rPr>
          <w:sz w:val="24"/>
          <w:szCs w:val="24"/>
        </w:rPr>
        <w:t>Opheltes is killed by a snake.</w:t>
      </w:r>
    </w:p>
    <w:p w14:paraId="1BA7A080" w14:textId="423C100E" w:rsidR="004E6F9C" w:rsidRPr="007572D3" w:rsidRDefault="004E6F9C" w:rsidP="007572D3">
      <w:pPr>
        <w:spacing w:line="480" w:lineRule="auto"/>
        <w:rPr>
          <w:sz w:val="24"/>
          <w:szCs w:val="24"/>
        </w:rPr>
      </w:pPr>
      <w:r w:rsidRPr="007572D3">
        <w:rPr>
          <w:sz w:val="24"/>
          <w:szCs w:val="24"/>
        </w:rPr>
        <w:t xml:space="preserve">10. </w:t>
      </w:r>
      <w:proofErr w:type="spellStart"/>
      <w:r w:rsidRPr="007572D3">
        <w:rPr>
          <w:sz w:val="24"/>
          <w:szCs w:val="24"/>
        </w:rPr>
        <w:t>Opheltes</w:t>
      </w:r>
      <w:proofErr w:type="spellEnd"/>
      <w:r w:rsidRPr="007572D3">
        <w:rPr>
          <w:sz w:val="24"/>
          <w:szCs w:val="24"/>
        </w:rPr>
        <w:t>’ pyre is circled three times (6.21)</w:t>
      </w:r>
    </w:p>
    <w:p w14:paraId="0F0A734F" w14:textId="77777777" w:rsidR="00AC37FB" w:rsidRPr="007572D3" w:rsidRDefault="00AC37FB" w:rsidP="007572D3">
      <w:pPr>
        <w:spacing w:line="480" w:lineRule="auto"/>
        <w:rPr>
          <w:sz w:val="24"/>
          <w:szCs w:val="24"/>
        </w:rPr>
      </w:pPr>
    </w:p>
    <w:p w14:paraId="7465DF25" w14:textId="5F923157" w:rsidR="00086626" w:rsidRPr="007572D3" w:rsidRDefault="003E5279" w:rsidP="007572D3">
      <w:pPr>
        <w:spacing w:line="480" w:lineRule="auto"/>
        <w:rPr>
          <w:sz w:val="24"/>
          <w:szCs w:val="24"/>
        </w:rPr>
      </w:pPr>
      <w:r w:rsidRPr="007572D3">
        <w:rPr>
          <w:sz w:val="24"/>
          <w:szCs w:val="24"/>
        </w:rPr>
        <w:t>This</w:t>
      </w:r>
      <w:r w:rsidR="00061EA0" w:rsidRPr="007572D3">
        <w:rPr>
          <w:sz w:val="24"/>
          <w:szCs w:val="24"/>
        </w:rPr>
        <w:t xml:space="preserve"> is a highly persuasive </w:t>
      </w:r>
      <w:r w:rsidR="00AA46FD" w:rsidRPr="007572D3">
        <w:rPr>
          <w:sz w:val="24"/>
          <w:szCs w:val="24"/>
        </w:rPr>
        <w:t>exposition</w:t>
      </w:r>
      <w:r w:rsidR="00061EA0" w:rsidRPr="007572D3">
        <w:rPr>
          <w:sz w:val="24"/>
          <w:szCs w:val="24"/>
        </w:rPr>
        <w:t xml:space="preserve"> of the Argive/Argonautic parallel,</w:t>
      </w:r>
      <w:r w:rsidR="00646A7C" w:rsidRPr="007572D3">
        <w:rPr>
          <w:sz w:val="24"/>
          <w:szCs w:val="24"/>
        </w:rPr>
        <w:t xml:space="preserve"> </w:t>
      </w:r>
      <w:r w:rsidR="00061EA0" w:rsidRPr="007572D3">
        <w:rPr>
          <w:sz w:val="24"/>
          <w:szCs w:val="24"/>
        </w:rPr>
        <w:t>which admittedly extends beyond Book 4</w:t>
      </w:r>
      <w:r w:rsidR="00646A7C" w:rsidRPr="007572D3">
        <w:rPr>
          <w:sz w:val="24"/>
          <w:szCs w:val="24"/>
        </w:rPr>
        <w:t xml:space="preserve">. However, </w:t>
      </w:r>
      <w:r w:rsidR="00061EA0" w:rsidRPr="007572D3">
        <w:rPr>
          <w:sz w:val="24"/>
          <w:szCs w:val="24"/>
        </w:rPr>
        <w:t>I remain unclear how Nemea can be ‘</w:t>
      </w:r>
      <w:proofErr w:type="spellStart"/>
      <w:r w:rsidR="00061EA0" w:rsidRPr="007572D3">
        <w:rPr>
          <w:sz w:val="24"/>
          <w:szCs w:val="24"/>
        </w:rPr>
        <w:t>gelida</w:t>
      </w:r>
      <w:proofErr w:type="spellEnd"/>
      <w:r w:rsidR="00061EA0" w:rsidRPr="007572D3">
        <w:rPr>
          <w:sz w:val="24"/>
          <w:szCs w:val="24"/>
        </w:rPr>
        <w:t xml:space="preserve">’ (line </w:t>
      </w:r>
      <w:r w:rsidR="00AA46FD" w:rsidRPr="007572D3">
        <w:rPr>
          <w:sz w:val="24"/>
          <w:szCs w:val="24"/>
        </w:rPr>
        <w:t>646)</w:t>
      </w:r>
      <w:r w:rsidR="00061EA0" w:rsidRPr="007572D3">
        <w:rPr>
          <w:sz w:val="24"/>
          <w:szCs w:val="24"/>
        </w:rPr>
        <w:t xml:space="preserve"> in a desert at noon. Perhaps Statius is adding a little comedy to the parallel-one certainly has </w:t>
      </w:r>
      <w:r w:rsidR="00AA46FD" w:rsidRPr="007572D3">
        <w:rPr>
          <w:sz w:val="24"/>
          <w:szCs w:val="24"/>
        </w:rPr>
        <w:t>the</w:t>
      </w:r>
      <w:r w:rsidR="00061EA0" w:rsidRPr="007572D3">
        <w:rPr>
          <w:sz w:val="24"/>
          <w:szCs w:val="24"/>
        </w:rPr>
        <w:t xml:space="preserve"> sense that the Argives are ultimately unsuccessful in their mission while the Argonauts succeed. </w:t>
      </w:r>
      <w:r w:rsidR="008F4CE3" w:rsidRPr="007572D3">
        <w:rPr>
          <w:sz w:val="24"/>
          <w:szCs w:val="24"/>
        </w:rPr>
        <w:t xml:space="preserve">Indeed Parkes (2014b) notes convincingly that through the parallel Statius is able to ‘highlight the ill-fated nature of (the Argives’) task’.    Notable too is </w:t>
      </w:r>
      <w:r w:rsidRPr="007572D3">
        <w:rPr>
          <w:sz w:val="24"/>
          <w:szCs w:val="24"/>
        </w:rPr>
        <w:t>what</w:t>
      </w:r>
      <w:r w:rsidR="00AC37FB" w:rsidRPr="007572D3">
        <w:rPr>
          <w:sz w:val="24"/>
          <w:szCs w:val="24"/>
        </w:rPr>
        <w:t xml:space="preserve"> might be called </w:t>
      </w:r>
      <w:r w:rsidR="008F4CE3" w:rsidRPr="007572D3">
        <w:rPr>
          <w:sz w:val="24"/>
          <w:szCs w:val="24"/>
        </w:rPr>
        <w:t xml:space="preserve">a </w:t>
      </w:r>
      <w:r w:rsidR="00AC37FB" w:rsidRPr="007572D3">
        <w:rPr>
          <w:sz w:val="24"/>
          <w:szCs w:val="24"/>
        </w:rPr>
        <w:t>topographical intertext</w:t>
      </w:r>
      <w:r w:rsidRPr="007572D3">
        <w:rPr>
          <w:sz w:val="24"/>
          <w:szCs w:val="24"/>
        </w:rPr>
        <w:t xml:space="preserve">, in that Hercules is not just mentioned but the Argives are actually travelling in the same place as one of his previous </w:t>
      </w:r>
      <w:r w:rsidR="008F4CE3" w:rsidRPr="007572D3">
        <w:rPr>
          <w:sz w:val="24"/>
          <w:szCs w:val="24"/>
        </w:rPr>
        <w:t>heroic</w:t>
      </w:r>
      <w:r w:rsidRPr="007572D3">
        <w:rPr>
          <w:sz w:val="24"/>
          <w:szCs w:val="24"/>
        </w:rPr>
        <w:t xml:space="preserve"> acts, that of killing of the Nemean </w:t>
      </w:r>
      <w:r w:rsidRPr="007572D3">
        <w:rPr>
          <w:sz w:val="24"/>
          <w:szCs w:val="24"/>
        </w:rPr>
        <w:lastRenderedPageBreak/>
        <w:t xml:space="preserve">lion. </w:t>
      </w:r>
      <w:r w:rsidR="00FB002A" w:rsidRPr="007572D3">
        <w:rPr>
          <w:sz w:val="24"/>
          <w:szCs w:val="24"/>
        </w:rPr>
        <w:t xml:space="preserve">It also encapsulates the poem’s theme of ‘delay’. One might question whether omission of the </w:t>
      </w:r>
      <w:proofErr w:type="spellStart"/>
      <w:r w:rsidR="00FB002A" w:rsidRPr="007572D3">
        <w:rPr>
          <w:sz w:val="24"/>
          <w:szCs w:val="24"/>
        </w:rPr>
        <w:t>Hypsipyle</w:t>
      </w:r>
      <w:proofErr w:type="spellEnd"/>
      <w:r w:rsidR="00FB002A" w:rsidRPr="007572D3">
        <w:rPr>
          <w:sz w:val="24"/>
          <w:szCs w:val="24"/>
        </w:rPr>
        <w:t xml:space="preserve"> sections would detract from the effectiveness of Thebaid as a whole. To counter that I would argue that the retelling (from </w:t>
      </w:r>
      <w:proofErr w:type="spellStart"/>
      <w:r w:rsidR="00FB002A" w:rsidRPr="007572D3">
        <w:rPr>
          <w:sz w:val="24"/>
          <w:szCs w:val="24"/>
        </w:rPr>
        <w:t>Hypsipyle’s</w:t>
      </w:r>
      <w:proofErr w:type="spellEnd"/>
      <w:r w:rsidR="00FB002A" w:rsidRPr="007572D3">
        <w:rPr>
          <w:sz w:val="24"/>
          <w:szCs w:val="24"/>
        </w:rPr>
        <w:t xml:space="preserve"> perspective) of the </w:t>
      </w:r>
      <w:proofErr w:type="spellStart"/>
      <w:r w:rsidR="00FB002A" w:rsidRPr="007572D3">
        <w:rPr>
          <w:sz w:val="24"/>
          <w:szCs w:val="24"/>
        </w:rPr>
        <w:t>Lemnian</w:t>
      </w:r>
      <w:proofErr w:type="spellEnd"/>
      <w:r w:rsidR="00FB002A" w:rsidRPr="007572D3">
        <w:rPr>
          <w:sz w:val="24"/>
          <w:szCs w:val="24"/>
        </w:rPr>
        <w:t xml:space="preserve"> episode</w:t>
      </w:r>
      <w:r w:rsidR="00EE7876" w:rsidRPr="007572D3">
        <w:rPr>
          <w:sz w:val="24"/>
          <w:szCs w:val="24"/>
        </w:rPr>
        <w:t xml:space="preserve"> has three major effects.</w:t>
      </w:r>
      <w:r w:rsidR="00FB002A" w:rsidRPr="007572D3">
        <w:rPr>
          <w:sz w:val="24"/>
          <w:szCs w:val="24"/>
        </w:rPr>
        <w:t xml:space="preserve"> </w:t>
      </w:r>
      <w:r w:rsidR="00EE7876" w:rsidRPr="007572D3">
        <w:rPr>
          <w:sz w:val="24"/>
          <w:szCs w:val="24"/>
        </w:rPr>
        <w:t xml:space="preserve">Firstly, it </w:t>
      </w:r>
      <w:r w:rsidR="00FB002A" w:rsidRPr="007572D3">
        <w:rPr>
          <w:sz w:val="24"/>
          <w:szCs w:val="24"/>
        </w:rPr>
        <w:t xml:space="preserve">puts the reader in mind of the issue of </w:t>
      </w:r>
      <w:r w:rsidR="00EE7876" w:rsidRPr="007572D3">
        <w:rPr>
          <w:sz w:val="24"/>
          <w:szCs w:val="24"/>
        </w:rPr>
        <w:t>legitimate r</w:t>
      </w:r>
      <w:r w:rsidR="00FB002A" w:rsidRPr="007572D3">
        <w:rPr>
          <w:sz w:val="24"/>
          <w:szCs w:val="24"/>
        </w:rPr>
        <w:t>oyal succession</w:t>
      </w:r>
      <w:r w:rsidR="00EE7876" w:rsidRPr="007572D3">
        <w:rPr>
          <w:sz w:val="24"/>
          <w:szCs w:val="24"/>
        </w:rPr>
        <w:t xml:space="preserve"> (so central to Thebaid). Secondly it also acts as a ‘situational’ intertext with regard to ‘delay’, with parallels with the Evander episode in Aeneid 8 (Parkes 2014a,</w:t>
      </w:r>
      <w:r w:rsidR="00086626" w:rsidRPr="007572D3">
        <w:rPr>
          <w:sz w:val="24"/>
          <w:szCs w:val="24"/>
        </w:rPr>
        <w:t xml:space="preserve"> p xxxiii) and thirdly an opportunity for Statius to entertain his readers with his own version of a story from previous epics</w:t>
      </w:r>
      <w:r w:rsidR="00A4287B" w:rsidRPr="007572D3">
        <w:rPr>
          <w:sz w:val="24"/>
          <w:szCs w:val="24"/>
        </w:rPr>
        <w:t xml:space="preserve"> (particularly Apollonius and Valerius) and </w:t>
      </w:r>
      <w:r w:rsidR="00086626" w:rsidRPr="007572D3">
        <w:rPr>
          <w:sz w:val="24"/>
          <w:szCs w:val="24"/>
        </w:rPr>
        <w:t>perhaps inviting his reader to question the reliab</w:t>
      </w:r>
      <w:r w:rsidR="007572D3" w:rsidRPr="007572D3">
        <w:rPr>
          <w:sz w:val="24"/>
          <w:szCs w:val="24"/>
        </w:rPr>
        <w:t>ili</w:t>
      </w:r>
      <w:r w:rsidR="00086626" w:rsidRPr="007572D3">
        <w:rPr>
          <w:sz w:val="24"/>
          <w:szCs w:val="24"/>
        </w:rPr>
        <w:t>ty of the</w:t>
      </w:r>
      <w:r w:rsidR="007572D3" w:rsidRPr="007572D3">
        <w:rPr>
          <w:sz w:val="24"/>
          <w:szCs w:val="24"/>
        </w:rPr>
        <w:t xml:space="preserve"> ‘</w:t>
      </w:r>
      <w:r w:rsidR="00086626" w:rsidRPr="007572D3">
        <w:rPr>
          <w:sz w:val="24"/>
          <w:szCs w:val="24"/>
        </w:rPr>
        <w:t>first</w:t>
      </w:r>
      <w:r w:rsidR="00A4287B" w:rsidRPr="007572D3">
        <w:rPr>
          <w:sz w:val="24"/>
          <w:szCs w:val="24"/>
        </w:rPr>
        <w:t xml:space="preserve"> </w:t>
      </w:r>
      <w:r w:rsidR="00086626" w:rsidRPr="007572D3">
        <w:rPr>
          <w:sz w:val="24"/>
          <w:szCs w:val="24"/>
        </w:rPr>
        <w:t>person</w:t>
      </w:r>
      <w:r w:rsidR="008F4CE3" w:rsidRPr="007572D3">
        <w:rPr>
          <w:sz w:val="24"/>
          <w:szCs w:val="24"/>
        </w:rPr>
        <w:t>’</w:t>
      </w:r>
      <w:r w:rsidR="00086626" w:rsidRPr="007572D3">
        <w:rPr>
          <w:sz w:val="24"/>
          <w:szCs w:val="24"/>
        </w:rPr>
        <w:t xml:space="preserve"> narration (which again links to Aeneas’</w:t>
      </w:r>
      <w:r w:rsidR="00A4287B" w:rsidRPr="007572D3">
        <w:rPr>
          <w:sz w:val="24"/>
          <w:szCs w:val="24"/>
        </w:rPr>
        <w:t xml:space="preserve"> </w:t>
      </w:r>
      <w:r w:rsidR="00086626" w:rsidRPr="007572D3">
        <w:rPr>
          <w:sz w:val="24"/>
          <w:szCs w:val="24"/>
        </w:rPr>
        <w:t xml:space="preserve">own </w:t>
      </w:r>
      <w:r w:rsidR="008F4CE3" w:rsidRPr="007572D3">
        <w:rPr>
          <w:sz w:val="24"/>
          <w:szCs w:val="24"/>
        </w:rPr>
        <w:t>‘</w:t>
      </w:r>
      <w:r w:rsidR="00086626" w:rsidRPr="007572D3">
        <w:rPr>
          <w:sz w:val="24"/>
          <w:szCs w:val="24"/>
        </w:rPr>
        <w:t>first person</w:t>
      </w:r>
      <w:r w:rsidR="008F4CE3" w:rsidRPr="007572D3">
        <w:rPr>
          <w:sz w:val="24"/>
          <w:szCs w:val="24"/>
        </w:rPr>
        <w:t>’</w:t>
      </w:r>
      <w:r w:rsidR="00086626" w:rsidRPr="007572D3">
        <w:rPr>
          <w:sz w:val="24"/>
          <w:szCs w:val="24"/>
        </w:rPr>
        <w:t xml:space="preserve"> flashback</w:t>
      </w:r>
      <w:r w:rsidR="008F4CE3" w:rsidRPr="007572D3">
        <w:rPr>
          <w:sz w:val="24"/>
          <w:szCs w:val="24"/>
        </w:rPr>
        <w:t xml:space="preserve"> </w:t>
      </w:r>
      <w:r w:rsidR="00086626" w:rsidRPr="007572D3">
        <w:rPr>
          <w:sz w:val="24"/>
          <w:szCs w:val="24"/>
        </w:rPr>
        <w:t>narration in Aeneid Book 2</w:t>
      </w:r>
      <w:r w:rsidR="00A4287B" w:rsidRPr="007572D3">
        <w:rPr>
          <w:sz w:val="24"/>
          <w:szCs w:val="24"/>
        </w:rPr>
        <w:t>)</w:t>
      </w:r>
      <w:r w:rsidR="00086626" w:rsidRPr="007572D3">
        <w:rPr>
          <w:sz w:val="24"/>
          <w:szCs w:val="24"/>
        </w:rPr>
        <w:t>.</w:t>
      </w:r>
    </w:p>
    <w:p w14:paraId="2C2BC160" w14:textId="77777777" w:rsidR="00086626" w:rsidRPr="007572D3" w:rsidRDefault="00086626" w:rsidP="007572D3">
      <w:pPr>
        <w:spacing w:line="480" w:lineRule="auto"/>
        <w:rPr>
          <w:sz w:val="24"/>
          <w:szCs w:val="24"/>
        </w:rPr>
      </w:pPr>
    </w:p>
    <w:p w14:paraId="4603178E" w14:textId="5D8FDAC1" w:rsidR="00C54558" w:rsidRPr="007572D3" w:rsidRDefault="00086626" w:rsidP="007572D3">
      <w:pPr>
        <w:spacing w:line="480" w:lineRule="auto"/>
        <w:rPr>
          <w:sz w:val="24"/>
          <w:szCs w:val="24"/>
          <w:u w:val="single"/>
        </w:rPr>
      </w:pPr>
      <w:r w:rsidRPr="007572D3">
        <w:rPr>
          <w:sz w:val="24"/>
          <w:szCs w:val="24"/>
          <w:u w:val="single"/>
        </w:rPr>
        <w:t>C</w:t>
      </w:r>
      <w:r w:rsidR="008B210A" w:rsidRPr="007572D3">
        <w:rPr>
          <w:sz w:val="24"/>
          <w:szCs w:val="24"/>
          <w:u w:val="single"/>
        </w:rPr>
        <w:t>atalogue</w:t>
      </w:r>
      <w:r w:rsidR="00660DD2" w:rsidRPr="007572D3">
        <w:rPr>
          <w:sz w:val="24"/>
          <w:szCs w:val="24"/>
          <w:u w:val="single"/>
        </w:rPr>
        <w:t xml:space="preserve"> of warriors</w:t>
      </w:r>
    </w:p>
    <w:p w14:paraId="5A735813" w14:textId="77777777" w:rsidR="00C54558" w:rsidRPr="007572D3" w:rsidRDefault="00C54558" w:rsidP="007572D3">
      <w:pPr>
        <w:spacing w:line="480" w:lineRule="auto"/>
        <w:rPr>
          <w:sz w:val="24"/>
          <w:szCs w:val="24"/>
          <w:u w:val="single"/>
        </w:rPr>
      </w:pPr>
    </w:p>
    <w:p w14:paraId="35466A21" w14:textId="15D96D83" w:rsidR="00CB3F3D" w:rsidRPr="007572D3" w:rsidRDefault="00C54558" w:rsidP="007572D3">
      <w:pPr>
        <w:spacing w:line="480" w:lineRule="auto"/>
        <w:rPr>
          <w:sz w:val="24"/>
          <w:szCs w:val="24"/>
        </w:rPr>
      </w:pPr>
      <w:r w:rsidRPr="007572D3">
        <w:rPr>
          <w:sz w:val="24"/>
          <w:szCs w:val="24"/>
        </w:rPr>
        <w:t xml:space="preserve">This discussion has concentrated mostly on the section of Book 4 that starts after the parting of </w:t>
      </w:r>
      <w:proofErr w:type="spellStart"/>
      <w:r w:rsidRPr="007572D3">
        <w:rPr>
          <w:sz w:val="24"/>
          <w:szCs w:val="24"/>
        </w:rPr>
        <w:t>Parthenopaeus</w:t>
      </w:r>
      <w:proofErr w:type="spellEnd"/>
      <w:r w:rsidRPr="007572D3">
        <w:rPr>
          <w:sz w:val="24"/>
          <w:szCs w:val="24"/>
        </w:rPr>
        <w:t xml:space="preserve"> and </w:t>
      </w:r>
      <w:r w:rsidR="0080574B" w:rsidRPr="007572D3">
        <w:rPr>
          <w:sz w:val="24"/>
          <w:szCs w:val="24"/>
        </w:rPr>
        <w:t xml:space="preserve">his mother </w:t>
      </w:r>
      <w:r w:rsidRPr="007572D3">
        <w:rPr>
          <w:sz w:val="24"/>
          <w:szCs w:val="24"/>
        </w:rPr>
        <w:t>Atalanta and</w:t>
      </w:r>
      <w:r w:rsidR="00054E1D" w:rsidRPr="007572D3">
        <w:rPr>
          <w:sz w:val="24"/>
          <w:szCs w:val="24"/>
        </w:rPr>
        <w:t xml:space="preserve"> her entrustment of him to Adrastus, from line 345 onwards.</w:t>
      </w:r>
      <w:r w:rsidR="0080574B" w:rsidRPr="007572D3">
        <w:rPr>
          <w:sz w:val="24"/>
          <w:szCs w:val="24"/>
        </w:rPr>
        <w:t xml:space="preserve"> </w:t>
      </w:r>
      <w:r w:rsidR="00CB3F3D" w:rsidRPr="007572D3">
        <w:rPr>
          <w:sz w:val="24"/>
          <w:szCs w:val="24"/>
        </w:rPr>
        <w:t xml:space="preserve">Space does not permit a </w:t>
      </w:r>
      <w:r w:rsidR="0080574B" w:rsidRPr="007572D3">
        <w:rPr>
          <w:sz w:val="24"/>
          <w:szCs w:val="24"/>
        </w:rPr>
        <w:t xml:space="preserve">detailed </w:t>
      </w:r>
      <w:r w:rsidR="00CB3F3D" w:rsidRPr="007572D3">
        <w:rPr>
          <w:sz w:val="24"/>
          <w:szCs w:val="24"/>
        </w:rPr>
        <w:t xml:space="preserve">focus on the Catalogue. </w:t>
      </w:r>
      <w:r w:rsidR="001233B8" w:rsidRPr="007572D3">
        <w:rPr>
          <w:sz w:val="24"/>
          <w:szCs w:val="24"/>
        </w:rPr>
        <w:t xml:space="preserve"> Clearly the </w:t>
      </w:r>
      <w:r w:rsidR="00CB3F3D" w:rsidRPr="007572D3">
        <w:rPr>
          <w:sz w:val="24"/>
          <w:szCs w:val="24"/>
        </w:rPr>
        <w:t>C</w:t>
      </w:r>
      <w:r w:rsidR="001233B8" w:rsidRPr="007572D3">
        <w:rPr>
          <w:sz w:val="24"/>
          <w:szCs w:val="24"/>
        </w:rPr>
        <w:t>atalogue of participants in an upcoming battle is a widely used epic trope.</w:t>
      </w:r>
      <w:r w:rsidR="00054E1D" w:rsidRPr="007572D3">
        <w:rPr>
          <w:sz w:val="24"/>
          <w:szCs w:val="24"/>
        </w:rPr>
        <w:t xml:space="preserve"> Howeve</w:t>
      </w:r>
      <w:r w:rsidR="00CB3F3D" w:rsidRPr="007572D3">
        <w:rPr>
          <w:sz w:val="24"/>
          <w:szCs w:val="24"/>
        </w:rPr>
        <w:t>r,</w:t>
      </w:r>
      <w:r w:rsidR="0080574B" w:rsidRPr="007572D3">
        <w:rPr>
          <w:sz w:val="24"/>
          <w:szCs w:val="24"/>
        </w:rPr>
        <w:t xml:space="preserve"> I will briefly outline an episode that contains an admixture of intertexts to Valerius, Ovid and Vergil</w:t>
      </w:r>
      <w:r w:rsidR="00097E67" w:rsidRPr="007572D3">
        <w:rPr>
          <w:sz w:val="24"/>
          <w:szCs w:val="24"/>
        </w:rPr>
        <w:t xml:space="preserve"> which Statius exploits </w:t>
      </w:r>
      <w:r w:rsidR="008D36E6" w:rsidRPr="007572D3">
        <w:rPr>
          <w:sz w:val="24"/>
          <w:szCs w:val="24"/>
        </w:rPr>
        <w:t>to delight and stimulate his readers.</w:t>
      </w:r>
    </w:p>
    <w:p w14:paraId="39B3D2DD" w14:textId="3677F675" w:rsidR="00932BC4" w:rsidRPr="007572D3" w:rsidRDefault="004A0EF8" w:rsidP="007572D3">
      <w:pPr>
        <w:spacing w:line="480" w:lineRule="auto"/>
        <w:rPr>
          <w:sz w:val="24"/>
          <w:szCs w:val="24"/>
        </w:rPr>
      </w:pPr>
      <w:r w:rsidRPr="007572D3">
        <w:rPr>
          <w:sz w:val="24"/>
          <w:szCs w:val="24"/>
        </w:rPr>
        <w:t xml:space="preserve">Parkes (2013) adds to her description of </w:t>
      </w:r>
      <w:proofErr w:type="spellStart"/>
      <w:r w:rsidR="00CB3F3D" w:rsidRPr="007572D3">
        <w:rPr>
          <w:sz w:val="24"/>
          <w:szCs w:val="24"/>
        </w:rPr>
        <w:t>Argonautical</w:t>
      </w:r>
      <w:proofErr w:type="spellEnd"/>
      <w:r w:rsidRPr="007572D3">
        <w:rPr>
          <w:sz w:val="24"/>
          <w:szCs w:val="24"/>
        </w:rPr>
        <w:t xml:space="preserve"> parallels with </w:t>
      </w:r>
      <w:r w:rsidR="00CB3F3D" w:rsidRPr="007572D3">
        <w:rPr>
          <w:sz w:val="24"/>
          <w:szCs w:val="24"/>
        </w:rPr>
        <w:t>Apollonius in Statius’ Nemea</w:t>
      </w:r>
      <w:r w:rsidR="0080574B" w:rsidRPr="007572D3">
        <w:rPr>
          <w:sz w:val="24"/>
          <w:szCs w:val="24"/>
        </w:rPr>
        <w:t>n episode</w:t>
      </w:r>
      <w:r w:rsidR="00CB3F3D" w:rsidRPr="007572D3">
        <w:rPr>
          <w:sz w:val="24"/>
          <w:szCs w:val="24"/>
        </w:rPr>
        <w:t>, discussed above, a fascinating example of an intertext with Valerius at the end of the catalogue regarding mother and son</w:t>
      </w:r>
      <w:r w:rsidR="004837B6" w:rsidRPr="007572D3">
        <w:rPr>
          <w:sz w:val="24"/>
          <w:szCs w:val="24"/>
        </w:rPr>
        <w:t xml:space="preserve"> Atalanta and </w:t>
      </w:r>
      <w:proofErr w:type="spellStart"/>
      <w:r w:rsidR="004837B6" w:rsidRPr="007572D3">
        <w:rPr>
          <w:sz w:val="24"/>
          <w:szCs w:val="24"/>
        </w:rPr>
        <w:t>Parthenopaeus</w:t>
      </w:r>
      <w:proofErr w:type="spellEnd"/>
      <w:r w:rsidR="00CB3F3D" w:rsidRPr="007572D3">
        <w:rPr>
          <w:sz w:val="24"/>
          <w:szCs w:val="24"/>
        </w:rPr>
        <w:t>.</w:t>
      </w:r>
      <w:r w:rsidR="0080574B" w:rsidRPr="007572D3">
        <w:rPr>
          <w:sz w:val="24"/>
          <w:szCs w:val="24"/>
        </w:rPr>
        <w:t xml:space="preserve"> </w:t>
      </w:r>
      <w:r w:rsidR="00AF08A1" w:rsidRPr="007572D3">
        <w:rPr>
          <w:sz w:val="24"/>
          <w:szCs w:val="24"/>
        </w:rPr>
        <w:t xml:space="preserve">As well as </w:t>
      </w:r>
      <w:r w:rsidR="00AF08A1" w:rsidRPr="007572D3">
        <w:rPr>
          <w:sz w:val="24"/>
          <w:szCs w:val="24"/>
        </w:rPr>
        <w:lastRenderedPageBreak/>
        <w:t xml:space="preserve">noting the colour similarities in the headbands of Amphiaraus and </w:t>
      </w:r>
      <w:proofErr w:type="spellStart"/>
      <w:r w:rsidR="00AF08A1" w:rsidRPr="007572D3">
        <w:rPr>
          <w:sz w:val="24"/>
          <w:szCs w:val="24"/>
        </w:rPr>
        <w:t>Mopsus</w:t>
      </w:r>
      <w:proofErr w:type="spellEnd"/>
      <w:r w:rsidR="00AF08A1" w:rsidRPr="007572D3">
        <w:rPr>
          <w:sz w:val="24"/>
          <w:szCs w:val="24"/>
        </w:rPr>
        <w:t xml:space="preserve"> and the way that a trumpet call is the signal for families to part, s</w:t>
      </w:r>
      <w:r w:rsidR="0080574B" w:rsidRPr="007572D3">
        <w:rPr>
          <w:sz w:val="24"/>
          <w:szCs w:val="24"/>
        </w:rPr>
        <w:t xml:space="preserve">he notes that both Statius and Valerius have an ‘add on’ to the main body of the catalogue in the listings of </w:t>
      </w:r>
      <w:proofErr w:type="spellStart"/>
      <w:r w:rsidR="00932BC4" w:rsidRPr="007572D3">
        <w:rPr>
          <w:sz w:val="24"/>
          <w:szCs w:val="24"/>
        </w:rPr>
        <w:t>Parthenopaeus</w:t>
      </w:r>
      <w:proofErr w:type="spellEnd"/>
      <w:r w:rsidR="00932BC4" w:rsidRPr="007572D3">
        <w:rPr>
          <w:sz w:val="24"/>
          <w:szCs w:val="24"/>
        </w:rPr>
        <w:t xml:space="preserve"> </w:t>
      </w:r>
      <w:r w:rsidR="0080574B" w:rsidRPr="007572D3">
        <w:rPr>
          <w:sz w:val="24"/>
          <w:szCs w:val="24"/>
        </w:rPr>
        <w:t xml:space="preserve">and </w:t>
      </w:r>
      <w:r w:rsidR="00932BC4" w:rsidRPr="007572D3">
        <w:rPr>
          <w:sz w:val="24"/>
          <w:szCs w:val="24"/>
        </w:rPr>
        <w:t>A</w:t>
      </w:r>
      <w:r w:rsidR="0080574B" w:rsidRPr="007572D3">
        <w:rPr>
          <w:sz w:val="24"/>
          <w:szCs w:val="24"/>
        </w:rPr>
        <w:t>castus</w:t>
      </w:r>
      <w:r w:rsidR="00C46CDF" w:rsidRPr="007572D3">
        <w:rPr>
          <w:sz w:val="24"/>
          <w:szCs w:val="24"/>
        </w:rPr>
        <w:t xml:space="preserve"> in Thebaid 4.309-44 and Argonautica 1.484-97 respectively</w:t>
      </w:r>
      <w:r w:rsidR="006F66A0" w:rsidRPr="007572D3">
        <w:rPr>
          <w:sz w:val="24"/>
          <w:szCs w:val="24"/>
        </w:rPr>
        <w:t>. She had earlier noted (2012, p.158) that</w:t>
      </w:r>
      <w:r w:rsidR="0080574B" w:rsidRPr="007572D3">
        <w:rPr>
          <w:sz w:val="24"/>
          <w:szCs w:val="24"/>
        </w:rPr>
        <w:t xml:space="preserve"> both slip away from </w:t>
      </w:r>
      <w:r w:rsidR="0002292A" w:rsidRPr="007572D3">
        <w:rPr>
          <w:sz w:val="24"/>
          <w:szCs w:val="24"/>
        </w:rPr>
        <w:t>a</w:t>
      </w:r>
      <w:r w:rsidR="006F66A0" w:rsidRPr="007572D3">
        <w:rPr>
          <w:sz w:val="24"/>
          <w:szCs w:val="24"/>
        </w:rPr>
        <w:t xml:space="preserve">n unsuspecting </w:t>
      </w:r>
      <w:r w:rsidR="0080574B" w:rsidRPr="007572D3">
        <w:rPr>
          <w:sz w:val="24"/>
          <w:szCs w:val="24"/>
        </w:rPr>
        <w:t xml:space="preserve">parent to </w:t>
      </w:r>
      <w:r w:rsidR="0002292A" w:rsidRPr="007572D3">
        <w:rPr>
          <w:sz w:val="24"/>
          <w:szCs w:val="24"/>
        </w:rPr>
        <w:t>their respective adventures in the knowledge that their parent would not approve</w:t>
      </w:r>
      <w:r w:rsidR="006F66A0" w:rsidRPr="007572D3">
        <w:rPr>
          <w:sz w:val="24"/>
          <w:szCs w:val="24"/>
        </w:rPr>
        <w:t xml:space="preserve"> (Valerius 1.489, Statius 4.248-50)</w:t>
      </w:r>
      <w:r w:rsidR="00C46CDF" w:rsidRPr="007572D3">
        <w:rPr>
          <w:sz w:val="24"/>
          <w:szCs w:val="24"/>
        </w:rPr>
        <w:t>. The former’s</w:t>
      </w:r>
      <w:r w:rsidR="006F66A0" w:rsidRPr="007572D3">
        <w:rPr>
          <w:sz w:val="24"/>
          <w:szCs w:val="24"/>
        </w:rPr>
        <w:t xml:space="preserve"> simile describing a tigress realising</w:t>
      </w:r>
      <w:r w:rsidR="00C46CDF" w:rsidRPr="007572D3">
        <w:rPr>
          <w:sz w:val="24"/>
          <w:szCs w:val="24"/>
        </w:rPr>
        <w:t xml:space="preserve"> from a remote mountain (</w:t>
      </w:r>
      <w:proofErr w:type="spellStart"/>
      <w:r w:rsidR="00C46CDF" w:rsidRPr="007572D3">
        <w:rPr>
          <w:sz w:val="24"/>
          <w:szCs w:val="24"/>
        </w:rPr>
        <w:t>Amanus</w:t>
      </w:r>
      <w:proofErr w:type="spellEnd"/>
      <w:r w:rsidR="00C46CDF" w:rsidRPr="007572D3">
        <w:rPr>
          <w:sz w:val="24"/>
          <w:szCs w:val="24"/>
        </w:rPr>
        <w:t xml:space="preserve">) that </w:t>
      </w:r>
      <w:r w:rsidR="006F66A0" w:rsidRPr="007572D3">
        <w:rPr>
          <w:sz w:val="24"/>
          <w:szCs w:val="24"/>
        </w:rPr>
        <w:t>her young had been taken by a hunter</w:t>
      </w:r>
      <w:r w:rsidR="00C46CDF" w:rsidRPr="007572D3">
        <w:rPr>
          <w:sz w:val="24"/>
          <w:szCs w:val="24"/>
        </w:rPr>
        <w:t xml:space="preserve"> is reflected in Statius’ description of the remoteness of Atalanta in the glades and slopes of </w:t>
      </w:r>
      <w:proofErr w:type="spellStart"/>
      <w:r w:rsidR="00C46CDF" w:rsidRPr="007572D3">
        <w:rPr>
          <w:sz w:val="24"/>
          <w:szCs w:val="24"/>
        </w:rPr>
        <w:t>Lycaeus</w:t>
      </w:r>
      <w:proofErr w:type="spellEnd"/>
      <w:r w:rsidR="00C46CDF" w:rsidRPr="007572D3">
        <w:rPr>
          <w:sz w:val="24"/>
          <w:szCs w:val="24"/>
        </w:rPr>
        <w:t>.</w:t>
      </w:r>
      <w:r w:rsidR="00097E67" w:rsidRPr="007572D3">
        <w:rPr>
          <w:sz w:val="24"/>
          <w:szCs w:val="24"/>
        </w:rPr>
        <w:t xml:space="preserve"> Parkes insightfully notes a </w:t>
      </w:r>
      <w:proofErr w:type="spellStart"/>
      <w:r w:rsidR="00097E67" w:rsidRPr="007572D3">
        <w:rPr>
          <w:sz w:val="24"/>
          <w:szCs w:val="24"/>
        </w:rPr>
        <w:t>Vergilian</w:t>
      </w:r>
      <w:proofErr w:type="spellEnd"/>
      <w:r w:rsidR="00097E67" w:rsidRPr="007572D3">
        <w:rPr>
          <w:sz w:val="24"/>
          <w:szCs w:val="24"/>
        </w:rPr>
        <w:t xml:space="preserve"> parallel here, seeing </w:t>
      </w:r>
      <w:proofErr w:type="spellStart"/>
      <w:r w:rsidR="00097E67" w:rsidRPr="007572D3">
        <w:rPr>
          <w:sz w:val="24"/>
          <w:szCs w:val="24"/>
        </w:rPr>
        <w:t>Parth</w:t>
      </w:r>
      <w:r w:rsidR="008D36E6" w:rsidRPr="007572D3">
        <w:rPr>
          <w:sz w:val="24"/>
          <w:szCs w:val="24"/>
        </w:rPr>
        <w:t>e</w:t>
      </w:r>
      <w:r w:rsidR="00097E67" w:rsidRPr="007572D3">
        <w:rPr>
          <w:sz w:val="24"/>
          <w:szCs w:val="24"/>
        </w:rPr>
        <w:t>nopaeus</w:t>
      </w:r>
      <w:proofErr w:type="spellEnd"/>
      <w:r w:rsidR="00097E67" w:rsidRPr="007572D3">
        <w:rPr>
          <w:sz w:val="24"/>
          <w:szCs w:val="24"/>
        </w:rPr>
        <w:t xml:space="preserve"> as modelled on Euryalus in Aeneid Book 9</w:t>
      </w:r>
      <w:r w:rsidR="008D36E6" w:rsidRPr="007572D3">
        <w:rPr>
          <w:sz w:val="24"/>
          <w:szCs w:val="24"/>
        </w:rPr>
        <w:t>,</w:t>
      </w:r>
      <w:r w:rsidR="00097E67" w:rsidRPr="007572D3">
        <w:rPr>
          <w:sz w:val="24"/>
          <w:szCs w:val="24"/>
        </w:rPr>
        <w:t xml:space="preserve"> who also j</w:t>
      </w:r>
      <w:r w:rsidR="008D36E6" w:rsidRPr="007572D3">
        <w:rPr>
          <w:sz w:val="24"/>
          <w:szCs w:val="24"/>
        </w:rPr>
        <w:t>o</w:t>
      </w:r>
      <w:r w:rsidR="00097E67" w:rsidRPr="007572D3">
        <w:rPr>
          <w:sz w:val="24"/>
          <w:szCs w:val="24"/>
        </w:rPr>
        <w:t>ins battle against his mother’s wishes</w:t>
      </w:r>
      <w:r w:rsidR="008D36E6" w:rsidRPr="007572D3">
        <w:rPr>
          <w:sz w:val="24"/>
          <w:szCs w:val="24"/>
        </w:rPr>
        <w:t xml:space="preserve"> and dies tragically young</w:t>
      </w:r>
      <w:r w:rsidR="00097E67" w:rsidRPr="007572D3">
        <w:rPr>
          <w:sz w:val="24"/>
          <w:szCs w:val="24"/>
        </w:rPr>
        <w:t>.  Neither Acastus’ father Pelias nor Atalanta believe their son</w:t>
      </w:r>
      <w:r w:rsidR="008D36E6" w:rsidRPr="007572D3">
        <w:rPr>
          <w:sz w:val="24"/>
          <w:szCs w:val="24"/>
        </w:rPr>
        <w:t>s</w:t>
      </w:r>
      <w:r w:rsidR="00097E67" w:rsidRPr="007572D3">
        <w:rPr>
          <w:sz w:val="24"/>
          <w:szCs w:val="24"/>
        </w:rPr>
        <w:t xml:space="preserve"> to be ready for war</w:t>
      </w:r>
      <w:r w:rsidR="008D36E6" w:rsidRPr="007572D3">
        <w:rPr>
          <w:sz w:val="24"/>
          <w:szCs w:val="24"/>
        </w:rPr>
        <w:t xml:space="preserve">. This theme is taken up by Keith (2012) using an Ovidian intertext. Statius’ description of </w:t>
      </w:r>
      <w:proofErr w:type="spellStart"/>
      <w:r w:rsidR="008D36E6" w:rsidRPr="007572D3">
        <w:rPr>
          <w:sz w:val="24"/>
          <w:szCs w:val="24"/>
        </w:rPr>
        <w:t>Parthenopaeus</w:t>
      </w:r>
      <w:proofErr w:type="spellEnd"/>
      <w:r w:rsidR="008D36E6" w:rsidRPr="007572D3">
        <w:rPr>
          <w:sz w:val="24"/>
          <w:szCs w:val="24"/>
        </w:rPr>
        <w:t>’ ‘</w:t>
      </w:r>
      <w:proofErr w:type="spellStart"/>
      <w:r w:rsidR="008D36E6" w:rsidRPr="007572D3">
        <w:rPr>
          <w:sz w:val="24"/>
          <w:szCs w:val="24"/>
        </w:rPr>
        <w:t>imbelli</w:t>
      </w:r>
      <w:proofErr w:type="spellEnd"/>
      <w:r w:rsidR="008D36E6" w:rsidRPr="007572D3">
        <w:rPr>
          <w:sz w:val="24"/>
          <w:szCs w:val="24"/>
        </w:rPr>
        <w:t xml:space="preserve">’ shield depicts his mother’s </w:t>
      </w:r>
      <w:proofErr w:type="spellStart"/>
      <w:r w:rsidR="008D36E6" w:rsidRPr="007572D3">
        <w:rPr>
          <w:sz w:val="24"/>
          <w:szCs w:val="24"/>
        </w:rPr>
        <w:t>Calydonian</w:t>
      </w:r>
      <w:proofErr w:type="spellEnd"/>
      <w:r w:rsidR="008D36E6" w:rsidRPr="007572D3">
        <w:rPr>
          <w:sz w:val="24"/>
          <w:szCs w:val="24"/>
        </w:rPr>
        <w:t xml:space="preserve"> battles from Metamorphoses Book </w:t>
      </w:r>
      <w:r w:rsidR="00AF08A1" w:rsidRPr="007572D3">
        <w:rPr>
          <w:sz w:val="24"/>
          <w:szCs w:val="24"/>
        </w:rPr>
        <w:t>8. Keith notes how Atalanta</w:t>
      </w:r>
      <w:r w:rsidR="00605DCF" w:rsidRPr="007572D3">
        <w:rPr>
          <w:sz w:val="24"/>
          <w:szCs w:val="24"/>
        </w:rPr>
        <w:t xml:space="preserve">’s bow appears in both epics and how she </w:t>
      </w:r>
      <w:r w:rsidR="00AF08A1" w:rsidRPr="007572D3">
        <w:rPr>
          <w:sz w:val="24"/>
          <w:szCs w:val="24"/>
        </w:rPr>
        <w:t>‘remembers’ her experience in these battles when reminding her son of her anxiety at his own recent risk-ridden encounter with a boar</w:t>
      </w:r>
      <w:r w:rsidR="00605DCF" w:rsidRPr="007572D3">
        <w:rPr>
          <w:sz w:val="24"/>
          <w:szCs w:val="24"/>
        </w:rPr>
        <w:t>.</w:t>
      </w:r>
      <w:r w:rsidR="00AF08A1" w:rsidRPr="007572D3">
        <w:rPr>
          <w:sz w:val="24"/>
          <w:szCs w:val="24"/>
        </w:rPr>
        <w:t xml:space="preserve"> </w:t>
      </w:r>
      <w:r w:rsidR="00605DCF" w:rsidRPr="007572D3">
        <w:rPr>
          <w:sz w:val="24"/>
          <w:szCs w:val="24"/>
        </w:rPr>
        <w:t>H</w:t>
      </w:r>
      <w:r w:rsidR="00AF08A1" w:rsidRPr="007572D3">
        <w:rPr>
          <w:sz w:val="24"/>
          <w:szCs w:val="24"/>
        </w:rPr>
        <w:t>ere the description of his posture once his hamstring had broken</w:t>
      </w:r>
      <w:r w:rsidR="00605DCF" w:rsidRPr="007572D3">
        <w:rPr>
          <w:sz w:val="24"/>
          <w:szCs w:val="24"/>
        </w:rPr>
        <w:t xml:space="preserve"> </w:t>
      </w:r>
      <w:r w:rsidR="00AF08A1" w:rsidRPr="007572D3">
        <w:rPr>
          <w:sz w:val="24"/>
          <w:szCs w:val="24"/>
        </w:rPr>
        <w:t xml:space="preserve">is similar to that of the hunter </w:t>
      </w:r>
      <w:proofErr w:type="spellStart"/>
      <w:r w:rsidR="00AF08A1" w:rsidRPr="007572D3">
        <w:rPr>
          <w:sz w:val="24"/>
          <w:szCs w:val="24"/>
        </w:rPr>
        <w:t>Emaesimus</w:t>
      </w:r>
      <w:proofErr w:type="spellEnd"/>
      <w:r w:rsidR="00AF08A1" w:rsidRPr="007572D3">
        <w:rPr>
          <w:sz w:val="24"/>
          <w:szCs w:val="24"/>
        </w:rPr>
        <w:t xml:space="preserve"> in his own failed encounter with </w:t>
      </w:r>
      <w:r w:rsidR="00605DCF" w:rsidRPr="007572D3">
        <w:rPr>
          <w:sz w:val="24"/>
          <w:szCs w:val="24"/>
        </w:rPr>
        <w:t>the Caledonian boar (Met. 8.363-64).</w:t>
      </w:r>
    </w:p>
    <w:p w14:paraId="2C9F1253" w14:textId="77777777" w:rsidR="00605DCF" w:rsidRPr="007572D3" w:rsidRDefault="00605DCF" w:rsidP="007572D3">
      <w:pPr>
        <w:spacing w:line="480" w:lineRule="auto"/>
        <w:rPr>
          <w:sz w:val="24"/>
          <w:szCs w:val="24"/>
        </w:rPr>
      </w:pPr>
    </w:p>
    <w:p w14:paraId="5F8C6135" w14:textId="4D6F62C0" w:rsidR="00236CA1" w:rsidRPr="007572D3" w:rsidRDefault="00605DCF" w:rsidP="007572D3">
      <w:pPr>
        <w:spacing w:line="480" w:lineRule="auto"/>
        <w:rPr>
          <w:sz w:val="24"/>
          <w:szCs w:val="24"/>
        </w:rPr>
      </w:pPr>
      <w:r w:rsidRPr="007572D3">
        <w:rPr>
          <w:sz w:val="24"/>
          <w:szCs w:val="24"/>
        </w:rPr>
        <w:t xml:space="preserve">Thus, intertexts can be seen to pile up on one another, but never randomly. What might occasionally appear to be a never-ending intertextual ‘rabbit hole’ is really a skilful technique to remind the reader of previous versions of the various myths with the intention of eliciting wonder, curiosity and admiration of a poet’s skill at embellishing or developing or </w:t>
      </w:r>
      <w:r w:rsidRPr="007572D3">
        <w:rPr>
          <w:sz w:val="24"/>
          <w:szCs w:val="24"/>
        </w:rPr>
        <w:lastRenderedPageBreak/>
        <w:t>even parodying or distorting an earlier author’s work. In the case of the Thebaid one cannot but agree with the view of</w:t>
      </w:r>
      <w:r w:rsidR="00A4287B" w:rsidRPr="007572D3">
        <w:rPr>
          <w:sz w:val="24"/>
          <w:szCs w:val="24"/>
        </w:rPr>
        <w:t xml:space="preserve"> </w:t>
      </w:r>
      <w:r w:rsidR="00CB3F3D" w:rsidRPr="007572D3">
        <w:rPr>
          <w:sz w:val="24"/>
          <w:szCs w:val="24"/>
        </w:rPr>
        <w:t>St</w:t>
      </w:r>
      <w:r w:rsidR="00A4287B" w:rsidRPr="007572D3">
        <w:rPr>
          <w:sz w:val="24"/>
          <w:szCs w:val="24"/>
        </w:rPr>
        <w:t xml:space="preserve">over (2023) </w:t>
      </w:r>
      <w:r w:rsidRPr="007572D3">
        <w:rPr>
          <w:sz w:val="24"/>
          <w:szCs w:val="24"/>
        </w:rPr>
        <w:t xml:space="preserve">who </w:t>
      </w:r>
      <w:r w:rsidR="00A4287B" w:rsidRPr="007572D3">
        <w:rPr>
          <w:sz w:val="24"/>
          <w:szCs w:val="24"/>
        </w:rPr>
        <w:t xml:space="preserve">describes </w:t>
      </w:r>
      <w:r w:rsidRPr="007572D3">
        <w:rPr>
          <w:sz w:val="24"/>
          <w:szCs w:val="24"/>
        </w:rPr>
        <w:t xml:space="preserve">the poem as </w:t>
      </w:r>
      <w:r w:rsidR="00A4287B" w:rsidRPr="007572D3">
        <w:rPr>
          <w:sz w:val="24"/>
          <w:szCs w:val="24"/>
        </w:rPr>
        <w:t xml:space="preserve">having </w:t>
      </w:r>
      <w:r w:rsidR="005E30CD" w:rsidRPr="007572D3">
        <w:rPr>
          <w:sz w:val="24"/>
          <w:szCs w:val="24"/>
        </w:rPr>
        <w:t>‘seemingly inexhaustible int</w:t>
      </w:r>
      <w:r w:rsidR="006B716C" w:rsidRPr="007572D3">
        <w:rPr>
          <w:sz w:val="24"/>
          <w:szCs w:val="24"/>
        </w:rPr>
        <w:t>e</w:t>
      </w:r>
      <w:r w:rsidR="005E30CD" w:rsidRPr="007572D3">
        <w:rPr>
          <w:sz w:val="24"/>
          <w:szCs w:val="24"/>
        </w:rPr>
        <w:t>rtextuality’</w:t>
      </w:r>
      <w:r w:rsidR="00A4287B" w:rsidRPr="007572D3">
        <w:rPr>
          <w:sz w:val="24"/>
          <w:szCs w:val="24"/>
        </w:rPr>
        <w:t>.</w:t>
      </w:r>
    </w:p>
    <w:p w14:paraId="601EF926" w14:textId="77777777" w:rsidR="005E30CD" w:rsidRPr="007572D3" w:rsidRDefault="005E30CD" w:rsidP="00236CA1">
      <w:pPr>
        <w:rPr>
          <w:sz w:val="24"/>
          <w:szCs w:val="24"/>
          <w:u w:val="single"/>
        </w:rPr>
      </w:pPr>
    </w:p>
    <w:p w14:paraId="535EF56D" w14:textId="5A785F0E" w:rsidR="005E30CD" w:rsidRPr="007572D3" w:rsidRDefault="005E30CD" w:rsidP="00236CA1">
      <w:pPr>
        <w:rPr>
          <w:sz w:val="24"/>
          <w:szCs w:val="24"/>
          <w:u w:val="single"/>
        </w:rPr>
      </w:pPr>
    </w:p>
    <w:p w14:paraId="2F0E7D7F" w14:textId="77777777" w:rsidR="00272EEA" w:rsidRPr="007572D3" w:rsidRDefault="00272EEA" w:rsidP="00236CA1">
      <w:pPr>
        <w:rPr>
          <w:b/>
          <w:bCs/>
          <w:sz w:val="24"/>
          <w:szCs w:val="24"/>
        </w:rPr>
      </w:pPr>
    </w:p>
    <w:p w14:paraId="175ABB91" w14:textId="77777777" w:rsidR="00272EEA" w:rsidRPr="007572D3" w:rsidRDefault="00272EEA" w:rsidP="00236CA1">
      <w:pPr>
        <w:rPr>
          <w:b/>
          <w:bCs/>
          <w:sz w:val="24"/>
          <w:szCs w:val="24"/>
        </w:rPr>
      </w:pPr>
    </w:p>
    <w:p w14:paraId="2C8A28D1" w14:textId="77777777" w:rsidR="00272EEA" w:rsidRPr="007572D3" w:rsidRDefault="00272EEA" w:rsidP="00236CA1">
      <w:pPr>
        <w:rPr>
          <w:b/>
          <w:bCs/>
          <w:sz w:val="24"/>
          <w:szCs w:val="24"/>
        </w:rPr>
      </w:pPr>
    </w:p>
    <w:p w14:paraId="5A09D95E" w14:textId="77777777" w:rsidR="007572D3" w:rsidRDefault="007572D3" w:rsidP="00236CA1">
      <w:pPr>
        <w:rPr>
          <w:b/>
          <w:bCs/>
          <w:sz w:val="24"/>
          <w:szCs w:val="24"/>
        </w:rPr>
      </w:pPr>
    </w:p>
    <w:p w14:paraId="5448AE58" w14:textId="77777777" w:rsidR="007572D3" w:rsidRDefault="007572D3" w:rsidP="00236CA1">
      <w:pPr>
        <w:rPr>
          <w:b/>
          <w:bCs/>
          <w:sz w:val="24"/>
          <w:szCs w:val="24"/>
        </w:rPr>
      </w:pPr>
    </w:p>
    <w:p w14:paraId="7AAE40A6" w14:textId="77777777" w:rsidR="007572D3" w:rsidRDefault="007572D3" w:rsidP="00236CA1">
      <w:pPr>
        <w:rPr>
          <w:b/>
          <w:bCs/>
          <w:sz w:val="24"/>
          <w:szCs w:val="24"/>
        </w:rPr>
      </w:pPr>
    </w:p>
    <w:p w14:paraId="4F6F6143" w14:textId="77777777" w:rsidR="007572D3" w:rsidRDefault="007572D3" w:rsidP="00236CA1">
      <w:pPr>
        <w:rPr>
          <w:b/>
          <w:bCs/>
          <w:sz w:val="24"/>
          <w:szCs w:val="24"/>
        </w:rPr>
      </w:pPr>
    </w:p>
    <w:p w14:paraId="4E7268B9" w14:textId="77777777" w:rsidR="007572D3" w:rsidRDefault="007572D3" w:rsidP="00236CA1">
      <w:pPr>
        <w:rPr>
          <w:b/>
          <w:bCs/>
          <w:sz w:val="24"/>
          <w:szCs w:val="24"/>
        </w:rPr>
      </w:pPr>
    </w:p>
    <w:p w14:paraId="2395FFEA" w14:textId="77777777" w:rsidR="007572D3" w:rsidRDefault="007572D3" w:rsidP="00236CA1">
      <w:pPr>
        <w:rPr>
          <w:b/>
          <w:bCs/>
          <w:sz w:val="24"/>
          <w:szCs w:val="24"/>
        </w:rPr>
      </w:pPr>
    </w:p>
    <w:p w14:paraId="0576A53C" w14:textId="77777777" w:rsidR="007572D3" w:rsidRDefault="007572D3" w:rsidP="00236CA1">
      <w:pPr>
        <w:rPr>
          <w:b/>
          <w:bCs/>
          <w:sz w:val="24"/>
          <w:szCs w:val="24"/>
        </w:rPr>
      </w:pPr>
    </w:p>
    <w:p w14:paraId="276AE6C7" w14:textId="77777777" w:rsidR="007572D3" w:rsidRDefault="007572D3" w:rsidP="00236CA1">
      <w:pPr>
        <w:rPr>
          <w:b/>
          <w:bCs/>
          <w:sz w:val="24"/>
          <w:szCs w:val="24"/>
        </w:rPr>
      </w:pPr>
    </w:p>
    <w:p w14:paraId="4267BA9E" w14:textId="77777777" w:rsidR="007572D3" w:rsidRDefault="007572D3" w:rsidP="00236CA1">
      <w:pPr>
        <w:rPr>
          <w:b/>
          <w:bCs/>
          <w:sz w:val="24"/>
          <w:szCs w:val="24"/>
        </w:rPr>
      </w:pPr>
    </w:p>
    <w:p w14:paraId="610B4C20" w14:textId="77777777" w:rsidR="007572D3" w:rsidRDefault="007572D3" w:rsidP="00236CA1">
      <w:pPr>
        <w:rPr>
          <w:b/>
          <w:bCs/>
          <w:sz w:val="24"/>
          <w:szCs w:val="24"/>
        </w:rPr>
      </w:pPr>
    </w:p>
    <w:p w14:paraId="4C5C3FC3" w14:textId="77777777" w:rsidR="007572D3" w:rsidRDefault="007572D3" w:rsidP="00236CA1">
      <w:pPr>
        <w:rPr>
          <w:b/>
          <w:bCs/>
          <w:sz w:val="24"/>
          <w:szCs w:val="24"/>
        </w:rPr>
      </w:pPr>
    </w:p>
    <w:p w14:paraId="4B36816A" w14:textId="77777777" w:rsidR="007572D3" w:rsidRDefault="007572D3" w:rsidP="00236CA1">
      <w:pPr>
        <w:rPr>
          <w:b/>
          <w:bCs/>
          <w:sz w:val="24"/>
          <w:szCs w:val="24"/>
        </w:rPr>
      </w:pPr>
    </w:p>
    <w:p w14:paraId="40BA512E" w14:textId="77777777" w:rsidR="007572D3" w:rsidRDefault="007572D3" w:rsidP="00236CA1">
      <w:pPr>
        <w:rPr>
          <w:b/>
          <w:bCs/>
          <w:sz w:val="24"/>
          <w:szCs w:val="24"/>
        </w:rPr>
      </w:pPr>
    </w:p>
    <w:p w14:paraId="2D22E2B5" w14:textId="77777777" w:rsidR="007572D3" w:rsidRDefault="007572D3" w:rsidP="00236CA1">
      <w:pPr>
        <w:rPr>
          <w:b/>
          <w:bCs/>
          <w:sz w:val="24"/>
          <w:szCs w:val="24"/>
        </w:rPr>
      </w:pPr>
    </w:p>
    <w:p w14:paraId="369782FF" w14:textId="77777777" w:rsidR="007572D3" w:rsidRDefault="007572D3" w:rsidP="00236CA1">
      <w:pPr>
        <w:rPr>
          <w:b/>
          <w:bCs/>
          <w:sz w:val="24"/>
          <w:szCs w:val="24"/>
        </w:rPr>
      </w:pPr>
    </w:p>
    <w:p w14:paraId="447CD8B4" w14:textId="77777777" w:rsidR="007572D3" w:rsidRDefault="007572D3" w:rsidP="00236CA1">
      <w:pPr>
        <w:rPr>
          <w:b/>
          <w:bCs/>
          <w:sz w:val="24"/>
          <w:szCs w:val="24"/>
        </w:rPr>
      </w:pPr>
    </w:p>
    <w:p w14:paraId="7A6B72F7" w14:textId="77777777" w:rsidR="007572D3" w:rsidRDefault="007572D3" w:rsidP="00236CA1">
      <w:pPr>
        <w:rPr>
          <w:b/>
          <w:bCs/>
          <w:sz w:val="24"/>
          <w:szCs w:val="24"/>
        </w:rPr>
      </w:pPr>
    </w:p>
    <w:p w14:paraId="68657ACB" w14:textId="77777777" w:rsidR="007572D3" w:rsidRDefault="007572D3" w:rsidP="00236CA1">
      <w:pPr>
        <w:rPr>
          <w:b/>
          <w:bCs/>
          <w:sz w:val="24"/>
          <w:szCs w:val="24"/>
        </w:rPr>
      </w:pPr>
    </w:p>
    <w:p w14:paraId="51DD6460" w14:textId="77777777" w:rsidR="007572D3" w:rsidRDefault="007572D3" w:rsidP="00236CA1">
      <w:pPr>
        <w:rPr>
          <w:b/>
          <w:bCs/>
          <w:sz w:val="24"/>
          <w:szCs w:val="24"/>
        </w:rPr>
      </w:pPr>
    </w:p>
    <w:p w14:paraId="5523A813" w14:textId="77777777" w:rsidR="007572D3" w:rsidRDefault="007572D3" w:rsidP="00236CA1">
      <w:pPr>
        <w:rPr>
          <w:b/>
          <w:bCs/>
          <w:sz w:val="24"/>
          <w:szCs w:val="24"/>
        </w:rPr>
      </w:pPr>
    </w:p>
    <w:p w14:paraId="47F6C0B4" w14:textId="77777777" w:rsidR="007572D3" w:rsidRDefault="007572D3" w:rsidP="00236CA1">
      <w:pPr>
        <w:rPr>
          <w:b/>
          <w:bCs/>
          <w:sz w:val="24"/>
          <w:szCs w:val="24"/>
        </w:rPr>
      </w:pPr>
    </w:p>
    <w:p w14:paraId="50309B06" w14:textId="77777777" w:rsidR="007572D3" w:rsidRDefault="007572D3" w:rsidP="00236CA1">
      <w:pPr>
        <w:rPr>
          <w:b/>
          <w:bCs/>
          <w:sz w:val="24"/>
          <w:szCs w:val="24"/>
        </w:rPr>
      </w:pPr>
    </w:p>
    <w:p w14:paraId="49033C98" w14:textId="604B9F71" w:rsidR="008D36E6" w:rsidRPr="007572D3" w:rsidRDefault="00236CA1" w:rsidP="00236CA1">
      <w:pPr>
        <w:rPr>
          <w:b/>
          <w:bCs/>
          <w:sz w:val="24"/>
          <w:szCs w:val="24"/>
        </w:rPr>
      </w:pPr>
      <w:r w:rsidRPr="007572D3">
        <w:rPr>
          <w:b/>
          <w:bCs/>
          <w:sz w:val="24"/>
          <w:szCs w:val="24"/>
        </w:rPr>
        <w:t>Bibliography</w:t>
      </w:r>
    </w:p>
    <w:p w14:paraId="4CB5A433" w14:textId="77777777" w:rsidR="00272EEA" w:rsidRPr="007572D3" w:rsidRDefault="00272EEA" w:rsidP="00F7620C">
      <w:pPr>
        <w:spacing w:line="360" w:lineRule="auto"/>
        <w:rPr>
          <w:sz w:val="24"/>
          <w:szCs w:val="24"/>
        </w:rPr>
      </w:pPr>
    </w:p>
    <w:p w14:paraId="582DEAF3" w14:textId="0C73ACB7" w:rsidR="00F7620C" w:rsidRPr="007572D3" w:rsidRDefault="00272EEA" w:rsidP="00F7620C">
      <w:pPr>
        <w:spacing w:line="360" w:lineRule="auto"/>
        <w:rPr>
          <w:sz w:val="24"/>
          <w:szCs w:val="24"/>
        </w:rPr>
      </w:pPr>
      <w:r w:rsidRPr="007572D3">
        <w:rPr>
          <w:sz w:val="24"/>
          <w:szCs w:val="24"/>
        </w:rPr>
        <w:t xml:space="preserve">Braund, S.H. (1992). </w:t>
      </w:r>
      <w:r w:rsidR="00F7620C" w:rsidRPr="007572D3">
        <w:rPr>
          <w:sz w:val="24"/>
          <w:szCs w:val="24"/>
        </w:rPr>
        <w:t>Lucan ‘Civil War’, tran</w:t>
      </w:r>
      <w:r w:rsidRPr="007572D3">
        <w:rPr>
          <w:sz w:val="24"/>
          <w:szCs w:val="24"/>
        </w:rPr>
        <w:t>slation. Oxford.</w:t>
      </w:r>
    </w:p>
    <w:p w14:paraId="78AA67A4" w14:textId="77777777" w:rsidR="00272EEA" w:rsidRPr="007572D3" w:rsidRDefault="00272EEA" w:rsidP="00236CA1">
      <w:pPr>
        <w:rPr>
          <w:sz w:val="24"/>
          <w:szCs w:val="24"/>
        </w:rPr>
      </w:pPr>
    </w:p>
    <w:p w14:paraId="0C8E9B85" w14:textId="1811A9C3" w:rsidR="00236CA1" w:rsidRPr="007572D3" w:rsidRDefault="00236CA1" w:rsidP="00236CA1">
      <w:pPr>
        <w:rPr>
          <w:b/>
          <w:bCs/>
          <w:sz w:val="24"/>
          <w:szCs w:val="24"/>
        </w:rPr>
      </w:pPr>
      <w:r w:rsidRPr="007572D3">
        <w:rPr>
          <w:sz w:val="24"/>
          <w:szCs w:val="24"/>
        </w:rPr>
        <w:t xml:space="preserve">Cowan (2005). Introduction to (ed) Dilke, O.A.W., Statius’ </w:t>
      </w:r>
      <w:proofErr w:type="spellStart"/>
      <w:r w:rsidRPr="007572D3">
        <w:rPr>
          <w:i/>
          <w:iCs/>
          <w:sz w:val="24"/>
          <w:szCs w:val="24"/>
        </w:rPr>
        <w:t>Achilleid</w:t>
      </w:r>
      <w:proofErr w:type="spellEnd"/>
      <w:r w:rsidRPr="007572D3">
        <w:rPr>
          <w:sz w:val="24"/>
          <w:szCs w:val="24"/>
        </w:rPr>
        <w:t xml:space="preserve"> (1954).  Liverpool.</w:t>
      </w:r>
    </w:p>
    <w:p w14:paraId="2351E6D8" w14:textId="77777777" w:rsidR="00272EEA" w:rsidRPr="007572D3" w:rsidRDefault="00272EEA" w:rsidP="00236CA1">
      <w:pPr>
        <w:rPr>
          <w:sz w:val="24"/>
          <w:szCs w:val="24"/>
        </w:rPr>
      </w:pPr>
    </w:p>
    <w:p w14:paraId="55F0F24A" w14:textId="6AA0510A" w:rsidR="00236CA1" w:rsidRPr="007572D3" w:rsidRDefault="00236CA1" w:rsidP="00236CA1">
      <w:pPr>
        <w:rPr>
          <w:sz w:val="24"/>
          <w:szCs w:val="24"/>
        </w:rPr>
      </w:pPr>
      <w:r w:rsidRPr="007572D3">
        <w:rPr>
          <w:sz w:val="24"/>
          <w:szCs w:val="24"/>
        </w:rPr>
        <w:t>Edmunds, L. (2001</w:t>
      </w:r>
      <w:r w:rsidR="00272EEA" w:rsidRPr="007572D3">
        <w:rPr>
          <w:sz w:val="24"/>
          <w:szCs w:val="24"/>
        </w:rPr>
        <w:t>).</w:t>
      </w:r>
      <w:r w:rsidR="00272EEA" w:rsidRPr="007572D3">
        <w:rPr>
          <w:i/>
          <w:iCs/>
          <w:sz w:val="24"/>
          <w:szCs w:val="24"/>
        </w:rPr>
        <w:t xml:space="preserve"> </w:t>
      </w:r>
      <w:r w:rsidRPr="007572D3">
        <w:rPr>
          <w:i/>
          <w:iCs/>
          <w:sz w:val="24"/>
          <w:szCs w:val="24"/>
        </w:rPr>
        <w:t>Intertextuality and the reading of Roman poetry</w:t>
      </w:r>
      <w:r w:rsidRPr="007572D3">
        <w:rPr>
          <w:sz w:val="24"/>
          <w:szCs w:val="24"/>
        </w:rPr>
        <w:t>. John Hopkins.</w:t>
      </w:r>
    </w:p>
    <w:p w14:paraId="6FFD75E3" w14:textId="77777777" w:rsidR="00272EEA" w:rsidRPr="007572D3" w:rsidRDefault="00272EEA" w:rsidP="00272EEA">
      <w:pPr>
        <w:rPr>
          <w:sz w:val="24"/>
          <w:szCs w:val="24"/>
        </w:rPr>
      </w:pPr>
    </w:p>
    <w:p w14:paraId="7CA14AB1" w14:textId="3C56FB8F" w:rsidR="00272EEA" w:rsidRPr="007572D3" w:rsidRDefault="00AC37FB" w:rsidP="00272EEA">
      <w:pPr>
        <w:rPr>
          <w:sz w:val="24"/>
          <w:szCs w:val="24"/>
        </w:rPr>
      </w:pPr>
      <w:r w:rsidRPr="007572D3">
        <w:rPr>
          <w:sz w:val="24"/>
          <w:szCs w:val="24"/>
        </w:rPr>
        <w:t>Ganiban</w:t>
      </w:r>
      <w:r w:rsidR="00272EEA" w:rsidRPr="007572D3">
        <w:rPr>
          <w:sz w:val="24"/>
          <w:szCs w:val="24"/>
        </w:rPr>
        <w:t>, R.T. (2007</w:t>
      </w:r>
      <w:r w:rsidR="00272EEA" w:rsidRPr="007572D3">
        <w:rPr>
          <w:i/>
          <w:iCs/>
          <w:sz w:val="24"/>
          <w:szCs w:val="24"/>
        </w:rPr>
        <w:t>). Statius and Vergil: The Thebaid and the Reinterpretation of the Aeneid.</w:t>
      </w:r>
      <w:r w:rsidR="00272EEA" w:rsidRPr="007572D3">
        <w:rPr>
          <w:sz w:val="24"/>
          <w:szCs w:val="24"/>
        </w:rPr>
        <w:t xml:space="preserve"> </w:t>
      </w:r>
    </w:p>
    <w:p w14:paraId="0C337FD6" w14:textId="19B2D4FA" w:rsidR="00AC37FB" w:rsidRPr="007572D3" w:rsidRDefault="00272EEA" w:rsidP="00272EEA">
      <w:pPr>
        <w:ind w:firstLine="720"/>
        <w:rPr>
          <w:sz w:val="24"/>
          <w:szCs w:val="24"/>
        </w:rPr>
      </w:pPr>
      <w:r w:rsidRPr="007572D3">
        <w:rPr>
          <w:sz w:val="24"/>
          <w:szCs w:val="24"/>
        </w:rPr>
        <w:t>Cambridge.</w:t>
      </w:r>
    </w:p>
    <w:p w14:paraId="7D47CB9E" w14:textId="6F5352E7" w:rsidR="00236CA1" w:rsidRPr="007572D3" w:rsidRDefault="00236CA1" w:rsidP="00236CA1">
      <w:pPr>
        <w:rPr>
          <w:sz w:val="24"/>
          <w:szCs w:val="24"/>
        </w:rPr>
      </w:pPr>
      <w:r w:rsidRPr="007572D3">
        <w:rPr>
          <w:sz w:val="24"/>
          <w:szCs w:val="24"/>
        </w:rPr>
        <w:t xml:space="preserve">Hardie, P. </w:t>
      </w:r>
      <w:r w:rsidR="00932BC4" w:rsidRPr="007572D3">
        <w:rPr>
          <w:sz w:val="24"/>
          <w:szCs w:val="24"/>
        </w:rPr>
        <w:t xml:space="preserve"> </w:t>
      </w:r>
      <w:r w:rsidRPr="007572D3">
        <w:rPr>
          <w:sz w:val="24"/>
          <w:szCs w:val="24"/>
        </w:rPr>
        <w:t xml:space="preserve">(1993). </w:t>
      </w:r>
      <w:r w:rsidRPr="007572D3">
        <w:rPr>
          <w:i/>
          <w:iCs/>
          <w:sz w:val="24"/>
          <w:szCs w:val="24"/>
        </w:rPr>
        <w:t>The epic successors of Virgil</w:t>
      </w:r>
      <w:r w:rsidRPr="007572D3">
        <w:rPr>
          <w:sz w:val="24"/>
          <w:szCs w:val="24"/>
        </w:rPr>
        <w:t>. Cambridge.</w:t>
      </w:r>
    </w:p>
    <w:p w14:paraId="4BF2FCF0" w14:textId="77777777" w:rsidR="00272EEA" w:rsidRPr="007572D3" w:rsidRDefault="00272EEA" w:rsidP="00B15FCE">
      <w:pPr>
        <w:spacing w:line="360" w:lineRule="auto"/>
        <w:rPr>
          <w:sz w:val="24"/>
          <w:szCs w:val="24"/>
        </w:rPr>
      </w:pPr>
    </w:p>
    <w:p w14:paraId="366EE571" w14:textId="69A0769B" w:rsidR="00B70A7D" w:rsidRPr="007572D3" w:rsidRDefault="00B70A7D" w:rsidP="00B15FCE">
      <w:pPr>
        <w:spacing w:line="360" w:lineRule="auto"/>
        <w:rPr>
          <w:sz w:val="24"/>
          <w:szCs w:val="24"/>
        </w:rPr>
      </w:pPr>
      <w:r w:rsidRPr="007572D3">
        <w:rPr>
          <w:sz w:val="24"/>
          <w:szCs w:val="24"/>
        </w:rPr>
        <w:t>Keith, A</w:t>
      </w:r>
      <w:r w:rsidR="00446C1A" w:rsidRPr="007572D3">
        <w:rPr>
          <w:sz w:val="24"/>
          <w:szCs w:val="24"/>
        </w:rPr>
        <w:t xml:space="preserve">. </w:t>
      </w:r>
      <w:r w:rsidRPr="007572D3">
        <w:rPr>
          <w:sz w:val="24"/>
          <w:szCs w:val="24"/>
        </w:rPr>
        <w:t xml:space="preserve"> (2002)</w:t>
      </w:r>
      <w:r w:rsidR="00446C1A" w:rsidRPr="007572D3">
        <w:rPr>
          <w:sz w:val="24"/>
          <w:szCs w:val="24"/>
        </w:rPr>
        <w:t xml:space="preserve"> Ovidian Personae in Statius’ Thebaid.</w:t>
      </w:r>
      <w:r w:rsidR="004A0EF8" w:rsidRPr="007572D3">
        <w:rPr>
          <w:sz w:val="24"/>
          <w:szCs w:val="24"/>
        </w:rPr>
        <w:t xml:space="preserve"> </w:t>
      </w:r>
      <w:proofErr w:type="gramStart"/>
      <w:r w:rsidR="004A0EF8" w:rsidRPr="007572D3">
        <w:rPr>
          <w:i/>
          <w:iCs/>
          <w:sz w:val="24"/>
          <w:szCs w:val="24"/>
        </w:rPr>
        <w:t>Arethusa  3</w:t>
      </w:r>
      <w:r w:rsidR="004A0EF8" w:rsidRPr="007572D3">
        <w:rPr>
          <w:sz w:val="24"/>
          <w:szCs w:val="24"/>
        </w:rPr>
        <w:t>5</w:t>
      </w:r>
      <w:proofErr w:type="gramEnd"/>
      <w:r w:rsidR="004A0EF8" w:rsidRPr="007572D3">
        <w:rPr>
          <w:sz w:val="24"/>
          <w:szCs w:val="24"/>
        </w:rPr>
        <w:t>, 381-402.</w:t>
      </w:r>
    </w:p>
    <w:p w14:paraId="70534099" w14:textId="77777777" w:rsidR="00272EEA" w:rsidRPr="007572D3" w:rsidRDefault="00272EEA" w:rsidP="00D438B6">
      <w:pPr>
        <w:spacing w:line="360" w:lineRule="auto"/>
        <w:rPr>
          <w:sz w:val="24"/>
          <w:szCs w:val="24"/>
        </w:rPr>
      </w:pPr>
    </w:p>
    <w:p w14:paraId="5C12EEF6" w14:textId="56C8CC52" w:rsidR="0061509E" w:rsidRPr="007572D3" w:rsidRDefault="00236CA1" w:rsidP="00D438B6">
      <w:pPr>
        <w:spacing w:line="360" w:lineRule="auto"/>
        <w:rPr>
          <w:sz w:val="24"/>
          <w:szCs w:val="24"/>
          <w:u w:val="single"/>
        </w:rPr>
      </w:pPr>
      <w:r w:rsidRPr="007572D3">
        <w:rPr>
          <w:sz w:val="24"/>
          <w:szCs w:val="24"/>
        </w:rPr>
        <w:t xml:space="preserve">Mac </w:t>
      </w:r>
      <w:proofErr w:type="spellStart"/>
      <w:r w:rsidRPr="007572D3">
        <w:rPr>
          <w:sz w:val="24"/>
          <w:szCs w:val="24"/>
        </w:rPr>
        <w:t>Gorain</w:t>
      </w:r>
      <w:proofErr w:type="spellEnd"/>
      <w:r w:rsidRPr="007572D3">
        <w:rPr>
          <w:sz w:val="24"/>
          <w:szCs w:val="24"/>
        </w:rPr>
        <w:t>, F</w:t>
      </w:r>
      <w:r w:rsidR="00AC37FB" w:rsidRPr="007572D3">
        <w:rPr>
          <w:sz w:val="24"/>
          <w:szCs w:val="24"/>
        </w:rPr>
        <w:t xml:space="preserve"> (2018)</w:t>
      </w:r>
      <w:r w:rsidRPr="007572D3">
        <w:rPr>
          <w:sz w:val="24"/>
          <w:szCs w:val="24"/>
        </w:rPr>
        <w:t>:</w:t>
      </w:r>
      <w:r w:rsidR="00B15FCE" w:rsidRPr="007572D3">
        <w:rPr>
          <w:i/>
          <w:iCs/>
          <w:sz w:val="24"/>
          <w:szCs w:val="24"/>
          <w:u w:val="single"/>
        </w:rPr>
        <w:t xml:space="preserve"> </w:t>
      </w:r>
      <w:r w:rsidR="00B15FCE" w:rsidRPr="007572D3">
        <w:rPr>
          <w:sz w:val="24"/>
          <w:szCs w:val="24"/>
        </w:rPr>
        <w:t xml:space="preserve">Vergil’s Sophoclean Thebans. </w:t>
      </w:r>
      <w:r w:rsidR="00B15FCE" w:rsidRPr="007572D3">
        <w:rPr>
          <w:i/>
          <w:iCs/>
          <w:sz w:val="24"/>
          <w:szCs w:val="24"/>
        </w:rPr>
        <w:t xml:space="preserve">Vergilius </w:t>
      </w:r>
      <w:r w:rsidR="00B15FCE" w:rsidRPr="007572D3">
        <w:rPr>
          <w:sz w:val="24"/>
          <w:szCs w:val="24"/>
        </w:rPr>
        <w:t>64 (2018) pp 131-156</w:t>
      </w:r>
      <w:r w:rsidR="00272EEA" w:rsidRPr="007572D3">
        <w:rPr>
          <w:sz w:val="24"/>
          <w:szCs w:val="24"/>
        </w:rPr>
        <w:t>.</w:t>
      </w:r>
    </w:p>
    <w:p w14:paraId="34DDBFF0" w14:textId="77777777" w:rsidR="00272EEA" w:rsidRPr="007572D3" w:rsidRDefault="00272EEA" w:rsidP="00236CA1">
      <w:pPr>
        <w:rPr>
          <w:sz w:val="24"/>
          <w:szCs w:val="24"/>
        </w:rPr>
      </w:pPr>
    </w:p>
    <w:p w14:paraId="5E381608" w14:textId="44E2337B" w:rsidR="00D438B6" w:rsidRPr="007572D3" w:rsidRDefault="0061509E" w:rsidP="00236CA1">
      <w:pPr>
        <w:rPr>
          <w:sz w:val="24"/>
          <w:szCs w:val="24"/>
        </w:rPr>
      </w:pPr>
      <w:r w:rsidRPr="007572D3">
        <w:rPr>
          <w:sz w:val="24"/>
          <w:szCs w:val="24"/>
        </w:rPr>
        <w:t>Parkes</w:t>
      </w:r>
      <w:r w:rsidR="00D438B6" w:rsidRPr="007572D3">
        <w:rPr>
          <w:sz w:val="24"/>
          <w:szCs w:val="24"/>
        </w:rPr>
        <w:t>, R. (2012) Statius, Thebaid 4. (Oxford: Oxford University Press)</w:t>
      </w:r>
    </w:p>
    <w:p w14:paraId="5C241806" w14:textId="7CF757B8" w:rsidR="0061509E" w:rsidRPr="007572D3" w:rsidRDefault="00D438B6" w:rsidP="00C07C10">
      <w:pPr>
        <w:ind w:left="720" w:hanging="720"/>
        <w:rPr>
          <w:sz w:val="24"/>
          <w:szCs w:val="24"/>
        </w:rPr>
      </w:pPr>
      <w:r w:rsidRPr="007572D3">
        <w:rPr>
          <w:sz w:val="24"/>
          <w:szCs w:val="24"/>
        </w:rPr>
        <w:tab/>
        <w:t xml:space="preserve">-(2013) </w:t>
      </w:r>
      <w:r w:rsidR="00C07C10" w:rsidRPr="007572D3">
        <w:rPr>
          <w:sz w:val="24"/>
          <w:szCs w:val="24"/>
        </w:rPr>
        <w:t xml:space="preserve">Chthonic Ingredients and Thematic Concerns: The Shaping of the Necromancy in the Thebaid. In (ed </w:t>
      </w:r>
      <w:proofErr w:type="spellStart"/>
      <w:r w:rsidR="00C07C10" w:rsidRPr="007572D3">
        <w:rPr>
          <w:sz w:val="24"/>
          <w:szCs w:val="24"/>
        </w:rPr>
        <w:t>Agoustakis</w:t>
      </w:r>
      <w:proofErr w:type="spellEnd"/>
      <w:r w:rsidR="00C07C10" w:rsidRPr="007572D3">
        <w:rPr>
          <w:sz w:val="24"/>
          <w:szCs w:val="24"/>
        </w:rPr>
        <w:t xml:space="preserve">) </w:t>
      </w:r>
      <w:r w:rsidR="00C07C10" w:rsidRPr="007572D3">
        <w:rPr>
          <w:i/>
          <w:iCs/>
          <w:sz w:val="24"/>
          <w:szCs w:val="24"/>
        </w:rPr>
        <w:t>Ritual and Religion in Flavian Epic</w:t>
      </w:r>
      <w:r w:rsidR="00C07C10" w:rsidRPr="007572D3">
        <w:rPr>
          <w:sz w:val="24"/>
          <w:szCs w:val="24"/>
        </w:rPr>
        <w:t>, 165-180. Oxford.</w:t>
      </w:r>
    </w:p>
    <w:p w14:paraId="7B161F80" w14:textId="7BF3D77B" w:rsidR="0061509E" w:rsidRPr="007572D3" w:rsidRDefault="00C07C10" w:rsidP="00C07C10">
      <w:pPr>
        <w:ind w:left="720"/>
        <w:rPr>
          <w:sz w:val="24"/>
          <w:szCs w:val="24"/>
        </w:rPr>
      </w:pPr>
      <w:r w:rsidRPr="007572D3">
        <w:rPr>
          <w:sz w:val="24"/>
          <w:szCs w:val="24"/>
        </w:rPr>
        <w:t>-(</w:t>
      </w:r>
      <w:r w:rsidR="00F76D98" w:rsidRPr="007572D3">
        <w:rPr>
          <w:sz w:val="24"/>
          <w:szCs w:val="24"/>
        </w:rPr>
        <w:t xml:space="preserve"> 2014</w:t>
      </w:r>
      <w:r w:rsidRPr="007572D3">
        <w:rPr>
          <w:sz w:val="24"/>
          <w:szCs w:val="24"/>
        </w:rPr>
        <w:t xml:space="preserve">) The Argonautic Expedition of the Argives: Models of Heroism in Statius’ Thebaid. </w:t>
      </w:r>
      <w:r w:rsidRPr="007572D3">
        <w:rPr>
          <w:i/>
          <w:iCs/>
          <w:sz w:val="24"/>
          <w:szCs w:val="24"/>
        </w:rPr>
        <w:t>Classical Quarterly</w:t>
      </w:r>
      <w:r w:rsidRPr="007572D3">
        <w:rPr>
          <w:sz w:val="24"/>
          <w:szCs w:val="24"/>
        </w:rPr>
        <w:t>, 64.2 778-786. The Classical Association.</w:t>
      </w:r>
    </w:p>
    <w:p w14:paraId="73F661D3" w14:textId="77777777" w:rsidR="00272EEA" w:rsidRPr="007572D3" w:rsidRDefault="00272EEA" w:rsidP="00F7620C">
      <w:pPr>
        <w:spacing w:line="360" w:lineRule="auto"/>
        <w:rPr>
          <w:sz w:val="24"/>
          <w:szCs w:val="24"/>
        </w:rPr>
      </w:pPr>
    </w:p>
    <w:p w14:paraId="3843414C" w14:textId="3A193441" w:rsidR="00F7620C" w:rsidRPr="007572D3" w:rsidRDefault="00F7620C" w:rsidP="00F7620C">
      <w:pPr>
        <w:spacing w:line="360" w:lineRule="auto"/>
        <w:rPr>
          <w:sz w:val="24"/>
          <w:szCs w:val="24"/>
        </w:rPr>
      </w:pPr>
      <w:r w:rsidRPr="007572D3">
        <w:rPr>
          <w:sz w:val="24"/>
          <w:szCs w:val="24"/>
        </w:rPr>
        <w:t>Powell, B. (2014). Homer, The Odyssey. Translation, introduction and notes. Oxford.</w:t>
      </w:r>
    </w:p>
    <w:p w14:paraId="0BAE20B0" w14:textId="77777777" w:rsidR="00F7620C" w:rsidRPr="007572D3" w:rsidRDefault="00F7620C" w:rsidP="00F7620C">
      <w:pPr>
        <w:rPr>
          <w:sz w:val="24"/>
          <w:szCs w:val="24"/>
        </w:rPr>
      </w:pPr>
    </w:p>
    <w:p w14:paraId="0EE64A23" w14:textId="3E16CC73" w:rsidR="00F7620C" w:rsidRPr="007572D3" w:rsidRDefault="0061509E" w:rsidP="00F7620C">
      <w:pPr>
        <w:rPr>
          <w:i/>
          <w:iCs/>
          <w:sz w:val="24"/>
          <w:szCs w:val="24"/>
        </w:rPr>
      </w:pPr>
      <w:proofErr w:type="spellStart"/>
      <w:r w:rsidRPr="007572D3">
        <w:rPr>
          <w:sz w:val="24"/>
          <w:szCs w:val="24"/>
        </w:rPr>
        <w:lastRenderedPageBreak/>
        <w:t>Rebeggiani</w:t>
      </w:r>
      <w:proofErr w:type="spellEnd"/>
      <w:r w:rsidRPr="007572D3">
        <w:rPr>
          <w:sz w:val="24"/>
          <w:szCs w:val="24"/>
        </w:rPr>
        <w:t xml:space="preserve">, S. </w:t>
      </w:r>
      <w:r w:rsidR="00F7620C" w:rsidRPr="007572D3">
        <w:rPr>
          <w:sz w:val="24"/>
          <w:szCs w:val="24"/>
        </w:rPr>
        <w:t xml:space="preserve">(2018). </w:t>
      </w:r>
      <w:r w:rsidR="00F7620C" w:rsidRPr="007572D3">
        <w:rPr>
          <w:i/>
          <w:iCs/>
          <w:sz w:val="24"/>
          <w:szCs w:val="24"/>
        </w:rPr>
        <w:t xml:space="preserve">The fragility of power. Statius, Domitian, and the politics of the Thebaid. </w:t>
      </w:r>
    </w:p>
    <w:p w14:paraId="3C6FDBB4" w14:textId="5C7851C8" w:rsidR="00F7620C" w:rsidRPr="007572D3" w:rsidRDefault="00F7620C" w:rsidP="00F7620C">
      <w:pPr>
        <w:ind w:left="720"/>
        <w:rPr>
          <w:i/>
          <w:iCs/>
          <w:sz w:val="24"/>
          <w:szCs w:val="24"/>
        </w:rPr>
      </w:pPr>
      <w:r w:rsidRPr="007572D3">
        <w:rPr>
          <w:sz w:val="24"/>
          <w:szCs w:val="24"/>
        </w:rPr>
        <w:t>Oxford</w:t>
      </w:r>
      <w:r w:rsidRPr="007572D3">
        <w:rPr>
          <w:i/>
          <w:iCs/>
          <w:sz w:val="24"/>
          <w:szCs w:val="24"/>
        </w:rPr>
        <w:t>.</w:t>
      </w:r>
    </w:p>
    <w:p w14:paraId="0B4CE711" w14:textId="77777777" w:rsidR="00F7620C" w:rsidRPr="007572D3" w:rsidRDefault="00F7620C" w:rsidP="00F7620C">
      <w:pPr>
        <w:ind w:firstLine="720"/>
        <w:rPr>
          <w:sz w:val="24"/>
          <w:szCs w:val="24"/>
        </w:rPr>
      </w:pPr>
      <w:r w:rsidRPr="007572D3">
        <w:rPr>
          <w:sz w:val="24"/>
          <w:szCs w:val="24"/>
        </w:rPr>
        <w:t>-</w:t>
      </w:r>
      <w:r w:rsidR="0061509E" w:rsidRPr="007572D3">
        <w:rPr>
          <w:sz w:val="24"/>
          <w:szCs w:val="24"/>
        </w:rPr>
        <w:t xml:space="preserve">(2020). Theban Myth in Virgil’s Aeneid: The Brothers at War. </w:t>
      </w:r>
      <w:r w:rsidR="0061509E" w:rsidRPr="007572D3">
        <w:rPr>
          <w:i/>
          <w:iCs/>
          <w:sz w:val="24"/>
          <w:szCs w:val="24"/>
        </w:rPr>
        <w:t>Classical Antiquity,</w:t>
      </w:r>
      <w:r w:rsidR="0061509E" w:rsidRPr="007572D3">
        <w:rPr>
          <w:sz w:val="24"/>
          <w:szCs w:val="24"/>
        </w:rPr>
        <w:t xml:space="preserve"> Vol.39, </w:t>
      </w:r>
    </w:p>
    <w:p w14:paraId="5D9CBA8C" w14:textId="33B6EA72" w:rsidR="0061509E" w:rsidRPr="007572D3" w:rsidRDefault="0061509E" w:rsidP="00F7620C">
      <w:pPr>
        <w:ind w:left="720"/>
        <w:rPr>
          <w:sz w:val="24"/>
          <w:szCs w:val="24"/>
        </w:rPr>
      </w:pPr>
      <w:r w:rsidRPr="007572D3">
        <w:rPr>
          <w:sz w:val="24"/>
          <w:szCs w:val="24"/>
        </w:rPr>
        <w:t>No.1, pp 95-125. University of California.</w:t>
      </w:r>
    </w:p>
    <w:p w14:paraId="7F0B580D" w14:textId="77777777" w:rsidR="00272EEA" w:rsidRPr="007572D3" w:rsidRDefault="00272EEA" w:rsidP="00A67ED7">
      <w:pPr>
        <w:rPr>
          <w:sz w:val="24"/>
          <w:szCs w:val="24"/>
        </w:rPr>
      </w:pPr>
    </w:p>
    <w:p w14:paraId="68FAA858" w14:textId="77777777" w:rsidR="00272EEA" w:rsidRPr="007572D3" w:rsidRDefault="00272EEA" w:rsidP="00A67ED7">
      <w:pPr>
        <w:rPr>
          <w:sz w:val="24"/>
          <w:szCs w:val="24"/>
        </w:rPr>
      </w:pPr>
    </w:p>
    <w:p w14:paraId="533B6A87" w14:textId="4E13CF0B" w:rsidR="00A67ED7" w:rsidRPr="007572D3" w:rsidRDefault="00234975" w:rsidP="00A67ED7">
      <w:pPr>
        <w:rPr>
          <w:sz w:val="24"/>
          <w:szCs w:val="24"/>
        </w:rPr>
      </w:pPr>
      <w:r w:rsidRPr="007572D3">
        <w:rPr>
          <w:sz w:val="24"/>
          <w:szCs w:val="24"/>
        </w:rPr>
        <w:t>Stover</w:t>
      </w:r>
      <w:r w:rsidR="00C650E4" w:rsidRPr="007572D3">
        <w:rPr>
          <w:sz w:val="24"/>
          <w:szCs w:val="24"/>
        </w:rPr>
        <w:t>,</w:t>
      </w:r>
      <w:r w:rsidR="00A67ED7" w:rsidRPr="007572D3">
        <w:rPr>
          <w:sz w:val="24"/>
          <w:szCs w:val="24"/>
        </w:rPr>
        <w:t xml:space="preserve"> </w:t>
      </w:r>
      <w:r w:rsidR="00C650E4" w:rsidRPr="007572D3">
        <w:rPr>
          <w:sz w:val="24"/>
          <w:szCs w:val="24"/>
        </w:rPr>
        <w:t>T.</w:t>
      </w:r>
      <w:r w:rsidRPr="007572D3">
        <w:rPr>
          <w:sz w:val="24"/>
          <w:szCs w:val="24"/>
        </w:rPr>
        <w:t xml:space="preserve"> </w:t>
      </w:r>
      <w:r w:rsidR="00C650E4" w:rsidRPr="007572D3">
        <w:rPr>
          <w:sz w:val="24"/>
          <w:szCs w:val="24"/>
        </w:rPr>
        <w:t>(</w:t>
      </w:r>
      <w:r w:rsidR="00F76D98" w:rsidRPr="007572D3">
        <w:rPr>
          <w:sz w:val="24"/>
          <w:szCs w:val="24"/>
        </w:rPr>
        <w:t>2009</w:t>
      </w:r>
      <w:r w:rsidR="00C650E4" w:rsidRPr="007572D3">
        <w:rPr>
          <w:i/>
          <w:iCs/>
          <w:sz w:val="24"/>
          <w:szCs w:val="24"/>
        </w:rPr>
        <w:t>)</w:t>
      </w:r>
      <w:r w:rsidR="00272EEA" w:rsidRPr="007572D3">
        <w:rPr>
          <w:i/>
          <w:iCs/>
          <w:sz w:val="24"/>
          <w:szCs w:val="24"/>
        </w:rPr>
        <w:t xml:space="preserve">. </w:t>
      </w:r>
      <w:r w:rsidR="00C650E4" w:rsidRPr="007572D3">
        <w:rPr>
          <w:i/>
          <w:iCs/>
          <w:sz w:val="24"/>
          <w:szCs w:val="24"/>
        </w:rPr>
        <w:t>‘</w:t>
      </w:r>
      <w:r w:rsidR="00C650E4" w:rsidRPr="007572D3">
        <w:rPr>
          <w:sz w:val="24"/>
          <w:szCs w:val="24"/>
        </w:rPr>
        <w:t>Apollonius, Valerius Flaccus and Statius: Argonautic elements in Thebaid 3.499-</w:t>
      </w:r>
    </w:p>
    <w:p w14:paraId="27F802A5" w14:textId="7F434859" w:rsidR="00F76D98" w:rsidRPr="007572D3" w:rsidRDefault="00C650E4" w:rsidP="00A67ED7">
      <w:pPr>
        <w:ind w:firstLine="720"/>
        <w:rPr>
          <w:sz w:val="24"/>
          <w:szCs w:val="24"/>
        </w:rPr>
      </w:pPr>
      <w:r w:rsidRPr="007572D3">
        <w:rPr>
          <w:sz w:val="24"/>
          <w:szCs w:val="24"/>
        </w:rPr>
        <w:t>647</w:t>
      </w:r>
      <w:r w:rsidR="00A67ED7" w:rsidRPr="007572D3">
        <w:rPr>
          <w:sz w:val="24"/>
          <w:szCs w:val="24"/>
        </w:rPr>
        <w:t>’</w:t>
      </w:r>
      <w:r w:rsidR="00A67ED7" w:rsidRPr="007572D3">
        <w:rPr>
          <w:i/>
          <w:iCs/>
          <w:sz w:val="24"/>
          <w:szCs w:val="24"/>
        </w:rPr>
        <w:t>.</w:t>
      </w:r>
      <w:r w:rsidR="00A67ED7" w:rsidRPr="007572D3">
        <w:rPr>
          <w:sz w:val="24"/>
          <w:szCs w:val="24"/>
        </w:rPr>
        <w:t xml:space="preserve"> </w:t>
      </w:r>
      <w:proofErr w:type="spellStart"/>
      <w:r w:rsidR="00A67ED7" w:rsidRPr="007572D3">
        <w:rPr>
          <w:i/>
          <w:iCs/>
          <w:sz w:val="24"/>
          <w:szCs w:val="24"/>
        </w:rPr>
        <w:t>AJPh</w:t>
      </w:r>
      <w:proofErr w:type="spellEnd"/>
      <w:r w:rsidR="00A67ED7" w:rsidRPr="007572D3">
        <w:rPr>
          <w:sz w:val="24"/>
          <w:szCs w:val="24"/>
        </w:rPr>
        <w:t xml:space="preserve"> 130.</w:t>
      </w:r>
    </w:p>
    <w:p w14:paraId="53CE7050" w14:textId="03526EDC" w:rsidR="00234975" w:rsidRPr="007572D3" w:rsidRDefault="00A67ED7" w:rsidP="0061509E">
      <w:pPr>
        <w:rPr>
          <w:sz w:val="24"/>
          <w:szCs w:val="24"/>
        </w:rPr>
      </w:pPr>
      <w:r w:rsidRPr="007572D3">
        <w:rPr>
          <w:sz w:val="24"/>
          <w:szCs w:val="24"/>
        </w:rPr>
        <w:t>-(</w:t>
      </w:r>
      <w:r w:rsidR="00234975" w:rsidRPr="007572D3">
        <w:rPr>
          <w:sz w:val="24"/>
          <w:szCs w:val="24"/>
        </w:rPr>
        <w:t>2023</w:t>
      </w:r>
      <w:r w:rsidRPr="007572D3">
        <w:rPr>
          <w:sz w:val="24"/>
          <w:szCs w:val="24"/>
        </w:rPr>
        <w:t>)</w:t>
      </w:r>
      <w:r w:rsidR="00272EEA" w:rsidRPr="007572D3">
        <w:rPr>
          <w:sz w:val="24"/>
          <w:szCs w:val="24"/>
        </w:rPr>
        <w:t>.</w:t>
      </w:r>
      <w:r w:rsidRPr="007572D3">
        <w:rPr>
          <w:sz w:val="24"/>
          <w:szCs w:val="24"/>
        </w:rPr>
        <w:t xml:space="preserve"> </w:t>
      </w:r>
      <w:r w:rsidRPr="007572D3">
        <w:rPr>
          <w:i/>
          <w:iCs/>
          <w:sz w:val="24"/>
          <w:szCs w:val="24"/>
        </w:rPr>
        <w:t>Valerius Flaccus and imperial Latin epic.</w:t>
      </w:r>
      <w:r w:rsidRPr="007572D3">
        <w:rPr>
          <w:sz w:val="24"/>
          <w:szCs w:val="24"/>
        </w:rPr>
        <w:t xml:space="preserve"> Oxford University Press.</w:t>
      </w:r>
    </w:p>
    <w:p w14:paraId="400A74E4" w14:textId="77777777" w:rsidR="00272EEA" w:rsidRPr="007572D3" w:rsidRDefault="00272EEA" w:rsidP="004A0EF8">
      <w:pPr>
        <w:ind w:left="720" w:hanging="720"/>
        <w:rPr>
          <w:sz w:val="24"/>
          <w:szCs w:val="24"/>
        </w:rPr>
      </w:pPr>
    </w:p>
    <w:p w14:paraId="65055A39" w14:textId="2781F7C1" w:rsidR="00AF6584" w:rsidRPr="007572D3" w:rsidRDefault="00281FBD" w:rsidP="004A0EF8">
      <w:pPr>
        <w:ind w:left="720" w:hanging="720"/>
        <w:rPr>
          <w:sz w:val="24"/>
          <w:szCs w:val="24"/>
        </w:rPr>
      </w:pPr>
      <w:r w:rsidRPr="007572D3">
        <w:rPr>
          <w:sz w:val="24"/>
          <w:szCs w:val="24"/>
        </w:rPr>
        <w:t>Vessey</w:t>
      </w:r>
      <w:r w:rsidR="004A0EF8" w:rsidRPr="007572D3">
        <w:rPr>
          <w:sz w:val="24"/>
          <w:szCs w:val="24"/>
        </w:rPr>
        <w:t>, D.W.T.C (</w:t>
      </w:r>
      <w:r w:rsidRPr="007572D3">
        <w:rPr>
          <w:sz w:val="24"/>
          <w:szCs w:val="24"/>
        </w:rPr>
        <w:t>1973</w:t>
      </w:r>
      <w:r w:rsidR="004A0EF8" w:rsidRPr="007572D3">
        <w:rPr>
          <w:sz w:val="24"/>
          <w:szCs w:val="24"/>
        </w:rPr>
        <w:t xml:space="preserve">.) </w:t>
      </w:r>
      <w:r w:rsidR="004A0EF8" w:rsidRPr="007572D3">
        <w:rPr>
          <w:i/>
          <w:iCs/>
          <w:sz w:val="24"/>
          <w:szCs w:val="24"/>
        </w:rPr>
        <w:t>Statius and the Thebaid</w:t>
      </w:r>
      <w:r w:rsidR="004A0EF8" w:rsidRPr="007572D3">
        <w:rPr>
          <w:sz w:val="24"/>
          <w:szCs w:val="24"/>
        </w:rPr>
        <w:t>. Cambridge.</w:t>
      </w:r>
    </w:p>
    <w:p w14:paraId="30B5FCDC" w14:textId="77777777" w:rsidR="007572D3" w:rsidRPr="007572D3" w:rsidRDefault="007572D3" w:rsidP="004A0EF8">
      <w:pPr>
        <w:ind w:left="720" w:hanging="720"/>
        <w:rPr>
          <w:sz w:val="24"/>
          <w:szCs w:val="24"/>
        </w:rPr>
      </w:pPr>
    </w:p>
    <w:p w14:paraId="63C70A67" w14:textId="77777777" w:rsidR="007572D3" w:rsidRPr="007572D3" w:rsidRDefault="007572D3" w:rsidP="004A0EF8">
      <w:pPr>
        <w:ind w:left="720" w:hanging="720"/>
        <w:rPr>
          <w:sz w:val="24"/>
          <w:szCs w:val="24"/>
        </w:rPr>
      </w:pPr>
    </w:p>
    <w:p w14:paraId="23B14130" w14:textId="77777777" w:rsidR="007572D3" w:rsidRPr="007572D3" w:rsidRDefault="007572D3" w:rsidP="004A0EF8">
      <w:pPr>
        <w:ind w:left="720" w:hanging="720"/>
        <w:rPr>
          <w:sz w:val="24"/>
          <w:szCs w:val="24"/>
        </w:rPr>
      </w:pPr>
    </w:p>
    <w:p w14:paraId="4C4487CF" w14:textId="77777777" w:rsidR="007572D3" w:rsidRPr="007572D3" w:rsidRDefault="007572D3" w:rsidP="004A0EF8">
      <w:pPr>
        <w:ind w:left="720" w:hanging="720"/>
        <w:rPr>
          <w:sz w:val="24"/>
          <w:szCs w:val="24"/>
        </w:rPr>
      </w:pPr>
    </w:p>
    <w:p w14:paraId="32E9ECC4" w14:textId="77777777" w:rsidR="007572D3" w:rsidRPr="007572D3" w:rsidRDefault="007572D3" w:rsidP="004A0EF8">
      <w:pPr>
        <w:ind w:left="720" w:hanging="720"/>
        <w:rPr>
          <w:sz w:val="24"/>
          <w:szCs w:val="24"/>
        </w:rPr>
      </w:pPr>
    </w:p>
    <w:p w14:paraId="7E9EFA37" w14:textId="77777777" w:rsidR="007572D3" w:rsidRPr="007572D3" w:rsidRDefault="007572D3" w:rsidP="004A0EF8">
      <w:pPr>
        <w:ind w:left="720" w:hanging="720"/>
        <w:rPr>
          <w:sz w:val="24"/>
          <w:szCs w:val="24"/>
        </w:rPr>
      </w:pPr>
    </w:p>
    <w:p w14:paraId="66DEF484" w14:textId="532CF424" w:rsidR="007572D3" w:rsidRPr="007572D3" w:rsidRDefault="007572D3" w:rsidP="004A0EF8">
      <w:pPr>
        <w:ind w:left="720" w:hanging="720"/>
        <w:rPr>
          <w:sz w:val="24"/>
          <w:szCs w:val="24"/>
        </w:rPr>
      </w:pPr>
      <w:r w:rsidRPr="007572D3">
        <w:rPr>
          <w:sz w:val="24"/>
          <w:szCs w:val="24"/>
        </w:rPr>
        <w:t xml:space="preserve">Word count </w:t>
      </w:r>
      <w:r w:rsidRPr="007572D3">
        <w:rPr>
          <w:b/>
          <w:bCs/>
          <w:sz w:val="24"/>
          <w:szCs w:val="24"/>
        </w:rPr>
        <w:t>4172</w:t>
      </w:r>
      <w:r w:rsidRPr="007572D3">
        <w:rPr>
          <w:sz w:val="24"/>
          <w:szCs w:val="24"/>
        </w:rPr>
        <w:t xml:space="preserve"> (excluding title and bibliography).</w:t>
      </w:r>
    </w:p>
    <w:sectPr w:rsidR="007572D3" w:rsidRPr="00757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AE7542"/>
    <w:multiLevelType w:val="hybridMultilevel"/>
    <w:tmpl w:val="B8FE8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F24294"/>
    <w:multiLevelType w:val="hybridMultilevel"/>
    <w:tmpl w:val="2E9C7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A57E97"/>
    <w:multiLevelType w:val="hybridMultilevel"/>
    <w:tmpl w:val="36C47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582744">
    <w:abstractNumId w:val="1"/>
  </w:num>
  <w:num w:numId="2" w16cid:durableId="2047027771">
    <w:abstractNumId w:val="0"/>
  </w:num>
  <w:num w:numId="3" w16cid:durableId="9559143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CA1"/>
    <w:rsid w:val="00001C3D"/>
    <w:rsid w:val="0002292A"/>
    <w:rsid w:val="00022BB9"/>
    <w:rsid w:val="0003605D"/>
    <w:rsid w:val="00036E61"/>
    <w:rsid w:val="00054E1D"/>
    <w:rsid w:val="00061EA0"/>
    <w:rsid w:val="000670F3"/>
    <w:rsid w:val="00086626"/>
    <w:rsid w:val="00097E67"/>
    <w:rsid w:val="000B471F"/>
    <w:rsid w:val="000D2125"/>
    <w:rsid w:val="0011031A"/>
    <w:rsid w:val="00114E41"/>
    <w:rsid w:val="001233B8"/>
    <w:rsid w:val="00164108"/>
    <w:rsid w:val="00197F1A"/>
    <w:rsid w:val="00234975"/>
    <w:rsid w:val="00236CA1"/>
    <w:rsid w:val="00272EEA"/>
    <w:rsid w:val="00277BFE"/>
    <w:rsid w:val="00281FBD"/>
    <w:rsid w:val="00285B26"/>
    <w:rsid w:val="002D34BC"/>
    <w:rsid w:val="003343DD"/>
    <w:rsid w:val="00344EE6"/>
    <w:rsid w:val="003576B9"/>
    <w:rsid w:val="00377CA3"/>
    <w:rsid w:val="00393AFB"/>
    <w:rsid w:val="003E5279"/>
    <w:rsid w:val="00446C1A"/>
    <w:rsid w:val="004837B6"/>
    <w:rsid w:val="004936B8"/>
    <w:rsid w:val="004A0EF8"/>
    <w:rsid w:val="004C0D11"/>
    <w:rsid w:val="004C741E"/>
    <w:rsid w:val="004D0374"/>
    <w:rsid w:val="004E6F9C"/>
    <w:rsid w:val="004F0EB8"/>
    <w:rsid w:val="005411B7"/>
    <w:rsid w:val="005569BF"/>
    <w:rsid w:val="0055737D"/>
    <w:rsid w:val="005815DE"/>
    <w:rsid w:val="005B691D"/>
    <w:rsid w:val="005E30CD"/>
    <w:rsid w:val="006032AB"/>
    <w:rsid w:val="00605DCF"/>
    <w:rsid w:val="0061509E"/>
    <w:rsid w:val="00626585"/>
    <w:rsid w:val="00636CB6"/>
    <w:rsid w:val="00646A7C"/>
    <w:rsid w:val="0065041E"/>
    <w:rsid w:val="0065684E"/>
    <w:rsid w:val="00660DD2"/>
    <w:rsid w:val="00676E14"/>
    <w:rsid w:val="00691FA5"/>
    <w:rsid w:val="006B2A26"/>
    <w:rsid w:val="006B716C"/>
    <w:rsid w:val="006E2720"/>
    <w:rsid w:val="006E2A2C"/>
    <w:rsid w:val="006F38B4"/>
    <w:rsid w:val="006F66A0"/>
    <w:rsid w:val="007572D3"/>
    <w:rsid w:val="00767E85"/>
    <w:rsid w:val="007A136E"/>
    <w:rsid w:val="007B7ACC"/>
    <w:rsid w:val="0080574B"/>
    <w:rsid w:val="008325BF"/>
    <w:rsid w:val="00871850"/>
    <w:rsid w:val="008A0427"/>
    <w:rsid w:val="008B210A"/>
    <w:rsid w:val="008D36E6"/>
    <w:rsid w:val="008F3A01"/>
    <w:rsid w:val="008F4CE3"/>
    <w:rsid w:val="00902D39"/>
    <w:rsid w:val="009171B7"/>
    <w:rsid w:val="00932BC4"/>
    <w:rsid w:val="00933BDA"/>
    <w:rsid w:val="009508E8"/>
    <w:rsid w:val="00952625"/>
    <w:rsid w:val="00990268"/>
    <w:rsid w:val="009A5150"/>
    <w:rsid w:val="009E15D1"/>
    <w:rsid w:val="009F45E8"/>
    <w:rsid w:val="00A42839"/>
    <w:rsid w:val="00A4287B"/>
    <w:rsid w:val="00A67ED7"/>
    <w:rsid w:val="00A920FC"/>
    <w:rsid w:val="00AA0035"/>
    <w:rsid w:val="00AA46FD"/>
    <w:rsid w:val="00AB370B"/>
    <w:rsid w:val="00AB3BC2"/>
    <w:rsid w:val="00AC37FB"/>
    <w:rsid w:val="00AC78F4"/>
    <w:rsid w:val="00AC7936"/>
    <w:rsid w:val="00AF08A1"/>
    <w:rsid w:val="00AF6584"/>
    <w:rsid w:val="00B15FCE"/>
    <w:rsid w:val="00B70A7D"/>
    <w:rsid w:val="00BC1952"/>
    <w:rsid w:val="00BC6192"/>
    <w:rsid w:val="00C07C10"/>
    <w:rsid w:val="00C15073"/>
    <w:rsid w:val="00C24422"/>
    <w:rsid w:val="00C46CDF"/>
    <w:rsid w:val="00C5250C"/>
    <w:rsid w:val="00C54558"/>
    <w:rsid w:val="00C55F16"/>
    <w:rsid w:val="00C650E4"/>
    <w:rsid w:val="00C65743"/>
    <w:rsid w:val="00CA2FBA"/>
    <w:rsid w:val="00CB3F3D"/>
    <w:rsid w:val="00CB76AC"/>
    <w:rsid w:val="00D17021"/>
    <w:rsid w:val="00D438B6"/>
    <w:rsid w:val="00D5234D"/>
    <w:rsid w:val="00D812E0"/>
    <w:rsid w:val="00D90717"/>
    <w:rsid w:val="00E15663"/>
    <w:rsid w:val="00E2236E"/>
    <w:rsid w:val="00E31CCC"/>
    <w:rsid w:val="00E44B73"/>
    <w:rsid w:val="00E54C86"/>
    <w:rsid w:val="00E8410C"/>
    <w:rsid w:val="00E8496F"/>
    <w:rsid w:val="00EB6613"/>
    <w:rsid w:val="00EE7876"/>
    <w:rsid w:val="00F16C85"/>
    <w:rsid w:val="00F2064C"/>
    <w:rsid w:val="00F27AAE"/>
    <w:rsid w:val="00F70F37"/>
    <w:rsid w:val="00F7620C"/>
    <w:rsid w:val="00F76D98"/>
    <w:rsid w:val="00F80F8B"/>
    <w:rsid w:val="00FB002A"/>
    <w:rsid w:val="00FE7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4E29"/>
  <w15:chartTrackingRefBased/>
  <w15:docId w15:val="{E7567F73-A990-438C-AAEA-85A6CA053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CA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3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37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2E356-FB90-4BB4-8AC1-72E387B75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1201</TotalTime>
  <Pages>17</Pages>
  <Words>4077</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11</cp:revision>
  <dcterms:created xsi:type="dcterms:W3CDTF">2024-10-28T11:19:00Z</dcterms:created>
  <dcterms:modified xsi:type="dcterms:W3CDTF">2024-11-15T16:03:00Z</dcterms:modified>
</cp:coreProperties>
</file>