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E769B6B" w:rsidP="105AA442" w:rsidRDefault="3E769B6B" w14:paraId="63BC262E" w14:textId="10D0B61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bookmarkStart w:name="_Int_lzcCUQUQ" w:id="1063374703"/>
      <w:r w:rsidRPr="105AA442" w:rsidR="3E769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Write</w:t>
      </w:r>
      <w:bookmarkEnd w:id="1063374703"/>
      <w:r w:rsidRPr="105AA442" w:rsidR="3E769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1,500-word essay evaluating the concept of consent in the UK and its role in cases involving battery?</w:t>
      </w:r>
    </w:p>
    <w:p w:rsidR="3E769B6B" w:rsidP="105AA442" w:rsidRDefault="3E769B6B" w14:paraId="5CAA34FD" w14:textId="0A7ABB1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E769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 utilising the Criminal Justice Act 1988 (CJA),</w:t>
      </w:r>
      <w:r w:rsidRPr="105AA442" w:rsidR="746ECA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3E769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Offences Against the Person Act 1861 (OAPA) and various case studies, this essay will outline the concept of consent and how it can be applied in cases of battery.</w:t>
      </w:r>
      <w:r w:rsidRPr="105AA442" w:rsidR="63D015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law on non-fatal</w:t>
      </w:r>
      <w:r w:rsidRPr="105AA442" w:rsidR="047DA2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assaults, focussing on </w:t>
      </w:r>
      <w:r w:rsidRPr="105AA442" w:rsidR="45D8B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battery, will be explained along with </w:t>
      </w:r>
      <w:r w:rsidRPr="105AA442" w:rsidR="27E16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05AA442" w:rsidR="45D8B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45D8B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defence of consent. </w:t>
      </w:r>
      <w:r w:rsidRPr="105AA442" w:rsidR="4A1301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05AA442" w:rsidR="45D8B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thorough evaluatio</w:t>
      </w:r>
      <w:r w:rsidRPr="105AA442" w:rsidR="2E47FC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on the law of battery and </w:t>
      </w:r>
      <w:r w:rsidRPr="105AA442" w:rsidR="49AED2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defence of </w:t>
      </w:r>
      <w:r w:rsidRPr="105AA442" w:rsidR="2E47FC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consent will be conducted</w:t>
      </w:r>
      <w:r w:rsidRPr="105AA442" w:rsidR="5CA8B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This will show both the positives and negatives surrounding these laws</w:t>
      </w:r>
      <w:r w:rsidRPr="105AA442" w:rsidR="1050A4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K6pN7kmU" w:id="963186880"/>
      <w:r w:rsidRPr="105AA442" w:rsidR="1050A4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 to</w:t>
      </w:r>
      <w:bookmarkEnd w:id="963186880"/>
      <w:r w:rsidRPr="105AA442" w:rsidR="1050A4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come to a sound conclusion on the concept of consent in the UK and its role in battery cases.</w:t>
      </w:r>
      <w:r w:rsidRPr="105AA442" w:rsidR="78935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477C8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can be seen from this essay that </w:t>
      </w:r>
      <w:r w:rsidRPr="105AA442" w:rsidR="557A82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concept of </w:t>
      </w:r>
      <w:r w:rsidRPr="105AA442" w:rsidR="477C8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consent </w:t>
      </w:r>
      <w:r w:rsidRPr="105AA442" w:rsidR="477C8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105AA442" w:rsidR="336AF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rovides</w:t>
      </w:r>
      <w:r w:rsidRPr="105AA442" w:rsidR="336AF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105AA442" w:rsidR="4A32B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important </w:t>
      </w:r>
      <w:r w:rsidRPr="105AA442" w:rsidR="336AF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defence to those who have committed battery under the permission of the victim (V)</w:t>
      </w:r>
      <w:r w:rsidRPr="105AA442" w:rsidR="762810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B902500" w:rsidP="105AA442" w:rsidRDefault="0B902500" w14:paraId="351E5D68" w14:textId="5E6720E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0E5FD2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Most non-fatal offences against the person are found in the OAPA. However, </w:t>
      </w:r>
      <w:r w:rsidRPr="105AA442" w:rsidR="0B9025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Battery and assault are the fundamental</w:t>
      </w:r>
      <w:r w:rsidRPr="105AA442" w:rsidR="3CE1A6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non-fatal offences</w:t>
      </w:r>
      <w:r w:rsidRPr="105AA442" w:rsidR="2F0D6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have no statutory definition, although t</w:t>
      </w:r>
      <w:r w:rsidRPr="105AA442" w:rsidR="3CE1A6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hey </w:t>
      </w:r>
      <w:r w:rsidRPr="105AA442" w:rsidR="03CC0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are defined in common law </w:t>
      </w:r>
      <w:r w:rsidRPr="105AA442" w:rsidR="2B8CE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105AA442" w:rsidR="03CC0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mentioned in s.39 CJA</w:t>
      </w:r>
      <w:r w:rsidRPr="105AA442" w:rsidR="4C300E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common law definition for battery is</w:t>
      </w:r>
      <w:r w:rsidRPr="105AA442" w:rsidR="3C6BAD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intentional or </w:t>
      </w:r>
      <w:r w:rsidRPr="105AA442" w:rsidR="76E7A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reckless infliction of unlawful personal violence upon the </w:t>
      </w:r>
      <w:r w:rsidRPr="105AA442" w:rsidR="70E81A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</w:t>
      </w:r>
      <w:r w:rsidRPr="105AA442" w:rsidR="76E7A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(Rolfe 195</w:t>
      </w:r>
      <w:r w:rsidRPr="105AA442" w:rsidR="76E7A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2). </w:t>
      </w:r>
      <w:r w:rsidRPr="105AA442" w:rsidR="15DD00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a battery to have taken place there must first be some conduct on the part of the defendant (D</w:t>
      </w:r>
      <w:r w:rsidRPr="105AA442" w:rsidR="7FF9B9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),</w:t>
      </w:r>
      <w:r w:rsidRPr="105AA442" w:rsidR="6E61C8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77B5AC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05AA442" w:rsidR="7FF9B9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V must</w:t>
      </w:r>
      <w:r w:rsidRPr="105AA442" w:rsidR="7FF9B9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7FF9B9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suffer unlawful personal violence which was inflicted due to the </w:t>
      </w:r>
      <w:r w:rsidRPr="105AA442" w:rsidR="20A74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actions of the D.</w:t>
      </w:r>
      <w:r w:rsidRPr="105AA442" w:rsidR="1B585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example of this would be in the case of DPP v K (1990) in which a </w:t>
      </w:r>
      <w:r w:rsidRPr="105AA442" w:rsidR="524736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fifteen-year-old</w:t>
      </w:r>
      <w:r w:rsidRPr="105AA442" w:rsidR="1B585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7dbZOeBp" w:id="737379324"/>
      <w:r w:rsidRPr="105AA442" w:rsidR="21EB4D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schoolboy</w:t>
      </w:r>
      <w:bookmarkEnd w:id="737379324"/>
      <w:r w:rsidRPr="105AA442" w:rsidR="1B585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placed acid in an air hand dryer causing the acid to spray into another pupil's face and causing permanent scars.</w:t>
      </w:r>
      <w:r w:rsidRPr="105AA442" w:rsidR="20A74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Furthermore, for a battery to have taken place </w:t>
      </w:r>
      <w:r w:rsidRPr="105AA442" w:rsidR="2EA543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D must have intended to or was reckless leading towards the causing of unlawful personal violence</w:t>
      </w:r>
      <w:r w:rsidRPr="105AA442" w:rsidR="35EF93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is </w:t>
      </w:r>
      <w:r w:rsidRPr="105AA442" w:rsidR="35EF93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105AA442" w:rsidR="35EF93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R v Venna (1975) which </w:t>
      </w:r>
      <w:r w:rsidRPr="105AA442" w:rsidR="35EF93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</w:t>
      </w:r>
      <w:r w:rsidRPr="105AA442" w:rsidR="09FA3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ates</w:t>
      </w:r>
      <w:r w:rsidRPr="105AA442" w:rsidR="09FA3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recklessness alone can be s</w:t>
      </w:r>
      <w:r w:rsidRPr="105AA442" w:rsidR="00EBAC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ufficient </w:t>
      </w:r>
      <w:r w:rsidRPr="105AA442" w:rsidR="00EBAC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mens</w:t>
      </w:r>
      <w:r w:rsidRPr="105AA442" w:rsidR="00EBAC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rea </w:t>
      </w:r>
      <w:r w:rsidRPr="105AA442" w:rsidR="50A383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(which is the mental element of a crime), </w:t>
      </w:r>
      <w:r w:rsidRPr="105AA442" w:rsidR="00EBAC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a battery. </w:t>
      </w:r>
      <w:r w:rsidRPr="105AA442" w:rsidR="18CCB9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Non-fatal offences against the person come in what can be described as a hierarchy</w:t>
      </w:r>
      <w:r w:rsidRPr="105AA442" w:rsidR="6BE62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05AA442" w:rsidR="18CCB9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least serious offences being assault and battery</w:t>
      </w:r>
      <w:r w:rsidRPr="105AA442" w:rsidR="186DE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05AA442" w:rsidR="24A8AC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followed by s.47 OAPA (actual bodily harm), s.20 OAPA (Grievous </w:t>
      </w:r>
      <w:r w:rsidRPr="105AA442" w:rsidR="78B358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bodily harm) and the most serious being s.18 </w:t>
      </w:r>
      <w:r w:rsidRPr="105AA442" w:rsidR="6BF542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OAPA (</w:t>
      </w:r>
      <w:r w:rsidRPr="105AA442" w:rsidR="78B358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grievous bodily harm with intent). </w:t>
      </w:r>
    </w:p>
    <w:p w:rsidR="105B3FD5" w:rsidP="105AA442" w:rsidRDefault="105B3FD5" w14:paraId="60902A06" w14:textId="0416A0DD">
      <w:pPr>
        <w:pStyle w:val="Normal"/>
        <w:spacing w:after="160" w:line="259" w:lineRule="auto"/>
        <w:ind w:firstLine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105B3F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Consent is defined as an agreement or permission which has been express</w:t>
      </w:r>
      <w:r w:rsidRPr="105AA442" w:rsidR="2CDB6A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 through</w:t>
      </w:r>
      <w:r w:rsidRPr="105AA442" w:rsidR="661AED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confirmatory and voluntary words or actions and is understood by all involved parties</w:t>
      </w:r>
      <w:r w:rsidRPr="105AA442" w:rsidR="5FB457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(Stop Sexual Violence, n.d.). </w:t>
      </w:r>
      <w:r w:rsidRPr="105AA442" w:rsidR="5FBF1D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05AA442" w:rsidR="5FB457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nyone </w:t>
      </w:r>
      <w:bookmarkStart w:name="_Int_GAQ6Ug0y" w:id="1288574121"/>
      <w:r w:rsidRPr="105AA442" w:rsidR="5FB457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able to</w:t>
      </w:r>
      <w:bookmarkEnd w:id="1288574121"/>
      <w:r w:rsidRPr="105AA442" w:rsidR="5FB457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withdraw consent at any time </w:t>
      </w:r>
      <w:r w:rsidRPr="105AA442" w:rsidR="261810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</w:t>
      </w:r>
      <w:bookmarkStart w:name="_Int_i1T80z3t" w:id="1314597315"/>
      <w:bookmarkStart w:name="_Int_cnV8vxWG" w:id="1143310542"/>
      <w:r w:rsidRPr="105AA442" w:rsidR="0FE54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0FE54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is clearly communicated. It is also </w:t>
      </w:r>
      <w:bookmarkEnd w:id="1143310542"/>
      <w:bookmarkEnd w:id="1314597315"/>
      <w:r w:rsidRPr="105AA442" w:rsidR="0FE54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105AA442" w:rsidR="0FE54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consent cannot be forced upon a person in the form of force, </w:t>
      </w:r>
      <w:r w:rsidRPr="105AA442" w:rsidR="7FC75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threat,</w:t>
      </w:r>
      <w:r w:rsidRPr="105AA442" w:rsidR="0FE54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d</w:t>
      </w:r>
      <w:r w:rsidRPr="105AA442" w:rsidR="03181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eception</w:t>
      </w:r>
      <w:r w:rsidRPr="105AA442" w:rsidR="4B2C3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3FE46C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7890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is a positive aspect of the </w:t>
      </w:r>
      <w:r w:rsidRPr="105AA442" w:rsidR="6459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defence because</w:t>
      </w:r>
      <w:r w:rsidRPr="105AA442" w:rsidR="7890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helps to protect victims and improves fairn</w:t>
      </w:r>
      <w:r w:rsidRPr="105AA442" w:rsidR="12D7B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ess in court. T</w:t>
      </w:r>
      <w:r w:rsidRPr="105AA442" w:rsidR="338542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herefore, the defendant cannot be unfairly acquitted </w:t>
      </w:r>
      <w:r w:rsidRPr="105AA442" w:rsidR="74E0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using this defence when the V did not </w:t>
      </w:r>
      <w:r w:rsidRPr="105AA442" w:rsidR="363B78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truly </w:t>
      </w:r>
      <w:r w:rsidRPr="105AA442" w:rsidR="74E0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consent</w:t>
      </w:r>
      <w:r w:rsidRPr="105AA442" w:rsidR="3CA20E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05AA442" w:rsidR="0F4DA1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Informed consent is when a person </w:t>
      </w:r>
      <w:r w:rsidRPr="105AA442" w:rsidR="2FFB2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provides</w:t>
      </w:r>
      <w:r w:rsidRPr="105AA442" w:rsidR="2FFB2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consent after gaining full knowledge of the possible consequences, this typically occurs between patient and doctor when a patient is agreeing to a procedure.</w:t>
      </w:r>
      <w:r w:rsidRPr="105AA442" w:rsidR="67793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Hall, Prochazka and Fink (2012) state</w:t>
      </w:r>
      <w:r w:rsidRPr="105AA442" w:rsidR="2F3AE3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the purpose of informed consent is “for protecting the legal rights of the patient</w:t>
      </w:r>
      <w:r w:rsidRPr="105AA442" w:rsidR="7CDEF9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05AA442" w:rsidR="2F3AE3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guiding the </w:t>
      </w:r>
      <w:r w:rsidRPr="105AA442" w:rsidR="017DA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ethical practice of medicine.”</w:t>
      </w:r>
      <w:r w:rsidRPr="105AA442" w:rsidR="756B5E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is a positive concept of consent</w:t>
      </w:r>
      <w:r w:rsidRPr="105AA442" w:rsidR="2B8A8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it protects doctors from being criminally liable for any pre-agreed procedures that they have performed on their patients</w:t>
      </w:r>
      <w:r w:rsidRPr="105AA442" w:rsidR="16AFF7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which would technically be regarded as an assault under the OAPA</w:t>
      </w:r>
      <w:r w:rsidRPr="105AA442" w:rsidR="2B8A8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2B8A8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2B8A8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concept also</w:t>
      </w:r>
      <w:r w:rsidRPr="105AA442" w:rsidR="6CE59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guides doctors to ensure that</w:t>
      </w:r>
      <w:r w:rsidRPr="105AA442" w:rsidR="5554D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1FCCC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105AA442" w:rsidR="5554D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stick to what th</w:t>
      </w:r>
      <w:r w:rsidRPr="105AA442" w:rsidR="763E7C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</w:t>
      </w:r>
      <w:r w:rsidRPr="105AA442" w:rsidR="5554D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agreed </w:t>
      </w:r>
      <w:r w:rsidRPr="105AA442" w:rsidR="23B10A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contract and treatment, so </w:t>
      </w:r>
      <w:r w:rsidRPr="105AA442" w:rsidR="5554D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they </w:t>
      </w:r>
      <w:r w:rsidRPr="105AA442" w:rsidR="6127DD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 not</w:t>
      </w:r>
      <w:r w:rsidRPr="105AA442" w:rsidR="5554D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5554D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make decisions for the patient which they may not agree to</w:t>
      </w:r>
      <w:r w:rsidRPr="105AA442" w:rsidR="554E23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FE46C38" w:rsidP="105AA442" w:rsidRDefault="3FE46C38" w14:paraId="26285FEA" w14:textId="1C1A0E3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FE46C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Consent can only be received from a person who is not considered to be incapacitated</w:t>
      </w:r>
      <w:r w:rsidRPr="105AA442" w:rsidR="0A14D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3FE46C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494475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05AA442" w:rsidR="3FE46C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example of this would be </w:t>
      </w:r>
      <w:r w:rsidRPr="105AA442" w:rsidR="5A2B6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if the V </w:t>
      </w:r>
      <w:r w:rsidRPr="105AA442" w:rsidR="43AC6A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were</w:t>
      </w:r>
      <w:r w:rsidRPr="105AA442" w:rsidR="5A2B6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 the age of consent, intoxicated or unconscious</w:t>
      </w:r>
      <w:r w:rsidRPr="105AA442" w:rsidR="50F62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4B2C3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4B2C3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relation to offences against the person, consent may b</w:t>
      </w:r>
      <w:r w:rsidRPr="105AA442" w:rsidR="4B2C3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applied as a defence </w:t>
      </w:r>
      <w:r w:rsidRPr="105AA442" w:rsidR="132A8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</w:t>
      </w:r>
      <w:r w:rsidRPr="105AA442" w:rsidR="71A3AE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05AA442" w:rsidR="132A8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consent was given prior to the offence, </w:t>
      </w:r>
      <w:r w:rsidRPr="105AA442" w:rsidR="4B2C3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person consenting was able to consen</w:t>
      </w:r>
      <w:r w:rsidRPr="105AA442" w:rsidR="2B1F25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t, meaning that they had the mental </w:t>
      </w:r>
      <w:r w:rsidRPr="105AA442" w:rsidR="2B1F25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capacity</w:t>
      </w:r>
      <w:r w:rsidRPr="105AA442" w:rsidR="2B1F25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do so</w:t>
      </w:r>
      <w:r w:rsidRPr="105AA442" w:rsidR="08174D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05AA442" w:rsidR="79FA85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given consent was a true consent which means that it was not forced by the D.</w:t>
      </w:r>
      <w:r w:rsidRPr="105AA442" w:rsidR="4B6FF4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3CAF8E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05AA442" w:rsidR="4B6FF4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his </w:t>
      </w:r>
      <w:r w:rsidRPr="105AA442" w:rsidR="4B6FF4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provides</w:t>
      </w:r>
      <w:r w:rsidRPr="105AA442" w:rsidR="4B6FF4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further safety net for</w:t>
      </w:r>
      <w:r w:rsidRPr="105AA442" w:rsidR="294356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105AA442" w:rsidR="4B6FF4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</w:t>
      </w:r>
      <w:r w:rsidRPr="105AA442" w:rsidR="2D718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443EB3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because it introduces </w:t>
      </w:r>
      <w:r w:rsidRPr="105AA442" w:rsidR="443EB3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05AA442" w:rsidR="443EB3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guidelines </w:t>
      </w:r>
      <w:r w:rsidRPr="105AA442" w:rsidR="1164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105AA442" w:rsidR="443EB3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defence to be successful. </w:t>
      </w:r>
      <w:r w:rsidRPr="105AA442" w:rsidR="2D718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a person to be </w:t>
      </w:r>
      <w:r w:rsidRPr="105AA442" w:rsidR="2D718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deemed</w:t>
      </w:r>
      <w:r w:rsidRPr="105AA442" w:rsidR="2D718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mentally capable to consent, the person must understand </w:t>
      </w:r>
      <w:r w:rsidRPr="105AA442" w:rsidR="6B3D18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05AA442" w:rsidR="2D718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information on what they are consenting to</w:t>
      </w:r>
      <w:r w:rsidRPr="105AA442" w:rsidR="5D1B7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</w:t>
      </w:r>
      <w:r w:rsidRPr="105AA442" w:rsidR="368E52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person should also be able to </w:t>
      </w:r>
      <w:r w:rsidRPr="105AA442" w:rsidR="368E52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retain</w:t>
      </w:r>
      <w:r w:rsidRPr="105AA442" w:rsidR="368E52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information long enough to be able to weigh up and make their decision and finally, the consenting person must be able to communicate their decision. </w:t>
      </w:r>
      <w:r w:rsidRPr="105AA442" w:rsidR="15E53E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leads to a 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criticism of the defence of consent</w:t>
      </w:r>
      <w:r w:rsidRPr="105AA442" w:rsidR="3D1981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which 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mental 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capacity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factor</w:t>
      </w:r>
      <w:r w:rsidRPr="105AA442" w:rsidR="7D9BB0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686A84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05AA442" w:rsidR="78FFB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 can be argued that when diagnosing a person to be mentally incapable of consent, there is a chance of bias</w:t>
      </w:r>
      <w:r w:rsidRPr="105AA442" w:rsidR="29A4A8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there may be pre-existing opinions of</w:t>
      </w:r>
      <w:r w:rsidRPr="105AA442" w:rsidR="302C3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105AA442" w:rsidR="55C096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</w:t>
      </w:r>
      <w:r w:rsidRPr="105AA442" w:rsidR="302C3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would lead to an </w:t>
      </w:r>
      <w:r w:rsidRPr="105AA442" w:rsidR="4A732C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unfair </w:t>
      </w:r>
      <w:r w:rsidRPr="105AA442" w:rsidR="033B51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conviction.</w:t>
      </w:r>
      <w:r w:rsidRPr="105AA442" w:rsidR="1F7996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Similarly, there could be pre-existing notions of the D, therefore the V may be</w:t>
      </w:r>
      <w:r w:rsidRPr="105AA442" w:rsidR="5EDD62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inaccurately</w:t>
      </w:r>
      <w:r w:rsidRPr="105AA442" w:rsidR="1F7996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1F7996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deemed</w:t>
      </w:r>
      <w:r w:rsidRPr="105AA442" w:rsidR="1F7996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unable to consent</w:t>
      </w:r>
      <w:r w:rsidRPr="105AA442" w:rsidR="44966B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96IYLIwV" w:id="1835158602"/>
      <w:r w:rsidRPr="105AA442" w:rsidR="44966B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 to</w:t>
      </w:r>
      <w:bookmarkEnd w:id="1835158602"/>
      <w:r w:rsidRPr="105AA442" w:rsidR="44966B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secure a conviction for the D.</w:t>
      </w:r>
    </w:p>
    <w:p w:rsidR="02E225EB" w:rsidP="105AA442" w:rsidRDefault="02E225EB" w14:paraId="603BCEDF" w14:textId="02D0A9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02E22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general rules of consent</w:t>
      </w:r>
      <w:r w:rsidRPr="105AA442" w:rsidR="4E8F1A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battery cases</w:t>
      </w:r>
      <w:r w:rsidRPr="105AA442" w:rsidR="02E22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set out by Brown (1993)</w:t>
      </w:r>
      <w:r w:rsidRPr="105AA442" w:rsidR="4D0E9B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05AA442" w:rsidR="7D251F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 that consent can be used as a defence to assault or battery but does not involve ABH</w:t>
      </w:r>
      <w:r w:rsidRPr="105AA442" w:rsidR="284508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05AA442" w:rsidR="7D251F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 greater harm</w:t>
      </w:r>
      <w:r w:rsidRPr="105AA442" w:rsidR="05C0C0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05AA442" w:rsidR="4AC2B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unless it falls under one of the exceptions</w:t>
      </w:r>
      <w:r w:rsidRPr="105AA442" w:rsidR="336A06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include sporting activity, medical </w:t>
      </w:r>
      <w:r w:rsidRPr="105AA442" w:rsidR="54FD6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treatment,</w:t>
      </w:r>
      <w:r w:rsidRPr="105AA442" w:rsidR="336A06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cosmetic purposes</w:t>
      </w:r>
      <w:r w:rsidRPr="105AA442" w:rsidR="46B2D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1B77D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Therefore, </w:t>
      </w:r>
      <w:r w:rsidRPr="105AA442" w:rsidR="3C256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protects wider categories of </w:t>
      </w:r>
      <w:bookmarkStart w:name="_Int_cVtZDuTQ" w:id="1831919318"/>
      <w:r w:rsidRPr="105AA442" w:rsidR="3C256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possible </w:t>
      </w:r>
      <w:r w:rsidRPr="105AA442" w:rsidR="7D8084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Ds</w:t>
      </w:r>
      <w:bookmarkEnd w:id="1831919318"/>
      <w:r w:rsidRPr="105AA442" w:rsidR="7D8084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those in the medical industry and those playing contact sport</w:t>
      </w:r>
      <w:r w:rsidRPr="105AA442" w:rsidR="3EDB9F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This further adds to the protection against absurd decisions in court.</w:t>
      </w:r>
      <w:r w:rsidRPr="105AA442" w:rsidR="1B77D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46B2D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example of this would be </w:t>
      </w:r>
      <w:r w:rsidRPr="105AA442" w:rsidR="68D936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105AA442" w:rsidR="46B2D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case </w:t>
      </w:r>
      <w:r w:rsidRPr="105AA442" w:rsidR="059D4C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‘Dr Evil’ who was convicted of</w:t>
      </w:r>
      <w:r w:rsidRPr="105AA442" w:rsidR="7F36B5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GBH but </w:t>
      </w:r>
      <w:r w:rsidRPr="105AA442" w:rsidR="4091D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throughout the case, he was able to use the defence of consent since what he was doing was for cosmetic purposes and</w:t>
      </w:r>
      <w:r w:rsidRPr="105AA442" w:rsidR="613F5E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his procedures were agreed upon beforehand. In this specific case, ‘Dr Evil’ was still convicted due to not having the correct </w:t>
      </w:r>
      <w:r w:rsidRPr="105AA442" w:rsidR="44480A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license </w:t>
      </w:r>
      <w:r w:rsidRPr="105AA442" w:rsidR="613F5E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conduct surgical procedures. </w:t>
      </w:r>
      <w:r w:rsidRPr="105AA442" w:rsidR="7A5455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can be argued that this case is </w:t>
      </w:r>
      <w:r w:rsidRPr="105AA442" w:rsidR="74D8E0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unfair because</w:t>
      </w:r>
      <w:r w:rsidRPr="105AA442" w:rsidR="7A5455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his clients all understood what they were consenting to </w:t>
      </w:r>
      <w:r w:rsidRPr="105AA442" w:rsidR="274AD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were happy with his procedures and results. </w:t>
      </w:r>
      <w:r w:rsidRPr="105AA442" w:rsidR="623F62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However, o</w:t>
      </w:r>
      <w:r w:rsidRPr="105AA442" w:rsidR="68A5F8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105AA442" w:rsidR="274AD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</w:t>
      </w:r>
      <w:r w:rsidRPr="105AA442" w:rsidR="68A5F8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the </w:t>
      </w:r>
      <w:r w:rsidRPr="105AA442" w:rsidR="274AD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reason</w:t>
      </w:r>
      <w:r w:rsidRPr="105AA442" w:rsidR="41A81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105AA442" w:rsidR="274AD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creating laws</w:t>
      </w:r>
      <w:r w:rsidRPr="105AA442" w:rsidR="2BD046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105AA442" w:rsidR="4AAEA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105AA442" w:rsidR="2BD046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prevent</w:t>
      </w:r>
      <w:r w:rsidRPr="105AA442" w:rsidR="274AD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16AC3D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crime. Consequently, this result may be positive as it will deter others from </w:t>
      </w:r>
      <w:r w:rsidRPr="105AA442" w:rsidR="16AC3D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operating</w:t>
      </w:r>
      <w:r w:rsidRPr="105AA442" w:rsidR="16AC3D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</w:t>
      </w:r>
      <w:r w:rsidRPr="105AA442" w:rsidR="511537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hout a license</w:t>
      </w:r>
      <w:r w:rsidRPr="105AA442" w:rsidR="7A1F77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which fulfils the aim of the law. </w:t>
      </w:r>
      <w:r w:rsidRPr="105AA442" w:rsidR="0EBA6E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Another case which shows consent as a defence is the case of R v Wilson (1997)</w:t>
      </w:r>
      <w:r w:rsidRPr="105AA442" w:rsidR="3B663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in this case the D branded his initials upon his wife’s buttocks as of her request. The D was convicted under s.47 OAPA</w:t>
      </w:r>
      <w:r w:rsidRPr="105AA442" w:rsidR="2E6D7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later appealed </w:t>
      </w:r>
      <w:r w:rsidRPr="105AA442" w:rsidR="04E06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based on </w:t>
      </w:r>
      <w:r w:rsidRPr="105AA442" w:rsidR="2E6D7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consent as his defence. The appeal was allowed as there was full and true consent before and during the branding</w:t>
      </w:r>
      <w:r w:rsidRPr="105AA442" w:rsidR="5A62AA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4CA216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can be argued that in this case, convicting the D would not have prevented further crime in the future and does not fulfil the aim of the law because the D did not need punishing be</w:t>
      </w:r>
      <w:r w:rsidRPr="105AA442" w:rsidR="0DFD3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cause full and true consent was given, therefore he did not commit any criminal offence. </w:t>
      </w:r>
      <w:r w:rsidRPr="105AA442" w:rsidR="7B3D8A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Similarly, Foley</w:t>
      </w:r>
      <w:r w:rsidRPr="105AA442" w:rsidR="22D0E9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(2002)</w:t>
      </w:r>
      <w:r w:rsidRPr="105AA442" w:rsidR="7B3D8A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argues </w:t>
      </w:r>
      <w:r w:rsidRPr="105AA442" w:rsidR="2E1114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“without any sport exemption some matches would... contain </w:t>
      </w:r>
      <w:r w:rsidRPr="105AA442" w:rsidR="0B4027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illegal elements, and some... matches would be entirely illegal.” This means that</w:t>
      </w:r>
      <w:r w:rsidRPr="105AA442" w:rsidR="73AF6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sporting exemption from the rule of consent not </w:t>
      </w:r>
      <w:r w:rsidRPr="105AA442" w:rsidR="01AD6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being</w:t>
      </w:r>
      <w:r w:rsidRPr="105AA442" w:rsidR="73AF6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to ABH or greater is a positive aspect of the act, </w:t>
      </w:r>
      <w:r w:rsidRPr="105AA442" w:rsidR="31E332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</w:t>
      </w:r>
      <w:r w:rsidRPr="105AA442" w:rsidR="73AF6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allows </w:t>
      </w:r>
      <w:r w:rsidRPr="105AA442" w:rsidR="4634A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sportspeople</w:t>
      </w:r>
      <w:r w:rsidRPr="105AA442" w:rsidR="73AF6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3BF2C8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partake in contact sports without being criminally charged. Although this is only as long as they follow the rules of the</w:t>
      </w:r>
      <w:r w:rsidRPr="105AA442" w:rsidR="2EA3E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sport, which puts a reasonable limit on this exemption to create fairness. </w:t>
      </w:r>
    </w:p>
    <w:p w:rsidR="6C73CD02" w:rsidP="105AA442" w:rsidRDefault="6C73CD02" w14:paraId="0C142514" w14:textId="53B9BAF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6C73CD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conclusion, </w:t>
      </w:r>
      <w:r w:rsidRPr="105AA442" w:rsidR="33A7D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battery is either recklessly or intentionally </w:t>
      </w:r>
      <w:r w:rsidRPr="105AA442" w:rsidR="7502F7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inflicting </w:t>
      </w:r>
      <w:r w:rsidRPr="105AA442" w:rsidR="33A7D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unlawful personal violence</w:t>
      </w:r>
      <w:r w:rsidRPr="105AA442" w:rsidR="56506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70DC47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the lowest non-fatal offence in the hierarchy, meaning any non-fatal o</w:t>
      </w:r>
      <w:r w:rsidRPr="105AA442" w:rsidR="6A75B1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ffence more serious than it will not be able to use the defence of consent (Brown 1993)</w:t>
      </w:r>
      <w:r w:rsidRPr="105AA442" w:rsidR="1F87D1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Consent is where a person has given permission for something to happen or has agreed to do something</w:t>
      </w:r>
      <w:r w:rsidRPr="105AA442" w:rsidR="73927D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There are some exceptions to the defence of consent even when injury is caused such as sporting activities, medical </w:t>
      </w:r>
      <w:r w:rsidRPr="105AA442" w:rsidR="7138B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treatment,</w:t>
      </w:r>
      <w:r w:rsidRPr="105AA442" w:rsidR="73927D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cosmetic purposes</w:t>
      </w:r>
      <w:r w:rsidRPr="105AA442" w:rsidR="01907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which allows for certain industries and sports to continue despite serious harm being committed</w:t>
      </w:r>
      <w:r w:rsidRPr="105AA442" w:rsidR="7648B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05AA442" w:rsidR="71511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Furthermore, informed consent typically occurs </w:t>
      </w:r>
      <w:r w:rsidRPr="105AA442" w:rsidR="730612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between a patient and a doctor, where permission is granted </w:t>
      </w:r>
      <w:r w:rsidRPr="105AA442" w:rsidR="2C4595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the patient is fully aware of </w:t>
      </w:r>
      <w:r w:rsidRPr="105AA442" w:rsidR="4C7D2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consequences</w:t>
      </w:r>
      <w:r w:rsidRPr="105AA442" w:rsidR="2C4595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meaning that both patient and doctor are protected from legal and ethical issues. Overall, </w:t>
      </w:r>
      <w:r w:rsidRPr="105AA442" w:rsidR="14B4D3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concept of consent in the UK</w:t>
      </w:r>
      <w:r w:rsidRPr="105AA442" w:rsidR="560FE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important </w:t>
      </w:r>
      <w:r w:rsidRPr="105AA442" w:rsidR="381896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105AA442" w:rsidR="560FE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protect Ds from unfair convictions, where the V agreed to </w:t>
      </w:r>
      <w:r w:rsidRPr="105AA442" w:rsidR="76BD7B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</w:t>
      </w:r>
      <w:r w:rsidRPr="105AA442" w:rsidR="5C1AC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would </w:t>
      </w:r>
      <w:r w:rsidRPr="105AA442" w:rsidR="76BD7B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technically</w:t>
      </w:r>
      <w:r w:rsidRPr="105AA442" w:rsidR="5968C3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classed as</w:t>
      </w:r>
      <w:r w:rsidRPr="105AA442" w:rsidR="76BD7B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assault</w:t>
      </w:r>
      <w:r w:rsidRPr="105AA442" w:rsidR="03018D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 the law</w:t>
      </w:r>
      <w:r w:rsidRPr="105AA442" w:rsidR="76BD7B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5AA442" w:rsidP="105AA442" w:rsidRDefault="105AA442" w14:paraId="22718EAD" w14:textId="63B4FBD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05AA442" w:rsidP="105AA442" w:rsidRDefault="105AA442" w14:paraId="452DA540" w14:textId="217BFED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05AA442" w:rsidP="105AA442" w:rsidRDefault="105AA442" w14:paraId="25E72000" w14:textId="1FBFD79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9A796A4" w:rsidP="105AA442" w:rsidRDefault="59A796A4" w14:paraId="2B82C0F8" w14:textId="7DF8C2B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59A796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 List:</w:t>
      </w:r>
    </w:p>
    <w:p w:rsidR="2794EEF4" w:rsidP="105AA442" w:rsidRDefault="2794EEF4" w14:paraId="21B5FCBD" w14:textId="4B6B98B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2794EE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Ison Harrison Solicitors. (2019). </w:t>
      </w:r>
      <w:r w:rsidRPr="105AA442" w:rsidR="2794EE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Assault and Battery Solicitors in Leeds and Yorkshire | Ison Harrison</w:t>
      </w:r>
      <w:r w:rsidRPr="105AA442" w:rsidR="2794EE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Cases%20of%20battery%20can%20include" r:id="R2ff56bedd3784535">
        <w:r w:rsidRPr="105AA442" w:rsidR="2794EE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https://www.isonharrison.co.uk/our-services/criminal-law/police-station-assistance/assault-and-battery/#:~:text=Cases%20of%20battery%20can%20include</w:t>
        </w:r>
      </w:hyperlink>
      <w:r w:rsidRPr="105AA442" w:rsidR="2794EE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Nov. 2023].</w:t>
      </w:r>
    </w:p>
    <w:p w:rsidR="323B792B" w:rsidP="105AA442" w:rsidRDefault="323B792B" w14:paraId="2A13DE3D" w14:textId="7A5BB95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BOXING, THE COMMON 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LAW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NON-FATAL OFFENCES AGAINST THE PERSON ACT, 1997 BRIAN FOLEY. (n.d.). Available at: </w:t>
      </w:r>
      <w:hyperlink r:id="R08fd2e7506fe453c">
        <w:r w:rsidRPr="105AA442" w:rsidR="323B792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http://www.brianfoley.ie/Boxing.pdf</w:t>
        </w:r>
      </w:hyperlink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23B792B" w:rsidP="105AA442" w:rsidRDefault="323B792B" w14:paraId="3B8B4FDE" w14:textId="6217F72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Hall, D.E., Prochazka, A.V. and Fink, A.S. (2012). Informed consent for clinical treatment. </w:t>
      </w:r>
      <w:r w:rsidRPr="105AA442" w:rsidR="323B79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Canadian Medical Association Journal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184(5), pp.533–540. 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://doi.org/10.1503/cmaj.112120.</w:t>
      </w:r>
    </w:p>
    <w:p w:rsidR="323B792B" w:rsidP="105AA442" w:rsidRDefault="323B792B" w14:paraId="4AA8180B" w14:textId="49512B20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LII / Legal Information Institute. (n.d.). </w:t>
      </w:r>
      <w:r w:rsidRPr="105AA442" w:rsidR="323B79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battery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To%20defend%20battery%2C%20the%20defendant" r:id="R84d7d65949e748d4">
        <w:r w:rsidRPr="105AA442" w:rsidR="323B792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https://www.law.cornell.edu/wex/battery#:~:text=To%20defend%20battery%2C%20the%20defendant</w:t>
        </w:r>
      </w:hyperlink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Nov. 2023].</w:t>
      </w:r>
    </w:p>
    <w:p w:rsidR="323B792B" w:rsidP="105AA442" w:rsidRDefault="323B792B" w14:paraId="16805054" w14:textId="5F647A79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E-lawresources.co.uk. (2020). </w:t>
      </w:r>
      <w:r w:rsidRPr="105AA442" w:rsidR="323B79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Defence of consent</w:t>
      </w: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b0689de8a0cc4675">
        <w:r w:rsidRPr="105AA442" w:rsidR="323B792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http://e-lawresources.co.uk/Defence-of-consent.php</w:t>
        </w:r>
      </w:hyperlink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21 Jan. 2020].</w:t>
      </w:r>
    </w:p>
    <w:p w:rsidR="323B792B" w:rsidP="105AA442" w:rsidRDefault="323B792B" w14:paraId="011FBE6D" w14:textId="65040DE3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323B7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hyperlink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www.collegelaw.co.uk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Defence of Consent - Criminal Law A2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Consent%20is%20a%20general%20defence" r:id="Rf997116551474571"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https://www.collegelaw.co.uk/criminal-law/defence_of_consent/index.html#:~:text=Consent%20is%20a%20general%20defence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7FB26BB" w:rsidP="105AA442" w:rsidRDefault="07FB26BB" w14:paraId="1906233D" w14:textId="1AB6FE9E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Stop Sexual Violence. (n.d.). 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is 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Consent?: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Policies &amp; Key Terms: Stop Sexual Violence: Indiana University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Consent%20is%20agreement%20or%20permission" r:id="Ra794196b3aef4dab"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https://stopsexualviolence.iu.edu/policies-terms/consent.html#:~:text=Consent%20is%20agreement%20or%20permission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07FB26BB" w:rsidP="105AA442" w:rsidRDefault="07FB26BB" w14:paraId="377787B6" w14:textId="7FECC0B5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www.oxbridgenotes.co.uk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 V Venna [1976] QB 421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801c1a57ef514cb5"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https://www.oxbridgenotes.co.uk/law_cases/r-v-venna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7FB26BB" w:rsidP="105AA442" w:rsidRDefault="07FB26BB" w14:paraId="50C35961" w14:textId="4A56CEEF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E-lawresources.co.uk. (2023). 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DPP v K (a minor)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DPP%20v%20K%20(a%20minor)%5B1990%5D%201%20WLR" r:id="Rc975aa4a4d304208"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http://e-lawresources.co.uk/DPP-v-K--a-minor-.php#:~:text=DPP%20v%20K%20(a%20minor)%5B1990%5D%201%20WLR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Nov. 2023].</w:t>
      </w:r>
    </w:p>
    <w:p w:rsidR="07FB26BB" w:rsidP="105AA442" w:rsidRDefault="07FB26BB" w14:paraId="569C96BA" w14:textId="4014D617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StudySmarter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UK. (n.d.). </w:t>
      </w:r>
      <w:r w:rsidRPr="105AA442" w:rsidR="07FB26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Battery (Crime): Definition, Charge, Example, Sentence</w:t>
      </w: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a8168b46a1be49f5">
        <w:r w:rsidRPr="105AA442" w:rsidR="07FB26B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https://www.studysmarter.co.uk/explanations/law/uk-criminal-law/battery-crime/</w:t>
        </w:r>
      </w:hyperlink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7FB26BB" w:rsidP="105AA442" w:rsidRDefault="07FB26BB" w14:paraId="16465194" w14:textId="270E9FF7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07FB2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hyperlink>
        <w:r w:rsidRPr="105AA442" w:rsidR="20D7C46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www.cps.gov.uk</w:t>
        </w:r>
      </w:hyperlink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</w:t>
      </w:r>
      <w:r w:rsidRPr="105AA442" w:rsidR="20D7C46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Offences against the Person, incorporating the Charging Standard | The Crown Prosecution Service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The%20offence%20is%20committed%20when" r:id="Rd0af57b8fe9f4b38">
        <w:r w:rsidRPr="105AA442" w:rsidR="20D7C46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https://www.cps.gov.uk/legal-guidance/offences-against-person-incorporating-charging-standard#:~:text=The%20offence%20is%20committed%20when</w:t>
        </w:r>
      </w:hyperlink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0D7C466" w:rsidP="105AA442" w:rsidRDefault="20D7C466" w14:paraId="24654905" w14:textId="39A66A84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Legislation.gov.uk. (2023). </w:t>
      </w:r>
      <w:r w:rsidRPr="105AA442" w:rsidR="20D7C46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Criminal Justice Act 1988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39Common%20assault%20and%20battery" r:id="Re4b9f5f7cccb4d39">
        <w:r w:rsidRPr="105AA442" w:rsidR="20D7C46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https://www.legislation.gov.uk/ukpga/1988/33/section/39/enacted#:~:text=39Common%20assault%20and%20battery</w:t>
        </w:r>
      </w:hyperlink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0D7C466" w:rsidP="105AA442" w:rsidRDefault="20D7C466" w14:paraId="3256EFB6" w14:textId="02D19CD7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Chen, W. (2021). </w:t>
      </w:r>
      <w:r w:rsidRPr="105AA442" w:rsidR="20D7C46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 v Wilson (Alan) [1997] QB 47 - Case Summary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lawprof.co. Available at: </w:t>
      </w:r>
      <w:hyperlink r:id="R4c3d47fe0fd2433c">
        <w:r w:rsidRPr="105AA442" w:rsidR="20D7C46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https://lawprof.co/criminal-law/non-fatal-offences-cases/r-v-wilson-alan-1997-qb-47/</w:t>
        </w:r>
      </w:hyperlink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0D7C466" w:rsidP="105AA442" w:rsidRDefault="20D7C466" w14:paraId="119D815B" w14:textId="7CF67E59">
      <w:pPr>
        <w:pStyle w:val="ListParagraph"/>
        <w:numPr>
          <w:ilvl w:val="0"/>
          <w:numId w:val="1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Sky News. (n.d.). </w:t>
      </w:r>
      <w:r w:rsidRPr="105AA442" w:rsidR="20D7C46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‘Dr Evil’ tattooist sentenced for removing ears and nipples</w:t>
      </w:r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93ca4c8a6e5a4ab0">
        <w:r w:rsidRPr="105AA442" w:rsidR="20D7C46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https://news.sky.com/story/dr-evil-tattooist-brendan-mccarthy-sentenced-to-40-months-11671500</w:t>
        </w:r>
      </w:hyperlink>
      <w:r w:rsidRPr="105AA442" w:rsidR="20D7C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5AA442" w:rsidP="105AA442" w:rsidRDefault="105AA442" w14:paraId="70225C69" w14:textId="7C462A0D">
      <w:pPr>
        <w:pStyle w:val="Normal"/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</w:pPr>
    </w:p>
    <w:p w:rsidR="2794EEF4" w:rsidP="105AA442" w:rsidRDefault="2794EEF4" w14:paraId="18B4EB88" w14:textId="4AD57142">
      <w:pPr>
        <w:bidi w:val="0"/>
        <w:jc w:val="left"/>
      </w:pPr>
      <w:r w:rsidRPr="105AA442" w:rsidR="2794EE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105AA442" w:rsidP="105AA442" w:rsidRDefault="105AA442" w14:paraId="30F5C5A6" w14:textId="257B99B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pnpCXlvsG9C54" int2:id="lzo0YCCx">
      <int2:state int2:type="AugLoop_Text_Critique" int2:value="Rejected"/>
    </int2:textHash>
    <int2:bookmark int2:bookmarkName="_Int_cVtZDuTQ" int2:invalidationBookmarkName="" int2:hashCode="tF2IBilBRLt5Be" int2:id="6wHgArBJ">
      <int2:state int2:type="AugLoop_Text_Critique" int2:value="Rejected"/>
    </int2:bookmark>
    <int2:bookmark int2:bookmarkName="_Int_7dbZOeBp" int2:invalidationBookmarkName="" int2:hashCode="hrjaaXxNv3BiXY" int2:id="LuE77d0Y">
      <int2:state int2:type="AugLoop_Text_Critique" int2:value="Rejected"/>
    </int2:bookmark>
    <int2:bookmark int2:bookmarkName="_Int_96IYLIwV" int2:invalidationBookmarkName="" int2:hashCode="e0dMsLOcF3PXGS" int2:id="iakGteW7">
      <int2:state int2:type="AugLoop_Text_Critique" int2:value="Rejected"/>
    </int2:bookmark>
    <int2:bookmark int2:bookmarkName="_Int_i1T80z3t" int2:invalidationBookmarkName="" int2:hashCode="bhQmGYykmE+yQi" int2:id="D0L4T2z2">
      <int2:state int2:type="AugLoop_Text_Critique" int2:value="Rejected"/>
    </int2:bookmark>
    <int2:bookmark int2:bookmarkName="_Int_cnV8vxWG" int2:invalidationBookmarkName="" int2:hashCode="bhQmGYykmE+yQi" int2:id="R0GY6Hi1">
      <int2:state int2:type="AugLoop_Text_Critique" int2:value="Rejected"/>
    </int2:bookmark>
    <int2:bookmark int2:bookmarkName="_Int_GAQ6Ug0y" int2:invalidationBookmarkName="" int2:hashCode="XEbAsqc9Rn7weH" int2:id="wPH0fvbl">
      <int2:state int2:type="AugLoop_Text_Critique" int2:value="Rejected"/>
    </int2:bookmark>
    <int2:bookmark int2:bookmarkName="_Int_lzcCUQUQ" int2:invalidationBookmarkName="" int2:hashCode="SkiTJ4nRmbvtcJ" int2:id="NoqkS38K">
      <int2:state int2:type="AugLoop_Text_Critique" int2:value="Rejected"/>
    </int2:bookmark>
    <int2:bookmark int2:bookmarkName="_Int_K6pN7kmU" int2:invalidationBookmarkName="" int2:hashCode="e0dMsLOcF3PXGS" int2:id="phFk1Fs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90e84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AB84E8"/>
    <w:rsid w:val="0051B4A8"/>
    <w:rsid w:val="005B5F48"/>
    <w:rsid w:val="0073F785"/>
    <w:rsid w:val="008A67F3"/>
    <w:rsid w:val="00A5BDA4"/>
    <w:rsid w:val="00EBAC1C"/>
    <w:rsid w:val="0111598D"/>
    <w:rsid w:val="01686E96"/>
    <w:rsid w:val="016C45AC"/>
    <w:rsid w:val="01758620"/>
    <w:rsid w:val="017DA36E"/>
    <w:rsid w:val="019079C7"/>
    <w:rsid w:val="01AD62E1"/>
    <w:rsid w:val="02E225EB"/>
    <w:rsid w:val="03018D72"/>
    <w:rsid w:val="0308160D"/>
    <w:rsid w:val="03181A05"/>
    <w:rsid w:val="033B5125"/>
    <w:rsid w:val="0389556A"/>
    <w:rsid w:val="0393000A"/>
    <w:rsid w:val="03A74569"/>
    <w:rsid w:val="03CC02D0"/>
    <w:rsid w:val="0422598B"/>
    <w:rsid w:val="047DA2F9"/>
    <w:rsid w:val="04A00F58"/>
    <w:rsid w:val="04CEE872"/>
    <w:rsid w:val="04E064FA"/>
    <w:rsid w:val="050DCA51"/>
    <w:rsid w:val="052525CB"/>
    <w:rsid w:val="059D4C3D"/>
    <w:rsid w:val="05C0C0CF"/>
    <w:rsid w:val="063BDFB9"/>
    <w:rsid w:val="07D7A99F"/>
    <w:rsid w:val="07D7B01A"/>
    <w:rsid w:val="07FB26BB"/>
    <w:rsid w:val="08174DAD"/>
    <w:rsid w:val="08F0C072"/>
    <w:rsid w:val="094C0091"/>
    <w:rsid w:val="0973807B"/>
    <w:rsid w:val="09FA3F03"/>
    <w:rsid w:val="0A14D9EC"/>
    <w:rsid w:val="0A314A39"/>
    <w:rsid w:val="0B4027EA"/>
    <w:rsid w:val="0B902500"/>
    <w:rsid w:val="0C286134"/>
    <w:rsid w:val="0C59204D"/>
    <w:rsid w:val="0D8C2E32"/>
    <w:rsid w:val="0DFD30FB"/>
    <w:rsid w:val="0E090CDA"/>
    <w:rsid w:val="0E5FD2A1"/>
    <w:rsid w:val="0EBA6E55"/>
    <w:rsid w:val="0F27FE93"/>
    <w:rsid w:val="0F4DA189"/>
    <w:rsid w:val="0FA140BA"/>
    <w:rsid w:val="0FE546CD"/>
    <w:rsid w:val="1050A497"/>
    <w:rsid w:val="105AA442"/>
    <w:rsid w:val="105B3FD5"/>
    <w:rsid w:val="106A640B"/>
    <w:rsid w:val="109208D5"/>
    <w:rsid w:val="10C3CEF4"/>
    <w:rsid w:val="1164AA92"/>
    <w:rsid w:val="11DB28AD"/>
    <w:rsid w:val="11F674A3"/>
    <w:rsid w:val="122DD936"/>
    <w:rsid w:val="12CE9096"/>
    <w:rsid w:val="12D7B507"/>
    <w:rsid w:val="12F70624"/>
    <w:rsid w:val="132A8F0D"/>
    <w:rsid w:val="13924504"/>
    <w:rsid w:val="13C9A997"/>
    <w:rsid w:val="14066484"/>
    <w:rsid w:val="146A60F7"/>
    <w:rsid w:val="14B4D39D"/>
    <w:rsid w:val="153DD52E"/>
    <w:rsid w:val="15CD099D"/>
    <w:rsid w:val="15DD000E"/>
    <w:rsid w:val="15E53EF7"/>
    <w:rsid w:val="1688CA23"/>
    <w:rsid w:val="16A4C51F"/>
    <w:rsid w:val="16AC3D25"/>
    <w:rsid w:val="16AE99D0"/>
    <w:rsid w:val="16AFF710"/>
    <w:rsid w:val="1768D9FE"/>
    <w:rsid w:val="17CA7747"/>
    <w:rsid w:val="18188594"/>
    <w:rsid w:val="186DE746"/>
    <w:rsid w:val="18CCB919"/>
    <w:rsid w:val="196647A8"/>
    <w:rsid w:val="19F75F3E"/>
    <w:rsid w:val="1A643860"/>
    <w:rsid w:val="1B585090"/>
    <w:rsid w:val="1B77DC2E"/>
    <w:rsid w:val="1BA30695"/>
    <w:rsid w:val="1BBE1F9B"/>
    <w:rsid w:val="1BCBA001"/>
    <w:rsid w:val="1C4438A7"/>
    <w:rsid w:val="1C9DE86A"/>
    <w:rsid w:val="1DE00908"/>
    <w:rsid w:val="1EB9ABB5"/>
    <w:rsid w:val="1EE8A175"/>
    <w:rsid w:val="1F799619"/>
    <w:rsid w:val="1F87D191"/>
    <w:rsid w:val="1FCCC311"/>
    <w:rsid w:val="1FD5892C"/>
    <w:rsid w:val="20A74751"/>
    <w:rsid w:val="20D7C466"/>
    <w:rsid w:val="21E9851A"/>
    <w:rsid w:val="21EB4D70"/>
    <w:rsid w:val="21F14C77"/>
    <w:rsid w:val="227A1C78"/>
    <w:rsid w:val="22D0E950"/>
    <w:rsid w:val="23545CFF"/>
    <w:rsid w:val="23886458"/>
    <w:rsid w:val="23B10A4A"/>
    <w:rsid w:val="244F4A8C"/>
    <w:rsid w:val="24A8ACA1"/>
    <w:rsid w:val="24C5822B"/>
    <w:rsid w:val="24F02D60"/>
    <w:rsid w:val="252434B9"/>
    <w:rsid w:val="2528ED39"/>
    <w:rsid w:val="2618102C"/>
    <w:rsid w:val="262E938E"/>
    <w:rsid w:val="26C4BD9A"/>
    <w:rsid w:val="274ADDCC"/>
    <w:rsid w:val="2794EEF4"/>
    <w:rsid w:val="27CA63EF"/>
    <w:rsid w:val="27E165FD"/>
    <w:rsid w:val="2827CE22"/>
    <w:rsid w:val="284508F6"/>
    <w:rsid w:val="285BD57B"/>
    <w:rsid w:val="28608DFB"/>
    <w:rsid w:val="28C5636C"/>
    <w:rsid w:val="291558E4"/>
    <w:rsid w:val="2943567F"/>
    <w:rsid w:val="29645CD5"/>
    <w:rsid w:val="298458F8"/>
    <w:rsid w:val="29A4A8CE"/>
    <w:rsid w:val="29F7A5DC"/>
    <w:rsid w:val="2AB12945"/>
    <w:rsid w:val="2AEFFB5B"/>
    <w:rsid w:val="2B1F255B"/>
    <w:rsid w:val="2B202959"/>
    <w:rsid w:val="2B750B6C"/>
    <w:rsid w:val="2B8A82D9"/>
    <w:rsid w:val="2B8CE729"/>
    <w:rsid w:val="2B93763D"/>
    <w:rsid w:val="2BD0463E"/>
    <w:rsid w:val="2C413414"/>
    <w:rsid w:val="2C459503"/>
    <w:rsid w:val="2C4CF9A6"/>
    <w:rsid w:val="2C5858A0"/>
    <w:rsid w:val="2CDB6AB1"/>
    <w:rsid w:val="2CDBEA4A"/>
    <w:rsid w:val="2D2F469E"/>
    <w:rsid w:val="2D718610"/>
    <w:rsid w:val="2D8201BF"/>
    <w:rsid w:val="2DC45703"/>
    <w:rsid w:val="2DE8CA07"/>
    <w:rsid w:val="2DF62CD2"/>
    <w:rsid w:val="2E111434"/>
    <w:rsid w:val="2E27ABE6"/>
    <w:rsid w:val="2E2F89A3"/>
    <w:rsid w:val="2E47FC61"/>
    <w:rsid w:val="2E6D7A7B"/>
    <w:rsid w:val="2EA3EAEE"/>
    <w:rsid w:val="2EA543AE"/>
    <w:rsid w:val="2EC4D33B"/>
    <w:rsid w:val="2ECB16FF"/>
    <w:rsid w:val="2F0D6008"/>
    <w:rsid w:val="2F1DD220"/>
    <w:rsid w:val="2F3AE3A0"/>
    <w:rsid w:val="2F8FF962"/>
    <w:rsid w:val="2FF39A7C"/>
    <w:rsid w:val="2FFB2EF0"/>
    <w:rsid w:val="302C35FA"/>
    <w:rsid w:val="3092A912"/>
    <w:rsid w:val="30BE7E17"/>
    <w:rsid w:val="30FBF7C5"/>
    <w:rsid w:val="31672A65"/>
    <w:rsid w:val="31AF5B6D"/>
    <w:rsid w:val="31E332B5"/>
    <w:rsid w:val="31E9398B"/>
    <w:rsid w:val="323B792B"/>
    <w:rsid w:val="3302FAC6"/>
    <w:rsid w:val="334B2BCE"/>
    <w:rsid w:val="336A06CB"/>
    <w:rsid w:val="336AFB36"/>
    <w:rsid w:val="3385426E"/>
    <w:rsid w:val="33A7DCE4"/>
    <w:rsid w:val="344FDEBD"/>
    <w:rsid w:val="34580B8B"/>
    <w:rsid w:val="3496ED6A"/>
    <w:rsid w:val="34CCF578"/>
    <w:rsid w:val="35845A8B"/>
    <w:rsid w:val="35EF932A"/>
    <w:rsid w:val="35F3DBEC"/>
    <w:rsid w:val="363B780B"/>
    <w:rsid w:val="363BBCA0"/>
    <w:rsid w:val="3682CC90"/>
    <w:rsid w:val="368E5211"/>
    <w:rsid w:val="376B3949"/>
    <w:rsid w:val="37B2C40B"/>
    <w:rsid w:val="381896A1"/>
    <w:rsid w:val="3879E38B"/>
    <w:rsid w:val="389F4E91"/>
    <w:rsid w:val="390709AA"/>
    <w:rsid w:val="393823FE"/>
    <w:rsid w:val="394B1AA5"/>
    <w:rsid w:val="3A3B1EF2"/>
    <w:rsid w:val="3B6638BA"/>
    <w:rsid w:val="3B7D8034"/>
    <w:rsid w:val="3BB1844D"/>
    <w:rsid w:val="3BD6EF53"/>
    <w:rsid w:val="3BF2C816"/>
    <w:rsid w:val="3C256995"/>
    <w:rsid w:val="3C6BAD02"/>
    <w:rsid w:val="3CA20E6F"/>
    <w:rsid w:val="3CAF8E33"/>
    <w:rsid w:val="3CE1A60A"/>
    <w:rsid w:val="3D1981D5"/>
    <w:rsid w:val="3D72BFB4"/>
    <w:rsid w:val="3E45AD6D"/>
    <w:rsid w:val="3E769B6B"/>
    <w:rsid w:val="3E8BE87C"/>
    <w:rsid w:val="3EDB9F32"/>
    <w:rsid w:val="3F48887B"/>
    <w:rsid w:val="3F97DBA7"/>
    <w:rsid w:val="3FD9A011"/>
    <w:rsid w:val="3FE46C38"/>
    <w:rsid w:val="4029AED6"/>
    <w:rsid w:val="4091D0A7"/>
    <w:rsid w:val="41757072"/>
    <w:rsid w:val="417D4E2F"/>
    <w:rsid w:val="41A81A27"/>
    <w:rsid w:val="421A854D"/>
    <w:rsid w:val="42F64776"/>
    <w:rsid w:val="431140D3"/>
    <w:rsid w:val="43289B52"/>
    <w:rsid w:val="43A133F8"/>
    <w:rsid w:val="43AC6AC6"/>
    <w:rsid w:val="443EB378"/>
    <w:rsid w:val="44480A6C"/>
    <w:rsid w:val="44966BF3"/>
    <w:rsid w:val="44AD1134"/>
    <w:rsid w:val="44FD1FF9"/>
    <w:rsid w:val="45C34126"/>
    <w:rsid w:val="45D8BDC7"/>
    <w:rsid w:val="4634AC54"/>
    <w:rsid w:val="4648E195"/>
    <w:rsid w:val="46B2D030"/>
    <w:rsid w:val="46EDF670"/>
    <w:rsid w:val="46EFF946"/>
    <w:rsid w:val="477C8682"/>
    <w:rsid w:val="47A1F80B"/>
    <w:rsid w:val="48B4F789"/>
    <w:rsid w:val="48BF4C8C"/>
    <w:rsid w:val="48C72A49"/>
    <w:rsid w:val="49251AFA"/>
    <w:rsid w:val="49447567"/>
    <w:rsid w:val="499E536B"/>
    <w:rsid w:val="49AED2D2"/>
    <w:rsid w:val="4A13012A"/>
    <w:rsid w:val="4A20CE95"/>
    <w:rsid w:val="4A32BC1F"/>
    <w:rsid w:val="4A50C7EA"/>
    <w:rsid w:val="4A5B1CED"/>
    <w:rsid w:val="4A732CFD"/>
    <w:rsid w:val="4AAEA0D0"/>
    <w:rsid w:val="4AC2B11A"/>
    <w:rsid w:val="4B2C32F8"/>
    <w:rsid w:val="4B3A23CC"/>
    <w:rsid w:val="4B6FF4BA"/>
    <w:rsid w:val="4BEDE703"/>
    <w:rsid w:val="4C270B83"/>
    <w:rsid w:val="4C300E9C"/>
    <w:rsid w:val="4C7D2962"/>
    <w:rsid w:val="4CA2162C"/>
    <w:rsid w:val="4D0E9B15"/>
    <w:rsid w:val="4D9A9B6C"/>
    <w:rsid w:val="4D9EDD37"/>
    <w:rsid w:val="4E21B8EB"/>
    <w:rsid w:val="4E71C48E"/>
    <w:rsid w:val="4E8F1A03"/>
    <w:rsid w:val="4E955963"/>
    <w:rsid w:val="4EB54F24"/>
    <w:rsid w:val="4F2587C5"/>
    <w:rsid w:val="4F2E8E10"/>
    <w:rsid w:val="4FA5DF56"/>
    <w:rsid w:val="501BFB31"/>
    <w:rsid w:val="50A38331"/>
    <w:rsid w:val="50AB1A89"/>
    <w:rsid w:val="50F6211C"/>
    <w:rsid w:val="51153734"/>
    <w:rsid w:val="51B7CB92"/>
    <w:rsid w:val="52033F91"/>
    <w:rsid w:val="52473687"/>
    <w:rsid w:val="52FD1794"/>
    <w:rsid w:val="53539BF3"/>
    <w:rsid w:val="54003250"/>
    <w:rsid w:val="5409DCF0"/>
    <w:rsid w:val="54520DF8"/>
    <w:rsid w:val="54EF6C54"/>
    <w:rsid w:val="54FD6C24"/>
    <w:rsid w:val="5516EC3E"/>
    <w:rsid w:val="55193B50"/>
    <w:rsid w:val="554C0453"/>
    <w:rsid w:val="554E2303"/>
    <w:rsid w:val="5554DC41"/>
    <w:rsid w:val="557A82DF"/>
    <w:rsid w:val="55C096F5"/>
    <w:rsid w:val="560FEE6B"/>
    <w:rsid w:val="5634B856"/>
    <w:rsid w:val="5650661C"/>
    <w:rsid w:val="570E0A96"/>
    <w:rsid w:val="58270D16"/>
    <w:rsid w:val="584E8685"/>
    <w:rsid w:val="58F03067"/>
    <w:rsid w:val="5968C3E3"/>
    <w:rsid w:val="597A8531"/>
    <w:rsid w:val="59A796A4"/>
    <w:rsid w:val="59B5EE26"/>
    <w:rsid w:val="59C2DD77"/>
    <w:rsid w:val="59FE7EC2"/>
    <w:rsid w:val="5A2338E5"/>
    <w:rsid w:val="5A2B633B"/>
    <w:rsid w:val="5A62AA89"/>
    <w:rsid w:val="5AC14F7C"/>
    <w:rsid w:val="5B5D865E"/>
    <w:rsid w:val="5B862747"/>
    <w:rsid w:val="5C1AC372"/>
    <w:rsid w:val="5CA8BDC1"/>
    <w:rsid w:val="5D1B70B6"/>
    <w:rsid w:val="5D4D7A1C"/>
    <w:rsid w:val="5E00DDC4"/>
    <w:rsid w:val="5E4DF654"/>
    <w:rsid w:val="5E964E9A"/>
    <w:rsid w:val="5EBDCE84"/>
    <w:rsid w:val="5EDD62F6"/>
    <w:rsid w:val="5F0DBD81"/>
    <w:rsid w:val="5FB45700"/>
    <w:rsid w:val="5FBF1D85"/>
    <w:rsid w:val="60321EFB"/>
    <w:rsid w:val="609E4DD3"/>
    <w:rsid w:val="60CCA5A0"/>
    <w:rsid w:val="6127DDDF"/>
    <w:rsid w:val="613F5E0E"/>
    <w:rsid w:val="6148C3B9"/>
    <w:rsid w:val="61CDEF5C"/>
    <w:rsid w:val="61CFF9A8"/>
    <w:rsid w:val="623F6236"/>
    <w:rsid w:val="62632A3F"/>
    <w:rsid w:val="62687601"/>
    <w:rsid w:val="62D44EE7"/>
    <w:rsid w:val="6333EAA4"/>
    <w:rsid w:val="63BCBBA0"/>
    <w:rsid w:val="63D01591"/>
    <w:rsid w:val="64044662"/>
    <w:rsid w:val="643CFB7C"/>
    <w:rsid w:val="6459F82D"/>
    <w:rsid w:val="6589A655"/>
    <w:rsid w:val="661AED64"/>
    <w:rsid w:val="6718CF66"/>
    <w:rsid w:val="6779326D"/>
    <w:rsid w:val="67A7C00A"/>
    <w:rsid w:val="686A84C7"/>
    <w:rsid w:val="68A5F89A"/>
    <w:rsid w:val="68D936F0"/>
    <w:rsid w:val="690ADC25"/>
    <w:rsid w:val="6A5D1778"/>
    <w:rsid w:val="6A75B168"/>
    <w:rsid w:val="6AA6AC86"/>
    <w:rsid w:val="6ADB1546"/>
    <w:rsid w:val="6ADF60CC"/>
    <w:rsid w:val="6B3D181F"/>
    <w:rsid w:val="6B7CBF28"/>
    <w:rsid w:val="6BE62BB1"/>
    <w:rsid w:val="6BF54206"/>
    <w:rsid w:val="6C427CE7"/>
    <w:rsid w:val="6C73CD02"/>
    <w:rsid w:val="6C7B312D"/>
    <w:rsid w:val="6CE59DA7"/>
    <w:rsid w:val="6D94B83A"/>
    <w:rsid w:val="6E12B608"/>
    <w:rsid w:val="6E61C882"/>
    <w:rsid w:val="6F2BD01B"/>
    <w:rsid w:val="6F7A1DA9"/>
    <w:rsid w:val="704C3681"/>
    <w:rsid w:val="70A6894F"/>
    <w:rsid w:val="70C7A07C"/>
    <w:rsid w:val="70DC47CC"/>
    <w:rsid w:val="70E81A3E"/>
    <w:rsid w:val="7138BA2C"/>
    <w:rsid w:val="714EA250"/>
    <w:rsid w:val="71511098"/>
    <w:rsid w:val="71A3AE83"/>
    <w:rsid w:val="72138096"/>
    <w:rsid w:val="72594CCC"/>
    <w:rsid w:val="726370DD"/>
    <w:rsid w:val="7268295D"/>
    <w:rsid w:val="727AF7CB"/>
    <w:rsid w:val="7306124F"/>
    <w:rsid w:val="73927D69"/>
    <w:rsid w:val="73AF6683"/>
    <w:rsid w:val="73FF413E"/>
    <w:rsid w:val="7432EF7E"/>
    <w:rsid w:val="746ECAEA"/>
    <w:rsid w:val="74864312"/>
    <w:rsid w:val="74C62772"/>
    <w:rsid w:val="74D8E092"/>
    <w:rsid w:val="74E05D3C"/>
    <w:rsid w:val="7502F7B2"/>
    <w:rsid w:val="7507C898"/>
    <w:rsid w:val="755BE15D"/>
    <w:rsid w:val="756B5E05"/>
    <w:rsid w:val="759FCA1F"/>
    <w:rsid w:val="761DC7ED"/>
    <w:rsid w:val="76281046"/>
    <w:rsid w:val="763E7C21"/>
    <w:rsid w:val="7648B306"/>
    <w:rsid w:val="767E68B9"/>
    <w:rsid w:val="76A398F9"/>
    <w:rsid w:val="76BD7BD2"/>
    <w:rsid w:val="76E7A88A"/>
    <w:rsid w:val="77AB84E8"/>
    <w:rsid w:val="77B5AC4A"/>
    <w:rsid w:val="77FDC834"/>
    <w:rsid w:val="783F695A"/>
    <w:rsid w:val="7890BE03"/>
    <w:rsid w:val="789354F0"/>
    <w:rsid w:val="78B35879"/>
    <w:rsid w:val="78D2B261"/>
    <w:rsid w:val="78FFB522"/>
    <w:rsid w:val="79FA85F4"/>
    <w:rsid w:val="7A04B600"/>
    <w:rsid w:val="7A1F7740"/>
    <w:rsid w:val="7A5455BE"/>
    <w:rsid w:val="7B3568F6"/>
    <w:rsid w:val="7B3D8A6C"/>
    <w:rsid w:val="7CCF3586"/>
    <w:rsid w:val="7CDEF914"/>
    <w:rsid w:val="7D14B1F8"/>
    <w:rsid w:val="7D23BE85"/>
    <w:rsid w:val="7D251FD5"/>
    <w:rsid w:val="7D52C730"/>
    <w:rsid w:val="7D6E1CE1"/>
    <w:rsid w:val="7D808463"/>
    <w:rsid w:val="7D9BB08C"/>
    <w:rsid w:val="7E3CC0D8"/>
    <w:rsid w:val="7EBF8EE6"/>
    <w:rsid w:val="7F09ED42"/>
    <w:rsid w:val="7F36B5D8"/>
    <w:rsid w:val="7FC750DD"/>
    <w:rsid w:val="7FD0754A"/>
    <w:rsid w:val="7FF9B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075C"/>
  <w15:chartTrackingRefBased/>
  <w15:docId w15:val="{605B8C39-E21E-4B28-81DD-E418F562A9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isonharrison.co.uk/our-services/criminal-law/police-station-assistance/assault-and-battery/" TargetMode="External" Id="R2ff56bedd3784535" /><Relationship Type="http://schemas.openxmlformats.org/officeDocument/2006/relationships/hyperlink" Target="http://www.brianfoley.ie/Boxing.pdf" TargetMode="External" Id="R08fd2e7506fe453c" /><Relationship Type="http://schemas.openxmlformats.org/officeDocument/2006/relationships/hyperlink" Target="https://www.law.cornell.edu/wex/battery" TargetMode="External" Id="R84d7d65949e748d4" /><Relationship Type="http://schemas.openxmlformats.org/officeDocument/2006/relationships/hyperlink" Target="http://e-lawresources.co.uk/Defence-of-consent.php" TargetMode="External" Id="Rb0689de8a0cc4675" /><Relationship Type="http://schemas.openxmlformats.org/officeDocument/2006/relationships/hyperlink" Target="https://www.collegelaw.co.uk/criminal-law/defence_of_consent/index.html" TargetMode="External" Id="Rf997116551474571" /><Relationship Type="http://schemas.openxmlformats.org/officeDocument/2006/relationships/hyperlink" Target="https://stopsexualviolence.iu.edu/policies-terms/consent.html" TargetMode="External" Id="Ra794196b3aef4dab" /><Relationship Type="http://schemas.openxmlformats.org/officeDocument/2006/relationships/hyperlink" Target="https://www.oxbridgenotes.co.uk/law_cases/r-v-venna" TargetMode="External" Id="R801c1a57ef514cb5" /><Relationship Type="http://schemas.openxmlformats.org/officeDocument/2006/relationships/hyperlink" Target="http://e-lawresources.co.uk/DPP-v-K--a-minor-.php" TargetMode="External" Id="Rc975aa4a4d304208" /><Relationship Type="http://schemas.openxmlformats.org/officeDocument/2006/relationships/hyperlink" Target="https://www.studysmarter.co.uk/explanations/law/uk-criminal-law/battery-crime/" TargetMode="External" Id="Ra8168b46a1be49f5" /><Relationship Type="http://schemas.openxmlformats.org/officeDocument/2006/relationships/hyperlink" Target="https://www.cps.gov.uk/legal-guidance/offences-against-person-incorporating-charging-standard" TargetMode="External" Id="Rd0af57b8fe9f4b38" /><Relationship Type="http://schemas.openxmlformats.org/officeDocument/2006/relationships/hyperlink" Target="https://www.legislation.gov.uk/ukpga/1988/33/section/39/enacted" TargetMode="External" Id="Re4b9f5f7cccb4d39" /><Relationship Type="http://schemas.openxmlformats.org/officeDocument/2006/relationships/hyperlink" Target="https://lawprof.co/criminal-law/non-fatal-offences-cases/r-v-wilson-alan-1997-qb-47/" TargetMode="External" Id="R4c3d47fe0fd2433c" /><Relationship Type="http://schemas.openxmlformats.org/officeDocument/2006/relationships/hyperlink" Target="https://news.sky.com/story/dr-evil-tattooist-brendan-mccarthy-sentenced-to-40-months-11671500" TargetMode="External" Id="R93ca4c8a6e5a4ab0" /><Relationship Type="http://schemas.microsoft.com/office/2020/10/relationships/intelligence" Target="intelligence2.xml" Id="R4a360d0b98824654" /><Relationship Type="http://schemas.openxmlformats.org/officeDocument/2006/relationships/numbering" Target="numbering.xml" Id="R000e800c2231413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2023-11-10T11:32:05.6035680Z</dcterms:created>
  <dcterms:modified xsi:type="dcterms:W3CDTF">2023-11-10T21:15:14.1887736Z</dcterms:modified>
  <dc:creator>Will Brooks (2307173)</dc:creator>
  <lastModifiedBy>Will Brooks (2307173)</lastModifiedBy>
</coreProperties>
</file>