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69395839"/>
        <w:docPartObj>
          <w:docPartGallery w:val="Cover Pages"/>
          <w:docPartUnique/>
        </w:docPartObj>
      </w:sdtPr>
      <w:sdtEndPr/>
      <w:sdtContent>
        <w:p w14:paraId="28DE5D73" w14:textId="4B0A6534" w:rsidR="00DE0AA7" w:rsidRDefault="00DE0AA7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DE0AA7" w14:paraId="1075E4D1" w14:textId="77777777" w:rsidTr="00DE0AA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CD016D6953E04B34BB7F63F1B30D7BBF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209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75B3DEC3" w14:textId="198A1A2B" w:rsidR="00DE0AA7" w:rsidRDefault="00DE0AA7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DragonLNG</w:t>
                    </w:r>
                  </w:p>
                </w:tc>
              </w:sdtContent>
            </w:sdt>
          </w:tr>
          <w:tr w:rsidR="00DE0AA7" w14:paraId="136EA518" w14:textId="77777777" w:rsidTr="00DE0AA7">
            <w:tc>
              <w:tcPr>
                <w:tcW w:w="7209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108929A05B584365BDC8712134372EBF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15D7D0B6" w14:textId="21323987" w:rsidR="00DE0AA7" w:rsidRDefault="00DE0AA7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Final Year Project Proposal</w:t>
                    </w:r>
                  </w:p>
                </w:sdtContent>
              </w:sdt>
            </w:tc>
          </w:tr>
          <w:tr w:rsidR="00DE0AA7" w14:paraId="6A8D9B17" w14:textId="77777777" w:rsidTr="00DE0AA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AA39F8D42B734124A0B6E8A9D7F1CF1D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209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16C04E6E" w14:textId="13464744" w:rsidR="00DE0AA7" w:rsidRDefault="00DE0AA7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Carbon Dioxide Liquefaction Study</w:t>
                    </w:r>
                  </w:p>
                </w:tc>
              </w:sdtContent>
            </w:sdt>
          </w:tr>
        </w:tbl>
        <w:tbl>
          <w:tblPr>
            <w:tblpPr w:leftFromText="187" w:rightFromText="187" w:vertAnchor="page" w:horzAnchor="margin" w:tblpXSpec="center" w:tblpY="7899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DE0AA7" w14:paraId="4EA0CAD9" w14:textId="77777777" w:rsidTr="00DE0AA7">
            <w:tc>
              <w:tcPr>
                <w:tcW w:w="6963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36"/>
                    <w:szCs w:val="36"/>
                  </w:rPr>
                  <w:alias w:val="Author"/>
                  <w:id w:val="13406928"/>
                  <w:placeholder>
                    <w:docPart w:val="3F5DC9689DA6495BA841DD271E130CD6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3D8FCFA9" w14:textId="77777777" w:rsidR="00DE0AA7" w:rsidRPr="00DE0AA7" w:rsidRDefault="00DE0AA7" w:rsidP="00DE0AA7">
                    <w:pPr>
                      <w:pStyle w:val="NoSpacing"/>
                      <w:rPr>
                        <w:color w:val="4472C4" w:themeColor="accent1"/>
                        <w:sz w:val="36"/>
                        <w:szCs w:val="36"/>
                      </w:rPr>
                    </w:pPr>
                    <w:r w:rsidRPr="00DE0AA7">
                      <w:rPr>
                        <w:color w:val="4472C4" w:themeColor="accent1"/>
                        <w:sz w:val="36"/>
                        <w:szCs w:val="36"/>
                      </w:rPr>
                      <w:t>Joshua Thomas</w:t>
                    </w:r>
                  </w:p>
                </w:sdtContent>
              </w:sdt>
              <w:p w14:paraId="511E6D58" w14:textId="16649D25" w:rsidR="00DE0AA7" w:rsidRPr="00DE0AA7" w:rsidRDefault="00DE0AA7" w:rsidP="00DE0AA7">
                <w:pPr>
                  <w:pStyle w:val="NoSpacing"/>
                  <w:rPr>
                    <w:color w:val="4472C4" w:themeColor="accent1"/>
                    <w:sz w:val="36"/>
                    <w:szCs w:val="36"/>
                  </w:rPr>
                </w:pPr>
              </w:p>
              <w:p w14:paraId="1755B8D7" w14:textId="404DC135" w:rsidR="00DE0AA7" w:rsidRDefault="00DE0AA7" w:rsidP="00DE0AA7">
                <w:pPr>
                  <w:pStyle w:val="NoSpacing"/>
                  <w:rPr>
                    <w:color w:val="4472C4" w:themeColor="accent1"/>
                  </w:rPr>
                </w:pPr>
                <w:r w:rsidRPr="00DE0AA7">
                  <w:rPr>
                    <w:color w:val="4472C4" w:themeColor="accent1"/>
                    <w:sz w:val="32"/>
                    <w:szCs w:val="32"/>
                  </w:rPr>
                  <w:t>Student Number: 2113454</w:t>
                </w:r>
              </w:p>
            </w:tc>
          </w:tr>
        </w:tbl>
        <w:p w14:paraId="3BA7F09E" w14:textId="68D96935" w:rsidR="00DE0AA7" w:rsidRDefault="00DE0AA7">
          <w:pPr>
            <w:spacing w:line="259" w:lineRule="auto"/>
          </w:pPr>
          <w:r>
            <w:rPr>
              <w:noProof/>
              <w:bdr w:val="none" w:sz="0" w:space="0" w:color="auto" w:frame="1"/>
            </w:rPr>
            <w:drawing>
              <wp:anchor distT="0" distB="0" distL="114300" distR="114300" simplePos="0" relativeHeight="251658240" behindDoc="1" locked="0" layoutInCell="1" allowOverlap="1" wp14:anchorId="56EFC59F" wp14:editId="21A31DE9">
                <wp:simplePos x="0" y="0"/>
                <wp:positionH relativeFrom="margin">
                  <wp:align>right</wp:align>
                </wp:positionH>
                <wp:positionV relativeFrom="paragraph">
                  <wp:posOffset>7257531</wp:posOffset>
                </wp:positionV>
                <wp:extent cx="2967990" cy="1259840"/>
                <wp:effectExtent l="0" t="0" r="3810" b="0"/>
                <wp:wrapTight wrapText="bothSides">
                  <wp:wrapPolygon edited="0">
                    <wp:start x="0" y="0"/>
                    <wp:lineTo x="0" y="21230"/>
                    <wp:lineTo x="21489" y="21230"/>
                    <wp:lineTo x="21489" y="0"/>
                    <wp:lineTo x="0" y="0"/>
                  </wp:wrapPolygon>
                </wp:wrapTight>
                <wp:docPr id="1" name="Picture 1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Text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0288" b="15966"/>
                        <a:stretch/>
                      </pic:blipFill>
                      <pic:spPr bwMode="auto">
                        <a:xfrm>
                          <a:off x="0" y="0"/>
                          <a:ext cx="2967990" cy="12598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br w:type="page"/>
          </w:r>
        </w:p>
      </w:sdtContent>
    </w:sdt>
    <w:sdt>
      <w:sdtPr>
        <w:rPr>
          <w:rFonts w:eastAsiaTheme="minorHAnsi" w:cstheme="minorBidi"/>
          <w:b w:val="0"/>
          <w:color w:val="auto"/>
          <w:sz w:val="22"/>
          <w:szCs w:val="22"/>
          <w:u w:val="none"/>
          <w:lang w:val="en-GB"/>
        </w:rPr>
        <w:id w:val="188034712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50171FDF" w14:textId="44883298" w:rsidR="00DE0AA7" w:rsidRDefault="00DE0AA7" w:rsidP="006A4406">
          <w:pPr>
            <w:pStyle w:val="TOCHeading"/>
            <w:spacing w:line="360" w:lineRule="auto"/>
          </w:pPr>
          <w:r>
            <w:t>Contents</w:t>
          </w:r>
        </w:p>
        <w:p w14:paraId="5ED33482" w14:textId="232CE9BC" w:rsidR="00423F34" w:rsidRDefault="00DE0AA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6276526" w:history="1">
            <w:r w:rsidR="00423F34" w:rsidRPr="00FE6A24">
              <w:rPr>
                <w:rStyle w:val="Hyperlink"/>
                <w:noProof/>
              </w:rPr>
              <w:t>Introduction</w:t>
            </w:r>
            <w:r w:rsidR="00423F34">
              <w:rPr>
                <w:noProof/>
                <w:webHidden/>
              </w:rPr>
              <w:tab/>
            </w:r>
            <w:r w:rsidR="00423F34">
              <w:rPr>
                <w:noProof/>
                <w:webHidden/>
              </w:rPr>
              <w:fldChar w:fldCharType="begin"/>
            </w:r>
            <w:r w:rsidR="00423F34">
              <w:rPr>
                <w:noProof/>
                <w:webHidden/>
              </w:rPr>
              <w:instrText xml:space="preserve"> PAGEREF _Toc146276526 \h </w:instrText>
            </w:r>
            <w:r w:rsidR="00423F34">
              <w:rPr>
                <w:noProof/>
                <w:webHidden/>
              </w:rPr>
            </w:r>
            <w:r w:rsidR="00423F34">
              <w:rPr>
                <w:noProof/>
                <w:webHidden/>
              </w:rPr>
              <w:fldChar w:fldCharType="separate"/>
            </w:r>
            <w:r w:rsidR="00423F34">
              <w:rPr>
                <w:noProof/>
                <w:webHidden/>
              </w:rPr>
              <w:t>2</w:t>
            </w:r>
            <w:r w:rsidR="00423F34">
              <w:rPr>
                <w:noProof/>
                <w:webHidden/>
              </w:rPr>
              <w:fldChar w:fldCharType="end"/>
            </w:r>
          </w:hyperlink>
        </w:p>
        <w:p w14:paraId="679237CA" w14:textId="73B1F6D2" w:rsidR="00423F34" w:rsidRDefault="00423F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46276527" w:history="1">
            <w:r w:rsidRPr="00FE6A24">
              <w:rPr>
                <w:rStyle w:val="Hyperlink"/>
                <w:noProof/>
              </w:rPr>
              <w:t>Reasons and Relevance of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_Toc146276527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3350B" w14:textId="7992E50A" w:rsidR="00423F34" w:rsidRDefault="00423F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46276528" w:history="1">
            <w:r w:rsidRPr="00FE6A24">
              <w:rPr>
                <w:rStyle w:val="Hyperlink"/>
                <w:noProof/>
              </w:rPr>
              <w:t>Aims of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_Toc146276528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6E015" w14:textId="2DE0249A" w:rsidR="00423F34" w:rsidRDefault="00423F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46276529" w:history="1">
            <w:r w:rsidRPr="00FE6A24">
              <w:rPr>
                <w:rStyle w:val="Hyperlink"/>
                <w:noProof/>
              </w:rPr>
              <w:t>Timescales and Provisional Work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_Toc146276529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F4D7C" w14:textId="27F03CDD" w:rsidR="00423F34" w:rsidRDefault="00423F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46276530" w:history="1">
            <w:r w:rsidRPr="00FE6A24">
              <w:rPr>
                <w:rStyle w:val="Hyperlink"/>
                <w:noProof/>
              </w:rPr>
              <w:t>Background Research To 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_Toc146276530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9C6F4E" w14:textId="129EA1E3" w:rsidR="00423F34" w:rsidRDefault="00423F3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46276531" w:history="1">
            <w:r w:rsidRPr="00FE6A24">
              <w:rPr>
                <w:rStyle w:val="Hyperlink"/>
                <w:noProof/>
              </w:rPr>
              <w:t>Support from Industrial Partners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_Toc146276531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6D455" w14:textId="675CD582" w:rsidR="00423F34" w:rsidRDefault="00423F3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46276532" w:history="1">
            <w:r w:rsidRPr="00FE6A2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_Toc146276532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2E9E08" w14:textId="1CECA848" w:rsidR="00DE0AA7" w:rsidRDefault="00DE0AA7" w:rsidP="006A4406">
          <w:r>
            <w:rPr>
              <w:b/>
              <w:bCs/>
              <w:noProof/>
            </w:rPr>
            <w:fldChar w:fldCharType="end"/>
          </w:r>
        </w:p>
      </w:sdtContent>
    </w:sdt>
    <w:p w14:paraId="744226FB" w14:textId="3A711DD1" w:rsidR="00DE0AA7" w:rsidRDefault="00DE0AA7">
      <w:pPr>
        <w:spacing w:line="259" w:lineRule="auto"/>
      </w:pPr>
      <w:r>
        <w:br w:type="page"/>
      </w:r>
    </w:p>
    <w:p w14:paraId="2091BB10" w14:textId="07200D2E" w:rsidR="00100153" w:rsidRDefault="009E6E4D" w:rsidP="009E6E4D">
      <w:pPr>
        <w:pStyle w:val="Heading1"/>
      </w:pPr>
      <w:bookmarkStart w:id="0" w:name="_Toc146276526"/>
      <w:r>
        <w:lastRenderedPageBreak/>
        <w:t>Introduction</w:t>
      </w:r>
      <w:bookmarkEnd w:id="0"/>
    </w:p>
    <w:p w14:paraId="4CB5B911" w14:textId="3DABA4F5" w:rsidR="006A4406" w:rsidRPr="006A4406" w:rsidRDefault="006A4406" w:rsidP="006A4406">
      <w:r>
        <w:t>This</w:t>
      </w:r>
      <w:r w:rsidR="007D19F3">
        <w:t xml:space="preserve"> report is a proposal </w:t>
      </w:r>
      <w:r w:rsidR="00907D7A">
        <w:t>to perform a</w:t>
      </w:r>
      <w:r w:rsidR="007D19F3">
        <w:t xml:space="preserve"> study on the feasibility and economic opportunity of a carbon dioxide liquefaction and export facility, located at an existing liquified natural gas import terminal in South</w:t>
      </w:r>
      <w:r w:rsidR="00A647AA">
        <w:t>-</w:t>
      </w:r>
      <w:r w:rsidR="007D19F3">
        <w:t>West Wales.</w:t>
      </w:r>
    </w:p>
    <w:p w14:paraId="4C212BA8" w14:textId="0E1A2F98" w:rsidR="009E6E4D" w:rsidRDefault="009E6E4D" w:rsidP="009E6E4D">
      <w:pPr>
        <w:pStyle w:val="Heading2"/>
      </w:pPr>
      <w:bookmarkStart w:id="1" w:name="_Toc146276527"/>
      <w:r>
        <w:t>Reasons and Relevance of Project</w:t>
      </w:r>
      <w:bookmarkEnd w:id="1"/>
    </w:p>
    <w:p w14:paraId="7DB9CEEC" w14:textId="15DB532B" w:rsidR="009E6E4D" w:rsidRDefault="0006416E" w:rsidP="009E6E4D">
      <w:r>
        <w:t>The</w:t>
      </w:r>
      <w:r w:rsidR="00550A01">
        <w:t>re are international shifts in g</w:t>
      </w:r>
      <w:r w:rsidR="00777DE2">
        <w:t xml:space="preserve">overnment policy </w:t>
      </w:r>
      <w:r w:rsidR="002555B8">
        <w:t xml:space="preserve">towards the energy sector </w:t>
      </w:r>
      <w:r w:rsidR="00CC336F">
        <w:t xml:space="preserve">with many governments </w:t>
      </w:r>
      <w:r w:rsidR="00DE51B3">
        <w:t>emphasising the</w:t>
      </w:r>
      <w:r w:rsidR="002555B8">
        <w:t xml:space="preserve"> need to decarbonise </w:t>
      </w:r>
      <w:r w:rsidR="00DE51B3">
        <w:t xml:space="preserve">and move away from hydrocarbon use </w:t>
      </w:r>
      <w:r w:rsidR="00CC336F">
        <w:t>to address the issue of climate change</w:t>
      </w:r>
      <w:r w:rsidR="00477645">
        <w:t xml:space="preserve">. In this regard, the United Kingdom </w:t>
      </w:r>
    </w:p>
    <w:p w14:paraId="26E03315" w14:textId="599092C8" w:rsidR="00A9581B" w:rsidRDefault="009E421E" w:rsidP="009E6E4D">
      <w:r>
        <w:t>The United Kingdom Government</w:t>
      </w:r>
      <w:r w:rsidR="00197E3A">
        <w:t xml:space="preserve"> have set ambitious targets to </w:t>
      </w:r>
      <w:r w:rsidR="000728A8">
        <w:t>achieve a fully decarbonised power grid by 2035</w:t>
      </w:r>
      <w:r w:rsidR="000564E9">
        <w:t>. As part of this target, the UK government are also aiming to</w:t>
      </w:r>
      <w:r w:rsidR="000728A8">
        <w:t xml:space="preserve"> </w:t>
      </w:r>
      <w:r w:rsidR="00251E3B">
        <w:t xml:space="preserve">deliver 6MtCO2 per year of industrial carbon capture </w:t>
      </w:r>
      <w:r w:rsidR="00490669">
        <w:t>usage and storage by 2030, increasing by a further 9MtCO2 per year by 2035</w:t>
      </w:r>
      <w:r w:rsidR="000564E9">
        <w:t xml:space="preserve">, </w:t>
      </w:r>
      <w:r w:rsidR="000564E9">
        <w:rPr>
          <w:i/>
          <w:iCs/>
        </w:rPr>
        <w:t>3. reducing emissions across the economy</w:t>
      </w:r>
      <w:r w:rsidR="000564E9">
        <w:t xml:space="preserve"> (2022).</w:t>
      </w:r>
    </w:p>
    <w:p w14:paraId="512F656B" w14:textId="31C68B95" w:rsidR="000564E9" w:rsidRDefault="002B5432" w:rsidP="009E6E4D">
      <w:r>
        <w:t>To reach this target</w:t>
      </w:r>
      <w:r w:rsidR="00A567F5">
        <w:t>, several “industrial clusters” have formed across the UK</w:t>
      </w:r>
      <w:r w:rsidR="00E81EB9">
        <w:t xml:space="preserve">, where existing </w:t>
      </w:r>
      <w:r w:rsidR="00741046">
        <w:t xml:space="preserve">and new </w:t>
      </w:r>
      <w:r w:rsidR="00E81EB9">
        <w:t xml:space="preserve">industrial </w:t>
      </w:r>
      <w:r w:rsidR="00741046">
        <w:t xml:space="preserve">businesses are stepping forward to work together </w:t>
      </w:r>
      <w:r w:rsidR="00A31485">
        <w:t>to</w:t>
      </w:r>
      <w:r w:rsidR="00741046">
        <w:t xml:space="preserve"> transition successfully to the net zero environment. </w:t>
      </w:r>
      <w:r w:rsidR="00C946D3">
        <w:t xml:space="preserve">The </w:t>
      </w:r>
      <w:r w:rsidR="000C76C4">
        <w:t>relevant industrial cluster for this report is the “South Wales Industrial Cluster” (SWIC)</w:t>
      </w:r>
      <w:r w:rsidR="00A31485">
        <w:t xml:space="preserve">, of which DragonLNG, Shell and RWE are all members. </w:t>
      </w:r>
      <w:r w:rsidR="003940C1">
        <w:t xml:space="preserve">SWIC, supported by the UK government, have created a five point strategy aimed at achieving </w:t>
      </w:r>
      <w:r w:rsidR="00565E62">
        <w:t>clean growth in South Wales</w:t>
      </w:r>
      <w:r w:rsidR="00B54E00">
        <w:t xml:space="preserve">, </w:t>
      </w:r>
      <w:r w:rsidR="00B54E00">
        <w:rPr>
          <w:i/>
          <w:iCs/>
        </w:rPr>
        <w:t>South Wales Industrial Cluster</w:t>
      </w:r>
      <w:r w:rsidR="00B54E00">
        <w:t xml:space="preserve"> (2023)</w:t>
      </w:r>
      <w:r w:rsidR="00565E62">
        <w:t xml:space="preserve">. </w:t>
      </w:r>
      <w:r w:rsidR="00AB6A85">
        <w:t>The fifth point or “cog” of the strategy</w:t>
      </w:r>
      <w:r w:rsidR="00565E62">
        <w:t xml:space="preserve"> </w:t>
      </w:r>
      <w:r w:rsidR="00AB6A85">
        <w:t>is “Carbon Capture and Storage”.</w:t>
      </w:r>
    </w:p>
    <w:p w14:paraId="1BBBB27D" w14:textId="156DF18D" w:rsidR="00237F0A" w:rsidRDefault="00CD3DA4" w:rsidP="009E6E4D">
      <w:r>
        <w:t xml:space="preserve">DragonLNG have themselves set ambitious targets </w:t>
      </w:r>
      <w:r w:rsidR="00902A12">
        <w:t xml:space="preserve">in terms of decarbonisation, </w:t>
      </w:r>
      <w:r w:rsidR="005B77D9">
        <w:t xml:space="preserve">including the ambition of becoming a “Net Zero Terminal” by 2029. </w:t>
      </w:r>
      <w:r w:rsidR="00115A65">
        <w:t xml:space="preserve">A key project </w:t>
      </w:r>
      <w:r w:rsidR="009C5452">
        <w:t xml:space="preserve">to achieve this ambition is the installation of a “Multi Utility Service Transit” </w:t>
      </w:r>
      <w:r w:rsidR="00712181">
        <w:t xml:space="preserve">(MUST) </w:t>
      </w:r>
      <w:r w:rsidR="009C5452">
        <w:t>across the Milford Haven Waterway, linking the DragonLNG terminal with the Pembroke power station, operated by RWE</w:t>
      </w:r>
      <w:r w:rsidR="00FB559A">
        <w:t xml:space="preserve">, </w:t>
      </w:r>
      <w:r w:rsidR="00FB559A" w:rsidRPr="00115A65">
        <w:rPr>
          <w:i/>
          <w:iCs/>
        </w:rPr>
        <w:t>Case Study DragonLNG and DragonEnergy (2023)</w:t>
      </w:r>
      <w:r w:rsidR="009C5452">
        <w:t xml:space="preserve">. </w:t>
      </w:r>
      <w:r w:rsidR="00DC35F1">
        <w:t>There are</w:t>
      </w:r>
      <w:r w:rsidR="00712181">
        <w:t xml:space="preserve"> a range of benefits of the MUST, one being </w:t>
      </w:r>
      <w:r w:rsidR="00624892">
        <w:t>an export route for CO2 that is captured at the Pembroke power station</w:t>
      </w:r>
      <w:r w:rsidR="001135E3">
        <w:t>. The project envisages gaseous CO2 transported across the Milford Haven waterway, where it will be liquified, stored and exported by DragonEnergy.</w:t>
      </w:r>
    </w:p>
    <w:p w14:paraId="768CE059" w14:textId="69EE541B" w:rsidR="00447F4C" w:rsidRDefault="002120B0" w:rsidP="009E6E4D">
      <w:r>
        <w:t xml:space="preserve">As an employee of DragonLNG, the author has a vested </w:t>
      </w:r>
      <w:r w:rsidR="006C1E72">
        <w:t xml:space="preserve">interest in seeing new projects developed that allows the terminal to transition </w:t>
      </w:r>
      <w:r w:rsidR="00534BEF">
        <w:t>along with</w:t>
      </w:r>
      <w:r w:rsidR="006C1E72">
        <w:t xml:space="preserve"> the wider sector. </w:t>
      </w:r>
      <w:r w:rsidR="00912801">
        <w:t>Similarly,</w:t>
      </w:r>
      <w:r w:rsidR="00A531DB">
        <w:t xml:space="preserve"> DragonLNG and Shell as a 50% joint venture partner</w:t>
      </w:r>
      <w:r w:rsidR="006E3A99">
        <w:t xml:space="preserve"> have significant interest in another potential revenue stream.</w:t>
      </w:r>
    </w:p>
    <w:p w14:paraId="111C66D6" w14:textId="4F58F7F3" w:rsidR="00447F4C" w:rsidRDefault="00447F4C" w:rsidP="00447F4C">
      <w:pPr>
        <w:pStyle w:val="Heading2"/>
      </w:pPr>
      <w:bookmarkStart w:id="2" w:name="_Toc146276528"/>
      <w:r>
        <w:lastRenderedPageBreak/>
        <w:t>Aims of the Project</w:t>
      </w:r>
      <w:bookmarkEnd w:id="2"/>
    </w:p>
    <w:p w14:paraId="016C5A43" w14:textId="59816A36" w:rsidR="008C7360" w:rsidRDefault="008C7360" w:rsidP="003B4200">
      <w:r>
        <w:t xml:space="preserve">The aim of the project at present covers a broad scope relating to the </w:t>
      </w:r>
      <w:r w:rsidR="001B5CB1">
        <w:t>synergies that can exist of developing a carbon dioxide liquefaction plant alongside the existing regasification and natural gas reliquification processes that currently exist at the DragonLNG terminal.</w:t>
      </w:r>
      <w:r w:rsidR="003B4200">
        <w:t xml:space="preserve"> </w:t>
      </w:r>
      <w:r w:rsidR="008577C3">
        <w:t>The potential to liquif</w:t>
      </w:r>
      <w:r w:rsidR="00AA07A7">
        <w:t>y</w:t>
      </w:r>
      <w:r w:rsidR="008577C3">
        <w:t xml:space="preserve"> CO2 at DragonLNG </w:t>
      </w:r>
      <w:r w:rsidR="00AA07A7">
        <w:t xml:space="preserve">is one that’s being seriously </w:t>
      </w:r>
      <w:r w:rsidR="00A97352">
        <w:t>considered,</w:t>
      </w:r>
      <w:r w:rsidR="00AA07A7">
        <w:t xml:space="preserve"> and one aim of this study would be to uncover </w:t>
      </w:r>
      <w:r w:rsidR="009423DC">
        <w:t xml:space="preserve">opportunities and weaknesses </w:t>
      </w:r>
      <w:r w:rsidR="0012093F">
        <w:t xml:space="preserve">that </w:t>
      </w:r>
    </w:p>
    <w:p w14:paraId="6677EF74" w14:textId="77252C59" w:rsidR="009F77BC" w:rsidRDefault="00077A4D" w:rsidP="003B4200">
      <w:r>
        <w:t xml:space="preserve">There are various </w:t>
      </w:r>
      <w:r w:rsidR="00842BDE">
        <w:t>opportunities of value</w:t>
      </w:r>
      <w:r>
        <w:t xml:space="preserve"> that the study could include</w:t>
      </w:r>
      <w:r w:rsidR="00842BDE">
        <w:t xml:space="preserve"> that will need to be evaluated, these include</w:t>
      </w:r>
      <w:r w:rsidR="00D45A2E">
        <w:t xml:space="preserve"> but are not limited to</w:t>
      </w:r>
      <w:r w:rsidR="00842BDE">
        <w:t>:</w:t>
      </w:r>
    </w:p>
    <w:p w14:paraId="54CF2569" w14:textId="3DD1D56C" w:rsidR="00842BDE" w:rsidRDefault="00842BDE" w:rsidP="00842BDE">
      <w:pPr>
        <w:pStyle w:val="ListParagraph"/>
        <w:numPr>
          <w:ilvl w:val="0"/>
          <w:numId w:val="2"/>
        </w:numPr>
      </w:pPr>
      <w:r>
        <w:t xml:space="preserve">Economic and commercial viability of </w:t>
      </w:r>
      <w:r w:rsidR="00CF3F27">
        <w:t>CO2 liquefaction and export</w:t>
      </w:r>
      <w:r w:rsidR="002C4C21">
        <w:t xml:space="preserve"> including feasibility and </w:t>
      </w:r>
      <w:r w:rsidR="00C44C28">
        <w:t xml:space="preserve">high-level </w:t>
      </w:r>
      <w:r w:rsidR="002C4C21">
        <w:t xml:space="preserve">capital expenditure necessary to </w:t>
      </w:r>
      <w:r w:rsidR="00C44C28">
        <w:t>complete the project.</w:t>
      </w:r>
    </w:p>
    <w:p w14:paraId="2AA224B3" w14:textId="1FE4F81A" w:rsidR="00215C1F" w:rsidRDefault="00B33737" w:rsidP="00842BDE">
      <w:pPr>
        <w:pStyle w:val="ListParagraph"/>
        <w:numPr>
          <w:ilvl w:val="0"/>
          <w:numId w:val="2"/>
        </w:numPr>
      </w:pPr>
      <w:r>
        <w:t xml:space="preserve">Environmental impact of installing CO2 </w:t>
      </w:r>
      <w:r w:rsidR="007760F0">
        <w:t>pipeline across the Milford Haven Waterway riverbed, as well as EIA of the wider project.</w:t>
      </w:r>
    </w:p>
    <w:p w14:paraId="35460DD8" w14:textId="111E38CA" w:rsidR="002C4C21" w:rsidRDefault="00C44C28" w:rsidP="00842BDE">
      <w:pPr>
        <w:pStyle w:val="ListParagraph"/>
        <w:numPr>
          <w:ilvl w:val="0"/>
          <w:numId w:val="2"/>
        </w:numPr>
      </w:pPr>
      <w:r>
        <w:t xml:space="preserve">Assessment of </w:t>
      </w:r>
      <w:r w:rsidR="000C6A4A">
        <w:t>opportunities to run the CO2 liq</w:t>
      </w:r>
      <w:r w:rsidR="00674D29">
        <w:t xml:space="preserve">uefaction and LNG regasification efficiently, taking advantage of </w:t>
      </w:r>
      <w:r w:rsidR="00067FA5">
        <w:t xml:space="preserve">the exchange in </w:t>
      </w:r>
      <w:r w:rsidR="00674D29">
        <w:t xml:space="preserve">heat </w:t>
      </w:r>
      <w:r w:rsidR="00067FA5">
        <w:t>necessary</w:t>
      </w:r>
      <w:r w:rsidR="00674D29">
        <w:t xml:space="preserve"> for each process.</w:t>
      </w:r>
    </w:p>
    <w:p w14:paraId="6497637A" w14:textId="239E59FB" w:rsidR="00067FA5" w:rsidRDefault="00067FA5" w:rsidP="00842BDE">
      <w:pPr>
        <w:pStyle w:val="ListParagraph"/>
        <w:numPr>
          <w:ilvl w:val="0"/>
          <w:numId w:val="2"/>
        </w:numPr>
      </w:pPr>
      <w:r>
        <w:t xml:space="preserve">Utilisation of existing skill sets to offer </w:t>
      </w:r>
      <w:r w:rsidR="00177EE4">
        <w:t xml:space="preserve">shipping and </w:t>
      </w:r>
      <w:r w:rsidR="00753C67">
        <w:t>liquefaction</w:t>
      </w:r>
      <w:r w:rsidR="00177EE4">
        <w:t xml:space="preserve"> given the existing op</w:t>
      </w:r>
      <w:r w:rsidR="00EA0845">
        <w:t>erations at the DragonLNG terminal.</w:t>
      </w:r>
      <w:r w:rsidR="00A27B81">
        <w:t xml:space="preserve"> There could also be a study into the additional operational resources that would be necessary to </w:t>
      </w:r>
      <w:r w:rsidR="00B33737">
        <w:t>offer CO2 export.</w:t>
      </w:r>
    </w:p>
    <w:p w14:paraId="2ED9D53C" w14:textId="4866E8D5" w:rsidR="000D16B7" w:rsidRDefault="000D16B7" w:rsidP="000D16B7"/>
    <w:p w14:paraId="07BFCE34" w14:textId="77777777" w:rsidR="003B4200" w:rsidRDefault="003B4200">
      <w:pPr>
        <w:spacing w:after="160" w:line="259" w:lineRule="auto"/>
        <w:rPr>
          <w:rFonts w:eastAsiaTheme="majorEastAsia" w:cstheme="majorBidi"/>
          <w:b/>
          <w:color w:val="2F5496" w:themeColor="accent1" w:themeShade="BF"/>
          <w:sz w:val="32"/>
          <w:szCs w:val="32"/>
          <w:u w:val="single"/>
        </w:rPr>
      </w:pPr>
      <w:r>
        <w:br w:type="page"/>
      </w:r>
    </w:p>
    <w:p w14:paraId="74AFE4CC" w14:textId="64F0DF9F" w:rsidR="006A4406" w:rsidRDefault="00447F4C" w:rsidP="006A4406">
      <w:pPr>
        <w:pStyle w:val="Heading1"/>
      </w:pPr>
      <w:bookmarkStart w:id="3" w:name="_Toc146276529"/>
      <w:r>
        <w:lastRenderedPageBreak/>
        <w:t>Timescales and Provisional Work Plan</w:t>
      </w:r>
      <w:bookmarkEnd w:id="3"/>
    </w:p>
    <w:tbl>
      <w:tblPr>
        <w:tblStyle w:val="TableGrid"/>
        <w:tblW w:w="9502" w:type="dxa"/>
        <w:tblLook w:val="04A0" w:firstRow="1" w:lastRow="0" w:firstColumn="1" w:lastColumn="0" w:noHBand="0" w:noVBand="1"/>
      </w:tblPr>
      <w:tblGrid>
        <w:gridCol w:w="4751"/>
        <w:gridCol w:w="4751"/>
      </w:tblGrid>
      <w:tr w:rsidR="00903E97" w14:paraId="532B2E7D" w14:textId="77777777" w:rsidTr="00F55BDB">
        <w:trPr>
          <w:trHeight w:val="469"/>
        </w:trPr>
        <w:tc>
          <w:tcPr>
            <w:tcW w:w="4751" w:type="dxa"/>
          </w:tcPr>
          <w:p w14:paraId="04D6DB5A" w14:textId="36755B3B" w:rsidR="00903E97" w:rsidRPr="00F55BDB" w:rsidRDefault="00903E97" w:rsidP="00F55BDB">
            <w:pPr>
              <w:spacing w:after="0"/>
              <w:rPr>
                <w:b/>
                <w:bCs/>
                <w:sz w:val="28"/>
                <w:szCs w:val="28"/>
                <w:u w:val="single"/>
              </w:rPr>
            </w:pPr>
            <w:r w:rsidRPr="00F55BDB">
              <w:rPr>
                <w:b/>
                <w:bCs/>
                <w:sz w:val="28"/>
                <w:szCs w:val="28"/>
                <w:u w:val="single"/>
              </w:rPr>
              <w:t>Task</w:t>
            </w:r>
          </w:p>
        </w:tc>
        <w:tc>
          <w:tcPr>
            <w:tcW w:w="4751" w:type="dxa"/>
          </w:tcPr>
          <w:p w14:paraId="41A9B296" w14:textId="49438904" w:rsidR="00903E97" w:rsidRPr="00F55BDB" w:rsidRDefault="00903E97" w:rsidP="00F55BDB">
            <w:pPr>
              <w:spacing w:after="0"/>
              <w:rPr>
                <w:b/>
                <w:bCs/>
                <w:sz w:val="28"/>
                <w:szCs w:val="28"/>
                <w:u w:val="single"/>
              </w:rPr>
            </w:pPr>
            <w:r w:rsidRPr="00F55BDB">
              <w:rPr>
                <w:b/>
                <w:bCs/>
                <w:sz w:val="28"/>
                <w:szCs w:val="28"/>
                <w:u w:val="single"/>
              </w:rPr>
              <w:t>Estimated Completion Date</w:t>
            </w:r>
          </w:p>
        </w:tc>
      </w:tr>
      <w:tr w:rsidR="00903E97" w14:paraId="6BF625F0" w14:textId="77777777" w:rsidTr="00903E97">
        <w:trPr>
          <w:trHeight w:val="689"/>
        </w:trPr>
        <w:tc>
          <w:tcPr>
            <w:tcW w:w="4751" w:type="dxa"/>
          </w:tcPr>
          <w:p w14:paraId="3AA365D9" w14:textId="57A0D91D" w:rsidR="00903E97" w:rsidRPr="00C06AA7" w:rsidRDefault="0099020A" w:rsidP="00F55BDB">
            <w:pPr>
              <w:spacing w:after="0"/>
              <w:rPr>
                <w:b/>
                <w:bCs/>
              </w:rPr>
            </w:pPr>
            <w:r w:rsidRPr="00C06AA7">
              <w:rPr>
                <w:b/>
                <w:bCs/>
              </w:rPr>
              <w:t>Proposal Submission</w:t>
            </w:r>
          </w:p>
        </w:tc>
        <w:tc>
          <w:tcPr>
            <w:tcW w:w="4751" w:type="dxa"/>
          </w:tcPr>
          <w:p w14:paraId="29871A03" w14:textId="5F084B03" w:rsidR="00903E97" w:rsidRDefault="00451C70" w:rsidP="00F55BDB">
            <w:pPr>
              <w:spacing w:after="0"/>
            </w:pPr>
            <w:r>
              <w:t>22</w:t>
            </w:r>
            <w:r w:rsidRPr="00451C70">
              <w:rPr>
                <w:vertAlign w:val="superscript"/>
              </w:rPr>
              <w:t>nd</w:t>
            </w:r>
            <w:r>
              <w:t xml:space="preserve"> September 2023</w:t>
            </w:r>
          </w:p>
        </w:tc>
      </w:tr>
      <w:tr w:rsidR="00903E97" w14:paraId="6D60EFE6" w14:textId="77777777" w:rsidTr="00903E97">
        <w:trPr>
          <w:trHeight w:val="689"/>
        </w:trPr>
        <w:tc>
          <w:tcPr>
            <w:tcW w:w="4751" w:type="dxa"/>
          </w:tcPr>
          <w:p w14:paraId="5D1A670A" w14:textId="4E355272" w:rsidR="00903E97" w:rsidRDefault="009A39FB" w:rsidP="00F55BDB">
            <w:pPr>
              <w:spacing w:after="0"/>
            </w:pPr>
            <w:r>
              <w:t>Further b</w:t>
            </w:r>
            <w:r w:rsidR="00C06AA7">
              <w:t xml:space="preserve">ackground research </w:t>
            </w:r>
            <w:r w:rsidR="00522C4D">
              <w:t>into CO2 liquification processes.</w:t>
            </w:r>
          </w:p>
        </w:tc>
        <w:tc>
          <w:tcPr>
            <w:tcW w:w="4751" w:type="dxa"/>
          </w:tcPr>
          <w:p w14:paraId="58EFD867" w14:textId="368668AA" w:rsidR="00903E97" w:rsidRDefault="003D0F76" w:rsidP="00F55BDB">
            <w:pPr>
              <w:spacing w:after="0"/>
            </w:pPr>
            <w:r>
              <w:t>2</w:t>
            </w:r>
            <w:r w:rsidR="00CB7208">
              <w:t>0</w:t>
            </w:r>
            <w:r w:rsidRPr="003D0F76">
              <w:rPr>
                <w:vertAlign w:val="superscript"/>
              </w:rPr>
              <w:t>th</w:t>
            </w:r>
            <w:r>
              <w:t xml:space="preserve"> </w:t>
            </w:r>
            <w:r w:rsidR="00B8575D">
              <w:t>October 2023</w:t>
            </w:r>
          </w:p>
        </w:tc>
      </w:tr>
      <w:tr w:rsidR="00903E97" w14:paraId="737F82F2" w14:textId="77777777" w:rsidTr="00903E97">
        <w:trPr>
          <w:trHeight w:val="689"/>
        </w:trPr>
        <w:tc>
          <w:tcPr>
            <w:tcW w:w="4751" w:type="dxa"/>
          </w:tcPr>
          <w:p w14:paraId="3AE02CA3" w14:textId="206A91FF" w:rsidR="00903E97" w:rsidRDefault="00AB34EC" w:rsidP="00F55BDB">
            <w:pPr>
              <w:spacing w:after="0"/>
            </w:pPr>
            <w:r>
              <w:t xml:space="preserve">Definition of study scope </w:t>
            </w:r>
            <w:r w:rsidR="00BC670F">
              <w:t>and updated project plan.</w:t>
            </w:r>
          </w:p>
        </w:tc>
        <w:tc>
          <w:tcPr>
            <w:tcW w:w="4751" w:type="dxa"/>
          </w:tcPr>
          <w:p w14:paraId="451D3A36" w14:textId="730A029B" w:rsidR="00903E97" w:rsidRDefault="00644365" w:rsidP="00F55BDB">
            <w:pPr>
              <w:spacing w:after="0"/>
            </w:pPr>
            <w:r>
              <w:t>27</w:t>
            </w:r>
            <w:r w:rsidRPr="00644365">
              <w:rPr>
                <w:vertAlign w:val="superscript"/>
              </w:rPr>
              <w:t>th</w:t>
            </w:r>
            <w:r>
              <w:t xml:space="preserve"> October</w:t>
            </w:r>
            <w:r w:rsidR="00161046">
              <w:t xml:space="preserve"> 2023</w:t>
            </w:r>
          </w:p>
        </w:tc>
      </w:tr>
      <w:tr w:rsidR="00BC670F" w14:paraId="289C17E3" w14:textId="77777777" w:rsidTr="00903E97">
        <w:trPr>
          <w:trHeight w:val="689"/>
        </w:trPr>
        <w:tc>
          <w:tcPr>
            <w:tcW w:w="4751" w:type="dxa"/>
          </w:tcPr>
          <w:p w14:paraId="74472D11" w14:textId="32585A16" w:rsidR="00BC670F" w:rsidRDefault="00BC670F" w:rsidP="00F55BDB">
            <w:pPr>
              <w:spacing w:after="0"/>
            </w:pPr>
            <w:r>
              <w:t>Identification of areas that require further research.</w:t>
            </w:r>
          </w:p>
        </w:tc>
        <w:tc>
          <w:tcPr>
            <w:tcW w:w="4751" w:type="dxa"/>
          </w:tcPr>
          <w:p w14:paraId="6998DE7C" w14:textId="4F512985" w:rsidR="00BC670F" w:rsidRDefault="00161046" w:rsidP="00F55BDB">
            <w:pPr>
              <w:spacing w:after="0"/>
            </w:pPr>
            <w:r>
              <w:t>10</w:t>
            </w:r>
            <w:r w:rsidRPr="00161046">
              <w:rPr>
                <w:vertAlign w:val="superscript"/>
              </w:rPr>
              <w:t>th</w:t>
            </w:r>
            <w:r>
              <w:t xml:space="preserve"> November 2023</w:t>
            </w:r>
          </w:p>
        </w:tc>
      </w:tr>
      <w:tr w:rsidR="00BC670F" w14:paraId="2985EFB4" w14:textId="77777777" w:rsidTr="00903E97">
        <w:trPr>
          <w:trHeight w:val="689"/>
        </w:trPr>
        <w:tc>
          <w:tcPr>
            <w:tcW w:w="4751" w:type="dxa"/>
          </w:tcPr>
          <w:p w14:paraId="2E17C1CD" w14:textId="4087D864" w:rsidR="00BC670F" w:rsidRDefault="00E85013" w:rsidP="00F55BDB">
            <w:pPr>
              <w:spacing w:after="0"/>
            </w:pPr>
            <w:r>
              <w:t>Formulation and evaluation of problem solution methods.</w:t>
            </w:r>
          </w:p>
        </w:tc>
        <w:tc>
          <w:tcPr>
            <w:tcW w:w="4751" w:type="dxa"/>
          </w:tcPr>
          <w:p w14:paraId="6072A738" w14:textId="218B44CD" w:rsidR="00BC670F" w:rsidRDefault="00D84CCF" w:rsidP="00F55BDB">
            <w:pPr>
              <w:spacing w:after="0"/>
            </w:pPr>
            <w:r>
              <w:t>24</w:t>
            </w:r>
            <w:r w:rsidRPr="00D84CCF">
              <w:rPr>
                <w:vertAlign w:val="superscript"/>
              </w:rPr>
              <w:t>th</w:t>
            </w:r>
            <w:r>
              <w:t xml:space="preserve"> November 2023</w:t>
            </w:r>
          </w:p>
        </w:tc>
      </w:tr>
      <w:tr w:rsidR="00903E97" w14:paraId="4EA48E2E" w14:textId="77777777" w:rsidTr="00903E97">
        <w:trPr>
          <w:trHeight w:val="689"/>
        </w:trPr>
        <w:tc>
          <w:tcPr>
            <w:tcW w:w="4751" w:type="dxa"/>
          </w:tcPr>
          <w:p w14:paraId="7DCF6995" w14:textId="7806C375" w:rsidR="00903E97" w:rsidRPr="00C06AA7" w:rsidRDefault="00BB0BB0" w:rsidP="00F55BDB">
            <w:pPr>
              <w:spacing w:after="0"/>
              <w:rPr>
                <w:b/>
                <w:bCs/>
              </w:rPr>
            </w:pPr>
            <w:r w:rsidRPr="00C06AA7">
              <w:rPr>
                <w:b/>
                <w:bCs/>
              </w:rPr>
              <w:t>Interim Viva</w:t>
            </w:r>
            <w:r w:rsidR="00451C70" w:rsidRPr="00C06AA7">
              <w:rPr>
                <w:b/>
                <w:bCs/>
              </w:rPr>
              <w:t xml:space="preserve"> a</w:t>
            </w:r>
            <w:r w:rsidR="00C742C5" w:rsidRPr="00C06AA7">
              <w:rPr>
                <w:b/>
                <w:bCs/>
              </w:rPr>
              <w:t>n</w:t>
            </w:r>
            <w:r w:rsidR="00451C70" w:rsidRPr="00C06AA7">
              <w:rPr>
                <w:b/>
                <w:bCs/>
              </w:rPr>
              <w:t>d Report</w:t>
            </w:r>
          </w:p>
        </w:tc>
        <w:tc>
          <w:tcPr>
            <w:tcW w:w="4751" w:type="dxa"/>
          </w:tcPr>
          <w:p w14:paraId="19127A15" w14:textId="3D80248B" w:rsidR="00903E97" w:rsidRDefault="00C742C5" w:rsidP="00F55BDB">
            <w:pPr>
              <w:spacing w:after="0"/>
            </w:pPr>
            <w:r>
              <w:t>18</w:t>
            </w:r>
            <w:r w:rsidRPr="00C742C5">
              <w:rPr>
                <w:vertAlign w:val="superscript"/>
              </w:rPr>
              <w:t>th</w:t>
            </w:r>
            <w:r>
              <w:t xml:space="preserve"> December 2023</w:t>
            </w:r>
          </w:p>
        </w:tc>
      </w:tr>
      <w:tr w:rsidR="00DE34FC" w14:paraId="76EA2E4E" w14:textId="77777777" w:rsidTr="00903E97">
        <w:trPr>
          <w:trHeight w:val="697"/>
        </w:trPr>
        <w:tc>
          <w:tcPr>
            <w:tcW w:w="4751" w:type="dxa"/>
          </w:tcPr>
          <w:p w14:paraId="16C3BDBD" w14:textId="548276A5" w:rsidR="00DE34FC" w:rsidRPr="00C06AA7" w:rsidRDefault="00DE34FC" w:rsidP="00F55BDB">
            <w:pPr>
              <w:spacing w:after="0"/>
              <w:rPr>
                <w:b/>
                <w:bCs/>
              </w:rPr>
            </w:pPr>
            <w:r w:rsidRPr="00C06AA7">
              <w:rPr>
                <w:b/>
                <w:bCs/>
              </w:rPr>
              <w:t>Final Dissertation Report</w:t>
            </w:r>
          </w:p>
        </w:tc>
        <w:tc>
          <w:tcPr>
            <w:tcW w:w="4751" w:type="dxa"/>
          </w:tcPr>
          <w:p w14:paraId="6E52BB59" w14:textId="2033DD2D" w:rsidR="00DE34FC" w:rsidRDefault="00CA2DAD" w:rsidP="00F55BDB">
            <w:pPr>
              <w:spacing w:after="0"/>
            </w:pPr>
            <w:r>
              <w:t>20</w:t>
            </w:r>
            <w:r w:rsidRPr="00CA2DAD">
              <w:rPr>
                <w:vertAlign w:val="superscript"/>
              </w:rPr>
              <w:t>th</w:t>
            </w:r>
            <w:r>
              <w:t xml:space="preserve"> May 2024</w:t>
            </w:r>
          </w:p>
        </w:tc>
      </w:tr>
      <w:tr w:rsidR="00DE34FC" w14:paraId="7F20A557" w14:textId="77777777" w:rsidTr="00903E97">
        <w:trPr>
          <w:trHeight w:val="697"/>
        </w:trPr>
        <w:tc>
          <w:tcPr>
            <w:tcW w:w="4751" w:type="dxa"/>
          </w:tcPr>
          <w:p w14:paraId="6B533F55" w14:textId="45341872" w:rsidR="00DE34FC" w:rsidRPr="00C06AA7" w:rsidRDefault="00CA2DAD" w:rsidP="00F55BDB">
            <w:pPr>
              <w:spacing w:after="0"/>
              <w:rPr>
                <w:b/>
                <w:bCs/>
              </w:rPr>
            </w:pPr>
            <w:r w:rsidRPr="00C06AA7">
              <w:rPr>
                <w:b/>
                <w:bCs/>
              </w:rPr>
              <w:t>Final Oral Examination</w:t>
            </w:r>
          </w:p>
        </w:tc>
        <w:tc>
          <w:tcPr>
            <w:tcW w:w="4751" w:type="dxa"/>
          </w:tcPr>
          <w:p w14:paraId="73B197FC" w14:textId="0793C76D" w:rsidR="00DE34FC" w:rsidRDefault="00815879" w:rsidP="00F55BDB">
            <w:pPr>
              <w:spacing w:after="0"/>
            </w:pPr>
            <w:r>
              <w:t>10</w:t>
            </w:r>
            <w:r w:rsidRPr="00815879">
              <w:rPr>
                <w:vertAlign w:val="superscript"/>
              </w:rPr>
              <w:t>th</w:t>
            </w:r>
            <w:r>
              <w:t xml:space="preserve"> June 2024</w:t>
            </w:r>
          </w:p>
        </w:tc>
      </w:tr>
      <w:tr w:rsidR="00DE34FC" w14:paraId="69851369" w14:textId="77777777" w:rsidTr="00903E97">
        <w:trPr>
          <w:trHeight w:val="697"/>
        </w:trPr>
        <w:tc>
          <w:tcPr>
            <w:tcW w:w="4751" w:type="dxa"/>
          </w:tcPr>
          <w:p w14:paraId="5ADECA2E" w14:textId="17B72CE3" w:rsidR="00DE34FC" w:rsidRPr="00C06AA7" w:rsidRDefault="00815879" w:rsidP="00F55BDB">
            <w:pPr>
              <w:spacing w:after="0"/>
              <w:rPr>
                <w:b/>
                <w:bCs/>
              </w:rPr>
            </w:pPr>
            <w:r w:rsidRPr="00C06AA7">
              <w:rPr>
                <w:b/>
                <w:bCs/>
              </w:rPr>
              <w:t>Submission of Poster</w:t>
            </w:r>
          </w:p>
        </w:tc>
        <w:tc>
          <w:tcPr>
            <w:tcW w:w="4751" w:type="dxa"/>
          </w:tcPr>
          <w:p w14:paraId="2FFF2040" w14:textId="3611AB72" w:rsidR="00DE34FC" w:rsidRDefault="00815879" w:rsidP="00F55BDB">
            <w:pPr>
              <w:spacing w:after="0"/>
            </w:pPr>
            <w:r>
              <w:t>17</w:t>
            </w:r>
            <w:r w:rsidRPr="00815879">
              <w:rPr>
                <w:vertAlign w:val="superscript"/>
              </w:rPr>
              <w:t>th</w:t>
            </w:r>
            <w:r>
              <w:t xml:space="preserve"> June 2024</w:t>
            </w:r>
          </w:p>
        </w:tc>
      </w:tr>
    </w:tbl>
    <w:p w14:paraId="188DB09A" w14:textId="77777777" w:rsidR="006A4406" w:rsidRDefault="006A4406" w:rsidP="006A4406"/>
    <w:p w14:paraId="23FF0151" w14:textId="479F9A24" w:rsidR="00F34062" w:rsidRDefault="00D84CCF" w:rsidP="00AC5523">
      <w:r>
        <w:t xml:space="preserve">Above is a provisional work plan to outline the expected timeframes involved with achieving the interim report </w:t>
      </w:r>
      <w:r w:rsidR="00AC5523">
        <w:t>due on the 18</w:t>
      </w:r>
      <w:r w:rsidR="00AC5523" w:rsidRPr="00AC5523">
        <w:rPr>
          <w:vertAlign w:val="superscript"/>
        </w:rPr>
        <w:t>th</w:t>
      </w:r>
      <w:r w:rsidR="00AC5523">
        <w:t xml:space="preserve"> of December. The scope of the project is currently undefined</w:t>
      </w:r>
      <w:r w:rsidR="007A1A79">
        <w:t xml:space="preserve"> although currently exists within the bounds of a</w:t>
      </w:r>
      <w:r w:rsidR="00CC5CEA">
        <w:t xml:space="preserve"> carbon dioxide</w:t>
      </w:r>
      <w:r w:rsidR="007A1A79">
        <w:t xml:space="preserve"> liquefaction conceptual study at DragonLNG. </w:t>
      </w:r>
    </w:p>
    <w:p w14:paraId="69B6F90E" w14:textId="4A78EB2E" w:rsidR="006A4406" w:rsidRDefault="00F34062" w:rsidP="00AC5523">
      <w:r>
        <w:t xml:space="preserve">It is the aim of the author to create a conceptual study that is beneficial </w:t>
      </w:r>
      <w:r w:rsidR="005101AA">
        <w:t xml:space="preserve">to the </w:t>
      </w:r>
      <w:r w:rsidR="00AA3ED7">
        <w:t>organisation,</w:t>
      </w:r>
      <w:r w:rsidR="005101AA">
        <w:t xml:space="preserve"> and it is envisaged that the final scope will be defined through a combination of background research and conversation with DragonLNG’s operations and engineering team as well as the </w:t>
      </w:r>
      <w:r w:rsidR="00AA3ED7">
        <w:t xml:space="preserve">designated project sponsor. </w:t>
      </w:r>
      <w:r w:rsidR="00E056FF">
        <w:t xml:space="preserve">There will be further </w:t>
      </w:r>
      <w:r w:rsidR="00644365">
        <w:t xml:space="preserve">background research into the topic whilst the project scope is defined and finalised. </w:t>
      </w:r>
      <w:r w:rsidR="006A4406">
        <w:br w:type="page"/>
      </w:r>
    </w:p>
    <w:p w14:paraId="64B8122B" w14:textId="77777777" w:rsidR="006A4406" w:rsidRDefault="006A4406" w:rsidP="006A4406">
      <w:pPr>
        <w:pStyle w:val="Heading1"/>
      </w:pPr>
      <w:bookmarkStart w:id="4" w:name="_Toc146276530"/>
      <w:r>
        <w:lastRenderedPageBreak/>
        <w:t xml:space="preserve">Background Research </w:t>
      </w:r>
      <w:proofErr w:type="gramStart"/>
      <w:r>
        <w:t>To</w:t>
      </w:r>
      <w:proofErr w:type="gramEnd"/>
      <w:r>
        <w:t xml:space="preserve"> Date</w:t>
      </w:r>
      <w:bookmarkEnd w:id="4"/>
    </w:p>
    <w:p w14:paraId="0E9FCE2D" w14:textId="68BBAAE2" w:rsidR="00E126FA" w:rsidRDefault="00EA0845" w:rsidP="00EA0845">
      <w:r>
        <w:t xml:space="preserve">To date there has been </w:t>
      </w:r>
      <w:r w:rsidR="00F922F9">
        <w:t xml:space="preserve">some high-level research into the various processes </w:t>
      </w:r>
      <w:r w:rsidR="00315FE5">
        <w:t xml:space="preserve">that can be used to liquify carbon dioxide, such as the </w:t>
      </w:r>
      <w:r w:rsidR="00C87E5E">
        <w:t xml:space="preserve">comparison of four common processes performed by </w:t>
      </w:r>
      <w:proofErr w:type="spellStart"/>
      <w:r w:rsidR="00C87E5E">
        <w:t>Alyion</w:t>
      </w:r>
      <w:proofErr w:type="spellEnd"/>
      <w:r w:rsidR="00C87E5E">
        <w:t xml:space="preserve"> et al (2020). One of the processes outlined by </w:t>
      </w:r>
      <w:proofErr w:type="spellStart"/>
      <w:r w:rsidR="00C87E5E">
        <w:t>Alyion</w:t>
      </w:r>
      <w:proofErr w:type="spellEnd"/>
      <w:r w:rsidR="00C87E5E">
        <w:t xml:space="preserve"> et al (2020) is very similar to the </w:t>
      </w:r>
      <w:r w:rsidR="00EE22E4">
        <w:t xml:space="preserve">process currently performed at DragonLNG to reliquefy the boil off gas generated within its storage tanks. </w:t>
      </w:r>
      <w:r w:rsidR="00EC7591">
        <w:t xml:space="preserve">There have also been </w:t>
      </w:r>
      <w:r w:rsidR="00F94000">
        <w:t>studies such as that of Ghorbani et al (2020)</w:t>
      </w:r>
      <w:r w:rsidR="00E003A2">
        <w:t xml:space="preserve"> that have explored economic evaluation of creating a hybridized system that include CO2 liquefaction and liquified natural gas regasification. </w:t>
      </w:r>
      <w:r w:rsidR="00E91FB5">
        <w:t xml:space="preserve">Wider reading of journals regarding carbon capture and storage has also been performed, with </w:t>
      </w:r>
      <w:r w:rsidR="008F56EA">
        <w:t xml:space="preserve">publications by de Coninck and Benson (2014), </w:t>
      </w:r>
      <w:r w:rsidR="003A1439">
        <w:t>Martin-Roberts et al (2021) and Raza et al (2019) explored.</w:t>
      </w:r>
    </w:p>
    <w:p w14:paraId="34F48D63" w14:textId="63943C8C" w:rsidR="00F94000" w:rsidRDefault="00533BB9" w:rsidP="003451B8">
      <w:pPr>
        <w:spacing w:after="0"/>
      </w:pPr>
      <w:r>
        <w:t>Background research to date also includes the attendance at two industrial cluster presentations</w:t>
      </w:r>
      <w:r w:rsidR="00DA3378">
        <w:t xml:space="preserve">. The first </w:t>
      </w:r>
      <w:r w:rsidR="00B01F33">
        <w:t xml:space="preserve">presentation was regarding SWIC and their plans including CO2 </w:t>
      </w:r>
      <w:r w:rsidR="00363C6A">
        <w:t>capture, storage and export in Milford Haven and Port Talbot. The second presentation was hosted by Cadent who are partners in HyNet in North Wales a</w:t>
      </w:r>
      <w:r w:rsidR="009C4E93">
        <w:t>nd Merseyside areas</w:t>
      </w:r>
      <w:r w:rsidR="00113AB6">
        <w:t xml:space="preserve">, </w:t>
      </w:r>
      <w:r w:rsidR="00113AB6" w:rsidRPr="00113AB6">
        <w:rPr>
          <w:i/>
          <w:iCs/>
        </w:rPr>
        <w:t xml:space="preserve">Carbon Capture and Storage: A critical element of HyNet </w:t>
      </w:r>
      <w:proofErr w:type="gramStart"/>
      <w:r w:rsidR="00113AB6" w:rsidRPr="00113AB6">
        <w:rPr>
          <w:i/>
          <w:iCs/>
        </w:rPr>
        <w:t>North West</w:t>
      </w:r>
      <w:proofErr w:type="gramEnd"/>
      <w:r w:rsidR="00113AB6">
        <w:t xml:space="preserve"> (2021)</w:t>
      </w:r>
      <w:r w:rsidR="009C4E93">
        <w:t xml:space="preserve">. This presentation was very interesting as the potential to import </w:t>
      </w:r>
      <w:r w:rsidR="004D7EA3">
        <w:t>CO2 from other industrial clusters was discussed</w:t>
      </w:r>
      <w:r w:rsidR="008F5711">
        <w:t>. D</w:t>
      </w:r>
      <w:r w:rsidR="004D7EA3">
        <w:t xml:space="preserve">epleted gas fields </w:t>
      </w:r>
      <w:r w:rsidR="008F5711">
        <w:t>in the Morecombe gas field and salt caverns in North Wales were both discussed as potential storage options.</w:t>
      </w:r>
    </w:p>
    <w:p w14:paraId="4541DD11" w14:textId="77777777" w:rsidR="000A5B8C" w:rsidRDefault="000A5B8C" w:rsidP="00EA0845"/>
    <w:p w14:paraId="1562CAE5" w14:textId="77777777" w:rsidR="000A5B8C" w:rsidRDefault="000A5B8C" w:rsidP="000A5B8C">
      <w:pPr>
        <w:pStyle w:val="Heading2"/>
      </w:pPr>
      <w:bookmarkStart w:id="5" w:name="_Toc146276531"/>
      <w:r>
        <w:t>Support from Industrial Partners</w:t>
      </w:r>
      <w:bookmarkEnd w:id="5"/>
    </w:p>
    <w:p w14:paraId="4E373209" w14:textId="6137FCA2" w:rsidR="002047B7" w:rsidRDefault="00285102" w:rsidP="000A5B8C">
      <w:r>
        <w:t xml:space="preserve">In preparation for this proposal, the </w:t>
      </w:r>
      <w:r w:rsidR="00FB5C72">
        <w:t xml:space="preserve">study has been discussed with members of the senior management team at DragonLNG who support the study </w:t>
      </w:r>
      <w:r w:rsidR="00E353A9">
        <w:t>but request any study is performed under a non-disclosure agreement</w:t>
      </w:r>
      <w:r w:rsidR="00E7723C">
        <w:t xml:space="preserve">. </w:t>
      </w:r>
      <w:r w:rsidR="002047B7">
        <w:t xml:space="preserve">Shell </w:t>
      </w:r>
      <w:r w:rsidR="000E5081">
        <w:t>are</w:t>
      </w:r>
      <w:r w:rsidR="002047B7">
        <w:t xml:space="preserve"> one of </w:t>
      </w:r>
      <w:r w:rsidR="0033277E">
        <w:t xml:space="preserve">DragonLNG’s 50% </w:t>
      </w:r>
      <w:r w:rsidR="000E5081">
        <w:t xml:space="preserve">joint venture </w:t>
      </w:r>
      <w:r w:rsidR="0033277E">
        <w:t>owners</w:t>
      </w:r>
      <w:r w:rsidR="000E5081">
        <w:t xml:space="preserve">. </w:t>
      </w:r>
      <w:r w:rsidR="00E7723C">
        <w:t xml:space="preserve">The company </w:t>
      </w:r>
      <w:r w:rsidR="00873AC6">
        <w:t xml:space="preserve">have indicated they are </w:t>
      </w:r>
      <w:r w:rsidR="009F4F5B">
        <w:t>planning to utilize a Shell employee as a “Front End Design Manager”</w:t>
      </w:r>
      <w:r w:rsidR="007415C4">
        <w:t xml:space="preserve"> (FEDM)</w:t>
      </w:r>
      <w:r w:rsidR="009F4F5B">
        <w:t xml:space="preserve"> for their own studies </w:t>
      </w:r>
      <w:r w:rsidR="002D6D1B">
        <w:t xml:space="preserve">and that </w:t>
      </w:r>
      <w:r w:rsidR="002047B7">
        <w:t>process data will be shared for purposes of this study where suitable.</w:t>
      </w:r>
      <w:r w:rsidR="00000A2F">
        <w:t xml:space="preserve"> </w:t>
      </w:r>
    </w:p>
    <w:p w14:paraId="62D1221A" w14:textId="77777777" w:rsidR="00714F56" w:rsidRDefault="00000A2F" w:rsidP="000A5B8C">
      <w:r>
        <w:t>DragonLNG are also working closely with the engineering department of RWE’s Pembroke power station</w:t>
      </w:r>
      <w:r w:rsidR="0005647D">
        <w:t xml:space="preserve"> with respect to their MUST project as previously discussed. RWE are likely to be the source of CO2 </w:t>
      </w:r>
      <w:r w:rsidR="00E913BD">
        <w:t xml:space="preserve">that this study focuses upon and during discussions with </w:t>
      </w:r>
      <w:r w:rsidR="007B7B6D">
        <w:t xml:space="preserve">the DragonLNG senior management, it was suggested the RWE engineering department will also be supportive where </w:t>
      </w:r>
      <w:r w:rsidR="00C94CE5">
        <w:t xml:space="preserve">high-level data is necessary. </w:t>
      </w:r>
    </w:p>
    <w:p w14:paraId="415B11E9" w14:textId="2DA2B568" w:rsidR="009E6E4D" w:rsidRDefault="00FA3929" w:rsidP="000A5B8C">
      <w:r>
        <w:lastRenderedPageBreak/>
        <w:t>The SWIC members have regular events for communications and knowledge exchange</w:t>
      </w:r>
      <w:r w:rsidR="004F3B45">
        <w:t xml:space="preserve"> </w:t>
      </w:r>
      <w:r w:rsidR="00516FD2">
        <w:t xml:space="preserve">and </w:t>
      </w:r>
      <w:r w:rsidR="00B06E86">
        <w:t>could provide t</w:t>
      </w:r>
      <w:r w:rsidR="00516FD2">
        <w:t>he opportunity to network with other partners who are investigat</w:t>
      </w:r>
      <w:r w:rsidR="00B06E86">
        <w:t>ing</w:t>
      </w:r>
      <w:r w:rsidR="00516FD2">
        <w:t xml:space="preserve"> carbon dioxide </w:t>
      </w:r>
      <w:r w:rsidR="00B06E86">
        <w:t xml:space="preserve">storage and export. </w:t>
      </w:r>
      <w:r w:rsidR="009E6E4D">
        <w:br w:type="page"/>
      </w:r>
    </w:p>
    <w:p w14:paraId="4FA17C92" w14:textId="44ABDC34" w:rsidR="009E6E4D" w:rsidRDefault="009E6E4D" w:rsidP="009E6E4D">
      <w:pPr>
        <w:pStyle w:val="Heading1"/>
      </w:pPr>
      <w:bookmarkStart w:id="6" w:name="_Toc146276532"/>
      <w:r>
        <w:lastRenderedPageBreak/>
        <w:t>References</w:t>
      </w:r>
      <w:bookmarkEnd w:id="6"/>
    </w:p>
    <w:p w14:paraId="0C0D6D1C" w14:textId="77777777" w:rsidR="00540CB0" w:rsidRDefault="007114CB" w:rsidP="007114CB">
      <w:r>
        <w:rPr>
          <w:i/>
          <w:iCs/>
        </w:rPr>
        <w:t>3. reducing emissions across the economy</w:t>
      </w:r>
      <w:r>
        <w:t xml:space="preserve"> (2022) </w:t>
      </w:r>
      <w:r>
        <w:rPr>
          <w:i/>
          <w:iCs/>
        </w:rPr>
        <w:t>GOV.UK</w:t>
      </w:r>
      <w:r>
        <w:t>. Available at: https://www.gov.uk/government/publications/net-zero-strategy/3-reducing-emissions-across-the-economy#vii-greenhouse-gas-removals (Accessed: 21 August 2023).</w:t>
      </w:r>
    </w:p>
    <w:p w14:paraId="0A6ABAB4" w14:textId="1F1CA7A3" w:rsidR="007114CB" w:rsidRDefault="00540CB0" w:rsidP="007114CB">
      <w:proofErr w:type="spellStart"/>
      <w:r>
        <w:t>Aliyon</w:t>
      </w:r>
      <w:proofErr w:type="spellEnd"/>
      <w:r>
        <w:t xml:space="preserve">, K., </w:t>
      </w:r>
      <w:proofErr w:type="spellStart"/>
      <w:r>
        <w:t>Mehrpooya</w:t>
      </w:r>
      <w:proofErr w:type="spellEnd"/>
      <w:r>
        <w:t xml:space="preserve">, M. and </w:t>
      </w:r>
      <w:proofErr w:type="spellStart"/>
      <w:r>
        <w:t>Hajinezhad</w:t>
      </w:r>
      <w:proofErr w:type="spellEnd"/>
      <w:r>
        <w:t xml:space="preserve">, A. (2020) ‘Comparison of different CO2 liquefaction processes and </w:t>
      </w:r>
      <w:proofErr w:type="spellStart"/>
      <w:r>
        <w:t>exergoeconomic</w:t>
      </w:r>
      <w:proofErr w:type="spellEnd"/>
      <w:r>
        <w:t xml:space="preserve"> evaluation of integrated CO2 liquefaction and absorption refrigeration system’, </w:t>
      </w:r>
      <w:r>
        <w:rPr>
          <w:i/>
          <w:iCs/>
        </w:rPr>
        <w:t>Energy Conversion and Management</w:t>
      </w:r>
      <w:r>
        <w:t>, 211, p. 112752. doi:10.1016/j.enconman.2020.112752.</w:t>
      </w:r>
    </w:p>
    <w:p w14:paraId="2C4D0783" w14:textId="596F7E91" w:rsidR="00113AB6" w:rsidRDefault="00113AB6" w:rsidP="007114CB">
      <w:r w:rsidRPr="00113AB6">
        <w:rPr>
          <w:i/>
          <w:iCs/>
        </w:rPr>
        <w:t xml:space="preserve">Carbon Capture and Storage: A critical element of HyNet </w:t>
      </w:r>
      <w:proofErr w:type="gramStart"/>
      <w:r w:rsidRPr="00113AB6">
        <w:rPr>
          <w:i/>
          <w:iCs/>
        </w:rPr>
        <w:t>North West</w:t>
      </w:r>
      <w:proofErr w:type="gramEnd"/>
      <w:r>
        <w:t xml:space="preserve"> (2021) </w:t>
      </w:r>
      <w:r w:rsidRPr="00113AB6">
        <w:rPr>
          <w:i/>
          <w:iCs/>
        </w:rPr>
        <w:t>HyNet</w:t>
      </w:r>
      <w:r>
        <w:t xml:space="preserve">. Available at: </w:t>
      </w:r>
      <w:r w:rsidRPr="00154A36">
        <w:t>https://hynet.co.uk/wp-content/uploads/2021/06/HyNet-Factsheet-CCS.pdf</w:t>
      </w:r>
    </w:p>
    <w:p w14:paraId="342C6CB0" w14:textId="0B73A7F1" w:rsidR="00E205D1" w:rsidRDefault="00E205D1" w:rsidP="007114CB">
      <w:r w:rsidRPr="00115A65">
        <w:rPr>
          <w:i/>
          <w:iCs/>
        </w:rPr>
        <w:t xml:space="preserve">Case Study DragonLNG and DragonEnergy (2023) </w:t>
      </w:r>
      <w:r w:rsidR="00115A65" w:rsidRPr="00115A65">
        <w:rPr>
          <w:i/>
          <w:iCs/>
        </w:rPr>
        <w:t>SWIC</w:t>
      </w:r>
      <w:r w:rsidR="00115A65">
        <w:t xml:space="preserve">. Available at: </w:t>
      </w:r>
      <w:hyperlink r:id="rId13" w:history="1">
        <w:r w:rsidR="00115A65" w:rsidRPr="00EA7EFE">
          <w:rPr>
            <w:rStyle w:val="Hyperlink"/>
          </w:rPr>
          <w:t>https://irp.cdn-website.com/929ba12e/files/uploaded/Dragon%20SWIC%20case%20study%2016Aug23%20MUST%2015Sep23.pdf</w:t>
        </w:r>
      </w:hyperlink>
      <w:r w:rsidR="00115A65">
        <w:t xml:space="preserve"> (Accessed: 22 August 2023)</w:t>
      </w:r>
    </w:p>
    <w:p w14:paraId="45A3EC34" w14:textId="21DBB9E0" w:rsidR="002B607B" w:rsidRDefault="002B607B" w:rsidP="002B607B">
      <w:r>
        <w:t xml:space="preserve">de Coninck, H. and Benson, S.M. (2014) ‘Carbon dioxide capture and storage: Issues and prospects’, </w:t>
      </w:r>
      <w:r>
        <w:rPr>
          <w:i/>
          <w:iCs/>
        </w:rPr>
        <w:t>Annual Review of Environment and Resources</w:t>
      </w:r>
      <w:r>
        <w:t xml:space="preserve">, 39(1), pp. 243–270. doi:10.1146/annurev-environ-032112-095222. </w:t>
      </w:r>
    </w:p>
    <w:p w14:paraId="74A8F2E8" w14:textId="74F4E163" w:rsidR="00B54CDE" w:rsidRDefault="00B54CDE" w:rsidP="00B54CDE">
      <w:r>
        <w:t xml:space="preserve">Martin-Roberts, E. </w:t>
      </w:r>
      <w:r>
        <w:rPr>
          <w:i/>
          <w:iCs/>
        </w:rPr>
        <w:t>et al.</w:t>
      </w:r>
      <w:r>
        <w:t xml:space="preserve"> (2021) ‘Carbon capture and storage at the end of a lost decade’, </w:t>
      </w:r>
      <w:r>
        <w:rPr>
          <w:i/>
          <w:iCs/>
        </w:rPr>
        <w:t>One Earth</w:t>
      </w:r>
      <w:r>
        <w:t xml:space="preserve">, 4(11), pp. 1569–1584. doi:10.1016/j.oneear.2021.10.002. </w:t>
      </w:r>
    </w:p>
    <w:p w14:paraId="73E0574C" w14:textId="65E5C3D7" w:rsidR="00EC7591" w:rsidRDefault="00EC7591" w:rsidP="007114CB">
      <w:r>
        <w:t xml:space="preserve">Ghorbani, B. </w:t>
      </w:r>
      <w:r>
        <w:rPr>
          <w:i/>
          <w:iCs/>
        </w:rPr>
        <w:t>et al.</w:t>
      </w:r>
      <w:r>
        <w:t xml:space="preserve"> (2020) ‘</w:t>
      </w:r>
      <w:proofErr w:type="spellStart"/>
      <w:r>
        <w:t>Exergetic</w:t>
      </w:r>
      <w:proofErr w:type="spellEnd"/>
      <w:r>
        <w:t xml:space="preserve"> and economic evaluation of carbon dioxide liquefaction process in a hybridized system of water desalination, power generation, and Liquefied Natural Gas Regasification’, </w:t>
      </w:r>
      <w:r>
        <w:rPr>
          <w:i/>
          <w:iCs/>
        </w:rPr>
        <w:t>Energy Conversion and Management</w:t>
      </w:r>
      <w:r>
        <w:t xml:space="preserve">, 205, p. 112374. doi:10.1016/j.enconman.2019.112374. </w:t>
      </w:r>
    </w:p>
    <w:p w14:paraId="743AC453" w14:textId="43DF2B05" w:rsidR="0018486F" w:rsidRDefault="0018486F" w:rsidP="0018486F">
      <w:pPr>
        <w:rPr>
          <w:rFonts w:ascii="Times New Roman" w:hAnsi="Times New Roman"/>
        </w:rPr>
      </w:pPr>
      <w:r>
        <w:t xml:space="preserve">Raza, A. </w:t>
      </w:r>
      <w:r>
        <w:rPr>
          <w:i/>
          <w:iCs/>
        </w:rPr>
        <w:t>et al.</w:t>
      </w:r>
      <w:r>
        <w:t xml:space="preserve"> (2019) ‘Significant aspects of carbon capture and storage – a review’, </w:t>
      </w:r>
      <w:r>
        <w:rPr>
          <w:i/>
          <w:iCs/>
        </w:rPr>
        <w:t>Petroleum</w:t>
      </w:r>
      <w:r>
        <w:t xml:space="preserve">, 5(4), pp. 335–340. doi:10.1016/j.petlm.2018.12.007. </w:t>
      </w:r>
    </w:p>
    <w:p w14:paraId="1E95C587" w14:textId="7A984195" w:rsidR="00600661" w:rsidRDefault="00600661" w:rsidP="00600661">
      <w:r>
        <w:rPr>
          <w:i/>
          <w:iCs/>
        </w:rPr>
        <w:t>South Wales Industrial Cluster</w:t>
      </w:r>
      <w:r>
        <w:t xml:space="preserve"> (2023) </w:t>
      </w:r>
      <w:r>
        <w:rPr>
          <w:i/>
          <w:iCs/>
        </w:rPr>
        <w:t>SWIC</w:t>
      </w:r>
      <w:r>
        <w:t>. Available at: https://www.swic.cymru/clusterplan (Accessed: 21 August 2023).</w:t>
      </w:r>
    </w:p>
    <w:p w14:paraId="31D24C17" w14:textId="77777777" w:rsidR="007114CB" w:rsidRDefault="007114CB" w:rsidP="00600661">
      <w:pPr>
        <w:rPr>
          <w:rFonts w:ascii="Times New Roman" w:hAnsi="Times New Roman"/>
        </w:rPr>
      </w:pPr>
    </w:p>
    <w:p w14:paraId="717ED190" w14:textId="77777777" w:rsidR="009E6E4D" w:rsidRPr="009E6E4D" w:rsidRDefault="009E6E4D" w:rsidP="009E6E4D"/>
    <w:sectPr w:rsidR="009E6E4D" w:rsidRPr="009E6E4D" w:rsidSect="00DE0AA7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AB7F55" w14:textId="77777777" w:rsidR="00DE0AA7" w:rsidRDefault="00DE0AA7" w:rsidP="00DE0AA7">
      <w:pPr>
        <w:spacing w:after="0" w:line="240" w:lineRule="auto"/>
      </w:pPr>
      <w:r>
        <w:separator/>
      </w:r>
    </w:p>
  </w:endnote>
  <w:endnote w:type="continuationSeparator" w:id="0">
    <w:p w14:paraId="24E44BFE" w14:textId="77777777" w:rsidR="00DE0AA7" w:rsidRDefault="00DE0AA7" w:rsidP="00DE0A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48200834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43031202" w14:textId="577C9EA3" w:rsidR="00013BB0" w:rsidRDefault="00013BB0" w:rsidP="00013BB0">
            <w:pPr>
              <w:pStyle w:val="Footer"/>
              <w:ind w:left="2880"/>
              <w:jc w:val="right"/>
            </w:pPr>
            <w:r>
              <w:rPr>
                <w:noProof/>
              </w:rPr>
              <w:drawing>
                <wp:anchor distT="0" distB="0" distL="114300" distR="114300" simplePos="0" relativeHeight="251659264" behindDoc="1" locked="0" layoutInCell="1" allowOverlap="1" wp14:anchorId="3447E50E" wp14:editId="15F69BA9">
                  <wp:simplePos x="0" y="0"/>
                  <wp:positionH relativeFrom="margin">
                    <wp:align>center</wp:align>
                  </wp:positionH>
                  <wp:positionV relativeFrom="bottomMargin">
                    <wp:align>top</wp:align>
                  </wp:positionV>
                  <wp:extent cx="1756410" cy="691515"/>
                  <wp:effectExtent l="0" t="0" r="0" b="0"/>
                  <wp:wrapTight wrapText="bothSides">
                    <wp:wrapPolygon edited="0">
                      <wp:start x="1406" y="0"/>
                      <wp:lineTo x="937" y="1190"/>
                      <wp:lineTo x="1171" y="6545"/>
                      <wp:lineTo x="2343" y="9521"/>
                      <wp:lineTo x="0" y="13686"/>
                      <wp:lineTo x="0" y="18446"/>
                      <wp:lineTo x="6325" y="20826"/>
                      <wp:lineTo x="7028" y="20826"/>
                      <wp:lineTo x="17336" y="20826"/>
                      <wp:lineTo x="21319" y="19041"/>
                      <wp:lineTo x="21319" y="13686"/>
                      <wp:lineTo x="8434" y="8331"/>
                      <wp:lineTo x="8668" y="5355"/>
                      <wp:lineTo x="7028" y="0"/>
                      <wp:lineTo x="1406" y="0"/>
                    </wp:wrapPolygon>
                  </wp:wrapTight>
                  <wp:docPr id="1448020426" name="Picture 1448020426" descr="Welcome to Dragon LNG - Dragon L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Welcome to Dragon LNG - Dragon L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">
                            <a:alphaModFix amt="35000"/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">
                                    <a14:imgEffect>
                                      <a14:saturation sat="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56410" cy="691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5D92200" w14:textId="098BE92A" w:rsidR="00DE0AA7" w:rsidRDefault="00DE0A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2E7593" w14:textId="77777777" w:rsidR="00DE0AA7" w:rsidRDefault="00DE0AA7" w:rsidP="00DE0AA7">
      <w:pPr>
        <w:spacing w:after="0" w:line="240" w:lineRule="auto"/>
      </w:pPr>
      <w:r>
        <w:separator/>
      </w:r>
    </w:p>
  </w:footnote>
  <w:footnote w:type="continuationSeparator" w:id="0">
    <w:p w14:paraId="59C552AE" w14:textId="77777777" w:rsidR="00DE0AA7" w:rsidRDefault="00DE0AA7" w:rsidP="00DE0A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BA3A41"/>
    <w:multiLevelType w:val="multilevel"/>
    <w:tmpl w:val="3572B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30568AF"/>
    <w:multiLevelType w:val="hybridMultilevel"/>
    <w:tmpl w:val="8D80E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8039078">
    <w:abstractNumId w:val="0"/>
  </w:num>
  <w:num w:numId="2" w16cid:durableId="10725032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AA7"/>
    <w:rsid w:val="00000A2F"/>
    <w:rsid w:val="0000429F"/>
    <w:rsid w:val="00013BB0"/>
    <w:rsid w:val="0005647D"/>
    <w:rsid w:val="000564E9"/>
    <w:rsid w:val="0006416E"/>
    <w:rsid w:val="00067FA5"/>
    <w:rsid w:val="000728A8"/>
    <w:rsid w:val="00077A4D"/>
    <w:rsid w:val="000A5B8C"/>
    <w:rsid w:val="000C6A4A"/>
    <w:rsid w:val="000C6B23"/>
    <w:rsid w:val="000C76C4"/>
    <w:rsid w:val="000D16B7"/>
    <w:rsid w:val="000E5081"/>
    <w:rsid w:val="00100153"/>
    <w:rsid w:val="001135E3"/>
    <w:rsid w:val="00113AB6"/>
    <w:rsid w:val="00115A65"/>
    <w:rsid w:val="0012093F"/>
    <w:rsid w:val="00145F7E"/>
    <w:rsid w:val="00154A36"/>
    <w:rsid w:val="00161046"/>
    <w:rsid w:val="00171B04"/>
    <w:rsid w:val="00177EE4"/>
    <w:rsid w:val="0018486F"/>
    <w:rsid w:val="00190D54"/>
    <w:rsid w:val="00197E3A"/>
    <w:rsid w:val="001B5CB1"/>
    <w:rsid w:val="002047B7"/>
    <w:rsid w:val="002120B0"/>
    <w:rsid w:val="00215C1F"/>
    <w:rsid w:val="00237F0A"/>
    <w:rsid w:val="00251E3B"/>
    <w:rsid w:val="002555B8"/>
    <w:rsid w:val="00264C6B"/>
    <w:rsid w:val="00285102"/>
    <w:rsid w:val="00297C79"/>
    <w:rsid w:val="002B5432"/>
    <w:rsid w:val="002B607B"/>
    <w:rsid w:val="002C4C21"/>
    <w:rsid w:val="002D6D1B"/>
    <w:rsid w:val="00315FE5"/>
    <w:rsid w:val="0033277E"/>
    <w:rsid w:val="00343576"/>
    <w:rsid w:val="003451B8"/>
    <w:rsid w:val="00363C6A"/>
    <w:rsid w:val="003940C1"/>
    <w:rsid w:val="003A1439"/>
    <w:rsid w:val="003B4200"/>
    <w:rsid w:val="003C05F4"/>
    <w:rsid w:val="003D0F76"/>
    <w:rsid w:val="00423F34"/>
    <w:rsid w:val="00447F4C"/>
    <w:rsid w:val="00451C70"/>
    <w:rsid w:val="00477645"/>
    <w:rsid w:val="00490669"/>
    <w:rsid w:val="004C1477"/>
    <w:rsid w:val="004C4870"/>
    <w:rsid w:val="004D7EA3"/>
    <w:rsid w:val="004F3B45"/>
    <w:rsid w:val="005101AA"/>
    <w:rsid w:val="00516FD2"/>
    <w:rsid w:val="00522C4D"/>
    <w:rsid w:val="00533BB9"/>
    <w:rsid w:val="00534BEF"/>
    <w:rsid w:val="00540CB0"/>
    <w:rsid w:val="00550A01"/>
    <w:rsid w:val="00565E62"/>
    <w:rsid w:val="005815E0"/>
    <w:rsid w:val="005B5B7F"/>
    <w:rsid w:val="005B6094"/>
    <w:rsid w:val="005B77D9"/>
    <w:rsid w:val="00600661"/>
    <w:rsid w:val="00624892"/>
    <w:rsid w:val="00644365"/>
    <w:rsid w:val="00674D29"/>
    <w:rsid w:val="006A4406"/>
    <w:rsid w:val="006C1E72"/>
    <w:rsid w:val="006E3A99"/>
    <w:rsid w:val="006F0AAA"/>
    <w:rsid w:val="0070184B"/>
    <w:rsid w:val="007114CB"/>
    <w:rsid w:val="00712181"/>
    <w:rsid w:val="00714F56"/>
    <w:rsid w:val="00741046"/>
    <w:rsid w:val="007415C4"/>
    <w:rsid w:val="00747FE5"/>
    <w:rsid w:val="00753C67"/>
    <w:rsid w:val="00766BCE"/>
    <w:rsid w:val="0077244E"/>
    <w:rsid w:val="007760F0"/>
    <w:rsid w:val="00777DE2"/>
    <w:rsid w:val="007A1A79"/>
    <w:rsid w:val="007B5920"/>
    <w:rsid w:val="007B7B6D"/>
    <w:rsid w:val="007D19F3"/>
    <w:rsid w:val="007E0F95"/>
    <w:rsid w:val="00815879"/>
    <w:rsid w:val="00842BDE"/>
    <w:rsid w:val="008577C3"/>
    <w:rsid w:val="00873AC6"/>
    <w:rsid w:val="0088041C"/>
    <w:rsid w:val="008C7360"/>
    <w:rsid w:val="008F56EA"/>
    <w:rsid w:val="008F5711"/>
    <w:rsid w:val="00902A12"/>
    <w:rsid w:val="00903E97"/>
    <w:rsid w:val="00907D7A"/>
    <w:rsid w:val="00912801"/>
    <w:rsid w:val="0092489C"/>
    <w:rsid w:val="009423DC"/>
    <w:rsid w:val="0099020A"/>
    <w:rsid w:val="009A39FB"/>
    <w:rsid w:val="009B5B1B"/>
    <w:rsid w:val="009C4E93"/>
    <w:rsid w:val="009C5452"/>
    <w:rsid w:val="009E421E"/>
    <w:rsid w:val="009E6E4D"/>
    <w:rsid w:val="009F4F5B"/>
    <w:rsid w:val="009F77BC"/>
    <w:rsid w:val="00A27B81"/>
    <w:rsid w:val="00A31485"/>
    <w:rsid w:val="00A531DB"/>
    <w:rsid w:val="00A567F5"/>
    <w:rsid w:val="00A647AA"/>
    <w:rsid w:val="00A9581B"/>
    <w:rsid w:val="00A97352"/>
    <w:rsid w:val="00AA07A7"/>
    <w:rsid w:val="00AA3ED7"/>
    <w:rsid w:val="00AB34EC"/>
    <w:rsid w:val="00AB6A85"/>
    <w:rsid w:val="00AC5523"/>
    <w:rsid w:val="00B01F33"/>
    <w:rsid w:val="00B06E86"/>
    <w:rsid w:val="00B33737"/>
    <w:rsid w:val="00B54CDE"/>
    <w:rsid w:val="00B54E00"/>
    <w:rsid w:val="00B8575D"/>
    <w:rsid w:val="00BB0BB0"/>
    <w:rsid w:val="00BC18A4"/>
    <w:rsid w:val="00BC670F"/>
    <w:rsid w:val="00C06AA7"/>
    <w:rsid w:val="00C44C28"/>
    <w:rsid w:val="00C742C5"/>
    <w:rsid w:val="00C87E5E"/>
    <w:rsid w:val="00C946D3"/>
    <w:rsid w:val="00C94CE5"/>
    <w:rsid w:val="00CA2DAD"/>
    <w:rsid w:val="00CA740F"/>
    <w:rsid w:val="00CB7208"/>
    <w:rsid w:val="00CC336F"/>
    <w:rsid w:val="00CC5CEA"/>
    <w:rsid w:val="00CD3DA4"/>
    <w:rsid w:val="00CF3F27"/>
    <w:rsid w:val="00D45A2E"/>
    <w:rsid w:val="00D62F15"/>
    <w:rsid w:val="00D84CCF"/>
    <w:rsid w:val="00D87C3A"/>
    <w:rsid w:val="00DA3378"/>
    <w:rsid w:val="00DC35F1"/>
    <w:rsid w:val="00DE0AA7"/>
    <w:rsid w:val="00DE34FC"/>
    <w:rsid w:val="00DE51B3"/>
    <w:rsid w:val="00DF6C4B"/>
    <w:rsid w:val="00E003A2"/>
    <w:rsid w:val="00E056FF"/>
    <w:rsid w:val="00E126FA"/>
    <w:rsid w:val="00E205D1"/>
    <w:rsid w:val="00E353A9"/>
    <w:rsid w:val="00E7723C"/>
    <w:rsid w:val="00E81EB9"/>
    <w:rsid w:val="00E85013"/>
    <w:rsid w:val="00E913BD"/>
    <w:rsid w:val="00E91FB5"/>
    <w:rsid w:val="00EA0845"/>
    <w:rsid w:val="00EC7591"/>
    <w:rsid w:val="00EE22E4"/>
    <w:rsid w:val="00F34062"/>
    <w:rsid w:val="00F55BDB"/>
    <w:rsid w:val="00F922F9"/>
    <w:rsid w:val="00F94000"/>
    <w:rsid w:val="00FA3929"/>
    <w:rsid w:val="00FB559A"/>
    <w:rsid w:val="00FB5C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5BFAB8"/>
  <w15:chartTrackingRefBased/>
  <w15:docId w15:val="{41FAE82C-8F73-475C-AEE7-CD40E8AA1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4406"/>
    <w:pPr>
      <w:spacing w:after="240"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6E4D"/>
    <w:pPr>
      <w:keepNext/>
      <w:keepLines/>
      <w:spacing w:before="240"/>
      <w:outlineLvl w:val="0"/>
    </w:pPr>
    <w:rPr>
      <w:rFonts w:eastAsiaTheme="majorEastAsia" w:cstheme="majorBidi"/>
      <w:b/>
      <w:color w:val="2F5496" w:themeColor="accent1" w:themeShade="BF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6E4D"/>
    <w:pPr>
      <w:keepNext/>
      <w:keepLines/>
      <w:spacing w:before="40" w:after="12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E0AA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E0AA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E0A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0AA7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E0A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0AA7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9E6E4D"/>
    <w:rPr>
      <w:rFonts w:ascii="Arial" w:eastAsiaTheme="majorEastAsia" w:hAnsi="Arial" w:cstheme="majorBidi"/>
      <w:b/>
      <w:color w:val="2F5496" w:themeColor="accent1" w:themeShade="BF"/>
      <w:sz w:val="32"/>
      <w:szCs w:val="3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E0AA7"/>
    <w:pPr>
      <w:spacing w:line="259" w:lineRule="auto"/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E6E4D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6A440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A440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A440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6006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15A6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42BDE"/>
    <w:pPr>
      <w:ind w:left="720"/>
      <w:contextualSpacing/>
    </w:pPr>
  </w:style>
  <w:style w:type="table" w:styleId="TableGrid">
    <w:name w:val="Table Grid"/>
    <w:basedOn w:val="TableNormal"/>
    <w:uiPriority w:val="39"/>
    <w:rsid w:val="00903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0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5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1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0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3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0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7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irp.cdn-website.com/929ba12e/files/uploaded/Dragon%20SWIC%20case%20study%2016Aug23%20MUST%2015Sep23.pdf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D016D6953E04B34BB7F63F1B30D7B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D29E24-8F6E-46B1-A938-151EB3F53B78}"/>
      </w:docPartPr>
      <w:docPartBody>
        <w:p w:rsidR="006F14E6" w:rsidRDefault="006F14E6" w:rsidP="006F14E6">
          <w:pPr>
            <w:pStyle w:val="CD016D6953E04B34BB7F63F1B30D7BBF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108929A05B584365BDC8712134372E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AB13CF-A115-4A05-BEEA-DF9C4A21CEA1}"/>
      </w:docPartPr>
      <w:docPartBody>
        <w:p w:rsidR="006F14E6" w:rsidRDefault="006F14E6" w:rsidP="006F14E6">
          <w:pPr>
            <w:pStyle w:val="108929A05B584365BDC8712134372EBF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AA39F8D42B734124A0B6E8A9D7F1CF1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D05D48-4D75-4B33-BC3D-24B7D0969E65}"/>
      </w:docPartPr>
      <w:docPartBody>
        <w:p w:rsidR="006F14E6" w:rsidRDefault="006F14E6" w:rsidP="006F14E6">
          <w:pPr>
            <w:pStyle w:val="AA39F8D42B734124A0B6E8A9D7F1CF1D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3F5DC9689DA6495BA841DD271E130C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FB47E8-733D-46F8-980A-ACD79FB9C261}"/>
      </w:docPartPr>
      <w:docPartBody>
        <w:p w:rsidR="006F14E6" w:rsidRDefault="006F14E6" w:rsidP="006F14E6">
          <w:pPr>
            <w:pStyle w:val="3F5DC9689DA6495BA841DD271E130CD6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14E6"/>
    <w:rsid w:val="006F1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016D6953E04B34BB7F63F1B30D7BBF">
    <w:name w:val="CD016D6953E04B34BB7F63F1B30D7BBF"/>
    <w:rsid w:val="006F14E6"/>
  </w:style>
  <w:style w:type="paragraph" w:customStyle="1" w:styleId="108929A05B584365BDC8712134372EBF">
    <w:name w:val="108929A05B584365BDC8712134372EBF"/>
    <w:rsid w:val="006F14E6"/>
  </w:style>
  <w:style w:type="paragraph" w:customStyle="1" w:styleId="AA39F8D42B734124A0B6E8A9D7F1CF1D">
    <w:name w:val="AA39F8D42B734124A0B6E8A9D7F1CF1D"/>
    <w:rsid w:val="006F14E6"/>
  </w:style>
  <w:style w:type="paragraph" w:customStyle="1" w:styleId="3F5DC9689DA6495BA841DD271E130CD6">
    <w:name w:val="3F5DC9689DA6495BA841DD271E130CD6"/>
    <w:rsid w:val="006F14E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2023-09-18T00:00:00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e96add-8b35-4e34-b5df-69f7b42a0c0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61AD59C31CF834CACCDE69E3413E2B2" ma:contentTypeVersion="14" ma:contentTypeDescription="Create a new document." ma:contentTypeScope="" ma:versionID="baa4214ef0af0c38e1ea8d0511ffb308">
  <xsd:schema xmlns:xsd="http://www.w3.org/2001/XMLSchema" xmlns:xs="http://www.w3.org/2001/XMLSchema" xmlns:p="http://schemas.microsoft.com/office/2006/metadata/properties" xmlns:ns3="f7e96add-8b35-4e34-b5df-69f7b42a0c0b" xmlns:ns4="79260992-70a8-4750-b313-af1a0d1a0482" targetNamespace="http://schemas.microsoft.com/office/2006/metadata/properties" ma:root="true" ma:fieldsID="e8732685a6a5cf1ee21d2548437b1b2d" ns3:_="" ns4:_="">
    <xsd:import namespace="f7e96add-8b35-4e34-b5df-69f7b42a0c0b"/>
    <xsd:import namespace="79260992-70a8-4750-b313-af1a0d1a04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LengthInSecond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e96add-8b35-4e34-b5df-69f7b42a0c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260992-70a8-4750-b313-af1a0d1a04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0FCC025-A647-4B70-8D2A-A59A58861029}">
  <ds:schemaRefs>
    <ds:schemaRef ds:uri="http://purl.org/dc/elements/1.1/"/>
    <ds:schemaRef ds:uri="http://schemas.microsoft.com/office/2006/metadata/properties"/>
    <ds:schemaRef ds:uri="f7e96add-8b35-4e34-b5df-69f7b42a0c0b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79260992-70a8-4750-b313-af1a0d1a0482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50210252-BFBA-4E76-9AC1-44E2F4A331E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8EAF8C-CB28-4D4E-B921-26CE54CB52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e96add-8b35-4e34-b5df-69f7b42a0c0b"/>
    <ds:schemaRef ds:uri="79260992-70a8-4750-b313-af1a0d1a04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A23E6AAD-E938-4AF0-9F09-D515A9BADFA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1481</Words>
  <Characters>8892</Characters>
  <Application>Microsoft Office Word</Application>
  <DocSecurity>0</DocSecurity>
  <Lines>193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DragonLNG</Company>
  <LinksUpToDate>false</LinksUpToDate>
  <CharactersWithSpaces>10279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Final Year Project Proposal</dc:title>
  <dc:subject>Carbon Dioxide Liquefaction Study</dc:subject>
  <dc:creator>Joshua Thomas</dc:creator>
  <cp:keywords/>
  <dc:description/>
  <cp:lastModifiedBy>Josh Thomas</cp:lastModifiedBy>
  <cp:revision>2</cp:revision>
  <dcterms:created xsi:type="dcterms:W3CDTF">2023-09-22T11:06:00Z</dcterms:created>
  <dcterms:modified xsi:type="dcterms:W3CDTF">2023-09-22T11:06:00Z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0x010100C61AD59C31CF834CACCDE69E3413E2B2</vt:lpwstr>
  </property>
</Properties>
</file>