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5E869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C67FDB">
              <w:rPr>
                <w:b/>
                <w:color w:val="auto"/>
                <w:sz w:val="32"/>
              </w:rPr>
              <w:t>William</w:t>
            </w:r>
            <w:r w:rsidR="005A1BA3">
              <w:rPr>
                <w:b/>
                <w:color w:val="auto"/>
                <w:sz w:val="32"/>
              </w:rPr>
              <w:t>___</w:t>
            </w:r>
            <w:r w:rsidR="00C67FDB">
              <w:rPr>
                <w:b/>
                <w:color w:val="auto"/>
                <w:sz w:val="32"/>
              </w:rPr>
              <w:t>LEE</w:t>
            </w:r>
            <w:r w:rsidR="005A1BA3">
              <w:rPr>
                <w:b/>
                <w:color w:val="auto"/>
                <w:sz w:val="32"/>
              </w:rPr>
              <w:t>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E75D6D0" w:rsidR="005A1BA3" w:rsidRDefault="005A1BA3" w:rsidP="0022001B">
            <w:pPr>
              <w:overflowPunct/>
              <w:autoSpaceDE/>
              <w:autoSpaceDN/>
              <w:adjustRightInd/>
              <w:ind w:right="-330"/>
              <w:textAlignment w:val="auto"/>
              <w:rPr>
                <w:b/>
                <w:color w:val="auto"/>
                <w:sz w:val="32"/>
              </w:rPr>
            </w:pPr>
            <w:r>
              <w:rPr>
                <w:b/>
                <w:color w:val="auto"/>
                <w:sz w:val="32"/>
              </w:rPr>
              <w:t>___________</w:t>
            </w:r>
            <w:r w:rsidR="00C67FDB">
              <w:rPr>
                <w:b/>
                <w:color w:val="auto"/>
                <w:sz w:val="32"/>
              </w:rPr>
              <w:t>2124739</w:t>
            </w:r>
            <w:r>
              <w:rPr>
                <w:b/>
                <w:color w:val="auto"/>
                <w:sz w:val="32"/>
              </w:rPr>
              <w:t>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E695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2293F4FF" w:rsidR="00895FCE" w:rsidRPr="002030F2" w:rsidRDefault="62FE5CAF" w:rsidP="48DF4B50">
      <w:pPr>
        <w:numPr>
          <w:ilvl w:val="0"/>
          <w:numId w:val="20"/>
        </w:numPr>
        <w:jc w:val="both"/>
        <w:rPr>
          <w:i/>
          <w:iCs/>
          <w:sz w:val="24"/>
          <w:szCs w:val="24"/>
        </w:rPr>
      </w:pPr>
      <w:r w:rsidRPr="48DF4B50">
        <w:rPr>
          <w:i/>
          <w:iCs/>
          <w:sz w:val="24"/>
          <w:szCs w:val="24"/>
        </w:rPr>
        <w:t>You should use this particular document to insert your text / answer within each section of this work</w:t>
      </w:r>
      <w:r w:rsidR="007D25CB">
        <w:rPr>
          <w:i/>
          <w:iCs/>
          <w:sz w:val="24"/>
          <w:szCs w:val="24"/>
        </w:rPr>
        <w:t xml:space="preserve"> </w:t>
      </w:r>
      <w:proofErr w:type="gramStart"/>
      <w:r w:rsidRPr="48DF4B50">
        <w:rPr>
          <w:i/>
          <w:iCs/>
          <w:sz w:val="24"/>
          <w:szCs w:val="24"/>
        </w:rPr>
        <w:t>book;</w:t>
      </w:r>
      <w:proofErr w:type="gramEnd"/>
      <w:r w:rsidRPr="48DF4B50">
        <w:rPr>
          <w:i/>
          <w:iCs/>
          <w:sz w:val="24"/>
          <w:szCs w:val="24"/>
        </w:rPr>
        <w:t xml:space="preserve"> </w:t>
      </w:r>
    </w:p>
    <w:p w14:paraId="4A3D15FA" w14:textId="02F5964F"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w:t>
      </w:r>
      <w:r w:rsidR="007D25CB">
        <w:rPr>
          <w:i/>
          <w:iCs/>
          <w:sz w:val="24"/>
          <w:szCs w:val="24"/>
        </w:rPr>
        <w:t xml:space="preserve"> </w:t>
      </w:r>
      <w:r w:rsidRPr="48DF4B50">
        <w:rPr>
          <w:i/>
          <w:iCs/>
          <w:sz w:val="24"/>
          <w:szCs w:val="24"/>
        </w:rPr>
        <w:t>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45B295D2" w:rsidR="00AA666E" w:rsidRDefault="00025650" w:rsidP="00FF7EBB">
      <w:pPr>
        <w:jc w:val="both"/>
        <w:rPr>
          <w:b/>
          <w:sz w:val="24"/>
          <w:szCs w:val="24"/>
        </w:rPr>
      </w:pPr>
      <w:r w:rsidRPr="00025650">
        <w:rPr>
          <w:b/>
          <w:sz w:val="24"/>
          <w:szCs w:val="24"/>
        </w:rPr>
        <w:t>ANSWER:</w:t>
      </w:r>
    </w:p>
    <w:p w14:paraId="6F2A6FC1" w14:textId="4A0E307B" w:rsidR="00C67FDB" w:rsidRDefault="00C67FDB" w:rsidP="00FF7EBB">
      <w:pPr>
        <w:jc w:val="both"/>
        <w:rPr>
          <w:b/>
          <w:sz w:val="24"/>
          <w:szCs w:val="24"/>
        </w:rPr>
      </w:pPr>
    </w:p>
    <w:p w14:paraId="1D24529A" w14:textId="77777777" w:rsidR="00022CC9" w:rsidRPr="001A6ECF" w:rsidRDefault="00022CC9" w:rsidP="00022CC9">
      <w:pPr>
        <w:rPr>
          <w:rFonts w:asciiTheme="majorHAnsi" w:hAnsiTheme="majorHAnsi" w:cstheme="majorHAnsi"/>
          <w:color w:val="auto"/>
        </w:rPr>
      </w:pPr>
      <w:r w:rsidRPr="001A6ECF">
        <w:rPr>
          <w:rFonts w:asciiTheme="majorHAnsi" w:hAnsiTheme="majorHAnsi" w:cstheme="majorHAnsi"/>
        </w:rPr>
        <w:t xml:space="preserve">Throughout my initial 6 months of training to become a police officer I have had to quickly adapt and overcome areas of unfamiliarity to myself as well as conform previously acquired knowledge and readjust it to a new career field. This was somewhat expected however work-related stress can be harmful to an individual's well-being </w:t>
      </w:r>
      <w:proofErr w:type="gramStart"/>
      <w:r w:rsidRPr="001A6ECF">
        <w:rPr>
          <w:rFonts w:asciiTheme="majorHAnsi" w:hAnsiTheme="majorHAnsi" w:cstheme="majorHAnsi"/>
        </w:rPr>
        <w:t>and also</w:t>
      </w:r>
      <w:proofErr w:type="gramEnd"/>
      <w:r w:rsidRPr="001A6ECF">
        <w:rPr>
          <w:rFonts w:asciiTheme="majorHAnsi" w:hAnsiTheme="majorHAnsi" w:cstheme="majorHAnsi"/>
        </w:rPr>
        <w:t xml:space="preserve"> their mental health. (Chaskalson. August 2011). </w:t>
      </w:r>
    </w:p>
    <w:p w14:paraId="1581994B"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 </w:t>
      </w:r>
    </w:p>
    <w:p w14:paraId="27E28054"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 xml:space="preserve">Within this essay, I wish to explore the importance of coping strategies for stress management </w:t>
      </w:r>
      <w:proofErr w:type="gramStart"/>
      <w:r w:rsidRPr="001A6ECF">
        <w:rPr>
          <w:rFonts w:asciiTheme="majorHAnsi" w:hAnsiTheme="majorHAnsi" w:cstheme="majorHAnsi"/>
        </w:rPr>
        <w:t>in order to</w:t>
      </w:r>
      <w:proofErr w:type="gramEnd"/>
      <w:r w:rsidRPr="001A6ECF">
        <w:rPr>
          <w:rFonts w:asciiTheme="majorHAnsi" w:hAnsiTheme="majorHAnsi" w:cstheme="majorHAnsi"/>
        </w:rPr>
        <w:t xml:space="preserve"> better help myself to stay healthy and minimise the impact of stress that policing has on me. </w:t>
      </w:r>
    </w:p>
    <w:p w14:paraId="3761E531"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What is workplace stress? ‘’Workplace stress then is the harmful physical and emotional responses that can happen when there is a conflict between job demands on the employee and the amount of control an employee has over meeting these demands.’’ (CCOHS. 2018)</w:t>
      </w:r>
    </w:p>
    <w:p w14:paraId="41A25800"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 </w:t>
      </w:r>
    </w:p>
    <w:p w14:paraId="0C16D19E" w14:textId="52AB7457" w:rsidR="00022CC9" w:rsidRPr="001A6ECF" w:rsidRDefault="00022CC9" w:rsidP="00022CC9">
      <w:pPr>
        <w:rPr>
          <w:rFonts w:asciiTheme="majorHAnsi" w:hAnsiTheme="majorHAnsi" w:cstheme="majorHAnsi"/>
        </w:rPr>
      </w:pPr>
      <w:r w:rsidRPr="001A6ECF">
        <w:rPr>
          <w:rFonts w:asciiTheme="majorHAnsi" w:hAnsiTheme="majorHAnsi" w:cstheme="majorHAnsi"/>
        </w:rPr>
        <w:t>The initial first 6 months of my new career comprised the viewpoint of a student rather than a police officer as I was yet to enter my tutorship period. I was expected to mould and conform to a new way of thinking and embrace areas that were new to me by looking at incidents more as an investigator than as an observer. Having to learn legislative principles and how to adapt those principles in the real world was challenging and unfamiliar due to the looming pressure of exams and the date of tutorship approaching quicker by the day.</w:t>
      </w:r>
    </w:p>
    <w:p w14:paraId="169B0187" w14:textId="77777777" w:rsidR="00022CC9" w:rsidRPr="001A6ECF" w:rsidRDefault="00022CC9" w:rsidP="00022CC9">
      <w:pPr>
        <w:rPr>
          <w:rFonts w:asciiTheme="majorHAnsi" w:hAnsiTheme="majorHAnsi" w:cstheme="majorHAnsi"/>
        </w:rPr>
      </w:pPr>
    </w:p>
    <w:p w14:paraId="6274572A"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 xml:space="preserve">I recall feeling nervous from the initial 6 months of training </w:t>
      </w:r>
      <w:proofErr w:type="gramStart"/>
      <w:r w:rsidRPr="001A6ECF">
        <w:rPr>
          <w:rFonts w:asciiTheme="majorHAnsi" w:hAnsiTheme="majorHAnsi" w:cstheme="majorHAnsi"/>
        </w:rPr>
        <w:t>in regard to</w:t>
      </w:r>
      <w:proofErr w:type="gramEnd"/>
      <w:r w:rsidRPr="001A6ECF">
        <w:rPr>
          <w:rFonts w:asciiTheme="majorHAnsi" w:hAnsiTheme="majorHAnsi" w:cstheme="majorHAnsi"/>
        </w:rPr>
        <w:t xml:space="preserve"> my lack of confidence in my academia and going back into an environment of learning after being away for a number of years. Understandably this jump to a new career path was a risk not only for the return to education but also for the pay cut that I would be taking. Embarking on this path was one that was littered with the self-doubt about my own capabilities with my inner voice immersing from time to time ‘’what if you fail’’, ‘’ why didn’t you stay where you were, you had more money’’, ‘’ You can’t possibly think you’re going to pass a degree whilst being a police officer’’.</w:t>
      </w:r>
    </w:p>
    <w:p w14:paraId="2440CC03"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With these apprehensions at the back of my mind, I knew of the importance of getting a grasp on healthy coping mechanisms mastered or at the very least put into practice before my joining of a response team and then having a new set of stressful impact factors to contend with. </w:t>
      </w:r>
    </w:p>
    <w:p w14:paraId="64DF5C30" w14:textId="3ED53567" w:rsidR="00022CC9" w:rsidRPr="001A6ECF" w:rsidRDefault="00022CC9" w:rsidP="00022CC9">
      <w:pPr>
        <w:rPr>
          <w:rFonts w:asciiTheme="majorHAnsi" w:hAnsiTheme="majorHAnsi" w:cstheme="majorHAnsi"/>
        </w:rPr>
      </w:pPr>
      <w:r w:rsidRPr="001A6ECF">
        <w:rPr>
          <w:rFonts w:asciiTheme="majorHAnsi" w:hAnsiTheme="majorHAnsi" w:cstheme="majorHAnsi"/>
        </w:rPr>
        <w:t xml:space="preserve">I firstly looked at the main stressful impact factor that was affecting me </w:t>
      </w:r>
      <w:proofErr w:type="gramStart"/>
      <w:r w:rsidRPr="001A6ECF">
        <w:rPr>
          <w:rFonts w:asciiTheme="majorHAnsi" w:hAnsiTheme="majorHAnsi" w:cstheme="majorHAnsi"/>
        </w:rPr>
        <w:t>and also</w:t>
      </w:r>
      <w:proofErr w:type="gramEnd"/>
      <w:r w:rsidRPr="001A6ECF">
        <w:rPr>
          <w:rFonts w:asciiTheme="majorHAnsi" w:hAnsiTheme="majorHAnsi" w:cstheme="majorHAnsi"/>
        </w:rPr>
        <w:t xml:space="preserve"> the impact factors that would transfer once I started my tutorship period. The first topic and subject that echoed to me to concentrate on was prioritising sleep. Realising that sleep would be an area that would impact all areas of my career I wanted to delve into my field of knowledge deeper into the subject. Rasmussen University states that working odd hours is a definite stressor and that If officers aren’t getting enough sleep, then the problem compounds very quickly. Sleep deprivation even slight sleep deprivation negatively impacts mood and judgement.  (Brianna Flavin. 2018).</w:t>
      </w:r>
    </w:p>
    <w:p w14:paraId="146E835E" w14:textId="77777777" w:rsidR="001A6ECF" w:rsidRPr="001A6ECF" w:rsidRDefault="001A6ECF" w:rsidP="00022CC9">
      <w:pPr>
        <w:rPr>
          <w:rFonts w:asciiTheme="majorHAnsi" w:hAnsiTheme="majorHAnsi" w:cstheme="majorHAnsi"/>
        </w:rPr>
      </w:pPr>
    </w:p>
    <w:p w14:paraId="67E09A1E"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The American psychological association goes on to say; sleep is a necessary human function it allows our brains to recharge and our bodies to rest. When we do not sleep long or well enough, our bodies do not get the full benefits of sleep, such as muscle repair and memory consolidation. Sleep is so crucial that even slight sleep deprivation or poor sleep can affect memory, judgment, and mood. In addition to feelings of listlessness, chronic sleep deprivation can contribute to health problems, from obesity and high blood pressure to safety risks while driving. Research has shown that most Americans would be happier, healthier, and safer if they were to sleep an extra 60 to 90 minutes per night. (American Psychological Association. 2013).</w:t>
      </w:r>
    </w:p>
    <w:p w14:paraId="2E855454"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lastRenderedPageBreak/>
        <w:t> </w:t>
      </w:r>
    </w:p>
    <w:p w14:paraId="4C00F5C7" w14:textId="77777777" w:rsidR="00022CC9" w:rsidRPr="001A6ECF" w:rsidRDefault="00022CC9" w:rsidP="00022CC9">
      <w:pPr>
        <w:rPr>
          <w:rFonts w:asciiTheme="majorHAnsi" w:hAnsiTheme="majorHAnsi" w:cstheme="majorHAnsi"/>
        </w:rPr>
      </w:pPr>
      <w:proofErr w:type="gramStart"/>
      <w:r w:rsidRPr="001A6ECF">
        <w:rPr>
          <w:rFonts w:asciiTheme="majorHAnsi" w:hAnsiTheme="majorHAnsi" w:cstheme="majorHAnsi"/>
        </w:rPr>
        <w:t>In order to</w:t>
      </w:r>
      <w:proofErr w:type="gramEnd"/>
      <w:r w:rsidRPr="001A6ECF">
        <w:rPr>
          <w:rFonts w:asciiTheme="majorHAnsi" w:hAnsiTheme="majorHAnsi" w:cstheme="majorHAnsi"/>
        </w:rPr>
        <w:t xml:space="preserve"> facilitate a better night’s sleep and begin feeling refreshed for the learning that the day would bring, I decided to join headspace. In essence, headspace is an application tool that can be downloaded onto a smart phone device and unitised as a meditation tool whether the goal is to have better sleep, be more mindful or reduce stress and anxiety. </w:t>
      </w:r>
    </w:p>
    <w:p w14:paraId="5BE1B646"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 xml:space="preserve">Rather than merely using the app on a surface level like </w:t>
      </w:r>
      <w:proofErr w:type="gramStart"/>
      <w:r w:rsidRPr="001A6ECF">
        <w:rPr>
          <w:rFonts w:asciiTheme="majorHAnsi" w:hAnsiTheme="majorHAnsi" w:cstheme="majorHAnsi"/>
        </w:rPr>
        <w:t>the majority of</w:t>
      </w:r>
      <w:proofErr w:type="gramEnd"/>
      <w:r w:rsidRPr="001A6ECF">
        <w:rPr>
          <w:rFonts w:asciiTheme="majorHAnsi" w:hAnsiTheme="majorHAnsi" w:cstheme="majorHAnsi"/>
        </w:rPr>
        <w:t xml:space="preserve"> users I decided to go a few steps further to optimise my sleep and gain as much as I could from a good night’s rest. Gaining the ideal room temperature to the room was the first part of the plan. Merely aiming to get my room to an approximate temperature of between 15 – 22 degrees Celsius brought considerable differences in my ease of waking and feeling refreshed for the day ahead. (Danielle Pacheco, </w:t>
      </w:r>
      <w:proofErr w:type="spellStart"/>
      <w:r w:rsidRPr="001A6ECF">
        <w:rPr>
          <w:rFonts w:asciiTheme="majorHAnsi" w:hAnsiTheme="majorHAnsi" w:cstheme="majorHAnsi"/>
        </w:rPr>
        <w:t>Dr.</w:t>
      </w:r>
      <w:proofErr w:type="spellEnd"/>
      <w:r w:rsidRPr="001A6ECF">
        <w:rPr>
          <w:rFonts w:asciiTheme="majorHAnsi" w:hAnsiTheme="majorHAnsi" w:cstheme="majorHAnsi"/>
        </w:rPr>
        <w:t xml:space="preserve"> Anis Rehman. 2022).</w:t>
      </w:r>
    </w:p>
    <w:p w14:paraId="7D1A733E" w14:textId="5F991A58" w:rsidR="00022CC9" w:rsidRPr="001A6ECF" w:rsidRDefault="00022CC9" w:rsidP="00022CC9">
      <w:pPr>
        <w:rPr>
          <w:rFonts w:asciiTheme="majorHAnsi" w:hAnsiTheme="majorHAnsi" w:cstheme="majorHAnsi"/>
        </w:rPr>
      </w:pPr>
      <w:r w:rsidRPr="001A6ECF">
        <w:rPr>
          <w:rFonts w:asciiTheme="majorHAnsi" w:hAnsiTheme="majorHAnsi" w:cstheme="majorHAnsi"/>
        </w:rPr>
        <w:t>Due to the summer/ spring months being in motion when I was going through my training another tip that I felt had an extraordinary boost to my levels of tiredness in the evenings and energetic start to the mornings was to gain as much natural daylight in the day and then when it came time for bed leaving the blinds open. This then in turn would allow the body to slowly wake through the daylight amplifying into the room rather than having a sudden jolt from the alarm clock. Through time my body came accustomed to the daylight being a natural alarm clock causing me to feel better about rising at such an early time in the day. I would feel less restless throughout the day and my levels of productivity to do tasks grew.</w:t>
      </w:r>
    </w:p>
    <w:p w14:paraId="0F949882" w14:textId="77777777" w:rsidR="00022CC9" w:rsidRPr="001A6ECF" w:rsidRDefault="00022CC9" w:rsidP="00022CC9">
      <w:pPr>
        <w:rPr>
          <w:rFonts w:asciiTheme="majorHAnsi" w:hAnsiTheme="majorHAnsi" w:cstheme="majorHAnsi"/>
        </w:rPr>
      </w:pPr>
    </w:p>
    <w:p w14:paraId="7AC40D3A" w14:textId="37B8C833" w:rsidR="00022CC9" w:rsidRPr="001A6ECF" w:rsidRDefault="00022CC9" w:rsidP="00022CC9">
      <w:pPr>
        <w:rPr>
          <w:rFonts w:asciiTheme="majorHAnsi" w:hAnsiTheme="majorHAnsi" w:cstheme="majorHAnsi"/>
        </w:rPr>
      </w:pPr>
      <w:r w:rsidRPr="001A6ECF">
        <w:rPr>
          <w:rFonts w:asciiTheme="majorHAnsi" w:hAnsiTheme="majorHAnsi" w:cstheme="majorHAnsi"/>
        </w:rPr>
        <w:t>Upon me realising the simplicity behind how healthy coping mechanisms can have such a profound impact on our days, I wanted to explore the benefits of exercise and how to better utilise my time upon working out. Being someone who is already very active I wanted to look more closely at how exercise impacts how stress.</w:t>
      </w:r>
    </w:p>
    <w:p w14:paraId="46E523BE" w14:textId="77777777" w:rsidR="00022CC9" w:rsidRPr="001A6ECF" w:rsidRDefault="00022CC9" w:rsidP="00022CC9">
      <w:pPr>
        <w:rPr>
          <w:rFonts w:asciiTheme="majorHAnsi" w:hAnsiTheme="majorHAnsi" w:cstheme="majorHAnsi"/>
        </w:rPr>
      </w:pPr>
    </w:p>
    <w:p w14:paraId="4E3C6613"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Using publishing such as Harvard Health on how exercise reduces the body’s stress hormones, it also came to fruit on how exercise plays an enormous part in the production of endorphins which put the body into a better mood having exercise. Before looking into these articles, I was always under the impression that exercise to help stress required to be long and exhausting. However, even merely a 10-minute stroll can have enough capability to clear the mind of overwhelming thoughts.</w:t>
      </w:r>
    </w:p>
    <w:p w14:paraId="7E24D86A" w14:textId="77777777" w:rsidR="00022CC9" w:rsidRPr="001A6ECF" w:rsidRDefault="00022CC9" w:rsidP="00022CC9">
      <w:pPr>
        <w:rPr>
          <w:rFonts w:asciiTheme="majorHAnsi" w:hAnsiTheme="majorHAnsi" w:cstheme="majorHAnsi"/>
        </w:rPr>
      </w:pPr>
      <w:r w:rsidRPr="001A6ECF">
        <w:rPr>
          <w:rFonts w:asciiTheme="majorHAnsi" w:hAnsiTheme="majorHAnsi" w:cstheme="majorHAnsi"/>
        </w:rPr>
        <w:t>(Harvard Medical School. 2020).</w:t>
      </w:r>
    </w:p>
    <w:p w14:paraId="668F61D4" w14:textId="77777777" w:rsidR="00022CC9" w:rsidRDefault="00022CC9" w:rsidP="00022CC9"/>
    <w:p w14:paraId="1D66B1C8" w14:textId="15CE8D28" w:rsidR="00C67FDB" w:rsidRDefault="00C67FDB" w:rsidP="00FF7EBB">
      <w:pPr>
        <w:jc w:val="both"/>
        <w:rPr>
          <w:b/>
          <w:sz w:val="24"/>
          <w:szCs w:val="24"/>
        </w:rPr>
      </w:pPr>
    </w:p>
    <w:p w14:paraId="3009FA12" w14:textId="7FA93680" w:rsidR="00C67FDB" w:rsidRPr="005500F0" w:rsidRDefault="00C67FDB" w:rsidP="00FF7EBB">
      <w:pPr>
        <w:jc w:val="both"/>
        <w:rPr>
          <w:rFonts w:asciiTheme="majorHAnsi" w:hAnsiTheme="majorHAnsi" w:cstheme="majorHAnsi"/>
          <w:b/>
        </w:rPr>
      </w:pPr>
      <w:r w:rsidRPr="005500F0">
        <w:rPr>
          <w:rFonts w:asciiTheme="majorHAnsi" w:hAnsiTheme="majorHAnsi" w:cstheme="majorHAnsi"/>
          <w:b/>
        </w:rPr>
        <w:t xml:space="preserve">WORD COUNT : </w:t>
      </w:r>
      <w:r w:rsidRPr="005500F0">
        <w:rPr>
          <w:rFonts w:asciiTheme="majorHAnsi" w:hAnsiTheme="majorHAnsi" w:cstheme="majorHAnsi"/>
          <w:bCs/>
        </w:rPr>
        <w:t>10</w:t>
      </w:r>
      <w:r w:rsidR="00EF71E2">
        <w:rPr>
          <w:rFonts w:asciiTheme="majorHAnsi" w:hAnsiTheme="majorHAnsi" w:cstheme="majorHAnsi"/>
          <w:bCs/>
        </w:rPr>
        <w:t>7</w:t>
      </w:r>
      <w:r w:rsidR="001A6ECF">
        <w:rPr>
          <w:rFonts w:asciiTheme="majorHAnsi" w:hAnsiTheme="majorHAnsi" w:cstheme="majorHAnsi"/>
          <w:bCs/>
        </w:rPr>
        <w:t>2</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8E6A1A4" w14:textId="77777777" w:rsidR="0036236C" w:rsidRPr="005A4A21" w:rsidRDefault="0036236C" w:rsidP="0036236C">
      <w:pPr>
        <w:rPr>
          <w:rFonts w:asciiTheme="majorHAnsi" w:hAnsiTheme="majorHAnsi" w:cstheme="majorHAnsi"/>
          <w:color w:val="auto"/>
        </w:rPr>
      </w:pPr>
      <w:r w:rsidRPr="005A4A21">
        <w:rPr>
          <w:rFonts w:asciiTheme="majorHAnsi" w:hAnsiTheme="majorHAnsi" w:cstheme="majorHAnsi"/>
        </w:rPr>
        <w:t xml:space="preserve">Conflict management is a skill and art I have come to find in front-line policing. It </w:t>
      </w:r>
      <w:proofErr w:type="gramStart"/>
      <w:r w:rsidRPr="005A4A21">
        <w:rPr>
          <w:rFonts w:asciiTheme="majorHAnsi" w:hAnsiTheme="majorHAnsi" w:cstheme="majorHAnsi"/>
        </w:rPr>
        <w:t>has the ability to</w:t>
      </w:r>
      <w:proofErr w:type="gramEnd"/>
      <w:r w:rsidRPr="005A4A21">
        <w:rPr>
          <w:rFonts w:asciiTheme="majorHAnsi" w:hAnsiTheme="majorHAnsi" w:cstheme="majorHAnsi"/>
        </w:rPr>
        <w:t xml:space="preserve"> drastically change any outcome of any incident. The ideal scenario would be where no force Is used by police and the matter is resolved by speaking alone. However unfortunately in policing incidents, matters rarely go according to plan thus officers are expected to improvise and adapt on a regular. There are policing guidelines to help officers when dealing with resistance, this model is commonly referred to as the 5-step appeal. In simplistic terms, it gives the individual every opportunity to comply with officer requests. </w:t>
      </w:r>
    </w:p>
    <w:p w14:paraId="52D3F355"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282AED28"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The process is as follows </w:t>
      </w:r>
    </w:p>
    <w:p w14:paraId="11D8D2E1"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Step 1: Simple appeal – Ask the person to comply with your request. </w:t>
      </w:r>
    </w:p>
    <w:p w14:paraId="461EAFD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Step 2: Reasoned appeal – Explain why the request has been made, what law (if any) has been broken, and what has caused the request. </w:t>
      </w:r>
    </w:p>
    <w:p w14:paraId="224BD9F7"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Step 3: Personal appeal – Remind the person that they may be jeopardising things that are high priorities to them (e.g., loss of free time if arrested, loss of money, loss of income, the possibility of a criminal record, loss of respect of their partner and family). </w:t>
      </w:r>
    </w:p>
    <w:p w14:paraId="52F5A7E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Step 4: Final appeal – Tell the person what is required and use a phrase that means the same as the following: ‘Is there anything I can reasonably do to make you cooperate with me/us?’ </w:t>
      </w:r>
    </w:p>
    <w:p w14:paraId="35382F13"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Step 5: Action – Reasonable force may be the only option left in the case of continued resistance</w:t>
      </w:r>
    </w:p>
    <w:p w14:paraId="4772CF08"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(College Of Policing. 2020).</w:t>
      </w:r>
    </w:p>
    <w:p w14:paraId="1A7D4BA9"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53CC5F7F"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lastRenderedPageBreak/>
        <w:t>There are many ways officers are taught how to deal with conflict management ultimately each aspect of today’s policing must be transparent to the public, as actions can quickly be judged in a negative light and at times decisions can be a matter of life and death. A policing term that gets thrown around is ‘’JPLANE’’ which is a mnemonic that builds the backbone of any decision an officer can make. When referring to this mnemonic ultimately gives an officer the confidence that their decision can be one of reason. The college of policing lists the mnemonic as Justified, Proportionate, Legal, Accountable, Necessary and Ethical. </w:t>
      </w:r>
    </w:p>
    <w:p w14:paraId="62786174"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xml:space="preserve">One reason an officer may use the JPLANE mnemonic is in the aspect of conflict management whereby a decision must be made as to whether reasonable force must be utilised in the capacity of the officer’s role during that incident. Officers must take many factors when using </w:t>
      </w:r>
      <w:proofErr w:type="gramStart"/>
      <w:r w:rsidRPr="005A4A21">
        <w:rPr>
          <w:rFonts w:asciiTheme="majorHAnsi" w:hAnsiTheme="majorHAnsi" w:cstheme="majorHAnsi"/>
        </w:rPr>
        <w:t>force</w:t>
      </w:r>
      <w:proofErr w:type="gramEnd"/>
      <w:r w:rsidRPr="005A4A21">
        <w:rPr>
          <w:rFonts w:asciiTheme="majorHAnsi" w:hAnsiTheme="majorHAnsi" w:cstheme="majorHAnsi"/>
        </w:rPr>
        <w:t xml:space="preserve"> no matter how insignificant it may feel as if the decision is that of an illegal nature it may open the officer to legal proceedings being made against them.’’ The requirement that domestic law and ECHR Articles 2, 3 and 8 impose is that, if possible, non-violent means should be used to resolve an incident before force is used’’</w:t>
      </w:r>
    </w:p>
    <w:p w14:paraId="3F3F829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(College of Policing. OCT 2013). </w:t>
      </w:r>
    </w:p>
    <w:p w14:paraId="0280F64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2875CAF4"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During my initial tutorship period thus far, I have been involved in a fair variety of calls involving conflict and one such involved a female that I arrested during a busy Saturday night in a night club for ABH against her partner. Officers received a report via our council CCTV operators that a female had launched a glass at her partner causing him injury. She had now walked away from the scene and a description was passed to us as well as her and her partners' identities. </w:t>
      </w:r>
    </w:p>
    <w:p w14:paraId="49F7CA75"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421ED6DA"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xml:space="preserve">Due to the locality of where we were, we arrived within minutes of us receiving the report. On making my way there it gave me ample opportunity for me to delve into the incident and gather as much information as I could and consider the THRIVE. When officers refer to THRIVE it refers to a mnemonic that is passed by radio operators to attending officers of the threats, harm, risks, investigation, vulnerability, and engagement. Having this information is vital to any officer’s attendance </w:t>
      </w:r>
      <w:proofErr w:type="gramStart"/>
      <w:r w:rsidRPr="005A4A21">
        <w:rPr>
          <w:rFonts w:asciiTheme="majorHAnsi" w:hAnsiTheme="majorHAnsi" w:cstheme="majorHAnsi"/>
        </w:rPr>
        <w:t>in order for</w:t>
      </w:r>
      <w:proofErr w:type="gramEnd"/>
      <w:r w:rsidRPr="005A4A21">
        <w:rPr>
          <w:rFonts w:asciiTheme="majorHAnsi" w:hAnsiTheme="majorHAnsi" w:cstheme="majorHAnsi"/>
        </w:rPr>
        <w:t xml:space="preserve"> not only keeping the victim safe but also the officers and the subject. At times the thought of officer safety can be overlooked in attending certain incidents, however, if an officer negates these risks to themselves, they are likely to become more of a liability than an asset to other attending officers. </w:t>
      </w:r>
    </w:p>
    <w:p w14:paraId="342535B3"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1289D8F7"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On viewing the warning markers and other linked occurrences of the individuals involved it became overly apparent that there were numerous calls to the police involving domestic violence between the pair, however, typically it was on the reverse with the male being the subject and aggressor. </w:t>
      </w:r>
    </w:p>
    <w:p w14:paraId="4D553367"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It was now at this time that I began trying to determine what I may be confronted with on arriving at the scene. What was known was that an assault had taken place resulting in an injury. There is a head injury involving glass. She is making off away from the scene and we have a description and her identity. Eventually, this information from council CCTV told me that there is potential for further violence and that the subject may be wishing to escape upon the arrival of officers. </w:t>
      </w:r>
    </w:p>
    <w:p w14:paraId="58A1CEAF"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5282E85D"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The next thing I had to contend with was the unknown and having to control the incident potentially involving multiple persons who are under the influence of drink or other substances due to the locality of the incident taking place in the area where multiple nightclubs and bars can be found. </w:t>
      </w:r>
    </w:p>
    <w:p w14:paraId="03191AFF"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752D48A1"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‘’Direct effects of alcohol may encourage aggression or violence by disrupting normal brain function. According to the disinhibition hypothesis, for example, alcohol weakens brain mechanisms that normally restrain impulsive behaviours, including inappropriate aggression.’’ (U.S. DEPARTMENT OF HEALTH AND HUMAN SERVICES. 1997).</w:t>
      </w:r>
    </w:p>
    <w:p w14:paraId="654837D5"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1E92D427"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xml:space="preserve">On arriving and seeing the injured male being aided by door staff I began my investigation onto what exactly had taken place. I initially spoke to a door staff member and then ultimately the victim himself. Now approaching the injured male, I asked him </w:t>
      </w:r>
      <w:proofErr w:type="gramStart"/>
      <w:r w:rsidRPr="005A4A21">
        <w:rPr>
          <w:rFonts w:asciiTheme="majorHAnsi" w:hAnsiTheme="majorHAnsi" w:cstheme="majorHAnsi"/>
        </w:rPr>
        <w:t>a number of</w:t>
      </w:r>
      <w:proofErr w:type="gramEnd"/>
      <w:r w:rsidRPr="005A4A21">
        <w:rPr>
          <w:rFonts w:asciiTheme="majorHAnsi" w:hAnsiTheme="majorHAnsi" w:cstheme="majorHAnsi"/>
        </w:rPr>
        <w:t xml:space="preserve"> questions using the LEAPS method to best gather information to aid the investigation and do it in a manner that would feel less embarrassing to the victim. </w:t>
      </w:r>
    </w:p>
    <w:p w14:paraId="01E1939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‘’Listen – listen to the whole message and the feelings. Do not just take the content at face value and try not to interrupt.</w:t>
      </w:r>
    </w:p>
    <w:p w14:paraId="45E8D7C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Empathy – be open-minded about what is said, show understanding, and try not to judge.</w:t>
      </w:r>
    </w:p>
    <w:p w14:paraId="10AA12A3"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Ask – use effective questioning to establish or clarify the facts, seek opinions, and check to understand.</w:t>
      </w:r>
    </w:p>
    <w:p w14:paraId="6799A39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Paraphrase – repeat back your understanding of what you have heard.</w:t>
      </w:r>
    </w:p>
    <w:p w14:paraId="0C250643"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Summarise – condense everything that has been said into a concise and simple statement and check on any agreed actions.’’ (College Of Policing. 2020).</w:t>
      </w:r>
    </w:p>
    <w:p w14:paraId="036DF33D"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lastRenderedPageBreak/>
        <w:t> </w:t>
      </w:r>
    </w:p>
    <w:p w14:paraId="2C1915CC"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This allowed me to get an initial account with a detailed account from the victim despite him not wishing to make a statement to the police which I wish to credit to the LEAPS method. It allowed me to form the necessity of arrest as per section 110 – serious organised crime and police act 2005 for the offence of section 47 – Offences against the person act 1861 due to the nature of the injuries. </w:t>
      </w:r>
    </w:p>
    <w:p w14:paraId="5965F425"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Moments later I received credible information from 3 members of the public that placed the female involved at a local club at this very time. I relayed this information to the other units at the incident however there were very limited numbers available to go and conduct a search of the female. On making our way into the nightclub where witnesses had stated she would be she began to initially try and hide from officers in the bathroom of the club it was then here that a melee broke out between her and me. Using preapproved techniques that were taught during my training I was able to take the female to the floor to help better contain her. Now on the floor, the female began to kick and spit at officers. It became apparent that the female's behaviour had quickly escalated from passively resistant to aggressively resistant due to the escalation of her attempts to kick and spit at officers. It became apparent to me that I quickly needed to gain controlled her for my safety and hers. </w:t>
      </w:r>
    </w:p>
    <w:p w14:paraId="375422C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31C634DC"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xml:space="preserve">Now with extra officers now by my side due to my calling on my police radio, I quickly JPLANE the necessity to utilise a spit hood </w:t>
      </w:r>
      <w:proofErr w:type="gramStart"/>
      <w:r w:rsidRPr="005A4A21">
        <w:rPr>
          <w:rFonts w:asciiTheme="majorHAnsi" w:hAnsiTheme="majorHAnsi" w:cstheme="majorHAnsi"/>
        </w:rPr>
        <w:t>in order to</w:t>
      </w:r>
      <w:proofErr w:type="gramEnd"/>
      <w:r w:rsidRPr="005A4A21">
        <w:rPr>
          <w:rFonts w:asciiTheme="majorHAnsi" w:hAnsiTheme="majorHAnsi" w:cstheme="majorHAnsi"/>
        </w:rPr>
        <w:t xml:space="preserve"> prevent the officer from being assaulted and her passing any infections to us. I knew that was I was doing was lawful due to section 3 criminal law act 1967 and that despite article 3 of the human rights act 1998 I knew that I was justified in utilising the spit hood device. And as per South Wales Police policy, I knew that the use of the device was proportionate and necessary due to her already attempting to spit at officers as per the training I received in training. It was shortly after the application of the handcuffs and spit hood that the female was transported to custody. </w:t>
      </w:r>
    </w:p>
    <w:p w14:paraId="1BE6A13C"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79C42EF2"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I believe my actions during this incident were in line with that the code of ethics and that my actions were out of necessity over a quickly escalating situation.</w:t>
      </w:r>
    </w:p>
    <w:p w14:paraId="7649E3EF"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(Dominic Wood, Sarah Bradshaw, Tara Dickens, Julian P. 6 Dec. 2021).</w:t>
      </w:r>
    </w:p>
    <w:p w14:paraId="0BBA48E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xml:space="preserve">I would’ve preferred to have avoided any form of conflict however it became difficult due to her initial attempts to escape. Due to her aggressively resistant behaviour, it became impossible to use the </w:t>
      </w:r>
      <w:proofErr w:type="spellStart"/>
      <w:r w:rsidRPr="005A4A21">
        <w:rPr>
          <w:rFonts w:asciiTheme="majorHAnsi" w:hAnsiTheme="majorHAnsi" w:cstheme="majorHAnsi"/>
        </w:rPr>
        <w:t>Betari</w:t>
      </w:r>
      <w:proofErr w:type="spellEnd"/>
      <w:r w:rsidRPr="005A4A21">
        <w:rPr>
          <w:rFonts w:asciiTheme="majorHAnsi" w:hAnsiTheme="majorHAnsi" w:cstheme="majorHAnsi"/>
        </w:rPr>
        <w:t xml:space="preserve"> box model to gain control of the female’s behaviour. (Mindtools. 2022.) </w:t>
      </w:r>
    </w:p>
    <w:p w14:paraId="048C84B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In a less dynamic situation attempts to reason with her would’ve been used and through my calmed actions, ideally, it would’ve transferred to her thus gaining a peaceful resolution. </w:t>
      </w:r>
    </w:p>
    <w:p w14:paraId="1DCD1BEE"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 </w:t>
      </w:r>
    </w:p>
    <w:p w14:paraId="60B5480F" w14:textId="77777777" w:rsidR="0036236C" w:rsidRPr="005A4A21" w:rsidRDefault="0036236C" w:rsidP="0036236C">
      <w:pPr>
        <w:rPr>
          <w:rFonts w:asciiTheme="majorHAnsi" w:hAnsiTheme="majorHAnsi" w:cstheme="majorHAnsi"/>
        </w:rPr>
      </w:pPr>
      <w:r w:rsidRPr="005A4A21">
        <w:rPr>
          <w:rFonts w:asciiTheme="majorHAnsi" w:hAnsiTheme="majorHAnsi" w:cstheme="majorHAnsi"/>
        </w:rPr>
        <w:t>Overall, I am taking this incident as a learning curve that taught me how an incident and rapidly gain momentum and escalate despite all the best intentions to calm the subject. At times no matter how calm an officer intends to be conflict is sometimes unavoidable.</w:t>
      </w:r>
    </w:p>
    <w:p w14:paraId="79C6F38B" w14:textId="77777777" w:rsidR="00AA666E" w:rsidRDefault="00AA666E" w:rsidP="00FF7EBB">
      <w:pPr>
        <w:jc w:val="both"/>
        <w:rPr>
          <w:sz w:val="24"/>
          <w:szCs w:val="24"/>
        </w:rPr>
      </w:pPr>
    </w:p>
    <w:p w14:paraId="064C6611" w14:textId="7E0FEFF9" w:rsidR="00C67FDB" w:rsidRPr="005500F0" w:rsidRDefault="00C67FDB" w:rsidP="00FF7EBB">
      <w:pPr>
        <w:jc w:val="both"/>
        <w:rPr>
          <w:rFonts w:asciiTheme="majorHAnsi" w:hAnsiTheme="majorHAnsi" w:cstheme="majorHAnsi"/>
        </w:rPr>
      </w:pPr>
      <w:r w:rsidRPr="005500F0">
        <w:rPr>
          <w:rFonts w:asciiTheme="majorHAnsi" w:hAnsiTheme="majorHAnsi" w:cstheme="majorHAnsi"/>
          <w:b/>
          <w:bCs/>
          <w:color w:val="auto"/>
        </w:rPr>
        <w:t>WORD COUNT :</w:t>
      </w:r>
      <w:r w:rsidRPr="005500F0">
        <w:rPr>
          <w:rFonts w:asciiTheme="majorHAnsi" w:hAnsiTheme="majorHAnsi" w:cstheme="majorHAnsi"/>
          <w:color w:val="auto"/>
        </w:rPr>
        <w:t xml:space="preserve"> </w:t>
      </w:r>
      <w:r w:rsidR="005500F0" w:rsidRPr="005500F0">
        <w:rPr>
          <w:rFonts w:asciiTheme="majorHAnsi" w:hAnsiTheme="majorHAnsi" w:cstheme="majorHAnsi"/>
        </w:rPr>
        <w:t>162</w:t>
      </w:r>
      <w:r w:rsidR="00E6214A">
        <w:rPr>
          <w:rFonts w:asciiTheme="majorHAnsi" w:hAnsiTheme="majorHAnsi" w:cstheme="majorHAnsi"/>
        </w:rPr>
        <w:t>4</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23D9A3D8"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F70C216" w14:textId="77777777" w:rsidR="001708ED" w:rsidRPr="001708ED" w:rsidRDefault="001708ED" w:rsidP="001708ED">
      <w:pPr>
        <w:rPr>
          <w:rFonts w:asciiTheme="majorHAnsi" w:hAnsiTheme="majorHAnsi" w:cstheme="majorHAnsi"/>
          <w:color w:val="auto"/>
        </w:rPr>
      </w:pPr>
      <w:r w:rsidRPr="001708ED">
        <w:rPr>
          <w:rFonts w:asciiTheme="majorHAnsi" w:hAnsiTheme="majorHAnsi" w:cstheme="majorHAnsi"/>
        </w:rPr>
        <w:t>Within policing diversity is a topic that causes much noise as it impacts everyone within the service. Diversity is at the root of what the modern UK police force should remember is its exact foundations as set by Sir Robert Peel and the quote that echoes this is that ‘’The police are the public and the public are the police’’. Although this sentence can be misinterpreted essentially it defines that the police should not act through fear or favour’’ and that it relies on trust from the public as much as the public relies on it. If modern policing somehow forgot its way, then the public in essence would not feel encouraged to help the police solve its investigations. </w:t>
      </w:r>
    </w:p>
    <w:p w14:paraId="73D2848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(Tina Orr Munro. 2022).</w:t>
      </w:r>
    </w:p>
    <w:p w14:paraId="6E342F1F"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300BC0F"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Early in my role as a police constable, I was given reason to attend one of the local stores, after a theft had been reported via 101. The utilisation of the 101-call system means there is a dedicated line for reporting calls that don’t require an urgent response from police officers, as not all calls require the police to attend there and then.</w:t>
      </w:r>
    </w:p>
    <w:p w14:paraId="2E3B78C5"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Calls to the police are allocated on a scale of urgency, using a scale called the grading system. The system itself is graded from grades 1 to 5, with 1 being the most urgent requiring a blue light response and 5 being somewhat something that can at times be handled over the phone without the need for a police officer’s attending but can be resolved via other means and actions. (police.uk. 2022).</w:t>
      </w:r>
    </w:p>
    <w:p w14:paraId="3A94F7E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7FF8418B"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The call came in via 101, where the initial information was there had been a theft of a tent from the store and that the person who had left without paying had already left the scene. Through looking at the information on the police computer there was very little information that I had to go on to investigate at this stage, thus would require my attendance. </w:t>
      </w:r>
    </w:p>
    <w:p w14:paraId="71F77AC3"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In any investigation, it is highly encouraged for any officer to consistently refer to the process called the National Decision-Making Model (NDM). The model allows officers to structure a rationale of what they did </w:t>
      </w:r>
      <w:r w:rsidRPr="001708ED">
        <w:rPr>
          <w:rFonts w:asciiTheme="majorHAnsi" w:hAnsiTheme="majorHAnsi" w:cstheme="majorHAnsi"/>
        </w:rPr>
        <w:lastRenderedPageBreak/>
        <w:t>during an incident and why, but ultimately at each step of the process is the police code of ethics. These codes of ethics govern the police as much in the same way a beating heart would for any person. </w:t>
      </w:r>
    </w:p>
    <w:p w14:paraId="3E2D820D"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The college of policing goes on to say that </w:t>
      </w:r>
    </w:p>
    <w:p w14:paraId="72E30642"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‘’This process distinguishes the NDM from other decision-making models and recognises the need for all police decisions to be consistent with the principles and standards of behaviour set out in the Code.</w:t>
      </w:r>
    </w:p>
    <w:p w14:paraId="0A741481"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Six key areas make up the NDM :</w:t>
      </w:r>
    </w:p>
    <w:p w14:paraId="22435C87"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1. Code of Ethics </w:t>
      </w:r>
    </w:p>
    <w:p w14:paraId="0D415B59"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2. Gathering Information and Intelligence </w:t>
      </w:r>
    </w:p>
    <w:p w14:paraId="1F5A1091"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3. Assess threats and risks and develop a working strategy.</w:t>
      </w:r>
    </w:p>
    <w:p w14:paraId="5D3A5D18"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4. Consider the powers and policies available.</w:t>
      </w:r>
    </w:p>
    <w:p w14:paraId="23125A6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5. Identify options and contingencies.</w:t>
      </w:r>
    </w:p>
    <w:p w14:paraId="1223F958"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6. </w:t>
      </w:r>
      <w:proofErr w:type="gramStart"/>
      <w:r w:rsidRPr="001708ED">
        <w:rPr>
          <w:rFonts w:asciiTheme="majorHAnsi" w:hAnsiTheme="majorHAnsi" w:cstheme="majorHAnsi"/>
        </w:rPr>
        <w:t>Take action</w:t>
      </w:r>
      <w:proofErr w:type="gramEnd"/>
      <w:r w:rsidRPr="001708ED">
        <w:rPr>
          <w:rFonts w:asciiTheme="majorHAnsi" w:hAnsiTheme="majorHAnsi" w:cstheme="majorHAnsi"/>
        </w:rPr>
        <w:t xml:space="preserve"> and review what happened’’</w:t>
      </w:r>
    </w:p>
    <w:p w14:paraId="09214E1C"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(College of Policing. 2013)</w:t>
      </w:r>
    </w:p>
    <w:p w14:paraId="5DBE30E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At this point in receiving the call, I knew that it would be paramount to gather further information to begin forming a working hypothesis on what had taken place. Although I could make a presumption, I knew it would not be wise as it was taught that the ABCs of policing were to Assume nothing, believe no one and challenge everything. (Mike Craven. 2015).</w:t>
      </w:r>
    </w:p>
    <w:p w14:paraId="64681378"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7BFC9D9"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On arriving at the store, I was quickly welcomed by the staff working there that day and was guided to the location of the manager working that day. Even with the small time that it took to meet the manager whilst being guided by some of the employees, it became apparent that the problem had been bigger than a singular theft of a tent as was initially reported. Employees showed real concern that there had been a large increase in shoplifting incidents and when employees challenged the thieves, they succumbed to </w:t>
      </w:r>
      <w:proofErr w:type="gramStart"/>
      <w:r w:rsidRPr="001708ED">
        <w:rPr>
          <w:rFonts w:asciiTheme="majorHAnsi" w:hAnsiTheme="majorHAnsi" w:cstheme="majorHAnsi"/>
        </w:rPr>
        <w:t>a number of</w:t>
      </w:r>
      <w:proofErr w:type="gramEnd"/>
      <w:r w:rsidRPr="001708ED">
        <w:rPr>
          <w:rFonts w:asciiTheme="majorHAnsi" w:hAnsiTheme="majorHAnsi" w:cstheme="majorHAnsi"/>
        </w:rPr>
        <w:t xml:space="preserve"> verbal threats which caused them great worry. </w:t>
      </w:r>
    </w:p>
    <w:p w14:paraId="63AF48D8"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I was met by a man who announced himself as the manager of the store, the manager when told that I was here investigating a theft that had happened that day explained which one as he had experienced a spate of thefts from the store. As we spoke out of the back offices away from the public, he showed real concern and anger has believed he knew who was behind the thefts from the store. In a flurry of ill temperament, he said ‘’IT'S THAT THIEVING GYPSY SCUM AT IT AGAIN, I KNOW IT'S THEM, IT'S ALWAYS THEM’’. In the role of a police officer, I’m not unaccustomed to foul language or beliefs of others that I don’t approve of, however, in most instances it becomes part of the job however there were occasions like this I knew I must challenge the manager on his choice of words in my presence. I did not feel it necessary to take any other action than to point out that it may well be the travellers as he expects, however, he should not label an entire group of people for the actions of a few. Not only was this the right thing to do but was expected of me in my role, especially as the traveller community are protected from discrimination by the Race Relations Act 1976, amended 2000.</w:t>
      </w:r>
    </w:p>
    <w:p w14:paraId="568A7D74"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Although there was a requirement to interject in his comments, I still understood that if I was going to progress the investigation, I would need the support of the person reporting and if I was to be ridged and unapproachable then the matter would fail. (Kim, S., Alison, L., &amp; Christiansen, P. 2020).</w:t>
      </w:r>
    </w:p>
    <w:p w14:paraId="19FBB611"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884655E"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In taking the relevant details that were required to progress the case, I used the golden hour principles. And although this was not within the first hour of when the crime had been reported it was paramount to get the information that would ultimately meet the threshold to convict for theft and gain the best evidence from those involved. (Kent Police. 2021). Utilising these principles quickly I built my points to prove to gain a conviction of theft as without these points to prove there cannot be theft. Section (1) Theft Act 1968. (1968).</w:t>
      </w:r>
    </w:p>
    <w:p w14:paraId="3A31B405"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Another aspect that I used to better enhance my investigation was that of the 5WH (Ronald V. Clarke &amp; John E. Eck. 2009). Page 84 goes on how to better summarize the events that have taken place in 6 steps. This then built a more illustrated picture of me as an investigator and how I could proceed from there. </w:t>
      </w:r>
    </w:p>
    <w:p w14:paraId="1FD3FABC"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2246CCC0"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Having followed these steps, then gave me reliable information having discovered CCTV of the culprit stealing, making no effort to </w:t>
      </w:r>
      <w:proofErr w:type="gramStart"/>
      <w:r w:rsidRPr="001708ED">
        <w:rPr>
          <w:rFonts w:asciiTheme="majorHAnsi" w:hAnsiTheme="majorHAnsi" w:cstheme="majorHAnsi"/>
        </w:rPr>
        <w:t>pay</w:t>
      </w:r>
      <w:proofErr w:type="gramEnd"/>
      <w:r w:rsidRPr="001708ED">
        <w:rPr>
          <w:rFonts w:asciiTheme="majorHAnsi" w:hAnsiTheme="majorHAnsi" w:cstheme="majorHAnsi"/>
        </w:rPr>
        <w:t xml:space="preserve"> and driving off in a vehicle with a searchable vehicle. The information that came back from the search of the number plate indicated that the offender resided on the local traveller site.</w:t>
      </w:r>
    </w:p>
    <w:p w14:paraId="11299C0C"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45437FA"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The feeling of hostility and distrust between members of the traveller communities have been long instated over generations towards the distrust of the police. Throughout generations, members of the traveller communities have felt disproportionately victimised by police and felt that they are at many a time blamed for problems in a local area without evidence or backing. (Traveller Movement. 2018).</w:t>
      </w:r>
    </w:p>
    <w:p w14:paraId="2DF42D77"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0B80F830"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lastRenderedPageBreak/>
        <w:t>Knowing that there would be potential for animosity if I attended the traveller site unprepared, I once again applied the NDM model to come up with a working plan to arrest this individual and keep myself and those around safe. As I could not determine when this individual would next leave the confines of the encampment thus to apprehend them in a safe manner for them and those involved, I had to formulate another plan that would minimize risk while still securing an arrest. (Section 24 - PACE 1984. 1984).</w:t>
      </w:r>
    </w:p>
    <w:p w14:paraId="6DBE07A0"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The need for necessity arises due to a requirement to show why an arrest was justified there and then, and why it must’ve happened at the earliest opportunity rather than a later time. (Section 110 of the Serious Organised Crime and Police Act 2005. 2005).</w:t>
      </w:r>
    </w:p>
    <w:p w14:paraId="2E377C30"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In these circumstances, it was to conduct a prompt and effective investigation of the offence. It was also to prevent the total loss of the item stolen with the aim to recover it. </w:t>
      </w:r>
    </w:p>
    <w:p w14:paraId="21A4090B"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2CFBA90A"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4D90A765"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I decided due to theft not being of significant value to utilise a non-confrontational approach and ask for an introduction via the police forces’ single point of contact for the encampment to resolve the matter. I felt that through this way a peaceful resolution could be found. Using methods of being non-argumentative and transparent with my intentions I came away with the person involved in the crime and the goods that were stolen without damage. (Social Care Wales. 2022).</w:t>
      </w:r>
    </w:p>
    <w:p w14:paraId="4172A176"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w:t>
      </w:r>
    </w:p>
    <w:p w14:paraId="65A9088D" w14:textId="77777777" w:rsidR="001708ED" w:rsidRPr="001708ED" w:rsidRDefault="001708ED" w:rsidP="001708ED">
      <w:pPr>
        <w:rPr>
          <w:rFonts w:asciiTheme="majorHAnsi" w:hAnsiTheme="majorHAnsi" w:cstheme="majorHAnsi"/>
        </w:rPr>
      </w:pPr>
      <w:r w:rsidRPr="001708ED">
        <w:rPr>
          <w:rFonts w:asciiTheme="majorHAnsi" w:hAnsiTheme="majorHAnsi" w:cstheme="majorHAnsi"/>
        </w:rPr>
        <w:t xml:space="preserve">Reflecting on the incident, I felt as if I conducted myself well and to the expectations of both the victim </w:t>
      </w:r>
      <w:proofErr w:type="gramStart"/>
      <w:r w:rsidRPr="001708ED">
        <w:rPr>
          <w:rFonts w:asciiTheme="majorHAnsi" w:hAnsiTheme="majorHAnsi" w:cstheme="majorHAnsi"/>
        </w:rPr>
        <w:t>and also</w:t>
      </w:r>
      <w:proofErr w:type="gramEnd"/>
      <w:r w:rsidRPr="001708ED">
        <w:rPr>
          <w:rFonts w:asciiTheme="majorHAnsi" w:hAnsiTheme="majorHAnsi" w:cstheme="majorHAnsi"/>
        </w:rPr>
        <w:t xml:space="preserve"> the suspect. I ensured that the investigation was carried out with each enquiry followed to minimise doubt. On reflection meeting with the traveller community went well however, there was the possibility that the entire incident could’ve turned foul, thus putting myself at risk and the officer I liaised with to set up the meeting. This will be something I keep in mind for the future with creating contingency plans for possible outcomes.</w:t>
      </w:r>
    </w:p>
    <w:p w14:paraId="4EA16689" w14:textId="77777777" w:rsidR="00B15E77" w:rsidRDefault="00B15E77" w:rsidP="00C67FDB">
      <w:pPr>
        <w:rPr>
          <w:rFonts w:asciiTheme="majorHAnsi" w:hAnsiTheme="majorHAnsi" w:cstheme="majorHAnsi"/>
        </w:rPr>
      </w:pPr>
    </w:p>
    <w:p w14:paraId="61EB9301" w14:textId="5330F01F" w:rsidR="00450C87" w:rsidRDefault="009F673F" w:rsidP="00C67FDB">
      <w:pPr>
        <w:rPr>
          <w:rFonts w:asciiTheme="majorHAnsi" w:hAnsiTheme="majorHAnsi" w:cstheme="majorHAnsi"/>
        </w:rPr>
      </w:pPr>
      <w:r w:rsidRPr="009F673F">
        <w:rPr>
          <w:rFonts w:asciiTheme="majorHAnsi" w:hAnsiTheme="majorHAnsi" w:cstheme="majorHAnsi"/>
          <w:b/>
          <w:bCs/>
        </w:rPr>
        <w:t>Word count :</w:t>
      </w:r>
      <w:r>
        <w:rPr>
          <w:rFonts w:asciiTheme="majorHAnsi" w:hAnsiTheme="majorHAnsi" w:cstheme="majorHAnsi"/>
        </w:rPr>
        <w:t xml:space="preserve"> 15</w:t>
      </w:r>
      <w:r w:rsidR="001708ED">
        <w:rPr>
          <w:rFonts w:asciiTheme="majorHAnsi" w:hAnsiTheme="majorHAnsi" w:cstheme="majorHAnsi"/>
        </w:rPr>
        <w:t>39</w:t>
      </w:r>
    </w:p>
    <w:p w14:paraId="6A3CC656" w14:textId="77777777" w:rsidR="00C67FDB" w:rsidRDefault="00C67FDB" w:rsidP="00C67FDB">
      <w:pPr>
        <w:rPr>
          <w:rFonts w:asciiTheme="majorHAnsi" w:hAnsiTheme="majorHAnsi" w:cstheme="majorHAnsi"/>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32B024ED" w14:textId="77777777" w:rsidR="00085D92" w:rsidRPr="00085D92" w:rsidRDefault="00085D92" w:rsidP="00085D92">
      <w:pPr>
        <w:rPr>
          <w:rFonts w:asciiTheme="majorHAnsi" w:hAnsiTheme="majorHAnsi" w:cstheme="majorHAnsi"/>
          <w:color w:val="auto"/>
        </w:rPr>
      </w:pPr>
      <w:r w:rsidRPr="00085D92">
        <w:rPr>
          <w:rFonts w:asciiTheme="majorHAnsi" w:hAnsiTheme="majorHAnsi" w:cstheme="majorHAnsi"/>
        </w:rPr>
        <w:t xml:space="preserve">During the initial tutorship period of my training, I was involved in </w:t>
      </w:r>
      <w:proofErr w:type="gramStart"/>
      <w:r w:rsidRPr="00085D92">
        <w:rPr>
          <w:rFonts w:asciiTheme="majorHAnsi" w:hAnsiTheme="majorHAnsi" w:cstheme="majorHAnsi"/>
        </w:rPr>
        <w:t>a number of</w:t>
      </w:r>
      <w:proofErr w:type="gramEnd"/>
      <w:r w:rsidRPr="00085D92">
        <w:rPr>
          <w:rFonts w:asciiTheme="majorHAnsi" w:hAnsiTheme="majorHAnsi" w:cstheme="majorHAnsi"/>
        </w:rPr>
        <w:t xml:space="preserve"> different policing incidents that required me to improvise and adapt new approaches to working, one such incident that I will talk about below involved a burglary which involved victims of a displaced country who spoke very little English. The burglary took place on an end terraced property at some time between the hours of 8 pm and 1amafter the owners had left the property to visit family in the nearby village as per their usual Friday evening routine. The family, being out at the time the crime took place had no CCTV on their property or no one </w:t>
      </w:r>
      <w:proofErr w:type="gramStart"/>
      <w:r w:rsidRPr="00085D92">
        <w:rPr>
          <w:rFonts w:asciiTheme="majorHAnsi" w:hAnsiTheme="majorHAnsi" w:cstheme="majorHAnsi"/>
        </w:rPr>
        <w:t>as of yet</w:t>
      </w:r>
      <w:proofErr w:type="gramEnd"/>
      <w:r w:rsidRPr="00085D92">
        <w:rPr>
          <w:rFonts w:asciiTheme="majorHAnsi" w:hAnsiTheme="majorHAnsi" w:cstheme="majorHAnsi"/>
        </w:rPr>
        <w:t xml:space="preserve"> that had witnessed the burglary or the damage that was caused to the rear sliding door to the property.</w:t>
      </w:r>
    </w:p>
    <w:p w14:paraId="2A855CE2" w14:textId="77777777" w:rsidR="00085D92" w:rsidRPr="00085D92" w:rsidRDefault="00085D92" w:rsidP="00085D92">
      <w:pPr>
        <w:rPr>
          <w:rFonts w:asciiTheme="majorHAnsi" w:hAnsiTheme="majorHAnsi" w:cstheme="majorHAnsi"/>
          <w:lang w:eastAsia="en-US"/>
        </w:rPr>
      </w:pPr>
      <w:r w:rsidRPr="00085D92">
        <w:rPr>
          <w:rFonts w:asciiTheme="majorHAnsi" w:hAnsiTheme="majorHAnsi" w:cstheme="majorHAnsi"/>
        </w:rPr>
        <w:t>During an incident such as this, it is vital for every step of the investigation to be done correctly and in line with force policy. Burglary can have a profound impact on a victim causing them much stress and anxiety.</w:t>
      </w:r>
    </w:p>
    <w:p w14:paraId="59491A33"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(Victim Support. 2022).</w:t>
      </w:r>
    </w:p>
    <w:p w14:paraId="647EF708" w14:textId="77777777" w:rsidR="00085D92" w:rsidRPr="00085D92" w:rsidRDefault="00085D92" w:rsidP="00085D92">
      <w:pPr>
        <w:rPr>
          <w:rFonts w:asciiTheme="majorHAnsi" w:hAnsiTheme="majorHAnsi" w:cstheme="majorHAnsi"/>
        </w:rPr>
      </w:pPr>
    </w:p>
    <w:p w14:paraId="75D7EC4F"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This means getting tasks done right the first time can mean getting a conviction and not for the crime. Statistics already show the difficulty behind police solving burglaries has now fallen to approximately slightly over 5% of UK burglaries were solved. (LBC. 2022).</w:t>
      </w:r>
    </w:p>
    <w:p w14:paraId="77917CF2" w14:textId="77777777" w:rsidR="00085D92" w:rsidRPr="00085D92" w:rsidRDefault="00085D92" w:rsidP="00085D92">
      <w:pPr>
        <w:rPr>
          <w:rFonts w:asciiTheme="majorHAnsi" w:hAnsiTheme="majorHAnsi" w:cstheme="majorHAnsi"/>
        </w:rPr>
      </w:pPr>
    </w:p>
    <w:p w14:paraId="23733FA2"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It is for this reason that models and principles when investigating a crime such as a burglary must always be </w:t>
      </w:r>
      <w:proofErr w:type="gramStart"/>
      <w:r w:rsidRPr="00085D92">
        <w:rPr>
          <w:rFonts w:asciiTheme="majorHAnsi" w:hAnsiTheme="majorHAnsi" w:cstheme="majorHAnsi"/>
        </w:rPr>
        <w:t>used and adhered to at all times</w:t>
      </w:r>
      <w:proofErr w:type="gramEnd"/>
      <w:r w:rsidRPr="00085D92">
        <w:rPr>
          <w:rFonts w:asciiTheme="majorHAnsi" w:hAnsiTheme="majorHAnsi" w:cstheme="majorHAnsi"/>
        </w:rPr>
        <w:t>. The model and principles that I am referring to are that of the golden hour and the national decision-making model. (College of Policing,2021)</w:t>
      </w:r>
    </w:p>
    <w:p w14:paraId="175CFD1A" w14:textId="77777777" w:rsidR="00085D92" w:rsidRPr="00085D92" w:rsidRDefault="00085D92" w:rsidP="00085D92">
      <w:pPr>
        <w:rPr>
          <w:rFonts w:asciiTheme="majorHAnsi" w:hAnsiTheme="majorHAnsi" w:cstheme="majorHAnsi"/>
        </w:rPr>
      </w:pPr>
    </w:p>
    <w:p w14:paraId="65667A5A"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The NDM model that police use to make decisions in virtually all policing incidents. The model is not only suitable for those crucial and high-risk incidents but that of a more mundane nature. The model is comprised and split up into 6 different parts that can be remembered by the mnemonic CIAPOR. Utilising this model helped me make rational decisions regarding the following incident. (College Of Policing. 2014).</w:t>
      </w:r>
    </w:p>
    <w:p w14:paraId="2770B978"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lastRenderedPageBreak/>
        <w:t xml:space="preserve">The model begins with the police code of ethics which acts as the beating heart at the centre of the model. It acts as the basis to draw any decision or any other part of the model and ensures that the code of ethics is adhered to. Following the code of ethics as any police officer should do typically is an unconscious act that is performed </w:t>
      </w:r>
      <w:proofErr w:type="gramStart"/>
      <w:r w:rsidRPr="00085D92">
        <w:rPr>
          <w:rFonts w:asciiTheme="majorHAnsi" w:hAnsiTheme="majorHAnsi" w:cstheme="majorHAnsi"/>
        </w:rPr>
        <w:t>on a daily basis</w:t>
      </w:r>
      <w:proofErr w:type="gramEnd"/>
      <w:r w:rsidRPr="00085D92">
        <w:rPr>
          <w:rFonts w:asciiTheme="majorHAnsi" w:hAnsiTheme="majorHAnsi" w:cstheme="majorHAnsi"/>
        </w:rPr>
        <w:t>, but it instils the correct morals in the organisation and what the public expects of its UK police force. Following these fundamental principles was pivotal during the incident as the victims who were displaced due to war in their home country did not have such a police force with foundations of conduct built of fairness, honesty, and integrity. </w:t>
      </w:r>
    </w:p>
    <w:p w14:paraId="2A880437" w14:textId="77777777" w:rsidR="00085D92" w:rsidRPr="00085D92" w:rsidRDefault="00085D92" w:rsidP="00085D92">
      <w:pPr>
        <w:rPr>
          <w:rFonts w:asciiTheme="majorHAnsi" w:hAnsiTheme="majorHAnsi" w:cstheme="majorHAnsi"/>
        </w:rPr>
      </w:pPr>
    </w:p>
    <w:p w14:paraId="3F1680BB"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The next step in the model was the gathering information stage. Following the NDM it became evident through initiating the investigation that there was a possible lead through a vehicle registration number that CCTV in the area had captured. Unfortunately, the registration plate from the vehicle did not indicate an owner, however utilising the initial CCTV and the direction of travel I managed to locate other CCTV of the individuals matching the same descriptions and the same car entering the same vehicle </w:t>
      </w:r>
      <w:proofErr w:type="gramStart"/>
      <w:r w:rsidRPr="00085D92">
        <w:rPr>
          <w:rFonts w:asciiTheme="majorHAnsi" w:hAnsiTheme="majorHAnsi" w:cstheme="majorHAnsi"/>
        </w:rPr>
        <w:t>a number of</w:t>
      </w:r>
      <w:proofErr w:type="gramEnd"/>
      <w:r w:rsidRPr="00085D92">
        <w:rPr>
          <w:rFonts w:asciiTheme="majorHAnsi" w:hAnsiTheme="majorHAnsi" w:cstheme="majorHAnsi"/>
        </w:rPr>
        <w:t xml:space="preserve"> streets away. This footage was from before the burglary however it was vital and pivotal evidence to put to the individuals involved who had carelessly not covered their faces. Due to this, it was not long before I had 3 males identified and placed on the wanted/suspected notice board. Due to there being CCTV footage of the suspects on camera this doesn’t and shouldn’t stop officers from conducting a thorough investigation. It is the officer in the case and at the time being that of the disclosure of the officer that is required to submit all findings even that of the findings that would undermine the prosecution potentially allowing the suspects to walk free. (CPIA. 1996)</w:t>
      </w:r>
    </w:p>
    <w:p w14:paraId="5D555C1A"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Having this task, I knew no matter what information whether it be positive or negative I would need to submit to the case file I would collate further down the line. This process is to allow fair trials of those arrested and charged to be conducted and furthermore prevent miscarriages of justice from taking place. (Claire Brader. 2020).</w:t>
      </w:r>
    </w:p>
    <w:p w14:paraId="2EBB26F1"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My responsibilities would arise as the disclosure officer are to record, retain, review and reveal. These are key aspects to ensure that the police are being shown to be transparent in investigations and are not hiding key evidence. These can be in the formats of pocket notebook entries, custody records to records of the first descriptions given to officers. (Dominic Wood, Sarah Bradshaw, Tara Dickens, Julian P. 6 Dec. 2021).</w:t>
      </w:r>
    </w:p>
    <w:p w14:paraId="5CD1A8B1" w14:textId="77777777" w:rsidR="00085D92" w:rsidRPr="00085D92" w:rsidRDefault="00085D92" w:rsidP="00085D92">
      <w:pPr>
        <w:rPr>
          <w:rFonts w:asciiTheme="majorHAnsi" w:hAnsiTheme="majorHAnsi" w:cstheme="majorHAnsi"/>
        </w:rPr>
      </w:pPr>
    </w:p>
    <w:p w14:paraId="72417087"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Through using my previous knowledge and experience as well as the material open to me in the police it was now time to implement the assessment risk and harm aspect of the NDM. Through my knowledge of impact factors and tactical options, it became apparent due to the identification of the individuals I was required to assess the risk and develop a working strategy to apprehend the suspects. (College Of Policing. SEP 2018). </w:t>
      </w:r>
    </w:p>
    <w:p w14:paraId="5386F044"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It could be said that ultimately in formulating a working strategy I was returning to the gathering information stage, and that would be a correct assumption as that is how fluid the model can be if officers require to return to a previous part they can do.</w:t>
      </w:r>
    </w:p>
    <w:p w14:paraId="7ABC390A" w14:textId="77777777" w:rsidR="00085D92" w:rsidRPr="00085D92" w:rsidRDefault="00085D92" w:rsidP="00085D92">
      <w:pPr>
        <w:rPr>
          <w:rFonts w:asciiTheme="majorHAnsi" w:hAnsiTheme="majorHAnsi" w:cstheme="majorHAnsi"/>
        </w:rPr>
      </w:pPr>
    </w:p>
    <w:p w14:paraId="21E53AC2" w14:textId="77777777" w:rsidR="00085D92" w:rsidRPr="00085D92" w:rsidRDefault="00085D92" w:rsidP="00085D92">
      <w:pPr>
        <w:rPr>
          <w:rFonts w:asciiTheme="majorHAnsi" w:hAnsiTheme="majorHAnsi" w:cstheme="majorHAnsi"/>
        </w:rPr>
      </w:pPr>
    </w:p>
    <w:p w14:paraId="720BDD58"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Knowing where the individuals resided, it was now time to begin the powers and policy stage of the NDM, as I would now have to utilise search powers to recover the stolen items and the items used in the burglary under the police and criminal evidence act 1984.</w:t>
      </w:r>
    </w:p>
    <w:p w14:paraId="4C377400"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(PACE 1984. 1984).</w:t>
      </w:r>
    </w:p>
    <w:p w14:paraId="066A07BC" w14:textId="77777777" w:rsidR="00085D92" w:rsidRPr="00085D92" w:rsidRDefault="00085D92" w:rsidP="00085D92">
      <w:pPr>
        <w:rPr>
          <w:rFonts w:asciiTheme="majorHAnsi" w:hAnsiTheme="majorHAnsi" w:cstheme="majorHAnsi"/>
        </w:rPr>
      </w:pPr>
    </w:p>
    <w:p w14:paraId="2CB761B5"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It was at this point I weighed my powers and policies </w:t>
      </w:r>
      <w:proofErr w:type="gramStart"/>
      <w:r w:rsidRPr="00085D92">
        <w:rPr>
          <w:rFonts w:asciiTheme="majorHAnsi" w:hAnsiTheme="majorHAnsi" w:cstheme="majorHAnsi"/>
        </w:rPr>
        <w:t>on the basis of</w:t>
      </w:r>
      <w:proofErr w:type="gramEnd"/>
      <w:r w:rsidRPr="00085D92">
        <w:rPr>
          <w:rFonts w:asciiTheme="majorHAnsi" w:hAnsiTheme="majorHAnsi" w:cstheme="majorHAnsi"/>
        </w:rPr>
        <w:t xml:space="preserve"> where I would locate the suspects. Ultimately what was known was there were 3 individuals wanted for burglary contrary to section 9(1)(a) of the theft act 1968. I knew that if the suspects were arrested further away from the address, then I would require an inspector’s authority to grant me and other officers to conduct officer a warrant under section 18 of PACE 1984 to search for the stolen items and any article used to facilitate the burglary. However, if they were found in the property then ultimately Section 17 PACE 1984 would grant me powers of entry into the dwelling to apprehend the individual(s) if they were inside, and then implemented section 32 PACE 1984 to search the suspects and then the property of the stolen items. (PACE 1984. 1984).</w:t>
      </w:r>
    </w:p>
    <w:p w14:paraId="122C2F41"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Finding the stolen items on their person or in the property would be imperative in securing a conviction as it would give enough evidence for the threshold test to be reached. The threshold test for the crown prosecution in essence is whether a conviction once it reaches court is likely. Predominately there are two stages that must be met, the evidential stage and then the public interest stage. Meeting both thresholds would be paramount to ensure the trust of the victim was kept (CPS. 2018).</w:t>
      </w:r>
    </w:p>
    <w:p w14:paraId="441D8391"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The options and contingencies section of the NDM is where I looked at the collated information of every </w:t>
      </w:r>
      <w:proofErr w:type="gramStart"/>
      <w:r w:rsidRPr="00085D92">
        <w:rPr>
          <w:rFonts w:asciiTheme="majorHAnsi" w:hAnsiTheme="majorHAnsi" w:cstheme="majorHAnsi"/>
        </w:rPr>
        <w:t>step</w:t>
      </w:r>
      <w:proofErr w:type="gramEnd"/>
      <w:r w:rsidRPr="00085D92">
        <w:rPr>
          <w:rFonts w:asciiTheme="majorHAnsi" w:hAnsiTheme="majorHAnsi" w:cstheme="majorHAnsi"/>
        </w:rPr>
        <w:t xml:space="preserve"> I had taken to reach this current point. It was the point that I had reached whereby I had to identify options and </w:t>
      </w:r>
      <w:r w:rsidRPr="00085D92">
        <w:rPr>
          <w:rFonts w:asciiTheme="majorHAnsi" w:hAnsiTheme="majorHAnsi" w:cstheme="majorHAnsi"/>
        </w:rPr>
        <w:lastRenderedPageBreak/>
        <w:t>contingencies; whether it be to do with preserving the evidence collected through the golden hour principle, or the apprehension of those involved. (College of Policing. OCT.2021). </w:t>
      </w:r>
    </w:p>
    <w:p w14:paraId="3B4D18EF" w14:textId="77777777" w:rsidR="00085D92" w:rsidRPr="00085D92" w:rsidRDefault="00085D92" w:rsidP="00085D92">
      <w:pPr>
        <w:rPr>
          <w:rFonts w:asciiTheme="majorHAnsi" w:hAnsiTheme="majorHAnsi" w:cstheme="majorHAnsi"/>
        </w:rPr>
      </w:pPr>
    </w:p>
    <w:p w14:paraId="17C258B3"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 xml:space="preserve">My final step in the process was to </w:t>
      </w:r>
      <w:proofErr w:type="gramStart"/>
      <w:r w:rsidRPr="00085D92">
        <w:rPr>
          <w:rFonts w:asciiTheme="majorHAnsi" w:hAnsiTheme="majorHAnsi" w:cstheme="majorHAnsi"/>
        </w:rPr>
        <w:t>take action</w:t>
      </w:r>
      <w:proofErr w:type="gramEnd"/>
      <w:r w:rsidRPr="00085D92">
        <w:rPr>
          <w:rFonts w:asciiTheme="majorHAnsi" w:hAnsiTheme="majorHAnsi" w:cstheme="majorHAnsi"/>
        </w:rPr>
        <w:t xml:space="preserve"> and secure the arrest and anything of evidential value. In this part of the NDM, it is also important to review what has taken place to learn from approaches that went well to what could be improved. I believe that my involvement in this incident was thorough and was completely in line with the code set out by the CPIA. I made sure that the scene had been kept without being contaminated and that each possible witness spoke to me. </w:t>
      </w:r>
    </w:p>
    <w:p w14:paraId="15D196A2" w14:textId="77777777" w:rsidR="00085D92" w:rsidRPr="00085D92" w:rsidRDefault="00085D92" w:rsidP="00085D92">
      <w:pPr>
        <w:rPr>
          <w:rFonts w:asciiTheme="majorHAnsi" w:hAnsiTheme="majorHAnsi" w:cstheme="majorHAnsi"/>
        </w:rPr>
      </w:pPr>
    </w:p>
    <w:p w14:paraId="248C82E5"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Throughout the investigation, I demonstrated the core values of the national decision-making model that was expected of me as a police officer. Whether it be taking ownership of my honesty and integrity whilst maintaining my duties and responsibilities. My accountability was kept by informing the victim of each step of the process and why I was asking about certain topics. In turn, I was open to allowing him to ask questions about the investigation. At times it is easy to lose scope that those you are there to help do not understand police work and can at times be overlooked as mundane by the officer. </w:t>
      </w:r>
    </w:p>
    <w:p w14:paraId="3D864DF4" w14:textId="77777777" w:rsidR="00085D92" w:rsidRPr="00085D92" w:rsidRDefault="00085D92" w:rsidP="00085D92">
      <w:pPr>
        <w:rPr>
          <w:rFonts w:asciiTheme="majorHAnsi" w:hAnsiTheme="majorHAnsi" w:cstheme="majorHAnsi"/>
        </w:rPr>
      </w:pPr>
    </w:p>
    <w:p w14:paraId="64695D69" w14:textId="77777777" w:rsidR="00085D92" w:rsidRPr="00085D92" w:rsidRDefault="00085D92" w:rsidP="00085D92">
      <w:pPr>
        <w:rPr>
          <w:rFonts w:asciiTheme="majorHAnsi" w:hAnsiTheme="majorHAnsi" w:cstheme="majorHAnsi"/>
        </w:rPr>
      </w:pPr>
      <w:r w:rsidRPr="00085D92">
        <w:rPr>
          <w:rFonts w:asciiTheme="majorHAnsi" w:hAnsiTheme="majorHAnsi" w:cstheme="majorHAnsi"/>
        </w:rPr>
        <w:t>Reflecting on the incident, I feel like what I did right was follow the correct enquiries that were needed and followed any enquiries or evidence that the golden hour produced. One area that I deemed that I could have improved on was possibly utilising a language line for the victim for informing them of updates on the progress of the investigation.</w:t>
      </w:r>
    </w:p>
    <w:p w14:paraId="393161D5" w14:textId="77777777" w:rsidR="00085D92" w:rsidRDefault="00085D92" w:rsidP="00085D92"/>
    <w:p w14:paraId="55E8513B" w14:textId="77777777" w:rsidR="00025650" w:rsidRPr="00270EEB" w:rsidRDefault="00025650" w:rsidP="00025650">
      <w:pPr>
        <w:jc w:val="both"/>
        <w:rPr>
          <w:sz w:val="24"/>
          <w:szCs w:val="24"/>
        </w:rPr>
      </w:pPr>
    </w:p>
    <w:p w14:paraId="4C811AD3" w14:textId="0A4BAA6F" w:rsidR="00025650" w:rsidRPr="004C0746" w:rsidRDefault="004C0746" w:rsidP="00025650">
      <w:pPr>
        <w:jc w:val="both"/>
        <w:rPr>
          <w:rFonts w:asciiTheme="majorHAnsi" w:hAnsiTheme="majorHAnsi" w:cstheme="majorHAnsi"/>
        </w:rPr>
      </w:pPr>
      <w:r w:rsidRPr="004C0746">
        <w:rPr>
          <w:rFonts w:asciiTheme="majorHAnsi" w:hAnsiTheme="majorHAnsi" w:cstheme="majorHAnsi"/>
          <w:b/>
          <w:bCs/>
        </w:rPr>
        <w:t>Word count :</w:t>
      </w:r>
      <w:r w:rsidRPr="004C0746">
        <w:rPr>
          <w:rFonts w:asciiTheme="majorHAnsi" w:hAnsiTheme="majorHAnsi" w:cstheme="majorHAnsi"/>
        </w:rPr>
        <w:t xml:space="preserve"> 15</w:t>
      </w:r>
      <w:r w:rsidR="00085D92">
        <w:rPr>
          <w:rFonts w:asciiTheme="majorHAnsi" w:hAnsiTheme="majorHAnsi" w:cstheme="majorHAnsi"/>
        </w:rPr>
        <w:t>22</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966D5C1" w14:textId="77777777" w:rsidR="00C67FDB" w:rsidRDefault="00C67FDB" w:rsidP="00C67FDB">
            <w:pPr>
              <w:rPr>
                <w:rFonts w:asciiTheme="majorHAnsi" w:hAnsiTheme="majorHAnsi" w:cstheme="majorHAnsi"/>
              </w:rPr>
            </w:pPr>
            <w:r>
              <w:rPr>
                <w:rFonts w:asciiTheme="majorHAnsi" w:hAnsiTheme="majorHAnsi" w:cstheme="majorHAnsi"/>
              </w:rPr>
              <w:t xml:space="preserve">As part of my reflective process, an area that I have identified for improvement and development is my organisational skills. I foresaw that there would be a need to manage multiple policing investigations as part of my workload however without first hand visually experiencing the </w:t>
            </w:r>
            <w:proofErr w:type="gramStart"/>
            <w:r>
              <w:rPr>
                <w:rFonts w:asciiTheme="majorHAnsi" w:hAnsiTheme="majorHAnsi" w:cstheme="majorHAnsi"/>
              </w:rPr>
              <w:t>matter</w:t>
            </w:r>
            <w:proofErr w:type="gramEnd"/>
            <w:r>
              <w:rPr>
                <w:rFonts w:asciiTheme="majorHAnsi" w:hAnsiTheme="majorHAnsi" w:cstheme="majorHAnsi"/>
              </w:rPr>
              <w:t xml:space="preserve"> I could not implement a plan that would organise my workload into a manner that was both productive and effective. </w:t>
            </w:r>
          </w:p>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E7CA59C" w14:textId="77777777" w:rsidR="00C67FDB" w:rsidRDefault="00C67FDB" w:rsidP="00C67FDB">
            <w:pPr>
              <w:rPr>
                <w:rFonts w:asciiTheme="majorHAnsi" w:hAnsiTheme="majorHAnsi" w:cstheme="majorHAnsi"/>
              </w:rPr>
            </w:pPr>
            <w:r>
              <w:rPr>
                <w:rFonts w:asciiTheme="majorHAnsi" w:hAnsiTheme="majorHAnsi" w:cstheme="majorHAnsi"/>
              </w:rPr>
              <w:t xml:space="preserve">I have decided that the best course of action to improve my organisational skills would be make use of a paper-based diary for noting investigation deadlines and need to do list. I am aware that with policing being brought into the twenty first centaury the implementation of electronic notebooks. However, despite this incredible asset it does tend to get filled with non-urgent or non-relevant pieces of information. The problem with having non relevant information stored here, it becomes cluttered and thus inefficient at maintaining an organised work plan.  </w:t>
            </w:r>
          </w:p>
          <w:p w14:paraId="1DD535CE" w14:textId="77777777" w:rsidR="00220D06" w:rsidRPr="00270EEB" w:rsidRDefault="00220D06" w:rsidP="00FF7EBB">
            <w:pPr>
              <w:jc w:val="both"/>
              <w:rPr>
                <w:sz w:val="24"/>
                <w:szCs w:val="24"/>
              </w:rPr>
            </w:pPr>
          </w:p>
        </w:tc>
        <w:tc>
          <w:tcPr>
            <w:tcW w:w="2230" w:type="dxa"/>
            <w:shd w:val="clear" w:color="auto" w:fill="auto"/>
          </w:tcPr>
          <w:p w14:paraId="6188E5E0" w14:textId="77777777" w:rsidR="00C67FDB" w:rsidRDefault="00C67FDB" w:rsidP="00C67FDB">
            <w:pPr>
              <w:rPr>
                <w:rFonts w:asciiTheme="majorHAnsi" w:hAnsiTheme="majorHAnsi" w:cstheme="majorHAnsi"/>
              </w:rPr>
            </w:pPr>
            <w:r>
              <w:rPr>
                <w:rFonts w:asciiTheme="majorHAnsi" w:hAnsiTheme="majorHAnsi" w:cstheme="majorHAnsi"/>
              </w:rPr>
              <w:t>The people who can support me in this would be my colleagues and supervisors. Not only can I question them on what they do to manage their work productivity, but I can also query whether they notice an improvement in my work.</w:t>
            </w:r>
          </w:p>
          <w:p w14:paraId="177DD410" w14:textId="77777777" w:rsidR="00220D06" w:rsidRPr="00270EEB" w:rsidRDefault="00220D06" w:rsidP="00FF7EBB">
            <w:pPr>
              <w:jc w:val="both"/>
              <w:rPr>
                <w:sz w:val="24"/>
                <w:szCs w:val="24"/>
              </w:rPr>
            </w:pPr>
          </w:p>
        </w:tc>
        <w:tc>
          <w:tcPr>
            <w:tcW w:w="2230" w:type="dxa"/>
            <w:shd w:val="clear" w:color="auto" w:fill="auto"/>
          </w:tcPr>
          <w:p w14:paraId="1F90E38B" w14:textId="126A2F93" w:rsidR="62FE5CAF" w:rsidRPr="00C67FDB" w:rsidRDefault="00C67FDB" w:rsidP="00C67FDB">
            <w:pPr>
              <w:pBdr>
                <w:bottom w:val="double" w:sz="6" w:space="1" w:color="auto"/>
              </w:pBdr>
              <w:rPr>
                <w:rFonts w:asciiTheme="majorHAnsi" w:hAnsiTheme="majorHAnsi" w:cstheme="majorHAnsi"/>
              </w:rPr>
            </w:pPr>
            <w:r>
              <w:rPr>
                <w:rFonts w:asciiTheme="majorHAnsi" w:hAnsiTheme="majorHAnsi" w:cstheme="majorHAnsi"/>
              </w:rPr>
              <w:t xml:space="preserve">For this I will give myself a timeline of 3 months whereby I can review how I have improving and make slight adjustments to this way of working </w:t>
            </w:r>
            <w:proofErr w:type="gramStart"/>
            <w:r>
              <w:rPr>
                <w:rFonts w:asciiTheme="majorHAnsi" w:hAnsiTheme="majorHAnsi" w:cstheme="majorHAnsi"/>
              </w:rPr>
              <w:t>on a monthly basis</w:t>
            </w:r>
            <w:proofErr w:type="gramEnd"/>
            <w:r>
              <w:rPr>
                <w:rFonts w:asciiTheme="majorHAnsi" w:hAnsiTheme="majorHAnsi" w:cstheme="majorHAnsi"/>
              </w:rPr>
              <w:t xml:space="preserve">. </w:t>
            </w:r>
          </w:p>
        </w:tc>
      </w:tr>
      <w:tr w:rsidR="00220D06" w:rsidRPr="00270EEB" w14:paraId="4DD6097A" w14:textId="77777777" w:rsidTr="6E3AA50A">
        <w:tc>
          <w:tcPr>
            <w:tcW w:w="2318" w:type="dxa"/>
            <w:shd w:val="clear" w:color="auto" w:fill="auto"/>
          </w:tcPr>
          <w:p w14:paraId="78256E51" w14:textId="77777777" w:rsidR="00C67FDB" w:rsidRDefault="00C67FDB" w:rsidP="00C67FDB">
            <w:pPr>
              <w:rPr>
                <w:rFonts w:asciiTheme="majorHAnsi" w:hAnsiTheme="majorHAnsi" w:cstheme="majorHAnsi"/>
              </w:rPr>
            </w:pPr>
            <w:r>
              <w:rPr>
                <w:rFonts w:asciiTheme="majorHAnsi" w:hAnsiTheme="majorHAnsi" w:cstheme="majorHAnsi"/>
              </w:rPr>
              <w:t xml:space="preserve">Another area that I wish to improve as part of my reflective process is my confidence. Since starting a role that has the potential to make every kind of person the world has to offer, I am looking on ways that I can best build my confidence levels. And to look at that process a bit more in depth I wish to </w:t>
            </w:r>
            <w:r>
              <w:rPr>
                <w:rFonts w:asciiTheme="majorHAnsi" w:hAnsiTheme="majorHAnsi" w:cstheme="majorHAnsi"/>
              </w:rPr>
              <w:lastRenderedPageBreak/>
              <w:t xml:space="preserve">concentrate around the area of how confidence and conflict should co inside in a role like policing. </w:t>
            </w:r>
          </w:p>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2B144E5"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will achieve this by my asking supervisors to allocate those calls of a more irate and unpredictable nature to myself </w:t>
            </w:r>
            <w:proofErr w:type="gramStart"/>
            <w:r>
              <w:rPr>
                <w:rFonts w:asciiTheme="majorHAnsi" w:hAnsiTheme="majorHAnsi" w:cstheme="majorHAnsi"/>
              </w:rPr>
              <w:t>in order to</w:t>
            </w:r>
            <w:proofErr w:type="gramEnd"/>
            <w:r>
              <w:rPr>
                <w:rFonts w:asciiTheme="majorHAnsi" w:hAnsiTheme="majorHAnsi" w:cstheme="majorHAnsi"/>
              </w:rPr>
              <w:t xml:space="preserve"> best learn via experience. I will also in turn ask colleagues how they manage their confidence and  stresses during these times. </w:t>
            </w:r>
          </w:p>
          <w:p w14:paraId="4A5263DB" w14:textId="77777777" w:rsidR="00220D06" w:rsidRPr="00270EEB" w:rsidRDefault="00220D06" w:rsidP="00FF7EBB">
            <w:pPr>
              <w:jc w:val="both"/>
              <w:rPr>
                <w:sz w:val="24"/>
                <w:szCs w:val="24"/>
              </w:rPr>
            </w:pPr>
          </w:p>
        </w:tc>
        <w:tc>
          <w:tcPr>
            <w:tcW w:w="2230" w:type="dxa"/>
            <w:shd w:val="clear" w:color="auto" w:fill="auto"/>
          </w:tcPr>
          <w:p w14:paraId="7AA92737"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I believe the best people who can help implement this strategy are those who I work with. My thought process behind this is, these are people who know what I am due to expect </w:t>
            </w:r>
            <w:proofErr w:type="gramStart"/>
            <w:r>
              <w:rPr>
                <w:rFonts w:asciiTheme="majorHAnsi" w:hAnsiTheme="majorHAnsi" w:cstheme="majorHAnsi"/>
              </w:rPr>
              <w:t>and also</w:t>
            </w:r>
            <w:proofErr w:type="gramEnd"/>
            <w:r>
              <w:rPr>
                <w:rFonts w:asciiTheme="majorHAnsi" w:hAnsiTheme="majorHAnsi" w:cstheme="majorHAnsi"/>
              </w:rPr>
              <w:t xml:space="preserve"> what I may be feeling in my thought process’. These are individuals who may have stood in exactly my situation </w:t>
            </w:r>
            <w:r>
              <w:rPr>
                <w:rFonts w:asciiTheme="majorHAnsi" w:hAnsiTheme="majorHAnsi" w:cstheme="majorHAnsi"/>
              </w:rPr>
              <w:lastRenderedPageBreak/>
              <w:t xml:space="preserve">many years ago and who are now fully fledged police officers with a wealth of knowledge to aid them in their work. I have also given thought to doing extracurricular activity such as martial arts. Through joining a sport that helps an individual defend themselves hopefully I can have one less worry when attending calls in case conflict breaks out.   </w:t>
            </w:r>
          </w:p>
          <w:p w14:paraId="55CDA8EA" w14:textId="77777777" w:rsidR="00220D06" w:rsidRPr="00270EEB" w:rsidRDefault="00220D06" w:rsidP="00FF7EBB">
            <w:pPr>
              <w:jc w:val="both"/>
              <w:rPr>
                <w:sz w:val="24"/>
                <w:szCs w:val="24"/>
              </w:rPr>
            </w:pPr>
          </w:p>
        </w:tc>
        <w:tc>
          <w:tcPr>
            <w:tcW w:w="2230" w:type="dxa"/>
            <w:shd w:val="clear" w:color="auto" w:fill="auto"/>
          </w:tcPr>
          <w:p w14:paraId="4DAA61AD" w14:textId="77777777" w:rsidR="00C67FDB" w:rsidRDefault="00C67FDB" w:rsidP="00C67FDB">
            <w:pPr>
              <w:pBdr>
                <w:bottom w:val="double" w:sz="6" w:space="1" w:color="auto"/>
              </w:pBdr>
              <w:rPr>
                <w:rFonts w:asciiTheme="majorHAnsi" w:hAnsiTheme="majorHAnsi" w:cstheme="majorHAnsi"/>
              </w:rPr>
            </w:pPr>
            <w:r>
              <w:rPr>
                <w:rFonts w:asciiTheme="majorHAnsi" w:hAnsiTheme="majorHAnsi" w:cstheme="majorHAnsi"/>
              </w:rPr>
              <w:lastRenderedPageBreak/>
              <w:t xml:space="preserve">For this I am giving myself a time scale to notice improvements of 6 months </w:t>
            </w:r>
          </w:p>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C9A299D" w14:textId="77777777" w:rsidR="00C67FDB" w:rsidRDefault="00C67FDB" w:rsidP="00C67FDB">
            <w:pPr>
              <w:rPr>
                <w:rFonts w:asciiTheme="majorHAnsi" w:hAnsiTheme="majorHAnsi" w:cstheme="majorHAnsi"/>
              </w:rPr>
            </w:pPr>
          </w:p>
          <w:p w14:paraId="313B279B" w14:textId="77777777" w:rsidR="00C67FDB" w:rsidRDefault="00C67FDB" w:rsidP="00C67FDB">
            <w:pPr>
              <w:rPr>
                <w:rFonts w:asciiTheme="majorHAnsi" w:hAnsiTheme="majorHAnsi" w:cstheme="majorHAnsi"/>
              </w:rPr>
            </w:pPr>
            <w:r>
              <w:rPr>
                <w:rFonts w:asciiTheme="majorHAnsi" w:hAnsiTheme="majorHAnsi" w:cstheme="majorHAnsi"/>
              </w:rPr>
              <w:t xml:space="preserve">My final area that I have noted that I wish to improve on as per my reflective process is that of my statement writing. Whether it be my own officer statements after the arrest process or that of victims I have seen the need to expediate the process and improve on the quality of my statements. Statement writing can be a long-drawn-out process even for the simplest of investigations. However, what I have come to realise that many of these statements revolve around the same pattern and choices of word. </w:t>
            </w:r>
          </w:p>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101997F" w14:textId="77777777" w:rsidR="00C67FDB" w:rsidRDefault="00C67FDB" w:rsidP="00C67FDB">
            <w:pPr>
              <w:rPr>
                <w:rFonts w:asciiTheme="majorHAnsi" w:hAnsiTheme="majorHAnsi" w:cstheme="majorHAnsi"/>
              </w:rPr>
            </w:pPr>
            <w:proofErr w:type="gramStart"/>
            <w:r>
              <w:rPr>
                <w:rFonts w:asciiTheme="majorHAnsi" w:hAnsiTheme="majorHAnsi" w:cstheme="majorHAnsi"/>
              </w:rPr>
              <w:t>In order to</w:t>
            </w:r>
            <w:proofErr w:type="gramEnd"/>
            <w:r>
              <w:rPr>
                <w:rFonts w:asciiTheme="majorHAnsi" w:hAnsiTheme="majorHAnsi" w:cstheme="majorHAnsi"/>
              </w:rPr>
              <w:t xml:space="preserve"> improve my statement writing I have decided that there are 3 approaches that I can take that would ultimately improve the speed and overall content of what is being noted down in the official documents. The first is the simplest, that being attending more calls that require more statements be taken. My second option is to read statements that have been completed by other more senior and experienced officers while also maintaining GDPR Principles. My third option from identifying that there appears in </w:t>
            </w:r>
            <w:proofErr w:type="gramStart"/>
            <w:r>
              <w:rPr>
                <w:rFonts w:asciiTheme="majorHAnsi" w:hAnsiTheme="majorHAnsi" w:cstheme="majorHAnsi"/>
              </w:rPr>
              <w:t>the vast majority of</w:t>
            </w:r>
            <w:proofErr w:type="gramEnd"/>
            <w:r>
              <w:rPr>
                <w:rFonts w:asciiTheme="majorHAnsi" w:hAnsiTheme="majorHAnsi" w:cstheme="majorHAnsi"/>
              </w:rPr>
              <w:t xml:space="preserve"> statements to create flexible templates to use in a copy and paste format on my laptop. A large proportion of the statement is the beginning and planning the entire structure all while the victim or witness sits patiently has the officer types away. If I can speed up that process even by minute </w:t>
            </w:r>
            <w:r>
              <w:rPr>
                <w:rFonts w:asciiTheme="majorHAnsi" w:hAnsiTheme="majorHAnsi" w:cstheme="majorHAnsi"/>
              </w:rPr>
              <w:lastRenderedPageBreak/>
              <w:t xml:space="preserve">here and there, I believe that it will give better quality evidence and that the victim/ witness isn’t feeling rushed for time with their other priories. </w:t>
            </w:r>
          </w:p>
          <w:p w14:paraId="568C69DA" w14:textId="77777777" w:rsidR="00220D06" w:rsidRPr="00270EEB" w:rsidRDefault="00220D06" w:rsidP="00FF7EBB">
            <w:pPr>
              <w:jc w:val="both"/>
              <w:rPr>
                <w:sz w:val="24"/>
                <w:szCs w:val="24"/>
              </w:rPr>
            </w:pPr>
          </w:p>
        </w:tc>
        <w:tc>
          <w:tcPr>
            <w:tcW w:w="2230" w:type="dxa"/>
            <w:shd w:val="clear" w:color="auto" w:fill="auto"/>
          </w:tcPr>
          <w:p w14:paraId="62D8602D" w14:textId="77777777" w:rsidR="00C67FDB" w:rsidRDefault="00C67FDB" w:rsidP="00C67FDB">
            <w:pPr>
              <w:rPr>
                <w:rFonts w:asciiTheme="majorHAnsi" w:hAnsiTheme="majorHAnsi" w:cstheme="majorHAnsi"/>
              </w:rPr>
            </w:pPr>
            <w:r>
              <w:rPr>
                <w:rFonts w:asciiTheme="majorHAnsi" w:hAnsiTheme="majorHAnsi" w:cstheme="majorHAnsi"/>
              </w:rPr>
              <w:lastRenderedPageBreak/>
              <w:t xml:space="preserve">Those persons that I have identified that can best help me in this area of development is that of my supervisors, </w:t>
            </w:r>
            <w:proofErr w:type="gramStart"/>
            <w:r>
              <w:rPr>
                <w:rFonts w:asciiTheme="majorHAnsi" w:hAnsiTheme="majorHAnsi" w:cstheme="majorHAnsi"/>
              </w:rPr>
              <w:t>tutors</w:t>
            </w:r>
            <w:proofErr w:type="gramEnd"/>
            <w:r>
              <w:rPr>
                <w:rFonts w:asciiTheme="majorHAnsi" w:hAnsiTheme="majorHAnsi" w:cstheme="majorHAnsi"/>
              </w:rPr>
              <w:t xml:space="preserve"> and colleagues. I believe if I am attempting to improve this skill the first people that will notice a difference will be that of my colleagues. It will be my colleagues’ opinions and guidance that I will value most as it will be those individuals that I am attending calls with.</w:t>
            </w:r>
          </w:p>
          <w:p w14:paraId="63C5B3FF" w14:textId="77777777" w:rsidR="00220D06" w:rsidRPr="00270EEB" w:rsidRDefault="00220D06" w:rsidP="00FF7EBB">
            <w:pPr>
              <w:jc w:val="both"/>
              <w:rPr>
                <w:sz w:val="24"/>
                <w:szCs w:val="24"/>
              </w:rPr>
            </w:pPr>
          </w:p>
        </w:tc>
        <w:tc>
          <w:tcPr>
            <w:tcW w:w="2230" w:type="dxa"/>
            <w:shd w:val="clear" w:color="auto" w:fill="auto"/>
          </w:tcPr>
          <w:p w14:paraId="7D39F0FF" w14:textId="77777777" w:rsidR="00C67FDB" w:rsidRDefault="00C67FDB" w:rsidP="00C67FDB">
            <w:pPr>
              <w:rPr>
                <w:rFonts w:asciiTheme="majorHAnsi" w:hAnsiTheme="majorHAnsi" w:cstheme="majorHAnsi"/>
              </w:rPr>
            </w:pPr>
            <w:r>
              <w:rPr>
                <w:rFonts w:asciiTheme="majorHAnsi" w:hAnsiTheme="majorHAnsi" w:cstheme="majorHAnsi"/>
              </w:rPr>
              <w:t xml:space="preserve">I believe a reasonable 3-month timeframe will give an accurate view on </w:t>
            </w:r>
            <w:proofErr w:type="gramStart"/>
            <w:r>
              <w:rPr>
                <w:rFonts w:asciiTheme="majorHAnsi" w:hAnsiTheme="majorHAnsi" w:cstheme="majorHAnsi"/>
              </w:rPr>
              <w:t>whether or not</w:t>
            </w:r>
            <w:proofErr w:type="gramEnd"/>
            <w:r>
              <w:rPr>
                <w:rFonts w:asciiTheme="majorHAnsi" w:hAnsiTheme="majorHAnsi" w:cstheme="majorHAnsi"/>
              </w:rPr>
              <w:t xml:space="preserve"> this plan is a success in meeting my goals of becoming more efficient.</w:t>
            </w:r>
          </w:p>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E7909FE"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88B0D2F" w14:textId="77777777" w:rsidR="0026673C" w:rsidRDefault="0026673C" w:rsidP="007E2B1D">
      <w:pPr>
        <w:keepNext/>
        <w:rPr>
          <w:rFonts w:asciiTheme="majorHAnsi" w:hAnsiTheme="majorHAnsi" w:cstheme="majorHAnsi"/>
          <w:bCs/>
        </w:rPr>
      </w:pPr>
    </w:p>
    <w:p w14:paraId="19859C6B" w14:textId="77777777" w:rsidR="0026673C" w:rsidRDefault="0026673C" w:rsidP="00DB4BB6">
      <w:pPr>
        <w:spacing w:before="240"/>
        <w:rPr>
          <w:rFonts w:asciiTheme="majorHAnsi" w:hAnsiTheme="majorHAnsi" w:cstheme="majorHAnsi"/>
          <w:shd w:val="clear" w:color="auto" w:fill="FFFFFF"/>
        </w:rPr>
      </w:pPr>
      <w:r w:rsidRPr="009B67F5">
        <w:rPr>
          <w:rFonts w:asciiTheme="majorHAnsi" w:hAnsiTheme="majorHAnsi" w:cstheme="majorHAnsi"/>
          <w:shd w:val="clear" w:color="auto" w:fill="FFFFFF"/>
        </w:rPr>
        <w:t xml:space="preserve">American Psychological Association. (2013). Stress and Sleep. [Online]. www.apa.org. Available at: https://www.apa.org/news/press/releases/stress/2013/sleep [Accessed 20 October 2022]. </w:t>
      </w:r>
    </w:p>
    <w:p w14:paraId="35CE6E44" w14:textId="77777777" w:rsidR="0026673C" w:rsidRDefault="0026673C" w:rsidP="00DB4BB6">
      <w:pPr>
        <w:spacing w:before="240"/>
        <w:rPr>
          <w:rFonts w:asciiTheme="majorHAnsi" w:hAnsiTheme="majorHAnsi" w:cstheme="majorHAnsi"/>
          <w:shd w:val="clear" w:color="auto" w:fill="FFFFFF"/>
        </w:rPr>
      </w:pPr>
      <w:r w:rsidRPr="00BF6E43">
        <w:rPr>
          <w:rFonts w:asciiTheme="majorHAnsi" w:hAnsiTheme="majorHAnsi" w:cstheme="majorHAnsi"/>
          <w:shd w:val="clear" w:color="auto" w:fill="FFFFFF"/>
        </w:rPr>
        <w:t>Brianna Flavin. (2018). Police Stress: 9 Tips for Avoiding Officer Burnout. [Online]. Rasmussen University. Available at: https://www.rasmussen.edu/degrees/justice-studies/blog/police-stress/ [Accessed 20 October 2022].</w:t>
      </w:r>
    </w:p>
    <w:p w14:paraId="4B6905C9" w14:textId="77777777" w:rsidR="0026673C" w:rsidRPr="002A5FD3" w:rsidRDefault="0026673C" w:rsidP="00DB4BB6">
      <w:pPr>
        <w:spacing w:before="240"/>
        <w:rPr>
          <w:rFonts w:asciiTheme="majorHAnsi" w:hAnsiTheme="majorHAnsi" w:cstheme="majorHAnsi"/>
          <w:color w:val="3A3A3A"/>
          <w:highlight w:val="yellow"/>
          <w:shd w:val="clear" w:color="auto" w:fill="FFFFFF"/>
        </w:rPr>
      </w:pPr>
      <w:r w:rsidRPr="00664747">
        <w:rPr>
          <w:rFonts w:asciiTheme="majorHAnsi" w:hAnsiTheme="majorHAnsi" w:cstheme="majorHAnsi"/>
          <w:color w:val="3A3A3A"/>
          <w:shd w:val="clear" w:color="auto" w:fill="FFFFFF"/>
        </w:rPr>
        <w:t>CCOHS. (2018). Workplace Stress. [Online]. Canadian Centre for Occupational Health and Safety [CCOHS]. Available at: https://www.ccohs.ca/oshanswers/psychosocial/stress.html#:~:text=Workplace%20stress%20then%20is%20th [Accessed 20 October 2022].</w:t>
      </w:r>
    </w:p>
    <w:p w14:paraId="170FDD1E" w14:textId="2BFE6B5A" w:rsidR="0026673C" w:rsidRDefault="0026673C" w:rsidP="00DB4BB6">
      <w:pPr>
        <w:spacing w:before="240"/>
        <w:rPr>
          <w:rFonts w:asciiTheme="majorHAnsi" w:hAnsiTheme="majorHAnsi" w:cstheme="majorHAnsi"/>
          <w:color w:val="3A3A3A"/>
          <w:shd w:val="clear" w:color="auto" w:fill="FFFFFF"/>
        </w:rPr>
      </w:pPr>
      <w:r w:rsidRPr="00EF13F8">
        <w:rPr>
          <w:rFonts w:asciiTheme="majorHAnsi" w:hAnsiTheme="majorHAnsi" w:cstheme="majorHAnsi"/>
          <w:color w:val="3A3A3A"/>
          <w:shd w:val="clear" w:color="auto" w:fill="FFFFFF"/>
        </w:rPr>
        <w:t>Chaskalson. (August 2011). he Mindful Workplace: Developing Resilient Individuals and Resonant Organization. London: Wiley-Blackwell.</w:t>
      </w:r>
    </w:p>
    <w:p w14:paraId="5A69171D" w14:textId="6D85FAF9" w:rsidR="00AA5348" w:rsidRDefault="00AA5348" w:rsidP="00DB4BB6">
      <w:pPr>
        <w:spacing w:before="240"/>
        <w:rPr>
          <w:rFonts w:asciiTheme="majorHAnsi" w:hAnsiTheme="majorHAnsi" w:cstheme="majorHAnsi"/>
          <w:color w:val="3A3A3A"/>
          <w:shd w:val="clear" w:color="auto" w:fill="FFFFFF"/>
        </w:rPr>
      </w:pPr>
      <w:r w:rsidRPr="00AA5348">
        <w:rPr>
          <w:rFonts w:asciiTheme="majorHAnsi" w:hAnsiTheme="majorHAnsi" w:cstheme="majorHAnsi"/>
          <w:color w:val="3A3A3A"/>
          <w:shd w:val="clear" w:color="auto" w:fill="FFFFFF"/>
        </w:rPr>
        <w:t>Claire Brader. (2020). The Criminal Procedure and Investigations Act 1996 (Code of Practice) Order 2020. [Online]. lordslibrary.parliament.uk. Available at: https://lordslibrary.parliament.uk/the-criminal-procedure-and-investigations-act-1996-code-of-practi [Accessed 2</w:t>
      </w:r>
      <w:r w:rsidR="00F3216A">
        <w:rPr>
          <w:rFonts w:asciiTheme="majorHAnsi" w:hAnsiTheme="majorHAnsi" w:cstheme="majorHAnsi"/>
          <w:color w:val="3A3A3A"/>
          <w:shd w:val="clear" w:color="auto" w:fill="FFFFFF"/>
        </w:rPr>
        <w:t>0</w:t>
      </w:r>
      <w:r w:rsidRPr="00AA5348">
        <w:rPr>
          <w:rFonts w:asciiTheme="majorHAnsi" w:hAnsiTheme="majorHAnsi" w:cstheme="majorHAnsi"/>
          <w:color w:val="3A3A3A"/>
          <w:shd w:val="clear" w:color="auto" w:fill="FFFFFF"/>
        </w:rPr>
        <w:t xml:space="preserve"> October 2022].</w:t>
      </w:r>
    </w:p>
    <w:p w14:paraId="5199481C" w14:textId="77777777" w:rsidR="0026673C" w:rsidRDefault="0026673C" w:rsidP="00DB4BB6">
      <w:pPr>
        <w:spacing w:before="240"/>
        <w:rPr>
          <w:rFonts w:asciiTheme="majorHAnsi" w:hAnsiTheme="majorHAnsi" w:cstheme="majorHAnsi"/>
          <w:color w:val="3A3A3A"/>
          <w:shd w:val="clear" w:color="auto" w:fill="FFFFFF"/>
        </w:rPr>
      </w:pPr>
    </w:p>
    <w:p w14:paraId="56A28D5B" w14:textId="75AFF7B2" w:rsidR="0026673C" w:rsidRDefault="0026673C" w:rsidP="007E2B1D">
      <w:pPr>
        <w:keepNext/>
        <w:rPr>
          <w:rFonts w:asciiTheme="majorHAnsi" w:hAnsiTheme="majorHAnsi" w:cstheme="majorHAnsi"/>
          <w:bCs/>
        </w:rPr>
      </w:pPr>
      <w:r w:rsidRPr="00E660A9">
        <w:rPr>
          <w:rFonts w:asciiTheme="majorHAnsi" w:hAnsiTheme="majorHAnsi" w:cstheme="majorHAnsi"/>
          <w:bCs/>
        </w:rPr>
        <w:t>College of Policing. (2013). National decision model. [Online]. college of policing. Available at: https://www.college.police.uk/app/national-decision-model/national-decision-model [Accessed 20 October 2022].</w:t>
      </w:r>
    </w:p>
    <w:p w14:paraId="7ABE7161" w14:textId="77777777" w:rsidR="0026673C" w:rsidRDefault="0026673C" w:rsidP="007E2B1D">
      <w:pPr>
        <w:keepNext/>
        <w:rPr>
          <w:rFonts w:asciiTheme="majorHAnsi" w:hAnsiTheme="majorHAnsi" w:cstheme="majorHAnsi"/>
          <w:bCs/>
        </w:rPr>
      </w:pPr>
    </w:p>
    <w:p w14:paraId="3515C482" w14:textId="6E47D0B7" w:rsidR="0026673C" w:rsidRDefault="0026673C" w:rsidP="007E2B1D">
      <w:pPr>
        <w:keepNext/>
        <w:rPr>
          <w:rFonts w:asciiTheme="majorHAnsi" w:hAnsiTheme="majorHAnsi" w:cstheme="majorHAnsi"/>
          <w:bCs/>
          <w:highlight w:val="yellow"/>
        </w:rPr>
      </w:pPr>
      <w:r w:rsidRPr="0026673C">
        <w:rPr>
          <w:rFonts w:asciiTheme="majorHAnsi" w:hAnsiTheme="majorHAnsi" w:cstheme="majorHAnsi"/>
          <w:bCs/>
        </w:rPr>
        <w:t>College Of Policing. (2014). National decision model. [Online]. www.college.police.uk. Available at: https://www.college.police.uk/app/national-decision-model/national-decision-model [Accessed 2</w:t>
      </w:r>
      <w:r w:rsidR="00BB77E2">
        <w:rPr>
          <w:rFonts w:asciiTheme="majorHAnsi" w:hAnsiTheme="majorHAnsi" w:cstheme="majorHAnsi"/>
          <w:bCs/>
        </w:rPr>
        <w:t>0</w:t>
      </w:r>
      <w:r w:rsidRPr="0026673C">
        <w:rPr>
          <w:rFonts w:asciiTheme="majorHAnsi" w:hAnsiTheme="majorHAnsi" w:cstheme="majorHAnsi"/>
          <w:bCs/>
        </w:rPr>
        <w:t xml:space="preserve"> October 2022].</w:t>
      </w:r>
    </w:p>
    <w:p w14:paraId="1F209103" w14:textId="77777777" w:rsidR="0026673C" w:rsidRDefault="0026673C" w:rsidP="00DB4BB6">
      <w:pPr>
        <w:spacing w:before="240"/>
        <w:rPr>
          <w:rFonts w:asciiTheme="majorHAnsi" w:hAnsiTheme="majorHAnsi" w:cstheme="majorHAnsi"/>
          <w:shd w:val="clear" w:color="auto" w:fill="FFFFFF"/>
        </w:rPr>
      </w:pPr>
      <w:r w:rsidRPr="00F8087A">
        <w:rPr>
          <w:rFonts w:asciiTheme="majorHAnsi" w:hAnsiTheme="majorHAnsi" w:cstheme="majorHAnsi"/>
          <w:shd w:val="clear" w:color="auto" w:fill="FFFFFF"/>
        </w:rPr>
        <w:t>College Of Policing. (2020). Conflict management skills. [Online]. www.college.police.uk. Available at: www.college.police.uk/guidance/conflict-management/conflict-management-skills [Accessed 20 October 2022].</w:t>
      </w:r>
    </w:p>
    <w:p w14:paraId="3F67D524" w14:textId="77777777" w:rsidR="0026673C" w:rsidRPr="002A5FD3" w:rsidRDefault="0026673C" w:rsidP="00DB4BB6">
      <w:pPr>
        <w:spacing w:before="240"/>
        <w:rPr>
          <w:rFonts w:asciiTheme="majorHAnsi" w:hAnsiTheme="majorHAnsi" w:cstheme="majorHAnsi"/>
          <w:highlight w:val="yellow"/>
          <w:shd w:val="clear" w:color="auto" w:fill="FFFFFF"/>
        </w:rPr>
      </w:pPr>
      <w:r w:rsidRPr="009C04A9">
        <w:rPr>
          <w:rFonts w:asciiTheme="majorHAnsi" w:hAnsiTheme="majorHAnsi" w:cstheme="majorHAnsi"/>
          <w:shd w:val="clear" w:color="auto" w:fill="FFFFFF"/>
        </w:rPr>
        <w:t>College Of Policing. (2021). Investigation Process. [Online]. www.college.police.uk. Available at: https://www.college.police.uk/app/investigation/investigation-process [Accessed 20 October 2022]</w:t>
      </w:r>
    </w:p>
    <w:p w14:paraId="0D6890A3" w14:textId="77777777" w:rsidR="0026673C" w:rsidRPr="002A5FD3" w:rsidRDefault="0026673C" w:rsidP="00DB4BB6">
      <w:pPr>
        <w:spacing w:before="240"/>
        <w:rPr>
          <w:rFonts w:asciiTheme="majorHAnsi" w:hAnsiTheme="majorHAnsi" w:cstheme="majorHAnsi"/>
          <w:color w:val="3A3A3A"/>
          <w:highlight w:val="yellow"/>
          <w:shd w:val="clear" w:color="auto" w:fill="FFFFFF"/>
        </w:rPr>
      </w:pPr>
      <w:r w:rsidRPr="00595DBF">
        <w:rPr>
          <w:rFonts w:asciiTheme="majorHAnsi" w:hAnsiTheme="majorHAnsi" w:cstheme="majorHAnsi"/>
          <w:color w:val="3A3A3A"/>
          <w:shd w:val="clear" w:color="auto" w:fill="FFFFFF"/>
        </w:rPr>
        <w:t>College of Policing. (</w:t>
      </w:r>
      <w:r>
        <w:rPr>
          <w:rFonts w:asciiTheme="majorHAnsi" w:hAnsiTheme="majorHAnsi" w:cstheme="majorHAnsi"/>
          <w:color w:val="3A3A3A"/>
          <w:shd w:val="clear" w:color="auto" w:fill="FFFFFF"/>
        </w:rPr>
        <w:t xml:space="preserve">OCT </w:t>
      </w:r>
      <w:r w:rsidRPr="00595DBF">
        <w:rPr>
          <w:rFonts w:asciiTheme="majorHAnsi" w:hAnsiTheme="majorHAnsi" w:cstheme="majorHAnsi"/>
          <w:color w:val="3A3A3A"/>
          <w:shd w:val="clear" w:color="auto" w:fill="FFFFFF"/>
        </w:rPr>
        <w:t>2013). Police Use of Force. [Online]. www.college.police.uk. Available at: https://www.college.police.uk/app/public-order/core-principles-and-legislation/police-use-force [Accessed 20 October 2022].</w:t>
      </w:r>
    </w:p>
    <w:p w14:paraId="7F81666C" w14:textId="77777777" w:rsidR="0026673C" w:rsidRPr="002A5FD3" w:rsidRDefault="0026673C" w:rsidP="00DB4BB6">
      <w:pPr>
        <w:spacing w:before="240"/>
        <w:rPr>
          <w:rFonts w:asciiTheme="majorHAnsi" w:hAnsiTheme="majorHAnsi" w:cstheme="majorHAnsi"/>
          <w:highlight w:val="yellow"/>
        </w:rPr>
      </w:pPr>
      <w:r w:rsidRPr="00F6542F">
        <w:rPr>
          <w:rFonts w:asciiTheme="majorHAnsi" w:hAnsiTheme="majorHAnsi" w:cstheme="majorHAnsi"/>
        </w:rPr>
        <w:t>College of Policing. (</w:t>
      </w:r>
      <w:r>
        <w:rPr>
          <w:rFonts w:asciiTheme="majorHAnsi" w:hAnsiTheme="majorHAnsi" w:cstheme="majorHAnsi"/>
        </w:rPr>
        <w:t>OCT.</w:t>
      </w:r>
      <w:r w:rsidRPr="00F6542F">
        <w:rPr>
          <w:rFonts w:asciiTheme="majorHAnsi" w:hAnsiTheme="majorHAnsi" w:cstheme="majorHAnsi"/>
        </w:rPr>
        <w:t>2021). Investigation process. [Online]. www.college.police.uk. Available at: https://www.college.police.uk/app/investigation/investigation-process#:~:text=Golden%20hour,-The%20g [Accessed 20 October 2022].</w:t>
      </w:r>
    </w:p>
    <w:p w14:paraId="224339B1" w14:textId="77777777" w:rsidR="0026673C" w:rsidRPr="001B061F" w:rsidRDefault="0026673C" w:rsidP="00DB4BB6">
      <w:pPr>
        <w:spacing w:before="240"/>
        <w:rPr>
          <w:rFonts w:asciiTheme="majorHAnsi" w:hAnsiTheme="majorHAnsi" w:cstheme="majorHAnsi"/>
          <w:sz w:val="12"/>
          <w:szCs w:val="12"/>
          <w:highlight w:val="yellow"/>
          <w:shd w:val="clear" w:color="auto" w:fill="FFFFFF"/>
        </w:rPr>
      </w:pPr>
      <w:r w:rsidRPr="001B061F">
        <w:rPr>
          <w:rFonts w:asciiTheme="majorHAnsi" w:hAnsiTheme="majorHAnsi" w:cstheme="majorHAnsi"/>
          <w:shd w:val="clear" w:color="auto" w:fill="FFFFFF"/>
        </w:rPr>
        <w:t>College Of Policing. (SEP 2018). </w:t>
      </w:r>
      <w:r w:rsidRPr="001B061F">
        <w:rPr>
          <w:rFonts w:asciiTheme="majorHAnsi" w:hAnsiTheme="majorHAnsi" w:cstheme="majorHAnsi"/>
          <w:i/>
          <w:iCs/>
        </w:rPr>
        <w:t>Tactical Planning</w:t>
      </w:r>
      <w:r w:rsidRPr="001B061F">
        <w:rPr>
          <w:rFonts w:asciiTheme="majorHAnsi" w:hAnsiTheme="majorHAnsi" w:cstheme="majorHAnsi"/>
          <w:shd w:val="clear" w:color="auto" w:fill="FFFFFF"/>
        </w:rPr>
        <w:t>. [Online]. www.college.police.uk. Available at: https://www.college.police.uk/app/operations/operational-planning/tactical-planning [Accessed 20 October 2022].</w:t>
      </w:r>
    </w:p>
    <w:p w14:paraId="080909E8" w14:textId="59A5C985" w:rsidR="0026673C" w:rsidRDefault="0026673C" w:rsidP="00DB4BB6">
      <w:pPr>
        <w:spacing w:before="240"/>
        <w:rPr>
          <w:rFonts w:asciiTheme="majorHAnsi" w:hAnsiTheme="majorHAnsi" w:cstheme="majorHAnsi"/>
          <w:shd w:val="clear" w:color="auto" w:fill="FFFFFF"/>
        </w:rPr>
      </w:pPr>
      <w:r w:rsidRPr="00EE2C28">
        <w:rPr>
          <w:rFonts w:asciiTheme="majorHAnsi" w:hAnsiTheme="majorHAnsi" w:cstheme="majorHAnsi"/>
          <w:shd w:val="clear" w:color="auto" w:fill="FFFFFF"/>
        </w:rPr>
        <w:t>CPIA. (1996). Criminal Procedure and Investigations Act 1996 (CPIA 1996. [Online]. www.legislation.gov.uk. Available at: https://www.legislation.gov.uk/ukpga/1996/25/contents [Accessed 20 October 2022].</w:t>
      </w:r>
    </w:p>
    <w:p w14:paraId="4830E462" w14:textId="16BB30B2" w:rsidR="00182213" w:rsidRPr="00182213" w:rsidRDefault="00182213" w:rsidP="00182213">
      <w:pPr>
        <w:keepNext/>
        <w:rPr>
          <w:rFonts w:asciiTheme="majorHAnsi" w:hAnsiTheme="majorHAnsi" w:cstheme="majorHAnsi"/>
          <w:bCs/>
          <w:highlight w:val="yellow"/>
        </w:rPr>
      </w:pPr>
      <w:r w:rsidRPr="00182213">
        <w:rPr>
          <w:rFonts w:asciiTheme="majorHAnsi" w:hAnsiTheme="majorHAnsi" w:cstheme="majorHAnsi"/>
          <w:bCs/>
        </w:rPr>
        <w:lastRenderedPageBreak/>
        <w:t xml:space="preserve">Danielle Pacheco, </w:t>
      </w:r>
      <w:proofErr w:type="spellStart"/>
      <w:r w:rsidRPr="00182213">
        <w:rPr>
          <w:rFonts w:asciiTheme="majorHAnsi" w:hAnsiTheme="majorHAnsi" w:cstheme="majorHAnsi"/>
          <w:bCs/>
        </w:rPr>
        <w:t>Dr.</w:t>
      </w:r>
      <w:proofErr w:type="spellEnd"/>
      <w:r w:rsidRPr="00182213">
        <w:rPr>
          <w:rFonts w:asciiTheme="majorHAnsi" w:hAnsiTheme="majorHAnsi" w:cstheme="majorHAnsi"/>
          <w:bCs/>
        </w:rPr>
        <w:t xml:space="preserve"> Anis Rehman. (2022). The Bedroom Environment. [Online]. www.sleepfoundation.org. Available at: https://www.sleepfoundation.org/bedroom-environment [Accessed 2</w:t>
      </w:r>
      <w:r w:rsidR="00F3216A">
        <w:rPr>
          <w:rFonts w:asciiTheme="majorHAnsi" w:hAnsiTheme="majorHAnsi" w:cstheme="majorHAnsi"/>
          <w:bCs/>
        </w:rPr>
        <w:t>0</w:t>
      </w:r>
      <w:r w:rsidRPr="00182213">
        <w:rPr>
          <w:rFonts w:asciiTheme="majorHAnsi" w:hAnsiTheme="majorHAnsi" w:cstheme="majorHAnsi"/>
          <w:bCs/>
        </w:rPr>
        <w:t xml:space="preserve"> October 2022].</w:t>
      </w:r>
    </w:p>
    <w:p w14:paraId="5DCDAB26" w14:textId="77777777" w:rsidR="0026673C" w:rsidRPr="002A5FD3" w:rsidRDefault="0026673C" w:rsidP="00DB4BB6">
      <w:pPr>
        <w:spacing w:before="240"/>
        <w:rPr>
          <w:rFonts w:asciiTheme="majorHAnsi" w:hAnsiTheme="majorHAnsi" w:cstheme="majorHAnsi"/>
          <w:highlight w:val="yellow"/>
          <w:shd w:val="clear" w:color="auto" w:fill="FFFFFF"/>
        </w:rPr>
      </w:pPr>
      <w:r w:rsidRPr="00BC0091">
        <w:rPr>
          <w:rFonts w:asciiTheme="majorHAnsi" w:hAnsiTheme="majorHAnsi" w:cstheme="majorHAnsi"/>
          <w:shd w:val="clear" w:color="auto" w:fill="FFFFFF"/>
        </w:rPr>
        <w:t>Dominic Wood, Sarah Bradshaw, Tara Dickens, Julian P. (6 Dec. 2021). Blackstone's Handbook for Policing Students 2022. Oxford: OUP Oxford.</w:t>
      </w:r>
    </w:p>
    <w:p w14:paraId="362BAE8A" w14:textId="1D5534CE" w:rsidR="0026673C" w:rsidRDefault="0026673C" w:rsidP="00DB4BB6">
      <w:pPr>
        <w:spacing w:before="240"/>
        <w:rPr>
          <w:rFonts w:asciiTheme="majorHAnsi" w:hAnsiTheme="majorHAnsi" w:cstheme="majorHAnsi"/>
          <w:shd w:val="clear" w:color="auto" w:fill="FFFFFF"/>
        </w:rPr>
      </w:pPr>
      <w:r w:rsidRPr="00674648">
        <w:rPr>
          <w:rFonts w:asciiTheme="majorHAnsi" w:hAnsiTheme="majorHAnsi" w:cstheme="majorHAnsi"/>
          <w:shd w:val="clear" w:color="auto" w:fill="FFFFFF"/>
        </w:rPr>
        <w:t>Harvard Medical School. (2020). Exercising to relax. [Online]. Harvard Health Publishing. Available at: https://www.health.harvard.edu/staying-healthy/exercising-to-relax [Accessed 20 October 2022].</w:t>
      </w:r>
    </w:p>
    <w:p w14:paraId="68D77230" w14:textId="77777777" w:rsidR="00BB77E2" w:rsidRPr="002A5FD3" w:rsidRDefault="00BB77E2" w:rsidP="00DB4BB6">
      <w:pPr>
        <w:spacing w:before="240"/>
        <w:rPr>
          <w:rFonts w:asciiTheme="majorHAnsi" w:hAnsiTheme="majorHAnsi" w:cstheme="majorHAnsi"/>
          <w:highlight w:val="yellow"/>
          <w:shd w:val="clear" w:color="auto" w:fill="FFFFFF"/>
        </w:rPr>
      </w:pPr>
    </w:p>
    <w:p w14:paraId="44D3C6E3" w14:textId="36931D35" w:rsidR="0026673C" w:rsidRDefault="0026673C" w:rsidP="007E2B1D">
      <w:pPr>
        <w:keepNext/>
        <w:rPr>
          <w:rFonts w:asciiTheme="majorHAnsi" w:hAnsiTheme="majorHAnsi" w:cstheme="majorHAnsi"/>
          <w:bCs/>
        </w:rPr>
      </w:pPr>
      <w:r w:rsidRPr="00E32EC8">
        <w:rPr>
          <w:rFonts w:asciiTheme="majorHAnsi" w:hAnsiTheme="majorHAnsi" w:cstheme="majorHAnsi"/>
          <w:bCs/>
        </w:rPr>
        <w:t>Kent Police. (2021). Crime and intelligence - Crime investigation policy. [Online]. Kent Police. Last Updated: 21 May 2021. Available at: https://www.kent.police.uk/foi-ai/kent-police/Policy/crime-and-intelligence/crime-investigation-poli [Accessed 20 October 2022].</w:t>
      </w:r>
    </w:p>
    <w:p w14:paraId="44D43DD7" w14:textId="77777777" w:rsidR="00BB77E2" w:rsidRDefault="00BB77E2" w:rsidP="007E2B1D">
      <w:pPr>
        <w:keepNext/>
        <w:rPr>
          <w:rFonts w:asciiTheme="majorHAnsi" w:hAnsiTheme="majorHAnsi" w:cstheme="majorHAnsi"/>
          <w:bCs/>
        </w:rPr>
      </w:pPr>
    </w:p>
    <w:p w14:paraId="0B81DBBE" w14:textId="77777777" w:rsidR="0026673C" w:rsidRDefault="0026673C" w:rsidP="007E2B1D">
      <w:pPr>
        <w:keepNext/>
        <w:rPr>
          <w:rFonts w:asciiTheme="majorHAnsi" w:hAnsiTheme="majorHAnsi" w:cstheme="majorHAnsi"/>
          <w:bCs/>
        </w:rPr>
      </w:pPr>
      <w:r w:rsidRPr="00D621FB">
        <w:rPr>
          <w:rFonts w:asciiTheme="majorHAnsi" w:hAnsiTheme="majorHAnsi" w:cstheme="majorHAnsi"/>
          <w:bCs/>
        </w:rPr>
        <w:t>Kim, S., Alison, L., &amp; Christiansen, P. (2020). Observing Rapport-Based Interpersonal Techniques to Gather Information from Victims. [Online]. American Psychological Association. Available at: https://psycnet.apa.org/fulltext/2020-01274-001.html [Accessed 20 October 2022].</w:t>
      </w:r>
    </w:p>
    <w:p w14:paraId="0FD7C35F" w14:textId="78602BA7" w:rsidR="0026673C" w:rsidRDefault="0026673C" w:rsidP="00DB4BB6">
      <w:pPr>
        <w:spacing w:before="240"/>
        <w:rPr>
          <w:rFonts w:asciiTheme="majorHAnsi" w:hAnsiTheme="majorHAnsi" w:cstheme="majorHAnsi"/>
          <w:shd w:val="clear" w:color="auto" w:fill="FFFFFF"/>
        </w:rPr>
      </w:pPr>
      <w:r w:rsidRPr="001E622A">
        <w:rPr>
          <w:rFonts w:asciiTheme="majorHAnsi" w:hAnsiTheme="majorHAnsi" w:cstheme="majorHAnsi"/>
          <w:shd w:val="clear" w:color="auto" w:fill="FFFFFF"/>
        </w:rPr>
        <w:t>LBC. (2022). Free to burgle: Fury as police solve only one in 20 cases. [Online]. Leading Britain's Conversations (LBC). Available at: https://www.lbc.co.uk/news/free-to-burgle-fury-as-police-solve-only-one-in-20-cases/ [Accessed 20 October 2022].</w:t>
      </w:r>
    </w:p>
    <w:p w14:paraId="1C77AF77" w14:textId="77777777" w:rsidR="00BB77E2" w:rsidRDefault="00BB77E2" w:rsidP="00DB4BB6">
      <w:pPr>
        <w:spacing w:before="240"/>
        <w:rPr>
          <w:rFonts w:asciiTheme="majorHAnsi" w:hAnsiTheme="majorHAnsi" w:cstheme="majorHAnsi"/>
          <w:shd w:val="clear" w:color="auto" w:fill="FFFFFF"/>
        </w:rPr>
      </w:pPr>
    </w:p>
    <w:p w14:paraId="636EC197" w14:textId="77777777" w:rsidR="0026673C" w:rsidRDefault="0026673C" w:rsidP="007E2B1D">
      <w:pPr>
        <w:keepNext/>
        <w:rPr>
          <w:rFonts w:asciiTheme="majorHAnsi" w:hAnsiTheme="majorHAnsi" w:cstheme="majorHAnsi"/>
          <w:bCs/>
        </w:rPr>
      </w:pPr>
      <w:r w:rsidRPr="00626A43">
        <w:rPr>
          <w:rFonts w:asciiTheme="majorHAnsi" w:hAnsiTheme="majorHAnsi" w:cstheme="majorHAnsi"/>
          <w:bCs/>
        </w:rPr>
        <w:t>Mike Craven. (2015). Assume Nothing, Believe Nobody, Challenge Everything. UK: Caffeine Nights Publishing.</w:t>
      </w:r>
    </w:p>
    <w:p w14:paraId="2B05B2E5" w14:textId="77777777" w:rsidR="0026673C" w:rsidRDefault="0026673C" w:rsidP="00DB4BB6">
      <w:pPr>
        <w:spacing w:before="240"/>
        <w:rPr>
          <w:rFonts w:asciiTheme="majorHAnsi" w:hAnsiTheme="majorHAnsi" w:cstheme="majorHAnsi"/>
          <w:shd w:val="clear" w:color="auto" w:fill="FFFFFF"/>
        </w:rPr>
      </w:pPr>
      <w:r w:rsidRPr="0054597C">
        <w:rPr>
          <w:rFonts w:asciiTheme="majorHAnsi" w:hAnsiTheme="majorHAnsi" w:cstheme="majorHAnsi"/>
          <w:shd w:val="clear" w:color="auto" w:fill="FFFFFF"/>
        </w:rPr>
        <w:t xml:space="preserve">Mindtools. (2022). </w:t>
      </w:r>
      <w:proofErr w:type="spellStart"/>
      <w:r w:rsidRPr="0054597C">
        <w:rPr>
          <w:rFonts w:asciiTheme="majorHAnsi" w:hAnsiTheme="majorHAnsi" w:cstheme="majorHAnsi"/>
          <w:shd w:val="clear" w:color="auto" w:fill="FFFFFF"/>
        </w:rPr>
        <w:t>Betari</w:t>
      </w:r>
      <w:proofErr w:type="spellEnd"/>
      <w:r w:rsidRPr="0054597C">
        <w:rPr>
          <w:rFonts w:asciiTheme="majorHAnsi" w:hAnsiTheme="majorHAnsi" w:cstheme="majorHAnsi"/>
          <w:shd w:val="clear" w:color="auto" w:fill="FFFFFF"/>
        </w:rPr>
        <w:t xml:space="preserve"> Box Linking Attitude and Behaviour. [Online]. www.mindtools.com. Available at: https://www.mindtools.com/pages/article/newCS_82.htm [Accessed 20 October 2022].</w:t>
      </w:r>
    </w:p>
    <w:p w14:paraId="14ACCA65" w14:textId="2BB23B99" w:rsidR="0026673C" w:rsidRDefault="0026673C" w:rsidP="00DB4BB6">
      <w:pPr>
        <w:spacing w:before="240"/>
        <w:rPr>
          <w:rFonts w:asciiTheme="majorHAnsi" w:hAnsiTheme="majorHAnsi" w:cstheme="majorHAnsi"/>
          <w:shd w:val="clear" w:color="auto" w:fill="FFFFFF"/>
        </w:rPr>
      </w:pPr>
      <w:r w:rsidRPr="007652B4">
        <w:rPr>
          <w:rFonts w:asciiTheme="majorHAnsi" w:hAnsiTheme="majorHAnsi" w:cstheme="majorHAnsi"/>
          <w:shd w:val="clear" w:color="auto" w:fill="FFFFFF"/>
        </w:rPr>
        <w:t xml:space="preserve">PACE 1984. (1984). Police and Criminal Evidence Act 1984 (PACE 1984). [Online]. www.legislation.gov.u. Available at: https://www.legislation.gov.uk/ukpga/1984/60/contents [Accessed 20 October 2022]. </w:t>
      </w:r>
    </w:p>
    <w:p w14:paraId="6FA517FF" w14:textId="77777777" w:rsidR="0026673C" w:rsidRDefault="0026673C" w:rsidP="00DB4BB6">
      <w:pPr>
        <w:spacing w:before="240"/>
        <w:rPr>
          <w:rFonts w:asciiTheme="majorHAnsi" w:hAnsiTheme="majorHAnsi" w:cstheme="majorHAnsi"/>
          <w:shd w:val="clear" w:color="auto" w:fill="FFFFFF"/>
        </w:rPr>
      </w:pPr>
    </w:p>
    <w:p w14:paraId="43DD37F1" w14:textId="17086E84" w:rsidR="0026673C" w:rsidRDefault="0026673C" w:rsidP="007E2B1D">
      <w:pPr>
        <w:keepNext/>
        <w:rPr>
          <w:rFonts w:asciiTheme="majorHAnsi" w:hAnsiTheme="majorHAnsi" w:cstheme="majorHAnsi"/>
          <w:bCs/>
        </w:rPr>
      </w:pPr>
      <w:r w:rsidRPr="002A5FD3">
        <w:rPr>
          <w:rFonts w:asciiTheme="majorHAnsi" w:hAnsiTheme="majorHAnsi" w:cstheme="majorHAnsi"/>
          <w:bCs/>
        </w:rPr>
        <w:t>police.uk. (2022). Report a crime or incident. [Online]. Police.uk. Available at: https://www.police.uk/pu/contact-the-police/report-a-crime-incident/ [Accessed 20 October 2022].</w:t>
      </w:r>
    </w:p>
    <w:p w14:paraId="3984836A" w14:textId="77777777" w:rsidR="0026673C" w:rsidRDefault="0026673C" w:rsidP="007E2B1D">
      <w:pPr>
        <w:keepNext/>
        <w:rPr>
          <w:rFonts w:asciiTheme="majorHAnsi" w:hAnsiTheme="majorHAnsi" w:cstheme="majorHAnsi"/>
          <w:bCs/>
        </w:rPr>
      </w:pPr>
    </w:p>
    <w:p w14:paraId="18B7FBAF" w14:textId="35EA148E" w:rsidR="0026673C" w:rsidRDefault="0026673C" w:rsidP="007E2B1D">
      <w:pPr>
        <w:keepNext/>
        <w:rPr>
          <w:rFonts w:asciiTheme="majorHAnsi" w:hAnsiTheme="majorHAnsi" w:cstheme="majorHAnsi"/>
          <w:bCs/>
        </w:rPr>
      </w:pPr>
      <w:r w:rsidRPr="006C647F">
        <w:rPr>
          <w:rFonts w:asciiTheme="majorHAnsi" w:hAnsiTheme="majorHAnsi" w:cstheme="majorHAnsi"/>
          <w:bCs/>
        </w:rPr>
        <w:t>Ronald V. Clarke &amp; John E. Eck. (2009). Crime Analysis for Problem Solvers In 60 Small Steps. [Online]. US Department of Justice. Available at: https://cops.usdoj.gov/RIC/Publications/cops-p080-pub.pdf [Accessed 20 October 2022]</w:t>
      </w:r>
    </w:p>
    <w:p w14:paraId="70235889" w14:textId="77777777" w:rsidR="0026673C" w:rsidRDefault="0026673C" w:rsidP="007E2B1D">
      <w:pPr>
        <w:keepNext/>
        <w:rPr>
          <w:rFonts w:asciiTheme="majorHAnsi" w:hAnsiTheme="majorHAnsi" w:cstheme="majorHAnsi"/>
          <w:bCs/>
        </w:rPr>
      </w:pPr>
    </w:p>
    <w:p w14:paraId="653F27F6" w14:textId="2E512464" w:rsidR="0026673C" w:rsidRDefault="0026673C" w:rsidP="007E2B1D">
      <w:pPr>
        <w:keepNext/>
        <w:rPr>
          <w:rFonts w:asciiTheme="majorHAnsi" w:hAnsiTheme="majorHAnsi" w:cstheme="majorHAnsi"/>
          <w:bCs/>
        </w:rPr>
      </w:pPr>
      <w:r w:rsidRPr="002024C2">
        <w:rPr>
          <w:rFonts w:asciiTheme="majorHAnsi" w:hAnsiTheme="majorHAnsi" w:cstheme="majorHAnsi"/>
          <w:bCs/>
        </w:rPr>
        <w:t>Section (1)Theft Act 1968. (1968). Theft Act 1968. [Online]. Legislation.gov.uk. Available at: https://www.legislation.gov.uk/ukpga/1968/60/section/1 [Accessed 20 October 2022].</w:t>
      </w:r>
    </w:p>
    <w:p w14:paraId="79EDE153" w14:textId="77777777" w:rsidR="0026673C" w:rsidRDefault="0026673C" w:rsidP="007E2B1D">
      <w:pPr>
        <w:keepNext/>
        <w:rPr>
          <w:rFonts w:asciiTheme="majorHAnsi" w:hAnsiTheme="majorHAnsi" w:cstheme="majorHAnsi"/>
          <w:bCs/>
        </w:rPr>
      </w:pPr>
    </w:p>
    <w:p w14:paraId="42ECFBD5" w14:textId="30641493" w:rsidR="0026673C" w:rsidRDefault="0026673C" w:rsidP="007E2B1D">
      <w:pPr>
        <w:keepNext/>
        <w:rPr>
          <w:rFonts w:asciiTheme="majorHAnsi" w:hAnsiTheme="majorHAnsi" w:cstheme="majorHAnsi"/>
          <w:bCs/>
        </w:rPr>
      </w:pPr>
      <w:r w:rsidRPr="00570774">
        <w:rPr>
          <w:rFonts w:asciiTheme="majorHAnsi" w:hAnsiTheme="majorHAnsi" w:cstheme="majorHAnsi"/>
          <w:bCs/>
        </w:rPr>
        <w:t xml:space="preserve">Section 110 of the Serious Organised Crime and Police Act 2005. (2005). </w:t>
      </w:r>
      <w:r>
        <w:rPr>
          <w:rFonts w:asciiTheme="majorHAnsi" w:hAnsiTheme="majorHAnsi" w:cstheme="majorHAnsi"/>
          <w:bCs/>
        </w:rPr>
        <w:t>P</w:t>
      </w:r>
      <w:r w:rsidRPr="00570774">
        <w:rPr>
          <w:rFonts w:asciiTheme="majorHAnsi" w:hAnsiTheme="majorHAnsi" w:cstheme="majorHAnsi"/>
          <w:bCs/>
        </w:rPr>
        <w:t>ACE Code of Practice G - elements of arrest under section 24 PACE. [Online]. www.pnld.co.uk. Available at: https://www.pnld.co.uk/members/legal-narrative-detail/?id=40a00371-95aa-ec11-9840-6045bd10074d [Accessed 2</w:t>
      </w:r>
      <w:r w:rsidR="00F3216A">
        <w:rPr>
          <w:rFonts w:asciiTheme="majorHAnsi" w:hAnsiTheme="majorHAnsi" w:cstheme="majorHAnsi"/>
          <w:bCs/>
        </w:rPr>
        <w:t>0</w:t>
      </w:r>
      <w:r w:rsidRPr="00570774">
        <w:rPr>
          <w:rFonts w:asciiTheme="majorHAnsi" w:hAnsiTheme="majorHAnsi" w:cstheme="majorHAnsi"/>
          <w:bCs/>
        </w:rPr>
        <w:t xml:space="preserve"> October 2022].</w:t>
      </w:r>
    </w:p>
    <w:p w14:paraId="652A998A" w14:textId="77777777" w:rsidR="0026673C" w:rsidRDefault="0026673C" w:rsidP="007E2B1D">
      <w:pPr>
        <w:keepNext/>
        <w:rPr>
          <w:rFonts w:asciiTheme="majorHAnsi" w:hAnsiTheme="majorHAnsi" w:cstheme="majorHAnsi"/>
          <w:bCs/>
        </w:rPr>
      </w:pPr>
    </w:p>
    <w:p w14:paraId="1885F0B3" w14:textId="77777777" w:rsidR="0026673C" w:rsidRDefault="0026673C" w:rsidP="007E2B1D">
      <w:pPr>
        <w:keepNext/>
        <w:rPr>
          <w:rFonts w:asciiTheme="majorHAnsi" w:hAnsiTheme="majorHAnsi" w:cstheme="majorHAnsi"/>
          <w:bCs/>
        </w:rPr>
      </w:pPr>
      <w:r w:rsidRPr="00B33494">
        <w:rPr>
          <w:rFonts w:asciiTheme="majorHAnsi" w:hAnsiTheme="majorHAnsi" w:cstheme="majorHAnsi"/>
          <w:bCs/>
        </w:rPr>
        <w:t>Section 24 - PACE 1984. (1984). PACE - arrest without warrant - constable. [Online]. www.pnld.co.uk. Available at: https://www.pnld.co.uk/members/legal-narrative-detail/?id=d388253a-7f8d-ec11-b400-002248425f3b [Accessed 2</w:t>
      </w:r>
      <w:r>
        <w:rPr>
          <w:rFonts w:asciiTheme="majorHAnsi" w:hAnsiTheme="majorHAnsi" w:cstheme="majorHAnsi"/>
          <w:bCs/>
        </w:rPr>
        <w:t>0</w:t>
      </w:r>
      <w:r w:rsidRPr="00B33494">
        <w:rPr>
          <w:rFonts w:asciiTheme="majorHAnsi" w:hAnsiTheme="majorHAnsi" w:cstheme="majorHAnsi"/>
          <w:bCs/>
        </w:rPr>
        <w:t xml:space="preserve"> October 2022].</w:t>
      </w:r>
    </w:p>
    <w:p w14:paraId="656FC018" w14:textId="0070306B" w:rsidR="0026673C" w:rsidRDefault="0026673C" w:rsidP="0059607A">
      <w:pPr>
        <w:keepNext/>
        <w:spacing w:before="240"/>
        <w:jc w:val="both"/>
        <w:rPr>
          <w:rFonts w:asciiTheme="majorHAnsi" w:hAnsiTheme="majorHAnsi" w:cstheme="majorHAnsi"/>
        </w:rPr>
      </w:pPr>
      <w:r w:rsidRPr="002A5FD3">
        <w:rPr>
          <w:rFonts w:asciiTheme="majorHAnsi" w:hAnsiTheme="majorHAnsi" w:cstheme="majorHAnsi"/>
        </w:rPr>
        <w:t>Tina Orr Munro. (2022). WHY IT IS IMPORTANT WE HAVE A DIVERSE POLICE SERVICE. [Online]. ALL POLICE JOBS. Available at: https://allpolicejobs.co.uk/blog/why-it-is-important-we-have-a-diverse-police-service [Accessed 20 October 2022].</w:t>
      </w:r>
    </w:p>
    <w:p w14:paraId="6AFE2EF8" w14:textId="77777777" w:rsidR="0026673C" w:rsidRDefault="0026673C" w:rsidP="0059607A">
      <w:pPr>
        <w:keepNext/>
        <w:spacing w:before="240"/>
        <w:jc w:val="both"/>
        <w:rPr>
          <w:rFonts w:asciiTheme="majorHAnsi" w:hAnsiTheme="majorHAnsi" w:cstheme="majorHAnsi"/>
        </w:rPr>
      </w:pPr>
    </w:p>
    <w:p w14:paraId="0B2933FC" w14:textId="0D958C5E" w:rsidR="0026673C" w:rsidRDefault="0026673C" w:rsidP="007E2B1D">
      <w:pPr>
        <w:keepNext/>
        <w:rPr>
          <w:rFonts w:asciiTheme="majorHAnsi" w:hAnsiTheme="majorHAnsi" w:cstheme="majorHAnsi"/>
          <w:bCs/>
        </w:rPr>
      </w:pPr>
      <w:r w:rsidRPr="009E7CED">
        <w:rPr>
          <w:rFonts w:asciiTheme="majorHAnsi" w:hAnsiTheme="majorHAnsi" w:cstheme="majorHAnsi"/>
          <w:shd w:val="clear" w:color="auto" w:fill="FFFFFF"/>
        </w:rPr>
        <w:t>Traveller Movement. (2018). </w:t>
      </w:r>
      <w:r w:rsidRPr="009E7CED">
        <w:rPr>
          <w:rFonts w:asciiTheme="majorHAnsi" w:hAnsiTheme="majorHAnsi" w:cstheme="majorHAnsi"/>
          <w:i/>
          <w:iCs/>
        </w:rPr>
        <w:t>‘Policing by consent: Understanding and improving relations between Gypsies, Roma, Irish Travellers and the police’</w:t>
      </w:r>
      <w:r w:rsidRPr="009E7CED">
        <w:rPr>
          <w:rFonts w:asciiTheme="majorHAnsi" w:hAnsiTheme="majorHAnsi" w:cstheme="majorHAnsi"/>
          <w:shd w:val="clear" w:color="auto" w:fill="FFFFFF"/>
        </w:rPr>
        <w:t>. [Online]. travellermovement.org.uk. Available at: https://wp-</w:t>
      </w:r>
      <w:r w:rsidRPr="009E7CED">
        <w:rPr>
          <w:rFonts w:asciiTheme="majorHAnsi" w:hAnsiTheme="majorHAnsi" w:cstheme="majorHAnsi"/>
          <w:shd w:val="clear" w:color="auto" w:fill="FFFFFF"/>
        </w:rPr>
        <w:lastRenderedPageBreak/>
        <w:t>main.travellermovement.org.uk/wp-content/uploads/2021/09/Policing-by-Consent-Report-2018. [Accessed 20 October 2022]</w:t>
      </w:r>
      <w:r w:rsidR="009B11BF">
        <w:rPr>
          <w:rFonts w:asciiTheme="majorHAnsi" w:hAnsiTheme="majorHAnsi" w:cstheme="majorHAnsi"/>
          <w:shd w:val="clear" w:color="auto" w:fill="FFFFFF"/>
        </w:rPr>
        <w:t>.</w:t>
      </w:r>
    </w:p>
    <w:p w14:paraId="46BC072A" w14:textId="2C4493D9" w:rsidR="0026673C" w:rsidRDefault="0026673C" w:rsidP="00DB4BB6">
      <w:pPr>
        <w:spacing w:before="240"/>
        <w:rPr>
          <w:rFonts w:asciiTheme="majorHAnsi" w:hAnsiTheme="majorHAnsi" w:cstheme="majorHAnsi"/>
          <w:shd w:val="clear" w:color="auto" w:fill="FFFFFF"/>
        </w:rPr>
      </w:pPr>
      <w:r w:rsidRPr="00C62AA9">
        <w:rPr>
          <w:rFonts w:asciiTheme="majorHAnsi" w:hAnsiTheme="majorHAnsi" w:cstheme="majorHAnsi"/>
          <w:shd w:val="clear" w:color="auto" w:fill="FFFFFF"/>
        </w:rPr>
        <w:t>U.S. DEPARTMENT OF HEALTH AND HUMAN SERVICES. (1997). Alcohol, Violence, and Aggression. [Online]. National Institute on Alcohol Abuse and Alcoholism. Available at: https://pubs.niaaa.nih.gov/publications/aa38.htm#:~:text=Alcohol%20may%20encourage%20aggression%20or [Accessed 20 October 2022].</w:t>
      </w:r>
    </w:p>
    <w:p w14:paraId="5DE8C1B3" w14:textId="77777777" w:rsidR="00BB77E2" w:rsidRDefault="00BB77E2" w:rsidP="00DB4BB6">
      <w:pPr>
        <w:spacing w:before="240"/>
        <w:rPr>
          <w:rFonts w:asciiTheme="majorHAnsi" w:hAnsiTheme="majorHAnsi" w:cstheme="majorHAnsi"/>
          <w:shd w:val="clear" w:color="auto" w:fill="FFFFFF"/>
        </w:rPr>
      </w:pPr>
    </w:p>
    <w:p w14:paraId="366BAE13" w14:textId="77777777" w:rsidR="0026673C" w:rsidRDefault="0026673C" w:rsidP="005E73F0">
      <w:pPr>
        <w:keepNext/>
        <w:jc w:val="both"/>
        <w:rPr>
          <w:rFonts w:asciiTheme="majorHAnsi" w:hAnsiTheme="majorHAnsi" w:cstheme="majorHAnsi"/>
          <w:shd w:val="clear" w:color="auto" w:fill="FFFFFF"/>
        </w:rPr>
      </w:pPr>
      <w:r w:rsidRPr="00D1722D">
        <w:rPr>
          <w:rFonts w:asciiTheme="majorHAnsi" w:hAnsiTheme="majorHAnsi" w:cstheme="majorHAnsi"/>
          <w:shd w:val="clear" w:color="auto" w:fill="FFFFFF"/>
        </w:rPr>
        <w:t>Victim</w:t>
      </w:r>
      <w:r>
        <w:rPr>
          <w:rFonts w:asciiTheme="majorHAnsi" w:hAnsiTheme="majorHAnsi" w:cstheme="majorHAnsi"/>
          <w:shd w:val="clear" w:color="auto" w:fill="FFFFFF"/>
        </w:rPr>
        <w:t xml:space="preserve"> </w:t>
      </w:r>
      <w:r w:rsidRPr="00D1722D">
        <w:rPr>
          <w:rFonts w:asciiTheme="majorHAnsi" w:hAnsiTheme="majorHAnsi" w:cstheme="majorHAnsi"/>
          <w:shd w:val="clear" w:color="auto" w:fill="FFFFFF"/>
        </w:rPr>
        <w:t xml:space="preserve">Support. (2022). Burglary - Victim Support. [Online]. Victim Support. Available at: https://www.victimsupport.org.uk/crime-info/types-crime/burglary/ [Accessed 20 October 2022]. </w:t>
      </w:r>
    </w:p>
    <w:p w14:paraId="5368C3E3" w14:textId="752FC915" w:rsidR="00B33494" w:rsidRDefault="00B33494" w:rsidP="007E2B1D">
      <w:pPr>
        <w:keepNext/>
        <w:rPr>
          <w:rFonts w:asciiTheme="majorHAnsi" w:hAnsiTheme="majorHAnsi" w:cstheme="majorHAnsi"/>
          <w:bCs/>
          <w:highlight w:val="yellow"/>
        </w:rPr>
      </w:pPr>
    </w:p>
    <w:p w14:paraId="454220DE" w14:textId="14F3B067" w:rsidR="00B33494" w:rsidRDefault="00B33494" w:rsidP="007E2B1D">
      <w:pPr>
        <w:keepNext/>
        <w:rPr>
          <w:rFonts w:asciiTheme="majorHAnsi" w:hAnsiTheme="majorHAnsi" w:cstheme="majorHAnsi"/>
          <w:bCs/>
          <w:highlight w:val="yellow"/>
        </w:rPr>
      </w:pPr>
    </w:p>
    <w:p w14:paraId="6DB4631D" w14:textId="7A310766" w:rsidR="00B33494" w:rsidRDefault="00B33494" w:rsidP="007E2B1D">
      <w:pPr>
        <w:keepNext/>
        <w:rPr>
          <w:rFonts w:asciiTheme="majorHAnsi" w:hAnsiTheme="majorHAnsi" w:cstheme="majorHAnsi"/>
          <w:bCs/>
          <w:highlight w:val="yellow"/>
        </w:rPr>
      </w:pPr>
    </w:p>
    <w:p w14:paraId="45F5CA84" w14:textId="01670A8A" w:rsidR="00182213" w:rsidRDefault="00182213" w:rsidP="007E2B1D">
      <w:pPr>
        <w:keepNext/>
        <w:rPr>
          <w:rFonts w:asciiTheme="majorHAnsi" w:hAnsiTheme="majorHAnsi" w:cstheme="majorHAnsi"/>
          <w:bCs/>
          <w:highlight w:val="yellow"/>
        </w:rPr>
      </w:pPr>
    </w:p>
    <w:p w14:paraId="4B865ACA" w14:textId="7C55D411" w:rsidR="00182213" w:rsidRDefault="00182213" w:rsidP="007E2B1D">
      <w:pPr>
        <w:keepNext/>
        <w:rPr>
          <w:rFonts w:asciiTheme="majorHAnsi" w:hAnsiTheme="majorHAnsi" w:cstheme="majorHAnsi"/>
          <w:bCs/>
          <w:highlight w:val="yellow"/>
        </w:rPr>
      </w:pPr>
    </w:p>
    <w:p w14:paraId="03B58478" w14:textId="77777777" w:rsidR="00182213" w:rsidRPr="007E2B1D" w:rsidRDefault="00182213" w:rsidP="007E2B1D">
      <w:pPr>
        <w:keepNext/>
        <w:rPr>
          <w:rFonts w:asciiTheme="majorHAnsi" w:hAnsiTheme="majorHAnsi" w:cstheme="majorHAnsi"/>
          <w:bCs/>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0C15448C" w:rsidR="62FE5CAF" w:rsidRDefault="62FE5CAF" w:rsidP="62FE5CAF">
      <w:pPr>
        <w:jc w:val="both"/>
        <w:rPr>
          <w:sz w:val="24"/>
          <w:szCs w:val="24"/>
        </w:rPr>
      </w:pPr>
      <w:r w:rsidRPr="48DF4B50">
        <w:rPr>
          <w:sz w:val="24"/>
          <w:szCs w:val="24"/>
        </w:rPr>
        <w:t>Signed:  _ _ _ _ _</w:t>
      </w:r>
      <w:r w:rsidR="00DB4BB6">
        <w:rPr>
          <w:sz w:val="24"/>
          <w:szCs w:val="24"/>
        </w:rPr>
        <w:t>WILLIAM</w:t>
      </w:r>
      <w:r w:rsidRPr="48DF4B50">
        <w:rPr>
          <w:sz w:val="24"/>
          <w:szCs w:val="24"/>
        </w:rPr>
        <w:t xml:space="preserve">_ </w:t>
      </w:r>
      <w:r w:rsidR="00DB4BB6">
        <w:rPr>
          <w:sz w:val="24"/>
          <w:szCs w:val="24"/>
        </w:rPr>
        <w:t>LEE</w:t>
      </w:r>
      <w:r w:rsidRPr="48DF4B50">
        <w:rPr>
          <w:sz w:val="24"/>
          <w:szCs w:val="24"/>
        </w:rPr>
        <w:t>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3C95AAC" w:rsidR="62FE5CAF" w:rsidRDefault="62FE5CAF" w:rsidP="62FE5CAF">
      <w:pPr>
        <w:jc w:val="both"/>
        <w:rPr>
          <w:sz w:val="24"/>
          <w:szCs w:val="24"/>
        </w:rPr>
      </w:pPr>
      <w:r w:rsidRPr="62FE5CAF">
        <w:rPr>
          <w:sz w:val="24"/>
          <w:szCs w:val="24"/>
        </w:rPr>
        <w:t xml:space="preserve">Date: _ </w:t>
      </w:r>
      <w:r w:rsidR="009B11BF">
        <w:rPr>
          <w:sz w:val="24"/>
          <w:szCs w:val="24"/>
        </w:rPr>
        <w:t>24</w:t>
      </w:r>
      <w:r w:rsidR="00DB4BB6">
        <w:rPr>
          <w:sz w:val="24"/>
          <w:szCs w:val="24"/>
        </w:rPr>
        <w:t>/10/2022</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C79B1" w14:textId="77777777" w:rsidR="009E6952" w:rsidRDefault="009E6952">
      <w:r>
        <w:separator/>
      </w:r>
    </w:p>
  </w:endnote>
  <w:endnote w:type="continuationSeparator" w:id="0">
    <w:p w14:paraId="4145D77E" w14:textId="77777777" w:rsidR="009E6952" w:rsidRDefault="009E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4EB4" w14:textId="77777777" w:rsidR="00E0725D" w:rsidRDefault="00E07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41DC1" w14:textId="77777777" w:rsidR="00E0725D" w:rsidRDefault="00E07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C33D9" w14:textId="77777777" w:rsidR="009E6952" w:rsidRDefault="009E6952">
      <w:r>
        <w:separator/>
      </w:r>
    </w:p>
  </w:footnote>
  <w:footnote w:type="continuationSeparator" w:id="0">
    <w:p w14:paraId="5E875C4B" w14:textId="77777777" w:rsidR="009E6952" w:rsidRDefault="009E6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EBF1" w14:textId="77777777" w:rsidR="00E0725D" w:rsidRDefault="00E072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9D04" w14:textId="77777777" w:rsidR="00E0725D" w:rsidRDefault="00E072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520B" w14:textId="77777777" w:rsidR="00E0725D" w:rsidRDefault="00E072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2ED0956"/>
    <w:multiLevelType w:val="hybridMultilevel"/>
    <w:tmpl w:val="61348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41D"/>
    <w:rsid w:val="00003990"/>
    <w:rsid w:val="000045B8"/>
    <w:rsid w:val="00016495"/>
    <w:rsid w:val="00020EEC"/>
    <w:rsid w:val="00022CC9"/>
    <w:rsid w:val="000252F1"/>
    <w:rsid w:val="00025650"/>
    <w:rsid w:val="00026FAB"/>
    <w:rsid w:val="000275FE"/>
    <w:rsid w:val="00027B1F"/>
    <w:rsid w:val="0003088B"/>
    <w:rsid w:val="000325D9"/>
    <w:rsid w:val="000335C6"/>
    <w:rsid w:val="000372B2"/>
    <w:rsid w:val="000402FC"/>
    <w:rsid w:val="0004079F"/>
    <w:rsid w:val="00043835"/>
    <w:rsid w:val="0004385D"/>
    <w:rsid w:val="00044EE2"/>
    <w:rsid w:val="00045B87"/>
    <w:rsid w:val="00045C07"/>
    <w:rsid w:val="0005010A"/>
    <w:rsid w:val="00053A76"/>
    <w:rsid w:val="00055D43"/>
    <w:rsid w:val="00056FAC"/>
    <w:rsid w:val="00057751"/>
    <w:rsid w:val="00062E39"/>
    <w:rsid w:val="000643E6"/>
    <w:rsid w:val="00080E58"/>
    <w:rsid w:val="00083D99"/>
    <w:rsid w:val="00084EA6"/>
    <w:rsid w:val="00085699"/>
    <w:rsid w:val="00085D92"/>
    <w:rsid w:val="00087891"/>
    <w:rsid w:val="00091F52"/>
    <w:rsid w:val="00092970"/>
    <w:rsid w:val="00092BC7"/>
    <w:rsid w:val="00093720"/>
    <w:rsid w:val="000938E6"/>
    <w:rsid w:val="00093B3C"/>
    <w:rsid w:val="00093F70"/>
    <w:rsid w:val="00094166"/>
    <w:rsid w:val="0009488C"/>
    <w:rsid w:val="00095C1B"/>
    <w:rsid w:val="00096DEA"/>
    <w:rsid w:val="000A4240"/>
    <w:rsid w:val="000A469A"/>
    <w:rsid w:val="000B1E96"/>
    <w:rsid w:val="000B4CD8"/>
    <w:rsid w:val="000B6E8B"/>
    <w:rsid w:val="000C378F"/>
    <w:rsid w:val="000C668B"/>
    <w:rsid w:val="000C6892"/>
    <w:rsid w:val="000C6F31"/>
    <w:rsid w:val="000C6FFE"/>
    <w:rsid w:val="000D0BB6"/>
    <w:rsid w:val="000D364F"/>
    <w:rsid w:val="000E26B0"/>
    <w:rsid w:val="000F1599"/>
    <w:rsid w:val="000F1769"/>
    <w:rsid w:val="000F6196"/>
    <w:rsid w:val="000F7ECD"/>
    <w:rsid w:val="00102D2C"/>
    <w:rsid w:val="00102E64"/>
    <w:rsid w:val="0010312C"/>
    <w:rsid w:val="00103D6B"/>
    <w:rsid w:val="001051EB"/>
    <w:rsid w:val="00106DC7"/>
    <w:rsid w:val="00112391"/>
    <w:rsid w:val="00114F52"/>
    <w:rsid w:val="00124005"/>
    <w:rsid w:val="001277AA"/>
    <w:rsid w:val="00133EAE"/>
    <w:rsid w:val="001347F8"/>
    <w:rsid w:val="00137BB5"/>
    <w:rsid w:val="00137E05"/>
    <w:rsid w:val="0014265B"/>
    <w:rsid w:val="001447F6"/>
    <w:rsid w:val="00144F3D"/>
    <w:rsid w:val="001456B5"/>
    <w:rsid w:val="00147DE3"/>
    <w:rsid w:val="00150794"/>
    <w:rsid w:val="00155738"/>
    <w:rsid w:val="001608C4"/>
    <w:rsid w:val="001708ED"/>
    <w:rsid w:val="00171418"/>
    <w:rsid w:val="0017169B"/>
    <w:rsid w:val="00182213"/>
    <w:rsid w:val="00182E26"/>
    <w:rsid w:val="0019062A"/>
    <w:rsid w:val="00190913"/>
    <w:rsid w:val="001961CF"/>
    <w:rsid w:val="001A59BB"/>
    <w:rsid w:val="001A6A51"/>
    <w:rsid w:val="001A6ECF"/>
    <w:rsid w:val="001A79C4"/>
    <w:rsid w:val="001B061F"/>
    <w:rsid w:val="001B331A"/>
    <w:rsid w:val="001B3909"/>
    <w:rsid w:val="001B7F20"/>
    <w:rsid w:val="001C06C4"/>
    <w:rsid w:val="001C0E74"/>
    <w:rsid w:val="001C6CEC"/>
    <w:rsid w:val="001D229F"/>
    <w:rsid w:val="001D3CC4"/>
    <w:rsid w:val="001D6162"/>
    <w:rsid w:val="001E1704"/>
    <w:rsid w:val="001E622A"/>
    <w:rsid w:val="001E7592"/>
    <w:rsid w:val="001F1A88"/>
    <w:rsid w:val="001F3878"/>
    <w:rsid w:val="001F4552"/>
    <w:rsid w:val="002019EB"/>
    <w:rsid w:val="002024C2"/>
    <w:rsid w:val="002030F2"/>
    <w:rsid w:val="00205051"/>
    <w:rsid w:val="00211F65"/>
    <w:rsid w:val="00217313"/>
    <w:rsid w:val="0022001B"/>
    <w:rsid w:val="00220D06"/>
    <w:rsid w:val="002246A0"/>
    <w:rsid w:val="00224AF9"/>
    <w:rsid w:val="00224E73"/>
    <w:rsid w:val="0022793A"/>
    <w:rsid w:val="00230439"/>
    <w:rsid w:val="00235176"/>
    <w:rsid w:val="00236061"/>
    <w:rsid w:val="0024100E"/>
    <w:rsid w:val="00241C1B"/>
    <w:rsid w:val="00241CFB"/>
    <w:rsid w:val="0024288B"/>
    <w:rsid w:val="00252D98"/>
    <w:rsid w:val="00255D8E"/>
    <w:rsid w:val="00257329"/>
    <w:rsid w:val="002657E9"/>
    <w:rsid w:val="0026665E"/>
    <w:rsid w:val="0026673C"/>
    <w:rsid w:val="00270EEB"/>
    <w:rsid w:val="0027147E"/>
    <w:rsid w:val="00274DC9"/>
    <w:rsid w:val="00274DE8"/>
    <w:rsid w:val="002761F4"/>
    <w:rsid w:val="002775E1"/>
    <w:rsid w:val="00277979"/>
    <w:rsid w:val="002808EB"/>
    <w:rsid w:val="0028095D"/>
    <w:rsid w:val="002850C7"/>
    <w:rsid w:val="002877BA"/>
    <w:rsid w:val="00291596"/>
    <w:rsid w:val="00291ADD"/>
    <w:rsid w:val="00294868"/>
    <w:rsid w:val="00295CA1"/>
    <w:rsid w:val="002A291A"/>
    <w:rsid w:val="002A5604"/>
    <w:rsid w:val="002A5FD3"/>
    <w:rsid w:val="002B1701"/>
    <w:rsid w:val="002B23C3"/>
    <w:rsid w:val="002B3294"/>
    <w:rsid w:val="002B443A"/>
    <w:rsid w:val="002B4D7D"/>
    <w:rsid w:val="002B5B35"/>
    <w:rsid w:val="002B5C61"/>
    <w:rsid w:val="002C256A"/>
    <w:rsid w:val="002C4190"/>
    <w:rsid w:val="002C496D"/>
    <w:rsid w:val="002C4D73"/>
    <w:rsid w:val="002D05EB"/>
    <w:rsid w:val="002D2D40"/>
    <w:rsid w:val="002D2F29"/>
    <w:rsid w:val="002D2FD3"/>
    <w:rsid w:val="002E4F4B"/>
    <w:rsid w:val="002E7017"/>
    <w:rsid w:val="002E733D"/>
    <w:rsid w:val="002F3864"/>
    <w:rsid w:val="002F4F6E"/>
    <w:rsid w:val="002F531D"/>
    <w:rsid w:val="002F6D0C"/>
    <w:rsid w:val="003015C3"/>
    <w:rsid w:val="00305D26"/>
    <w:rsid w:val="0030698D"/>
    <w:rsid w:val="003119D0"/>
    <w:rsid w:val="0031350A"/>
    <w:rsid w:val="00315A53"/>
    <w:rsid w:val="00316815"/>
    <w:rsid w:val="003168CA"/>
    <w:rsid w:val="00321255"/>
    <w:rsid w:val="0032230D"/>
    <w:rsid w:val="00322A0B"/>
    <w:rsid w:val="00324C0D"/>
    <w:rsid w:val="0033211E"/>
    <w:rsid w:val="00335FC5"/>
    <w:rsid w:val="0035087D"/>
    <w:rsid w:val="003516C0"/>
    <w:rsid w:val="00352E59"/>
    <w:rsid w:val="00354DBE"/>
    <w:rsid w:val="00355210"/>
    <w:rsid w:val="0036236C"/>
    <w:rsid w:val="003631FE"/>
    <w:rsid w:val="00365DF9"/>
    <w:rsid w:val="00372DB4"/>
    <w:rsid w:val="00373CE5"/>
    <w:rsid w:val="0037490C"/>
    <w:rsid w:val="00375AF5"/>
    <w:rsid w:val="003761BD"/>
    <w:rsid w:val="003766AB"/>
    <w:rsid w:val="003769F6"/>
    <w:rsid w:val="0037A2D4"/>
    <w:rsid w:val="00385414"/>
    <w:rsid w:val="00385C78"/>
    <w:rsid w:val="00390074"/>
    <w:rsid w:val="00390CC5"/>
    <w:rsid w:val="0039762B"/>
    <w:rsid w:val="00397C6D"/>
    <w:rsid w:val="003A0C37"/>
    <w:rsid w:val="003A1B6B"/>
    <w:rsid w:val="003A46C0"/>
    <w:rsid w:val="003A600E"/>
    <w:rsid w:val="003A6513"/>
    <w:rsid w:val="003A6EA2"/>
    <w:rsid w:val="003B053A"/>
    <w:rsid w:val="003B16C7"/>
    <w:rsid w:val="003B2CC6"/>
    <w:rsid w:val="003C19F1"/>
    <w:rsid w:val="003C4186"/>
    <w:rsid w:val="003C4474"/>
    <w:rsid w:val="003C458C"/>
    <w:rsid w:val="003C60F8"/>
    <w:rsid w:val="003C6185"/>
    <w:rsid w:val="003C7FCA"/>
    <w:rsid w:val="003D0D2D"/>
    <w:rsid w:val="003D4710"/>
    <w:rsid w:val="003E16D7"/>
    <w:rsid w:val="003E197E"/>
    <w:rsid w:val="003E330B"/>
    <w:rsid w:val="004046F0"/>
    <w:rsid w:val="0040668F"/>
    <w:rsid w:val="00412677"/>
    <w:rsid w:val="00417925"/>
    <w:rsid w:val="0042277D"/>
    <w:rsid w:val="00424DEF"/>
    <w:rsid w:val="004303AD"/>
    <w:rsid w:val="00430DD8"/>
    <w:rsid w:val="00431E82"/>
    <w:rsid w:val="004348AE"/>
    <w:rsid w:val="004376C0"/>
    <w:rsid w:val="0044115F"/>
    <w:rsid w:val="00441278"/>
    <w:rsid w:val="0044223A"/>
    <w:rsid w:val="00445FE0"/>
    <w:rsid w:val="00446590"/>
    <w:rsid w:val="00446792"/>
    <w:rsid w:val="00446F80"/>
    <w:rsid w:val="00450C83"/>
    <w:rsid w:val="00450C87"/>
    <w:rsid w:val="00451851"/>
    <w:rsid w:val="00452323"/>
    <w:rsid w:val="00453343"/>
    <w:rsid w:val="004608B9"/>
    <w:rsid w:val="00463F97"/>
    <w:rsid w:val="00465947"/>
    <w:rsid w:val="00467644"/>
    <w:rsid w:val="00467E0B"/>
    <w:rsid w:val="00470BB1"/>
    <w:rsid w:val="004718F7"/>
    <w:rsid w:val="00473153"/>
    <w:rsid w:val="004743AF"/>
    <w:rsid w:val="00482C17"/>
    <w:rsid w:val="004911B4"/>
    <w:rsid w:val="0049196A"/>
    <w:rsid w:val="004923DA"/>
    <w:rsid w:val="00493434"/>
    <w:rsid w:val="004962F9"/>
    <w:rsid w:val="004968E2"/>
    <w:rsid w:val="004A2004"/>
    <w:rsid w:val="004A2A49"/>
    <w:rsid w:val="004A4E55"/>
    <w:rsid w:val="004B600B"/>
    <w:rsid w:val="004B6822"/>
    <w:rsid w:val="004B69F6"/>
    <w:rsid w:val="004C0746"/>
    <w:rsid w:val="004C2D3A"/>
    <w:rsid w:val="004D03C4"/>
    <w:rsid w:val="004D0BF1"/>
    <w:rsid w:val="004D24D2"/>
    <w:rsid w:val="004D35A4"/>
    <w:rsid w:val="004D445F"/>
    <w:rsid w:val="004D5B70"/>
    <w:rsid w:val="004E087B"/>
    <w:rsid w:val="004E44A4"/>
    <w:rsid w:val="004E59A8"/>
    <w:rsid w:val="004E7B8B"/>
    <w:rsid w:val="004E7BDD"/>
    <w:rsid w:val="004F1E21"/>
    <w:rsid w:val="004F740D"/>
    <w:rsid w:val="004F7B8F"/>
    <w:rsid w:val="00500748"/>
    <w:rsid w:val="005011D6"/>
    <w:rsid w:val="0050167A"/>
    <w:rsid w:val="005042F1"/>
    <w:rsid w:val="00513C7D"/>
    <w:rsid w:val="005169D1"/>
    <w:rsid w:val="00521123"/>
    <w:rsid w:val="00521221"/>
    <w:rsid w:val="005274AC"/>
    <w:rsid w:val="00536FA9"/>
    <w:rsid w:val="005414F4"/>
    <w:rsid w:val="005448E7"/>
    <w:rsid w:val="0054597C"/>
    <w:rsid w:val="00546187"/>
    <w:rsid w:val="005463F1"/>
    <w:rsid w:val="005473DB"/>
    <w:rsid w:val="005500F0"/>
    <w:rsid w:val="00555A71"/>
    <w:rsid w:val="00557D77"/>
    <w:rsid w:val="00562EAA"/>
    <w:rsid w:val="00563B58"/>
    <w:rsid w:val="005640C4"/>
    <w:rsid w:val="0056684C"/>
    <w:rsid w:val="00570774"/>
    <w:rsid w:val="00574A0C"/>
    <w:rsid w:val="00576C46"/>
    <w:rsid w:val="00576E4C"/>
    <w:rsid w:val="0057780F"/>
    <w:rsid w:val="0058098C"/>
    <w:rsid w:val="00581E0A"/>
    <w:rsid w:val="005866FF"/>
    <w:rsid w:val="00586D89"/>
    <w:rsid w:val="005916B8"/>
    <w:rsid w:val="00595DBF"/>
    <w:rsid w:val="0059607A"/>
    <w:rsid w:val="005A1B4C"/>
    <w:rsid w:val="005A1BA3"/>
    <w:rsid w:val="005A4A21"/>
    <w:rsid w:val="005A545C"/>
    <w:rsid w:val="005A78F0"/>
    <w:rsid w:val="005B0418"/>
    <w:rsid w:val="005B70B5"/>
    <w:rsid w:val="005C1567"/>
    <w:rsid w:val="005C6CE5"/>
    <w:rsid w:val="005C744F"/>
    <w:rsid w:val="005D1A50"/>
    <w:rsid w:val="005D3F07"/>
    <w:rsid w:val="005D583E"/>
    <w:rsid w:val="005E13EA"/>
    <w:rsid w:val="005E73F0"/>
    <w:rsid w:val="0060142C"/>
    <w:rsid w:val="0060293E"/>
    <w:rsid w:val="006035A1"/>
    <w:rsid w:val="00606E27"/>
    <w:rsid w:val="006108C9"/>
    <w:rsid w:val="00615C7E"/>
    <w:rsid w:val="0062158D"/>
    <w:rsid w:val="00626A43"/>
    <w:rsid w:val="00627B05"/>
    <w:rsid w:val="00630F39"/>
    <w:rsid w:val="006326D1"/>
    <w:rsid w:val="006329CA"/>
    <w:rsid w:val="00632E0A"/>
    <w:rsid w:val="00633165"/>
    <w:rsid w:val="00636B6C"/>
    <w:rsid w:val="00641731"/>
    <w:rsid w:val="00643FE9"/>
    <w:rsid w:val="006447DE"/>
    <w:rsid w:val="00652105"/>
    <w:rsid w:val="0065276E"/>
    <w:rsid w:val="00654329"/>
    <w:rsid w:val="00654CEC"/>
    <w:rsid w:val="00655507"/>
    <w:rsid w:val="0066387B"/>
    <w:rsid w:val="00664747"/>
    <w:rsid w:val="006712A7"/>
    <w:rsid w:val="006718B1"/>
    <w:rsid w:val="006733CC"/>
    <w:rsid w:val="00674648"/>
    <w:rsid w:val="00674FC2"/>
    <w:rsid w:val="00676437"/>
    <w:rsid w:val="00677E42"/>
    <w:rsid w:val="00682334"/>
    <w:rsid w:val="00682771"/>
    <w:rsid w:val="00684B16"/>
    <w:rsid w:val="00687B72"/>
    <w:rsid w:val="006934A3"/>
    <w:rsid w:val="006961CB"/>
    <w:rsid w:val="00696F65"/>
    <w:rsid w:val="006A69F5"/>
    <w:rsid w:val="006A7A6D"/>
    <w:rsid w:val="006A7BFD"/>
    <w:rsid w:val="006B5E67"/>
    <w:rsid w:val="006C2EB5"/>
    <w:rsid w:val="006C647F"/>
    <w:rsid w:val="006C7393"/>
    <w:rsid w:val="006C74CB"/>
    <w:rsid w:val="006D0355"/>
    <w:rsid w:val="006D1078"/>
    <w:rsid w:val="006D18A3"/>
    <w:rsid w:val="006D1FDA"/>
    <w:rsid w:val="006D5970"/>
    <w:rsid w:val="006E272A"/>
    <w:rsid w:val="006E481E"/>
    <w:rsid w:val="006E795F"/>
    <w:rsid w:val="006E7FB8"/>
    <w:rsid w:val="006F21CC"/>
    <w:rsid w:val="006F3045"/>
    <w:rsid w:val="006F6EFF"/>
    <w:rsid w:val="00700249"/>
    <w:rsid w:val="0070604C"/>
    <w:rsid w:val="007069CD"/>
    <w:rsid w:val="007110E6"/>
    <w:rsid w:val="00711A70"/>
    <w:rsid w:val="00712E6F"/>
    <w:rsid w:val="00712E90"/>
    <w:rsid w:val="00713B7E"/>
    <w:rsid w:val="007204AE"/>
    <w:rsid w:val="0072421F"/>
    <w:rsid w:val="00725142"/>
    <w:rsid w:val="0072678F"/>
    <w:rsid w:val="00727C4C"/>
    <w:rsid w:val="00734809"/>
    <w:rsid w:val="007406E1"/>
    <w:rsid w:val="00743E40"/>
    <w:rsid w:val="00751263"/>
    <w:rsid w:val="0075704F"/>
    <w:rsid w:val="00763B2D"/>
    <w:rsid w:val="007652B4"/>
    <w:rsid w:val="0076713B"/>
    <w:rsid w:val="00772924"/>
    <w:rsid w:val="00774701"/>
    <w:rsid w:val="00780B68"/>
    <w:rsid w:val="00784EC4"/>
    <w:rsid w:val="007872F2"/>
    <w:rsid w:val="007874BC"/>
    <w:rsid w:val="007908E0"/>
    <w:rsid w:val="00793EB3"/>
    <w:rsid w:val="0079417A"/>
    <w:rsid w:val="00794205"/>
    <w:rsid w:val="0079530E"/>
    <w:rsid w:val="007979E1"/>
    <w:rsid w:val="007A1056"/>
    <w:rsid w:val="007A1411"/>
    <w:rsid w:val="007A16B4"/>
    <w:rsid w:val="007A1F6A"/>
    <w:rsid w:val="007A6FA8"/>
    <w:rsid w:val="007B0DE3"/>
    <w:rsid w:val="007B491F"/>
    <w:rsid w:val="007B5CB2"/>
    <w:rsid w:val="007B7183"/>
    <w:rsid w:val="007B7191"/>
    <w:rsid w:val="007C1634"/>
    <w:rsid w:val="007C1D94"/>
    <w:rsid w:val="007C2879"/>
    <w:rsid w:val="007C646D"/>
    <w:rsid w:val="007C6A87"/>
    <w:rsid w:val="007C6C05"/>
    <w:rsid w:val="007C705D"/>
    <w:rsid w:val="007D0A07"/>
    <w:rsid w:val="007D0C96"/>
    <w:rsid w:val="007D133D"/>
    <w:rsid w:val="007D25CB"/>
    <w:rsid w:val="007D3EB4"/>
    <w:rsid w:val="007D3F16"/>
    <w:rsid w:val="007D4829"/>
    <w:rsid w:val="007D6A7C"/>
    <w:rsid w:val="007E2B1D"/>
    <w:rsid w:val="007E316E"/>
    <w:rsid w:val="007F3174"/>
    <w:rsid w:val="007F3F7E"/>
    <w:rsid w:val="007F53CF"/>
    <w:rsid w:val="007F5497"/>
    <w:rsid w:val="00800FC8"/>
    <w:rsid w:val="0080154E"/>
    <w:rsid w:val="0080759B"/>
    <w:rsid w:val="0081263D"/>
    <w:rsid w:val="00813CEC"/>
    <w:rsid w:val="0081534C"/>
    <w:rsid w:val="008171E4"/>
    <w:rsid w:val="008208EA"/>
    <w:rsid w:val="00821B22"/>
    <w:rsid w:val="008227D7"/>
    <w:rsid w:val="00824E67"/>
    <w:rsid w:val="00825A64"/>
    <w:rsid w:val="00826F48"/>
    <w:rsid w:val="008308AE"/>
    <w:rsid w:val="0083166E"/>
    <w:rsid w:val="00831DC3"/>
    <w:rsid w:val="00831ED9"/>
    <w:rsid w:val="008322C7"/>
    <w:rsid w:val="00834F1D"/>
    <w:rsid w:val="00836FEC"/>
    <w:rsid w:val="00841F9D"/>
    <w:rsid w:val="008420E1"/>
    <w:rsid w:val="00842867"/>
    <w:rsid w:val="00843D58"/>
    <w:rsid w:val="00843EBA"/>
    <w:rsid w:val="00844D98"/>
    <w:rsid w:val="00846D84"/>
    <w:rsid w:val="0085230E"/>
    <w:rsid w:val="008550A1"/>
    <w:rsid w:val="00861035"/>
    <w:rsid w:val="00861038"/>
    <w:rsid w:val="008625E3"/>
    <w:rsid w:val="00865008"/>
    <w:rsid w:val="00866B50"/>
    <w:rsid w:val="008708F1"/>
    <w:rsid w:val="00880539"/>
    <w:rsid w:val="008859E8"/>
    <w:rsid w:val="0088737B"/>
    <w:rsid w:val="00890A35"/>
    <w:rsid w:val="00892716"/>
    <w:rsid w:val="00893067"/>
    <w:rsid w:val="008933DE"/>
    <w:rsid w:val="00895FCE"/>
    <w:rsid w:val="00896BE8"/>
    <w:rsid w:val="00897F3E"/>
    <w:rsid w:val="008A1BA8"/>
    <w:rsid w:val="008A21B4"/>
    <w:rsid w:val="008A4576"/>
    <w:rsid w:val="008B07DE"/>
    <w:rsid w:val="008B28E7"/>
    <w:rsid w:val="008C14C7"/>
    <w:rsid w:val="008C2FFB"/>
    <w:rsid w:val="008C6EEA"/>
    <w:rsid w:val="008D5813"/>
    <w:rsid w:val="008D634E"/>
    <w:rsid w:val="008D778A"/>
    <w:rsid w:val="008E431E"/>
    <w:rsid w:val="008F22BD"/>
    <w:rsid w:val="008F40DF"/>
    <w:rsid w:val="008F40FF"/>
    <w:rsid w:val="008F6773"/>
    <w:rsid w:val="008F6E10"/>
    <w:rsid w:val="008F75F4"/>
    <w:rsid w:val="00901A41"/>
    <w:rsid w:val="009079BD"/>
    <w:rsid w:val="00912BD9"/>
    <w:rsid w:val="00914418"/>
    <w:rsid w:val="00920E5B"/>
    <w:rsid w:val="00926436"/>
    <w:rsid w:val="009273B8"/>
    <w:rsid w:val="0093018C"/>
    <w:rsid w:val="00932CCA"/>
    <w:rsid w:val="00937C50"/>
    <w:rsid w:val="0094206F"/>
    <w:rsid w:val="00947E9D"/>
    <w:rsid w:val="00950401"/>
    <w:rsid w:val="00953FDB"/>
    <w:rsid w:val="009544C0"/>
    <w:rsid w:val="00954FA4"/>
    <w:rsid w:val="00956AE9"/>
    <w:rsid w:val="00956EA4"/>
    <w:rsid w:val="00964CC6"/>
    <w:rsid w:val="0096712D"/>
    <w:rsid w:val="009779B5"/>
    <w:rsid w:val="009861B9"/>
    <w:rsid w:val="009879F1"/>
    <w:rsid w:val="0099037D"/>
    <w:rsid w:val="00991FDA"/>
    <w:rsid w:val="009927A1"/>
    <w:rsid w:val="009972EC"/>
    <w:rsid w:val="0099774D"/>
    <w:rsid w:val="00997924"/>
    <w:rsid w:val="009A4FAA"/>
    <w:rsid w:val="009A5DBA"/>
    <w:rsid w:val="009A5F3B"/>
    <w:rsid w:val="009B0B61"/>
    <w:rsid w:val="009B11BF"/>
    <w:rsid w:val="009B28C0"/>
    <w:rsid w:val="009B612B"/>
    <w:rsid w:val="009B643F"/>
    <w:rsid w:val="009B67F5"/>
    <w:rsid w:val="009B7136"/>
    <w:rsid w:val="009B7806"/>
    <w:rsid w:val="009C04A9"/>
    <w:rsid w:val="009C3AC2"/>
    <w:rsid w:val="009C7329"/>
    <w:rsid w:val="009D0C4F"/>
    <w:rsid w:val="009D0F15"/>
    <w:rsid w:val="009D4365"/>
    <w:rsid w:val="009D4E3B"/>
    <w:rsid w:val="009D7BC9"/>
    <w:rsid w:val="009E1982"/>
    <w:rsid w:val="009E4D2C"/>
    <w:rsid w:val="009E6952"/>
    <w:rsid w:val="009E74FC"/>
    <w:rsid w:val="009E7CED"/>
    <w:rsid w:val="009F0978"/>
    <w:rsid w:val="009F3AEC"/>
    <w:rsid w:val="009F673F"/>
    <w:rsid w:val="00A00081"/>
    <w:rsid w:val="00A00269"/>
    <w:rsid w:val="00A015F7"/>
    <w:rsid w:val="00A10D56"/>
    <w:rsid w:val="00A12AAE"/>
    <w:rsid w:val="00A16DD1"/>
    <w:rsid w:val="00A201AC"/>
    <w:rsid w:val="00A22441"/>
    <w:rsid w:val="00A23F3B"/>
    <w:rsid w:val="00A24406"/>
    <w:rsid w:val="00A25D47"/>
    <w:rsid w:val="00A25F64"/>
    <w:rsid w:val="00A27CC2"/>
    <w:rsid w:val="00A30C82"/>
    <w:rsid w:val="00A3273B"/>
    <w:rsid w:val="00A33327"/>
    <w:rsid w:val="00A40ED6"/>
    <w:rsid w:val="00A470EE"/>
    <w:rsid w:val="00A47621"/>
    <w:rsid w:val="00A479CD"/>
    <w:rsid w:val="00A50CFC"/>
    <w:rsid w:val="00A52717"/>
    <w:rsid w:val="00A54D67"/>
    <w:rsid w:val="00A55A3F"/>
    <w:rsid w:val="00A652F6"/>
    <w:rsid w:val="00A67496"/>
    <w:rsid w:val="00A732EA"/>
    <w:rsid w:val="00A7348B"/>
    <w:rsid w:val="00A7489E"/>
    <w:rsid w:val="00A8015F"/>
    <w:rsid w:val="00A80BD2"/>
    <w:rsid w:val="00A85039"/>
    <w:rsid w:val="00A851F7"/>
    <w:rsid w:val="00A906AA"/>
    <w:rsid w:val="00A94C5E"/>
    <w:rsid w:val="00AA10BB"/>
    <w:rsid w:val="00AA17B1"/>
    <w:rsid w:val="00AA241A"/>
    <w:rsid w:val="00AA252C"/>
    <w:rsid w:val="00AA5348"/>
    <w:rsid w:val="00AA666E"/>
    <w:rsid w:val="00AB5518"/>
    <w:rsid w:val="00AC01D4"/>
    <w:rsid w:val="00AC4A04"/>
    <w:rsid w:val="00AC5EFF"/>
    <w:rsid w:val="00AD336F"/>
    <w:rsid w:val="00AD3550"/>
    <w:rsid w:val="00AD4D29"/>
    <w:rsid w:val="00AE2564"/>
    <w:rsid w:val="00AE301F"/>
    <w:rsid w:val="00AE3302"/>
    <w:rsid w:val="00AE5E42"/>
    <w:rsid w:val="00AE7077"/>
    <w:rsid w:val="00AF61C2"/>
    <w:rsid w:val="00AF6CC6"/>
    <w:rsid w:val="00B011CD"/>
    <w:rsid w:val="00B0296A"/>
    <w:rsid w:val="00B12295"/>
    <w:rsid w:val="00B137BE"/>
    <w:rsid w:val="00B14BEE"/>
    <w:rsid w:val="00B15E59"/>
    <w:rsid w:val="00B15E77"/>
    <w:rsid w:val="00B17FA0"/>
    <w:rsid w:val="00B24344"/>
    <w:rsid w:val="00B26769"/>
    <w:rsid w:val="00B31C91"/>
    <w:rsid w:val="00B33494"/>
    <w:rsid w:val="00B3747F"/>
    <w:rsid w:val="00B43194"/>
    <w:rsid w:val="00B47734"/>
    <w:rsid w:val="00B50FBA"/>
    <w:rsid w:val="00B558EB"/>
    <w:rsid w:val="00B5653B"/>
    <w:rsid w:val="00B577D3"/>
    <w:rsid w:val="00B60466"/>
    <w:rsid w:val="00B61577"/>
    <w:rsid w:val="00B62592"/>
    <w:rsid w:val="00B6548F"/>
    <w:rsid w:val="00B67126"/>
    <w:rsid w:val="00B73048"/>
    <w:rsid w:val="00B7502A"/>
    <w:rsid w:val="00B750FE"/>
    <w:rsid w:val="00B75E2F"/>
    <w:rsid w:val="00B77305"/>
    <w:rsid w:val="00B82CC2"/>
    <w:rsid w:val="00B84A89"/>
    <w:rsid w:val="00B851C1"/>
    <w:rsid w:val="00B85207"/>
    <w:rsid w:val="00B92BEF"/>
    <w:rsid w:val="00B967F2"/>
    <w:rsid w:val="00B9689A"/>
    <w:rsid w:val="00B9789A"/>
    <w:rsid w:val="00BA1FFA"/>
    <w:rsid w:val="00BA7FF1"/>
    <w:rsid w:val="00BB06CB"/>
    <w:rsid w:val="00BB261F"/>
    <w:rsid w:val="00BB2887"/>
    <w:rsid w:val="00BB3368"/>
    <w:rsid w:val="00BB5EAA"/>
    <w:rsid w:val="00BB5F11"/>
    <w:rsid w:val="00BB77E2"/>
    <w:rsid w:val="00BC0091"/>
    <w:rsid w:val="00BC0401"/>
    <w:rsid w:val="00BC04FA"/>
    <w:rsid w:val="00BC1C22"/>
    <w:rsid w:val="00BC2CCE"/>
    <w:rsid w:val="00BC30FE"/>
    <w:rsid w:val="00BC3EF7"/>
    <w:rsid w:val="00BC460B"/>
    <w:rsid w:val="00BC5725"/>
    <w:rsid w:val="00BD0179"/>
    <w:rsid w:val="00BD30B1"/>
    <w:rsid w:val="00BD48F5"/>
    <w:rsid w:val="00BE0F7B"/>
    <w:rsid w:val="00BE10C2"/>
    <w:rsid w:val="00BE3951"/>
    <w:rsid w:val="00BE6422"/>
    <w:rsid w:val="00BF6E43"/>
    <w:rsid w:val="00C01D14"/>
    <w:rsid w:val="00C025B4"/>
    <w:rsid w:val="00C070E6"/>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1796"/>
    <w:rsid w:val="00C538B8"/>
    <w:rsid w:val="00C54AED"/>
    <w:rsid w:val="00C55D4C"/>
    <w:rsid w:val="00C62AA9"/>
    <w:rsid w:val="00C63D00"/>
    <w:rsid w:val="00C641F1"/>
    <w:rsid w:val="00C6441B"/>
    <w:rsid w:val="00C66D4F"/>
    <w:rsid w:val="00C67FDB"/>
    <w:rsid w:val="00C7108B"/>
    <w:rsid w:val="00C75470"/>
    <w:rsid w:val="00C7792C"/>
    <w:rsid w:val="00C8089F"/>
    <w:rsid w:val="00C836CC"/>
    <w:rsid w:val="00C84471"/>
    <w:rsid w:val="00C869A5"/>
    <w:rsid w:val="00C87A74"/>
    <w:rsid w:val="00C90A71"/>
    <w:rsid w:val="00C91E6E"/>
    <w:rsid w:val="00C92C71"/>
    <w:rsid w:val="00C93F8F"/>
    <w:rsid w:val="00C97A3C"/>
    <w:rsid w:val="00CA3593"/>
    <w:rsid w:val="00CA7F4F"/>
    <w:rsid w:val="00CB140C"/>
    <w:rsid w:val="00CB258E"/>
    <w:rsid w:val="00CB3C8F"/>
    <w:rsid w:val="00CB79BC"/>
    <w:rsid w:val="00CC02F1"/>
    <w:rsid w:val="00CC11A6"/>
    <w:rsid w:val="00CC135E"/>
    <w:rsid w:val="00CC78B6"/>
    <w:rsid w:val="00CD5D3F"/>
    <w:rsid w:val="00CD61D2"/>
    <w:rsid w:val="00CE0CD6"/>
    <w:rsid w:val="00CF1E90"/>
    <w:rsid w:val="00CF3DB3"/>
    <w:rsid w:val="00D052BC"/>
    <w:rsid w:val="00D07026"/>
    <w:rsid w:val="00D13AA2"/>
    <w:rsid w:val="00D16B09"/>
    <w:rsid w:val="00D1722D"/>
    <w:rsid w:val="00D22C8F"/>
    <w:rsid w:val="00D32F0C"/>
    <w:rsid w:val="00D33491"/>
    <w:rsid w:val="00D34B10"/>
    <w:rsid w:val="00D36DE0"/>
    <w:rsid w:val="00D44F8E"/>
    <w:rsid w:val="00D44FD0"/>
    <w:rsid w:val="00D5792F"/>
    <w:rsid w:val="00D607EF"/>
    <w:rsid w:val="00D60F88"/>
    <w:rsid w:val="00D621FB"/>
    <w:rsid w:val="00D625E7"/>
    <w:rsid w:val="00D646BD"/>
    <w:rsid w:val="00D70239"/>
    <w:rsid w:val="00D71201"/>
    <w:rsid w:val="00D71AE4"/>
    <w:rsid w:val="00D720C7"/>
    <w:rsid w:val="00D75AB3"/>
    <w:rsid w:val="00D75C86"/>
    <w:rsid w:val="00D76467"/>
    <w:rsid w:val="00D81D06"/>
    <w:rsid w:val="00D8652C"/>
    <w:rsid w:val="00D876E6"/>
    <w:rsid w:val="00DA1025"/>
    <w:rsid w:val="00DA22EC"/>
    <w:rsid w:val="00DA2766"/>
    <w:rsid w:val="00DA5860"/>
    <w:rsid w:val="00DA7068"/>
    <w:rsid w:val="00DB260B"/>
    <w:rsid w:val="00DB2767"/>
    <w:rsid w:val="00DB4BB6"/>
    <w:rsid w:val="00DC019E"/>
    <w:rsid w:val="00DC1019"/>
    <w:rsid w:val="00DC4729"/>
    <w:rsid w:val="00DD071E"/>
    <w:rsid w:val="00DE04F8"/>
    <w:rsid w:val="00DE2EED"/>
    <w:rsid w:val="00DE556F"/>
    <w:rsid w:val="00DE7F79"/>
    <w:rsid w:val="00E03B6D"/>
    <w:rsid w:val="00E0718E"/>
    <w:rsid w:val="00E0725D"/>
    <w:rsid w:val="00E17160"/>
    <w:rsid w:val="00E30D16"/>
    <w:rsid w:val="00E32EC8"/>
    <w:rsid w:val="00E34EDF"/>
    <w:rsid w:val="00E35BEC"/>
    <w:rsid w:val="00E50821"/>
    <w:rsid w:val="00E51F91"/>
    <w:rsid w:val="00E60143"/>
    <w:rsid w:val="00E6214A"/>
    <w:rsid w:val="00E644B9"/>
    <w:rsid w:val="00E64C2E"/>
    <w:rsid w:val="00E660A9"/>
    <w:rsid w:val="00E666FC"/>
    <w:rsid w:val="00E7086E"/>
    <w:rsid w:val="00E72958"/>
    <w:rsid w:val="00E7374A"/>
    <w:rsid w:val="00E73C41"/>
    <w:rsid w:val="00E7540D"/>
    <w:rsid w:val="00E7598F"/>
    <w:rsid w:val="00E76F60"/>
    <w:rsid w:val="00E83D90"/>
    <w:rsid w:val="00E83F28"/>
    <w:rsid w:val="00E83F91"/>
    <w:rsid w:val="00E9107A"/>
    <w:rsid w:val="00E91EB6"/>
    <w:rsid w:val="00E91F62"/>
    <w:rsid w:val="00E929FD"/>
    <w:rsid w:val="00E93240"/>
    <w:rsid w:val="00E9479B"/>
    <w:rsid w:val="00EA2BF2"/>
    <w:rsid w:val="00EA4D48"/>
    <w:rsid w:val="00EA6AAA"/>
    <w:rsid w:val="00EA7648"/>
    <w:rsid w:val="00EB2173"/>
    <w:rsid w:val="00EB3366"/>
    <w:rsid w:val="00EB62E6"/>
    <w:rsid w:val="00EC0D26"/>
    <w:rsid w:val="00EC35DF"/>
    <w:rsid w:val="00EC4143"/>
    <w:rsid w:val="00EC4602"/>
    <w:rsid w:val="00ED033F"/>
    <w:rsid w:val="00ED1B30"/>
    <w:rsid w:val="00ED250E"/>
    <w:rsid w:val="00EE1AC1"/>
    <w:rsid w:val="00EE1D9F"/>
    <w:rsid w:val="00EE2C28"/>
    <w:rsid w:val="00EE39D6"/>
    <w:rsid w:val="00EE413C"/>
    <w:rsid w:val="00EE52AD"/>
    <w:rsid w:val="00EE56D9"/>
    <w:rsid w:val="00EF13F8"/>
    <w:rsid w:val="00EF71E2"/>
    <w:rsid w:val="00F01D7C"/>
    <w:rsid w:val="00F01F92"/>
    <w:rsid w:val="00F10A08"/>
    <w:rsid w:val="00F139CF"/>
    <w:rsid w:val="00F15D56"/>
    <w:rsid w:val="00F217DC"/>
    <w:rsid w:val="00F219ED"/>
    <w:rsid w:val="00F22AC5"/>
    <w:rsid w:val="00F254D1"/>
    <w:rsid w:val="00F3216A"/>
    <w:rsid w:val="00F32B82"/>
    <w:rsid w:val="00F3508C"/>
    <w:rsid w:val="00F4043E"/>
    <w:rsid w:val="00F40CB5"/>
    <w:rsid w:val="00F41BBC"/>
    <w:rsid w:val="00F43B9D"/>
    <w:rsid w:val="00F444F0"/>
    <w:rsid w:val="00F447CC"/>
    <w:rsid w:val="00F50847"/>
    <w:rsid w:val="00F51E5E"/>
    <w:rsid w:val="00F53F27"/>
    <w:rsid w:val="00F546D1"/>
    <w:rsid w:val="00F61951"/>
    <w:rsid w:val="00F6513F"/>
    <w:rsid w:val="00F6542F"/>
    <w:rsid w:val="00F66272"/>
    <w:rsid w:val="00F709C0"/>
    <w:rsid w:val="00F8087A"/>
    <w:rsid w:val="00F918F9"/>
    <w:rsid w:val="00F927A1"/>
    <w:rsid w:val="00F92E4D"/>
    <w:rsid w:val="00F94ACF"/>
    <w:rsid w:val="00FA1844"/>
    <w:rsid w:val="00FA27C5"/>
    <w:rsid w:val="00FA3764"/>
    <w:rsid w:val="00FA56ED"/>
    <w:rsid w:val="00FB5FA6"/>
    <w:rsid w:val="00FC1310"/>
    <w:rsid w:val="00FC2FF3"/>
    <w:rsid w:val="00FC3263"/>
    <w:rsid w:val="00FC51F9"/>
    <w:rsid w:val="00FC5B40"/>
    <w:rsid w:val="00FC5F24"/>
    <w:rsid w:val="00FC5FF8"/>
    <w:rsid w:val="00FD3D7C"/>
    <w:rsid w:val="00FD4F8F"/>
    <w:rsid w:val="00FD7DD8"/>
    <w:rsid w:val="00FE0C16"/>
    <w:rsid w:val="00FE14AD"/>
    <w:rsid w:val="00FE14B1"/>
    <w:rsid w:val="00FE40AD"/>
    <w:rsid w:val="00FE62ED"/>
    <w:rsid w:val="00FF0070"/>
    <w:rsid w:val="00FF5F6A"/>
    <w:rsid w:val="00FF6BE0"/>
    <w:rsid w:val="00FF7784"/>
    <w:rsid w:val="00FF7B9D"/>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C67FDB"/>
    <w:rPr>
      <w:b/>
      <w:bCs/>
    </w:rPr>
  </w:style>
  <w:style w:type="character" w:customStyle="1" w:styleId="selectable">
    <w:name w:val="selectable"/>
    <w:basedOn w:val="DefaultParagraphFont"/>
    <w:rsid w:val="00C67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8898">
      <w:bodyDiv w:val="1"/>
      <w:marLeft w:val="0"/>
      <w:marRight w:val="0"/>
      <w:marTop w:val="0"/>
      <w:marBottom w:val="0"/>
      <w:divBdr>
        <w:top w:val="none" w:sz="0" w:space="0" w:color="auto"/>
        <w:left w:val="none" w:sz="0" w:space="0" w:color="auto"/>
        <w:bottom w:val="none" w:sz="0" w:space="0" w:color="auto"/>
        <w:right w:val="none" w:sz="0" w:space="0" w:color="auto"/>
      </w:divBdr>
    </w:div>
    <w:div w:id="293100608">
      <w:bodyDiv w:val="1"/>
      <w:marLeft w:val="0"/>
      <w:marRight w:val="0"/>
      <w:marTop w:val="0"/>
      <w:marBottom w:val="0"/>
      <w:divBdr>
        <w:top w:val="none" w:sz="0" w:space="0" w:color="auto"/>
        <w:left w:val="none" w:sz="0" w:space="0" w:color="auto"/>
        <w:bottom w:val="none" w:sz="0" w:space="0" w:color="auto"/>
        <w:right w:val="none" w:sz="0" w:space="0" w:color="auto"/>
      </w:divBdr>
    </w:div>
    <w:div w:id="423108724">
      <w:bodyDiv w:val="1"/>
      <w:marLeft w:val="0"/>
      <w:marRight w:val="0"/>
      <w:marTop w:val="0"/>
      <w:marBottom w:val="0"/>
      <w:divBdr>
        <w:top w:val="none" w:sz="0" w:space="0" w:color="auto"/>
        <w:left w:val="none" w:sz="0" w:space="0" w:color="auto"/>
        <w:bottom w:val="none" w:sz="0" w:space="0" w:color="auto"/>
        <w:right w:val="none" w:sz="0" w:space="0" w:color="auto"/>
      </w:divBdr>
    </w:div>
    <w:div w:id="93829551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74449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4093</TotalTime>
  <Pages>24</Pages>
  <Words>8442</Words>
  <Characters>48125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Lee,William swp8127</cp:lastModifiedBy>
  <cp:revision>351</cp:revision>
  <cp:lastPrinted>2014-08-26T08:55:00Z</cp:lastPrinted>
  <dcterms:created xsi:type="dcterms:W3CDTF">2022-08-15T13:04:00Z</dcterms:created>
  <dcterms:modified xsi:type="dcterms:W3CDTF">2022-10-24T20:35:00Z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2022-08-15T13:03:12Z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e75cc9f0-0fc6-4051-ad32-2685dd6e4813</vt:lpwstr>
  </property>
  <property fmtid="{D5CDD505-2E9C-101B-9397-08002B2CF9AE}" pid="9" name="MSIP_Label_66cf8fe5-b7b7-4df7-b38d-1c61ac2f6639_ContentBits">
    <vt:lpwstr>0</vt:lpwstr>
  </property>
</Properties>
</file>