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1730E" w14:textId="77777777" w:rsidR="006C4E90" w:rsidRPr="008C0E3A" w:rsidRDefault="006C4E90" w:rsidP="003A581D">
      <w:pPr>
        <w:spacing w:before="240" w:line="360" w:lineRule="auto"/>
        <w:rPr>
          <w:rFonts w:ascii="Arial" w:hAnsi="Arial" w:cs="Arial"/>
        </w:rPr>
      </w:pPr>
    </w:p>
    <w:p w14:paraId="6A827225" w14:textId="77777777" w:rsidR="006C4E90" w:rsidRPr="008C0E3A" w:rsidRDefault="006C4E90" w:rsidP="003A581D">
      <w:pPr>
        <w:spacing w:before="240" w:line="360" w:lineRule="auto"/>
        <w:rPr>
          <w:rFonts w:ascii="Arial" w:hAnsi="Arial" w:cs="Arial"/>
        </w:rPr>
      </w:pPr>
    </w:p>
    <w:p w14:paraId="0DCC5753" w14:textId="77777777" w:rsidR="007474D8" w:rsidRPr="008C0E3A" w:rsidRDefault="007474D8" w:rsidP="003A581D">
      <w:pPr>
        <w:spacing w:before="240" w:line="360" w:lineRule="auto"/>
        <w:rPr>
          <w:rFonts w:ascii="Arial" w:hAnsi="Arial" w:cs="Arial"/>
        </w:rPr>
      </w:pPr>
      <w:r w:rsidRPr="008C0E3A">
        <w:rPr>
          <w:rFonts w:ascii="Arial" w:hAnsi="Arial" w:cs="Arial"/>
        </w:rPr>
        <w:t> </w:t>
      </w:r>
    </w:p>
    <w:p w14:paraId="5F88FAB3" w14:textId="77777777" w:rsidR="002C6B9D" w:rsidRPr="008C0E3A" w:rsidRDefault="002C6B9D" w:rsidP="003A581D">
      <w:pPr>
        <w:spacing w:before="240" w:line="360" w:lineRule="auto"/>
        <w:rPr>
          <w:rFonts w:ascii="Arial" w:hAnsi="Arial" w:cs="Arial"/>
        </w:rPr>
      </w:pPr>
    </w:p>
    <w:p w14:paraId="2751768D" w14:textId="591CFBBC" w:rsidR="006C4E90" w:rsidRPr="008C0E3A" w:rsidRDefault="006C4E90" w:rsidP="006C4E90">
      <w:pPr>
        <w:tabs>
          <w:tab w:val="num" w:pos="720"/>
        </w:tabs>
        <w:spacing w:after="0" w:line="360" w:lineRule="auto"/>
        <w:ind w:left="720" w:hanging="360"/>
        <w:jc w:val="center"/>
        <w:rPr>
          <w:rFonts w:ascii="Arial" w:eastAsiaTheme="minorHAnsi" w:hAnsi="Arial" w:cs="Arial"/>
          <w:b/>
          <w:bCs/>
          <w:sz w:val="24"/>
          <w:szCs w:val="24"/>
        </w:rPr>
      </w:pPr>
      <w:r w:rsidRPr="008C0E3A">
        <w:rPr>
          <w:rFonts w:ascii="Arial" w:hAnsi="Arial" w:cs="Arial"/>
          <w:b/>
          <w:bCs/>
          <w:sz w:val="24"/>
          <w:szCs w:val="24"/>
        </w:rPr>
        <w:t xml:space="preserve">BMPF7010 - </w:t>
      </w:r>
      <w:r w:rsidRPr="008C0E3A">
        <w:rPr>
          <w:rFonts w:ascii="Arial" w:eastAsiaTheme="minorHAnsi" w:hAnsi="Arial" w:cs="Arial"/>
          <w:b/>
          <w:bCs/>
          <w:sz w:val="24"/>
          <w:szCs w:val="24"/>
        </w:rPr>
        <w:t>Extended Work-Based Learning Project</w:t>
      </w:r>
    </w:p>
    <w:p w14:paraId="2961D6B3" w14:textId="7B3DCF51" w:rsidR="006C4E90" w:rsidRPr="008C0E3A" w:rsidRDefault="006C4E90" w:rsidP="006C4E90">
      <w:pPr>
        <w:tabs>
          <w:tab w:val="num" w:pos="720"/>
        </w:tabs>
        <w:spacing w:after="0" w:line="360" w:lineRule="auto"/>
        <w:ind w:left="720" w:hanging="360"/>
        <w:jc w:val="center"/>
        <w:rPr>
          <w:rFonts w:ascii="Arial" w:hAnsi="Arial" w:cs="Arial"/>
          <w:b/>
          <w:bCs/>
          <w:sz w:val="24"/>
          <w:szCs w:val="24"/>
        </w:rPr>
      </w:pPr>
    </w:p>
    <w:p w14:paraId="29766207" w14:textId="77777777" w:rsidR="006C4E90" w:rsidRPr="008C0E3A" w:rsidRDefault="006C4E90" w:rsidP="006C4E90">
      <w:pPr>
        <w:tabs>
          <w:tab w:val="num" w:pos="720"/>
        </w:tabs>
        <w:spacing w:after="0" w:line="360" w:lineRule="auto"/>
        <w:ind w:left="720" w:hanging="360"/>
        <w:rPr>
          <w:rFonts w:ascii="Arial" w:hAnsi="Arial" w:cs="Arial"/>
          <w:b/>
          <w:bCs/>
          <w:sz w:val="24"/>
          <w:szCs w:val="24"/>
        </w:rPr>
      </w:pPr>
    </w:p>
    <w:p w14:paraId="3D9B6795" w14:textId="77777777" w:rsidR="006C4E90" w:rsidRPr="008C0E3A" w:rsidRDefault="006C4E90" w:rsidP="006C4E90">
      <w:pPr>
        <w:tabs>
          <w:tab w:val="num" w:pos="720"/>
        </w:tabs>
        <w:spacing w:after="0" w:line="360" w:lineRule="auto"/>
        <w:ind w:left="720" w:hanging="360"/>
        <w:rPr>
          <w:rFonts w:ascii="Arial" w:hAnsi="Arial" w:cs="Arial"/>
          <w:b/>
          <w:bCs/>
          <w:sz w:val="24"/>
          <w:szCs w:val="24"/>
        </w:rPr>
      </w:pPr>
    </w:p>
    <w:p w14:paraId="0DE18C15" w14:textId="77777777" w:rsidR="006C4E90" w:rsidRPr="008C0E3A" w:rsidRDefault="006C4E90" w:rsidP="006C4E90">
      <w:pPr>
        <w:tabs>
          <w:tab w:val="num" w:pos="720"/>
        </w:tabs>
        <w:spacing w:after="0" w:line="360" w:lineRule="auto"/>
        <w:ind w:left="720" w:hanging="360"/>
        <w:rPr>
          <w:rFonts w:ascii="Arial" w:hAnsi="Arial" w:cs="Arial"/>
          <w:b/>
          <w:bCs/>
          <w:sz w:val="24"/>
          <w:szCs w:val="24"/>
        </w:rPr>
      </w:pPr>
    </w:p>
    <w:p w14:paraId="20C7CA03" w14:textId="77777777" w:rsidR="006C4E90" w:rsidRPr="008C0E3A" w:rsidRDefault="006C4E90" w:rsidP="006C4E90">
      <w:pPr>
        <w:tabs>
          <w:tab w:val="num" w:pos="720"/>
        </w:tabs>
        <w:spacing w:after="0" w:line="360" w:lineRule="auto"/>
        <w:ind w:left="720" w:hanging="360"/>
        <w:rPr>
          <w:rFonts w:ascii="Arial" w:hAnsi="Arial" w:cs="Arial"/>
          <w:b/>
          <w:bCs/>
          <w:sz w:val="24"/>
          <w:szCs w:val="24"/>
        </w:rPr>
      </w:pPr>
    </w:p>
    <w:p w14:paraId="2B9D9A66" w14:textId="77777777" w:rsidR="006C4E90" w:rsidRPr="008C0E3A" w:rsidRDefault="006C4E90" w:rsidP="006C4E90">
      <w:pPr>
        <w:spacing w:after="0" w:line="360" w:lineRule="auto"/>
        <w:jc w:val="center"/>
        <w:rPr>
          <w:rFonts w:ascii="Arial" w:hAnsi="Arial" w:cs="Arial"/>
          <w:b/>
          <w:bCs/>
          <w:sz w:val="24"/>
          <w:szCs w:val="24"/>
        </w:rPr>
      </w:pPr>
      <w:r w:rsidRPr="008C0E3A">
        <w:rPr>
          <w:rFonts w:ascii="Arial" w:hAnsi="Arial" w:cs="Arial"/>
          <w:b/>
          <w:bCs/>
          <w:sz w:val="24"/>
          <w:szCs w:val="24"/>
        </w:rPr>
        <w:t>Margarida Silva</w:t>
      </w:r>
    </w:p>
    <w:p w14:paraId="58391591" w14:textId="77777777" w:rsidR="006C4E90" w:rsidRPr="008C0E3A" w:rsidRDefault="006C4E90" w:rsidP="006C4E90">
      <w:pPr>
        <w:spacing w:after="0" w:line="360" w:lineRule="auto"/>
        <w:jc w:val="center"/>
        <w:rPr>
          <w:rFonts w:ascii="Arial" w:hAnsi="Arial" w:cs="Arial"/>
          <w:b/>
          <w:bCs/>
          <w:sz w:val="24"/>
          <w:szCs w:val="24"/>
        </w:rPr>
      </w:pPr>
      <w:r w:rsidRPr="008C0E3A">
        <w:rPr>
          <w:rFonts w:ascii="Arial" w:hAnsi="Arial" w:cs="Arial"/>
          <w:b/>
          <w:bCs/>
          <w:sz w:val="24"/>
          <w:szCs w:val="24"/>
        </w:rPr>
        <w:t>Student Number 2030461</w:t>
      </w:r>
    </w:p>
    <w:p w14:paraId="3A0B5DE6" w14:textId="77777777" w:rsidR="006C4E90" w:rsidRDefault="006C4E90" w:rsidP="006C4E90">
      <w:pPr>
        <w:tabs>
          <w:tab w:val="num" w:pos="720"/>
        </w:tabs>
        <w:spacing w:after="0" w:line="360" w:lineRule="auto"/>
        <w:ind w:left="720" w:hanging="360"/>
        <w:rPr>
          <w:rFonts w:ascii="Arial" w:hAnsi="Arial" w:cs="Arial"/>
          <w:color w:val="EE0000"/>
          <w:sz w:val="24"/>
          <w:szCs w:val="24"/>
        </w:rPr>
      </w:pPr>
    </w:p>
    <w:p w14:paraId="07DE644A" w14:textId="77777777" w:rsidR="00E119C1" w:rsidRPr="008C0E3A" w:rsidRDefault="00E119C1" w:rsidP="006C4E90">
      <w:pPr>
        <w:tabs>
          <w:tab w:val="num" w:pos="720"/>
        </w:tabs>
        <w:spacing w:after="0" w:line="360" w:lineRule="auto"/>
        <w:ind w:left="720" w:hanging="360"/>
        <w:rPr>
          <w:rFonts w:ascii="Arial" w:hAnsi="Arial" w:cs="Arial"/>
          <w:b/>
          <w:bCs/>
          <w:sz w:val="24"/>
          <w:szCs w:val="24"/>
        </w:rPr>
      </w:pPr>
    </w:p>
    <w:p w14:paraId="6AEE41E4" w14:textId="77777777" w:rsidR="006C4E90" w:rsidRPr="008C0E3A" w:rsidRDefault="006C4E90" w:rsidP="006C4E90">
      <w:pPr>
        <w:tabs>
          <w:tab w:val="num" w:pos="720"/>
        </w:tabs>
        <w:spacing w:after="0" w:line="360" w:lineRule="auto"/>
        <w:rPr>
          <w:rFonts w:ascii="Arial" w:hAnsi="Arial" w:cs="Arial"/>
          <w:b/>
          <w:bCs/>
          <w:sz w:val="24"/>
          <w:szCs w:val="24"/>
        </w:rPr>
      </w:pPr>
    </w:p>
    <w:p w14:paraId="51A9FA61" w14:textId="77777777" w:rsidR="006C4E90" w:rsidRPr="008C0E3A" w:rsidRDefault="006C4E90" w:rsidP="006C4E90">
      <w:pPr>
        <w:tabs>
          <w:tab w:val="num" w:pos="720"/>
        </w:tabs>
        <w:spacing w:after="0" w:line="360" w:lineRule="auto"/>
        <w:ind w:left="720" w:hanging="360"/>
        <w:rPr>
          <w:rFonts w:ascii="Arial" w:hAnsi="Arial" w:cs="Arial"/>
          <w:b/>
          <w:bCs/>
          <w:sz w:val="24"/>
          <w:szCs w:val="24"/>
        </w:rPr>
      </w:pPr>
    </w:p>
    <w:p w14:paraId="284B9FF7" w14:textId="77777777" w:rsidR="006C4E90" w:rsidRPr="008C0E3A" w:rsidRDefault="006C4E90" w:rsidP="006C4E90">
      <w:pPr>
        <w:tabs>
          <w:tab w:val="num" w:pos="720"/>
        </w:tabs>
        <w:spacing w:after="0" w:line="360" w:lineRule="auto"/>
        <w:ind w:left="720" w:hanging="360"/>
        <w:rPr>
          <w:rFonts w:ascii="Arial" w:hAnsi="Arial" w:cs="Arial"/>
          <w:b/>
          <w:bCs/>
          <w:sz w:val="24"/>
          <w:szCs w:val="24"/>
        </w:rPr>
      </w:pPr>
    </w:p>
    <w:p w14:paraId="7FD41BC4" w14:textId="6ED119AA" w:rsidR="006C4E90" w:rsidRPr="008C0E3A" w:rsidRDefault="006C4E90" w:rsidP="006C4E90">
      <w:pPr>
        <w:spacing w:before="240" w:line="360" w:lineRule="auto"/>
        <w:jc w:val="center"/>
        <w:rPr>
          <w:rFonts w:ascii="Arial" w:hAnsi="Arial" w:cs="Arial"/>
          <w:b/>
          <w:bCs/>
        </w:rPr>
      </w:pPr>
      <w:r w:rsidRPr="008C0E3A">
        <w:rPr>
          <w:rFonts w:ascii="Arial" w:hAnsi="Arial" w:cs="Arial"/>
          <w:b/>
          <w:bCs/>
        </w:rPr>
        <w:t>HOW CAN A BRIEF, TEACHER-LED, PSYCHOLOGICALLY INFORMED INTERVENTION SUPPORT PORTUGUESE</w:t>
      </w:r>
      <w:r w:rsidR="00580ECD" w:rsidRPr="00580ECD">
        <w:rPr>
          <w:rFonts w:ascii="Arial" w:hAnsi="Arial" w:cs="Arial"/>
          <w:b/>
          <w:bCs/>
        </w:rPr>
        <w:t xml:space="preserve"> </w:t>
      </w:r>
      <w:r w:rsidR="00580ECD" w:rsidRPr="00580ECD">
        <w:rPr>
          <w:rFonts w:ascii="Arial" w:hAnsi="Arial" w:cs="Arial"/>
          <w:b/>
          <w:bCs/>
        </w:rPr>
        <w:t>MUSICAL THEATRE VOICE STUDENTS</w:t>
      </w:r>
      <w:r w:rsidRPr="008C0E3A">
        <w:rPr>
          <w:rFonts w:ascii="Arial" w:hAnsi="Arial" w:cs="Arial"/>
          <w:b/>
          <w:bCs/>
        </w:rPr>
        <w:t xml:space="preserve"> IN UNDERSTANDING AND MANAGING MUSIC PERFORMANCE ANXIETY?</w:t>
      </w:r>
    </w:p>
    <w:p w14:paraId="5513E3FF" w14:textId="77777777" w:rsidR="006C4E90" w:rsidRPr="008C0E3A" w:rsidRDefault="006C4E90" w:rsidP="006C4E90">
      <w:pPr>
        <w:spacing w:after="0" w:line="360" w:lineRule="auto"/>
        <w:jc w:val="center"/>
        <w:rPr>
          <w:rFonts w:ascii="Arial" w:hAnsi="Arial" w:cs="Arial"/>
          <w:b/>
          <w:bCs/>
          <w:sz w:val="24"/>
          <w:szCs w:val="24"/>
        </w:rPr>
      </w:pPr>
    </w:p>
    <w:p w14:paraId="6D73349F" w14:textId="77777777" w:rsidR="006C4E90" w:rsidRPr="008C0E3A" w:rsidRDefault="006C4E90" w:rsidP="006C4E90">
      <w:pPr>
        <w:spacing w:after="0" w:line="360" w:lineRule="auto"/>
        <w:jc w:val="center"/>
        <w:rPr>
          <w:rFonts w:ascii="Arial" w:hAnsi="Arial" w:cs="Arial"/>
          <w:b/>
          <w:bCs/>
          <w:sz w:val="24"/>
          <w:szCs w:val="24"/>
        </w:rPr>
      </w:pPr>
    </w:p>
    <w:p w14:paraId="77B6B0C5" w14:textId="77777777" w:rsidR="006C4E90" w:rsidRPr="008C0E3A" w:rsidRDefault="006C4E90" w:rsidP="006C4E90">
      <w:pPr>
        <w:spacing w:after="0" w:line="360" w:lineRule="auto"/>
        <w:jc w:val="center"/>
        <w:rPr>
          <w:rFonts w:ascii="Arial" w:hAnsi="Arial" w:cs="Arial"/>
          <w:b/>
          <w:bCs/>
          <w:sz w:val="24"/>
          <w:szCs w:val="24"/>
        </w:rPr>
      </w:pPr>
    </w:p>
    <w:p w14:paraId="36A85CE5" w14:textId="77777777" w:rsidR="006C4E90" w:rsidRPr="008C0E3A" w:rsidRDefault="006C4E90" w:rsidP="006C4E90">
      <w:pPr>
        <w:spacing w:after="0" w:line="360" w:lineRule="auto"/>
        <w:jc w:val="center"/>
        <w:rPr>
          <w:rFonts w:ascii="Arial" w:hAnsi="Arial" w:cs="Arial"/>
          <w:b/>
          <w:bCs/>
          <w:sz w:val="24"/>
          <w:szCs w:val="24"/>
        </w:rPr>
      </w:pPr>
    </w:p>
    <w:p w14:paraId="7400833F" w14:textId="77777777" w:rsidR="006C4E90" w:rsidRPr="008C0E3A" w:rsidRDefault="006C4E90" w:rsidP="006C4E90">
      <w:pPr>
        <w:spacing w:after="0" w:line="360" w:lineRule="auto"/>
        <w:jc w:val="center"/>
        <w:rPr>
          <w:rFonts w:ascii="Arial" w:hAnsi="Arial" w:cs="Arial"/>
          <w:sz w:val="24"/>
          <w:szCs w:val="24"/>
        </w:rPr>
      </w:pPr>
    </w:p>
    <w:p w14:paraId="52B801B8" w14:textId="77777777" w:rsidR="006C4E90" w:rsidRPr="008C0E3A" w:rsidRDefault="006C4E90" w:rsidP="006C4E90">
      <w:pPr>
        <w:spacing w:after="0" w:line="360" w:lineRule="auto"/>
        <w:jc w:val="right"/>
        <w:rPr>
          <w:rFonts w:ascii="Arial" w:hAnsi="Arial" w:cs="Arial"/>
          <w:sz w:val="24"/>
          <w:szCs w:val="24"/>
        </w:rPr>
      </w:pPr>
    </w:p>
    <w:p w14:paraId="63ADD5BB" w14:textId="77777777" w:rsidR="006C4E90" w:rsidRPr="008C0E3A" w:rsidRDefault="006C4E90" w:rsidP="006C4E90">
      <w:pPr>
        <w:spacing w:after="0" w:line="360" w:lineRule="auto"/>
        <w:rPr>
          <w:rFonts w:ascii="Arial" w:hAnsi="Arial" w:cs="Arial"/>
          <w:sz w:val="24"/>
          <w:szCs w:val="24"/>
        </w:rPr>
      </w:pPr>
    </w:p>
    <w:p w14:paraId="23204019" w14:textId="77777777" w:rsidR="006C4E90" w:rsidRPr="008C0E3A" w:rsidRDefault="006C4E90" w:rsidP="006C4E90">
      <w:pPr>
        <w:spacing w:after="0" w:line="360" w:lineRule="auto"/>
        <w:rPr>
          <w:rFonts w:ascii="Arial" w:hAnsi="Arial" w:cs="Arial"/>
          <w:sz w:val="24"/>
          <w:szCs w:val="24"/>
        </w:rPr>
      </w:pPr>
    </w:p>
    <w:p w14:paraId="0FB98151" w14:textId="77777777" w:rsidR="006C4E90" w:rsidRPr="008C0E3A" w:rsidRDefault="006C4E90" w:rsidP="0057232E">
      <w:pPr>
        <w:spacing w:after="0" w:line="360" w:lineRule="auto"/>
        <w:rPr>
          <w:rFonts w:ascii="Arial" w:hAnsi="Arial" w:cs="Arial"/>
          <w:sz w:val="24"/>
          <w:szCs w:val="24"/>
        </w:rPr>
      </w:pPr>
    </w:p>
    <w:p w14:paraId="5AA2CCB4" w14:textId="6BFEC5E8" w:rsidR="006C4E90" w:rsidRPr="008C0E3A" w:rsidRDefault="00E463E7" w:rsidP="006C4E90">
      <w:pPr>
        <w:spacing w:after="0" w:line="360" w:lineRule="auto"/>
        <w:jc w:val="center"/>
        <w:rPr>
          <w:rFonts w:ascii="Arial" w:hAnsi="Arial" w:cs="Arial"/>
          <w:sz w:val="24"/>
          <w:szCs w:val="24"/>
        </w:rPr>
      </w:pPr>
      <w:r>
        <w:rPr>
          <w:rFonts w:ascii="Arial" w:hAnsi="Arial" w:cs="Arial"/>
          <w:sz w:val="24"/>
          <w:szCs w:val="24"/>
        </w:rPr>
        <w:t>October</w:t>
      </w:r>
      <w:r w:rsidR="006C4E90" w:rsidRPr="008C0E3A">
        <w:rPr>
          <w:rFonts w:ascii="Arial" w:hAnsi="Arial" w:cs="Arial"/>
          <w:sz w:val="24"/>
          <w:szCs w:val="24"/>
        </w:rPr>
        <w:t xml:space="preserve"> 20</w:t>
      </w:r>
      <w:r w:rsidR="00131DBD">
        <w:rPr>
          <w:rFonts w:ascii="Arial" w:hAnsi="Arial" w:cs="Arial"/>
          <w:sz w:val="24"/>
          <w:szCs w:val="24"/>
        </w:rPr>
        <w:t>2</w:t>
      </w:r>
      <w:r w:rsidR="006C4E90" w:rsidRPr="008C0E3A">
        <w:rPr>
          <w:rFonts w:ascii="Arial" w:hAnsi="Arial" w:cs="Arial"/>
          <w:sz w:val="24"/>
          <w:szCs w:val="24"/>
        </w:rPr>
        <w:t>6</w:t>
      </w:r>
    </w:p>
    <w:sdt>
      <w:sdtPr>
        <w:rPr>
          <w:rFonts w:asciiTheme="minorHAnsi" w:eastAsiaTheme="minorEastAsia" w:hAnsiTheme="minorHAnsi" w:cstheme="minorBidi"/>
          <w:b w:val="0"/>
          <w:bCs w:val="0"/>
          <w:caps w:val="0"/>
          <w:spacing w:val="0"/>
          <w:sz w:val="22"/>
          <w:szCs w:val="22"/>
        </w:rPr>
        <w:id w:val="-1837142121"/>
        <w:docPartObj>
          <w:docPartGallery w:val="Table of Contents"/>
          <w:docPartUnique/>
        </w:docPartObj>
      </w:sdtPr>
      <w:sdtContent>
        <w:p w14:paraId="1340B6F6" w14:textId="346ABF71" w:rsidR="0057232E" w:rsidRPr="008C0E3A" w:rsidRDefault="0083610A" w:rsidP="0057232E">
          <w:pPr>
            <w:pStyle w:val="Cabealhodondice"/>
          </w:pPr>
          <w:r w:rsidRPr="008C0E3A">
            <w:t>C</w:t>
          </w:r>
          <w:r w:rsidR="0057232E" w:rsidRPr="008C0E3A">
            <w:t>ONTENTS</w:t>
          </w:r>
        </w:p>
        <w:p w14:paraId="0A07AE66" w14:textId="4AA97EF6" w:rsidR="00E119C1" w:rsidRDefault="0083610A">
          <w:pPr>
            <w:pStyle w:val="ndice1"/>
            <w:tabs>
              <w:tab w:val="right" w:leader="dot" w:pos="8494"/>
            </w:tabs>
            <w:rPr>
              <w:noProof/>
              <w:kern w:val="2"/>
              <w:sz w:val="24"/>
              <w:szCs w:val="24"/>
              <w:lang w:val="pt-PT" w:eastAsia="pt-PT"/>
              <w14:ligatures w14:val="standardContextual"/>
            </w:rPr>
          </w:pPr>
          <w:r w:rsidRPr="008C0E3A">
            <w:fldChar w:fldCharType="begin"/>
          </w:r>
          <w:r w:rsidRPr="008C0E3A">
            <w:instrText xml:space="preserve"> TOC \o "1-3" \h \z \u </w:instrText>
          </w:r>
          <w:r w:rsidRPr="008C0E3A">
            <w:fldChar w:fldCharType="separate"/>
          </w:r>
          <w:hyperlink w:anchor="_Toc241699925" w:history="1">
            <w:r w:rsidR="00E119C1" w:rsidRPr="00D874B2">
              <w:rPr>
                <w:rStyle w:val="Hiperligao"/>
                <w:noProof/>
              </w:rPr>
              <w:t>Project Proposal</w:t>
            </w:r>
            <w:r w:rsidR="00E119C1">
              <w:rPr>
                <w:noProof/>
                <w:webHidden/>
              </w:rPr>
              <w:tab/>
            </w:r>
            <w:r w:rsidR="00E119C1">
              <w:rPr>
                <w:noProof/>
                <w:webHidden/>
              </w:rPr>
              <w:fldChar w:fldCharType="begin"/>
            </w:r>
            <w:r w:rsidR="00E119C1">
              <w:rPr>
                <w:noProof/>
                <w:webHidden/>
              </w:rPr>
              <w:instrText xml:space="preserve"> PAGEREF _Toc241699925 \h </w:instrText>
            </w:r>
            <w:r w:rsidR="00E119C1">
              <w:rPr>
                <w:noProof/>
                <w:webHidden/>
              </w:rPr>
            </w:r>
            <w:r w:rsidR="00E119C1">
              <w:rPr>
                <w:noProof/>
                <w:webHidden/>
              </w:rPr>
              <w:fldChar w:fldCharType="separate"/>
            </w:r>
            <w:r w:rsidR="00E463E7">
              <w:rPr>
                <w:noProof/>
                <w:webHidden/>
              </w:rPr>
              <w:t>5</w:t>
            </w:r>
            <w:r w:rsidR="00E119C1">
              <w:rPr>
                <w:noProof/>
                <w:webHidden/>
              </w:rPr>
              <w:fldChar w:fldCharType="end"/>
            </w:r>
          </w:hyperlink>
        </w:p>
        <w:p w14:paraId="63BA36A6" w14:textId="1E4BC43E" w:rsidR="00E119C1" w:rsidRDefault="00E119C1">
          <w:pPr>
            <w:pStyle w:val="ndice2"/>
            <w:tabs>
              <w:tab w:val="right" w:leader="dot" w:pos="8494"/>
            </w:tabs>
            <w:rPr>
              <w:noProof/>
              <w:kern w:val="2"/>
              <w:sz w:val="24"/>
              <w:szCs w:val="24"/>
              <w:lang w:val="pt-PT" w:eastAsia="pt-PT"/>
              <w14:ligatures w14:val="standardContextual"/>
            </w:rPr>
          </w:pPr>
          <w:hyperlink w:anchor="_Toc241699926" w:history="1">
            <w:r w:rsidRPr="00D874B2">
              <w:rPr>
                <w:rStyle w:val="Hiperligao"/>
                <w:noProof/>
              </w:rPr>
              <w:t>Context of the Work and Position of the Proposed Project</w:t>
            </w:r>
            <w:r>
              <w:rPr>
                <w:noProof/>
                <w:webHidden/>
              </w:rPr>
              <w:tab/>
            </w:r>
            <w:r>
              <w:rPr>
                <w:noProof/>
                <w:webHidden/>
              </w:rPr>
              <w:fldChar w:fldCharType="begin"/>
            </w:r>
            <w:r>
              <w:rPr>
                <w:noProof/>
                <w:webHidden/>
              </w:rPr>
              <w:instrText xml:space="preserve"> PAGEREF _Toc241699926 \h </w:instrText>
            </w:r>
            <w:r>
              <w:rPr>
                <w:noProof/>
                <w:webHidden/>
              </w:rPr>
            </w:r>
            <w:r>
              <w:rPr>
                <w:noProof/>
                <w:webHidden/>
              </w:rPr>
              <w:fldChar w:fldCharType="separate"/>
            </w:r>
            <w:r w:rsidR="00E463E7">
              <w:rPr>
                <w:noProof/>
                <w:webHidden/>
              </w:rPr>
              <w:t>5</w:t>
            </w:r>
            <w:r>
              <w:rPr>
                <w:noProof/>
                <w:webHidden/>
              </w:rPr>
              <w:fldChar w:fldCharType="end"/>
            </w:r>
          </w:hyperlink>
        </w:p>
        <w:p w14:paraId="79CF75F6" w14:textId="2BFD2F84" w:rsidR="00E119C1" w:rsidRDefault="00E119C1">
          <w:pPr>
            <w:pStyle w:val="ndice2"/>
            <w:tabs>
              <w:tab w:val="right" w:leader="dot" w:pos="8494"/>
            </w:tabs>
            <w:rPr>
              <w:noProof/>
              <w:kern w:val="2"/>
              <w:sz w:val="24"/>
              <w:szCs w:val="24"/>
              <w:lang w:val="pt-PT" w:eastAsia="pt-PT"/>
              <w14:ligatures w14:val="standardContextual"/>
            </w:rPr>
          </w:pPr>
          <w:hyperlink w:anchor="_Toc241699927" w:history="1">
            <w:r w:rsidRPr="00D874B2">
              <w:rPr>
                <w:rStyle w:val="Hiperligao"/>
                <w:noProof/>
              </w:rPr>
              <w:t>Justification</w:t>
            </w:r>
            <w:r>
              <w:rPr>
                <w:noProof/>
                <w:webHidden/>
              </w:rPr>
              <w:tab/>
            </w:r>
            <w:r>
              <w:rPr>
                <w:noProof/>
                <w:webHidden/>
              </w:rPr>
              <w:fldChar w:fldCharType="begin"/>
            </w:r>
            <w:r>
              <w:rPr>
                <w:noProof/>
                <w:webHidden/>
              </w:rPr>
              <w:instrText xml:space="preserve"> PAGEREF _Toc241699927 \h </w:instrText>
            </w:r>
            <w:r>
              <w:rPr>
                <w:noProof/>
                <w:webHidden/>
              </w:rPr>
            </w:r>
            <w:r>
              <w:rPr>
                <w:noProof/>
                <w:webHidden/>
              </w:rPr>
              <w:fldChar w:fldCharType="separate"/>
            </w:r>
            <w:r w:rsidR="00E463E7">
              <w:rPr>
                <w:noProof/>
                <w:webHidden/>
              </w:rPr>
              <w:t>6</w:t>
            </w:r>
            <w:r>
              <w:rPr>
                <w:noProof/>
                <w:webHidden/>
              </w:rPr>
              <w:fldChar w:fldCharType="end"/>
            </w:r>
          </w:hyperlink>
        </w:p>
        <w:p w14:paraId="26ED61A5" w14:textId="53C7A8A9" w:rsidR="00E119C1" w:rsidRDefault="00E119C1">
          <w:pPr>
            <w:pStyle w:val="ndice2"/>
            <w:tabs>
              <w:tab w:val="right" w:leader="dot" w:pos="8494"/>
            </w:tabs>
            <w:rPr>
              <w:noProof/>
              <w:kern w:val="2"/>
              <w:sz w:val="24"/>
              <w:szCs w:val="24"/>
              <w:lang w:val="pt-PT" w:eastAsia="pt-PT"/>
              <w14:ligatures w14:val="standardContextual"/>
            </w:rPr>
          </w:pPr>
          <w:hyperlink w:anchor="_Toc241699928" w:history="1">
            <w:r w:rsidRPr="00D874B2">
              <w:rPr>
                <w:rStyle w:val="Hiperligao"/>
                <w:noProof/>
              </w:rPr>
              <w:t>Intended Impact</w:t>
            </w:r>
            <w:r>
              <w:rPr>
                <w:noProof/>
                <w:webHidden/>
              </w:rPr>
              <w:tab/>
            </w:r>
            <w:r>
              <w:rPr>
                <w:noProof/>
                <w:webHidden/>
              </w:rPr>
              <w:fldChar w:fldCharType="begin"/>
            </w:r>
            <w:r>
              <w:rPr>
                <w:noProof/>
                <w:webHidden/>
              </w:rPr>
              <w:instrText xml:space="preserve"> PAGEREF _Toc241699928 \h </w:instrText>
            </w:r>
            <w:r>
              <w:rPr>
                <w:noProof/>
                <w:webHidden/>
              </w:rPr>
            </w:r>
            <w:r>
              <w:rPr>
                <w:noProof/>
                <w:webHidden/>
              </w:rPr>
              <w:fldChar w:fldCharType="separate"/>
            </w:r>
            <w:r w:rsidR="00E463E7">
              <w:rPr>
                <w:noProof/>
                <w:webHidden/>
              </w:rPr>
              <w:t>7</w:t>
            </w:r>
            <w:r>
              <w:rPr>
                <w:noProof/>
                <w:webHidden/>
              </w:rPr>
              <w:fldChar w:fldCharType="end"/>
            </w:r>
          </w:hyperlink>
        </w:p>
        <w:p w14:paraId="7BC7B368" w14:textId="2972D036" w:rsidR="00E119C1" w:rsidRDefault="00E119C1">
          <w:pPr>
            <w:pStyle w:val="ndice2"/>
            <w:tabs>
              <w:tab w:val="right" w:leader="dot" w:pos="8494"/>
            </w:tabs>
            <w:rPr>
              <w:noProof/>
              <w:kern w:val="2"/>
              <w:sz w:val="24"/>
              <w:szCs w:val="24"/>
              <w:lang w:val="pt-PT" w:eastAsia="pt-PT"/>
              <w14:ligatures w14:val="standardContextual"/>
            </w:rPr>
          </w:pPr>
          <w:hyperlink w:anchor="_Toc241699929" w:history="1">
            <w:r w:rsidRPr="00D874B2">
              <w:rPr>
                <w:rStyle w:val="Hiperligao"/>
                <w:noProof/>
              </w:rPr>
              <w:t>Outlined Intention</w:t>
            </w:r>
            <w:r>
              <w:rPr>
                <w:noProof/>
                <w:webHidden/>
              </w:rPr>
              <w:tab/>
            </w:r>
            <w:r>
              <w:rPr>
                <w:noProof/>
                <w:webHidden/>
              </w:rPr>
              <w:fldChar w:fldCharType="begin"/>
            </w:r>
            <w:r>
              <w:rPr>
                <w:noProof/>
                <w:webHidden/>
              </w:rPr>
              <w:instrText xml:space="preserve"> PAGEREF _Toc241699929 \h </w:instrText>
            </w:r>
            <w:r>
              <w:rPr>
                <w:noProof/>
                <w:webHidden/>
              </w:rPr>
            </w:r>
            <w:r>
              <w:rPr>
                <w:noProof/>
                <w:webHidden/>
              </w:rPr>
              <w:fldChar w:fldCharType="separate"/>
            </w:r>
            <w:r w:rsidR="00E463E7">
              <w:rPr>
                <w:noProof/>
                <w:webHidden/>
              </w:rPr>
              <w:t>7</w:t>
            </w:r>
            <w:r>
              <w:rPr>
                <w:noProof/>
                <w:webHidden/>
              </w:rPr>
              <w:fldChar w:fldCharType="end"/>
            </w:r>
          </w:hyperlink>
        </w:p>
        <w:p w14:paraId="373A8D06" w14:textId="0AE7C62E" w:rsidR="00E119C1" w:rsidRDefault="00E119C1">
          <w:pPr>
            <w:pStyle w:val="ndice2"/>
            <w:tabs>
              <w:tab w:val="right" w:leader="dot" w:pos="8494"/>
            </w:tabs>
            <w:rPr>
              <w:noProof/>
              <w:kern w:val="2"/>
              <w:sz w:val="24"/>
              <w:szCs w:val="24"/>
              <w:lang w:val="pt-PT" w:eastAsia="pt-PT"/>
              <w14:ligatures w14:val="standardContextual"/>
            </w:rPr>
          </w:pPr>
          <w:hyperlink w:anchor="_Toc241699930" w:history="1">
            <w:r w:rsidRPr="00D874B2">
              <w:rPr>
                <w:rStyle w:val="Hiperligao"/>
                <w:noProof/>
              </w:rPr>
              <w:t>Expected Learning Outcomes (Researcher-Focused)</w:t>
            </w:r>
            <w:r>
              <w:rPr>
                <w:noProof/>
                <w:webHidden/>
              </w:rPr>
              <w:tab/>
            </w:r>
            <w:r>
              <w:rPr>
                <w:noProof/>
                <w:webHidden/>
              </w:rPr>
              <w:fldChar w:fldCharType="begin"/>
            </w:r>
            <w:r>
              <w:rPr>
                <w:noProof/>
                <w:webHidden/>
              </w:rPr>
              <w:instrText xml:space="preserve"> PAGEREF _Toc241699930 \h </w:instrText>
            </w:r>
            <w:r>
              <w:rPr>
                <w:noProof/>
                <w:webHidden/>
              </w:rPr>
            </w:r>
            <w:r>
              <w:rPr>
                <w:noProof/>
                <w:webHidden/>
              </w:rPr>
              <w:fldChar w:fldCharType="separate"/>
            </w:r>
            <w:r w:rsidR="00E463E7">
              <w:rPr>
                <w:noProof/>
                <w:webHidden/>
              </w:rPr>
              <w:t>9</w:t>
            </w:r>
            <w:r>
              <w:rPr>
                <w:noProof/>
                <w:webHidden/>
              </w:rPr>
              <w:fldChar w:fldCharType="end"/>
            </w:r>
          </w:hyperlink>
        </w:p>
        <w:p w14:paraId="5C40FCEA" w14:textId="437FD35D" w:rsidR="00E119C1" w:rsidRDefault="00E119C1">
          <w:pPr>
            <w:pStyle w:val="ndice2"/>
            <w:tabs>
              <w:tab w:val="right" w:leader="dot" w:pos="8494"/>
            </w:tabs>
            <w:rPr>
              <w:noProof/>
              <w:kern w:val="2"/>
              <w:sz w:val="24"/>
              <w:szCs w:val="24"/>
              <w:lang w:val="pt-PT" w:eastAsia="pt-PT"/>
              <w14:ligatures w14:val="standardContextual"/>
            </w:rPr>
          </w:pPr>
          <w:hyperlink w:anchor="_Toc241699931" w:history="1">
            <w:r w:rsidRPr="00D874B2">
              <w:rPr>
                <w:rStyle w:val="Hiperligao"/>
                <w:noProof/>
              </w:rPr>
              <w:t>Ethics and Insider Research Considerations</w:t>
            </w:r>
            <w:r>
              <w:rPr>
                <w:noProof/>
                <w:webHidden/>
              </w:rPr>
              <w:tab/>
            </w:r>
            <w:r>
              <w:rPr>
                <w:noProof/>
                <w:webHidden/>
              </w:rPr>
              <w:fldChar w:fldCharType="begin"/>
            </w:r>
            <w:r>
              <w:rPr>
                <w:noProof/>
                <w:webHidden/>
              </w:rPr>
              <w:instrText xml:space="preserve"> PAGEREF _Toc241699931 \h </w:instrText>
            </w:r>
            <w:r>
              <w:rPr>
                <w:noProof/>
                <w:webHidden/>
              </w:rPr>
            </w:r>
            <w:r>
              <w:rPr>
                <w:noProof/>
                <w:webHidden/>
              </w:rPr>
              <w:fldChar w:fldCharType="separate"/>
            </w:r>
            <w:r w:rsidR="00E463E7">
              <w:rPr>
                <w:noProof/>
                <w:webHidden/>
              </w:rPr>
              <w:t>9</w:t>
            </w:r>
            <w:r>
              <w:rPr>
                <w:noProof/>
                <w:webHidden/>
              </w:rPr>
              <w:fldChar w:fldCharType="end"/>
            </w:r>
          </w:hyperlink>
        </w:p>
        <w:p w14:paraId="44337FC3" w14:textId="3A77692D" w:rsidR="00E119C1" w:rsidRDefault="00E119C1">
          <w:pPr>
            <w:pStyle w:val="ndice1"/>
            <w:tabs>
              <w:tab w:val="right" w:leader="dot" w:pos="8494"/>
            </w:tabs>
            <w:rPr>
              <w:noProof/>
              <w:kern w:val="2"/>
              <w:sz w:val="24"/>
              <w:szCs w:val="24"/>
              <w:lang w:val="pt-PT" w:eastAsia="pt-PT"/>
              <w14:ligatures w14:val="standardContextual"/>
            </w:rPr>
          </w:pPr>
          <w:hyperlink w:anchor="_Toc241699932" w:history="1">
            <w:r w:rsidRPr="00D874B2">
              <w:rPr>
                <w:rStyle w:val="Hiperligao"/>
                <w:noProof/>
              </w:rPr>
              <w:t>Project Report</w:t>
            </w:r>
            <w:r>
              <w:rPr>
                <w:noProof/>
                <w:webHidden/>
              </w:rPr>
              <w:tab/>
            </w:r>
            <w:r>
              <w:rPr>
                <w:noProof/>
                <w:webHidden/>
              </w:rPr>
              <w:fldChar w:fldCharType="begin"/>
            </w:r>
            <w:r>
              <w:rPr>
                <w:noProof/>
                <w:webHidden/>
              </w:rPr>
              <w:instrText xml:space="preserve"> PAGEREF _Toc241699932 \h </w:instrText>
            </w:r>
            <w:r>
              <w:rPr>
                <w:noProof/>
                <w:webHidden/>
              </w:rPr>
            </w:r>
            <w:r>
              <w:rPr>
                <w:noProof/>
                <w:webHidden/>
              </w:rPr>
              <w:fldChar w:fldCharType="separate"/>
            </w:r>
            <w:r w:rsidR="00E463E7">
              <w:rPr>
                <w:noProof/>
                <w:webHidden/>
              </w:rPr>
              <w:t>10</w:t>
            </w:r>
            <w:r>
              <w:rPr>
                <w:noProof/>
                <w:webHidden/>
              </w:rPr>
              <w:fldChar w:fldCharType="end"/>
            </w:r>
          </w:hyperlink>
        </w:p>
        <w:p w14:paraId="06B9451E" w14:textId="3E458BED" w:rsidR="00E119C1" w:rsidRDefault="00E119C1">
          <w:pPr>
            <w:pStyle w:val="ndice1"/>
            <w:tabs>
              <w:tab w:val="right" w:leader="dot" w:pos="8494"/>
            </w:tabs>
            <w:rPr>
              <w:noProof/>
              <w:kern w:val="2"/>
              <w:sz w:val="24"/>
              <w:szCs w:val="24"/>
              <w:lang w:val="pt-PT" w:eastAsia="pt-PT"/>
              <w14:ligatures w14:val="standardContextual"/>
            </w:rPr>
          </w:pPr>
          <w:hyperlink w:anchor="_Toc241699933" w:history="1">
            <w:r w:rsidRPr="00D874B2">
              <w:rPr>
                <w:rStyle w:val="Hiperligao"/>
                <w:noProof/>
              </w:rPr>
              <w:t>1. Introduction</w:t>
            </w:r>
            <w:r>
              <w:rPr>
                <w:noProof/>
                <w:webHidden/>
              </w:rPr>
              <w:tab/>
            </w:r>
            <w:r>
              <w:rPr>
                <w:noProof/>
                <w:webHidden/>
              </w:rPr>
              <w:fldChar w:fldCharType="begin"/>
            </w:r>
            <w:r>
              <w:rPr>
                <w:noProof/>
                <w:webHidden/>
              </w:rPr>
              <w:instrText xml:space="preserve"> PAGEREF _Toc241699933 \h </w:instrText>
            </w:r>
            <w:r>
              <w:rPr>
                <w:noProof/>
                <w:webHidden/>
              </w:rPr>
            </w:r>
            <w:r>
              <w:rPr>
                <w:noProof/>
                <w:webHidden/>
              </w:rPr>
              <w:fldChar w:fldCharType="separate"/>
            </w:r>
            <w:r w:rsidR="00E463E7">
              <w:rPr>
                <w:noProof/>
                <w:webHidden/>
              </w:rPr>
              <w:t>10</w:t>
            </w:r>
            <w:r>
              <w:rPr>
                <w:noProof/>
                <w:webHidden/>
              </w:rPr>
              <w:fldChar w:fldCharType="end"/>
            </w:r>
          </w:hyperlink>
        </w:p>
        <w:p w14:paraId="0C9D4B3F" w14:textId="176B5BA9" w:rsidR="00E119C1" w:rsidRDefault="00E119C1">
          <w:pPr>
            <w:pStyle w:val="ndice1"/>
            <w:tabs>
              <w:tab w:val="right" w:leader="dot" w:pos="8494"/>
            </w:tabs>
            <w:rPr>
              <w:noProof/>
              <w:kern w:val="2"/>
              <w:sz w:val="24"/>
              <w:szCs w:val="24"/>
              <w:lang w:val="pt-PT" w:eastAsia="pt-PT"/>
              <w14:ligatures w14:val="standardContextual"/>
            </w:rPr>
          </w:pPr>
          <w:hyperlink w:anchor="_Toc241699934" w:history="1">
            <w:r w:rsidRPr="00D874B2">
              <w:rPr>
                <w:rStyle w:val="Hiperligao"/>
                <w:noProof/>
              </w:rPr>
              <w:t>2. Literature Review</w:t>
            </w:r>
            <w:r>
              <w:rPr>
                <w:noProof/>
                <w:webHidden/>
              </w:rPr>
              <w:tab/>
            </w:r>
            <w:r>
              <w:rPr>
                <w:noProof/>
                <w:webHidden/>
              </w:rPr>
              <w:fldChar w:fldCharType="begin"/>
            </w:r>
            <w:r>
              <w:rPr>
                <w:noProof/>
                <w:webHidden/>
              </w:rPr>
              <w:instrText xml:space="preserve"> PAGEREF _Toc241699934 \h </w:instrText>
            </w:r>
            <w:r>
              <w:rPr>
                <w:noProof/>
                <w:webHidden/>
              </w:rPr>
            </w:r>
            <w:r>
              <w:rPr>
                <w:noProof/>
                <w:webHidden/>
              </w:rPr>
              <w:fldChar w:fldCharType="separate"/>
            </w:r>
            <w:r w:rsidR="00E463E7">
              <w:rPr>
                <w:noProof/>
                <w:webHidden/>
              </w:rPr>
              <w:t>12</w:t>
            </w:r>
            <w:r>
              <w:rPr>
                <w:noProof/>
                <w:webHidden/>
              </w:rPr>
              <w:fldChar w:fldCharType="end"/>
            </w:r>
          </w:hyperlink>
        </w:p>
        <w:p w14:paraId="095C5DF9" w14:textId="28980F76" w:rsidR="00E119C1" w:rsidRDefault="00E119C1">
          <w:pPr>
            <w:pStyle w:val="ndice2"/>
            <w:tabs>
              <w:tab w:val="right" w:leader="dot" w:pos="8494"/>
            </w:tabs>
            <w:rPr>
              <w:noProof/>
              <w:kern w:val="2"/>
              <w:sz w:val="24"/>
              <w:szCs w:val="24"/>
              <w:lang w:val="pt-PT" w:eastAsia="pt-PT"/>
              <w14:ligatures w14:val="standardContextual"/>
            </w:rPr>
          </w:pPr>
          <w:hyperlink w:anchor="_Toc241699935" w:history="1">
            <w:r w:rsidRPr="00D874B2">
              <w:rPr>
                <w:rStyle w:val="Hiperligao"/>
                <w:rFonts w:eastAsiaTheme="minorHAnsi"/>
                <w:noProof/>
              </w:rPr>
              <w:t xml:space="preserve">2.1 Defining and </w:t>
            </w:r>
            <w:r w:rsidRPr="00D874B2">
              <w:rPr>
                <w:rStyle w:val="Hiperligao"/>
                <w:noProof/>
              </w:rPr>
              <w:t>Conceptualizing</w:t>
            </w:r>
            <w:r w:rsidRPr="00D874B2">
              <w:rPr>
                <w:rStyle w:val="Hiperligao"/>
                <w:rFonts w:eastAsiaTheme="minorHAnsi"/>
                <w:noProof/>
              </w:rPr>
              <w:t xml:space="preserve"> Music Performance Anxiety</w:t>
            </w:r>
            <w:r>
              <w:rPr>
                <w:noProof/>
                <w:webHidden/>
              </w:rPr>
              <w:tab/>
            </w:r>
            <w:r>
              <w:rPr>
                <w:noProof/>
                <w:webHidden/>
              </w:rPr>
              <w:fldChar w:fldCharType="begin"/>
            </w:r>
            <w:r>
              <w:rPr>
                <w:noProof/>
                <w:webHidden/>
              </w:rPr>
              <w:instrText xml:space="preserve"> PAGEREF _Toc241699935 \h </w:instrText>
            </w:r>
            <w:r>
              <w:rPr>
                <w:noProof/>
                <w:webHidden/>
              </w:rPr>
            </w:r>
            <w:r>
              <w:rPr>
                <w:noProof/>
                <w:webHidden/>
              </w:rPr>
              <w:fldChar w:fldCharType="separate"/>
            </w:r>
            <w:r w:rsidR="00E463E7">
              <w:rPr>
                <w:noProof/>
                <w:webHidden/>
              </w:rPr>
              <w:t>12</w:t>
            </w:r>
            <w:r>
              <w:rPr>
                <w:noProof/>
                <w:webHidden/>
              </w:rPr>
              <w:fldChar w:fldCharType="end"/>
            </w:r>
          </w:hyperlink>
        </w:p>
        <w:p w14:paraId="378DC1C5" w14:textId="4C235742" w:rsidR="00E119C1" w:rsidRDefault="00E119C1">
          <w:pPr>
            <w:pStyle w:val="ndice2"/>
            <w:tabs>
              <w:tab w:val="right" w:leader="dot" w:pos="8494"/>
            </w:tabs>
            <w:rPr>
              <w:noProof/>
              <w:kern w:val="2"/>
              <w:sz w:val="24"/>
              <w:szCs w:val="24"/>
              <w:lang w:val="pt-PT" w:eastAsia="pt-PT"/>
              <w14:ligatures w14:val="standardContextual"/>
            </w:rPr>
          </w:pPr>
          <w:hyperlink w:anchor="_Toc241699936" w:history="1">
            <w:r w:rsidRPr="00D874B2">
              <w:rPr>
                <w:rStyle w:val="Hiperligao"/>
                <w:noProof/>
              </w:rPr>
              <w:t>2.2 Psychological and embodied approaches to Music Performance Anxiety</w:t>
            </w:r>
            <w:r>
              <w:rPr>
                <w:noProof/>
                <w:webHidden/>
              </w:rPr>
              <w:tab/>
            </w:r>
            <w:r>
              <w:rPr>
                <w:noProof/>
                <w:webHidden/>
              </w:rPr>
              <w:fldChar w:fldCharType="begin"/>
            </w:r>
            <w:r>
              <w:rPr>
                <w:noProof/>
                <w:webHidden/>
              </w:rPr>
              <w:instrText xml:space="preserve"> PAGEREF _Toc241699936 \h </w:instrText>
            </w:r>
            <w:r>
              <w:rPr>
                <w:noProof/>
                <w:webHidden/>
              </w:rPr>
            </w:r>
            <w:r>
              <w:rPr>
                <w:noProof/>
                <w:webHidden/>
              </w:rPr>
              <w:fldChar w:fldCharType="separate"/>
            </w:r>
            <w:r w:rsidR="00E463E7">
              <w:rPr>
                <w:noProof/>
                <w:webHidden/>
              </w:rPr>
              <w:t>14</w:t>
            </w:r>
            <w:r>
              <w:rPr>
                <w:noProof/>
                <w:webHidden/>
              </w:rPr>
              <w:fldChar w:fldCharType="end"/>
            </w:r>
          </w:hyperlink>
        </w:p>
        <w:p w14:paraId="544F71C4" w14:textId="1D9077E8" w:rsidR="00E119C1" w:rsidRDefault="00E119C1">
          <w:pPr>
            <w:pStyle w:val="ndice2"/>
            <w:tabs>
              <w:tab w:val="right" w:leader="dot" w:pos="8494"/>
            </w:tabs>
            <w:rPr>
              <w:noProof/>
              <w:kern w:val="2"/>
              <w:sz w:val="24"/>
              <w:szCs w:val="24"/>
              <w:lang w:val="pt-PT" w:eastAsia="pt-PT"/>
              <w14:ligatures w14:val="standardContextual"/>
            </w:rPr>
          </w:pPr>
          <w:hyperlink w:anchor="_Toc241699937" w:history="1">
            <w:r w:rsidRPr="00D874B2">
              <w:rPr>
                <w:rStyle w:val="Hiperligao"/>
                <w:noProof/>
              </w:rPr>
              <w:t>2.3 MPA and Music Education: The Role of Teachers</w:t>
            </w:r>
            <w:r>
              <w:rPr>
                <w:noProof/>
                <w:webHidden/>
              </w:rPr>
              <w:tab/>
            </w:r>
            <w:r>
              <w:rPr>
                <w:noProof/>
                <w:webHidden/>
              </w:rPr>
              <w:fldChar w:fldCharType="begin"/>
            </w:r>
            <w:r>
              <w:rPr>
                <w:noProof/>
                <w:webHidden/>
              </w:rPr>
              <w:instrText xml:space="preserve"> PAGEREF _Toc241699937 \h </w:instrText>
            </w:r>
            <w:r>
              <w:rPr>
                <w:noProof/>
                <w:webHidden/>
              </w:rPr>
            </w:r>
            <w:r>
              <w:rPr>
                <w:noProof/>
                <w:webHidden/>
              </w:rPr>
              <w:fldChar w:fldCharType="separate"/>
            </w:r>
            <w:r w:rsidR="00E463E7">
              <w:rPr>
                <w:noProof/>
                <w:webHidden/>
              </w:rPr>
              <w:t>17</w:t>
            </w:r>
            <w:r>
              <w:rPr>
                <w:noProof/>
                <w:webHidden/>
              </w:rPr>
              <w:fldChar w:fldCharType="end"/>
            </w:r>
          </w:hyperlink>
        </w:p>
        <w:p w14:paraId="06CC45D2" w14:textId="304ECEA6" w:rsidR="00E119C1" w:rsidRDefault="00E119C1">
          <w:pPr>
            <w:pStyle w:val="ndice2"/>
            <w:tabs>
              <w:tab w:val="right" w:leader="dot" w:pos="8494"/>
            </w:tabs>
            <w:rPr>
              <w:noProof/>
              <w:kern w:val="2"/>
              <w:sz w:val="24"/>
              <w:szCs w:val="24"/>
              <w:lang w:val="pt-PT" w:eastAsia="pt-PT"/>
              <w14:ligatures w14:val="standardContextual"/>
            </w:rPr>
          </w:pPr>
          <w:hyperlink w:anchor="_Toc241699938" w:history="1">
            <w:r w:rsidRPr="00D874B2">
              <w:rPr>
                <w:rStyle w:val="Hiperligao"/>
                <w:noProof/>
              </w:rPr>
              <w:t>2.5 MPA in the Portuguese Educational Context and Vocal Performance</w:t>
            </w:r>
            <w:r>
              <w:rPr>
                <w:noProof/>
                <w:webHidden/>
              </w:rPr>
              <w:tab/>
            </w:r>
            <w:r>
              <w:rPr>
                <w:noProof/>
                <w:webHidden/>
              </w:rPr>
              <w:fldChar w:fldCharType="begin"/>
            </w:r>
            <w:r>
              <w:rPr>
                <w:noProof/>
                <w:webHidden/>
              </w:rPr>
              <w:instrText xml:space="preserve"> PAGEREF _Toc241699938 \h </w:instrText>
            </w:r>
            <w:r>
              <w:rPr>
                <w:noProof/>
                <w:webHidden/>
              </w:rPr>
            </w:r>
            <w:r>
              <w:rPr>
                <w:noProof/>
                <w:webHidden/>
              </w:rPr>
              <w:fldChar w:fldCharType="separate"/>
            </w:r>
            <w:r w:rsidR="00E463E7">
              <w:rPr>
                <w:noProof/>
                <w:webHidden/>
              </w:rPr>
              <w:t>18</w:t>
            </w:r>
            <w:r>
              <w:rPr>
                <w:noProof/>
                <w:webHidden/>
              </w:rPr>
              <w:fldChar w:fldCharType="end"/>
            </w:r>
          </w:hyperlink>
        </w:p>
        <w:p w14:paraId="659F460E" w14:textId="5FB1C91A" w:rsidR="00E119C1" w:rsidRDefault="00E119C1">
          <w:pPr>
            <w:pStyle w:val="ndice1"/>
            <w:tabs>
              <w:tab w:val="right" w:leader="dot" w:pos="8494"/>
            </w:tabs>
            <w:rPr>
              <w:noProof/>
              <w:kern w:val="2"/>
              <w:sz w:val="24"/>
              <w:szCs w:val="24"/>
              <w:lang w:val="pt-PT" w:eastAsia="pt-PT"/>
              <w14:ligatures w14:val="standardContextual"/>
            </w:rPr>
          </w:pPr>
          <w:hyperlink w:anchor="_Toc241699939" w:history="1">
            <w:r w:rsidRPr="00D874B2">
              <w:rPr>
                <w:rStyle w:val="Hiperligao"/>
                <w:noProof/>
              </w:rPr>
              <w:t>3. Methodology &amp; Methods</w:t>
            </w:r>
            <w:r>
              <w:rPr>
                <w:noProof/>
                <w:webHidden/>
              </w:rPr>
              <w:tab/>
            </w:r>
            <w:r>
              <w:rPr>
                <w:noProof/>
                <w:webHidden/>
              </w:rPr>
              <w:fldChar w:fldCharType="begin"/>
            </w:r>
            <w:r>
              <w:rPr>
                <w:noProof/>
                <w:webHidden/>
              </w:rPr>
              <w:instrText xml:space="preserve"> PAGEREF _Toc241699939 \h </w:instrText>
            </w:r>
            <w:r>
              <w:rPr>
                <w:noProof/>
                <w:webHidden/>
              </w:rPr>
            </w:r>
            <w:r>
              <w:rPr>
                <w:noProof/>
                <w:webHidden/>
              </w:rPr>
              <w:fldChar w:fldCharType="separate"/>
            </w:r>
            <w:r w:rsidR="00E463E7">
              <w:rPr>
                <w:noProof/>
                <w:webHidden/>
              </w:rPr>
              <w:t>19</w:t>
            </w:r>
            <w:r>
              <w:rPr>
                <w:noProof/>
                <w:webHidden/>
              </w:rPr>
              <w:fldChar w:fldCharType="end"/>
            </w:r>
          </w:hyperlink>
        </w:p>
        <w:p w14:paraId="2A4F6CD7" w14:textId="4B4BAA9C" w:rsidR="00E119C1" w:rsidRDefault="00E119C1">
          <w:pPr>
            <w:pStyle w:val="ndice2"/>
            <w:tabs>
              <w:tab w:val="right" w:leader="dot" w:pos="8494"/>
            </w:tabs>
            <w:rPr>
              <w:noProof/>
              <w:kern w:val="2"/>
              <w:sz w:val="24"/>
              <w:szCs w:val="24"/>
              <w:lang w:val="pt-PT" w:eastAsia="pt-PT"/>
              <w14:ligatures w14:val="standardContextual"/>
            </w:rPr>
          </w:pPr>
          <w:hyperlink w:anchor="_Toc241699940" w:history="1">
            <w:r w:rsidRPr="00D874B2">
              <w:rPr>
                <w:rStyle w:val="Hiperligao"/>
                <w:noProof/>
              </w:rPr>
              <w:t>3.1 Research Paradigm and Methodological Approach</w:t>
            </w:r>
            <w:r>
              <w:rPr>
                <w:noProof/>
                <w:webHidden/>
              </w:rPr>
              <w:tab/>
            </w:r>
            <w:r>
              <w:rPr>
                <w:noProof/>
                <w:webHidden/>
              </w:rPr>
              <w:fldChar w:fldCharType="begin"/>
            </w:r>
            <w:r>
              <w:rPr>
                <w:noProof/>
                <w:webHidden/>
              </w:rPr>
              <w:instrText xml:space="preserve"> PAGEREF _Toc241699940 \h </w:instrText>
            </w:r>
            <w:r>
              <w:rPr>
                <w:noProof/>
                <w:webHidden/>
              </w:rPr>
            </w:r>
            <w:r>
              <w:rPr>
                <w:noProof/>
                <w:webHidden/>
              </w:rPr>
              <w:fldChar w:fldCharType="separate"/>
            </w:r>
            <w:r w:rsidR="00E463E7">
              <w:rPr>
                <w:noProof/>
                <w:webHidden/>
              </w:rPr>
              <w:t>19</w:t>
            </w:r>
            <w:r>
              <w:rPr>
                <w:noProof/>
                <w:webHidden/>
              </w:rPr>
              <w:fldChar w:fldCharType="end"/>
            </w:r>
          </w:hyperlink>
        </w:p>
        <w:p w14:paraId="440F4135" w14:textId="2796AD5C" w:rsidR="00E119C1" w:rsidRDefault="00E119C1">
          <w:pPr>
            <w:pStyle w:val="ndice2"/>
            <w:tabs>
              <w:tab w:val="right" w:leader="dot" w:pos="8494"/>
            </w:tabs>
            <w:rPr>
              <w:noProof/>
              <w:kern w:val="2"/>
              <w:sz w:val="24"/>
              <w:szCs w:val="24"/>
              <w:lang w:val="pt-PT" w:eastAsia="pt-PT"/>
              <w14:ligatures w14:val="standardContextual"/>
            </w:rPr>
          </w:pPr>
          <w:hyperlink w:anchor="_Toc241699941" w:history="1">
            <w:r w:rsidRPr="00D874B2">
              <w:rPr>
                <w:rStyle w:val="Hiperligao"/>
                <w:noProof/>
              </w:rPr>
              <w:t>3.2 Research Design</w:t>
            </w:r>
            <w:r>
              <w:rPr>
                <w:noProof/>
                <w:webHidden/>
              </w:rPr>
              <w:tab/>
            </w:r>
            <w:r>
              <w:rPr>
                <w:noProof/>
                <w:webHidden/>
              </w:rPr>
              <w:fldChar w:fldCharType="begin"/>
            </w:r>
            <w:r>
              <w:rPr>
                <w:noProof/>
                <w:webHidden/>
              </w:rPr>
              <w:instrText xml:space="preserve"> PAGEREF _Toc241699941 \h </w:instrText>
            </w:r>
            <w:r>
              <w:rPr>
                <w:noProof/>
                <w:webHidden/>
              </w:rPr>
            </w:r>
            <w:r>
              <w:rPr>
                <w:noProof/>
                <w:webHidden/>
              </w:rPr>
              <w:fldChar w:fldCharType="separate"/>
            </w:r>
            <w:r w:rsidR="00E463E7">
              <w:rPr>
                <w:noProof/>
                <w:webHidden/>
              </w:rPr>
              <w:t>20</w:t>
            </w:r>
            <w:r>
              <w:rPr>
                <w:noProof/>
                <w:webHidden/>
              </w:rPr>
              <w:fldChar w:fldCharType="end"/>
            </w:r>
          </w:hyperlink>
        </w:p>
        <w:p w14:paraId="18456493" w14:textId="4C3F5C0F" w:rsidR="00E119C1" w:rsidRDefault="00E119C1">
          <w:pPr>
            <w:pStyle w:val="ndice2"/>
            <w:tabs>
              <w:tab w:val="right" w:leader="dot" w:pos="8494"/>
            </w:tabs>
            <w:rPr>
              <w:noProof/>
              <w:kern w:val="2"/>
              <w:sz w:val="24"/>
              <w:szCs w:val="24"/>
              <w:lang w:val="pt-PT" w:eastAsia="pt-PT"/>
              <w14:ligatures w14:val="standardContextual"/>
            </w:rPr>
          </w:pPr>
          <w:hyperlink w:anchor="_Toc241699942" w:history="1">
            <w:r w:rsidRPr="00D874B2">
              <w:rPr>
                <w:rStyle w:val="Hiperligao"/>
                <w:noProof/>
              </w:rPr>
              <w:t>3.3 Participants and Sampling</w:t>
            </w:r>
            <w:r>
              <w:rPr>
                <w:noProof/>
                <w:webHidden/>
              </w:rPr>
              <w:tab/>
            </w:r>
            <w:r>
              <w:rPr>
                <w:noProof/>
                <w:webHidden/>
              </w:rPr>
              <w:fldChar w:fldCharType="begin"/>
            </w:r>
            <w:r>
              <w:rPr>
                <w:noProof/>
                <w:webHidden/>
              </w:rPr>
              <w:instrText xml:space="preserve"> PAGEREF _Toc241699942 \h </w:instrText>
            </w:r>
            <w:r>
              <w:rPr>
                <w:noProof/>
                <w:webHidden/>
              </w:rPr>
            </w:r>
            <w:r>
              <w:rPr>
                <w:noProof/>
                <w:webHidden/>
              </w:rPr>
              <w:fldChar w:fldCharType="separate"/>
            </w:r>
            <w:r w:rsidR="00E463E7">
              <w:rPr>
                <w:noProof/>
                <w:webHidden/>
              </w:rPr>
              <w:t>21</w:t>
            </w:r>
            <w:r>
              <w:rPr>
                <w:noProof/>
                <w:webHidden/>
              </w:rPr>
              <w:fldChar w:fldCharType="end"/>
            </w:r>
          </w:hyperlink>
        </w:p>
        <w:p w14:paraId="39301878" w14:textId="73E1717A" w:rsidR="00E119C1" w:rsidRDefault="00E119C1">
          <w:pPr>
            <w:pStyle w:val="ndice2"/>
            <w:tabs>
              <w:tab w:val="right" w:leader="dot" w:pos="8494"/>
            </w:tabs>
            <w:rPr>
              <w:noProof/>
              <w:kern w:val="2"/>
              <w:sz w:val="24"/>
              <w:szCs w:val="24"/>
              <w:lang w:val="pt-PT" w:eastAsia="pt-PT"/>
              <w14:ligatures w14:val="standardContextual"/>
            </w:rPr>
          </w:pPr>
          <w:hyperlink w:anchor="_Toc241699943" w:history="1">
            <w:r w:rsidRPr="00D874B2">
              <w:rPr>
                <w:rStyle w:val="Hiperligao"/>
                <w:noProof/>
              </w:rPr>
              <w:t>3.4 Description of the Educational Intervention</w:t>
            </w:r>
            <w:r>
              <w:rPr>
                <w:noProof/>
                <w:webHidden/>
              </w:rPr>
              <w:tab/>
            </w:r>
            <w:r>
              <w:rPr>
                <w:noProof/>
                <w:webHidden/>
              </w:rPr>
              <w:fldChar w:fldCharType="begin"/>
            </w:r>
            <w:r>
              <w:rPr>
                <w:noProof/>
                <w:webHidden/>
              </w:rPr>
              <w:instrText xml:space="preserve"> PAGEREF _Toc241699943 \h </w:instrText>
            </w:r>
            <w:r>
              <w:rPr>
                <w:noProof/>
                <w:webHidden/>
              </w:rPr>
            </w:r>
            <w:r>
              <w:rPr>
                <w:noProof/>
                <w:webHidden/>
              </w:rPr>
              <w:fldChar w:fldCharType="separate"/>
            </w:r>
            <w:r w:rsidR="00E463E7">
              <w:rPr>
                <w:noProof/>
                <w:webHidden/>
              </w:rPr>
              <w:t>21</w:t>
            </w:r>
            <w:r>
              <w:rPr>
                <w:noProof/>
                <w:webHidden/>
              </w:rPr>
              <w:fldChar w:fldCharType="end"/>
            </w:r>
          </w:hyperlink>
        </w:p>
        <w:p w14:paraId="05278EDC" w14:textId="54D0B088" w:rsidR="00E119C1" w:rsidRDefault="00E119C1">
          <w:pPr>
            <w:pStyle w:val="ndice3"/>
            <w:tabs>
              <w:tab w:val="right" w:leader="dot" w:pos="8494"/>
            </w:tabs>
            <w:rPr>
              <w:noProof/>
              <w:kern w:val="2"/>
              <w:sz w:val="24"/>
              <w:szCs w:val="24"/>
              <w:lang w:val="pt-PT" w:eastAsia="pt-PT"/>
              <w14:ligatures w14:val="standardContextual"/>
            </w:rPr>
          </w:pPr>
          <w:hyperlink w:anchor="_Toc241699944" w:history="1">
            <w:r w:rsidRPr="00D874B2">
              <w:rPr>
                <w:rStyle w:val="Hiperligao"/>
                <w:noProof/>
              </w:rPr>
              <w:t>3.4.1 Intervention rationale and structure</w:t>
            </w:r>
            <w:r>
              <w:rPr>
                <w:noProof/>
                <w:webHidden/>
              </w:rPr>
              <w:tab/>
            </w:r>
            <w:r>
              <w:rPr>
                <w:noProof/>
                <w:webHidden/>
              </w:rPr>
              <w:fldChar w:fldCharType="begin"/>
            </w:r>
            <w:r>
              <w:rPr>
                <w:noProof/>
                <w:webHidden/>
              </w:rPr>
              <w:instrText xml:space="preserve"> PAGEREF _Toc241699944 \h </w:instrText>
            </w:r>
            <w:r>
              <w:rPr>
                <w:noProof/>
                <w:webHidden/>
              </w:rPr>
            </w:r>
            <w:r>
              <w:rPr>
                <w:noProof/>
                <w:webHidden/>
              </w:rPr>
              <w:fldChar w:fldCharType="separate"/>
            </w:r>
            <w:r w:rsidR="00E463E7">
              <w:rPr>
                <w:noProof/>
                <w:webHidden/>
              </w:rPr>
              <w:t>21</w:t>
            </w:r>
            <w:r>
              <w:rPr>
                <w:noProof/>
                <w:webHidden/>
              </w:rPr>
              <w:fldChar w:fldCharType="end"/>
            </w:r>
          </w:hyperlink>
        </w:p>
        <w:p w14:paraId="59A04A8A" w14:textId="623E58D2" w:rsidR="00E119C1" w:rsidRDefault="00E119C1">
          <w:pPr>
            <w:pStyle w:val="ndice3"/>
            <w:tabs>
              <w:tab w:val="right" w:leader="dot" w:pos="8494"/>
            </w:tabs>
            <w:rPr>
              <w:noProof/>
              <w:kern w:val="2"/>
              <w:sz w:val="24"/>
              <w:szCs w:val="24"/>
              <w:lang w:val="pt-PT" w:eastAsia="pt-PT"/>
              <w14:ligatures w14:val="standardContextual"/>
            </w:rPr>
          </w:pPr>
          <w:hyperlink w:anchor="_Toc241699945" w:history="1">
            <w:r w:rsidRPr="00D874B2">
              <w:rPr>
                <w:rStyle w:val="Hiperligao"/>
                <w:noProof/>
              </w:rPr>
              <w:t>3.4.2 Session 1 — Understanding Music Performance Anxiety</w:t>
            </w:r>
            <w:r>
              <w:rPr>
                <w:noProof/>
                <w:webHidden/>
              </w:rPr>
              <w:tab/>
            </w:r>
            <w:r>
              <w:rPr>
                <w:noProof/>
                <w:webHidden/>
              </w:rPr>
              <w:fldChar w:fldCharType="begin"/>
            </w:r>
            <w:r>
              <w:rPr>
                <w:noProof/>
                <w:webHidden/>
              </w:rPr>
              <w:instrText xml:space="preserve"> PAGEREF _Toc241699945 \h </w:instrText>
            </w:r>
            <w:r>
              <w:rPr>
                <w:noProof/>
                <w:webHidden/>
              </w:rPr>
            </w:r>
            <w:r>
              <w:rPr>
                <w:noProof/>
                <w:webHidden/>
              </w:rPr>
              <w:fldChar w:fldCharType="separate"/>
            </w:r>
            <w:r w:rsidR="00E463E7">
              <w:rPr>
                <w:noProof/>
                <w:webHidden/>
              </w:rPr>
              <w:t>22</w:t>
            </w:r>
            <w:r>
              <w:rPr>
                <w:noProof/>
                <w:webHidden/>
              </w:rPr>
              <w:fldChar w:fldCharType="end"/>
            </w:r>
          </w:hyperlink>
        </w:p>
        <w:p w14:paraId="755867F2" w14:textId="611FFBB3" w:rsidR="00E119C1" w:rsidRDefault="00E119C1">
          <w:pPr>
            <w:pStyle w:val="ndice3"/>
            <w:tabs>
              <w:tab w:val="right" w:leader="dot" w:pos="8494"/>
            </w:tabs>
            <w:rPr>
              <w:noProof/>
              <w:kern w:val="2"/>
              <w:sz w:val="24"/>
              <w:szCs w:val="24"/>
              <w:lang w:val="pt-PT" w:eastAsia="pt-PT"/>
              <w14:ligatures w14:val="standardContextual"/>
            </w:rPr>
          </w:pPr>
          <w:hyperlink w:anchor="_Toc241699946" w:history="1">
            <w:r w:rsidRPr="00D874B2">
              <w:rPr>
                <w:rStyle w:val="Hiperligao"/>
                <w:noProof/>
              </w:rPr>
              <w:t>3.4.3 Session 2 — Body and Voice Regulation</w:t>
            </w:r>
            <w:r>
              <w:rPr>
                <w:noProof/>
                <w:webHidden/>
              </w:rPr>
              <w:tab/>
            </w:r>
            <w:r>
              <w:rPr>
                <w:noProof/>
                <w:webHidden/>
              </w:rPr>
              <w:fldChar w:fldCharType="begin"/>
            </w:r>
            <w:r>
              <w:rPr>
                <w:noProof/>
                <w:webHidden/>
              </w:rPr>
              <w:instrText xml:space="preserve"> PAGEREF _Toc241699946 \h </w:instrText>
            </w:r>
            <w:r>
              <w:rPr>
                <w:noProof/>
                <w:webHidden/>
              </w:rPr>
            </w:r>
            <w:r>
              <w:rPr>
                <w:noProof/>
                <w:webHidden/>
              </w:rPr>
              <w:fldChar w:fldCharType="separate"/>
            </w:r>
            <w:r w:rsidR="00E463E7">
              <w:rPr>
                <w:noProof/>
                <w:webHidden/>
              </w:rPr>
              <w:t>23</w:t>
            </w:r>
            <w:r>
              <w:rPr>
                <w:noProof/>
                <w:webHidden/>
              </w:rPr>
              <w:fldChar w:fldCharType="end"/>
            </w:r>
          </w:hyperlink>
        </w:p>
        <w:p w14:paraId="5B98AA9F" w14:textId="03A995DD" w:rsidR="00E119C1" w:rsidRDefault="00E119C1">
          <w:pPr>
            <w:pStyle w:val="ndice3"/>
            <w:tabs>
              <w:tab w:val="right" w:leader="dot" w:pos="8494"/>
            </w:tabs>
            <w:rPr>
              <w:noProof/>
              <w:kern w:val="2"/>
              <w:sz w:val="24"/>
              <w:szCs w:val="24"/>
              <w:lang w:val="pt-PT" w:eastAsia="pt-PT"/>
              <w14:ligatures w14:val="standardContextual"/>
            </w:rPr>
          </w:pPr>
          <w:hyperlink w:anchor="_Toc241699947" w:history="1">
            <w:r w:rsidRPr="00D874B2">
              <w:rPr>
                <w:rStyle w:val="Hiperligao"/>
                <w:noProof/>
              </w:rPr>
              <w:t>3.4.4 Session 3 — Performance Thinking and Self-Compassion</w:t>
            </w:r>
            <w:r>
              <w:rPr>
                <w:noProof/>
                <w:webHidden/>
              </w:rPr>
              <w:tab/>
            </w:r>
            <w:r>
              <w:rPr>
                <w:noProof/>
                <w:webHidden/>
              </w:rPr>
              <w:fldChar w:fldCharType="begin"/>
            </w:r>
            <w:r>
              <w:rPr>
                <w:noProof/>
                <w:webHidden/>
              </w:rPr>
              <w:instrText xml:space="preserve"> PAGEREF _Toc241699947 \h </w:instrText>
            </w:r>
            <w:r>
              <w:rPr>
                <w:noProof/>
                <w:webHidden/>
              </w:rPr>
            </w:r>
            <w:r>
              <w:rPr>
                <w:noProof/>
                <w:webHidden/>
              </w:rPr>
              <w:fldChar w:fldCharType="separate"/>
            </w:r>
            <w:r w:rsidR="00E463E7">
              <w:rPr>
                <w:noProof/>
                <w:webHidden/>
              </w:rPr>
              <w:t>23</w:t>
            </w:r>
            <w:r>
              <w:rPr>
                <w:noProof/>
                <w:webHidden/>
              </w:rPr>
              <w:fldChar w:fldCharType="end"/>
            </w:r>
          </w:hyperlink>
        </w:p>
        <w:p w14:paraId="0AD66B69" w14:textId="037AF15B" w:rsidR="00E119C1" w:rsidRDefault="00E119C1">
          <w:pPr>
            <w:pStyle w:val="ndice3"/>
            <w:tabs>
              <w:tab w:val="right" w:leader="dot" w:pos="8494"/>
            </w:tabs>
            <w:rPr>
              <w:noProof/>
              <w:kern w:val="2"/>
              <w:sz w:val="24"/>
              <w:szCs w:val="24"/>
              <w:lang w:val="pt-PT" w:eastAsia="pt-PT"/>
              <w14:ligatures w14:val="standardContextual"/>
            </w:rPr>
          </w:pPr>
          <w:hyperlink w:anchor="_Toc241699948" w:history="1">
            <w:r w:rsidRPr="00D874B2">
              <w:rPr>
                <w:rStyle w:val="Hiperligao"/>
                <w:noProof/>
              </w:rPr>
              <w:t>3.4.5 Session 4 — Integration and Personal Strategy Development</w:t>
            </w:r>
            <w:r>
              <w:rPr>
                <w:noProof/>
                <w:webHidden/>
              </w:rPr>
              <w:tab/>
            </w:r>
            <w:r>
              <w:rPr>
                <w:noProof/>
                <w:webHidden/>
              </w:rPr>
              <w:fldChar w:fldCharType="begin"/>
            </w:r>
            <w:r>
              <w:rPr>
                <w:noProof/>
                <w:webHidden/>
              </w:rPr>
              <w:instrText xml:space="preserve"> PAGEREF _Toc241699948 \h </w:instrText>
            </w:r>
            <w:r>
              <w:rPr>
                <w:noProof/>
                <w:webHidden/>
              </w:rPr>
            </w:r>
            <w:r>
              <w:rPr>
                <w:noProof/>
                <w:webHidden/>
              </w:rPr>
              <w:fldChar w:fldCharType="separate"/>
            </w:r>
            <w:r w:rsidR="00E463E7">
              <w:rPr>
                <w:noProof/>
                <w:webHidden/>
              </w:rPr>
              <w:t>24</w:t>
            </w:r>
            <w:r>
              <w:rPr>
                <w:noProof/>
                <w:webHidden/>
              </w:rPr>
              <w:fldChar w:fldCharType="end"/>
            </w:r>
          </w:hyperlink>
        </w:p>
        <w:p w14:paraId="5EE33FDC" w14:textId="2A977432" w:rsidR="00E119C1" w:rsidRDefault="00E119C1">
          <w:pPr>
            <w:pStyle w:val="ndice3"/>
            <w:tabs>
              <w:tab w:val="right" w:leader="dot" w:pos="8494"/>
            </w:tabs>
            <w:rPr>
              <w:noProof/>
              <w:kern w:val="2"/>
              <w:sz w:val="24"/>
              <w:szCs w:val="24"/>
              <w:lang w:val="pt-PT" w:eastAsia="pt-PT"/>
              <w14:ligatures w14:val="standardContextual"/>
            </w:rPr>
          </w:pPr>
          <w:hyperlink w:anchor="_Toc241699949" w:history="1">
            <w:r w:rsidRPr="00D874B2">
              <w:rPr>
                <w:rStyle w:val="Hiperligao"/>
                <w:noProof/>
              </w:rPr>
              <w:t>3.4.6 The intervention as a whole</w:t>
            </w:r>
            <w:r>
              <w:rPr>
                <w:noProof/>
                <w:webHidden/>
              </w:rPr>
              <w:tab/>
            </w:r>
            <w:r>
              <w:rPr>
                <w:noProof/>
                <w:webHidden/>
              </w:rPr>
              <w:fldChar w:fldCharType="begin"/>
            </w:r>
            <w:r>
              <w:rPr>
                <w:noProof/>
                <w:webHidden/>
              </w:rPr>
              <w:instrText xml:space="preserve"> PAGEREF _Toc241699949 \h </w:instrText>
            </w:r>
            <w:r>
              <w:rPr>
                <w:noProof/>
                <w:webHidden/>
              </w:rPr>
            </w:r>
            <w:r>
              <w:rPr>
                <w:noProof/>
                <w:webHidden/>
              </w:rPr>
              <w:fldChar w:fldCharType="separate"/>
            </w:r>
            <w:r w:rsidR="00E463E7">
              <w:rPr>
                <w:noProof/>
                <w:webHidden/>
              </w:rPr>
              <w:t>25</w:t>
            </w:r>
            <w:r>
              <w:rPr>
                <w:noProof/>
                <w:webHidden/>
              </w:rPr>
              <w:fldChar w:fldCharType="end"/>
            </w:r>
          </w:hyperlink>
        </w:p>
        <w:p w14:paraId="4F15B4E9" w14:textId="3EE79F65" w:rsidR="00E119C1" w:rsidRDefault="00E119C1">
          <w:pPr>
            <w:pStyle w:val="ndice2"/>
            <w:tabs>
              <w:tab w:val="right" w:leader="dot" w:pos="8494"/>
            </w:tabs>
            <w:rPr>
              <w:noProof/>
              <w:kern w:val="2"/>
              <w:sz w:val="24"/>
              <w:szCs w:val="24"/>
              <w:lang w:val="pt-PT" w:eastAsia="pt-PT"/>
              <w14:ligatures w14:val="standardContextual"/>
            </w:rPr>
          </w:pPr>
          <w:hyperlink w:anchor="_Toc241699950" w:history="1">
            <w:r w:rsidRPr="00D874B2">
              <w:rPr>
                <w:rStyle w:val="Hiperligao"/>
                <w:noProof/>
              </w:rPr>
              <w:t>3.5 Data Collection</w:t>
            </w:r>
            <w:r>
              <w:rPr>
                <w:noProof/>
                <w:webHidden/>
              </w:rPr>
              <w:tab/>
            </w:r>
            <w:r>
              <w:rPr>
                <w:noProof/>
                <w:webHidden/>
              </w:rPr>
              <w:fldChar w:fldCharType="begin"/>
            </w:r>
            <w:r>
              <w:rPr>
                <w:noProof/>
                <w:webHidden/>
              </w:rPr>
              <w:instrText xml:space="preserve"> PAGEREF _Toc241699950 \h </w:instrText>
            </w:r>
            <w:r>
              <w:rPr>
                <w:noProof/>
                <w:webHidden/>
              </w:rPr>
            </w:r>
            <w:r>
              <w:rPr>
                <w:noProof/>
                <w:webHidden/>
              </w:rPr>
              <w:fldChar w:fldCharType="separate"/>
            </w:r>
            <w:r w:rsidR="00E463E7">
              <w:rPr>
                <w:noProof/>
                <w:webHidden/>
              </w:rPr>
              <w:t>26</w:t>
            </w:r>
            <w:r>
              <w:rPr>
                <w:noProof/>
                <w:webHidden/>
              </w:rPr>
              <w:fldChar w:fldCharType="end"/>
            </w:r>
          </w:hyperlink>
        </w:p>
        <w:p w14:paraId="0ECA2E42" w14:textId="22A4A28D" w:rsidR="00E119C1" w:rsidRDefault="00E119C1">
          <w:pPr>
            <w:pStyle w:val="ndice3"/>
            <w:tabs>
              <w:tab w:val="right" w:leader="dot" w:pos="8494"/>
            </w:tabs>
            <w:rPr>
              <w:noProof/>
              <w:kern w:val="2"/>
              <w:sz w:val="24"/>
              <w:szCs w:val="24"/>
              <w:lang w:val="pt-PT" w:eastAsia="pt-PT"/>
              <w14:ligatures w14:val="standardContextual"/>
            </w:rPr>
          </w:pPr>
          <w:hyperlink w:anchor="_Toc241699951" w:history="1">
            <w:r w:rsidRPr="00D874B2">
              <w:rPr>
                <w:rStyle w:val="Hiperligao"/>
                <w:noProof/>
              </w:rPr>
              <w:t>3.5.1 Pre-intervention questionnaire</w:t>
            </w:r>
            <w:r>
              <w:rPr>
                <w:noProof/>
                <w:webHidden/>
              </w:rPr>
              <w:tab/>
            </w:r>
            <w:r>
              <w:rPr>
                <w:noProof/>
                <w:webHidden/>
              </w:rPr>
              <w:fldChar w:fldCharType="begin"/>
            </w:r>
            <w:r>
              <w:rPr>
                <w:noProof/>
                <w:webHidden/>
              </w:rPr>
              <w:instrText xml:space="preserve"> PAGEREF _Toc241699951 \h </w:instrText>
            </w:r>
            <w:r>
              <w:rPr>
                <w:noProof/>
                <w:webHidden/>
              </w:rPr>
            </w:r>
            <w:r>
              <w:rPr>
                <w:noProof/>
                <w:webHidden/>
              </w:rPr>
              <w:fldChar w:fldCharType="separate"/>
            </w:r>
            <w:r w:rsidR="00E463E7">
              <w:rPr>
                <w:noProof/>
                <w:webHidden/>
              </w:rPr>
              <w:t>26</w:t>
            </w:r>
            <w:r>
              <w:rPr>
                <w:noProof/>
                <w:webHidden/>
              </w:rPr>
              <w:fldChar w:fldCharType="end"/>
            </w:r>
          </w:hyperlink>
        </w:p>
        <w:p w14:paraId="7D5D44C2" w14:textId="1D3087E0" w:rsidR="00E119C1" w:rsidRDefault="00E119C1">
          <w:pPr>
            <w:pStyle w:val="ndice3"/>
            <w:tabs>
              <w:tab w:val="right" w:leader="dot" w:pos="8494"/>
            </w:tabs>
            <w:rPr>
              <w:noProof/>
              <w:kern w:val="2"/>
              <w:sz w:val="24"/>
              <w:szCs w:val="24"/>
              <w:lang w:val="pt-PT" w:eastAsia="pt-PT"/>
              <w14:ligatures w14:val="standardContextual"/>
            </w:rPr>
          </w:pPr>
          <w:hyperlink w:anchor="_Toc241699952" w:history="1">
            <w:r w:rsidRPr="00D874B2">
              <w:rPr>
                <w:rStyle w:val="Hiperligao"/>
                <w:noProof/>
              </w:rPr>
              <w:t>3.5.2 Qualitative data generated during the intervention</w:t>
            </w:r>
            <w:r>
              <w:rPr>
                <w:noProof/>
                <w:webHidden/>
              </w:rPr>
              <w:tab/>
            </w:r>
            <w:r>
              <w:rPr>
                <w:noProof/>
                <w:webHidden/>
              </w:rPr>
              <w:fldChar w:fldCharType="begin"/>
            </w:r>
            <w:r>
              <w:rPr>
                <w:noProof/>
                <w:webHidden/>
              </w:rPr>
              <w:instrText xml:space="preserve"> PAGEREF _Toc241699952 \h </w:instrText>
            </w:r>
            <w:r>
              <w:rPr>
                <w:noProof/>
                <w:webHidden/>
              </w:rPr>
            </w:r>
            <w:r>
              <w:rPr>
                <w:noProof/>
                <w:webHidden/>
              </w:rPr>
              <w:fldChar w:fldCharType="separate"/>
            </w:r>
            <w:r w:rsidR="00E463E7">
              <w:rPr>
                <w:noProof/>
                <w:webHidden/>
              </w:rPr>
              <w:t>27</w:t>
            </w:r>
            <w:r>
              <w:rPr>
                <w:noProof/>
                <w:webHidden/>
              </w:rPr>
              <w:fldChar w:fldCharType="end"/>
            </w:r>
          </w:hyperlink>
        </w:p>
        <w:p w14:paraId="7E23BBD0" w14:textId="55489CC8" w:rsidR="00E119C1" w:rsidRDefault="00E119C1">
          <w:pPr>
            <w:pStyle w:val="ndice3"/>
            <w:tabs>
              <w:tab w:val="right" w:leader="dot" w:pos="8494"/>
            </w:tabs>
            <w:rPr>
              <w:noProof/>
              <w:kern w:val="2"/>
              <w:sz w:val="24"/>
              <w:szCs w:val="24"/>
              <w:lang w:val="pt-PT" w:eastAsia="pt-PT"/>
              <w14:ligatures w14:val="standardContextual"/>
            </w:rPr>
          </w:pPr>
          <w:hyperlink w:anchor="_Toc241699953" w:history="1">
            <w:r w:rsidRPr="00D874B2">
              <w:rPr>
                <w:rStyle w:val="Hiperligao"/>
                <w:noProof/>
              </w:rPr>
              <w:t>3.5.3 Relationship between data collection and the intervention</w:t>
            </w:r>
            <w:r>
              <w:rPr>
                <w:noProof/>
                <w:webHidden/>
              </w:rPr>
              <w:tab/>
            </w:r>
            <w:r>
              <w:rPr>
                <w:noProof/>
                <w:webHidden/>
              </w:rPr>
              <w:fldChar w:fldCharType="begin"/>
            </w:r>
            <w:r>
              <w:rPr>
                <w:noProof/>
                <w:webHidden/>
              </w:rPr>
              <w:instrText xml:space="preserve"> PAGEREF _Toc241699953 \h </w:instrText>
            </w:r>
            <w:r>
              <w:rPr>
                <w:noProof/>
                <w:webHidden/>
              </w:rPr>
            </w:r>
            <w:r>
              <w:rPr>
                <w:noProof/>
                <w:webHidden/>
              </w:rPr>
              <w:fldChar w:fldCharType="separate"/>
            </w:r>
            <w:r w:rsidR="00E463E7">
              <w:rPr>
                <w:noProof/>
                <w:webHidden/>
              </w:rPr>
              <w:t>28</w:t>
            </w:r>
            <w:r>
              <w:rPr>
                <w:noProof/>
                <w:webHidden/>
              </w:rPr>
              <w:fldChar w:fldCharType="end"/>
            </w:r>
          </w:hyperlink>
        </w:p>
        <w:p w14:paraId="3BE905C9" w14:textId="4D3BDAF3" w:rsidR="00E119C1" w:rsidRDefault="00E119C1">
          <w:pPr>
            <w:pStyle w:val="ndice2"/>
            <w:tabs>
              <w:tab w:val="right" w:leader="dot" w:pos="8494"/>
            </w:tabs>
            <w:rPr>
              <w:noProof/>
              <w:kern w:val="2"/>
              <w:sz w:val="24"/>
              <w:szCs w:val="24"/>
              <w:lang w:val="pt-PT" w:eastAsia="pt-PT"/>
              <w14:ligatures w14:val="standardContextual"/>
            </w:rPr>
          </w:pPr>
          <w:hyperlink w:anchor="_Toc241699954" w:history="1">
            <w:r w:rsidRPr="00D874B2">
              <w:rPr>
                <w:rStyle w:val="Hiperligao"/>
                <w:noProof/>
              </w:rPr>
              <w:t>3.6 Quantitative Data Analysis</w:t>
            </w:r>
            <w:r>
              <w:rPr>
                <w:noProof/>
                <w:webHidden/>
              </w:rPr>
              <w:tab/>
            </w:r>
            <w:r>
              <w:rPr>
                <w:noProof/>
                <w:webHidden/>
              </w:rPr>
              <w:fldChar w:fldCharType="begin"/>
            </w:r>
            <w:r>
              <w:rPr>
                <w:noProof/>
                <w:webHidden/>
              </w:rPr>
              <w:instrText xml:space="preserve"> PAGEREF _Toc241699954 \h </w:instrText>
            </w:r>
            <w:r>
              <w:rPr>
                <w:noProof/>
                <w:webHidden/>
              </w:rPr>
            </w:r>
            <w:r>
              <w:rPr>
                <w:noProof/>
                <w:webHidden/>
              </w:rPr>
              <w:fldChar w:fldCharType="separate"/>
            </w:r>
            <w:r w:rsidR="00E463E7">
              <w:rPr>
                <w:noProof/>
                <w:webHidden/>
              </w:rPr>
              <w:t>28</w:t>
            </w:r>
            <w:r>
              <w:rPr>
                <w:noProof/>
                <w:webHidden/>
              </w:rPr>
              <w:fldChar w:fldCharType="end"/>
            </w:r>
          </w:hyperlink>
        </w:p>
        <w:p w14:paraId="758FC728" w14:textId="482435DE" w:rsidR="00E119C1" w:rsidRDefault="00E119C1">
          <w:pPr>
            <w:pStyle w:val="ndice2"/>
            <w:tabs>
              <w:tab w:val="right" w:leader="dot" w:pos="8494"/>
            </w:tabs>
            <w:rPr>
              <w:noProof/>
              <w:kern w:val="2"/>
              <w:sz w:val="24"/>
              <w:szCs w:val="24"/>
              <w:lang w:val="pt-PT" w:eastAsia="pt-PT"/>
              <w14:ligatures w14:val="standardContextual"/>
            </w:rPr>
          </w:pPr>
          <w:hyperlink w:anchor="_Toc241699955" w:history="1">
            <w:r w:rsidRPr="00D874B2">
              <w:rPr>
                <w:rStyle w:val="Hiperligao"/>
                <w:noProof/>
              </w:rPr>
              <w:t>3.7 Qualitative Data Analysis</w:t>
            </w:r>
            <w:r>
              <w:rPr>
                <w:noProof/>
                <w:webHidden/>
              </w:rPr>
              <w:tab/>
            </w:r>
            <w:r>
              <w:rPr>
                <w:noProof/>
                <w:webHidden/>
              </w:rPr>
              <w:fldChar w:fldCharType="begin"/>
            </w:r>
            <w:r>
              <w:rPr>
                <w:noProof/>
                <w:webHidden/>
              </w:rPr>
              <w:instrText xml:space="preserve"> PAGEREF _Toc241699955 \h </w:instrText>
            </w:r>
            <w:r>
              <w:rPr>
                <w:noProof/>
                <w:webHidden/>
              </w:rPr>
            </w:r>
            <w:r>
              <w:rPr>
                <w:noProof/>
                <w:webHidden/>
              </w:rPr>
              <w:fldChar w:fldCharType="separate"/>
            </w:r>
            <w:r w:rsidR="00E463E7">
              <w:rPr>
                <w:noProof/>
                <w:webHidden/>
              </w:rPr>
              <w:t>29</w:t>
            </w:r>
            <w:r>
              <w:rPr>
                <w:noProof/>
                <w:webHidden/>
              </w:rPr>
              <w:fldChar w:fldCharType="end"/>
            </w:r>
          </w:hyperlink>
        </w:p>
        <w:p w14:paraId="27D85340" w14:textId="4097D0EA" w:rsidR="00E119C1" w:rsidRDefault="00E119C1">
          <w:pPr>
            <w:pStyle w:val="ndice2"/>
            <w:tabs>
              <w:tab w:val="right" w:leader="dot" w:pos="8494"/>
            </w:tabs>
            <w:rPr>
              <w:noProof/>
              <w:kern w:val="2"/>
              <w:sz w:val="24"/>
              <w:szCs w:val="24"/>
              <w:lang w:val="pt-PT" w:eastAsia="pt-PT"/>
              <w14:ligatures w14:val="standardContextual"/>
            </w:rPr>
          </w:pPr>
          <w:hyperlink w:anchor="_Toc241699956" w:history="1">
            <w:r w:rsidRPr="00D874B2">
              <w:rPr>
                <w:rStyle w:val="Hiperligao"/>
                <w:noProof/>
              </w:rPr>
              <w:t>3.8 Integration of Quantitative and Qualitative Data</w:t>
            </w:r>
            <w:r>
              <w:rPr>
                <w:noProof/>
                <w:webHidden/>
              </w:rPr>
              <w:tab/>
            </w:r>
            <w:r>
              <w:rPr>
                <w:noProof/>
                <w:webHidden/>
              </w:rPr>
              <w:fldChar w:fldCharType="begin"/>
            </w:r>
            <w:r>
              <w:rPr>
                <w:noProof/>
                <w:webHidden/>
              </w:rPr>
              <w:instrText xml:space="preserve"> PAGEREF _Toc241699956 \h </w:instrText>
            </w:r>
            <w:r>
              <w:rPr>
                <w:noProof/>
                <w:webHidden/>
              </w:rPr>
            </w:r>
            <w:r>
              <w:rPr>
                <w:noProof/>
                <w:webHidden/>
              </w:rPr>
              <w:fldChar w:fldCharType="separate"/>
            </w:r>
            <w:r w:rsidR="00E463E7">
              <w:rPr>
                <w:noProof/>
                <w:webHidden/>
              </w:rPr>
              <w:t>30</w:t>
            </w:r>
            <w:r>
              <w:rPr>
                <w:noProof/>
                <w:webHidden/>
              </w:rPr>
              <w:fldChar w:fldCharType="end"/>
            </w:r>
          </w:hyperlink>
        </w:p>
        <w:p w14:paraId="30FE92B2" w14:textId="14A641E9" w:rsidR="00E119C1" w:rsidRDefault="00E119C1">
          <w:pPr>
            <w:pStyle w:val="ndice2"/>
            <w:tabs>
              <w:tab w:val="right" w:leader="dot" w:pos="8494"/>
            </w:tabs>
            <w:rPr>
              <w:noProof/>
              <w:kern w:val="2"/>
              <w:sz w:val="24"/>
              <w:szCs w:val="24"/>
              <w:lang w:val="pt-PT" w:eastAsia="pt-PT"/>
              <w14:ligatures w14:val="standardContextual"/>
            </w:rPr>
          </w:pPr>
          <w:hyperlink w:anchor="_Toc241699957" w:history="1">
            <w:r w:rsidRPr="00D874B2">
              <w:rPr>
                <w:rStyle w:val="Hiperligao"/>
                <w:noProof/>
              </w:rPr>
              <w:t>3.9 Ethical Considerations</w:t>
            </w:r>
            <w:r>
              <w:rPr>
                <w:noProof/>
                <w:webHidden/>
              </w:rPr>
              <w:tab/>
            </w:r>
            <w:r>
              <w:rPr>
                <w:noProof/>
                <w:webHidden/>
              </w:rPr>
              <w:fldChar w:fldCharType="begin"/>
            </w:r>
            <w:r>
              <w:rPr>
                <w:noProof/>
                <w:webHidden/>
              </w:rPr>
              <w:instrText xml:space="preserve"> PAGEREF _Toc241699957 \h </w:instrText>
            </w:r>
            <w:r>
              <w:rPr>
                <w:noProof/>
                <w:webHidden/>
              </w:rPr>
            </w:r>
            <w:r>
              <w:rPr>
                <w:noProof/>
                <w:webHidden/>
              </w:rPr>
              <w:fldChar w:fldCharType="separate"/>
            </w:r>
            <w:r w:rsidR="00E463E7">
              <w:rPr>
                <w:noProof/>
                <w:webHidden/>
              </w:rPr>
              <w:t>31</w:t>
            </w:r>
            <w:r>
              <w:rPr>
                <w:noProof/>
                <w:webHidden/>
              </w:rPr>
              <w:fldChar w:fldCharType="end"/>
            </w:r>
          </w:hyperlink>
        </w:p>
        <w:p w14:paraId="314E8557" w14:textId="0346242F" w:rsidR="00E119C1" w:rsidRDefault="00E119C1">
          <w:pPr>
            <w:pStyle w:val="ndice2"/>
            <w:tabs>
              <w:tab w:val="right" w:leader="dot" w:pos="8494"/>
            </w:tabs>
            <w:rPr>
              <w:noProof/>
              <w:kern w:val="2"/>
              <w:sz w:val="24"/>
              <w:szCs w:val="24"/>
              <w:lang w:val="pt-PT" w:eastAsia="pt-PT"/>
              <w14:ligatures w14:val="standardContextual"/>
            </w:rPr>
          </w:pPr>
          <w:hyperlink w:anchor="_Toc241699958" w:history="1">
            <w:r w:rsidRPr="00D874B2">
              <w:rPr>
                <w:rStyle w:val="Hiperligao"/>
                <w:noProof/>
              </w:rPr>
              <w:t>3.10 Insider Research and Researcher Positionality</w:t>
            </w:r>
            <w:r>
              <w:rPr>
                <w:noProof/>
                <w:webHidden/>
              </w:rPr>
              <w:tab/>
            </w:r>
            <w:r>
              <w:rPr>
                <w:noProof/>
                <w:webHidden/>
              </w:rPr>
              <w:fldChar w:fldCharType="begin"/>
            </w:r>
            <w:r>
              <w:rPr>
                <w:noProof/>
                <w:webHidden/>
              </w:rPr>
              <w:instrText xml:space="preserve"> PAGEREF _Toc241699958 \h </w:instrText>
            </w:r>
            <w:r>
              <w:rPr>
                <w:noProof/>
                <w:webHidden/>
              </w:rPr>
            </w:r>
            <w:r>
              <w:rPr>
                <w:noProof/>
                <w:webHidden/>
              </w:rPr>
              <w:fldChar w:fldCharType="separate"/>
            </w:r>
            <w:r w:rsidR="00E463E7">
              <w:rPr>
                <w:noProof/>
                <w:webHidden/>
              </w:rPr>
              <w:t>32</w:t>
            </w:r>
            <w:r>
              <w:rPr>
                <w:noProof/>
                <w:webHidden/>
              </w:rPr>
              <w:fldChar w:fldCharType="end"/>
            </w:r>
          </w:hyperlink>
        </w:p>
        <w:p w14:paraId="2C5E29CE" w14:textId="15E06022" w:rsidR="00E119C1" w:rsidRDefault="00E119C1">
          <w:pPr>
            <w:pStyle w:val="ndice2"/>
            <w:tabs>
              <w:tab w:val="right" w:leader="dot" w:pos="8494"/>
            </w:tabs>
            <w:rPr>
              <w:noProof/>
              <w:kern w:val="2"/>
              <w:sz w:val="24"/>
              <w:szCs w:val="24"/>
              <w:lang w:val="pt-PT" w:eastAsia="pt-PT"/>
              <w14:ligatures w14:val="standardContextual"/>
            </w:rPr>
          </w:pPr>
          <w:hyperlink w:anchor="_Toc241699959" w:history="1">
            <w:r w:rsidRPr="00D874B2">
              <w:rPr>
                <w:rStyle w:val="Hiperligao"/>
                <w:noProof/>
              </w:rPr>
              <w:t>3.11 Methodological Limitations</w:t>
            </w:r>
            <w:r>
              <w:rPr>
                <w:noProof/>
                <w:webHidden/>
              </w:rPr>
              <w:tab/>
            </w:r>
            <w:r>
              <w:rPr>
                <w:noProof/>
                <w:webHidden/>
              </w:rPr>
              <w:fldChar w:fldCharType="begin"/>
            </w:r>
            <w:r>
              <w:rPr>
                <w:noProof/>
                <w:webHidden/>
              </w:rPr>
              <w:instrText xml:space="preserve"> PAGEREF _Toc241699959 \h </w:instrText>
            </w:r>
            <w:r>
              <w:rPr>
                <w:noProof/>
                <w:webHidden/>
              </w:rPr>
            </w:r>
            <w:r>
              <w:rPr>
                <w:noProof/>
                <w:webHidden/>
              </w:rPr>
              <w:fldChar w:fldCharType="separate"/>
            </w:r>
            <w:r w:rsidR="00E463E7">
              <w:rPr>
                <w:noProof/>
                <w:webHidden/>
              </w:rPr>
              <w:t>32</w:t>
            </w:r>
            <w:r>
              <w:rPr>
                <w:noProof/>
                <w:webHidden/>
              </w:rPr>
              <w:fldChar w:fldCharType="end"/>
            </w:r>
          </w:hyperlink>
        </w:p>
        <w:p w14:paraId="33769D74" w14:textId="0A632396" w:rsidR="00E119C1" w:rsidRDefault="00E119C1">
          <w:pPr>
            <w:pStyle w:val="ndice1"/>
            <w:tabs>
              <w:tab w:val="right" w:leader="dot" w:pos="8494"/>
            </w:tabs>
            <w:rPr>
              <w:noProof/>
              <w:kern w:val="2"/>
              <w:sz w:val="24"/>
              <w:szCs w:val="24"/>
              <w:lang w:val="pt-PT" w:eastAsia="pt-PT"/>
              <w14:ligatures w14:val="standardContextual"/>
            </w:rPr>
          </w:pPr>
          <w:hyperlink w:anchor="_Toc241699960" w:history="1">
            <w:r w:rsidRPr="00D874B2">
              <w:rPr>
                <w:rStyle w:val="Hiperligao"/>
                <w:noProof/>
              </w:rPr>
              <w:t>4. Results</w:t>
            </w:r>
            <w:r>
              <w:rPr>
                <w:noProof/>
                <w:webHidden/>
              </w:rPr>
              <w:tab/>
            </w:r>
            <w:r>
              <w:rPr>
                <w:noProof/>
                <w:webHidden/>
              </w:rPr>
              <w:fldChar w:fldCharType="begin"/>
            </w:r>
            <w:r>
              <w:rPr>
                <w:noProof/>
                <w:webHidden/>
              </w:rPr>
              <w:instrText xml:space="preserve"> PAGEREF _Toc241699960 \h </w:instrText>
            </w:r>
            <w:r>
              <w:rPr>
                <w:noProof/>
                <w:webHidden/>
              </w:rPr>
            </w:r>
            <w:r>
              <w:rPr>
                <w:noProof/>
                <w:webHidden/>
              </w:rPr>
              <w:fldChar w:fldCharType="separate"/>
            </w:r>
            <w:r w:rsidR="00E463E7">
              <w:rPr>
                <w:noProof/>
                <w:webHidden/>
              </w:rPr>
              <w:t>33</w:t>
            </w:r>
            <w:r>
              <w:rPr>
                <w:noProof/>
                <w:webHidden/>
              </w:rPr>
              <w:fldChar w:fldCharType="end"/>
            </w:r>
          </w:hyperlink>
        </w:p>
        <w:p w14:paraId="688327E8" w14:textId="250A1321" w:rsidR="00E119C1" w:rsidRDefault="00E119C1">
          <w:pPr>
            <w:pStyle w:val="ndice2"/>
            <w:tabs>
              <w:tab w:val="right" w:leader="dot" w:pos="8494"/>
            </w:tabs>
            <w:rPr>
              <w:noProof/>
              <w:kern w:val="2"/>
              <w:sz w:val="24"/>
              <w:szCs w:val="24"/>
              <w:lang w:val="pt-PT" w:eastAsia="pt-PT"/>
              <w14:ligatures w14:val="standardContextual"/>
            </w:rPr>
          </w:pPr>
          <w:hyperlink w:anchor="_Toc241699961" w:history="1">
            <w:r w:rsidRPr="00D874B2">
              <w:rPr>
                <w:rStyle w:val="Hiperligao"/>
                <w:noProof/>
              </w:rPr>
              <w:t>4.1 Overview of the intervention findings</w:t>
            </w:r>
            <w:r>
              <w:rPr>
                <w:noProof/>
                <w:webHidden/>
              </w:rPr>
              <w:tab/>
            </w:r>
            <w:r>
              <w:rPr>
                <w:noProof/>
                <w:webHidden/>
              </w:rPr>
              <w:fldChar w:fldCharType="begin"/>
            </w:r>
            <w:r>
              <w:rPr>
                <w:noProof/>
                <w:webHidden/>
              </w:rPr>
              <w:instrText xml:space="preserve"> PAGEREF _Toc241699961 \h </w:instrText>
            </w:r>
            <w:r>
              <w:rPr>
                <w:noProof/>
                <w:webHidden/>
              </w:rPr>
            </w:r>
            <w:r>
              <w:rPr>
                <w:noProof/>
                <w:webHidden/>
              </w:rPr>
              <w:fldChar w:fldCharType="separate"/>
            </w:r>
            <w:r w:rsidR="00E463E7">
              <w:rPr>
                <w:noProof/>
                <w:webHidden/>
              </w:rPr>
              <w:t>33</w:t>
            </w:r>
            <w:r>
              <w:rPr>
                <w:noProof/>
                <w:webHidden/>
              </w:rPr>
              <w:fldChar w:fldCharType="end"/>
            </w:r>
          </w:hyperlink>
        </w:p>
        <w:p w14:paraId="0A9ED50A" w14:textId="45734F2C" w:rsidR="00E119C1" w:rsidRDefault="00E119C1">
          <w:pPr>
            <w:pStyle w:val="ndice2"/>
            <w:tabs>
              <w:tab w:val="right" w:leader="dot" w:pos="8494"/>
            </w:tabs>
            <w:rPr>
              <w:noProof/>
              <w:kern w:val="2"/>
              <w:sz w:val="24"/>
              <w:szCs w:val="24"/>
              <w:lang w:val="pt-PT" w:eastAsia="pt-PT"/>
              <w14:ligatures w14:val="standardContextual"/>
            </w:rPr>
          </w:pPr>
          <w:hyperlink w:anchor="_Toc241699962" w:history="1">
            <w:r w:rsidRPr="00D874B2">
              <w:rPr>
                <w:rStyle w:val="Hiperligao"/>
                <w:noProof/>
              </w:rPr>
              <w:t>4.2 Theme 1 — MPA as a Threat to Self-Evaluation</w:t>
            </w:r>
            <w:r>
              <w:rPr>
                <w:noProof/>
                <w:webHidden/>
              </w:rPr>
              <w:tab/>
            </w:r>
            <w:r>
              <w:rPr>
                <w:noProof/>
                <w:webHidden/>
              </w:rPr>
              <w:fldChar w:fldCharType="begin"/>
            </w:r>
            <w:r>
              <w:rPr>
                <w:noProof/>
                <w:webHidden/>
              </w:rPr>
              <w:instrText xml:space="preserve"> PAGEREF _Toc241699962 \h </w:instrText>
            </w:r>
            <w:r>
              <w:rPr>
                <w:noProof/>
                <w:webHidden/>
              </w:rPr>
            </w:r>
            <w:r>
              <w:rPr>
                <w:noProof/>
                <w:webHidden/>
              </w:rPr>
              <w:fldChar w:fldCharType="separate"/>
            </w:r>
            <w:r w:rsidR="00E463E7">
              <w:rPr>
                <w:noProof/>
                <w:webHidden/>
              </w:rPr>
              <w:t>34</w:t>
            </w:r>
            <w:r>
              <w:rPr>
                <w:noProof/>
                <w:webHidden/>
              </w:rPr>
              <w:fldChar w:fldCharType="end"/>
            </w:r>
          </w:hyperlink>
        </w:p>
        <w:p w14:paraId="0A5F8760" w14:textId="6DFB4307" w:rsidR="00E119C1" w:rsidRDefault="00E119C1">
          <w:pPr>
            <w:pStyle w:val="ndice3"/>
            <w:tabs>
              <w:tab w:val="right" w:leader="dot" w:pos="8494"/>
            </w:tabs>
            <w:rPr>
              <w:noProof/>
              <w:kern w:val="2"/>
              <w:sz w:val="24"/>
              <w:szCs w:val="24"/>
              <w:lang w:val="pt-PT" w:eastAsia="pt-PT"/>
              <w14:ligatures w14:val="standardContextual"/>
            </w:rPr>
          </w:pPr>
          <w:hyperlink w:anchor="_Toc241699963" w:history="1">
            <w:r w:rsidRPr="00D874B2">
              <w:rPr>
                <w:rStyle w:val="Hiperligao"/>
                <w:noProof/>
              </w:rPr>
              <w:t>4.2.1 Performance as Self-Evaluation</w:t>
            </w:r>
            <w:r>
              <w:rPr>
                <w:noProof/>
                <w:webHidden/>
              </w:rPr>
              <w:tab/>
            </w:r>
            <w:r>
              <w:rPr>
                <w:noProof/>
                <w:webHidden/>
              </w:rPr>
              <w:fldChar w:fldCharType="begin"/>
            </w:r>
            <w:r>
              <w:rPr>
                <w:noProof/>
                <w:webHidden/>
              </w:rPr>
              <w:instrText xml:space="preserve"> PAGEREF _Toc241699963 \h </w:instrText>
            </w:r>
            <w:r>
              <w:rPr>
                <w:noProof/>
                <w:webHidden/>
              </w:rPr>
            </w:r>
            <w:r>
              <w:rPr>
                <w:noProof/>
                <w:webHidden/>
              </w:rPr>
              <w:fldChar w:fldCharType="separate"/>
            </w:r>
            <w:r w:rsidR="00E463E7">
              <w:rPr>
                <w:noProof/>
                <w:webHidden/>
              </w:rPr>
              <w:t>35</w:t>
            </w:r>
            <w:r>
              <w:rPr>
                <w:noProof/>
                <w:webHidden/>
              </w:rPr>
              <w:fldChar w:fldCharType="end"/>
            </w:r>
          </w:hyperlink>
        </w:p>
        <w:p w14:paraId="0DD91DD5" w14:textId="5C4BEDD3" w:rsidR="00E119C1" w:rsidRDefault="00E119C1">
          <w:pPr>
            <w:pStyle w:val="ndice3"/>
            <w:tabs>
              <w:tab w:val="right" w:leader="dot" w:pos="8494"/>
            </w:tabs>
            <w:rPr>
              <w:noProof/>
              <w:kern w:val="2"/>
              <w:sz w:val="24"/>
              <w:szCs w:val="24"/>
              <w:lang w:val="pt-PT" w:eastAsia="pt-PT"/>
              <w14:ligatures w14:val="standardContextual"/>
            </w:rPr>
          </w:pPr>
          <w:hyperlink w:anchor="_Toc241699964" w:history="1">
            <w:r w:rsidRPr="00D874B2">
              <w:rPr>
                <w:rStyle w:val="Hiperligao"/>
                <w:noProof/>
              </w:rPr>
              <w:t>4.2.2 From Performance Error to Self-Judgement</w:t>
            </w:r>
            <w:r>
              <w:rPr>
                <w:noProof/>
                <w:webHidden/>
              </w:rPr>
              <w:tab/>
            </w:r>
            <w:r>
              <w:rPr>
                <w:noProof/>
                <w:webHidden/>
              </w:rPr>
              <w:fldChar w:fldCharType="begin"/>
            </w:r>
            <w:r>
              <w:rPr>
                <w:noProof/>
                <w:webHidden/>
              </w:rPr>
              <w:instrText xml:space="preserve"> PAGEREF _Toc241699964 \h </w:instrText>
            </w:r>
            <w:r>
              <w:rPr>
                <w:noProof/>
                <w:webHidden/>
              </w:rPr>
            </w:r>
            <w:r>
              <w:rPr>
                <w:noProof/>
                <w:webHidden/>
              </w:rPr>
              <w:fldChar w:fldCharType="separate"/>
            </w:r>
            <w:r w:rsidR="00E463E7">
              <w:rPr>
                <w:noProof/>
                <w:webHidden/>
              </w:rPr>
              <w:t>36</w:t>
            </w:r>
            <w:r>
              <w:rPr>
                <w:noProof/>
                <w:webHidden/>
              </w:rPr>
              <w:fldChar w:fldCharType="end"/>
            </w:r>
          </w:hyperlink>
        </w:p>
        <w:p w14:paraId="5D5A3172" w14:textId="6C15074C" w:rsidR="00E119C1" w:rsidRDefault="00E119C1">
          <w:pPr>
            <w:pStyle w:val="ndice3"/>
            <w:tabs>
              <w:tab w:val="right" w:leader="dot" w:pos="8494"/>
            </w:tabs>
            <w:rPr>
              <w:noProof/>
              <w:kern w:val="2"/>
              <w:sz w:val="24"/>
              <w:szCs w:val="24"/>
              <w:lang w:val="pt-PT" w:eastAsia="pt-PT"/>
              <w14:ligatures w14:val="standardContextual"/>
            </w:rPr>
          </w:pPr>
          <w:hyperlink w:anchor="_Toc241699965" w:history="1">
            <w:r w:rsidRPr="00D874B2">
              <w:rPr>
                <w:rStyle w:val="Hiperligao"/>
                <w:noProof/>
              </w:rPr>
              <w:t>4.2.3 Perfectionism, Comparison and Anticipatory Failure</w:t>
            </w:r>
            <w:r>
              <w:rPr>
                <w:noProof/>
                <w:webHidden/>
              </w:rPr>
              <w:tab/>
            </w:r>
            <w:r>
              <w:rPr>
                <w:noProof/>
                <w:webHidden/>
              </w:rPr>
              <w:fldChar w:fldCharType="begin"/>
            </w:r>
            <w:r>
              <w:rPr>
                <w:noProof/>
                <w:webHidden/>
              </w:rPr>
              <w:instrText xml:space="preserve"> PAGEREF _Toc241699965 \h </w:instrText>
            </w:r>
            <w:r>
              <w:rPr>
                <w:noProof/>
                <w:webHidden/>
              </w:rPr>
            </w:r>
            <w:r>
              <w:rPr>
                <w:noProof/>
                <w:webHidden/>
              </w:rPr>
              <w:fldChar w:fldCharType="separate"/>
            </w:r>
            <w:r w:rsidR="00E463E7">
              <w:rPr>
                <w:noProof/>
                <w:webHidden/>
              </w:rPr>
              <w:t>37</w:t>
            </w:r>
            <w:r>
              <w:rPr>
                <w:noProof/>
                <w:webHidden/>
              </w:rPr>
              <w:fldChar w:fldCharType="end"/>
            </w:r>
          </w:hyperlink>
        </w:p>
        <w:p w14:paraId="6827BDAD" w14:textId="2B92E851" w:rsidR="00E119C1" w:rsidRDefault="00E119C1">
          <w:pPr>
            <w:pStyle w:val="ndice2"/>
            <w:tabs>
              <w:tab w:val="right" w:leader="dot" w:pos="8494"/>
            </w:tabs>
            <w:rPr>
              <w:noProof/>
              <w:kern w:val="2"/>
              <w:sz w:val="24"/>
              <w:szCs w:val="24"/>
              <w:lang w:val="pt-PT" w:eastAsia="pt-PT"/>
              <w14:ligatures w14:val="standardContextual"/>
            </w:rPr>
          </w:pPr>
          <w:hyperlink w:anchor="_Toc241699966" w:history="1">
            <w:r w:rsidRPr="00D874B2">
              <w:rPr>
                <w:rStyle w:val="Hiperligao"/>
                <w:noProof/>
              </w:rPr>
              <w:t>4.3 Theme 2 — Developing New Ways of Relating to Anxiety</w:t>
            </w:r>
            <w:r>
              <w:rPr>
                <w:noProof/>
                <w:webHidden/>
              </w:rPr>
              <w:tab/>
            </w:r>
            <w:r>
              <w:rPr>
                <w:noProof/>
                <w:webHidden/>
              </w:rPr>
              <w:fldChar w:fldCharType="begin"/>
            </w:r>
            <w:r>
              <w:rPr>
                <w:noProof/>
                <w:webHidden/>
              </w:rPr>
              <w:instrText xml:space="preserve"> PAGEREF _Toc241699966 \h </w:instrText>
            </w:r>
            <w:r>
              <w:rPr>
                <w:noProof/>
                <w:webHidden/>
              </w:rPr>
            </w:r>
            <w:r>
              <w:rPr>
                <w:noProof/>
                <w:webHidden/>
              </w:rPr>
              <w:fldChar w:fldCharType="separate"/>
            </w:r>
            <w:r w:rsidR="00E463E7">
              <w:rPr>
                <w:noProof/>
                <w:webHidden/>
              </w:rPr>
              <w:t>37</w:t>
            </w:r>
            <w:r>
              <w:rPr>
                <w:noProof/>
                <w:webHidden/>
              </w:rPr>
              <w:fldChar w:fldCharType="end"/>
            </w:r>
          </w:hyperlink>
        </w:p>
        <w:p w14:paraId="57A478D4" w14:textId="6979347B" w:rsidR="00E119C1" w:rsidRDefault="00E119C1">
          <w:pPr>
            <w:pStyle w:val="ndice3"/>
            <w:tabs>
              <w:tab w:val="right" w:leader="dot" w:pos="8494"/>
            </w:tabs>
            <w:rPr>
              <w:noProof/>
              <w:kern w:val="2"/>
              <w:sz w:val="24"/>
              <w:szCs w:val="24"/>
              <w:lang w:val="pt-PT" w:eastAsia="pt-PT"/>
              <w14:ligatures w14:val="standardContextual"/>
            </w:rPr>
          </w:pPr>
          <w:hyperlink w:anchor="_Toc241699967" w:history="1">
            <w:r w:rsidRPr="00D874B2">
              <w:rPr>
                <w:rStyle w:val="Hiperligao"/>
                <w:noProof/>
              </w:rPr>
              <w:t>4.3.1 From Identifying Thoughts to Questioning Them</w:t>
            </w:r>
            <w:r>
              <w:rPr>
                <w:noProof/>
                <w:webHidden/>
              </w:rPr>
              <w:tab/>
            </w:r>
            <w:r>
              <w:rPr>
                <w:noProof/>
                <w:webHidden/>
              </w:rPr>
              <w:fldChar w:fldCharType="begin"/>
            </w:r>
            <w:r>
              <w:rPr>
                <w:noProof/>
                <w:webHidden/>
              </w:rPr>
              <w:instrText xml:space="preserve"> PAGEREF _Toc241699967 \h </w:instrText>
            </w:r>
            <w:r>
              <w:rPr>
                <w:noProof/>
                <w:webHidden/>
              </w:rPr>
            </w:r>
            <w:r>
              <w:rPr>
                <w:noProof/>
                <w:webHidden/>
              </w:rPr>
              <w:fldChar w:fldCharType="separate"/>
            </w:r>
            <w:r w:rsidR="00E463E7">
              <w:rPr>
                <w:noProof/>
                <w:webHidden/>
              </w:rPr>
              <w:t>37</w:t>
            </w:r>
            <w:r>
              <w:rPr>
                <w:noProof/>
                <w:webHidden/>
              </w:rPr>
              <w:fldChar w:fldCharType="end"/>
            </w:r>
          </w:hyperlink>
        </w:p>
        <w:p w14:paraId="5BBC34D5" w14:textId="348A8205" w:rsidR="00E119C1" w:rsidRDefault="00E119C1">
          <w:pPr>
            <w:pStyle w:val="ndice3"/>
            <w:tabs>
              <w:tab w:val="right" w:leader="dot" w:pos="8494"/>
            </w:tabs>
            <w:rPr>
              <w:noProof/>
              <w:kern w:val="2"/>
              <w:sz w:val="24"/>
              <w:szCs w:val="24"/>
              <w:lang w:val="pt-PT" w:eastAsia="pt-PT"/>
              <w14:ligatures w14:val="standardContextual"/>
            </w:rPr>
          </w:pPr>
          <w:hyperlink w:anchor="_Toc241699968" w:history="1">
            <w:r w:rsidRPr="00D874B2">
              <w:rPr>
                <w:rStyle w:val="Hiperligao"/>
                <w:noProof/>
              </w:rPr>
              <w:t>4.3.2 When Positive Reframing Does Not Feel True</w:t>
            </w:r>
            <w:r>
              <w:rPr>
                <w:noProof/>
                <w:webHidden/>
              </w:rPr>
              <w:tab/>
            </w:r>
            <w:r>
              <w:rPr>
                <w:noProof/>
                <w:webHidden/>
              </w:rPr>
              <w:fldChar w:fldCharType="begin"/>
            </w:r>
            <w:r>
              <w:rPr>
                <w:noProof/>
                <w:webHidden/>
              </w:rPr>
              <w:instrText xml:space="preserve"> PAGEREF _Toc241699968 \h </w:instrText>
            </w:r>
            <w:r>
              <w:rPr>
                <w:noProof/>
                <w:webHidden/>
              </w:rPr>
            </w:r>
            <w:r>
              <w:rPr>
                <w:noProof/>
                <w:webHidden/>
              </w:rPr>
              <w:fldChar w:fldCharType="separate"/>
            </w:r>
            <w:r w:rsidR="00E463E7">
              <w:rPr>
                <w:noProof/>
                <w:webHidden/>
              </w:rPr>
              <w:t>38</w:t>
            </w:r>
            <w:r>
              <w:rPr>
                <w:noProof/>
                <w:webHidden/>
              </w:rPr>
              <w:fldChar w:fldCharType="end"/>
            </w:r>
          </w:hyperlink>
        </w:p>
        <w:p w14:paraId="5E43A4B9" w14:textId="754A1CE8" w:rsidR="00E119C1" w:rsidRDefault="00E119C1">
          <w:pPr>
            <w:pStyle w:val="ndice3"/>
            <w:tabs>
              <w:tab w:val="right" w:leader="dot" w:pos="8494"/>
            </w:tabs>
            <w:rPr>
              <w:noProof/>
              <w:kern w:val="2"/>
              <w:sz w:val="24"/>
              <w:szCs w:val="24"/>
              <w:lang w:val="pt-PT" w:eastAsia="pt-PT"/>
              <w14:ligatures w14:val="standardContextual"/>
            </w:rPr>
          </w:pPr>
          <w:hyperlink w:anchor="_Toc241699969" w:history="1">
            <w:r w:rsidRPr="00D874B2">
              <w:rPr>
                <w:rStyle w:val="Hiperligao"/>
                <w:noProof/>
              </w:rPr>
              <w:t>4.3.3 From Changing Thoughts to Changing the Relationship with Thoughts</w:t>
            </w:r>
            <w:r>
              <w:rPr>
                <w:noProof/>
                <w:webHidden/>
              </w:rPr>
              <w:tab/>
            </w:r>
            <w:r>
              <w:rPr>
                <w:noProof/>
                <w:webHidden/>
              </w:rPr>
              <w:fldChar w:fldCharType="begin"/>
            </w:r>
            <w:r>
              <w:rPr>
                <w:noProof/>
                <w:webHidden/>
              </w:rPr>
              <w:instrText xml:space="preserve"> PAGEREF _Toc241699969 \h </w:instrText>
            </w:r>
            <w:r>
              <w:rPr>
                <w:noProof/>
                <w:webHidden/>
              </w:rPr>
            </w:r>
            <w:r>
              <w:rPr>
                <w:noProof/>
                <w:webHidden/>
              </w:rPr>
              <w:fldChar w:fldCharType="separate"/>
            </w:r>
            <w:r w:rsidR="00E463E7">
              <w:rPr>
                <w:noProof/>
                <w:webHidden/>
              </w:rPr>
              <w:t>38</w:t>
            </w:r>
            <w:r>
              <w:rPr>
                <w:noProof/>
                <w:webHidden/>
              </w:rPr>
              <w:fldChar w:fldCharType="end"/>
            </w:r>
          </w:hyperlink>
        </w:p>
        <w:p w14:paraId="641322C6" w14:textId="429BEBBF" w:rsidR="00E119C1" w:rsidRDefault="00E119C1">
          <w:pPr>
            <w:pStyle w:val="ndice2"/>
            <w:tabs>
              <w:tab w:val="right" w:leader="dot" w:pos="8494"/>
            </w:tabs>
            <w:rPr>
              <w:noProof/>
              <w:kern w:val="2"/>
              <w:sz w:val="24"/>
              <w:szCs w:val="24"/>
              <w:lang w:val="pt-PT" w:eastAsia="pt-PT"/>
              <w14:ligatures w14:val="standardContextual"/>
            </w:rPr>
          </w:pPr>
          <w:hyperlink w:anchor="_Toc241699970" w:history="1">
            <w:r w:rsidRPr="00D874B2">
              <w:rPr>
                <w:rStyle w:val="Hiperligao"/>
                <w:noProof/>
              </w:rPr>
              <w:t>4.4 Theme 3 — Reorienting Attention from Self-Monitoring Towards Performance</w:t>
            </w:r>
            <w:r>
              <w:rPr>
                <w:noProof/>
                <w:webHidden/>
              </w:rPr>
              <w:tab/>
            </w:r>
            <w:r>
              <w:rPr>
                <w:noProof/>
                <w:webHidden/>
              </w:rPr>
              <w:fldChar w:fldCharType="begin"/>
            </w:r>
            <w:r>
              <w:rPr>
                <w:noProof/>
                <w:webHidden/>
              </w:rPr>
              <w:instrText xml:space="preserve"> PAGEREF _Toc241699970 \h </w:instrText>
            </w:r>
            <w:r>
              <w:rPr>
                <w:noProof/>
                <w:webHidden/>
              </w:rPr>
            </w:r>
            <w:r>
              <w:rPr>
                <w:noProof/>
                <w:webHidden/>
              </w:rPr>
              <w:fldChar w:fldCharType="separate"/>
            </w:r>
            <w:r w:rsidR="00E463E7">
              <w:rPr>
                <w:noProof/>
                <w:webHidden/>
              </w:rPr>
              <w:t>39</w:t>
            </w:r>
            <w:r>
              <w:rPr>
                <w:noProof/>
                <w:webHidden/>
              </w:rPr>
              <w:fldChar w:fldCharType="end"/>
            </w:r>
          </w:hyperlink>
        </w:p>
        <w:p w14:paraId="4D29F067" w14:textId="5C917710" w:rsidR="00E119C1" w:rsidRDefault="00E119C1">
          <w:pPr>
            <w:pStyle w:val="ndice3"/>
            <w:tabs>
              <w:tab w:val="right" w:leader="dot" w:pos="8494"/>
            </w:tabs>
            <w:rPr>
              <w:noProof/>
              <w:kern w:val="2"/>
              <w:sz w:val="24"/>
              <w:szCs w:val="24"/>
              <w:lang w:val="pt-PT" w:eastAsia="pt-PT"/>
              <w14:ligatures w14:val="standardContextual"/>
            </w:rPr>
          </w:pPr>
          <w:hyperlink w:anchor="_Toc241699971" w:history="1">
            <w:r w:rsidRPr="00D874B2">
              <w:rPr>
                <w:rStyle w:val="Hiperligao"/>
                <w:noProof/>
              </w:rPr>
              <w:t>4.4.1 Attention, Self-Monitoring and Vocal Control</w:t>
            </w:r>
            <w:r>
              <w:rPr>
                <w:noProof/>
                <w:webHidden/>
              </w:rPr>
              <w:tab/>
            </w:r>
            <w:r>
              <w:rPr>
                <w:noProof/>
                <w:webHidden/>
              </w:rPr>
              <w:fldChar w:fldCharType="begin"/>
            </w:r>
            <w:r>
              <w:rPr>
                <w:noProof/>
                <w:webHidden/>
              </w:rPr>
              <w:instrText xml:space="preserve"> PAGEREF _Toc241699971 \h </w:instrText>
            </w:r>
            <w:r>
              <w:rPr>
                <w:noProof/>
                <w:webHidden/>
              </w:rPr>
            </w:r>
            <w:r>
              <w:rPr>
                <w:noProof/>
                <w:webHidden/>
              </w:rPr>
              <w:fldChar w:fldCharType="separate"/>
            </w:r>
            <w:r w:rsidR="00E463E7">
              <w:rPr>
                <w:noProof/>
                <w:webHidden/>
              </w:rPr>
              <w:t>39</w:t>
            </w:r>
            <w:r>
              <w:rPr>
                <w:noProof/>
                <w:webHidden/>
              </w:rPr>
              <w:fldChar w:fldCharType="end"/>
            </w:r>
          </w:hyperlink>
        </w:p>
        <w:p w14:paraId="5CF87D87" w14:textId="12120833" w:rsidR="00E119C1" w:rsidRDefault="00E119C1">
          <w:pPr>
            <w:pStyle w:val="ndice3"/>
            <w:tabs>
              <w:tab w:val="right" w:leader="dot" w:pos="8494"/>
            </w:tabs>
            <w:rPr>
              <w:noProof/>
              <w:kern w:val="2"/>
              <w:sz w:val="24"/>
              <w:szCs w:val="24"/>
              <w:lang w:val="pt-PT" w:eastAsia="pt-PT"/>
              <w14:ligatures w14:val="standardContextual"/>
            </w:rPr>
          </w:pPr>
          <w:hyperlink w:anchor="_Toc241699972" w:history="1">
            <w:r w:rsidRPr="00D874B2">
              <w:rPr>
                <w:rStyle w:val="Hiperligao"/>
                <w:noProof/>
              </w:rPr>
              <w:t>4.4.2 Experiencing the Difference Through Embodied Exercises</w:t>
            </w:r>
            <w:r>
              <w:rPr>
                <w:noProof/>
                <w:webHidden/>
              </w:rPr>
              <w:tab/>
            </w:r>
            <w:r>
              <w:rPr>
                <w:noProof/>
                <w:webHidden/>
              </w:rPr>
              <w:fldChar w:fldCharType="begin"/>
            </w:r>
            <w:r>
              <w:rPr>
                <w:noProof/>
                <w:webHidden/>
              </w:rPr>
              <w:instrText xml:space="preserve"> PAGEREF _Toc241699972 \h </w:instrText>
            </w:r>
            <w:r>
              <w:rPr>
                <w:noProof/>
                <w:webHidden/>
              </w:rPr>
            </w:r>
            <w:r>
              <w:rPr>
                <w:noProof/>
                <w:webHidden/>
              </w:rPr>
              <w:fldChar w:fldCharType="separate"/>
            </w:r>
            <w:r w:rsidR="00E463E7">
              <w:rPr>
                <w:noProof/>
                <w:webHidden/>
              </w:rPr>
              <w:t>40</w:t>
            </w:r>
            <w:r>
              <w:rPr>
                <w:noProof/>
                <w:webHidden/>
              </w:rPr>
              <w:fldChar w:fldCharType="end"/>
            </w:r>
          </w:hyperlink>
        </w:p>
        <w:p w14:paraId="43F48347" w14:textId="722ECE64" w:rsidR="00E119C1" w:rsidRDefault="00E119C1">
          <w:pPr>
            <w:pStyle w:val="ndice3"/>
            <w:tabs>
              <w:tab w:val="right" w:leader="dot" w:pos="8494"/>
            </w:tabs>
            <w:rPr>
              <w:noProof/>
              <w:kern w:val="2"/>
              <w:sz w:val="24"/>
              <w:szCs w:val="24"/>
              <w:lang w:val="pt-PT" w:eastAsia="pt-PT"/>
              <w14:ligatures w14:val="standardContextual"/>
            </w:rPr>
          </w:pPr>
          <w:hyperlink w:anchor="_Toc241699973" w:history="1">
            <w:r w:rsidRPr="00D874B2">
              <w:rPr>
                <w:rStyle w:val="Hiperligao"/>
                <w:noProof/>
              </w:rPr>
              <w:t>4.4.3 External Focus as an Alternative to Technical Self-Monitoring</w:t>
            </w:r>
            <w:r>
              <w:rPr>
                <w:noProof/>
                <w:webHidden/>
              </w:rPr>
              <w:tab/>
            </w:r>
            <w:r>
              <w:rPr>
                <w:noProof/>
                <w:webHidden/>
              </w:rPr>
              <w:fldChar w:fldCharType="begin"/>
            </w:r>
            <w:r>
              <w:rPr>
                <w:noProof/>
                <w:webHidden/>
              </w:rPr>
              <w:instrText xml:space="preserve"> PAGEREF _Toc241699973 \h </w:instrText>
            </w:r>
            <w:r>
              <w:rPr>
                <w:noProof/>
                <w:webHidden/>
              </w:rPr>
            </w:r>
            <w:r>
              <w:rPr>
                <w:noProof/>
                <w:webHidden/>
              </w:rPr>
              <w:fldChar w:fldCharType="separate"/>
            </w:r>
            <w:r w:rsidR="00E463E7">
              <w:rPr>
                <w:noProof/>
                <w:webHidden/>
              </w:rPr>
              <w:t>40</w:t>
            </w:r>
            <w:r>
              <w:rPr>
                <w:noProof/>
                <w:webHidden/>
              </w:rPr>
              <w:fldChar w:fldCharType="end"/>
            </w:r>
          </w:hyperlink>
        </w:p>
        <w:p w14:paraId="165D0F77" w14:textId="7F1424FB" w:rsidR="00E119C1" w:rsidRDefault="00E119C1">
          <w:pPr>
            <w:pStyle w:val="ndice3"/>
            <w:tabs>
              <w:tab w:val="right" w:leader="dot" w:pos="8494"/>
            </w:tabs>
            <w:rPr>
              <w:noProof/>
              <w:kern w:val="2"/>
              <w:sz w:val="24"/>
              <w:szCs w:val="24"/>
              <w:lang w:val="pt-PT" w:eastAsia="pt-PT"/>
              <w14:ligatures w14:val="standardContextual"/>
            </w:rPr>
          </w:pPr>
          <w:hyperlink w:anchor="_Toc241699974" w:history="1">
            <w:r w:rsidRPr="00D874B2">
              <w:rPr>
                <w:rStyle w:val="Hiperligao"/>
                <w:noProof/>
              </w:rPr>
              <w:t>4.4.4 From External Focus to Performance Meaning</w:t>
            </w:r>
            <w:r>
              <w:rPr>
                <w:noProof/>
                <w:webHidden/>
              </w:rPr>
              <w:tab/>
            </w:r>
            <w:r>
              <w:rPr>
                <w:noProof/>
                <w:webHidden/>
              </w:rPr>
              <w:fldChar w:fldCharType="begin"/>
            </w:r>
            <w:r>
              <w:rPr>
                <w:noProof/>
                <w:webHidden/>
              </w:rPr>
              <w:instrText xml:space="preserve"> PAGEREF _Toc241699974 \h </w:instrText>
            </w:r>
            <w:r>
              <w:rPr>
                <w:noProof/>
                <w:webHidden/>
              </w:rPr>
            </w:r>
            <w:r>
              <w:rPr>
                <w:noProof/>
                <w:webHidden/>
              </w:rPr>
              <w:fldChar w:fldCharType="separate"/>
            </w:r>
            <w:r w:rsidR="00E463E7">
              <w:rPr>
                <w:noProof/>
                <w:webHidden/>
              </w:rPr>
              <w:t>41</w:t>
            </w:r>
            <w:r>
              <w:rPr>
                <w:noProof/>
                <w:webHidden/>
              </w:rPr>
              <w:fldChar w:fldCharType="end"/>
            </w:r>
          </w:hyperlink>
        </w:p>
        <w:p w14:paraId="0B270573" w14:textId="02A983D9" w:rsidR="00E119C1" w:rsidRDefault="00E119C1">
          <w:pPr>
            <w:pStyle w:val="ndice2"/>
            <w:tabs>
              <w:tab w:val="right" w:leader="dot" w:pos="8494"/>
            </w:tabs>
            <w:rPr>
              <w:noProof/>
              <w:kern w:val="2"/>
              <w:sz w:val="24"/>
              <w:szCs w:val="24"/>
              <w:lang w:val="pt-PT" w:eastAsia="pt-PT"/>
              <w14:ligatures w14:val="standardContextual"/>
            </w:rPr>
          </w:pPr>
          <w:hyperlink w:anchor="_Toc241699975" w:history="1">
            <w:r w:rsidRPr="00D874B2">
              <w:rPr>
                <w:rStyle w:val="Hiperligao"/>
                <w:noProof/>
              </w:rPr>
              <w:t>4.5 Theme 4 — From Control to Personalised Agency</w:t>
            </w:r>
            <w:r>
              <w:rPr>
                <w:noProof/>
                <w:webHidden/>
              </w:rPr>
              <w:tab/>
            </w:r>
            <w:r>
              <w:rPr>
                <w:noProof/>
                <w:webHidden/>
              </w:rPr>
              <w:fldChar w:fldCharType="begin"/>
            </w:r>
            <w:r>
              <w:rPr>
                <w:noProof/>
                <w:webHidden/>
              </w:rPr>
              <w:instrText xml:space="preserve"> PAGEREF _Toc241699975 \h </w:instrText>
            </w:r>
            <w:r>
              <w:rPr>
                <w:noProof/>
                <w:webHidden/>
              </w:rPr>
            </w:r>
            <w:r>
              <w:rPr>
                <w:noProof/>
                <w:webHidden/>
              </w:rPr>
              <w:fldChar w:fldCharType="separate"/>
            </w:r>
            <w:r w:rsidR="00E463E7">
              <w:rPr>
                <w:noProof/>
                <w:webHidden/>
              </w:rPr>
              <w:t>41</w:t>
            </w:r>
            <w:r>
              <w:rPr>
                <w:noProof/>
                <w:webHidden/>
              </w:rPr>
              <w:fldChar w:fldCharType="end"/>
            </w:r>
          </w:hyperlink>
        </w:p>
        <w:p w14:paraId="7308CF9C" w14:textId="2C3FE8E2" w:rsidR="00E119C1" w:rsidRDefault="00E119C1">
          <w:pPr>
            <w:pStyle w:val="ndice3"/>
            <w:tabs>
              <w:tab w:val="right" w:leader="dot" w:pos="8494"/>
            </w:tabs>
            <w:rPr>
              <w:noProof/>
              <w:kern w:val="2"/>
              <w:sz w:val="24"/>
              <w:szCs w:val="24"/>
              <w:lang w:val="pt-PT" w:eastAsia="pt-PT"/>
              <w14:ligatures w14:val="standardContextual"/>
            </w:rPr>
          </w:pPr>
          <w:hyperlink w:anchor="_Toc241699976" w:history="1">
            <w:r w:rsidRPr="00D874B2">
              <w:rPr>
                <w:rStyle w:val="Hiperligao"/>
                <w:noProof/>
              </w:rPr>
              <w:t>4.5.1 From Learning Strategies to Choosing Strategies</w:t>
            </w:r>
            <w:r>
              <w:rPr>
                <w:noProof/>
                <w:webHidden/>
              </w:rPr>
              <w:tab/>
            </w:r>
            <w:r>
              <w:rPr>
                <w:noProof/>
                <w:webHidden/>
              </w:rPr>
              <w:fldChar w:fldCharType="begin"/>
            </w:r>
            <w:r>
              <w:rPr>
                <w:noProof/>
                <w:webHidden/>
              </w:rPr>
              <w:instrText xml:space="preserve"> PAGEREF _Toc241699976 \h </w:instrText>
            </w:r>
            <w:r>
              <w:rPr>
                <w:noProof/>
                <w:webHidden/>
              </w:rPr>
            </w:r>
            <w:r>
              <w:rPr>
                <w:noProof/>
                <w:webHidden/>
              </w:rPr>
              <w:fldChar w:fldCharType="separate"/>
            </w:r>
            <w:r w:rsidR="00E463E7">
              <w:rPr>
                <w:noProof/>
                <w:webHidden/>
              </w:rPr>
              <w:t>41</w:t>
            </w:r>
            <w:r>
              <w:rPr>
                <w:noProof/>
                <w:webHidden/>
              </w:rPr>
              <w:fldChar w:fldCharType="end"/>
            </w:r>
          </w:hyperlink>
        </w:p>
        <w:p w14:paraId="341194C6" w14:textId="6A56456F" w:rsidR="00E119C1" w:rsidRDefault="00E119C1">
          <w:pPr>
            <w:pStyle w:val="ndice3"/>
            <w:tabs>
              <w:tab w:val="right" w:leader="dot" w:pos="8494"/>
            </w:tabs>
            <w:rPr>
              <w:noProof/>
              <w:kern w:val="2"/>
              <w:sz w:val="24"/>
              <w:szCs w:val="24"/>
              <w:lang w:val="pt-PT" w:eastAsia="pt-PT"/>
              <w14:ligatures w14:val="standardContextual"/>
            </w:rPr>
          </w:pPr>
          <w:hyperlink w:anchor="_Toc241699977" w:history="1">
            <w:r w:rsidRPr="00D874B2">
              <w:rPr>
                <w:rStyle w:val="Hiperligao"/>
                <w:noProof/>
              </w:rPr>
              <w:t>4.5.2 From General Strategies to Context-Specific Application</w:t>
            </w:r>
            <w:r>
              <w:rPr>
                <w:noProof/>
                <w:webHidden/>
              </w:rPr>
              <w:tab/>
            </w:r>
            <w:r>
              <w:rPr>
                <w:noProof/>
                <w:webHidden/>
              </w:rPr>
              <w:fldChar w:fldCharType="begin"/>
            </w:r>
            <w:r>
              <w:rPr>
                <w:noProof/>
                <w:webHidden/>
              </w:rPr>
              <w:instrText xml:space="preserve"> PAGEREF _Toc241699977 \h </w:instrText>
            </w:r>
            <w:r>
              <w:rPr>
                <w:noProof/>
                <w:webHidden/>
              </w:rPr>
            </w:r>
            <w:r>
              <w:rPr>
                <w:noProof/>
                <w:webHidden/>
              </w:rPr>
              <w:fldChar w:fldCharType="separate"/>
            </w:r>
            <w:r w:rsidR="00E463E7">
              <w:rPr>
                <w:noProof/>
                <w:webHidden/>
              </w:rPr>
              <w:t>42</w:t>
            </w:r>
            <w:r>
              <w:rPr>
                <w:noProof/>
                <w:webHidden/>
              </w:rPr>
              <w:fldChar w:fldCharType="end"/>
            </w:r>
          </w:hyperlink>
        </w:p>
        <w:p w14:paraId="21854892" w14:textId="01E67304" w:rsidR="00E119C1" w:rsidRDefault="00E119C1">
          <w:pPr>
            <w:pStyle w:val="ndice3"/>
            <w:tabs>
              <w:tab w:val="right" w:leader="dot" w:pos="8494"/>
            </w:tabs>
            <w:rPr>
              <w:noProof/>
              <w:kern w:val="2"/>
              <w:sz w:val="24"/>
              <w:szCs w:val="24"/>
              <w:lang w:val="pt-PT" w:eastAsia="pt-PT"/>
              <w14:ligatures w14:val="standardContextual"/>
            </w:rPr>
          </w:pPr>
          <w:hyperlink w:anchor="_Toc241699978" w:history="1">
            <w:r w:rsidRPr="00D874B2">
              <w:rPr>
                <w:rStyle w:val="Hiperligao"/>
                <w:noProof/>
              </w:rPr>
              <w:t>4.5.3 From Controlling Anxiety to Continuing Despite It</w:t>
            </w:r>
            <w:r>
              <w:rPr>
                <w:noProof/>
                <w:webHidden/>
              </w:rPr>
              <w:tab/>
            </w:r>
            <w:r>
              <w:rPr>
                <w:noProof/>
                <w:webHidden/>
              </w:rPr>
              <w:fldChar w:fldCharType="begin"/>
            </w:r>
            <w:r>
              <w:rPr>
                <w:noProof/>
                <w:webHidden/>
              </w:rPr>
              <w:instrText xml:space="preserve"> PAGEREF _Toc241699978 \h </w:instrText>
            </w:r>
            <w:r>
              <w:rPr>
                <w:noProof/>
                <w:webHidden/>
              </w:rPr>
            </w:r>
            <w:r>
              <w:rPr>
                <w:noProof/>
                <w:webHidden/>
              </w:rPr>
              <w:fldChar w:fldCharType="separate"/>
            </w:r>
            <w:r w:rsidR="00E463E7">
              <w:rPr>
                <w:noProof/>
                <w:webHidden/>
              </w:rPr>
              <w:t>42</w:t>
            </w:r>
            <w:r>
              <w:rPr>
                <w:noProof/>
                <w:webHidden/>
              </w:rPr>
              <w:fldChar w:fldCharType="end"/>
            </w:r>
          </w:hyperlink>
        </w:p>
        <w:p w14:paraId="113DDE50" w14:textId="560D642B" w:rsidR="00E119C1" w:rsidRDefault="00E119C1">
          <w:pPr>
            <w:pStyle w:val="ndice3"/>
            <w:tabs>
              <w:tab w:val="right" w:leader="dot" w:pos="8494"/>
            </w:tabs>
            <w:rPr>
              <w:noProof/>
              <w:kern w:val="2"/>
              <w:sz w:val="24"/>
              <w:szCs w:val="24"/>
              <w:lang w:val="pt-PT" w:eastAsia="pt-PT"/>
              <w14:ligatures w14:val="standardContextual"/>
            </w:rPr>
          </w:pPr>
          <w:hyperlink w:anchor="_Toc241699979" w:history="1">
            <w:r w:rsidRPr="00D874B2">
              <w:rPr>
                <w:rStyle w:val="Hiperligao"/>
                <w:noProof/>
              </w:rPr>
              <w:t>4.5.4 Imagining Future Application</w:t>
            </w:r>
            <w:r>
              <w:rPr>
                <w:noProof/>
                <w:webHidden/>
              </w:rPr>
              <w:tab/>
            </w:r>
            <w:r>
              <w:rPr>
                <w:noProof/>
                <w:webHidden/>
              </w:rPr>
              <w:fldChar w:fldCharType="begin"/>
            </w:r>
            <w:r>
              <w:rPr>
                <w:noProof/>
                <w:webHidden/>
              </w:rPr>
              <w:instrText xml:space="preserve"> PAGEREF _Toc241699979 \h </w:instrText>
            </w:r>
            <w:r>
              <w:rPr>
                <w:noProof/>
                <w:webHidden/>
              </w:rPr>
            </w:r>
            <w:r>
              <w:rPr>
                <w:noProof/>
                <w:webHidden/>
              </w:rPr>
              <w:fldChar w:fldCharType="separate"/>
            </w:r>
            <w:r w:rsidR="00E463E7">
              <w:rPr>
                <w:noProof/>
                <w:webHidden/>
              </w:rPr>
              <w:t>42</w:t>
            </w:r>
            <w:r>
              <w:rPr>
                <w:noProof/>
                <w:webHidden/>
              </w:rPr>
              <w:fldChar w:fldCharType="end"/>
            </w:r>
          </w:hyperlink>
        </w:p>
        <w:p w14:paraId="0D864B4D" w14:textId="602C4C74" w:rsidR="00E119C1" w:rsidRDefault="00E119C1">
          <w:pPr>
            <w:pStyle w:val="ndice3"/>
            <w:tabs>
              <w:tab w:val="right" w:leader="dot" w:pos="8494"/>
            </w:tabs>
            <w:rPr>
              <w:noProof/>
              <w:kern w:val="2"/>
              <w:sz w:val="24"/>
              <w:szCs w:val="24"/>
              <w:lang w:val="pt-PT" w:eastAsia="pt-PT"/>
              <w14:ligatures w14:val="standardContextual"/>
            </w:rPr>
          </w:pPr>
          <w:hyperlink w:anchor="_Toc241699980" w:history="1">
            <w:r w:rsidRPr="00D874B2">
              <w:rPr>
                <w:rStyle w:val="Hiperligao"/>
                <w:noProof/>
              </w:rPr>
              <w:t>4.5.5 Changing the Relationship with MPA.</w:t>
            </w:r>
            <w:r>
              <w:rPr>
                <w:noProof/>
                <w:webHidden/>
              </w:rPr>
              <w:tab/>
            </w:r>
            <w:r>
              <w:rPr>
                <w:noProof/>
                <w:webHidden/>
              </w:rPr>
              <w:fldChar w:fldCharType="begin"/>
            </w:r>
            <w:r>
              <w:rPr>
                <w:noProof/>
                <w:webHidden/>
              </w:rPr>
              <w:instrText xml:space="preserve"> PAGEREF _Toc241699980 \h </w:instrText>
            </w:r>
            <w:r>
              <w:rPr>
                <w:noProof/>
                <w:webHidden/>
              </w:rPr>
            </w:r>
            <w:r>
              <w:rPr>
                <w:noProof/>
                <w:webHidden/>
              </w:rPr>
              <w:fldChar w:fldCharType="separate"/>
            </w:r>
            <w:r w:rsidR="00E463E7">
              <w:rPr>
                <w:noProof/>
                <w:webHidden/>
              </w:rPr>
              <w:t>43</w:t>
            </w:r>
            <w:r>
              <w:rPr>
                <w:noProof/>
                <w:webHidden/>
              </w:rPr>
              <w:fldChar w:fldCharType="end"/>
            </w:r>
          </w:hyperlink>
        </w:p>
        <w:p w14:paraId="74039133" w14:textId="5D3B0533" w:rsidR="00E119C1" w:rsidRDefault="00E119C1">
          <w:pPr>
            <w:pStyle w:val="ndice2"/>
            <w:tabs>
              <w:tab w:val="right" w:leader="dot" w:pos="8494"/>
            </w:tabs>
            <w:rPr>
              <w:noProof/>
              <w:kern w:val="2"/>
              <w:sz w:val="24"/>
              <w:szCs w:val="24"/>
              <w:lang w:val="pt-PT" w:eastAsia="pt-PT"/>
              <w14:ligatures w14:val="standardContextual"/>
            </w:rPr>
          </w:pPr>
          <w:hyperlink w:anchor="_Toc241699981" w:history="1">
            <w:r w:rsidRPr="00D874B2">
              <w:rPr>
                <w:rStyle w:val="Hiperligao"/>
                <w:noProof/>
              </w:rPr>
              <w:t>4.6 Integration of Quantitative and Qualitative Findings</w:t>
            </w:r>
            <w:r>
              <w:rPr>
                <w:noProof/>
                <w:webHidden/>
              </w:rPr>
              <w:tab/>
            </w:r>
            <w:r>
              <w:rPr>
                <w:noProof/>
                <w:webHidden/>
              </w:rPr>
              <w:fldChar w:fldCharType="begin"/>
            </w:r>
            <w:r>
              <w:rPr>
                <w:noProof/>
                <w:webHidden/>
              </w:rPr>
              <w:instrText xml:space="preserve"> PAGEREF _Toc241699981 \h </w:instrText>
            </w:r>
            <w:r>
              <w:rPr>
                <w:noProof/>
                <w:webHidden/>
              </w:rPr>
            </w:r>
            <w:r>
              <w:rPr>
                <w:noProof/>
                <w:webHidden/>
              </w:rPr>
              <w:fldChar w:fldCharType="separate"/>
            </w:r>
            <w:r w:rsidR="00E463E7">
              <w:rPr>
                <w:noProof/>
                <w:webHidden/>
              </w:rPr>
              <w:t>43</w:t>
            </w:r>
            <w:r>
              <w:rPr>
                <w:noProof/>
                <w:webHidden/>
              </w:rPr>
              <w:fldChar w:fldCharType="end"/>
            </w:r>
          </w:hyperlink>
        </w:p>
        <w:p w14:paraId="47E655A0" w14:textId="7DFAD2CC" w:rsidR="00E119C1" w:rsidRDefault="00E119C1">
          <w:pPr>
            <w:pStyle w:val="ndice3"/>
            <w:tabs>
              <w:tab w:val="right" w:leader="dot" w:pos="8494"/>
            </w:tabs>
            <w:rPr>
              <w:noProof/>
              <w:kern w:val="2"/>
              <w:sz w:val="24"/>
              <w:szCs w:val="24"/>
              <w:lang w:val="pt-PT" w:eastAsia="pt-PT"/>
              <w14:ligatures w14:val="standardContextual"/>
            </w:rPr>
          </w:pPr>
          <w:hyperlink w:anchor="_Toc241699982" w:history="1">
            <w:r w:rsidRPr="00D874B2">
              <w:rPr>
                <w:rStyle w:val="Hiperligao"/>
                <w:noProof/>
              </w:rPr>
              <w:t>4.6.1 Overview of the integrated findings</w:t>
            </w:r>
            <w:r>
              <w:rPr>
                <w:noProof/>
                <w:webHidden/>
              </w:rPr>
              <w:tab/>
            </w:r>
            <w:r>
              <w:rPr>
                <w:noProof/>
                <w:webHidden/>
              </w:rPr>
              <w:fldChar w:fldCharType="begin"/>
            </w:r>
            <w:r>
              <w:rPr>
                <w:noProof/>
                <w:webHidden/>
              </w:rPr>
              <w:instrText xml:space="preserve"> PAGEREF _Toc241699982 \h </w:instrText>
            </w:r>
            <w:r>
              <w:rPr>
                <w:noProof/>
                <w:webHidden/>
              </w:rPr>
            </w:r>
            <w:r>
              <w:rPr>
                <w:noProof/>
                <w:webHidden/>
              </w:rPr>
              <w:fldChar w:fldCharType="separate"/>
            </w:r>
            <w:r w:rsidR="00E463E7">
              <w:rPr>
                <w:noProof/>
                <w:webHidden/>
              </w:rPr>
              <w:t>43</w:t>
            </w:r>
            <w:r>
              <w:rPr>
                <w:noProof/>
                <w:webHidden/>
              </w:rPr>
              <w:fldChar w:fldCharType="end"/>
            </w:r>
          </w:hyperlink>
        </w:p>
        <w:p w14:paraId="6A6FBDF4" w14:textId="3874A515" w:rsidR="00E119C1" w:rsidRDefault="00E119C1">
          <w:pPr>
            <w:pStyle w:val="ndice3"/>
            <w:tabs>
              <w:tab w:val="right" w:leader="dot" w:pos="8494"/>
            </w:tabs>
            <w:rPr>
              <w:noProof/>
              <w:kern w:val="2"/>
              <w:sz w:val="24"/>
              <w:szCs w:val="24"/>
              <w:lang w:val="pt-PT" w:eastAsia="pt-PT"/>
              <w14:ligatures w14:val="standardContextual"/>
            </w:rPr>
          </w:pPr>
          <w:hyperlink w:anchor="_Toc241699983" w:history="1">
            <w:r w:rsidRPr="00D874B2">
              <w:rPr>
                <w:rStyle w:val="Hiperligao"/>
                <w:noProof/>
              </w:rPr>
              <w:t>4.6.2 MPA, self-evaluation and performance-related worry</w:t>
            </w:r>
            <w:r>
              <w:rPr>
                <w:noProof/>
                <w:webHidden/>
              </w:rPr>
              <w:tab/>
            </w:r>
            <w:r>
              <w:rPr>
                <w:noProof/>
                <w:webHidden/>
              </w:rPr>
              <w:fldChar w:fldCharType="begin"/>
            </w:r>
            <w:r>
              <w:rPr>
                <w:noProof/>
                <w:webHidden/>
              </w:rPr>
              <w:instrText xml:space="preserve"> PAGEREF _Toc241699983 \h </w:instrText>
            </w:r>
            <w:r>
              <w:rPr>
                <w:noProof/>
                <w:webHidden/>
              </w:rPr>
            </w:r>
            <w:r>
              <w:rPr>
                <w:noProof/>
                <w:webHidden/>
              </w:rPr>
              <w:fldChar w:fldCharType="separate"/>
            </w:r>
            <w:r w:rsidR="00E463E7">
              <w:rPr>
                <w:noProof/>
                <w:webHidden/>
              </w:rPr>
              <w:t>45</w:t>
            </w:r>
            <w:r>
              <w:rPr>
                <w:noProof/>
                <w:webHidden/>
              </w:rPr>
              <w:fldChar w:fldCharType="end"/>
            </w:r>
          </w:hyperlink>
        </w:p>
        <w:p w14:paraId="5BD729E2" w14:textId="5CE4151E" w:rsidR="00E119C1" w:rsidRDefault="00E119C1">
          <w:pPr>
            <w:pStyle w:val="ndice3"/>
            <w:tabs>
              <w:tab w:val="right" w:leader="dot" w:pos="8494"/>
            </w:tabs>
            <w:rPr>
              <w:noProof/>
              <w:kern w:val="2"/>
              <w:sz w:val="24"/>
              <w:szCs w:val="24"/>
              <w:lang w:val="pt-PT" w:eastAsia="pt-PT"/>
              <w14:ligatures w14:val="standardContextual"/>
            </w:rPr>
          </w:pPr>
          <w:hyperlink w:anchor="_Toc241699984" w:history="1">
            <w:r w:rsidRPr="00D874B2">
              <w:rPr>
                <w:rStyle w:val="Hiperligao"/>
                <w:noProof/>
              </w:rPr>
              <w:t>4.6.3 Existing coping strategies versus confidence in managing MPA</w:t>
            </w:r>
            <w:r>
              <w:rPr>
                <w:noProof/>
                <w:webHidden/>
              </w:rPr>
              <w:tab/>
            </w:r>
            <w:r>
              <w:rPr>
                <w:noProof/>
                <w:webHidden/>
              </w:rPr>
              <w:fldChar w:fldCharType="begin"/>
            </w:r>
            <w:r>
              <w:rPr>
                <w:noProof/>
                <w:webHidden/>
              </w:rPr>
              <w:instrText xml:space="preserve"> PAGEREF _Toc241699984 \h </w:instrText>
            </w:r>
            <w:r>
              <w:rPr>
                <w:noProof/>
                <w:webHidden/>
              </w:rPr>
            </w:r>
            <w:r>
              <w:rPr>
                <w:noProof/>
                <w:webHidden/>
              </w:rPr>
              <w:fldChar w:fldCharType="separate"/>
            </w:r>
            <w:r w:rsidR="00E463E7">
              <w:rPr>
                <w:noProof/>
                <w:webHidden/>
              </w:rPr>
              <w:t>46</w:t>
            </w:r>
            <w:r>
              <w:rPr>
                <w:noProof/>
                <w:webHidden/>
              </w:rPr>
              <w:fldChar w:fldCharType="end"/>
            </w:r>
          </w:hyperlink>
        </w:p>
        <w:p w14:paraId="686EA0AF" w14:textId="02634A98" w:rsidR="00E119C1" w:rsidRDefault="00E119C1">
          <w:pPr>
            <w:pStyle w:val="ndice3"/>
            <w:tabs>
              <w:tab w:val="right" w:leader="dot" w:pos="8494"/>
            </w:tabs>
            <w:rPr>
              <w:noProof/>
              <w:kern w:val="2"/>
              <w:sz w:val="24"/>
              <w:szCs w:val="24"/>
              <w:lang w:val="pt-PT" w:eastAsia="pt-PT"/>
              <w14:ligatures w14:val="standardContextual"/>
            </w:rPr>
          </w:pPr>
          <w:hyperlink w:anchor="_Toc241699985" w:history="1">
            <w:r w:rsidRPr="00D874B2">
              <w:rPr>
                <w:rStyle w:val="Hiperligao"/>
                <w:noProof/>
              </w:rPr>
              <w:t>4.6.4 Attentional Processes and Experiential Learning</w:t>
            </w:r>
            <w:r>
              <w:rPr>
                <w:noProof/>
                <w:webHidden/>
              </w:rPr>
              <w:tab/>
            </w:r>
            <w:r>
              <w:rPr>
                <w:noProof/>
                <w:webHidden/>
              </w:rPr>
              <w:fldChar w:fldCharType="begin"/>
            </w:r>
            <w:r>
              <w:rPr>
                <w:noProof/>
                <w:webHidden/>
              </w:rPr>
              <w:instrText xml:space="preserve"> PAGEREF _Toc241699985 \h </w:instrText>
            </w:r>
            <w:r>
              <w:rPr>
                <w:noProof/>
                <w:webHidden/>
              </w:rPr>
            </w:r>
            <w:r>
              <w:rPr>
                <w:noProof/>
                <w:webHidden/>
              </w:rPr>
              <w:fldChar w:fldCharType="separate"/>
            </w:r>
            <w:r w:rsidR="00E463E7">
              <w:rPr>
                <w:noProof/>
                <w:webHidden/>
              </w:rPr>
              <w:t>47</w:t>
            </w:r>
            <w:r>
              <w:rPr>
                <w:noProof/>
                <w:webHidden/>
              </w:rPr>
              <w:fldChar w:fldCharType="end"/>
            </w:r>
          </w:hyperlink>
        </w:p>
        <w:p w14:paraId="771754C1" w14:textId="1D427B69" w:rsidR="00E119C1" w:rsidRDefault="00E119C1">
          <w:pPr>
            <w:pStyle w:val="ndice3"/>
            <w:tabs>
              <w:tab w:val="right" w:leader="dot" w:pos="8494"/>
            </w:tabs>
            <w:rPr>
              <w:noProof/>
              <w:kern w:val="2"/>
              <w:sz w:val="24"/>
              <w:szCs w:val="24"/>
              <w:lang w:val="pt-PT" w:eastAsia="pt-PT"/>
              <w14:ligatures w14:val="standardContextual"/>
            </w:rPr>
          </w:pPr>
          <w:hyperlink w:anchor="_Toc241699986" w:history="1">
            <w:r w:rsidRPr="00D874B2">
              <w:rPr>
                <w:rStyle w:val="Hiperligao"/>
                <w:noProof/>
              </w:rPr>
              <w:t>4.6.5 From perceived need to personalized agency</w:t>
            </w:r>
            <w:r>
              <w:rPr>
                <w:noProof/>
                <w:webHidden/>
              </w:rPr>
              <w:tab/>
            </w:r>
            <w:r>
              <w:rPr>
                <w:noProof/>
                <w:webHidden/>
              </w:rPr>
              <w:fldChar w:fldCharType="begin"/>
            </w:r>
            <w:r>
              <w:rPr>
                <w:noProof/>
                <w:webHidden/>
              </w:rPr>
              <w:instrText xml:space="preserve"> PAGEREF _Toc241699986 \h </w:instrText>
            </w:r>
            <w:r>
              <w:rPr>
                <w:noProof/>
                <w:webHidden/>
              </w:rPr>
            </w:r>
            <w:r>
              <w:rPr>
                <w:noProof/>
                <w:webHidden/>
              </w:rPr>
              <w:fldChar w:fldCharType="separate"/>
            </w:r>
            <w:r w:rsidR="00E463E7">
              <w:rPr>
                <w:noProof/>
                <w:webHidden/>
              </w:rPr>
              <w:t>48</w:t>
            </w:r>
            <w:r>
              <w:rPr>
                <w:noProof/>
                <w:webHidden/>
              </w:rPr>
              <w:fldChar w:fldCharType="end"/>
            </w:r>
          </w:hyperlink>
        </w:p>
        <w:p w14:paraId="551B61A1" w14:textId="045E389D" w:rsidR="00E119C1" w:rsidRDefault="00E119C1">
          <w:pPr>
            <w:pStyle w:val="ndice1"/>
            <w:tabs>
              <w:tab w:val="right" w:leader="dot" w:pos="8494"/>
            </w:tabs>
            <w:rPr>
              <w:noProof/>
              <w:kern w:val="2"/>
              <w:sz w:val="24"/>
              <w:szCs w:val="24"/>
              <w:lang w:val="pt-PT" w:eastAsia="pt-PT"/>
              <w14:ligatures w14:val="standardContextual"/>
            </w:rPr>
          </w:pPr>
          <w:hyperlink w:anchor="_Toc241699987" w:history="1">
            <w:r w:rsidRPr="00D874B2">
              <w:rPr>
                <w:rStyle w:val="Hiperligao"/>
                <w:noProof/>
              </w:rPr>
              <w:t>5. Conclusion</w:t>
            </w:r>
            <w:r>
              <w:rPr>
                <w:noProof/>
                <w:webHidden/>
              </w:rPr>
              <w:tab/>
            </w:r>
            <w:r>
              <w:rPr>
                <w:noProof/>
                <w:webHidden/>
              </w:rPr>
              <w:fldChar w:fldCharType="begin"/>
            </w:r>
            <w:r>
              <w:rPr>
                <w:noProof/>
                <w:webHidden/>
              </w:rPr>
              <w:instrText xml:space="preserve"> PAGEREF _Toc241699987 \h </w:instrText>
            </w:r>
            <w:r>
              <w:rPr>
                <w:noProof/>
                <w:webHidden/>
              </w:rPr>
            </w:r>
            <w:r>
              <w:rPr>
                <w:noProof/>
                <w:webHidden/>
              </w:rPr>
              <w:fldChar w:fldCharType="separate"/>
            </w:r>
            <w:r w:rsidR="00E463E7">
              <w:rPr>
                <w:noProof/>
                <w:webHidden/>
              </w:rPr>
              <w:t>49</w:t>
            </w:r>
            <w:r>
              <w:rPr>
                <w:noProof/>
                <w:webHidden/>
              </w:rPr>
              <w:fldChar w:fldCharType="end"/>
            </w:r>
          </w:hyperlink>
        </w:p>
        <w:p w14:paraId="167D3E86" w14:textId="1BE72C65" w:rsidR="00E119C1" w:rsidRDefault="00E119C1">
          <w:pPr>
            <w:pStyle w:val="ndice2"/>
            <w:tabs>
              <w:tab w:val="right" w:leader="dot" w:pos="8494"/>
            </w:tabs>
            <w:rPr>
              <w:noProof/>
              <w:kern w:val="2"/>
              <w:sz w:val="24"/>
              <w:szCs w:val="24"/>
              <w:lang w:val="pt-PT" w:eastAsia="pt-PT"/>
              <w14:ligatures w14:val="standardContextual"/>
            </w:rPr>
          </w:pPr>
          <w:hyperlink w:anchor="_Toc241699988" w:history="1">
            <w:r w:rsidRPr="00D874B2">
              <w:rPr>
                <w:rStyle w:val="Hiperligao"/>
                <w:noProof/>
              </w:rPr>
              <w:t>5.1 Development of Practice: Integrating MPA into the Musical Theatre Curriculum</w:t>
            </w:r>
            <w:r>
              <w:rPr>
                <w:noProof/>
                <w:webHidden/>
              </w:rPr>
              <w:tab/>
            </w:r>
            <w:r>
              <w:rPr>
                <w:noProof/>
                <w:webHidden/>
              </w:rPr>
              <w:fldChar w:fldCharType="begin"/>
            </w:r>
            <w:r>
              <w:rPr>
                <w:noProof/>
                <w:webHidden/>
              </w:rPr>
              <w:instrText xml:space="preserve"> PAGEREF _Toc241699988 \h </w:instrText>
            </w:r>
            <w:r>
              <w:rPr>
                <w:noProof/>
                <w:webHidden/>
              </w:rPr>
            </w:r>
            <w:r>
              <w:rPr>
                <w:noProof/>
                <w:webHidden/>
              </w:rPr>
              <w:fldChar w:fldCharType="separate"/>
            </w:r>
            <w:r w:rsidR="00E463E7">
              <w:rPr>
                <w:noProof/>
                <w:webHidden/>
              </w:rPr>
              <w:t>51</w:t>
            </w:r>
            <w:r>
              <w:rPr>
                <w:noProof/>
                <w:webHidden/>
              </w:rPr>
              <w:fldChar w:fldCharType="end"/>
            </w:r>
          </w:hyperlink>
        </w:p>
        <w:p w14:paraId="5DD456C5" w14:textId="0124C870" w:rsidR="00E119C1" w:rsidRDefault="00E119C1">
          <w:pPr>
            <w:pStyle w:val="ndice2"/>
            <w:tabs>
              <w:tab w:val="right" w:leader="dot" w:pos="8494"/>
            </w:tabs>
            <w:rPr>
              <w:noProof/>
              <w:kern w:val="2"/>
              <w:sz w:val="24"/>
              <w:szCs w:val="24"/>
              <w:lang w:val="pt-PT" w:eastAsia="pt-PT"/>
              <w14:ligatures w14:val="standardContextual"/>
            </w:rPr>
          </w:pPr>
          <w:hyperlink w:anchor="_Toc241699989" w:history="1">
            <w:r w:rsidRPr="00D874B2">
              <w:rPr>
                <w:rStyle w:val="Hiperligao"/>
                <w:noProof/>
              </w:rPr>
              <w:t>5.2 Limitations and Future Research</w:t>
            </w:r>
            <w:r>
              <w:rPr>
                <w:noProof/>
                <w:webHidden/>
              </w:rPr>
              <w:tab/>
            </w:r>
            <w:r>
              <w:rPr>
                <w:noProof/>
                <w:webHidden/>
              </w:rPr>
              <w:fldChar w:fldCharType="begin"/>
            </w:r>
            <w:r>
              <w:rPr>
                <w:noProof/>
                <w:webHidden/>
              </w:rPr>
              <w:instrText xml:space="preserve"> PAGEREF _Toc241699989 \h </w:instrText>
            </w:r>
            <w:r>
              <w:rPr>
                <w:noProof/>
                <w:webHidden/>
              </w:rPr>
            </w:r>
            <w:r>
              <w:rPr>
                <w:noProof/>
                <w:webHidden/>
              </w:rPr>
              <w:fldChar w:fldCharType="separate"/>
            </w:r>
            <w:r w:rsidR="00E463E7">
              <w:rPr>
                <w:noProof/>
                <w:webHidden/>
              </w:rPr>
              <w:t>52</w:t>
            </w:r>
            <w:r>
              <w:rPr>
                <w:noProof/>
                <w:webHidden/>
              </w:rPr>
              <w:fldChar w:fldCharType="end"/>
            </w:r>
          </w:hyperlink>
        </w:p>
        <w:p w14:paraId="3611B755" w14:textId="1CDF383B" w:rsidR="00E119C1" w:rsidRDefault="00E119C1">
          <w:pPr>
            <w:pStyle w:val="ndice1"/>
            <w:tabs>
              <w:tab w:val="right" w:leader="dot" w:pos="8494"/>
            </w:tabs>
            <w:rPr>
              <w:noProof/>
              <w:kern w:val="2"/>
              <w:sz w:val="24"/>
              <w:szCs w:val="24"/>
              <w:lang w:val="pt-PT" w:eastAsia="pt-PT"/>
              <w14:ligatures w14:val="standardContextual"/>
            </w:rPr>
          </w:pPr>
          <w:hyperlink w:anchor="_Toc241699990" w:history="1">
            <w:r w:rsidRPr="00D874B2">
              <w:rPr>
                <w:rStyle w:val="Hiperligao"/>
                <w:noProof/>
              </w:rPr>
              <w:t>Reference List</w:t>
            </w:r>
            <w:r>
              <w:rPr>
                <w:noProof/>
                <w:webHidden/>
              </w:rPr>
              <w:tab/>
            </w:r>
            <w:r>
              <w:rPr>
                <w:noProof/>
                <w:webHidden/>
              </w:rPr>
              <w:fldChar w:fldCharType="begin"/>
            </w:r>
            <w:r>
              <w:rPr>
                <w:noProof/>
                <w:webHidden/>
              </w:rPr>
              <w:instrText xml:space="preserve"> PAGEREF _Toc241699990 \h </w:instrText>
            </w:r>
            <w:r>
              <w:rPr>
                <w:noProof/>
                <w:webHidden/>
              </w:rPr>
            </w:r>
            <w:r>
              <w:rPr>
                <w:noProof/>
                <w:webHidden/>
              </w:rPr>
              <w:fldChar w:fldCharType="separate"/>
            </w:r>
            <w:r w:rsidR="00E463E7">
              <w:rPr>
                <w:noProof/>
                <w:webHidden/>
              </w:rPr>
              <w:t>53</w:t>
            </w:r>
            <w:r>
              <w:rPr>
                <w:noProof/>
                <w:webHidden/>
              </w:rPr>
              <w:fldChar w:fldCharType="end"/>
            </w:r>
          </w:hyperlink>
        </w:p>
        <w:p w14:paraId="60B303B4" w14:textId="688C231A" w:rsidR="00E119C1" w:rsidRDefault="00E119C1">
          <w:pPr>
            <w:pStyle w:val="ndice1"/>
            <w:tabs>
              <w:tab w:val="right" w:leader="dot" w:pos="8494"/>
            </w:tabs>
            <w:rPr>
              <w:noProof/>
              <w:kern w:val="2"/>
              <w:sz w:val="24"/>
              <w:szCs w:val="24"/>
              <w:lang w:val="pt-PT" w:eastAsia="pt-PT"/>
              <w14:ligatures w14:val="standardContextual"/>
            </w:rPr>
          </w:pPr>
          <w:hyperlink w:anchor="_Toc241699991" w:history="1">
            <w:r w:rsidRPr="00D874B2">
              <w:rPr>
                <w:rStyle w:val="Hiperligao"/>
                <w:noProof/>
              </w:rPr>
              <w:t>Apendices:</w:t>
            </w:r>
            <w:r>
              <w:rPr>
                <w:noProof/>
                <w:webHidden/>
              </w:rPr>
              <w:tab/>
            </w:r>
            <w:r>
              <w:rPr>
                <w:noProof/>
                <w:webHidden/>
              </w:rPr>
              <w:fldChar w:fldCharType="begin"/>
            </w:r>
            <w:r>
              <w:rPr>
                <w:noProof/>
                <w:webHidden/>
              </w:rPr>
              <w:instrText xml:space="preserve"> PAGEREF _Toc241699991 \h </w:instrText>
            </w:r>
            <w:r>
              <w:rPr>
                <w:noProof/>
                <w:webHidden/>
              </w:rPr>
            </w:r>
            <w:r>
              <w:rPr>
                <w:noProof/>
                <w:webHidden/>
              </w:rPr>
              <w:fldChar w:fldCharType="separate"/>
            </w:r>
            <w:r w:rsidR="00E463E7">
              <w:rPr>
                <w:noProof/>
                <w:webHidden/>
              </w:rPr>
              <w:t>57</w:t>
            </w:r>
            <w:r>
              <w:rPr>
                <w:noProof/>
                <w:webHidden/>
              </w:rPr>
              <w:fldChar w:fldCharType="end"/>
            </w:r>
          </w:hyperlink>
        </w:p>
        <w:p w14:paraId="4EA209B3" w14:textId="17FAC273" w:rsidR="00E119C1" w:rsidRDefault="00E119C1">
          <w:pPr>
            <w:pStyle w:val="ndice2"/>
            <w:tabs>
              <w:tab w:val="right" w:leader="dot" w:pos="8494"/>
            </w:tabs>
            <w:rPr>
              <w:noProof/>
              <w:kern w:val="2"/>
              <w:sz w:val="24"/>
              <w:szCs w:val="24"/>
              <w:lang w:val="pt-PT" w:eastAsia="pt-PT"/>
              <w14:ligatures w14:val="standardContextual"/>
            </w:rPr>
          </w:pPr>
          <w:hyperlink w:anchor="_Toc241699992" w:history="1">
            <w:r w:rsidRPr="00D874B2">
              <w:rPr>
                <w:rStyle w:val="Hiperligao"/>
                <w:noProof/>
              </w:rPr>
              <w:t>Appendix A – Participant Information Sheet</w:t>
            </w:r>
            <w:r>
              <w:rPr>
                <w:noProof/>
                <w:webHidden/>
              </w:rPr>
              <w:tab/>
            </w:r>
            <w:r>
              <w:rPr>
                <w:noProof/>
                <w:webHidden/>
              </w:rPr>
              <w:fldChar w:fldCharType="begin"/>
            </w:r>
            <w:r>
              <w:rPr>
                <w:noProof/>
                <w:webHidden/>
              </w:rPr>
              <w:instrText xml:space="preserve"> PAGEREF _Toc241699992 \h </w:instrText>
            </w:r>
            <w:r>
              <w:rPr>
                <w:noProof/>
                <w:webHidden/>
              </w:rPr>
            </w:r>
            <w:r>
              <w:rPr>
                <w:noProof/>
                <w:webHidden/>
              </w:rPr>
              <w:fldChar w:fldCharType="separate"/>
            </w:r>
            <w:r w:rsidR="00E463E7">
              <w:rPr>
                <w:noProof/>
                <w:webHidden/>
              </w:rPr>
              <w:t>57</w:t>
            </w:r>
            <w:r>
              <w:rPr>
                <w:noProof/>
                <w:webHidden/>
              </w:rPr>
              <w:fldChar w:fldCharType="end"/>
            </w:r>
          </w:hyperlink>
        </w:p>
        <w:p w14:paraId="395AF4CA" w14:textId="1B2AA1AA" w:rsidR="00E119C1" w:rsidRDefault="00E119C1">
          <w:pPr>
            <w:pStyle w:val="ndice2"/>
            <w:tabs>
              <w:tab w:val="right" w:leader="dot" w:pos="8494"/>
            </w:tabs>
            <w:rPr>
              <w:noProof/>
              <w:kern w:val="2"/>
              <w:sz w:val="24"/>
              <w:szCs w:val="24"/>
              <w:lang w:val="pt-PT" w:eastAsia="pt-PT"/>
              <w14:ligatures w14:val="standardContextual"/>
            </w:rPr>
          </w:pPr>
          <w:hyperlink w:anchor="_Toc241699993" w:history="1">
            <w:r w:rsidRPr="00D874B2">
              <w:rPr>
                <w:rStyle w:val="Hiperligao"/>
                <w:noProof/>
              </w:rPr>
              <w:t>Appendix B – Participant Consent Form</w:t>
            </w:r>
            <w:r>
              <w:rPr>
                <w:noProof/>
                <w:webHidden/>
              </w:rPr>
              <w:tab/>
            </w:r>
            <w:r>
              <w:rPr>
                <w:noProof/>
                <w:webHidden/>
              </w:rPr>
              <w:fldChar w:fldCharType="begin"/>
            </w:r>
            <w:r>
              <w:rPr>
                <w:noProof/>
                <w:webHidden/>
              </w:rPr>
              <w:instrText xml:space="preserve"> PAGEREF _Toc241699993 \h </w:instrText>
            </w:r>
            <w:r>
              <w:rPr>
                <w:noProof/>
                <w:webHidden/>
              </w:rPr>
            </w:r>
            <w:r>
              <w:rPr>
                <w:noProof/>
                <w:webHidden/>
              </w:rPr>
              <w:fldChar w:fldCharType="separate"/>
            </w:r>
            <w:r w:rsidR="00E463E7">
              <w:rPr>
                <w:noProof/>
                <w:webHidden/>
              </w:rPr>
              <w:t>60</w:t>
            </w:r>
            <w:r>
              <w:rPr>
                <w:noProof/>
                <w:webHidden/>
              </w:rPr>
              <w:fldChar w:fldCharType="end"/>
            </w:r>
          </w:hyperlink>
        </w:p>
        <w:p w14:paraId="716DBE46" w14:textId="11F42F12" w:rsidR="00E119C1" w:rsidRDefault="00E119C1">
          <w:pPr>
            <w:pStyle w:val="ndice2"/>
            <w:tabs>
              <w:tab w:val="right" w:leader="dot" w:pos="8494"/>
            </w:tabs>
            <w:rPr>
              <w:noProof/>
              <w:kern w:val="2"/>
              <w:sz w:val="24"/>
              <w:szCs w:val="24"/>
              <w:lang w:val="pt-PT" w:eastAsia="pt-PT"/>
              <w14:ligatures w14:val="standardContextual"/>
            </w:rPr>
          </w:pPr>
          <w:hyperlink w:anchor="_Toc241699994" w:history="1">
            <w:r w:rsidRPr="00D874B2">
              <w:rPr>
                <w:rStyle w:val="Hiperligao"/>
                <w:noProof/>
              </w:rPr>
              <w:t>Appendix B.1 - Redacted Consent Forms.pdf</w:t>
            </w:r>
            <w:r>
              <w:rPr>
                <w:noProof/>
                <w:webHidden/>
              </w:rPr>
              <w:tab/>
            </w:r>
            <w:r>
              <w:rPr>
                <w:noProof/>
                <w:webHidden/>
              </w:rPr>
              <w:fldChar w:fldCharType="begin"/>
            </w:r>
            <w:r>
              <w:rPr>
                <w:noProof/>
                <w:webHidden/>
              </w:rPr>
              <w:instrText xml:space="preserve"> PAGEREF _Toc241699994 \h </w:instrText>
            </w:r>
            <w:r>
              <w:rPr>
                <w:noProof/>
                <w:webHidden/>
              </w:rPr>
            </w:r>
            <w:r>
              <w:rPr>
                <w:noProof/>
                <w:webHidden/>
              </w:rPr>
              <w:fldChar w:fldCharType="separate"/>
            </w:r>
            <w:r w:rsidR="00E463E7">
              <w:rPr>
                <w:noProof/>
                <w:webHidden/>
              </w:rPr>
              <w:t>61</w:t>
            </w:r>
            <w:r>
              <w:rPr>
                <w:noProof/>
                <w:webHidden/>
              </w:rPr>
              <w:fldChar w:fldCharType="end"/>
            </w:r>
          </w:hyperlink>
        </w:p>
        <w:p w14:paraId="1A297BEB" w14:textId="2B96C4B6" w:rsidR="00E119C1" w:rsidRDefault="00E119C1">
          <w:pPr>
            <w:pStyle w:val="ndice2"/>
            <w:tabs>
              <w:tab w:val="right" w:leader="dot" w:pos="8494"/>
            </w:tabs>
            <w:rPr>
              <w:noProof/>
              <w:kern w:val="2"/>
              <w:sz w:val="24"/>
              <w:szCs w:val="24"/>
              <w:lang w:val="pt-PT" w:eastAsia="pt-PT"/>
              <w14:ligatures w14:val="standardContextual"/>
            </w:rPr>
          </w:pPr>
          <w:hyperlink w:anchor="_Toc241699995" w:history="1">
            <w:r w:rsidRPr="00D874B2">
              <w:rPr>
                <w:rStyle w:val="Hiperligao"/>
                <w:noProof/>
              </w:rPr>
              <w:t>Appendix C – Parent/Guardian</w:t>
            </w:r>
            <w:r>
              <w:rPr>
                <w:noProof/>
                <w:webHidden/>
              </w:rPr>
              <w:tab/>
            </w:r>
            <w:r>
              <w:rPr>
                <w:noProof/>
                <w:webHidden/>
              </w:rPr>
              <w:fldChar w:fldCharType="begin"/>
            </w:r>
            <w:r>
              <w:rPr>
                <w:noProof/>
                <w:webHidden/>
              </w:rPr>
              <w:instrText xml:space="preserve"> PAGEREF _Toc241699995 \h </w:instrText>
            </w:r>
            <w:r>
              <w:rPr>
                <w:noProof/>
                <w:webHidden/>
              </w:rPr>
            </w:r>
            <w:r>
              <w:rPr>
                <w:noProof/>
                <w:webHidden/>
              </w:rPr>
              <w:fldChar w:fldCharType="separate"/>
            </w:r>
            <w:r w:rsidR="00E463E7">
              <w:rPr>
                <w:noProof/>
                <w:webHidden/>
              </w:rPr>
              <w:t>62</w:t>
            </w:r>
            <w:r>
              <w:rPr>
                <w:noProof/>
                <w:webHidden/>
              </w:rPr>
              <w:fldChar w:fldCharType="end"/>
            </w:r>
          </w:hyperlink>
        </w:p>
        <w:p w14:paraId="44839CD8" w14:textId="2CEF23AB" w:rsidR="00E119C1" w:rsidRDefault="00E119C1">
          <w:pPr>
            <w:pStyle w:val="ndice2"/>
            <w:tabs>
              <w:tab w:val="right" w:leader="dot" w:pos="8494"/>
            </w:tabs>
            <w:rPr>
              <w:noProof/>
              <w:kern w:val="2"/>
              <w:sz w:val="24"/>
              <w:szCs w:val="24"/>
              <w:lang w:val="pt-PT" w:eastAsia="pt-PT"/>
              <w14:ligatures w14:val="standardContextual"/>
            </w:rPr>
          </w:pPr>
          <w:hyperlink w:anchor="_Toc241699996" w:history="1">
            <w:r w:rsidRPr="00D874B2">
              <w:rPr>
                <w:rStyle w:val="Hiperligao"/>
                <w:noProof/>
              </w:rPr>
              <w:t>Appendix D – Ethics Form</w:t>
            </w:r>
            <w:r>
              <w:rPr>
                <w:noProof/>
                <w:webHidden/>
              </w:rPr>
              <w:tab/>
            </w:r>
            <w:r>
              <w:rPr>
                <w:noProof/>
                <w:webHidden/>
              </w:rPr>
              <w:fldChar w:fldCharType="begin"/>
            </w:r>
            <w:r>
              <w:rPr>
                <w:noProof/>
                <w:webHidden/>
              </w:rPr>
              <w:instrText xml:space="preserve"> PAGEREF _Toc241699996 \h </w:instrText>
            </w:r>
            <w:r>
              <w:rPr>
                <w:noProof/>
                <w:webHidden/>
              </w:rPr>
            </w:r>
            <w:r>
              <w:rPr>
                <w:noProof/>
                <w:webHidden/>
              </w:rPr>
              <w:fldChar w:fldCharType="separate"/>
            </w:r>
            <w:r w:rsidR="00E463E7">
              <w:rPr>
                <w:noProof/>
                <w:webHidden/>
              </w:rPr>
              <w:t>64</w:t>
            </w:r>
            <w:r>
              <w:rPr>
                <w:noProof/>
                <w:webHidden/>
              </w:rPr>
              <w:fldChar w:fldCharType="end"/>
            </w:r>
          </w:hyperlink>
        </w:p>
        <w:p w14:paraId="6B6F3205" w14:textId="1AF855E0" w:rsidR="00E119C1" w:rsidRDefault="00E119C1">
          <w:pPr>
            <w:pStyle w:val="ndice2"/>
            <w:tabs>
              <w:tab w:val="right" w:leader="dot" w:pos="8494"/>
            </w:tabs>
            <w:rPr>
              <w:noProof/>
              <w:kern w:val="2"/>
              <w:sz w:val="24"/>
              <w:szCs w:val="24"/>
              <w:lang w:val="pt-PT" w:eastAsia="pt-PT"/>
              <w14:ligatures w14:val="standardContextual"/>
            </w:rPr>
          </w:pPr>
          <w:hyperlink w:anchor="_Toc241700003" w:history="1">
            <w:r w:rsidRPr="00D874B2">
              <w:rPr>
                <w:rStyle w:val="Hiperligao"/>
                <w:noProof/>
              </w:rPr>
              <w:t>Appendix E, F, G - Slides.pdf</w:t>
            </w:r>
            <w:r>
              <w:rPr>
                <w:noProof/>
                <w:webHidden/>
              </w:rPr>
              <w:tab/>
            </w:r>
            <w:r>
              <w:rPr>
                <w:noProof/>
                <w:webHidden/>
              </w:rPr>
              <w:fldChar w:fldCharType="begin"/>
            </w:r>
            <w:r>
              <w:rPr>
                <w:noProof/>
                <w:webHidden/>
              </w:rPr>
              <w:instrText xml:space="preserve"> PAGEREF _Toc241700003 \h </w:instrText>
            </w:r>
            <w:r>
              <w:rPr>
                <w:noProof/>
                <w:webHidden/>
              </w:rPr>
            </w:r>
            <w:r>
              <w:rPr>
                <w:noProof/>
                <w:webHidden/>
              </w:rPr>
              <w:fldChar w:fldCharType="separate"/>
            </w:r>
            <w:r w:rsidR="00E463E7">
              <w:rPr>
                <w:noProof/>
                <w:webHidden/>
              </w:rPr>
              <w:t>84</w:t>
            </w:r>
            <w:r>
              <w:rPr>
                <w:noProof/>
                <w:webHidden/>
              </w:rPr>
              <w:fldChar w:fldCharType="end"/>
            </w:r>
          </w:hyperlink>
        </w:p>
        <w:p w14:paraId="23DED604" w14:textId="4AE94A2C" w:rsidR="00E119C1" w:rsidRDefault="00E119C1">
          <w:pPr>
            <w:pStyle w:val="ndice2"/>
            <w:tabs>
              <w:tab w:val="right" w:leader="dot" w:pos="8494"/>
            </w:tabs>
            <w:rPr>
              <w:noProof/>
              <w:kern w:val="2"/>
              <w:sz w:val="24"/>
              <w:szCs w:val="24"/>
              <w:lang w:val="pt-PT" w:eastAsia="pt-PT"/>
              <w14:ligatures w14:val="standardContextual"/>
            </w:rPr>
          </w:pPr>
          <w:hyperlink w:anchor="_Toc241700004" w:history="1">
            <w:r w:rsidRPr="00D874B2">
              <w:rPr>
                <w:rStyle w:val="Hiperligao"/>
                <w:noProof/>
              </w:rPr>
              <w:t>Appendix H – Written Exercises</w:t>
            </w:r>
            <w:r>
              <w:rPr>
                <w:noProof/>
                <w:webHidden/>
              </w:rPr>
              <w:tab/>
            </w:r>
            <w:r>
              <w:rPr>
                <w:noProof/>
                <w:webHidden/>
              </w:rPr>
              <w:fldChar w:fldCharType="begin"/>
            </w:r>
            <w:r>
              <w:rPr>
                <w:noProof/>
                <w:webHidden/>
              </w:rPr>
              <w:instrText xml:space="preserve"> PAGEREF _Toc241700004 \h </w:instrText>
            </w:r>
            <w:r>
              <w:rPr>
                <w:noProof/>
                <w:webHidden/>
              </w:rPr>
            </w:r>
            <w:r>
              <w:rPr>
                <w:noProof/>
                <w:webHidden/>
              </w:rPr>
              <w:fldChar w:fldCharType="separate"/>
            </w:r>
            <w:r w:rsidR="00E463E7">
              <w:rPr>
                <w:noProof/>
                <w:webHidden/>
              </w:rPr>
              <w:t>85</w:t>
            </w:r>
            <w:r>
              <w:rPr>
                <w:noProof/>
                <w:webHidden/>
              </w:rPr>
              <w:fldChar w:fldCharType="end"/>
            </w:r>
          </w:hyperlink>
        </w:p>
        <w:p w14:paraId="36C51605" w14:textId="18C3C0D3" w:rsidR="00E119C1" w:rsidRDefault="00E119C1">
          <w:pPr>
            <w:pStyle w:val="ndice2"/>
            <w:tabs>
              <w:tab w:val="right" w:leader="dot" w:pos="8494"/>
            </w:tabs>
            <w:rPr>
              <w:noProof/>
              <w:kern w:val="2"/>
              <w:sz w:val="24"/>
              <w:szCs w:val="24"/>
              <w:lang w:val="pt-PT" w:eastAsia="pt-PT"/>
              <w14:ligatures w14:val="standardContextual"/>
            </w:rPr>
          </w:pPr>
          <w:hyperlink w:anchor="_Toc241700005" w:history="1">
            <w:r w:rsidRPr="00D874B2">
              <w:rPr>
                <w:rStyle w:val="Hiperligao"/>
                <w:noProof/>
              </w:rPr>
              <w:t>Appendix I – K-MPAI and Scoring – PDF Format</w:t>
            </w:r>
            <w:r>
              <w:rPr>
                <w:noProof/>
                <w:webHidden/>
              </w:rPr>
              <w:tab/>
            </w:r>
            <w:r>
              <w:rPr>
                <w:noProof/>
                <w:webHidden/>
              </w:rPr>
              <w:fldChar w:fldCharType="begin"/>
            </w:r>
            <w:r>
              <w:rPr>
                <w:noProof/>
                <w:webHidden/>
              </w:rPr>
              <w:instrText xml:space="preserve"> PAGEREF _Toc241700005 \h </w:instrText>
            </w:r>
            <w:r>
              <w:rPr>
                <w:noProof/>
                <w:webHidden/>
              </w:rPr>
            </w:r>
            <w:r>
              <w:rPr>
                <w:noProof/>
                <w:webHidden/>
              </w:rPr>
              <w:fldChar w:fldCharType="separate"/>
            </w:r>
            <w:r w:rsidR="00E463E7">
              <w:rPr>
                <w:noProof/>
                <w:webHidden/>
              </w:rPr>
              <w:t>90</w:t>
            </w:r>
            <w:r>
              <w:rPr>
                <w:noProof/>
                <w:webHidden/>
              </w:rPr>
              <w:fldChar w:fldCharType="end"/>
            </w:r>
          </w:hyperlink>
        </w:p>
        <w:p w14:paraId="41EA8AFE" w14:textId="467E3A01" w:rsidR="00E119C1" w:rsidRDefault="00E119C1">
          <w:pPr>
            <w:pStyle w:val="ndice2"/>
            <w:tabs>
              <w:tab w:val="right" w:leader="dot" w:pos="8494"/>
            </w:tabs>
            <w:rPr>
              <w:noProof/>
              <w:kern w:val="2"/>
              <w:sz w:val="24"/>
              <w:szCs w:val="24"/>
              <w:lang w:val="pt-PT" w:eastAsia="pt-PT"/>
              <w14:ligatures w14:val="standardContextual"/>
            </w:rPr>
          </w:pPr>
          <w:hyperlink w:anchor="_Toc241700006" w:history="1">
            <w:r w:rsidRPr="00D874B2">
              <w:rPr>
                <w:rStyle w:val="Hiperligao"/>
                <w:noProof/>
              </w:rPr>
              <w:t>Appendix J - Mentimeter Responses</w:t>
            </w:r>
            <w:r>
              <w:rPr>
                <w:noProof/>
                <w:webHidden/>
              </w:rPr>
              <w:tab/>
            </w:r>
            <w:r>
              <w:rPr>
                <w:noProof/>
                <w:webHidden/>
              </w:rPr>
              <w:fldChar w:fldCharType="begin"/>
            </w:r>
            <w:r>
              <w:rPr>
                <w:noProof/>
                <w:webHidden/>
              </w:rPr>
              <w:instrText xml:space="preserve"> PAGEREF _Toc241700006 \h </w:instrText>
            </w:r>
            <w:r>
              <w:rPr>
                <w:noProof/>
                <w:webHidden/>
              </w:rPr>
            </w:r>
            <w:r>
              <w:rPr>
                <w:noProof/>
                <w:webHidden/>
              </w:rPr>
              <w:fldChar w:fldCharType="separate"/>
            </w:r>
            <w:r w:rsidR="00E463E7">
              <w:rPr>
                <w:noProof/>
                <w:webHidden/>
              </w:rPr>
              <w:t>91</w:t>
            </w:r>
            <w:r>
              <w:rPr>
                <w:noProof/>
                <w:webHidden/>
              </w:rPr>
              <w:fldChar w:fldCharType="end"/>
            </w:r>
          </w:hyperlink>
        </w:p>
        <w:p w14:paraId="5DE30F8F" w14:textId="2AC6FD11" w:rsidR="00E119C1" w:rsidRDefault="00E119C1">
          <w:pPr>
            <w:pStyle w:val="ndice2"/>
            <w:tabs>
              <w:tab w:val="right" w:leader="dot" w:pos="8494"/>
            </w:tabs>
            <w:rPr>
              <w:noProof/>
              <w:kern w:val="2"/>
              <w:sz w:val="24"/>
              <w:szCs w:val="24"/>
              <w:lang w:val="pt-PT" w:eastAsia="pt-PT"/>
              <w14:ligatures w14:val="standardContextual"/>
            </w:rPr>
          </w:pPr>
          <w:hyperlink w:anchor="_Toc241700007" w:history="1">
            <w:r w:rsidRPr="00D874B2">
              <w:rPr>
                <w:rStyle w:val="Hiperligao"/>
                <w:noProof/>
              </w:rPr>
              <w:t>Appendix K – Questionnaires</w:t>
            </w:r>
            <w:r>
              <w:rPr>
                <w:noProof/>
                <w:webHidden/>
              </w:rPr>
              <w:tab/>
            </w:r>
            <w:r>
              <w:rPr>
                <w:noProof/>
                <w:webHidden/>
              </w:rPr>
              <w:fldChar w:fldCharType="begin"/>
            </w:r>
            <w:r>
              <w:rPr>
                <w:noProof/>
                <w:webHidden/>
              </w:rPr>
              <w:instrText xml:space="preserve"> PAGEREF _Toc241700007 \h </w:instrText>
            </w:r>
            <w:r>
              <w:rPr>
                <w:noProof/>
                <w:webHidden/>
              </w:rPr>
            </w:r>
            <w:r>
              <w:rPr>
                <w:noProof/>
                <w:webHidden/>
              </w:rPr>
              <w:fldChar w:fldCharType="separate"/>
            </w:r>
            <w:r w:rsidR="00E463E7">
              <w:rPr>
                <w:noProof/>
                <w:webHidden/>
              </w:rPr>
              <w:t>106</w:t>
            </w:r>
            <w:r>
              <w:rPr>
                <w:noProof/>
                <w:webHidden/>
              </w:rPr>
              <w:fldChar w:fldCharType="end"/>
            </w:r>
          </w:hyperlink>
        </w:p>
        <w:p w14:paraId="6AD8C041" w14:textId="78F7B355" w:rsidR="00E119C1" w:rsidRDefault="00E119C1">
          <w:pPr>
            <w:pStyle w:val="ndice2"/>
            <w:tabs>
              <w:tab w:val="right" w:leader="dot" w:pos="8494"/>
            </w:tabs>
            <w:rPr>
              <w:noProof/>
              <w:kern w:val="2"/>
              <w:sz w:val="24"/>
              <w:szCs w:val="24"/>
              <w:lang w:val="pt-PT" w:eastAsia="pt-PT"/>
              <w14:ligatures w14:val="standardContextual"/>
            </w:rPr>
          </w:pPr>
          <w:hyperlink w:anchor="_Toc241700008" w:history="1">
            <w:r w:rsidRPr="00D874B2">
              <w:rPr>
                <w:rStyle w:val="Hiperligao"/>
                <w:noProof/>
                <w:lang w:val="en-US"/>
              </w:rPr>
              <w:t>Appendix L – Thematic Map</w:t>
            </w:r>
            <w:r>
              <w:rPr>
                <w:noProof/>
                <w:webHidden/>
              </w:rPr>
              <w:tab/>
            </w:r>
            <w:r>
              <w:rPr>
                <w:noProof/>
                <w:webHidden/>
              </w:rPr>
              <w:fldChar w:fldCharType="begin"/>
            </w:r>
            <w:r>
              <w:rPr>
                <w:noProof/>
                <w:webHidden/>
              </w:rPr>
              <w:instrText xml:space="preserve"> PAGEREF _Toc241700008 \h </w:instrText>
            </w:r>
            <w:r>
              <w:rPr>
                <w:noProof/>
                <w:webHidden/>
              </w:rPr>
            </w:r>
            <w:r>
              <w:rPr>
                <w:noProof/>
                <w:webHidden/>
              </w:rPr>
              <w:fldChar w:fldCharType="separate"/>
            </w:r>
            <w:r w:rsidR="00E463E7">
              <w:rPr>
                <w:noProof/>
                <w:webHidden/>
              </w:rPr>
              <w:t>117</w:t>
            </w:r>
            <w:r>
              <w:rPr>
                <w:noProof/>
                <w:webHidden/>
              </w:rPr>
              <w:fldChar w:fldCharType="end"/>
            </w:r>
          </w:hyperlink>
        </w:p>
        <w:p w14:paraId="36D1E79C" w14:textId="18547F9E" w:rsidR="0083610A" w:rsidRPr="008C0E3A" w:rsidRDefault="0083610A">
          <w:r w:rsidRPr="008C0E3A">
            <w:rPr>
              <w:b/>
              <w:bCs/>
            </w:rPr>
            <w:fldChar w:fldCharType="end"/>
          </w:r>
        </w:p>
      </w:sdtContent>
    </w:sdt>
    <w:p w14:paraId="54DC16EC" w14:textId="196F9033" w:rsidR="002C6B9D" w:rsidRDefault="002C6B9D" w:rsidP="003A581D">
      <w:pPr>
        <w:spacing w:before="240" w:line="360" w:lineRule="auto"/>
        <w:rPr>
          <w:rFonts w:ascii="Arial" w:hAnsi="Arial" w:cs="Arial"/>
        </w:rPr>
      </w:pPr>
    </w:p>
    <w:p w14:paraId="1C383E26" w14:textId="77777777" w:rsidR="00DC2D36" w:rsidRDefault="00DC2D36" w:rsidP="003A581D">
      <w:pPr>
        <w:spacing w:before="240" w:line="360" w:lineRule="auto"/>
        <w:rPr>
          <w:rFonts w:ascii="Arial" w:hAnsi="Arial" w:cs="Arial"/>
        </w:rPr>
      </w:pPr>
    </w:p>
    <w:p w14:paraId="1BB5DAB4" w14:textId="77777777" w:rsidR="00DC2D36" w:rsidRDefault="00DC2D36" w:rsidP="003A581D">
      <w:pPr>
        <w:spacing w:before="240" w:line="360" w:lineRule="auto"/>
        <w:rPr>
          <w:rFonts w:ascii="Arial" w:hAnsi="Arial" w:cs="Arial"/>
        </w:rPr>
      </w:pPr>
    </w:p>
    <w:p w14:paraId="77C8B701" w14:textId="77777777" w:rsidR="00DC2D36" w:rsidRDefault="00DC2D36" w:rsidP="003A581D">
      <w:pPr>
        <w:spacing w:before="240" w:line="360" w:lineRule="auto"/>
        <w:rPr>
          <w:rFonts w:ascii="Arial" w:hAnsi="Arial" w:cs="Arial"/>
        </w:rPr>
      </w:pPr>
    </w:p>
    <w:p w14:paraId="5A0075D5" w14:textId="77777777" w:rsidR="00DC2D36" w:rsidRDefault="00DC2D36" w:rsidP="003A581D">
      <w:pPr>
        <w:spacing w:before="240" w:line="360" w:lineRule="auto"/>
        <w:rPr>
          <w:rFonts w:ascii="Arial" w:hAnsi="Arial" w:cs="Arial"/>
        </w:rPr>
      </w:pPr>
    </w:p>
    <w:p w14:paraId="17E9DE76" w14:textId="77777777" w:rsidR="00DC2D36" w:rsidRDefault="00DC2D36" w:rsidP="003A581D">
      <w:pPr>
        <w:spacing w:before="240" w:line="360" w:lineRule="auto"/>
        <w:rPr>
          <w:rFonts w:ascii="Arial" w:hAnsi="Arial" w:cs="Arial"/>
        </w:rPr>
      </w:pPr>
    </w:p>
    <w:p w14:paraId="36DE186D" w14:textId="77777777" w:rsidR="00DC2D36" w:rsidRDefault="00DC2D36" w:rsidP="003A581D">
      <w:pPr>
        <w:spacing w:before="240" w:line="360" w:lineRule="auto"/>
        <w:rPr>
          <w:rFonts w:ascii="Arial" w:hAnsi="Arial" w:cs="Arial"/>
        </w:rPr>
      </w:pPr>
    </w:p>
    <w:p w14:paraId="31214E96" w14:textId="77777777" w:rsidR="00DC2D36" w:rsidRDefault="00DC2D36" w:rsidP="003A581D">
      <w:pPr>
        <w:spacing w:before="240" w:line="360" w:lineRule="auto"/>
        <w:rPr>
          <w:rFonts w:ascii="Arial" w:hAnsi="Arial" w:cs="Arial"/>
        </w:rPr>
      </w:pPr>
    </w:p>
    <w:p w14:paraId="46BC99E9" w14:textId="77777777" w:rsidR="00DC2D36" w:rsidRDefault="00DC2D36" w:rsidP="003A581D">
      <w:pPr>
        <w:spacing w:before="240" w:line="360" w:lineRule="auto"/>
        <w:rPr>
          <w:rFonts w:ascii="Arial" w:hAnsi="Arial" w:cs="Arial"/>
        </w:rPr>
      </w:pPr>
    </w:p>
    <w:p w14:paraId="3CA5ED8D" w14:textId="77777777" w:rsidR="00DC2D36" w:rsidRDefault="00DC2D36" w:rsidP="003A581D">
      <w:pPr>
        <w:spacing w:before="240" w:line="360" w:lineRule="auto"/>
        <w:rPr>
          <w:rFonts w:ascii="Arial" w:hAnsi="Arial" w:cs="Arial"/>
        </w:rPr>
      </w:pPr>
    </w:p>
    <w:p w14:paraId="7276D861" w14:textId="77777777" w:rsidR="00DC2D36" w:rsidRDefault="00DC2D36" w:rsidP="003A581D">
      <w:pPr>
        <w:spacing w:before="240" w:line="360" w:lineRule="auto"/>
        <w:rPr>
          <w:rFonts w:ascii="Arial" w:hAnsi="Arial" w:cs="Arial"/>
        </w:rPr>
      </w:pPr>
    </w:p>
    <w:p w14:paraId="04643D65" w14:textId="77777777" w:rsidR="00DC2D36" w:rsidRDefault="00DC2D36" w:rsidP="003A581D">
      <w:pPr>
        <w:spacing w:before="240" w:line="360" w:lineRule="auto"/>
        <w:rPr>
          <w:rFonts w:ascii="Arial" w:hAnsi="Arial" w:cs="Arial"/>
        </w:rPr>
      </w:pPr>
    </w:p>
    <w:p w14:paraId="3DB5B67F" w14:textId="77777777" w:rsidR="000042E2" w:rsidRDefault="000042E2" w:rsidP="003A581D">
      <w:pPr>
        <w:spacing w:before="240" w:line="360" w:lineRule="auto"/>
        <w:rPr>
          <w:rFonts w:ascii="Arial" w:hAnsi="Arial" w:cs="Arial"/>
        </w:rPr>
      </w:pPr>
    </w:p>
    <w:p w14:paraId="305DC42B" w14:textId="77777777" w:rsidR="00DC2D36" w:rsidRDefault="00DC2D36" w:rsidP="003A581D">
      <w:pPr>
        <w:spacing w:before="240" w:line="360" w:lineRule="auto"/>
        <w:rPr>
          <w:rFonts w:ascii="Arial" w:hAnsi="Arial" w:cs="Arial"/>
        </w:rPr>
      </w:pPr>
    </w:p>
    <w:p w14:paraId="24E7AEE2" w14:textId="77777777" w:rsidR="00DC2D36" w:rsidRDefault="00DC2D36" w:rsidP="003A581D">
      <w:pPr>
        <w:spacing w:before="240" w:line="360" w:lineRule="auto"/>
        <w:rPr>
          <w:rFonts w:ascii="Arial" w:hAnsi="Arial" w:cs="Arial"/>
        </w:rPr>
      </w:pPr>
    </w:p>
    <w:p w14:paraId="7348464B" w14:textId="77777777" w:rsidR="00DC2D36" w:rsidRDefault="00DC2D36" w:rsidP="003A581D">
      <w:pPr>
        <w:spacing w:before="240" w:line="360" w:lineRule="auto"/>
        <w:rPr>
          <w:rFonts w:ascii="Arial" w:hAnsi="Arial" w:cs="Arial"/>
        </w:rPr>
      </w:pPr>
    </w:p>
    <w:p w14:paraId="27200EFE" w14:textId="77777777" w:rsidR="00DC2D36" w:rsidRPr="008C0E3A" w:rsidRDefault="00DC2D36" w:rsidP="003A581D">
      <w:pPr>
        <w:spacing w:before="240" w:line="360" w:lineRule="auto"/>
        <w:rPr>
          <w:rFonts w:ascii="Arial" w:hAnsi="Arial" w:cs="Arial"/>
        </w:rPr>
      </w:pPr>
    </w:p>
    <w:p w14:paraId="28C8347C" w14:textId="77777777" w:rsidR="00FF0A45" w:rsidRDefault="00FF0A45" w:rsidP="001444BC">
      <w:pPr>
        <w:pStyle w:val="Ttulo1"/>
      </w:pPr>
      <w:bookmarkStart w:id="0" w:name="_Toc241699925"/>
      <w:r w:rsidRPr="008C0E3A">
        <w:lastRenderedPageBreak/>
        <w:t>Project Proposal</w:t>
      </w:r>
      <w:bookmarkEnd w:id="0"/>
    </w:p>
    <w:p w14:paraId="61A4BD93" w14:textId="77777777" w:rsidR="00DC2D36" w:rsidRPr="00DC2D36" w:rsidRDefault="00DC2D36" w:rsidP="00DC2D36"/>
    <w:p w14:paraId="6439BF03" w14:textId="4EEA0F1A" w:rsidR="006C4E90" w:rsidRPr="008C0E3A" w:rsidRDefault="006C4E90" w:rsidP="00DC2D36">
      <w:pPr>
        <w:spacing w:before="240" w:line="360" w:lineRule="auto"/>
        <w:jc w:val="center"/>
        <w:rPr>
          <w:rFonts w:ascii="Arial" w:hAnsi="Arial" w:cs="Arial"/>
          <w:b/>
          <w:bCs/>
        </w:rPr>
      </w:pPr>
      <w:r w:rsidRPr="008C0E3A">
        <w:rPr>
          <w:rFonts w:ascii="Arial" w:hAnsi="Arial" w:cs="Arial"/>
          <w:b/>
          <w:bCs/>
        </w:rPr>
        <w:t>Project Title:</w:t>
      </w:r>
      <w:r w:rsidR="00580ECD" w:rsidRPr="00580ECD">
        <w:rPr>
          <w:rFonts w:ascii="Arial" w:hAnsi="Arial" w:cs="Arial"/>
          <w:b/>
          <w:bCs/>
        </w:rPr>
        <w:t xml:space="preserve"> </w:t>
      </w:r>
      <w:r w:rsidR="00580ECD">
        <w:rPr>
          <w:rFonts w:ascii="Arial" w:hAnsi="Arial" w:cs="Arial"/>
        </w:rPr>
        <w:t>H</w:t>
      </w:r>
      <w:r w:rsidR="00580ECD" w:rsidRPr="00580ECD">
        <w:rPr>
          <w:rFonts w:ascii="Arial" w:hAnsi="Arial" w:cs="Arial"/>
        </w:rPr>
        <w:t>ow can a brief, teacher-led, psychologically informed intervention support Portuguese musical theatre voice students in understanding and managing music performance anxiety?</w:t>
      </w:r>
    </w:p>
    <w:p w14:paraId="6A629B14" w14:textId="77777777" w:rsidR="00FF0A45" w:rsidRPr="008C0E3A" w:rsidRDefault="00FF0A45" w:rsidP="00FF0A45">
      <w:pPr>
        <w:spacing w:line="360" w:lineRule="auto"/>
        <w:rPr>
          <w:rFonts w:ascii="Arial" w:hAnsi="Arial" w:cs="Arial"/>
        </w:rPr>
      </w:pPr>
    </w:p>
    <w:p w14:paraId="63E42C4C" w14:textId="77777777" w:rsidR="00FF0A45" w:rsidRPr="008C0E3A" w:rsidRDefault="00FF0A45" w:rsidP="001444BC">
      <w:pPr>
        <w:pStyle w:val="Ttulo2"/>
      </w:pPr>
      <w:bookmarkStart w:id="1" w:name="_Toc241699926"/>
      <w:r w:rsidRPr="008C0E3A">
        <w:t>Context of the Work and Position of the Proposed Project</w:t>
      </w:r>
      <w:bookmarkEnd w:id="1"/>
    </w:p>
    <w:p w14:paraId="2985411F" w14:textId="77777777" w:rsidR="0057232E" w:rsidRPr="008C0E3A" w:rsidRDefault="0057232E" w:rsidP="0057232E"/>
    <w:p w14:paraId="43845E3D" w14:textId="389ABB21" w:rsidR="00FF0A45" w:rsidRPr="008C0E3A" w:rsidRDefault="00FF0A45" w:rsidP="00FF0A45">
      <w:pPr>
        <w:spacing w:line="360" w:lineRule="auto"/>
        <w:ind w:firstLine="708"/>
        <w:rPr>
          <w:rFonts w:ascii="Arial" w:hAnsi="Arial" w:cs="Arial"/>
        </w:rPr>
      </w:pPr>
      <w:r w:rsidRPr="008C0E3A">
        <w:rPr>
          <w:rFonts w:ascii="Arial" w:hAnsi="Arial" w:cs="Arial"/>
        </w:rPr>
        <w:t xml:space="preserve">Music Performance Anxiety (MPA) has been widely documented as a significant psychological concern among musicians and performers, affecting cognitive, emotional, and physiological functioning in performance contexts </w:t>
      </w:r>
      <w:r w:rsidRPr="008C0E3A">
        <w:rPr>
          <w:rFonts w:ascii="Arial" w:hAnsi="Arial" w:cs="Arial"/>
        </w:rPr>
        <w:fldChar w:fldCharType="begin"/>
      </w:r>
      <w:r w:rsidRPr="008C0E3A">
        <w:rPr>
          <w:rFonts w:ascii="Arial" w:hAnsi="Arial" w:cs="Arial"/>
        </w:rPr>
        <w:instrText xml:space="preserve"> ADDIN ZOTERO_ITEM CSL_CITATION {"citationID":"0G3UeHPz","properties":{"formattedCitation":"(Steptoe and Fidler, 1987; Kenny, 2011)","plainCitation":"(Steptoe and Fidler, 1987; Kenny, 2011)","noteIndex":0},"citationItems":[{"id":673,"uris":["http://zotero.org/users/19745329/items/NW4X8ATX"],"itemData":{"id":673,"type":"article-journal","container-title":"British Journal of Psychology","ISSN":"0007-1269","issue":"2","language":"English","note":"number-of-pages: 9\npublisher-place: London, etc., United Kingdom","publisher":"Cambridge University Press","source":"ProQuest","title":"Stage fright in orchestral musicians: A study of cognitive and behavioural strategies in performance anxiety","title-short":"Stage fright in orchestral musicians","URL":"https://www.proquest.com/docview/1293707063/citation/3F27A9E9D39A4BDFPQ/1","volume":"78","author":[{"family":"Steptoe","given":"Andrew"},{"family":"Fidler","given":"Helen"}],"accessed":{"date-parts":[["2024",11,19]]},"issued":{"date-parts":[["1987",5,1]]}}},{"id":582,"uris":["http://zotero.org/users/19745329/items/P48DDB82"],"itemData":{"id":582,"type":"chapter","abstract":"This chapter attempts to de ne music performance anxiety, recognizing that the accurate naming of a phenomenon is a rst and essential step in its analysis and eventual understanding. To date, performance anxiety has not been classi ed within the Diagnostic and Statistical Manual of Mental Disorders of the American Psychiatric Association and that even among music researchers, there is no consensus regarding the de nition of music performance anxiety. The term ‘stage fright’ has been used interchangeably, somewhat unsatisfactorily, with the term ‘music performance anxiety’. In attempting to capture the essence of the condition, current conceptualizations of music performance anxiety are reviewed as a dimensional construct, as occupational stress, as a focal anxiety disorder, as social anxiety or social anxiety disorder (social phobia), and as a panic disorder. The comorbidity of music performance anxiety with other disorders is also considered, in particular social anxiety disorder. In the nal section, a number of frequently observed characteristics of people who su er performance anxiety are reviewed, including trait anxiety, neuroticism, negative a ectivity, introversion, and behavioural inhibition; fear of negative evaluation; low self-concept, self-esteem, self-e cacy, and locus of control; perfectionism; and narcissism and shame.","container-title":"The Psychology of Music Performance Anxiety","ISBN":"978-0-19-958614-1","language":"en","note":"DOI: 10.1093/acprof:oso/9780199586141.001.0001\nDOI: 10.1093/acprof:oso/9780199586141.001.0001","publisher":"Oxford University Press","source":"DOI.org (Crossref)","title":"Defining music performance anxiety","URL":"https://academic.oup.com/book/5046","author":[{"family":"Kenny","given":"Dianna"}],"accessed":{"date-parts":[["2024",9,12]]},"issued":{"date-parts":[["2011",6,1]]}}}],"schema":"https://github.com/citation-style-language/schema/raw/master/csl-citation.json"} </w:instrText>
      </w:r>
      <w:r w:rsidRPr="008C0E3A">
        <w:rPr>
          <w:rFonts w:ascii="Arial" w:hAnsi="Arial" w:cs="Arial"/>
        </w:rPr>
        <w:fldChar w:fldCharType="separate"/>
      </w:r>
      <w:r w:rsidRPr="008C0E3A">
        <w:rPr>
          <w:rFonts w:ascii="Arial" w:hAnsi="Arial" w:cs="Arial"/>
        </w:rPr>
        <w:t>(Steptoe and Fidler, 1987; Kenny, 2011)</w:t>
      </w:r>
      <w:r w:rsidRPr="008C0E3A">
        <w:rPr>
          <w:rFonts w:ascii="Arial" w:hAnsi="Arial" w:cs="Arial"/>
        </w:rPr>
        <w:fldChar w:fldCharType="end"/>
      </w:r>
      <w:r w:rsidRPr="008C0E3A">
        <w:rPr>
          <w:rFonts w:ascii="Arial" w:hAnsi="Arial" w:cs="Arial"/>
        </w:rPr>
        <w:t>. International research demonstrates that MPA can negatively impact performance quality, wellbeing, and long-term career sustainability, particularly among students and early-career performers.</w:t>
      </w:r>
    </w:p>
    <w:p w14:paraId="482022F3" w14:textId="467F5221" w:rsidR="00FF0A45" w:rsidRPr="008C0E3A" w:rsidRDefault="00FF0A45" w:rsidP="00FF0A45">
      <w:pPr>
        <w:spacing w:line="360" w:lineRule="auto"/>
        <w:ind w:firstLine="708"/>
        <w:rPr>
          <w:rFonts w:ascii="Arial" w:hAnsi="Arial" w:cs="Arial"/>
        </w:rPr>
      </w:pPr>
      <w:r w:rsidRPr="008C0E3A">
        <w:rPr>
          <w:rFonts w:ascii="Arial" w:hAnsi="Arial" w:cs="Arial"/>
        </w:rPr>
        <w:t xml:space="preserve">In Portugal, recent studies confirm that MPA is prevalent among musicians and performing arts students </w:t>
      </w:r>
      <w:r w:rsidRPr="008C0E3A">
        <w:rPr>
          <w:rFonts w:ascii="Arial" w:hAnsi="Arial" w:cs="Arial"/>
        </w:rPr>
        <w:fldChar w:fldCharType="begin"/>
      </w:r>
      <w:r w:rsidRPr="008C0E3A">
        <w:rPr>
          <w:rFonts w:ascii="Arial" w:hAnsi="Arial" w:cs="Arial"/>
        </w:rPr>
        <w:instrText xml:space="preserve"> ADDIN ZOTERO_ITEM CSL_CITATION {"citationID":"6eHjLyIP","properties":{"formattedCitation":"(Damas, 2017; Barros {\\i{}et al.}, 2022)","plainCitation":"(Damas, 2017; Barros et al., 2022)","noteIndex":0},"citationItems":[{"id":677,"uris":["http://zotero.org/users/19745329/items/E2LS3MXR"],"itemData":{"id":677,"type":"article-journal","container-title":"Revista Portuguesa de Educação Artística","DOI":"10.23828/rpea.v7i1.118","ISSN":"1647-905X","issue":"1","title":"Evaluation of the Anxiety Prevalence Relative to Musical Performance in Classical Musicians","volume":"7","author":[{"family":"Damas","given":"Carlos"}],"issued":{"date-parts":[["2017"]]}}},{"id":695,"uris":["http://zotero.org/users/19745329/items/RFYS8HQR"],"itemData":{"id":695,"type":"article-journal","abstract":"Music performance anxiety (MPA) is described as a persistent apprehension that compromises performative skills both in solo and group performances. The aim of this systematic review was to discuss an overview of research articles addressing the characteristics of MPA as experienced by undergraduate music students. The search was undertaken in the databases Web of Science, PubMed, Scopus and Eric; of 1526 articles identified by the search keywords, 43 were selected for review through the PRISMA protocol. The study types included cross-sectional, experimental, longitudinal, descriptive, questionnaire survey, qualitative study, exploratory and retrospective follow-up designs. This review evidences the diversity of the contexts and topics addressed by current research, namely issues of prevalence, predictors of anxiety/risk factors, relationship between flow experience (FE) and MPA, and coping with MPA, adopting psychological, cognitive, physiological and behavioral perspectives. Notwithstanding, the review has also identified a lack of qualitative and longitudinal studies, studies on institutional teaching contexts, and of larger and more representative participant samples, which could promote a better understanding of the etiology of MPA among students attending higher education.","container-title":"Psychology of Music","DOI":"10.1177/03057356211066967","ISSN":"0305-7356","issue":"6","language":"en","page":"2021-2043","publisher":"SAGE Publications Ltd","source":"SAGE Journals","title":"Characteristics of music performance anxiety among undergraduate music students: A systematic review","title-short":"Characteristics of music performance anxiety among undergraduate music students","volume":"50","author":[{"family":"Barros","given":"Samuel"},{"family":"Marinho","given":"Helena"},{"family":"Borges","given":"Nery"},{"family":"Pereira","given":"Anabela"}],"issued":{"date-parts":[["2022",11,1]]}}}],"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(Damas, 2017; Barros </w:t>
      </w:r>
      <w:r w:rsidRPr="008C0E3A">
        <w:rPr>
          <w:rFonts w:ascii="Arial" w:hAnsi="Arial" w:cs="Arial"/>
          <w:i/>
          <w:iCs/>
        </w:rPr>
        <w:t>et al.</w:t>
      </w:r>
      <w:r w:rsidRPr="008C0E3A">
        <w:rPr>
          <w:rFonts w:ascii="Arial" w:hAnsi="Arial" w:cs="Arial"/>
        </w:rPr>
        <w:t>, 2022)</w:t>
      </w:r>
      <w:r w:rsidRPr="008C0E3A">
        <w:rPr>
          <w:rFonts w:ascii="Arial" w:hAnsi="Arial" w:cs="Arial"/>
        </w:rPr>
        <w:fldChar w:fldCharType="end"/>
      </w:r>
      <w:r w:rsidRPr="008C0E3A">
        <w:rPr>
          <w:rFonts w:ascii="Arial" w:hAnsi="Arial" w:cs="Arial"/>
        </w:rPr>
        <w:t xml:space="preserve">. Parallel research on artistic </w:t>
      </w:r>
      <w:proofErr w:type="spellStart"/>
      <w:r w:rsidRPr="008C0E3A">
        <w:rPr>
          <w:rFonts w:ascii="Arial" w:hAnsi="Arial" w:cs="Arial"/>
        </w:rPr>
        <w:t>labor</w:t>
      </w:r>
      <w:proofErr w:type="spellEnd"/>
      <w:r w:rsidRPr="008C0E3A">
        <w:rPr>
          <w:rFonts w:ascii="Arial" w:hAnsi="Arial" w:cs="Arial"/>
        </w:rPr>
        <w:t xml:space="preserve"> highlights the persistent precarity of the Portuguese cultural sector, characterized by unstable employment, limited opportunities, informal networks, and weak institutional support (Conde, 2009; </w:t>
      </w:r>
      <w:proofErr w:type="spellStart"/>
      <w:r w:rsidRPr="008C0E3A">
        <w:rPr>
          <w:rFonts w:ascii="Arial" w:hAnsi="Arial" w:cs="Arial"/>
        </w:rPr>
        <w:t>Campanela</w:t>
      </w:r>
      <w:proofErr w:type="spellEnd"/>
      <w:r w:rsidRPr="008C0E3A">
        <w:rPr>
          <w:rFonts w:ascii="Arial" w:hAnsi="Arial" w:cs="Arial"/>
        </w:rPr>
        <w:t>, 2023; Oliveira, 2019). However, despite the coexistence of high anxiety and structural instability, very little research has examined how these two dimensions interact in practice.</w:t>
      </w:r>
    </w:p>
    <w:p w14:paraId="13E9A77C" w14:textId="77777777" w:rsidR="00FF0A45" w:rsidRPr="008C0E3A" w:rsidRDefault="00FF0A45" w:rsidP="00FF0A45">
      <w:pPr>
        <w:spacing w:line="360" w:lineRule="auto"/>
        <w:ind w:firstLine="708"/>
        <w:rPr>
          <w:rFonts w:ascii="Arial" w:hAnsi="Arial" w:cs="Arial"/>
        </w:rPr>
      </w:pPr>
      <w:r w:rsidRPr="008C0E3A">
        <w:rPr>
          <w:rFonts w:ascii="Arial" w:hAnsi="Arial" w:cs="Arial"/>
        </w:rPr>
        <w:t>A recent pilot study conducted by the researcher explored the relationship between MPA and professional precarity among Portuguese performing arts students and professionals. That study identified a clear association between perceived precarity and higher levels of MPA, suggesting that performance anxiety in Portugal is shaped not only by individual psychological factors but also by broader socio-economic and educational conditions.</w:t>
      </w:r>
    </w:p>
    <w:p w14:paraId="05CB0669" w14:textId="77777777" w:rsidR="00FF0A45" w:rsidRPr="008C0E3A" w:rsidRDefault="00FF0A45" w:rsidP="00FF0A45">
      <w:pPr>
        <w:spacing w:line="360" w:lineRule="auto"/>
        <w:ind w:firstLine="708"/>
        <w:rPr>
          <w:rFonts w:ascii="Arial" w:hAnsi="Arial" w:cs="Arial"/>
        </w:rPr>
      </w:pPr>
      <w:r w:rsidRPr="008C0E3A">
        <w:rPr>
          <w:rFonts w:ascii="Arial" w:hAnsi="Arial" w:cs="Arial"/>
        </w:rPr>
        <w:t>Building directly on these findings, the proposed project will move beyond descriptive analysis and focus on practical pedagogical responses to MPA. Specifically, it will examine the potential role of voice teachers as first-line supporters in addressing performance anxiety through low-intensity, teacher-led strategies embedded within regular training contexts.</w:t>
      </w:r>
    </w:p>
    <w:p w14:paraId="58C18CC3" w14:textId="77777777" w:rsidR="00FF0A45" w:rsidRPr="008C0E3A" w:rsidRDefault="00FF0A45" w:rsidP="00FF0A45">
      <w:pPr>
        <w:spacing w:line="360" w:lineRule="auto"/>
        <w:rPr>
          <w:rFonts w:ascii="Arial" w:hAnsi="Arial" w:cs="Arial"/>
        </w:rPr>
      </w:pPr>
    </w:p>
    <w:p w14:paraId="1441EB89" w14:textId="74832BFC" w:rsidR="00FF0A45" w:rsidRPr="008C0E3A" w:rsidRDefault="00FF0A45" w:rsidP="0083610A">
      <w:pPr>
        <w:spacing w:line="360" w:lineRule="auto"/>
        <w:rPr>
          <w:rFonts w:ascii="Arial" w:hAnsi="Arial" w:cs="Arial"/>
          <w:b/>
          <w:bCs/>
        </w:rPr>
      </w:pPr>
      <w:bookmarkStart w:id="2" w:name="_Toc241699927"/>
      <w:r w:rsidRPr="008C0E3A">
        <w:rPr>
          <w:rStyle w:val="Ttulo2Carter"/>
        </w:rPr>
        <w:lastRenderedPageBreak/>
        <w:t>Justification</w:t>
      </w:r>
      <w:bookmarkEnd w:id="2"/>
      <w:r w:rsidRPr="008C0E3A">
        <w:rPr>
          <w:rFonts w:ascii="Arial" w:hAnsi="Arial" w:cs="Arial"/>
          <w:b/>
          <w:bCs/>
        </w:rPr>
        <w:br/>
      </w:r>
      <w:r w:rsidRPr="008C0E3A">
        <w:rPr>
          <w:rFonts w:ascii="Arial" w:hAnsi="Arial" w:cs="Arial"/>
        </w:rPr>
        <w:tab/>
        <w:t xml:space="preserve">Voice teachers in Portugal often occupy a central role in students’ artistic, emotional, and professional development. Research suggests that students frequently rely on teachers for emotional support as well as technical guidance </w:t>
      </w:r>
      <w:r w:rsidRPr="008C0E3A">
        <w:rPr>
          <w:rFonts w:ascii="Arial" w:hAnsi="Arial" w:cs="Arial"/>
        </w:rPr>
        <w:fldChar w:fldCharType="begin"/>
      </w:r>
      <w:r w:rsidRPr="008C0E3A">
        <w:rPr>
          <w:rFonts w:ascii="Arial" w:hAnsi="Arial" w:cs="Arial"/>
        </w:rPr>
        <w:instrText xml:space="preserve"> ADDIN ZOTERO_ITEM CSL_CITATION {"citationID":"XN4ePU27","properties":{"formattedCitation":"(Boyett, 2020)","plainCitation":"(Boyett, 2020)","noteIndex":0},"citationItems":[{"id":851,"uris":["http://zotero.org/users/19745329/items/2RC7823L"],"itemData":{"id":851,"type":"article-journal","container-title":"MTNA e-Journal","title":"“Music Performance Anxiety, The Role Of Teachers In Addressing Anxiety,”","author":[{"family":"Boyett","given":"Clara"}],"issued":{"date-parts":[["2020"]]}}}],"schema":"https://github.com/citation-style-language/schema/raw/master/csl-citation.json"} </w:instrText>
      </w:r>
      <w:r w:rsidRPr="008C0E3A">
        <w:rPr>
          <w:rFonts w:ascii="Arial" w:hAnsi="Arial" w:cs="Arial"/>
        </w:rPr>
        <w:fldChar w:fldCharType="separate"/>
      </w:r>
      <w:r w:rsidRPr="008C0E3A">
        <w:rPr>
          <w:rFonts w:ascii="Arial" w:hAnsi="Arial" w:cs="Arial"/>
        </w:rPr>
        <w:t>(Boyett, 2020)</w:t>
      </w:r>
      <w:r w:rsidRPr="008C0E3A">
        <w:rPr>
          <w:rFonts w:ascii="Arial" w:hAnsi="Arial" w:cs="Arial"/>
        </w:rPr>
        <w:fldChar w:fldCharType="end"/>
      </w:r>
      <w:r w:rsidRPr="008C0E3A">
        <w:rPr>
          <w:rFonts w:ascii="Arial" w:hAnsi="Arial" w:cs="Arial"/>
        </w:rPr>
        <w:t xml:space="preserve"> yet most teachers receive little or no training in recognizing or responding to anxiety </w:t>
      </w:r>
      <w:r w:rsidRPr="008C0E3A">
        <w:rPr>
          <w:rFonts w:ascii="Arial" w:hAnsi="Arial" w:cs="Arial"/>
        </w:rPr>
        <w:fldChar w:fldCharType="begin"/>
      </w:r>
      <w:r w:rsidRPr="008C0E3A">
        <w:rPr>
          <w:rFonts w:ascii="Arial" w:hAnsi="Arial" w:cs="Arial"/>
        </w:rPr>
        <w:instrText xml:space="preserve"> ADDIN ZOTERO_ITEM CSL_CITATION {"citationID":"LHDrV8ox","properties":{"formattedCitation":"(MacAfee and Comeau, 2023)","plainCitation":"(MacAfee and Comeau, 2023)","noteIndex":0},"citationItems":[{"id":921,"uris":["http://zotero.org/users/19745329/items/7Q9BR96A"],"itemData":{"id":921,"type":"article-journal","abstract":"The purpose of this study was to explore music performance anxiety (MPA) from music teachers’ perspectives by identifying and describing common coping strategies teachers use to support students with MPA. A quantitative content analysis of scientific and non-scientific MPA literature identified preparation, open communication, realistic expectations, exposure therapy and deep breathing as the five most common coping strategies mentioned in the literature. Qualitative thematic analyses of existing literature and interview transcripts from five piano teacher participants provided descriptions of the five commonly identified coping strategies. A comparison of literature and interview results suggests a gap between research knowledge of MPA and practical teaching application. While music teachers employ a variety of strategies to help students cope with MPA, they may also benefit from formal MPA training opportunities grounded in research to provide additional resources for effectively managing students with MPA.","container-title":"British Journal of Music Education","DOI":"10.1017/S0265051722000146","ISSN":"02650517","issue":"1","language":"English","license":"© The Author(s), 2022. Published by Cambridge University Press","note":"number-of-pages: 34-53\npublisher-place: Cambridge, United Kingdom","page":"34-53","publisher":"Cambridge University Press","section":"Article","source":"ProQuest","title":"Teacher perspective on music performance anxiety: an exploration of coping strategies used by music teachers","title-short":"Teacher perspective on music performance anxiety","volume":"40","author":[{"family":"MacAfee","given":"Erin"},{"family":"Comeau","given":"Gilles"}],"issued":{"date-parts":[["2023",3]]}}}],"schema":"https://github.com/citation-style-language/schema/raw/master/csl-citation.json"} </w:instrText>
      </w:r>
      <w:r w:rsidRPr="008C0E3A">
        <w:rPr>
          <w:rFonts w:ascii="Arial" w:hAnsi="Arial" w:cs="Arial"/>
        </w:rPr>
        <w:fldChar w:fldCharType="separate"/>
      </w:r>
      <w:r w:rsidRPr="008C0E3A">
        <w:rPr>
          <w:rFonts w:ascii="Arial" w:hAnsi="Arial" w:cs="Arial"/>
        </w:rPr>
        <w:t>(MacAfee and Comeau, 2023)</w:t>
      </w:r>
      <w:r w:rsidRPr="008C0E3A">
        <w:rPr>
          <w:rFonts w:ascii="Arial" w:hAnsi="Arial" w:cs="Arial"/>
        </w:rPr>
        <w:fldChar w:fldCharType="end"/>
      </w:r>
      <w:r w:rsidRPr="008C0E3A">
        <w:rPr>
          <w:rFonts w:ascii="Arial" w:hAnsi="Arial" w:cs="Arial"/>
        </w:rPr>
        <w:t>. This creates a structural gap between students’ needs and institutional capacity.</w:t>
      </w:r>
    </w:p>
    <w:p w14:paraId="3FF5A051" w14:textId="4DAE7D6E" w:rsidR="00FF0A45" w:rsidRPr="008C0E3A" w:rsidRDefault="00FF0A45" w:rsidP="00FF0A45">
      <w:pPr>
        <w:spacing w:line="360" w:lineRule="auto"/>
        <w:ind w:firstLine="708"/>
        <w:rPr>
          <w:rFonts w:ascii="Arial" w:hAnsi="Arial" w:cs="Arial"/>
          <w:b/>
          <w:bCs/>
        </w:rPr>
      </w:pPr>
      <w:r w:rsidRPr="008C0E3A">
        <w:rPr>
          <w:rFonts w:ascii="Arial" w:hAnsi="Arial" w:cs="Arial"/>
        </w:rPr>
        <w:t xml:space="preserve">A growing body of intervention research suggests that cognitive and </w:t>
      </w:r>
      <w:r w:rsidR="00580ECD" w:rsidRPr="008C0E3A">
        <w:rPr>
          <w:rFonts w:ascii="Arial" w:hAnsi="Arial" w:cs="Arial"/>
        </w:rPr>
        <w:t>behavioural</w:t>
      </w:r>
      <w:r w:rsidRPr="008C0E3A">
        <w:rPr>
          <w:rFonts w:ascii="Arial" w:hAnsi="Arial" w:cs="Arial"/>
        </w:rPr>
        <w:t xml:space="preserve"> approaches can reduce Music Performance Anxiety (MPA). Workshop-based and group interventions have demonstrated consistent reductions in self-reported anxiety and improvements in confidence </w:t>
      </w:r>
      <w:r w:rsidRPr="008C0E3A">
        <w:rPr>
          <w:rFonts w:ascii="Arial" w:hAnsi="Arial" w:cs="Arial"/>
        </w:rPr>
        <w:fldChar w:fldCharType="begin"/>
      </w:r>
      <w:r w:rsidRPr="008C0E3A">
        <w:rPr>
          <w:rFonts w:ascii="Arial" w:hAnsi="Arial" w:cs="Arial"/>
        </w:rPr>
        <w:instrText xml:space="preserve"> ADDIN ZOTERO_ITEM CSL_CITATION {"citationID":"NYbuAJxg","properties":{"formattedCitation":"(Boyett, 2020)","plainCitation":"(Boyett, 2020)","dontUpdate":true,"noteIndex":0},"citationItems":[{"id":851,"uris":["http://zotero.org/users/19745329/items/2RC7823L"],"itemData":{"id":851,"type":"article-journal","container-title":"MTNA e-Journal","title":"“Music Performance Anxiety, The Role Of Teachers In Addressing Anxiety,”","author":[{"family":"Boyett","given":"Clara"}],"issued":{"date-parts":[["2020"]]}}}],"schema":"https://github.com/citation-style-language/schema/raw/master/csl-citation.json"}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(Boyett, 2020; </w:t>
      </w:r>
      <w:r w:rsidRPr="008C0E3A">
        <w:rPr>
          <w:rFonts w:ascii="Arial" w:hAnsi="Arial" w:cs="Arial"/>
        </w:rPr>
        <w:fldChar w:fldCharType="end"/>
      </w:r>
      <w:r w:rsidRPr="008C0E3A">
        <w:rPr>
          <w:rFonts w:ascii="Arial" w:hAnsi="Arial" w:cs="Arial"/>
        </w:rPr>
        <w:t>Osborne et al., 2007; Osborne et al., 2013; Braden et al., 2015; Kenny et al., 2018; Spahn et al., 2016). Meta-analytic evidence further supports the effectiveness of such approaches, with medium overall effect sizes reported (Faur et al., 2022), and randomized controlled trials indicating that treatment conditions outperform controls</w:t>
      </w:r>
      <w:r w:rsidRPr="008C0E3A">
        <w:rPr>
          <w:rFonts w:ascii="Arial" w:hAnsi="Arial" w:cs="Arial"/>
        </w:rPr>
        <w:fldChar w:fldCharType="begin"/>
      </w:r>
      <w:r w:rsidRPr="008C0E3A">
        <w:rPr>
          <w:rFonts w:ascii="Arial" w:hAnsi="Arial" w:cs="Arial"/>
        </w:rPr>
        <w:instrText xml:space="preserve"> ADDIN ZOTERO_ITEM CSL_CITATION {"citationID":"5uItrQee","properties":{"formattedCitation":"(Nicholl and Abbott, 2025)","plainCitation":"(Nicholl and Abbott, 2025)","noteIndex":0},"citationItems":[{"id":1157,"uris":["http://zotero.org/users/19745329/items/XPC65IR2"],"itemData":{"id":1157,"type":"article-journal","abstract":"The availability of effective and timely interventions targeting the core features of debilitating performance anxiety (PA) is necessary to support musicians across the lifespan. The aim of this review was to provide an updated search of the research on treatments for PA in musicians and conduct a meta-analysis for available randomised controlled trials (RCTs). A systematic search identified 57 published articles on interventions targeting a reduction in PA symptoms in musicians. Results identified a range of intervention types, with cognitive-behavioural-based therapies most studied. Quality appraisal identified a low–moderate risk of bias, with a lack of detailed information on study design and participant awareness noted as contributors to studies falling in the moderate range. A total of 16 RCTs were included in the meta-analysis, which revealed treatment is more effective than control. Moderators of intervention delivery (individual or group) and age of participants (adolescents, college students, or a mixture of ages) were not significant. Future studies are recommended to be grounded in a theoretical model with the intervention targeting core contributing and maintaining factors, with a focus on greater methodological rigour. Comparing intervention types in future meta-analysis will aid in supporting one treatment above or equal to another.","container-title":"Psychology of Music","DOI":"10.1177/03057356251322655","ISSN":"0305-7356, 1741-3087","journalAbbreviation":"Psychology of Music","language":"en","page":"03057356251322655","source":"Semantic Scholar","title":"Treatments for performance anxiety in musicians across the lifespan: A systematic review and meta-analysis","title-short":"Treatments for performance anxiety in musicians across the lifespan","author":[{"family":"Nicholl","given":"Thomas J"},{"family":"Abbott","given":"Maree J"}],"issued":{"date-parts":[["2025",5,19]]}}}],"schema":"https://github.com/citation-style-language/schema/raw/master/csl-citation.json"} </w:instrText>
      </w:r>
      <w:r w:rsidRPr="008C0E3A">
        <w:rPr>
          <w:rFonts w:ascii="Arial" w:hAnsi="Arial" w:cs="Arial"/>
        </w:rPr>
        <w:fldChar w:fldCharType="separate"/>
      </w:r>
      <w:r w:rsidRPr="008C0E3A">
        <w:rPr>
          <w:rFonts w:ascii="Arial" w:hAnsi="Arial" w:cs="Arial"/>
        </w:rPr>
        <w:t>(Nicholl and Abbott, 2025)</w:t>
      </w:r>
      <w:r w:rsidRPr="008C0E3A">
        <w:rPr>
          <w:rFonts w:ascii="Arial" w:hAnsi="Arial" w:cs="Arial"/>
        </w:rPr>
        <w:fldChar w:fldCharType="end"/>
      </w:r>
      <w:r w:rsidRPr="008C0E3A">
        <w:rPr>
          <w:rFonts w:ascii="Arial" w:hAnsi="Arial" w:cs="Arial"/>
        </w:rPr>
        <w:t>. However, improvements in objectively rated performance quality remain inconsistent, and systematic reviews highlight methodological weaknesses across studies, including small samples and heterogeneous intervention designs (Kinney et al., 2025).</w:t>
      </w:r>
    </w:p>
    <w:p w14:paraId="4D140A15" w14:textId="39E523B0" w:rsidR="00FF0A45" w:rsidRPr="008C0E3A" w:rsidRDefault="00FF0A45" w:rsidP="00FF0A45">
      <w:pPr>
        <w:spacing w:line="360" w:lineRule="auto"/>
        <w:ind w:firstLine="708"/>
        <w:rPr>
          <w:rFonts w:ascii="Arial" w:hAnsi="Arial" w:cs="Arial"/>
          <w:b/>
          <w:bCs/>
        </w:rPr>
      </w:pPr>
      <w:r w:rsidRPr="008C0E3A">
        <w:rPr>
          <w:rFonts w:ascii="Arial" w:hAnsi="Arial" w:cs="Arial"/>
        </w:rPr>
        <w:t>Importantly, most intervention research has been conducted in well-resourced international settings, with limited attention to contexts characterized by professional precarity. Given the high prevalence of MPA and the low rates of professional help-seeking identified in the pilot study, there is a clear need to explore feasible, ethical, and context-sensitive interventions embedded within existing pedagogical structures. A brief, teacher-led cognitive</w:t>
      </w:r>
      <w:r w:rsidR="000042E2">
        <w:rPr>
          <w:rFonts w:ascii="Arial" w:hAnsi="Arial" w:cs="Arial"/>
        </w:rPr>
        <w:t>-</w:t>
      </w:r>
      <w:r w:rsidRPr="008C0E3A">
        <w:rPr>
          <w:rFonts w:ascii="Arial" w:hAnsi="Arial" w:cs="Arial"/>
        </w:rPr>
        <w:t>somatic intervention represents a realistic and ethically appropriate response, positioned between inaction and formal clinical treatment.</w:t>
      </w:r>
    </w:p>
    <w:p w14:paraId="14D3AC7C" w14:textId="4870EDD6" w:rsidR="00FF0A45" w:rsidRPr="008C0E3A" w:rsidRDefault="00FF0A45" w:rsidP="00FF0A45">
      <w:pPr>
        <w:spacing w:line="360" w:lineRule="auto"/>
        <w:rPr>
          <w:rFonts w:ascii="Arial" w:hAnsi="Arial" w:cs="Arial"/>
        </w:rPr>
      </w:pPr>
      <w:r w:rsidRPr="008C0E3A">
        <w:rPr>
          <w:rFonts w:ascii="Arial" w:hAnsi="Arial" w:cs="Arial"/>
        </w:rPr>
        <w:t>This project is justified as a necessary next step in developing applied, practice-based knowledge that reflects the realities of Portuguese performing arts education while critically extending current intervention research.</w:t>
      </w:r>
    </w:p>
    <w:p w14:paraId="112ABA06" w14:textId="2FD5C243" w:rsidR="00FF0A45" w:rsidRPr="008C0E3A" w:rsidRDefault="00A315E0" w:rsidP="00FF0A45">
      <w:pPr>
        <w:spacing w:line="360" w:lineRule="auto"/>
        <w:rPr>
          <w:rFonts w:ascii="Arial" w:hAnsi="Arial" w:cs="Arial"/>
        </w:rPr>
      </w:pPr>
      <w:r w:rsidRPr="00A315E0">
        <w:rPr>
          <w:rFonts w:ascii="Arial" w:hAnsi="Arial" w:cs="Arial"/>
        </w:rPr>
        <w:t>The study therefore focuses on the experiences of voice students participating in a brief, teacher-led, psychologically informed intervention. By exploring students’ experiences of MPA and their responses to a range of educational strategies, the study aims to examine how such an intervention may support greater understanding and more flexible approaches to managing performance anxiety.</w:t>
      </w:r>
    </w:p>
    <w:p w14:paraId="2F2F30C0" w14:textId="77777777" w:rsidR="00FF0A45" w:rsidRPr="008C0E3A" w:rsidRDefault="00FF0A45" w:rsidP="0083610A">
      <w:pPr>
        <w:pStyle w:val="Ttulo2"/>
      </w:pPr>
      <w:bookmarkStart w:id="3" w:name="_Toc241699928"/>
      <w:r w:rsidRPr="008C0E3A">
        <w:lastRenderedPageBreak/>
        <w:t>Intended Impact</w:t>
      </w:r>
      <w:bookmarkEnd w:id="3"/>
    </w:p>
    <w:p w14:paraId="7E8D5509" w14:textId="77777777" w:rsidR="0057232E" w:rsidRPr="008C0E3A" w:rsidRDefault="0057232E" w:rsidP="0057232E"/>
    <w:p w14:paraId="3C7B8354" w14:textId="1B85D37E" w:rsidR="00A315E0" w:rsidRPr="00A315E0" w:rsidRDefault="00A315E0" w:rsidP="00A315E0">
      <w:pPr>
        <w:spacing w:line="360" w:lineRule="auto"/>
        <w:ind w:firstLine="708"/>
        <w:rPr>
          <w:rFonts w:ascii="Arial" w:hAnsi="Arial" w:cs="Arial"/>
        </w:rPr>
      </w:pPr>
      <w:r w:rsidRPr="00A315E0">
        <w:rPr>
          <w:rFonts w:ascii="Arial" w:hAnsi="Arial" w:cs="Arial"/>
        </w:rPr>
        <w:t>The intended impact of this study is primarily pedagogical, focusing on how Music Performance Anxiety may be addressed within voice and musical theatre education. By exploring students’ experiences of a brief, teacher-led, psychologically informed intervention, the project aims to provide insight into practical approaches that can be integrated into performance training.</w:t>
      </w:r>
    </w:p>
    <w:p w14:paraId="21FF92DF" w14:textId="780F4922" w:rsidR="00A315E0" w:rsidRPr="00A315E0" w:rsidRDefault="00A315E0" w:rsidP="00A315E0">
      <w:pPr>
        <w:spacing w:line="360" w:lineRule="auto"/>
        <w:ind w:firstLine="708"/>
        <w:rPr>
          <w:rFonts w:ascii="Arial" w:hAnsi="Arial" w:cs="Arial"/>
        </w:rPr>
      </w:pPr>
      <w:r w:rsidRPr="00A315E0">
        <w:rPr>
          <w:rFonts w:ascii="Arial" w:hAnsi="Arial" w:cs="Arial"/>
        </w:rPr>
        <w:t>The study may contribute at three levels. First, it provides insight into how students experience and understand MPA within a performance education context. Second, it explores the perceived usefulness of a range of cognitive, physiological, attentional and acceptance-based strategies introduced within a brief educational intervention. Third, the findings may contribute to the development of pedagogical approaches that support performer wellbeing while maintaining appropriate boundaries between educational support and clinical intervention.</w:t>
      </w:r>
    </w:p>
    <w:p w14:paraId="57F1A3AB" w14:textId="64B24A81" w:rsidR="00FF0A45" w:rsidRPr="008C0E3A" w:rsidRDefault="00A315E0" w:rsidP="00A315E0">
      <w:pPr>
        <w:spacing w:line="360" w:lineRule="auto"/>
        <w:ind w:firstLine="708"/>
        <w:rPr>
          <w:rFonts w:ascii="Arial" w:hAnsi="Arial" w:cs="Arial"/>
        </w:rPr>
      </w:pPr>
      <w:r w:rsidRPr="00A315E0">
        <w:rPr>
          <w:rFonts w:ascii="Arial" w:hAnsi="Arial" w:cs="Arial"/>
        </w:rPr>
        <w:t>More broadly, the study aims to contribute to discussions around the role of psychologically informed practice within voice and musical theatre education, particularly in contexts where students may experience significant performance-related pressure.</w:t>
      </w:r>
    </w:p>
    <w:p w14:paraId="6C20BFF2" w14:textId="77777777" w:rsidR="00FF0A45" w:rsidRPr="008C0E3A" w:rsidRDefault="00FF0A45" w:rsidP="0083610A">
      <w:pPr>
        <w:pStyle w:val="Ttulo2"/>
      </w:pPr>
      <w:bookmarkStart w:id="4" w:name="_Toc241699929"/>
      <w:r w:rsidRPr="008C0E3A">
        <w:t>Outlined Intention</w:t>
      </w:r>
      <w:bookmarkEnd w:id="4"/>
      <w:r w:rsidRPr="008C0E3A">
        <w:t xml:space="preserve"> </w:t>
      </w:r>
    </w:p>
    <w:p w14:paraId="2D1F29EB" w14:textId="77777777" w:rsidR="0057232E" w:rsidRPr="008C0E3A" w:rsidRDefault="0057232E" w:rsidP="0057232E"/>
    <w:p w14:paraId="4189C28E" w14:textId="77777777" w:rsidR="00A315E0" w:rsidRDefault="00A315E0" w:rsidP="00FF0A45">
      <w:pPr>
        <w:spacing w:line="360" w:lineRule="auto"/>
        <w:ind w:firstLine="708"/>
        <w:rPr>
          <w:rFonts w:ascii="Arial" w:hAnsi="Arial" w:cs="Arial"/>
        </w:rPr>
      </w:pPr>
      <w:r w:rsidRPr="00A315E0">
        <w:rPr>
          <w:rFonts w:ascii="Arial" w:hAnsi="Arial" w:cs="Arial"/>
        </w:rPr>
        <w:t>The study will adopt a pragmatic mixed-methods approach, combining quantitative and qualitative data to explore students’ experiences of Music Performance Anxiety and their responses to a brief educational intervention. Quantitative and qualitative data will be considered alongside one another to provide a more comprehensive understanding of the intervention and its perceived relevance to students’ performance experiences.</w:t>
      </w:r>
    </w:p>
    <w:p w14:paraId="0139699A" w14:textId="77777777" w:rsidR="00A315E0" w:rsidRPr="00A315E0" w:rsidRDefault="00A315E0" w:rsidP="00A315E0">
      <w:pPr>
        <w:spacing w:line="360" w:lineRule="auto"/>
        <w:ind w:firstLine="708"/>
        <w:rPr>
          <w:rFonts w:ascii="Arial" w:hAnsi="Arial" w:cs="Arial"/>
          <w:u w:val="single"/>
          <w:lang w:val="en-US"/>
        </w:rPr>
      </w:pPr>
      <w:r w:rsidRPr="00A315E0">
        <w:rPr>
          <w:rFonts w:ascii="Arial" w:hAnsi="Arial" w:cs="Arial"/>
          <w:u w:val="single"/>
          <w:lang w:val="en-US"/>
        </w:rPr>
        <w:t>Participants</w:t>
      </w:r>
    </w:p>
    <w:p w14:paraId="6DB5A2D0" w14:textId="2696E22B" w:rsidR="00A315E0" w:rsidRPr="000042E2" w:rsidRDefault="00A315E0" w:rsidP="000042E2">
      <w:pPr>
        <w:spacing w:line="360" w:lineRule="auto"/>
        <w:ind w:firstLine="708"/>
        <w:rPr>
          <w:rFonts w:ascii="Arial" w:hAnsi="Arial" w:cs="Arial"/>
          <w:lang w:val="en-US"/>
        </w:rPr>
      </w:pPr>
      <w:r w:rsidRPr="00A315E0">
        <w:rPr>
          <w:rFonts w:ascii="Arial" w:hAnsi="Arial" w:cs="Arial"/>
          <w:lang w:val="en-US"/>
        </w:rPr>
        <w:t xml:space="preserve">The participants will be voice students enrolled in a musical theatre training </w:t>
      </w:r>
      <w:proofErr w:type="spellStart"/>
      <w:r w:rsidRPr="00A315E0">
        <w:rPr>
          <w:rFonts w:ascii="Arial" w:hAnsi="Arial" w:cs="Arial"/>
          <w:lang w:val="en-US"/>
        </w:rPr>
        <w:t>programme</w:t>
      </w:r>
      <w:proofErr w:type="spellEnd"/>
      <w:r w:rsidRPr="00A315E0">
        <w:rPr>
          <w:rFonts w:ascii="Arial" w:hAnsi="Arial" w:cs="Arial"/>
          <w:lang w:val="en-US"/>
        </w:rPr>
        <w:t xml:space="preserve"> in Portugal. Purposive sampling will be used to recruit students with experience of performance and relevant exposure to voice training. Participation will be voluntary</w:t>
      </w:r>
      <w:r w:rsidRPr="00A315E0">
        <w:rPr>
          <w:rFonts w:ascii="Arial" w:hAnsi="Arial" w:cs="Arial"/>
          <w:lang w:val="en-US"/>
        </w:rPr>
        <w:t xml:space="preserve">. </w:t>
      </w:r>
    </w:p>
    <w:p w14:paraId="5578F749" w14:textId="2E3EFD57" w:rsidR="00FF0A45" w:rsidRPr="008C0E3A" w:rsidRDefault="00FF0A45" w:rsidP="00FF0A45">
      <w:pPr>
        <w:spacing w:line="360" w:lineRule="auto"/>
        <w:ind w:firstLine="708"/>
        <w:rPr>
          <w:rFonts w:ascii="Arial" w:hAnsi="Arial" w:cs="Arial"/>
          <w:u w:val="single"/>
        </w:rPr>
      </w:pPr>
      <w:r w:rsidRPr="008C0E3A">
        <w:rPr>
          <w:rFonts w:ascii="Arial" w:hAnsi="Arial" w:cs="Arial"/>
          <w:u w:val="single"/>
        </w:rPr>
        <w:t>Intervention</w:t>
      </w:r>
    </w:p>
    <w:p w14:paraId="1396D41D" w14:textId="77777777" w:rsidR="00A315E0" w:rsidRPr="00A315E0" w:rsidRDefault="00A315E0" w:rsidP="00A315E0">
      <w:pPr>
        <w:spacing w:line="360" w:lineRule="auto"/>
        <w:ind w:firstLine="360"/>
        <w:rPr>
          <w:rFonts w:ascii="Arial" w:hAnsi="Arial" w:cs="Arial"/>
          <w:lang w:val="pt-PT"/>
        </w:rPr>
      </w:pPr>
      <w:r w:rsidRPr="00A315E0">
        <w:rPr>
          <w:rFonts w:ascii="Arial" w:hAnsi="Arial" w:cs="Arial"/>
          <w:lang w:val="en-US"/>
        </w:rPr>
        <w:t xml:space="preserve">A brief, teacher-led, psychologically informed intervention will be delivered across four sessions. </w:t>
      </w:r>
      <w:proofErr w:type="spellStart"/>
      <w:r w:rsidRPr="00A315E0">
        <w:rPr>
          <w:rFonts w:ascii="Arial" w:hAnsi="Arial" w:cs="Arial"/>
          <w:lang w:val="pt-PT"/>
        </w:rPr>
        <w:t>The</w:t>
      </w:r>
      <w:proofErr w:type="spellEnd"/>
      <w:r w:rsidRPr="00A315E0">
        <w:rPr>
          <w:rFonts w:ascii="Arial" w:hAnsi="Arial" w:cs="Arial"/>
          <w:lang w:val="pt-PT"/>
        </w:rPr>
        <w:t xml:space="preserve"> </w:t>
      </w:r>
      <w:proofErr w:type="spellStart"/>
      <w:r w:rsidRPr="00A315E0">
        <w:rPr>
          <w:rFonts w:ascii="Arial" w:hAnsi="Arial" w:cs="Arial"/>
          <w:lang w:val="pt-PT"/>
        </w:rPr>
        <w:t>intervention</w:t>
      </w:r>
      <w:proofErr w:type="spellEnd"/>
      <w:r w:rsidRPr="00A315E0">
        <w:rPr>
          <w:rFonts w:ascii="Arial" w:hAnsi="Arial" w:cs="Arial"/>
          <w:lang w:val="pt-PT"/>
        </w:rPr>
        <w:t xml:space="preserve"> </w:t>
      </w:r>
      <w:proofErr w:type="spellStart"/>
      <w:r w:rsidRPr="00A315E0">
        <w:rPr>
          <w:rFonts w:ascii="Arial" w:hAnsi="Arial" w:cs="Arial"/>
          <w:lang w:val="pt-PT"/>
        </w:rPr>
        <w:t>will</w:t>
      </w:r>
      <w:proofErr w:type="spellEnd"/>
      <w:r w:rsidRPr="00A315E0">
        <w:rPr>
          <w:rFonts w:ascii="Arial" w:hAnsi="Arial" w:cs="Arial"/>
          <w:lang w:val="pt-PT"/>
        </w:rPr>
        <w:t xml:space="preserve"> </w:t>
      </w:r>
      <w:proofErr w:type="spellStart"/>
      <w:r w:rsidRPr="00A315E0">
        <w:rPr>
          <w:rFonts w:ascii="Arial" w:hAnsi="Arial" w:cs="Arial"/>
          <w:lang w:val="pt-PT"/>
        </w:rPr>
        <w:t>address</w:t>
      </w:r>
      <w:proofErr w:type="spellEnd"/>
      <w:r w:rsidRPr="00A315E0">
        <w:rPr>
          <w:rFonts w:ascii="Arial" w:hAnsi="Arial" w:cs="Arial"/>
          <w:lang w:val="pt-PT"/>
        </w:rPr>
        <w:t xml:space="preserve"> </w:t>
      </w:r>
      <w:proofErr w:type="spellStart"/>
      <w:r w:rsidRPr="00A315E0">
        <w:rPr>
          <w:rFonts w:ascii="Arial" w:hAnsi="Arial" w:cs="Arial"/>
          <w:lang w:val="pt-PT"/>
        </w:rPr>
        <w:t>different</w:t>
      </w:r>
      <w:proofErr w:type="spellEnd"/>
      <w:r w:rsidRPr="00A315E0">
        <w:rPr>
          <w:rFonts w:ascii="Arial" w:hAnsi="Arial" w:cs="Arial"/>
          <w:lang w:val="pt-PT"/>
        </w:rPr>
        <w:t xml:space="preserve"> </w:t>
      </w:r>
      <w:proofErr w:type="spellStart"/>
      <w:r w:rsidRPr="00A315E0">
        <w:rPr>
          <w:rFonts w:ascii="Arial" w:hAnsi="Arial" w:cs="Arial"/>
          <w:lang w:val="pt-PT"/>
        </w:rPr>
        <w:t>dimensions</w:t>
      </w:r>
      <w:proofErr w:type="spellEnd"/>
      <w:r w:rsidRPr="00A315E0">
        <w:rPr>
          <w:rFonts w:ascii="Arial" w:hAnsi="Arial" w:cs="Arial"/>
          <w:lang w:val="pt-PT"/>
        </w:rPr>
        <w:t xml:space="preserve"> </w:t>
      </w:r>
      <w:proofErr w:type="spellStart"/>
      <w:r w:rsidRPr="00A315E0">
        <w:rPr>
          <w:rFonts w:ascii="Arial" w:hAnsi="Arial" w:cs="Arial"/>
          <w:lang w:val="pt-PT"/>
        </w:rPr>
        <w:t>of</w:t>
      </w:r>
      <w:proofErr w:type="spellEnd"/>
      <w:r w:rsidRPr="00A315E0">
        <w:rPr>
          <w:rFonts w:ascii="Arial" w:hAnsi="Arial" w:cs="Arial"/>
          <w:lang w:val="pt-PT"/>
        </w:rPr>
        <w:t xml:space="preserve"> MPA </w:t>
      </w:r>
      <w:proofErr w:type="spellStart"/>
      <w:r w:rsidRPr="00A315E0">
        <w:rPr>
          <w:rFonts w:ascii="Arial" w:hAnsi="Arial" w:cs="Arial"/>
          <w:lang w:val="pt-PT"/>
        </w:rPr>
        <w:t>through</w:t>
      </w:r>
      <w:proofErr w:type="spellEnd"/>
      <w:r w:rsidRPr="00A315E0">
        <w:rPr>
          <w:rFonts w:ascii="Arial" w:hAnsi="Arial" w:cs="Arial"/>
          <w:lang w:val="pt-PT"/>
        </w:rPr>
        <w:t>:</w:t>
      </w:r>
    </w:p>
    <w:p w14:paraId="1C540A8B" w14:textId="1F39770C" w:rsidR="00A315E0" w:rsidRPr="00A315E0" w:rsidRDefault="00A315E0" w:rsidP="00A315E0">
      <w:pPr>
        <w:numPr>
          <w:ilvl w:val="0"/>
          <w:numId w:val="39"/>
        </w:numPr>
        <w:spacing w:line="360" w:lineRule="auto"/>
        <w:rPr>
          <w:rFonts w:ascii="Arial" w:hAnsi="Arial" w:cs="Arial"/>
          <w:lang w:val="en-US"/>
        </w:rPr>
      </w:pPr>
      <w:r w:rsidRPr="00A315E0">
        <w:rPr>
          <w:rFonts w:ascii="Arial" w:hAnsi="Arial" w:cs="Arial"/>
          <w:lang w:val="en-US"/>
        </w:rPr>
        <w:lastRenderedPageBreak/>
        <w:t xml:space="preserve">Psychoeducation and </w:t>
      </w:r>
      <w:r w:rsidR="001F1FE1" w:rsidRPr="00A315E0">
        <w:rPr>
          <w:rFonts w:ascii="Arial" w:hAnsi="Arial" w:cs="Arial"/>
          <w:lang w:val="en-US"/>
        </w:rPr>
        <w:t>normalization</w:t>
      </w:r>
      <w:r w:rsidRPr="00A315E0">
        <w:rPr>
          <w:rFonts w:ascii="Arial" w:hAnsi="Arial" w:cs="Arial"/>
          <w:lang w:val="en-US"/>
        </w:rPr>
        <w:t xml:space="preserve"> of MPA. </w:t>
      </w:r>
    </w:p>
    <w:p w14:paraId="5F253E33" w14:textId="77777777" w:rsidR="00A315E0" w:rsidRPr="00A315E0" w:rsidRDefault="00A315E0" w:rsidP="00A315E0">
      <w:pPr>
        <w:numPr>
          <w:ilvl w:val="0"/>
          <w:numId w:val="39"/>
        </w:numPr>
        <w:spacing w:line="360" w:lineRule="auto"/>
        <w:rPr>
          <w:rFonts w:ascii="Arial" w:hAnsi="Arial" w:cs="Arial"/>
          <w:lang w:val="en-US"/>
        </w:rPr>
      </w:pPr>
      <w:r w:rsidRPr="00A315E0">
        <w:rPr>
          <w:rFonts w:ascii="Arial" w:hAnsi="Arial" w:cs="Arial"/>
          <w:lang w:val="en-US"/>
        </w:rPr>
        <w:t xml:space="preserve">Body awareness and physiological regulation strategies. </w:t>
      </w:r>
    </w:p>
    <w:p w14:paraId="32D02436" w14:textId="77777777" w:rsidR="00A315E0" w:rsidRPr="00A315E0" w:rsidRDefault="00A315E0" w:rsidP="00A315E0">
      <w:pPr>
        <w:numPr>
          <w:ilvl w:val="0"/>
          <w:numId w:val="39"/>
        </w:numPr>
        <w:spacing w:line="360" w:lineRule="auto"/>
        <w:rPr>
          <w:rFonts w:ascii="Arial" w:hAnsi="Arial" w:cs="Arial"/>
          <w:lang w:val="en-US"/>
        </w:rPr>
      </w:pPr>
      <w:r w:rsidRPr="00A315E0">
        <w:rPr>
          <w:rFonts w:ascii="Arial" w:hAnsi="Arial" w:cs="Arial"/>
          <w:lang w:val="en-US"/>
        </w:rPr>
        <w:t xml:space="preserve">Cognitive approaches to self-judgement, performance-related thinking and perfectionism. </w:t>
      </w:r>
    </w:p>
    <w:p w14:paraId="760A04DB" w14:textId="77777777" w:rsidR="00A315E0" w:rsidRPr="00A315E0" w:rsidRDefault="00A315E0" w:rsidP="00A315E0">
      <w:pPr>
        <w:numPr>
          <w:ilvl w:val="0"/>
          <w:numId w:val="39"/>
        </w:numPr>
        <w:spacing w:line="360" w:lineRule="auto"/>
        <w:rPr>
          <w:rFonts w:ascii="Arial" w:hAnsi="Arial" w:cs="Arial"/>
          <w:lang w:val="en-US"/>
        </w:rPr>
      </w:pPr>
      <w:r w:rsidRPr="00A315E0">
        <w:rPr>
          <w:rFonts w:ascii="Arial" w:hAnsi="Arial" w:cs="Arial"/>
          <w:lang w:val="en-US"/>
        </w:rPr>
        <w:t xml:space="preserve">Acceptance, cognitive </w:t>
      </w:r>
      <w:proofErr w:type="spellStart"/>
      <w:r w:rsidRPr="00A315E0">
        <w:rPr>
          <w:rFonts w:ascii="Arial" w:hAnsi="Arial" w:cs="Arial"/>
          <w:lang w:val="en-US"/>
        </w:rPr>
        <w:t>defusion</w:t>
      </w:r>
      <w:proofErr w:type="spellEnd"/>
      <w:r w:rsidRPr="00A315E0">
        <w:rPr>
          <w:rFonts w:ascii="Arial" w:hAnsi="Arial" w:cs="Arial"/>
          <w:lang w:val="en-US"/>
        </w:rPr>
        <w:t xml:space="preserve"> and self-compassion. </w:t>
      </w:r>
    </w:p>
    <w:p w14:paraId="79692C35" w14:textId="77777777" w:rsidR="00A315E0" w:rsidRPr="00A315E0" w:rsidRDefault="00A315E0" w:rsidP="00A315E0">
      <w:pPr>
        <w:numPr>
          <w:ilvl w:val="0"/>
          <w:numId w:val="39"/>
        </w:numPr>
        <w:spacing w:line="360" w:lineRule="auto"/>
        <w:rPr>
          <w:rFonts w:ascii="Arial" w:hAnsi="Arial" w:cs="Arial"/>
          <w:lang w:val="en-US"/>
        </w:rPr>
      </w:pPr>
      <w:r w:rsidRPr="00A315E0">
        <w:rPr>
          <w:rFonts w:ascii="Arial" w:hAnsi="Arial" w:cs="Arial"/>
          <w:lang w:val="en-US"/>
        </w:rPr>
        <w:t xml:space="preserve">Attentional strategies and performance focus. </w:t>
      </w:r>
    </w:p>
    <w:p w14:paraId="52D1E7C3" w14:textId="2A9E73D6" w:rsidR="00A315E0" w:rsidRPr="00A315E0" w:rsidRDefault="00A315E0" w:rsidP="00A315E0">
      <w:pPr>
        <w:numPr>
          <w:ilvl w:val="0"/>
          <w:numId w:val="39"/>
        </w:numPr>
        <w:spacing w:line="360" w:lineRule="auto"/>
        <w:rPr>
          <w:rFonts w:ascii="Arial" w:hAnsi="Arial" w:cs="Arial"/>
          <w:lang w:val="en-US"/>
        </w:rPr>
      </w:pPr>
      <w:r w:rsidRPr="00A315E0">
        <w:rPr>
          <w:rFonts w:ascii="Arial" w:hAnsi="Arial" w:cs="Arial"/>
          <w:lang w:val="en-US"/>
        </w:rPr>
        <w:t xml:space="preserve">Reflection and development of </w:t>
      </w:r>
      <w:r w:rsidR="00BB6A8C" w:rsidRPr="00A315E0">
        <w:rPr>
          <w:rFonts w:ascii="Arial" w:hAnsi="Arial" w:cs="Arial"/>
          <w:lang w:val="en-US"/>
        </w:rPr>
        <w:t>personalized</w:t>
      </w:r>
      <w:r w:rsidRPr="00A315E0">
        <w:rPr>
          <w:rFonts w:ascii="Arial" w:hAnsi="Arial" w:cs="Arial"/>
          <w:lang w:val="en-US"/>
        </w:rPr>
        <w:t xml:space="preserve"> strategies for managing performance anxiety. </w:t>
      </w:r>
    </w:p>
    <w:p w14:paraId="59B4FD14" w14:textId="77777777" w:rsidR="00A315E0" w:rsidRPr="00A315E0" w:rsidRDefault="00A315E0" w:rsidP="00A315E0">
      <w:pPr>
        <w:spacing w:line="360" w:lineRule="auto"/>
        <w:rPr>
          <w:rFonts w:ascii="Arial" w:hAnsi="Arial" w:cs="Arial"/>
          <w:lang w:val="en-US"/>
        </w:rPr>
      </w:pPr>
      <w:r w:rsidRPr="00A315E0">
        <w:rPr>
          <w:rFonts w:ascii="Arial" w:hAnsi="Arial" w:cs="Arial"/>
          <w:lang w:val="en-US"/>
        </w:rPr>
        <w:t>The intervention will be clearly framed as educational support rather than therapy or clinical treatment.</w:t>
      </w:r>
    </w:p>
    <w:p w14:paraId="3B7A738B" w14:textId="77777777" w:rsidR="00FF0A45" w:rsidRPr="00A315E0" w:rsidRDefault="00FF0A45" w:rsidP="00FF0A45">
      <w:pPr>
        <w:spacing w:line="360" w:lineRule="auto"/>
        <w:rPr>
          <w:rFonts w:ascii="Arial" w:hAnsi="Arial" w:cs="Arial"/>
          <w:lang w:val="en-US"/>
        </w:rPr>
      </w:pPr>
    </w:p>
    <w:p w14:paraId="63AF64D9" w14:textId="77777777" w:rsidR="00FF0A45" w:rsidRPr="008C0E3A" w:rsidRDefault="00FF0A45" w:rsidP="00FF0A45">
      <w:pPr>
        <w:spacing w:line="360" w:lineRule="auto"/>
        <w:ind w:firstLine="708"/>
        <w:rPr>
          <w:rFonts w:ascii="Arial" w:hAnsi="Arial" w:cs="Arial"/>
          <w:u w:val="single"/>
        </w:rPr>
      </w:pPr>
      <w:r w:rsidRPr="008C0E3A">
        <w:rPr>
          <w:rFonts w:ascii="Arial" w:hAnsi="Arial" w:cs="Arial"/>
          <w:u w:val="single"/>
        </w:rPr>
        <w:t>Data Collection</w:t>
      </w:r>
    </w:p>
    <w:p w14:paraId="7326974B" w14:textId="77777777" w:rsidR="00A315E0" w:rsidRPr="00A315E0" w:rsidRDefault="00A315E0" w:rsidP="00A315E0">
      <w:pPr>
        <w:spacing w:line="360" w:lineRule="auto"/>
        <w:ind w:firstLine="708"/>
        <w:rPr>
          <w:rFonts w:ascii="Arial" w:hAnsi="Arial" w:cs="Arial"/>
          <w:lang w:val="en-US"/>
        </w:rPr>
      </w:pPr>
      <w:r w:rsidRPr="00A315E0">
        <w:rPr>
          <w:rFonts w:ascii="Arial" w:hAnsi="Arial" w:cs="Arial"/>
          <w:lang w:val="en-US"/>
        </w:rPr>
        <w:t>Quantitative data will be collected using the Kenny Music Performance Anxiety Inventory (K-MPAI), administered prior to the intervention to provide an indication of participants’ experiences of MPA at baseline.</w:t>
      </w:r>
    </w:p>
    <w:p w14:paraId="2A870352" w14:textId="77777777" w:rsidR="00A315E0" w:rsidRPr="00A315E0" w:rsidRDefault="00A315E0" w:rsidP="00A315E0">
      <w:pPr>
        <w:spacing w:line="360" w:lineRule="auto"/>
        <w:ind w:firstLine="708"/>
        <w:rPr>
          <w:rFonts w:ascii="Arial" w:hAnsi="Arial" w:cs="Arial"/>
          <w:lang w:val="en-US"/>
        </w:rPr>
      </w:pPr>
      <w:r w:rsidRPr="00A315E0">
        <w:rPr>
          <w:rFonts w:ascii="Arial" w:hAnsi="Arial" w:cs="Arial"/>
          <w:lang w:val="en-US"/>
        </w:rPr>
        <w:t xml:space="preserve">Qualitative data will be gathered throughout the intervention through written reflections, open-ended questionnaires, group discussions and other reflective activities undertaken during the sessions. </w:t>
      </w:r>
      <w:proofErr w:type="gramStart"/>
      <w:r w:rsidRPr="00A315E0">
        <w:rPr>
          <w:rFonts w:ascii="Arial" w:hAnsi="Arial" w:cs="Arial"/>
          <w:lang w:val="en-US"/>
        </w:rPr>
        <w:t>These</w:t>
      </w:r>
      <w:proofErr w:type="gramEnd"/>
      <w:r w:rsidRPr="00A315E0">
        <w:rPr>
          <w:rFonts w:ascii="Arial" w:hAnsi="Arial" w:cs="Arial"/>
          <w:lang w:val="en-US"/>
        </w:rPr>
        <w:t xml:space="preserve"> data will provide insight into participants’ experiences of the intervention, their understanding of MPA and their perceived usefulness of the strategies introduced.</w:t>
      </w:r>
    </w:p>
    <w:p w14:paraId="18DF2B74" w14:textId="77777777" w:rsidR="00FF0A45" w:rsidRPr="008C0E3A" w:rsidRDefault="00FF0A45" w:rsidP="00FF0A45">
      <w:pPr>
        <w:spacing w:line="360" w:lineRule="auto"/>
        <w:ind w:firstLine="708"/>
        <w:rPr>
          <w:rFonts w:ascii="Arial" w:hAnsi="Arial" w:cs="Arial"/>
          <w:u w:val="single"/>
        </w:rPr>
      </w:pPr>
      <w:r w:rsidRPr="008C0E3A">
        <w:rPr>
          <w:rFonts w:ascii="Arial" w:hAnsi="Arial" w:cs="Arial"/>
          <w:u w:val="single"/>
        </w:rPr>
        <w:t>Data Analysis</w:t>
      </w:r>
    </w:p>
    <w:p w14:paraId="7249FB7B" w14:textId="744AE535" w:rsidR="00A315E0" w:rsidRPr="00A315E0" w:rsidRDefault="00A315E0" w:rsidP="00E01A54">
      <w:pPr>
        <w:spacing w:line="360" w:lineRule="auto"/>
        <w:ind w:firstLine="708"/>
        <w:rPr>
          <w:rFonts w:ascii="Arial" w:hAnsi="Arial" w:cs="Arial"/>
          <w:lang w:val="en-US"/>
        </w:rPr>
      </w:pPr>
      <w:r w:rsidRPr="00A315E0">
        <w:rPr>
          <w:rFonts w:ascii="Arial" w:hAnsi="Arial" w:cs="Arial"/>
          <w:lang w:val="en-US"/>
        </w:rPr>
        <w:t xml:space="preserve">Quantitative K-MPAI data will be </w:t>
      </w:r>
      <w:r w:rsidR="000042E2" w:rsidRPr="00A315E0">
        <w:rPr>
          <w:rFonts w:ascii="Arial" w:hAnsi="Arial" w:cs="Arial"/>
          <w:lang w:val="en-US"/>
        </w:rPr>
        <w:t>analyzed</w:t>
      </w:r>
      <w:r w:rsidRPr="00A315E0">
        <w:rPr>
          <w:rFonts w:ascii="Arial" w:hAnsi="Arial" w:cs="Arial"/>
          <w:lang w:val="en-US"/>
        </w:rPr>
        <w:t xml:space="preserve"> descriptively to provide an overview of </w:t>
      </w:r>
      <w:proofErr w:type="gramStart"/>
      <w:r w:rsidRPr="00A315E0">
        <w:rPr>
          <w:rFonts w:ascii="Arial" w:hAnsi="Arial" w:cs="Arial"/>
          <w:lang w:val="en-US"/>
        </w:rPr>
        <w:t>participants’</w:t>
      </w:r>
      <w:proofErr w:type="gramEnd"/>
      <w:r w:rsidRPr="00A315E0">
        <w:rPr>
          <w:rFonts w:ascii="Arial" w:hAnsi="Arial" w:cs="Arial"/>
          <w:lang w:val="en-US"/>
        </w:rPr>
        <w:t xml:space="preserve"> reported MPA.</w:t>
      </w:r>
    </w:p>
    <w:p w14:paraId="1B41A156" w14:textId="19F0DB71" w:rsidR="00A315E0" w:rsidRPr="00A315E0" w:rsidRDefault="00A315E0" w:rsidP="00E01A54">
      <w:pPr>
        <w:spacing w:line="360" w:lineRule="auto"/>
        <w:ind w:firstLine="708"/>
        <w:rPr>
          <w:rFonts w:ascii="Arial" w:hAnsi="Arial" w:cs="Arial"/>
          <w:lang w:val="en-US"/>
        </w:rPr>
      </w:pPr>
      <w:r w:rsidRPr="00A315E0">
        <w:rPr>
          <w:rFonts w:ascii="Arial" w:hAnsi="Arial" w:cs="Arial"/>
          <w:lang w:val="en-US"/>
        </w:rPr>
        <w:t xml:space="preserve">Qualitative data will be </w:t>
      </w:r>
      <w:r w:rsidR="000042E2" w:rsidRPr="00A315E0">
        <w:rPr>
          <w:rFonts w:ascii="Arial" w:hAnsi="Arial" w:cs="Arial"/>
          <w:lang w:val="en-US"/>
        </w:rPr>
        <w:t>analyzed</w:t>
      </w:r>
      <w:r w:rsidRPr="00A315E0">
        <w:rPr>
          <w:rFonts w:ascii="Arial" w:hAnsi="Arial" w:cs="Arial"/>
          <w:lang w:val="en-US"/>
        </w:rPr>
        <w:t xml:space="preserve"> using reflexive thematic analysis, following Braun and Clarke’s approach, to identify patterns and themes within participants’ experiences and reflections.</w:t>
      </w:r>
    </w:p>
    <w:p w14:paraId="3FD71943" w14:textId="77777777" w:rsidR="00A315E0" w:rsidRPr="00A315E0" w:rsidRDefault="00A315E0" w:rsidP="00E01A54">
      <w:pPr>
        <w:spacing w:line="360" w:lineRule="auto"/>
        <w:ind w:firstLine="708"/>
        <w:rPr>
          <w:rFonts w:ascii="Arial" w:hAnsi="Arial" w:cs="Arial"/>
          <w:lang w:val="en-US"/>
        </w:rPr>
      </w:pPr>
      <w:r w:rsidRPr="00A315E0">
        <w:rPr>
          <w:rFonts w:ascii="Arial" w:hAnsi="Arial" w:cs="Arial"/>
          <w:lang w:val="en-US"/>
        </w:rPr>
        <w:t xml:space="preserve">Quantitative and qualitative findings will subsequently be considered together to explore areas of convergence and complementarity between </w:t>
      </w:r>
      <w:proofErr w:type="gramStart"/>
      <w:r w:rsidRPr="00A315E0">
        <w:rPr>
          <w:rFonts w:ascii="Arial" w:hAnsi="Arial" w:cs="Arial"/>
          <w:lang w:val="en-US"/>
        </w:rPr>
        <w:t>participants’</w:t>
      </w:r>
      <w:proofErr w:type="gramEnd"/>
      <w:r w:rsidRPr="00A315E0">
        <w:rPr>
          <w:rFonts w:ascii="Arial" w:hAnsi="Arial" w:cs="Arial"/>
          <w:lang w:val="en-US"/>
        </w:rPr>
        <w:t xml:space="preserve"> reported MPA and their qualitative experiences of the intervention.</w:t>
      </w:r>
    </w:p>
    <w:p w14:paraId="2F243BAA" w14:textId="77777777" w:rsidR="00FF0A45" w:rsidRPr="00A315E0" w:rsidRDefault="00FF0A45" w:rsidP="00FF0A45">
      <w:pPr>
        <w:spacing w:line="360" w:lineRule="auto"/>
        <w:rPr>
          <w:rFonts w:ascii="Arial" w:hAnsi="Arial" w:cs="Arial"/>
          <w:lang w:val="en-US"/>
        </w:rPr>
      </w:pPr>
    </w:p>
    <w:p w14:paraId="1C11BC61" w14:textId="77777777" w:rsidR="00FF0A45" w:rsidRPr="008C0E3A" w:rsidRDefault="00FF0A45" w:rsidP="0083610A">
      <w:pPr>
        <w:pStyle w:val="Ttulo2"/>
      </w:pPr>
      <w:bookmarkStart w:id="5" w:name="_Toc241699930"/>
      <w:r w:rsidRPr="008C0E3A">
        <w:lastRenderedPageBreak/>
        <w:t>Expected Learning Outcomes (Researcher-Focused)</w:t>
      </w:r>
      <w:bookmarkEnd w:id="5"/>
    </w:p>
    <w:p w14:paraId="1F7A9915" w14:textId="77777777" w:rsidR="0057232E" w:rsidRPr="008C0E3A" w:rsidRDefault="0057232E" w:rsidP="0057232E"/>
    <w:p w14:paraId="741160F7" w14:textId="77777777" w:rsidR="00BA6A4D" w:rsidRPr="00BA6A4D" w:rsidRDefault="00BA6A4D" w:rsidP="00BA6A4D">
      <w:pPr>
        <w:spacing w:line="360" w:lineRule="auto"/>
        <w:rPr>
          <w:rFonts w:ascii="Arial" w:hAnsi="Arial" w:cs="Arial"/>
          <w:lang w:val="en-US"/>
        </w:rPr>
      </w:pPr>
      <w:r w:rsidRPr="00BA6A4D">
        <w:rPr>
          <w:rFonts w:ascii="Arial" w:hAnsi="Arial" w:cs="Arial"/>
          <w:lang w:val="en-US"/>
        </w:rPr>
        <w:t>Through this project, the researcher expects to:</w:t>
      </w:r>
    </w:p>
    <w:p w14:paraId="59C1D6D2"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 xml:space="preserve">Develop an advanced understanding of Music Performance Anxiety within pedagogical and socio-cultural contexts. </w:t>
      </w:r>
    </w:p>
    <w:p w14:paraId="7C5B1E83"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 xml:space="preserve">Gain practical experience in designing and evaluating </w:t>
      </w:r>
      <w:proofErr w:type="gramStart"/>
      <w:r w:rsidRPr="00BA6A4D">
        <w:rPr>
          <w:rFonts w:ascii="Arial" w:hAnsi="Arial" w:cs="Arial"/>
          <w:lang w:val="en-US"/>
        </w:rPr>
        <w:t>a brief</w:t>
      </w:r>
      <w:proofErr w:type="gramEnd"/>
      <w:r w:rsidRPr="00BA6A4D">
        <w:rPr>
          <w:rFonts w:ascii="Arial" w:hAnsi="Arial" w:cs="Arial"/>
          <w:lang w:val="en-US"/>
        </w:rPr>
        <w:t xml:space="preserve">, low-intensity educational intervention. </w:t>
      </w:r>
    </w:p>
    <w:p w14:paraId="4EAE7AD4"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 xml:space="preserve">Critically reflect on the ethical boundaries of teacher involvement in supporting student wellbeing. </w:t>
      </w:r>
    </w:p>
    <w:p w14:paraId="16AAFEF2"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 xml:space="preserve">Strengthen skills in mixed-methods research design, data collection and analysis. </w:t>
      </w:r>
    </w:p>
    <w:p w14:paraId="39033AEB"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 xml:space="preserve">Develop greater reflexive awareness of researcher positionality within an educational setting. </w:t>
      </w:r>
    </w:p>
    <w:p w14:paraId="4BF81B44"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 xml:space="preserve">Critically reflect on the role of voice teachers in supporting students experiencing Music Performance Anxiety. </w:t>
      </w:r>
    </w:p>
    <w:p w14:paraId="083AEE00" w14:textId="77777777" w:rsidR="00BA6A4D" w:rsidRPr="00BA6A4D" w:rsidRDefault="00BA6A4D" w:rsidP="00BA6A4D">
      <w:pPr>
        <w:numPr>
          <w:ilvl w:val="0"/>
          <w:numId w:val="40"/>
        </w:numPr>
        <w:spacing w:line="360" w:lineRule="auto"/>
        <w:rPr>
          <w:rFonts w:ascii="Arial" w:hAnsi="Arial" w:cs="Arial"/>
          <w:lang w:val="en-US"/>
        </w:rPr>
      </w:pPr>
      <w:r w:rsidRPr="00BA6A4D">
        <w:rPr>
          <w:rFonts w:ascii="Arial" w:hAnsi="Arial" w:cs="Arial"/>
          <w:lang w:val="en-US"/>
        </w:rPr>
        <w:t>Enhance the ability to translate research findings into pedagogical practice.</w:t>
      </w:r>
    </w:p>
    <w:p w14:paraId="7E90C419" w14:textId="77777777" w:rsidR="00FF0A45" w:rsidRPr="008C0E3A" w:rsidRDefault="00FF0A45" w:rsidP="00FF0A45">
      <w:pPr>
        <w:spacing w:line="360" w:lineRule="auto"/>
        <w:rPr>
          <w:rFonts w:ascii="Arial" w:hAnsi="Arial" w:cs="Arial"/>
        </w:rPr>
      </w:pPr>
    </w:p>
    <w:p w14:paraId="12BFE3ED" w14:textId="77777777" w:rsidR="00FF0A45" w:rsidRPr="008C0E3A" w:rsidRDefault="00FF0A45" w:rsidP="0083610A">
      <w:pPr>
        <w:pStyle w:val="Ttulo2"/>
      </w:pPr>
      <w:bookmarkStart w:id="6" w:name="_Toc241699931"/>
      <w:r w:rsidRPr="008C0E3A">
        <w:t>Ethics and Insider Research Considerations</w:t>
      </w:r>
      <w:bookmarkEnd w:id="6"/>
    </w:p>
    <w:p w14:paraId="2D3C9C97" w14:textId="77777777" w:rsidR="0057232E" w:rsidRPr="008C0E3A" w:rsidRDefault="0057232E" w:rsidP="0057232E"/>
    <w:p w14:paraId="1EED9701" w14:textId="77777777" w:rsidR="00BA6A4D" w:rsidRPr="00BA6A4D" w:rsidRDefault="00BA6A4D" w:rsidP="00BA6A4D">
      <w:pPr>
        <w:spacing w:line="360" w:lineRule="auto"/>
        <w:ind w:firstLine="708"/>
        <w:rPr>
          <w:rFonts w:ascii="Arial" w:hAnsi="Arial" w:cs="Arial"/>
          <w:lang w:val="en-US"/>
        </w:rPr>
      </w:pPr>
      <w:r w:rsidRPr="00BA6A4D">
        <w:rPr>
          <w:rFonts w:ascii="Arial" w:hAnsi="Arial" w:cs="Arial"/>
          <w:lang w:val="en-US"/>
        </w:rPr>
        <w:t>The study will adhere to institutional ethical guidelines, ensuring informed consent, confidentiality and voluntary participation. Given the sensitive nature of discussions around anxiety and performance experiences, participants will be clearly informed that the intervention is educational rather than therapeutic. Appropriate boundaries between educational support and clinical intervention will be maintained, with signposting to appropriate professional support where necessary.</w:t>
      </w:r>
    </w:p>
    <w:p w14:paraId="1BC6C939" w14:textId="77777777" w:rsidR="00BA6A4D" w:rsidRPr="00BB6A8C" w:rsidRDefault="00BA6A4D" w:rsidP="00BA6A4D">
      <w:pPr>
        <w:spacing w:line="360" w:lineRule="auto"/>
        <w:ind w:firstLine="708"/>
        <w:rPr>
          <w:rFonts w:ascii="Arial" w:hAnsi="Arial" w:cs="Arial"/>
          <w:lang w:val="en-US"/>
        </w:rPr>
      </w:pPr>
      <w:r w:rsidRPr="00BA6A4D">
        <w:rPr>
          <w:rFonts w:ascii="Arial" w:hAnsi="Arial" w:cs="Arial"/>
          <w:lang w:val="en-US"/>
        </w:rPr>
        <w:t xml:space="preserve">As the researcher is a Portuguese voice teacher working within the educational context in which the study was conducted, particular care will be taken to manage the potential dynamics associated with insider research. Not all participants had a pre-existing teacher–student relationship with the researcher. </w:t>
      </w:r>
      <w:r w:rsidRPr="00BB6A8C">
        <w:rPr>
          <w:rFonts w:ascii="Arial" w:hAnsi="Arial" w:cs="Arial"/>
          <w:lang w:val="en-US"/>
        </w:rPr>
        <w:t>Participation will be voluntary, and participants will be informed that their decision to participate or withdraw would have no impact on their educational experience. Reflexive practices will be used throughout the research process to consider potential power dynamics, assumptions and researcher influence on data generation and interpretation.</w:t>
      </w:r>
    </w:p>
    <w:p w14:paraId="118EF80E" w14:textId="77777777" w:rsidR="0057232E" w:rsidRPr="008C0E3A" w:rsidRDefault="0057232E" w:rsidP="0057232E">
      <w:pPr>
        <w:spacing w:line="360" w:lineRule="auto"/>
        <w:ind w:firstLine="708"/>
        <w:rPr>
          <w:rFonts w:ascii="Arial" w:hAnsi="Arial" w:cs="Arial"/>
        </w:rPr>
      </w:pPr>
    </w:p>
    <w:p w14:paraId="00CA4D6C" w14:textId="3B19FDC7" w:rsidR="002C6B9D" w:rsidRPr="008C0E3A" w:rsidRDefault="001444BC" w:rsidP="0057232E">
      <w:pPr>
        <w:pStyle w:val="Ttulo1"/>
      </w:pPr>
      <w:bookmarkStart w:id="7" w:name="_Toc241699932"/>
      <w:r w:rsidRPr="008C0E3A">
        <w:t>Project Report</w:t>
      </w:r>
      <w:bookmarkEnd w:id="7"/>
    </w:p>
    <w:p w14:paraId="3F0E01B7" w14:textId="77777777" w:rsidR="00016108" w:rsidRPr="008C0E3A" w:rsidRDefault="00016108" w:rsidP="0083610A">
      <w:pPr>
        <w:pStyle w:val="Ttulo1"/>
      </w:pPr>
      <w:bookmarkStart w:id="8" w:name="_Toc241699933"/>
      <w:r w:rsidRPr="008C0E3A">
        <w:t>1. Introduction</w:t>
      </w:r>
      <w:bookmarkEnd w:id="8"/>
    </w:p>
    <w:p w14:paraId="1764B023" w14:textId="7F9BE01E" w:rsidR="00016108" w:rsidRPr="008C0E3A" w:rsidRDefault="00016108" w:rsidP="00016108">
      <w:pPr>
        <w:spacing w:before="240" w:line="360" w:lineRule="auto"/>
        <w:rPr>
          <w:rFonts w:ascii="Arial" w:hAnsi="Arial" w:cs="Arial"/>
        </w:rPr>
      </w:pPr>
      <w:r w:rsidRPr="008C0E3A">
        <w:rPr>
          <w:rFonts w:ascii="Arial" w:hAnsi="Arial" w:cs="Arial"/>
        </w:rPr>
        <w:t xml:space="preserve">Music Performance Anxiety (MPA) is a significant concern within musical performance, affecting performers’ cognitive, emotional, physiological and </w:t>
      </w:r>
      <w:r w:rsidR="007B591B" w:rsidRPr="008C0E3A">
        <w:rPr>
          <w:rFonts w:ascii="Arial" w:hAnsi="Arial" w:cs="Arial"/>
        </w:rPr>
        <w:t>behavioural</w:t>
      </w:r>
      <w:r w:rsidRPr="008C0E3A">
        <w:rPr>
          <w:rFonts w:ascii="Arial" w:hAnsi="Arial" w:cs="Arial"/>
        </w:rPr>
        <w:t xml:space="preserve"> experiences before and during performance (Kenny, 2011; Barros et al., 2022). Although some degree of arousal may be a natural component of performing, MPA becomes problematic when anxiety is experienced as excessive, persistent or disruptive to performance and wellbeing. Research has demonstrated that MPA can affect musicians across different levels of training and professional experience, including students and early-career performers, and may influence both their performance experiences and longer-term engagement with music </w:t>
      </w:r>
      <w:r w:rsidR="00A644C4" w:rsidRPr="008C0E3A">
        <w:rPr>
          <w:rFonts w:ascii="Arial" w:hAnsi="Arial" w:cs="Arial"/>
        </w:rPr>
        <w:fldChar w:fldCharType="begin"/>
      </w:r>
      <w:r w:rsidR="00A644C4" w:rsidRPr="008C0E3A">
        <w:rPr>
          <w:rFonts w:ascii="Arial" w:hAnsi="Arial" w:cs="Arial"/>
        </w:rPr>
        <w:instrText xml:space="preserve"> ADDIN ZOTERO_ITEM CSL_CITATION {"citationID":"Hcwt7J5K","properties":{"unsorted":false,"formattedCitation":"(Kenny, 2011; Barros {\\i{}et al.}, 2024)","plainCitation":"(Kenny, 2011; Barros et al., 2024)","noteIndex":0},"citationItems":[{"id":582,"uris":["http://zotero.org/users/19745329/items/P48DDB82"],"itemData":{"id":582,"type":"chapter","abstract":"This chapter attempts to de ne music performance anxiety, recognizing that the accurate naming of a phenomenon is a rst and essential step in its analysis and eventual understanding. To date, performance anxiety has not been classi ed within the Diagnostic and Statistical Manual of Mental Disorders of the American Psychiatric Association and that even among music researchers, there is no consensus regarding the de nition of music performance anxiety. The term ‘stage fright’ has been used interchangeably, somewhat unsatisfactorily, with the term ‘music performance anxiety’. In attempting to capture the essence of the condition, current conceptualizations of music performance anxiety are reviewed as a dimensional construct, as occupational stress, as a focal anxiety disorder, as social anxiety or social anxiety disorder (social phobia), and as a panic disorder. The comorbidity of music performance anxiety with other disorders is also considered, in particular social anxiety disorder. In the nal section, a number of frequently observed characteristics of people who su er performance anxiety are reviewed, including trait anxiety, neuroticism, negative a ectivity, introversion, and behavioural inhibition; fear of negative evaluation; low self-concept, self-esteem, self-e cacy, and locus of control; perfectionism; and narcissism and shame.","container-title":"The Psychology of Music Performance Anxiety","ISBN":"978-0-19-958614-1","language":"en","note":"DOI: 10.1093/acprof:oso/9780199586141.001.0001\nDOI: 10.1093/acprof:oso/9780199586141.001.0001","publisher":"Oxford University Press","source":"DOI.org (Crossref)","title":"Defining music performance anxiety","URL":"https://academic.oup.com/book/5046","author":[{"family":"Kenny","given":"Dianna"}],"accessed":{"date-parts":[["2024",9,12]]},"issued":{"date-parts":[["2011",6,1]]}}},{"id":1070,"uris":["http://zotero.org/users/19745329/items/U2GWFDNR"],"itemData":{"id":1070,"type":"article-journal","abstract":"Music performance anxiety (MPA) affects young musicians, and especially those in higher music education, due to the evaluation and performance demands of this context and their professional and personal expectations, with implications for health and wellbeing. This study investigates the following predictors of anxiety: gender, age, performance experience, health problems, coping strategies and medication use, among Portuguese higher education music students. The Portuguese Music Performance Anxiety Scale (PoMPAS) was used to collect data (N = 414). A Student’s t-test for independent samples was used to assess the extent to which MPA levels differ according to gender, and multiple linear regression was conducted to evaluate how age, performance experience, health problems, coping strategies and medication use influence the MPA levels of the sample. The results show that female participants display higher MPA scores than males. To varying degrees, all the factors above significantly impact participants’ MPA levels, as evaluated by the scale’s Behavioural/Emotional, Contextual/Physiological and Cognitive elements. The results of this study suggest that preventive orientation and health programmes could promote the wellbeing, and, consequently, decrease the MPA levels, of this group.","container-title":"International Journal of Music Education","DOI":"10.1177/02557614241280040","ISSN":"0255-7614","language":"EN","page":"02557614241280040","publisher":"SAGE Publications Ltd","source":"SAGE Journals","title":"Music performance anxiety: A study of anxiety predictors in higher education music students in Portugal","title-short":"Music performance anxiety","author":[{"family":"Barros","given":"Samuel"},{"family":"Marinho","given":"Helena"},{"family":"França","given":"Alex Bacadini"},{"family":"Pereira","given":"Anabela"}],"issued":{"date-parts":[["2024",9,17]]}}}],"schema":"https://github.com/citation-style-language/schema/raw/master/csl-citation.json"} </w:instrText>
      </w:r>
      <w:r w:rsidR="00A644C4" w:rsidRPr="008C0E3A">
        <w:rPr>
          <w:rFonts w:ascii="Arial" w:hAnsi="Arial" w:cs="Arial"/>
        </w:rPr>
        <w:fldChar w:fldCharType="separate"/>
      </w:r>
      <w:r w:rsidR="00A644C4" w:rsidRPr="008C0E3A">
        <w:rPr>
          <w:rFonts w:ascii="Arial" w:hAnsi="Arial" w:cs="Arial"/>
        </w:rPr>
        <w:t xml:space="preserve">(Kenny, 2011; Barros </w:t>
      </w:r>
      <w:r w:rsidR="00A644C4" w:rsidRPr="008C0E3A">
        <w:rPr>
          <w:rFonts w:ascii="Arial" w:hAnsi="Arial" w:cs="Arial"/>
          <w:i/>
          <w:iCs/>
        </w:rPr>
        <w:t>et al.</w:t>
      </w:r>
      <w:r w:rsidR="00A644C4" w:rsidRPr="008C0E3A">
        <w:rPr>
          <w:rFonts w:ascii="Arial" w:hAnsi="Arial" w:cs="Arial"/>
        </w:rPr>
        <w:t>, 2024)</w:t>
      </w:r>
      <w:r w:rsidR="00A644C4" w:rsidRPr="008C0E3A">
        <w:rPr>
          <w:rFonts w:ascii="Arial" w:hAnsi="Arial" w:cs="Arial"/>
        </w:rPr>
        <w:fldChar w:fldCharType="end"/>
      </w:r>
      <w:r w:rsidRPr="008C0E3A">
        <w:rPr>
          <w:rFonts w:ascii="Arial" w:hAnsi="Arial" w:cs="Arial"/>
        </w:rPr>
        <w:t>. In the context of singing, these experiences may be particularly significant because the voice is simultaneously the performer’s musical instrument and a highly embodied form of personal expression.</w:t>
      </w:r>
    </w:p>
    <w:p w14:paraId="0CC5DC5A" w14:textId="302928CE" w:rsidR="00016108" w:rsidRPr="008C0E3A" w:rsidRDefault="005A6C77" w:rsidP="00016108">
      <w:pPr>
        <w:spacing w:before="240" w:line="360" w:lineRule="auto"/>
        <w:rPr>
          <w:rFonts w:ascii="Arial" w:hAnsi="Arial" w:cs="Arial"/>
        </w:rPr>
      </w:pPr>
      <w:r w:rsidRPr="005A6C77">
        <w:rPr>
          <w:rFonts w:ascii="Arial" w:hAnsi="Arial" w:cs="Arial"/>
        </w:rPr>
        <w:t xml:space="preserve">The relevance of MPA is not limited to professional performance. It is also an important issue within music and performing arts education, where students are repeatedly exposed to auditions, examinations, assessments and public performances. Portuguese research has identified MPA among students and performers and has highlighted challenges in addressing it within educational settings </w:t>
      </w:r>
      <w:r w:rsidR="00A644C4" w:rsidRPr="008C0E3A">
        <w:rPr>
          <w:rFonts w:ascii="Arial" w:hAnsi="Arial" w:cs="Arial"/>
        </w:rPr>
        <w:fldChar w:fldCharType="begin"/>
      </w:r>
      <w:r>
        <w:rPr>
          <w:rFonts w:ascii="Arial" w:hAnsi="Arial" w:cs="Arial"/>
        </w:rPr>
        <w:instrText xml:space="preserve"> ADDIN ZOTERO_ITEM CSL_CITATION {"citationID":"eLubWm1t","properties":{"unsorted":false,"formattedCitation":"(Damas, 2017; Moura and Serra, 2021; Barros {\\i{}et al.}, 2024)","plainCitation":"(Damas, 2017; Moura and Serra, 2021; Barros et al., 2024)","noteIndex":0},"citationItems":[{"id":677,"uris":["http://zotero.org/users/19745329/items/E2LS3MXR"],"itemData":{"id":677,"type":"article-journal","container-title":"Revista Portuguesa de Educação Artística","DOI":"10.23828/rpea.v7i1.118","ISSN":"1647-905X","issue":"1","title":"Evaluation of the Anxiety Prevalence Relative to Musical Performance in Classical Musicians","volume":"7","author":[{"family":"Damas","given":"Carlos"}],"issued":{"date-parts":[["2017"]]}}},{"id":1063,"uris":["http://zotero.org/users/19745329/items/3FSBDTH6"],"itemData":{"id":1063,"type":"article-journal","abstract":"Music performance anxiety is an acknowledged condition amongst musicians from early learning stages to professional levels. Anxiety experienced in uncontrolled levels translates into the development of physiological and psychological symptoms that impair performance skills and may, ultimately, lead to post-traumatic stress disorders and drop-out of music-related activities. This paper focuses on teacher’s voices to justify the need for inclusion of anxiety management training in music schools’ curricula as means of promoting well-being, coping with stress-inducing situations, and boosting growing musicians’ performative experiences through positive pedagogies. Semi-structured interviews were conducted to four instrument teachers of a Portuguese institution of specialized artistic education to collect data about previous experiences, conceptions, and ways of teaching MPA managing. The importance of&amp;nbsp;integrating coping strategies in pedagogical practices, its obstacles and benefits, alongside suggestions for conceiving viable intervention projects in schools were discussed by the interviewed and hereby critically presented with respect to existing literature.","container-title":"Journal of Science and Technology of the Arts","DOI":"10.34632/jsta.2021.9853","ISSN":"2183-0088","issue":"2","language":"en","license":"Copyright (c) 2021 Nádia Moura, Sofia Serra","note":"number: 2","page":"99-117","source":"revistas.ucp.pt","title":"Listening To Teachers’ Voices: Constructs On Music Performance Anxiety In Artistic Education","title-short":"Listening To Teachers’ Voices","volume":"13","author":[{"family":"Moura","given":"Nádia"},{"family":"Serra","given":"Sofia"}],"issued":{"date-parts":[["2021",7,22]]}}},{"id":1070,"uris":["http://zotero.org/users/19745329/items/U2GWFDNR"],"itemData":{"id":1070,"type":"article-journal","abstract":"Music performance anxiety (MPA) affects young musicians, and especially those in higher music education, due to the evaluation and performance demands of this context and their professional and personal expectations, with implications for health and wellbeing. This study investigates the following predictors of anxiety: gender, age, performance experience, health problems, coping strategies and medication use, among Portuguese higher education music students. The Portuguese Music Performance Anxiety Scale (PoMPAS) was used to collect data (N = 414). A Student’s t-test for independent samples was used to assess the extent to which MPA levels differ according to gender, and multiple linear regression was conducted to evaluate how age, performance experience, health problems, coping strategies and medication use influence the MPA levels of the sample. The results show that female participants display higher MPA scores than males. To varying degrees, all the factors above significantly impact participants’ MPA levels, as evaluated by the scale’s Behavioural/Emotional, Contextual/Physiological and Cognitive elements. The results of this study suggest that preventive orientation and health programmes could promote the wellbeing, and, consequently, decrease the MPA levels, of this group.","container-title":"International Journal of Music Education","DOI":"10.1177/02557614241280040","ISSN":"0255-7614","language":"EN","page":"02557614241280040","publisher":"SAGE Publications Ltd","source":"SAGE Journals","title":"Music performance anxiety: A study of anxiety predictors in higher education music students in Portugal","title-short":"Music performance anxiety","author":[{"family":"Barros","given":"Samuel"},{"family":"Marinho","given":"Helena"},{"family":"França","given":"Alex Bacadini"},{"family":"Pereira","given":"Anabela"}],"issued":{"date-parts":[["2024",9,17]]}}}],"schema":"https://github.com/citation-style-language/schema/raw/master/csl-citation.json"} </w:instrText>
      </w:r>
      <w:r w:rsidR="00A644C4" w:rsidRPr="008C0E3A">
        <w:rPr>
          <w:rFonts w:ascii="Arial" w:hAnsi="Arial" w:cs="Arial"/>
        </w:rPr>
        <w:fldChar w:fldCharType="separate"/>
      </w:r>
      <w:r w:rsidRPr="005A6C77">
        <w:rPr>
          <w:rFonts w:ascii="Arial" w:hAnsi="Arial" w:cs="Arial"/>
        </w:rPr>
        <w:t xml:space="preserve">(Damas, 2017; Moura and Serra, 2021; Barros </w:t>
      </w:r>
      <w:r w:rsidRPr="005A6C77">
        <w:rPr>
          <w:rFonts w:ascii="Arial" w:hAnsi="Arial" w:cs="Arial"/>
          <w:i/>
          <w:iCs/>
        </w:rPr>
        <w:t>et al.</w:t>
      </w:r>
      <w:r w:rsidRPr="005A6C77">
        <w:rPr>
          <w:rFonts w:ascii="Arial" w:hAnsi="Arial" w:cs="Arial"/>
        </w:rPr>
        <w:t>, 2024)</w:t>
      </w:r>
      <w:r w:rsidR="00A644C4" w:rsidRPr="008C0E3A">
        <w:rPr>
          <w:rFonts w:ascii="Arial" w:hAnsi="Arial" w:cs="Arial"/>
        </w:rPr>
        <w:fldChar w:fldCharType="end"/>
      </w:r>
      <w:r w:rsidR="00016108" w:rsidRPr="008C0E3A">
        <w:rPr>
          <w:rFonts w:ascii="Arial" w:hAnsi="Arial" w:cs="Arial"/>
        </w:rPr>
        <w:t xml:space="preserve">. </w:t>
      </w:r>
    </w:p>
    <w:p w14:paraId="2E0336EF" w14:textId="77777777" w:rsidR="005A6C77" w:rsidRDefault="005A6C77" w:rsidP="00016108">
      <w:pPr>
        <w:spacing w:before="240" w:line="360" w:lineRule="auto"/>
        <w:rPr>
          <w:rFonts w:ascii="Arial" w:hAnsi="Arial" w:cs="Arial"/>
        </w:rPr>
      </w:pPr>
      <w:r w:rsidRPr="005A6C77">
        <w:rPr>
          <w:rFonts w:ascii="Arial" w:hAnsi="Arial" w:cs="Arial"/>
        </w:rPr>
        <w:t>My interest in MPA developed through the intersection of my experience as a performer and my professional practice as a voice teacher. Having experienced performance anxiety myself, I became increasingly attentive to the ways anxiety could manifest in students’ physical responses, behaviour, self-confidence and relationship with singing. At the same time, I recognised a limitation in my own pedagogical knowledge: although I could identify when students were experiencing significant performance anxiety, I did not initially feel sufficiently equipped to respond appropriately. This raised a broader question concerning the role of the voice teacher: what forms of support can appropriately be offered within a pedagogical relationship without positioning the teacher as a mental-health professional?</w:t>
      </w:r>
    </w:p>
    <w:p w14:paraId="134C0EE1" w14:textId="30216109" w:rsidR="00016108" w:rsidRPr="008C0E3A" w:rsidRDefault="00016108" w:rsidP="00016108">
      <w:pPr>
        <w:spacing w:before="240" w:line="360" w:lineRule="auto"/>
        <w:rPr>
          <w:rFonts w:ascii="Arial" w:hAnsi="Arial" w:cs="Arial"/>
        </w:rPr>
      </w:pPr>
      <w:r w:rsidRPr="008C0E3A">
        <w:rPr>
          <w:rFonts w:ascii="Arial" w:hAnsi="Arial" w:cs="Arial"/>
        </w:rPr>
        <w:t xml:space="preserve">This question motivated a series of previous investigations into MPA. </w:t>
      </w:r>
      <w:r w:rsidR="005A6C77" w:rsidRPr="005A6C77">
        <w:rPr>
          <w:rFonts w:ascii="Arial" w:hAnsi="Arial" w:cs="Arial"/>
        </w:rPr>
        <w:t xml:space="preserve">An earlier literature-based study examined the origins, manifestations and implications of MPA, with particular attention to singing education and the role of teachers in supporting </w:t>
      </w:r>
      <w:r w:rsidR="005A6C77" w:rsidRPr="005A6C77">
        <w:rPr>
          <w:rFonts w:ascii="Arial" w:hAnsi="Arial" w:cs="Arial"/>
        </w:rPr>
        <w:lastRenderedPageBreak/>
        <w:t>students experiencing performance anxiety. It contributed to a broader understanding of MPA as not only an individual psychological concern, but also a pedagogical issue with implications for how performers are trained and supported (Silva, 2026a).</w:t>
      </w:r>
      <w:r w:rsidR="005A6C77" w:rsidRPr="005A6C77">
        <w:rPr>
          <w:rFonts w:ascii="Arial" w:hAnsi="Arial" w:cs="Arial"/>
        </w:rPr>
        <w:t xml:space="preserve"> </w:t>
      </w:r>
      <w:r w:rsidRPr="008C0E3A">
        <w:rPr>
          <w:rFonts w:ascii="Arial" w:hAnsi="Arial" w:cs="Arial"/>
        </w:rPr>
        <w:t xml:space="preserve"> </w:t>
      </w:r>
    </w:p>
    <w:p w14:paraId="715BEA55" w14:textId="20677C6C" w:rsidR="00B010BC" w:rsidRPr="008C0E3A" w:rsidRDefault="005A6C77" w:rsidP="00016108">
      <w:pPr>
        <w:spacing w:before="240" w:line="360" w:lineRule="auto"/>
        <w:rPr>
          <w:rFonts w:ascii="Arial" w:hAnsi="Arial" w:cs="Arial"/>
        </w:rPr>
      </w:pPr>
      <w:r w:rsidRPr="005A6C77">
        <w:rPr>
          <w:rFonts w:ascii="Arial" w:hAnsi="Arial" w:cs="Arial"/>
        </w:rPr>
        <w:t>A subsequent pilot study extended this investigation into the Portuguese performing arts context by exploring the relationship between MPA and professional precarity among performing arts students and professionals. That study identified an association between perceived professional precarity and higher levels of MPA, suggesting that performance anxiety may also be shaped by wider socio-economic and professional conditions rather than by individual psychological factors alone (Silva, 2026b). Although this previous research is not part of the present study’s dataset, it informed the development of the current intervention by shifting the focus from understanding and contextualising MPA towards exploring a possible pedagogical response. Rather than focusing exclusively on symptom reduction, the intervention was designed to support students in understanding MPA, recognising its manifestations and developing practical and more flexible ways of responding to performance-related thoughts and physiological experiences.</w:t>
      </w:r>
      <w:r>
        <w:rPr>
          <w:rFonts w:ascii="Arial" w:hAnsi="Arial" w:cs="Arial"/>
        </w:rPr>
        <w:t xml:space="preserve"> </w:t>
      </w:r>
      <w:r w:rsidR="00B010BC" w:rsidRPr="00B010BC">
        <w:rPr>
          <w:rFonts w:ascii="Arial" w:hAnsi="Arial" w:cs="Arial"/>
        </w:rPr>
        <w:t>The present study therefore builds on this earlier research while addressing a different question</w:t>
      </w:r>
      <w:r w:rsidR="004338E2">
        <w:rPr>
          <w:rFonts w:ascii="Arial" w:hAnsi="Arial" w:cs="Arial"/>
        </w:rPr>
        <w:t>.</w:t>
      </w:r>
    </w:p>
    <w:p w14:paraId="0B3E0124" w14:textId="77777777" w:rsidR="009A0A9A" w:rsidRDefault="009A0A9A" w:rsidP="00016108">
      <w:pPr>
        <w:spacing w:before="240" w:line="360" w:lineRule="auto"/>
        <w:rPr>
          <w:rFonts w:ascii="Arial" w:hAnsi="Arial" w:cs="Arial"/>
        </w:rPr>
      </w:pPr>
      <w:r w:rsidRPr="009A0A9A">
        <w:rPr>
          <w:rFonts w:ascii="Arial" w:hAnsi="Arial" w:cs="Arial"/>
        </w:rPr>
        <w:t xml:space="preserve">A growing body of intervention research suggests that cognitive, behavioural and acceptance-based approaches may be useful in addressing MPA. A meta-analysis of cognitive and behavioural interventions found a medium overall effect in reducing MPA symptoms, although the included studies were heterogeneous in intervention characteristics and participant populations (Faur </w:t>
      </w:r>
      <w:r w:rsidRPr="009A0A9A">
        <w:rPr>
          <w:rFonts w:ascii="Arial" w:hAnsi="Arial" w:cs="Arial"/>
          <w:i/>
          <w:iCs/>
        </w:rPr>
        <w:t>et al.</w:t>
      </w:r>
      <w:r w:rsidRPr="009A0A9A">
        <w:rPr>
          <w:rFonts w:ascii="Arial" w:hAnsi="Arial" w:cs="Arial"/>
        </w:rPr>
        <w:t xml:space="preserve">, 2023). Similarly, a systematic review of 40 intervention studies identified promising findings across CBT, ACT, mindfulness, biofeedback and multimodal approaches, while highlighting methodological limitations including small samples, heterogeneous programmes and limited follow-up (Kinney </w:t>
      </w:r>
      <w:r w:rsidRPr="009A0A9A">
        <w:rPr>
          <w:rFonts w:ascii="Arial" w:hAnsi="Arial" w:cs="Arial"/>
          <w:i/>
          <w:iCs/>
        </w:rPr>
        <w:t>et al.</w:t>
      </w:r>
      <w:r w:rsidRPr="009A0A9A">
        <w:rPr>
          <w:rFonts w:ascii="Arial" w:hAnsi="Arial" w:cs="Arial"/>
        </w:rPr>
        <w:t xml:space="preserve">, 2025). However, the translation of such approaches into routine music education remains less developed. Blair and Sluis (2022) found that relatively few interventions could be readily embedded within higher music education, while </w:t>
      </w:r>
      <w:proofErr w:type="spellStart"/>
      <w:r w:rsidRPr="009A0A9A">
        <w:rPr>
          <w:rFonts w:ascii="Arial" w:hAnsi="Arial" w:cs="Arial"/>
        </w:rPr>
        <w:t>Mazzarolo</w:t>
      </w:r>
      <w:proofErr w:type="spellEnd"/>
      <w:r w:rsidRPr="009A0A9A">
        <w:rPr>
          <w:rFonts w:ascii="Arial" w:hAnsi="Arial" w:cs="Arial"/>
        </w:rPr>
        <w:t>, Burwell and Schubert (2023a) found that teachers already employ strategies such as preparation, simulated performance, breathing and positive reframing but may require further training in supporting students with MPA.</w:t>
      </w:r>
    </w:p>
    <w:p w14:paraId="21CFF5AB" w14:textId="2E79A1B9" w:rsidR="00016108" w:rsidRPr="008C0E3A" w:rsidRDefault="00016108" w:rsidP="00016108">
      <w:pPr>
        <w:spacing w:before="240" w:line="360" w:lineRule="auto"/>
        <w:rPr>
          <w:rFonts w:ascii="Arial" w:hAnsi="Arial" w:cs="Arial"/>
        </w:rPr>
      </w:pPr>
      <w:r w:rsidRPr="008C0E3A">
        <w:rPr>
          <w:rFonts w:ascii="Arial" w:hAnsi="Arial" w:cs="Arial"/>
        </w:rPr>
        <w:t xml:space="preserve">The present study therefore explores a brief, teacher-led, psychologically informed intervention designed specifically for voice students experiencing or concerned about MPA. The intervention combines psychoeducation with cognitive, somatic, attentional and reflective strategies, while maintaining a clear distinction between pedagogical support and psychological treatment. Rather than assuming that the goal of intervention </w:t>
      </w:r>
      <w:r w:rsidRPr="008C0E3A">
        <w:rPr>
          <w:rFonts w:ascii="Arial" w:hAnsi="Arial" w:cs="Arial"/>
        </w:rPr>
        <w:lastRenderedPageBreak/>
        <w:t xml:space="preserve">should be the elimination of anxiety, the study explores whether providing students with knowledge, experiential strategies and opportunities for reflection can support them in developing a more informed and </w:t>
      </w:r>
      <w:r w:rsidR="00A644C4" w:rsidRPr="008C0E3A">
        <w:rPr>
          <w:rFonts w:ascii="Arial" w:hAnsi="Arial" w:cs="Arial"/>
        </w:rPr>
        <w:t>individualized</w:t>
      </w:r>
      <w:r w:rsidRPr="008C0E3A">
        <w:rPr>
          <w:rFonts w:ascii="Arial" w:hAnsi="Arial" w:cs="Arial"/>
        </w:rPr>
        <w:t xml:space="preserve"> relationship with performance anxiety.</w:t>
      </w:r>
    </w:p>
    <w:p w14:paraId="421062FC" w14:textId="77777777" w:rsidR="00016108" w:rsidRPr="008C0E3A" w:rsidRDefault="00016108" w:rsidP="00016108">
      <w:pPr>
        <w:spacing w:before="240" w:line="360" w:lineRule="auto"/>
        <w:rPr>
          <w:rFonts w:ascii="Arial" w:hAnsi="Arial" w:cs="Arial"/>
        </w:rPr>
      </w:pPr>
      <w:r w:rsidRPr="008C0E3A">
        <w:rPr>
          <w:rFonts w:ascii="Arial" w:hAnsi="Arial" w:cs="Arial"/>
        </w:rPr>
        <w:t>The study is guided by the following research question:</w:t>
      </w:r>
    </w:p>
    <w:p w14:paraId="09B22A6D" w14:textId="0F443BF2" w:rsidR="00016108" w:rsidRPr="008C0E3A" w:rsidRDefault="00016108" w:rsidP="00016108">
      <w:pPr>
        <w:spacing w:before="240" w:line="360" w:lineRule="auto"/>
        <w:rPr>
          <w:rFonts w:ascii="Arial" w:hAnsi="Arial" w:cs="Arial"/>
          <w:b/>
          <w:bCs/>
        </w:rPr>
      </w:pPr>
      <w:r w:rsidRPr="008C0E3A">
        <w:rPr>
          <w:rFonts w:ascii="Arial" w:hAnsi="Arial" w:cs="Arial"/>
          <w:b/>
          <w:bCs/>
        </w:rPr>
        <w:t xml:space="preserve">How can a brief, teacher-led, psychologically informed intervention support Portuguese </w:t>
      </w:r>
      <w:r w:rsidR="00BB6A8C">
        <w:rPr>
          <w:rFonts w:ascii="Arial" w:hAnsi="Arial" w:cs="Arial"/>
          <w:b/>
          <w:bCs/>
        </w:rPr>
        <w:t xml:space="preserve">Musical Theatre </w:t>
      </w:r>
      <w:r w:rsidRPr="008C0E3A">
        <w:rPr>
          <w:rFonts w:ascii="Arial" w:hAnsi="Arial" w:cs="Arial"/>
          <w:b/>
          <w:bCs/>
        </w:rPr>
        <w:t>voice students in understanding and managing Music Performance Anxiety?</w:t>
      </w:r>
    </w:p>
    <w:p w14:paraId="293BDF39" w14:textId="77777777" w:rsidR="009A0A9A" w:rsidRDefault="009A0A9A" w:rsidP="00016108">
      <w:pPr>
        <w:spacing w:before="240" w:line="360" w:lineRule="auto"/>
        <w:rPr>
          <w:rFonts w:ascii="Arial" w:hAnsi="Arial" w:cs="Arial"/>
        </w:rPr>
      </w:pPr>
      <w:r w:rsidRPr="009A0A9A">
        <w:rPr>
          <w:rFonts w:ascii="Arial" w:hAnsi="Arial" w:cs="Arial"/>
        </w:rPr>
        <w:t>The overall aim is to explore participants’ experiences of a brief educational intervention addressing MPA, including their pre-intervention experiences, responses to cognitive, somatic and attentional strategies, and perceptions of how these strategies may support greater agency and preparedness for future performance situations.</w:t>
      </w:r>
    </w:p>
    <w:p w14:paraId="4E5CDEE1" w14:textId="72CA7D54" w:rsidR="009A0A9A" w:rsidRPr="008C0E3A" w:rsidRDefault="009A0A9A" w:rsidP="00016108">
      <w:pPr>
        <w:spacing w:before="240" w:line="360" w:lineRule="auto"/>
        <w:rPr>
          <w:rFonts w:ascii="Arial" w:hAnsi="Arial" w:cs="Arial"/>
        </w:rPr>
      </w:pPr>
      <w:r w:rsidRPr="009A0A9A">
        <w:rPr>
          <w:rFonts w:ascii="Arial" w:hAnsi="Arial" w:cs="Arial"/>
        </w:rPr>
        <w:t>By positioning MPA at the intersection of psychological experience, voice pedagogy and performer wellbeing, this research contributes to discussion surrounding the role of teachers in supporting students experiencing performance anxiety. Its contribution is not to establish the clinical efficacy of a particular intervention, but to explore the pedagogical possibilities, perceived usefulness and practical boundaries of psychologically informed support within voice education</w:t>
      </w:r>
      <w:r>
        <w:rPr>
          <w:rFonts w:ascii="Arial" w:hAnsi="Arial" w:cs="Arial"/>
        </w:rPr>
        <w:t>.</w:t>
      </w:r>
    </w:p>
    <w:p w14:paraId="35BE318A" w14:textId="77777777" w:rsidR="00810156" w:rsidRPr="008C0E3A" w:rsidRDefault="00810156" w:rsidP="0083610A">
      <w:pPr>
        <w:pStyle w:val="Ttulo1"/>
      </w:pPr>
      <w:bookmarkStart w:id="9" w:name="_Toc241699934"/>
      <w:r w:rsidRPr="008C0E3A">
        <w:t>2. Literature Review</w:t>
      </w:r>
      <w:bookmarkEnd w:id="9"/>
    </w:p>
    <w:p w14:paraId="7D3C1870" w14:textId="17A47768" w:rsidR="00810156" w:rsidRPr="008C0E3A" w:rsidRDefault="00810156" w:rsidP="0083610A">
      <w:pPr>
        <w:pStyle w:val="Ttulo2"/>
        <w:rPr>
          <w:rFonts w:eastAsiaTheme="minorHAnsi"/>
        </w:rPr>
      </w:pPr>
      <w:r w:rsidRPr="008C0E3A">
        <w:br/>
      </w:r>
      <w:bookmarkStart w:id="10" w:name="_Toc241699935"/>
      <w:r w:rsidRPr="008C0E3A">
        <w:rPr>
          <w:rFonts w:eastAsiaTheme="minorHAnsi"/>
        </w:rPr>
        <w:t xml:space="preserve">2.1 Defining and </w:t>
      </w:r>
      <w:r w:rsidRPr="008C0E3A">
        <w:t>Conceptualizing</w:t>
      </w:r>
      <w:r w:rsidRPr="008C0E3A">
        <w:rPr>
          <w:rFonts w:eastAsiaTheme="minorHAnsi"/>
        </w:rPr>
        <w:t xml:space="preserve"> Music Performance Anxiety</w:t>
      </w:r>
      <w:bookmarkEnd w:id="10"/>
    </w:p>
    <w:p w14:paraId="058283D1" w14:textId="205A7DC1" w:rsidR="00810156" w:rsidRPr="008C0E3A" w:rsidRDefault="00810156" w:rsidP="00810156">
      <w:pPr>
        <w:spacing w:before="240" w:line="360" w:lineRule="auto"/>
        <w:rPr>
          <w:rFonts w:ascii="Arial" w:hAnsi="Arial" w:cs="Arial"/>
        </w:rPr>
      </w:pPr>
      <w:r w:rsidRPr="008C0E3A">
        <w:rPr>
          <w:rFonts w:ascii="Arial" w:hAnsi="Arial" w:cs="Arial"/>
        </w:rPr>
        <w:t xml:space="preserve">Music Performance Anxiety (MPA) is a complex phenomenon involving emotional, cognitive, physiological and </w:t>
      </w:r>
      <w:r w:rsidR="00A20B7F" w:rsidRPr="008C0E3A">
        <w:rPr>
          <w:rFonts w:ascii="Arial" w:hAnsi="Arial" w:cs="Arial"/>
        </w:rPr>
        <w:t>behavioural</w:t>
      </w:r>
      <w:r w:rsidRPr="008C0E3A">
        <w:rPr>
          <w:rFonts w:ascii="Arial" w:hAnsi="Arial" w:cs="Arial"/>
        </w:rPr>
        <w:t xml:space="preserve"> responses to musical performance. Although performance-related nervousness is common among musicians, MPA is generally distinguished from ordinary performance arousal when anxiety becomes persistent, distressing or disproportionate to the performer’s level of preparation and ability. Kenny’s influential conceptualization describes MPA as marked and persistent anxious apprehension related to musical performance, which may involve combinations of affective, cognitive, somatic and </w:t>
      </w:r>
      <w:r w:rsidR="00A20B7F" w:rsidRPr="008C0E3A">
        <w:rPr>
          <w:rFonts w:ascii="Arial" w:hAnsi="Arial" w:cs="Arial"/>
        </w:rPr>
        <w:t>behavioural</w:t>
      </w:r>
      <w:r w:rsidRPr="008C0E3A">
        <w:rPr>
          <w:rFonts w:ascii="Arial" w:hAnsi="Arial" w:cs="Arial"/>
        </w:rPr>
        <w:t xml:space="preserve"> symptoms and is particularly intensified in situations involving high personal investment, evaluative threat and fear of failure </w:t>
      </w:r>
      <w:r w:rsidRPr="008C0E3A">
        <w:rPr>
          <w:rFonts w:ascii="Arial" w:hAnsi="Arial" w:cs="Arial"/>
        </w:rPr>
        <w:fldChar w:fldCharType="begin"/>
      </w:r>
      <w:r w:rsidRPr="008C0E3A">
        <w:rPr>
          <w:rFonts w:ascii="Arial" w:hAnsi="Arial" w:cs="Arial"/>
        </w:rPr>
        <w:instrText xml:space="preserve"> ADDIN ZOTERO_ITEM CSL_CITATION {"citationID":"hfuddlBw","properties":{"unsorted":false,"formattedCitation":"(Kenny, 2011)","plainCitation":"(Kenny, 2011)","noteIndex":0},"citationItems":[{"id":582,"uris":["http://zotero.org/users/19745329/items/P48DDB82"],"itemData":{"id":582,"type":"chapter","abstract":"This chapter attempts to de ne music performance anxiety, recognizing that the accurate naming of a phenomenon is a rst and essential step in its analysis and eventual understanding. To date, performance anxiety has not been classi ed within the Diagnostic and Statistical Manual of Mental Disorders of the American Psychiatric Association and that even among music researchers, there is no consensus regarding the de nition of music performance anxiety. The term ‘stage fright’ has been used interchangeably, somewhat unsatisfactorily, with the term ‘music performance anxiety’. In attempting to capture the essence of the condition, current conceptualizations of music performance anxiety are reviewed as a dimensional construct, as occupational stress, as a focal anxiety disorder, as social anxiety or social anxiety disorder (social phobia), and as a panic disorder. The comorbidity of music performance anxiety with other disorders is also considered, in particular social anxiety disorder. In the nal section, a number of frequently observed characteristics of people who su er performance anxiety are reviewed, including trait anxiety, neuroticism, negative a ectivity, introversion, and behavioural inhibition; fear of negative evaluation; low self-concept, self-esteem, self-e cacy, and locus of control; perfectionism; and narcissism and shame.","container-title":"The Psychology of Music Performance Anxiety","ISBN":"978-0-19-958614-1","language":"en","note":"DOI: 10.1093/acprof:oso/9780199586141.001.0001\nDOI: 10.1093/acprof:oso/9780199586141.001.0001","publisher":"Oxford University Press","source":"DOI.org (Crossref)","title":"Defining music performance anxiety","URL":"https://academic.oup.com/book/5046","author":[{"family":"Kenny","given":"Dianna"}],"accessed":{"date-parts":[["2024",9,12]]},"issued":{"date-parts":[["2011",6,1]]}}}],"schema":"https://github.com/citation-style-language/schema/raw/master/csl-citation.json"} </w:instrText>
      </w:r>
      <w:r w:rsidRPr="008C0E3A">
        <w:rPr>
          <w:rFonts w:ascii="Arial" w:hAnsi="Arial" w:cs="Arial"/>
        </w:rPr>
        <w:fldChar w:fldCharType="separate"/>
      </w:r>
      <w:r w:rsidRPr="008C0E3A">
        <w:rPr>
          <w:rFonts w:ascii="Arial" w:hAnsi="Arial" w:cs="Arial"/>
        </w:rPr>
        <w:t>(Kenny, 2011)</w:t>
      </w:r>
      <w:r w:rsidRPr="008C0E3A">
        <w:rPr>
          <w:rFonts w:ascii="Arial" w:hAnsi="Arial" w:cs="Arial"/>
        </w:rPr>
        <w:fldChar w:fldCharType="end"/>
      </w:r>
      <w:r w:rsidRPr="008C0E3A">
        <w:rPr>
          <w:rFonts w:ascii="Arial" w:hAnsi="Arial" w:cs="Arial"/>
        </w:rPr>
        <w:t xml:space="preserve">. </w:t>
      </w:r>
    </w:p>
    <w:p w14:paraId="7B07979A" w14:textId="12F37DF0" w:rsidR="00810156" w:rsidRPr="008C0E3A" w:rsidRDefault="00810156" w:rsidP="00810156">
      <w:pPr>
        <w:spacing w:before="240" w:line="360" w:lineRule="auto"/>
        <w:rPr>
          <w:rFonts w:ascii="Arial" w:hAnsi="Arial" w:cs="Arial"/>
        </w:rPr>
      </w:pPr>
      <w:r w:rsidRPr="008C0E3A">
        <w:rPr>
          <w:rFonts w:ascii="Arial" w:hAnsi="Arial" w:cs="Arial"/>
        </w:rPr>
        <w:t xml:space="preserve">This distinction is important because anxiety is not necessarily </w:t>
      </w:r>
      <w:proofErr w:type="gramStart"/>
      <w:r w:rsidRPr="008C0E3A">
        <w:rPr>
          <w:rFonts w:ascii="Arial" w:hAnsi="Arial" w:cs="Arial"/>
        </w:rPr>
        <w:t>dysfunctional in itself</w:t>
      </w:r>
      <w:proofErr w:type="gramEnd"/>
      <w:r w:rsidRPr="008C0E3A">
        <w:rPr>
          <w:rFonts w:ascii="Arial" w:hAnsi="Arial" w:cs="Arial"/>
        </w:rPr>
        <w:t xml:space="preserve">. Some degree of physiological arousal or heightened attention may accompany </w:t>
      </w:r>
      <w:r w:rsidRPr="008C0E3A">
        <w:rPr>
          <w:rFonts w:ascii="Arial" w:hAnsi="Arial" w:cs="Arial"/>
        </w:rPr>
        <w:lastRenderedPageBreak/>
        <w:t xml:space="preserve">performance without impairing the performer and may even be experienced as facilitative. MPA therefore exists within a broader continuum of performance experiences rather than representing an automatically pathological response to performing. Contemporary discussions have consequently questioned approaches that conceptualize all performance anxiety through a clinical or deficit-based framework, arguing for greater attention to the context, meaning and function of anxiety for individual performers </w:t>
      </w:r>
      <w:r w:rsidRPr="008C0E3A">
        <w:rPr>
          <w:rFonts w:ascii="Arial" w:hAnsi="Arial" w:cs="Arial"/>
        </w:rPr>
        <w:fldChar w:fldCharType="begin"/>
      </w:r>
      <w:r w:rsidRPr="008C0E3A">
        <w:rPr>
          <w:rFonts w:ascii="Arial" w:hAnsi="Arial" w:cs="Arial"/>
        </w:rPr>
        <w:instrText xml:space="preserve"> ADDIN ZOTERO_ITEM CSL_CITATION {"citationID":"RqfXJBvU","properties":{"unsorted":false,"formattedCitation":"(Herman and Clark, 2023)","plainCitation":"(Herman and Clark, 2023)","noteIndex":0},"citationItems":[{"id":1256,"uris":["http://zotero.org/users/19745329/items/F86P8HDK"],"itemData":{"id":1256,"type":"article-journal","abstract":"Music Performance Anxiety (MPA) is one of the most widespread and debilitating challenges facing musicians, affecting significant numbers of performers in terms of both their personal and professional functioning. Although numerous interventions exist to target MPA, its prevalence remains unchanged since the first large-scale studies of the 1980s, indicating that available interventions are having limited impact. This review synthesizes and critiques existing literature in order to investigate possible reasons for the limited efficacy of current approaches to managing MPA. Key concepts discussed include conceptual and methodological challenges surrounding defining MPA, theoretical perspectives on MPA’s etiology and manifestation, and the coping strategies and interventions used to manage MPA. MPA has predominantly been investigated pathologically and defined as a negative construct manifesting in unwanted symptoms. Based on this conceptualization, interventions largely seek to manage MPA through ameliorating symptoms. This review discusses possible reasons why this approach has broadly not proved successful, including the issue of relaxation being both unrealistic and counterproductive for peak performance, issues associated with intentionally changing one’s state creating resistance thus exacerbating anxiety, and focusing on the presence of, rather than response to, symptoms. Despite 50 years of research, MPA remains an unsolved enigma and continues to adversely impact musicians both on and off the stage. Reconceptualizing MPA as a normal and adaptive response to the pressures of performance may offer a new perspective on it, in terms of its definition, assessment and management, with practical as well as theoretical implications.","container-title":"Frontiers in Psychology","DOI":"10.3389/fpsyg.2023.1194873","ISSN":"1664-1078","journalAbbreviation":"Front Psychol","page":"1194873","PMID":"38022988","PMCID":"PMC10667921","source":"PubMed Central","title":"It’s not a virus! Reconceptualizing and de-pathologizing music performance anxiety","volume":"14","author":[{"family":"Herman","given":"Rebecca"},{"family":"Clark","given":"Terry"}],"issued":{"date-parts":[["2023",11,10]]}}}],"schema":"https://github.com/citation-style-language/schema/raw/master/csl-citation.json"} </w:instrText>
      </w:r>
      <w:r w:rsidRPr="008C0E3A">
        <w:rPr>
          <w:rFonts w:ascii="Arial" w:hAnsi="Arial" w:cs="Arial"/>
        </w:rPr>
        <w:fldChar w:fldCharType="separate"/>
      </w:r>
      <w:r w:rsidRPr="008C0E3A">
        <w:rPr>
          <w:rFonts w:ascii="Arial" w:hAnsi="Arial" w:cs="Arial"/>
        </w:rPr>
        <w:t>(Herman and Clark, 2023)</w:t>
      </w:r>
      <w:r w:rsidRPr="008C0E3A">
        <w:rPr>
          <w:rFonts w:ascii="Arial" w:hAnsi="Arial" w:cs="Arial"/>
        </w:rPr>
        <w:fldChar w:fldCharType="end"/>
      </w:r>
      <w:r w:rsidRPr="008C0E3A">
        <w:rPr>
          <w:rFonts w:ascii="Arial" w:hAnsi="Arial" w:cs="Arial"/>
        </w:rPr>
        <w:t xml:space="preserve">. </w:t>
      </w:r>
    </w:p>
    <w:p w14:paraId="6D4FF55D" w14:textId="4741589C" w:rsidR="00810156" w:rsidRPr="008C0E3A" w:rsidRDefault="00810156" w:rsidP="00810156">
      <w:pPr>
        <w:spacing w:before="240" w:line="360" w:lineRule="auto"/>
        <w:rPr>
          <w:rFonts w:ascii="Arial" w:hAnsi="Arial" w:cs="Arial"/>
        </w:rPr>
      </w:pPr>
      <w:r w:rsidRPr="008C0E3A">
        <w:rPr>
          <w:rFonts w:ascii="Arial" w:hAnsi="Arial" w:cs="Arial"/>
        </w:rPr>
        <w:t xml:space="preserve">MPA is also multidimensional. Research has identified physiological symptoms such as increased heart rate, muscular tension, dry mouth and altered breathing alongside cognitive experiences including worry, difficulties with concentration, fear of negative evaluation and self-critical thinking. </w:t>
      </w:r>
      <w:r w:rsidR="00A20B7F" w:rsidRPr="008C0E3A">
        <w:rPr>
          <w:rFonts w:ascii="Arial" w:hAnsi="Arial" w:cs="Arial"/>
        </w:rPr>
        <w:t>Behavioural</w:t>
      </w:r>
      <w:r w:rsidRPr="008C0E3A">
        <w:rPr>
          <w:rFonts w:ascii="Arial" w:hAnsi="Arial" w:cs="Arial"/>
        </w:rPr>
        <w:t xml:space="preserve"> responses may include avoidance, excessive preparation or attempts to control performance, while emotional responses can include apprehension, insecurity and fear </w:t>
      </w:r>
      <w:r w:rsidRPr="008C0E3A">
        <w:rPr>
          <w:rFonts w:ascii="Arial" w:hAnsi="Arial" w:cs="Arial"/>
        </w:rPr>
        <w:fldChar w:fldCharType="begin"/>
      </w:r>
      <w:r w:rsidRPr="008C0E3A">
        <w:rPr>
          <w:rFonts w:ascii="Arial" w:hAnsi="Arial" w:cs="Arial"/>
        </w:rPr>
        <w:instrText xml:space="preserve"> ADDIN ZOTERO_ITEM CSL_CITATION {"citationID":"cF1pPMU5","properties":{"unsorted":false,"formattedCitation":"(Kenny, 2023; Borges {\\i{}et al.}, 2026)","plainCitation":"(Kenny, 2023; Borges et al., 2026)","noteIndex":0},"citationItems":[{"id":1261,"uris":["http://zotero.org/users/19745329/items/XUTFMGMA"],"itemData":{"id":1261,"type":"article-journal","abstract":"I commenced my academic exploration of music performance anxiety in a study with opera chorus artists from Opera Australia in 2004. I subsequently postulated a new theory of the aetiology of music performance anxiety and began the development of the Kenny Music Performance Anxiety Inventory (K-MPAI) to assess the hypothesized theoretical constructs underpinning its diverse clinical presentations. I proposed a new definition of music performance anxiety in 2009 and revised the item content of the K-MPAI from 26 to 40 in 2011. Over the ensuing years, many researchers have used the K-MPAI in studies on a wide variety of musicians, including vocalists and instrumentalists, popular and classical musicians, tertiary music students, and professional, solo, orchestral, ensemble, band, and community musicians. To date, the K-MPAI has been reported in more than 400 studies and has been translated into 22 languages. It has been the subject of more than 39 dissertations. In this paper, I examine the research that has used the K-MPAI to assess the theory and to ascertain how well the assessment tool, and its cross-cultural validation have provided evidence for its factorial structure, robustness, and utility. The evidence indicates that the factorial structure remains consistent across cultures and different populations of musicians. It has good discriminative ability and utility for diagnostic purposes. I conclude with some reflections on how the K-MPAI can guide therapeutic interventions and with some thoughts on future directions.","container-title":"Frontiers in Psychology","DOI":"10.3389/fpsyg.2023.1143359","ISSN":"1664-1078","journalAbbreviation":"Front Psychol","page":"1143359","PMID":"37325731","PMCID":"PMC10262052","source":"PubMed Central","title":"The Kenny music performance anxiety inventory (K-MPAI): Scale construction, cross-cultural validation, theoretical underpinnings, and diagnostic and therapeutic utility","title-short":"The Kenny music performance anxiety inventory (K-MPAI)","volume":"14","author":[{"family":"Kenny","given":"Dianna Theadora"}],"issued":{"date-parts":[["2023",5,26]]}}},{"id":1259,"uris":["http://zotero.org/users/19745329/items/GJQNMQYB"],"itemData":{"id":1259,"type":"article-journal","abstract":"IntroductionThis scoping review systematically mapped and synthesized the literature examining the relationship between Flow Experience (FE) and Music Performance Anxiety (MPA) in musical performance and educational contexts. Examining their interaction is crucial to understand how musicians balance emotional activation and attentional focus to achieve optimal performance states.MethodsFollowing PRISMA-ScR, a comprehensive search across Scopus, Web of Science, PubMed, PsycINFO, and SAGE databases identified 18 empirical studies. These were systematically analyzed according to author(s) and year, main aim, sample characteristics, measurement instruments, study design, FE–MPA interaction, mediating or moderating factors, performance setting, analytical or procedural approach and main findings.ResultsFindings reveal a predominant negative correlation between FE and MPA across dispositional, situational, and psychophysiological measures. However, moderate anxiety levels can coexist with or even facilitate flow when they are interpreted as a challenge rather than a threat. Emotional self-regulation, self-efficacy, and self-esteem emerged as key mediating factors, while interventions involving yoga, mindfulness, and self-regulation training consistently reduced MPA and enhanced FE propensity.DiscussionOverall, the findings highlight a dynamic continuum between FE and MPA, suggesting that anxiety regulation is not merely inhibitory but can function as a potential precursor to flow. Despite substantial empirical work examining FE and MPA as individual constructs, the present synthesis demonstrates that an integrated understanding of their interaction remains methodologically fragmented. Future research should therefore prioritize multimodal and longitudinal designs to clarify underlying mechanisms and support the development of evidence-informed approaches to performance preparation and emotional regulation in musicians.","container-title":"Frontiers in Psychology","DOI":"10.3389/fpsyg.2026.1746749","ISSN":"1664-1078","journalAbbreviation":"Front. Psychol.","language":"English","publisher":"Frontiers","source":"Frontiers","title":"Mapping the relationship between flow experience and music performance anxiety: a scoping review","title-short":"Mapping the relationship between flow experience and music performance anxiety","URL":"https://www.frontiersin.org/journals/psychology/articles/10.3389/fpsyg.2026.1746749/full","volume":"17","author":[{"family":"Borges","given":"Nery"},{"family":"Marinho","given":"Helena"},{"family":"Araújo","given":"Marcos"},{"family":"Pereira","given":"Anabela"},{"family":"Serra","given":"Sofia"}],"accessed":{"date-parts":[["2026",8,27]]},"issued":{"date-parts":[["2026",2,25]]}}}],"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(Kenny, 2023; Borges </w:t>
      </w:r>
      <w:r w:rsidRPr="008C0E3A">
        <w:rPr>
          <w:rFonts w:ascii="Arial" w:hAnsi="Arial" w:cs="Arial"/>
          <w:i/>
          <w:iCs/>
        </w:rPr>
        <w:t>et al.</w:t>
      </w:r>
      <w:r w:rsidRPr="008C0E3A">
        <w:rPr>
          <w:rFonts w:ascii="Arial" w:hAnsi="Arial" w:cs="Arial"/>
        </w:rPr>
        <w:t>, 2026)</w:t>
      </w:r>
      <w:r w:rsidRPr="008C0E3A">
        <w:rPr>
          <w:rFonts w:ascii="Arial" w:hAnsi="Arial" w:cs="Arial"/>
        </w:rPr>
        <w:fldChar w:fldCharType="end"/>
      </w:r>
      <w:r w:rsidRPr="008C0E3A">
        <w:rPr>
          <w:rFonts w:ascii="Arial" w:hAnsi="Arial" w:cs="Arial"/>
        </w:rPr>
        <w:t>. This multidimensionality is particularly relevant to educational interventions because it suggests that MPA cannot necessarily be addressed through a single form of regulation. Different strategies may target different aspects of the performer’s experience.</w:t>
      </w:r>
    </w:p>
    <w:p w14:paraId="2F84EBE5" w14:textId="451AA743" w:rsidR="00810156" w:rsidRPr="008C0E3A" w:rsidRDefault="00810156" w:rsidP="00810156">
      <w:pPr>
        <w:spacing w:before="240" w:line="360" w:lineRule="auto"/>
        <w:rPr>
          <w:rFonts w:ascii="Arial" w:hAnsi="Arial" w:cs="Arial"/>
        </w:rPr>
      </w:pPr>
      <w:r w:rsidRPr="008C0E3A">
        <w:rPr>
          <w:rFonts w:ascii="Arial" w:hAnsi="Arial" w:cs="Arial"/>
        </w:rPr>
        <w:t xml:space="preserve">The evaluative dimension of MPA is particularly significant. Musical performance places performers in situations where their abilities may be observed and judged, creating the possibility that a performance error becomes connected to broader evaluations of competence or self-worth. Kenny’s model explicitly incorporates fear of negative evaluation, attentional shifts between task and self-evaluative focus, physiological arousal and anxiety-related cognitive processes </w:t>
      </w:r>
      <w:r w:rsidRPr="008C0E3A">
        <w:rPr>
          <w:rFonts w:ascii="Arial" w:hAnsi="Arial" w:cs="Arial"/>
        </w:rPr>
        <w:fldChar w:fldCharType="begin"/>
      </w:r>
      <w:r w:rsidRPr="008C0E3A">
        <w:rPr>
          <w:rFonts w:ascii="Arial" w:hAnsi="Arial" w:cs="Arial"/>
        </w:rPr>
        <w:instrText xml:space="preserve"> ADDIN ZOTERO_ITEM CSL_CITATION {"citationID":"JqIEZARn","properties":{"unsorted":false,"formattedCitation":"(Kenny, 2023)","plainCitation":"(Kenny, 2023)","noteIndex":0},"citationItems":[{"id":1261,"uris":["http://zotero.org/users/19745329/items/XUTFMGMA"],"itemData":{"id":1261,"type":"article-journal","abstract":"I commenced my academic exploration of music performance anxiety in a study with opera chorus artists from Opera Australia in 2004. I subsequently postulated a new theory of the aetiology of music performance anxiety and began the development of the Kenny Music Performance Anxiety Inventory (K-MPAI) to assess the hypothesized theoretical constructs underpinning its diverse clinical presentations. I proposed a new definition of music performance anxiety in 2009 and revised the item content of the K-MPAI from 26 to 40 in 2011. Over the ensuing years, many researchers have used the K-MPAI in studies on a wide variety of musicians, including vocalists and instrumentalists, popular and classical musicians, tertiary music students, and professional, solo, orchestral, ensemble, band, and community musicians. To date, the K-MPAI has been reported in more than 400 studies and has been translated into 22 languages. It has been the subject of more than 39 dissertations. In this paper, I examine the research that has used the K-MPAI to assess the theory and to ascertain how well the assessment tool, and its cross-cultural validation have provided evidence for its factorial structure, robustness, and utility. The evidence indicates that the factorial structure remains consistent across cultures and different populations of musicians. It has good discriminative ability and utility for diagnostic purposes. I conclude with some reflections on how the K-MPAI can guide therapeutic interventions and with some thoughts on future directions.","container-title":"Frontiers in Psychology","DOI":"10.3389/fpsyg.2023.1143359","ISSN":"1664-1078","journalAbbreviation":"Front Psychol","page":"1143359","PMID":"37325731","PMCID":"PMC10262052","source":"PubMed Central","title":"The Kenny music performance anxiety inventory (K-MPAI): Scale construction, cross-cultural validation, theoretical underpinnings, and diagnostic and therapeutic utility","title-short":"The Kenny music performance anxiety inventory (K-MPAI)","volume":"14","author":[{"family":"Kenny","given":"Dianna Theadora"}],"issued":{"date-parts":[["2023",5,26]]}}}],"schema":"https://github.com/citation-style-language/schema/raw/master/csl-citation.json"} </w:instrText>
      </w:r>
      <w:r w:rsidRPr="008C0E3A">
        <w:rPr>
          <w:rFonts w:ascii="Arial" w:hAnsi="Arial" w:cs="Arial"/>
        </w:rPr>
        <w:fldChar w:fldCharType="separate"/>
      </w:r>
      <w:r w:rsidRPr="008C0E3A">
        <w:rPr>
          <w:rFonts w:ascii="Arial" w:hAnsi="Arial" w:cs="Arial"/>
        </w:rPr>
        <w:t>(Kenny, 2023)</w:t>
      </w:r>
      <w:r w:rsidRPr="008C0E3A">
        <w:rPr>
          <w:rFonts w:ascii="Arial" w:hAnsi="Arial" w:cs="Arial"/>
        </w:rPr>
        <w:fldChar w:fldCharType="end"/>
      </w:r>
      <w:r w:rsidRPr="008C0E3A">
        <w:rPr>
          <w:rFonts w:ascii="Arial" w:hAnsi="Arial" w:cs="Arial"/>
        </w:rPr>
        <w:t>. This conceptualization is consistent with the present study, in which participants were encouraged to examine not only the physical manifestations of anxiety but also the thoughts, expectations and self-evaluative processes associated with performance.</w:t>
      </w:r>
    </w:p>
    <w:p w14:paraId="195A7474" w14:textId="0B7D544C" w:rsidR="00810156" w:rsidRPr="008C0E3A" w:rsidRDefault="00810156" w:rsidP="00810156">
      <w:pPr>
        <w:spacing w:before="240" w:line="360" w:lineRule="auto"/>
        <w:rPr>
          <w:rFonts w:ascii="Arial" w:hAnsi="Arial" w:cs="Arial"/>
        </w:rPr>
      </w:pPr>
      <w:r w:rsidRPr="008C0E3A">
        <w:rPr>
          <w:rFonts w:ascii="Arial" w:hAnsi="Arial" w:cs="Arial"/>
        </w:rPr>
        <w:t xml:space="preserve">The present study therefore adopts a multidimensional and educational understanding of MPA, rather than treating it exclusively as a clinical disorder. This distinction is important given that the intervention was designed for students within a musical-theatre education context and aimed to increase awareness, develop practical coping strategies and broaden </w:t>
      </w:r>
      <w:proofErr w:type="gramStart"/>
      <w:r w:rsidRPr="008C0E3A">
        <w:rPr>
          <w:rFonts w:ascii="Arial" w:hAnsi="Arial" w:cs="Arial"/>
        </w:rPr>
        <w:t>participants’</w:t>
      </w:r>
      <w:proofErr w:type="gramEnd"/>
      <w:r w:rsidRPr="008C0E3A">
        <w:rPr>
          <w:rFonts w:ascii="Arial" w:hAnsi="Arial" w:cs="Arial"/>
        </w:rPr>
        <w:t xml:space="preserve"> perceived options for responding to anxiety. MPA was consequently understood as an experience that may involve physiological arousal, cognitive and emotional responses, attentional changes and </w:t>
      </w:r>
      <w:r w:rsidR="00A20B7F" w:rsidRPr="008C0E3A">
        <w:rPr>
          <w:rFonts w:ascii="Arial" w:hAnsi="Arial" w:cs="Arial"/>
        </w:rPr>
        <w:t>behavioural</w:t>
      </w:r>
      <w:r w:rsidRPr="008C0E3A">
        <w:rPr>
          <w:rFonts w:ascii="Arial" w:hAnsi="Arial" w:cs="Arial"/>
        </w:rPr>
        <w:t xml:space="preserve"> tendencies, with the significance and impact of these responses varying between performers.</w:t>
      </w:r>
    </w:p>
    <w:p w14:paraId="3E324BD3" w14:textId="30F13E20" w:rsidR="00810156" w:rsidRPr="008C0E3A" w:rsidRDefault="00810156" w:rsidP="00810156">
      <w:pPr>
        <w:spacing w:before="240" w:line="360" w:lineRule="auto"/>
        <w:rPr>
          <w:rFonts w:ascii="Arial" w:hAnsi="Arial" w:cs="Arial"/>
        </w:rPr>
      </w:pPr>
      <w:r w:rsidRPr="008C0E3A">
        <w:rPr>
          <w:rFonts w:ascii="Arial" w:hAnsi="Arial" w:cs="Arial"/>
        </w:rPr>
        <w:lastRenderedPageBreak/>
        <w:t xml:space="preserve">The use of the Kenny Music Performance Anxiety Inventory (K-MPAI) further reflects this multidimensional </w:t>
      </w:r>
      <w:r w:rsidR="00113B54" w:rsidRPr="008C0E3A">
        <w:rPr>
          <w:rFonts w:ascii="Arial" w:hAnsi="Arial" w:cs="Arial"/>
        </w:rPr>
        <w:t>conceptualization</w:t>
      </w:r>
      <w:r w:rsidRPr="008C0E3A">
        <w:rPr>
          <w:rFonts w:ascii="Arial" w:hAnsi="Arial" w:cs="Arial"/>
        </w:rPr>
        <w:t>. The K-MPAI was developed to assess theoretical constructs underlying MPA, including anxiety-related cognitions, fear of negative evaluation, attentional processes and physiological arousal, and has subsequently been validated across different musical populations and languages</w:t>
      </w:r>
      <w:r w:rsidR="00E22D12">
        <w:rPr>
          <w:rFonts w:ascii="Arial" w:hAnsi="Arial" w:cs="Arial"/>
        </w:rPr>
        <w:t xml:space="preserve"> </w:t>
      </w:r>
      <w:r w:rsidR="00E10B7E" w:rsidRPr="008C0E3A">
        <w:rPr>
          <w:rFonts w:ascii="Arial" w:hAnsi="Arial" w:cs="Arial"/>
        </w:rPr>
        <w:fldChar w:fldCharType="begin"/>
      </w:r>
      <w:r w:rsidR="00E10B7E" w:rsidRPr="008C0E3A">
        <w:rPr>
          <w:rFonts w:ascii="Arial" w:hAnsi="Arial" w:cs="Arial"/>
        </w:rPr>
        <w:instrText xml:space="preserve"> ADDIN ZOTERO_ITEM CSL_CITATION {"citationID":"sZXTvd7x","properties":{"unsorted":false,"formattedCitation":"(Kenny, 2023)","plainCitation":"(Kenny, 2023)","noteIndex":0},"citationItems":[{"id":1261,"uris":["http://zotero.org/users/19745329/items/XUTFMGMA"],"itemData":{"id":1261,"type":"article-journal","abstract":"I commenced my academic exploration of music performance anxiety in a study with opera chorus artists from Opera Australia in 2004. I subsequently postulated a new theory of the aetiology of music performance anxiety and began the development of the Kenny Music Performance Anxiety Inventory (K-MPAI) to assess the hypothesized theoretical constructs underpinning its diverse clinical presentations. I proposed a new definition of music performance anxiety in 2009 and revised the item content of the K-MPAI from 26 to 40 in 2011. Over the ensuing years, many researchers have used the K-MPAI in studies on a wide variety of musicians, including vocalists and instrumentalists, popular and classical musicians, tertiary music students, and professional, solo, orchestral, ensemble, band, and community musicians. To date, the K-MPAI has been reported in more than 400 studies and has been translated into 22 languages. It has been the subject of more than 39 dissertations. In this paper, I examine the research that has used the K-MPAI to assess the theory and to ascertain how well the assessment tool, and its cross-cultural validation have provided evidence for its factorial structure, robustness, and utility. The evidence indicates that the factorial structure remains consistent across cultures and different populations of musicians. It has good discriminative ability and utility for diagnostic purposes. I conclude with some reflections on how the K-MPAI can guide therapeutic interventions and with some thoughts on future directions.","container-title":"Frontiers in Psychology","DOI":"10.3389/fpsyg.2023.1143359","ISSN":"1664-1078","journalAbbreviation":"Front Psychol","page":"1143359","PMID":"37325731","PMCID":"PMC10262052","source":"PubMed Central","title":"The Kenny music performance anxiety inventory (K-MPAI): Scale construction, cross-cultural validation, theoretical underpinnings, and diagnostic and therapeutic utility","title-short":"The Kenny music performance anxiety inventory (K-MPAI)","volume":"14","author":[{"family":"Kenny","given":"Dianna Theadora"}],"issued":{"date-parts":[["2023",5,26]]}}}],"schema":"https://github.com/citation-style-language/schema/raw/master/csl-citation.json"} </w:instrText>
      </w:r>
      <w:r w:rsidR="00E10B7E" w:rsidRPr="008C0E3A">
        <w:rPr>
          <w:rFonts w:ascii="Arial" w:hAnsi="Arial" w:cs="Arial"/>
        </w:rPr>
        <w:fldChar w:fldCharType="separate"/>
      </w:r>
      <w:r w:rsidR="00E10B7E" w:rsidRPr="008C0E3A">
        <w:rPr>
          <w:rFonts w:ascii="Arial" w:hAnsi="Arial" w:cs="Arial"/>
        </w:rPr>
        <w:t>(Kenny, 2023)</w:t>
      </w:r>
      <w:r w:rsidR="00E10B7E" w:rsidRPr="008C0E3A">
        <w:rPr>
          <w:rFonts w:ascii="Arial" w:hAnsi="Arial" w:cs="Arial"/>
        </w:rPr>
        <w:fldChar w:fldCharType="end"/>
      </w:r>
      <w:r w:rsidRPr="008C0E3A">
        <w:rPr>
          <w:rFonts w:ascii="Arial" w:hAnsi="Arial" w:cs="Arial"/>
        </w:rPr>
        <w:t xml:space="preserve">. A Portuguese-language validation of the K-MPAI also provides an established basis for assessing MPA within Portuguese-speaking populations </w:t>
      </w:r>
      <w:r w:rsidR="00E10B7E" w:rsidRPr="008C0E3A">
        <w:rPr>
          <w:rFonts w:ascii="Arial" w:hAnsi="Arial" w:cs="Arial"/>
        </w:rPr>
        <w:fldChar w:fldCharType="begin"/>
      </w:r>
      <w:r w:rsidR="00E10B7E" w:rsidRPr="008C0E3A">
        <w:rPr>
          <w:rFonts w:ascii="Arial" w:hAnsi="Arial" w:cs="Arial"/>
        </w:rPr>
        <w:instrText xml:space="preserve"> ADDIN ZOTERO_ITEM CSL_CITATION {"citationID":"0SMSLp1f","properties":{"unsorted":false,"formattedCitation":"(Dias {\\i{}et al.}, 2022)","plainCitation":"(Dias et al., 2022)","noteIndex":0},"citationItems":[{"id":1093,"uris":["http://zotero.org/users/19745329/items/ZFRPPC52"],"itemData":{"id":1093,"type":"article-journal","abstract":"(1) Background: The aim of the present study was to contribute to the validation of the Portuguese version of the Kenny Music Performance Anxiety Inventory (K-MPAI) and to study its psychometric properties. (2) Methods: A sample of 164 undergraduate music students in Portugal (62.2% female; mean age = 22.63; SD = 4.36) completed an online survey composed of the K-MPAI Portuguese version, the State Trait Anxiety Inventory, and a sociodemographic questionnaire. The K-MPAI psychometric properties were examined using exploratory factor analyses, known-group differences, and Cronbach’s alpha. (3) Results: A four-factor structure was identified, in line with recent validation of this measure in other countries: music performance anxiety-related symptoms, depression and hopelessness, parental support, and memory self-efficacy. Concurrent and known-group validity were established, and reliability scores were appropriate for the dimensions and total score. (4) Conclusions: The results provide initial evidence of the appropriateness of the Portuguese version of the K-MPAI.","container-title":"Behavioral Sciences","DOI":"10.3390/bs12020018","ISSN":"2076-328X","issue":"2","language":"en","license":"http://creativecommons.org/licenses/by/3.0/","note":"number: 2","page":"18","publisher":"Multidisciplinary Digital Publishing Institute","source":"www.mdpi.com","title":"Kenny Music Performance Anxiety Inventory: Contribution for the Portuguese Validation","title-short":"Kenny Music Performance Anxiety Inventory","volume":"12","author":[{"family":"Dias","given":"Pedro"},{"family":"Veríssimo","given":"Lurdes"},{"family":"Figueiredo","given":"Nânci"},{"family":"Oliveira-Silva","given":"Patrícia"},{"family":"Serra","given":"Sofia"},{"family":"Coimbra","given":"Daniela"}],"issued":{"date-parts":[["2022",2]]}}}],"schema":"https://github.com/citation-style-language/schema/raw/master/csl-citation.json"} </w:instrText>
      </w:r>
      <w:r w:rsidR="00E10B7E" w:rsidRPr="008C0E3A">
        <w:rPr>
          <w:rFonts w:ascii="Arial" w:hAnsi="Arial" w:cs="Arial"/>
        </w:rPr>
        <w:fldChar w:fldCharType="separate"/>
      </w:r>
      <w:r w:rsidR="00E10B7E" w:rsidRPr="008C0E3A">
        <w:rPr>
          <w:rFonts w:ascii="Arial" w:hAnsi="Arial" w:cs="Arial"/>
        </w:rPr>
        <w:t xml:space="preserve">(Dias </w:t>
      </w:r>
      <w:r w:rsidR="00E10B7E" w:rsidRPr="008C0E3A">
        <w:rPr>
          <w:rFonts w:ascii="Arial" w:hAnsi="Arial" w:cs="Arial"/>
          <w:i/>
          <w:iCs/>
        </w:rPr>
        <w:t>et al.</w:t>
      </w:r>
      <w:r w:rsidR="00E10B7E" w:rsidRPr="008C0E3A">
        <w:rPr>
          <w:rFonts w:ascii="Arial" w:hAnsi="Arial" w:cs="Arial"/>
        </w:rPr>
        <w:t>, 2022)</w:t>
      </w:r>
      <w:r w:rsidR="00E10B7E" w:rsidRPr="008C0E3A">
        <w:rPr>
          <w:rFonts w:ascii="Arial" w:hAnsi="Arial" w:cs="Arial"/>
        </w:rPr>
        <w:fldChar w:fldCharType="end"/>
      </w:r>
      <w:r w:rsidR="00E10B7E" w:rsidRPr="008C0E3A">
        <w:rPr>
          <w:rFonts w:ascii="Arial" w:hAnsi="Arial" w:cs="Arial"/>
        </w:rPr>
        <w:t>.</w:t>
      </w:r>
    </w:p>
    <w:p w14:paraId="16DC04D4" w14:textId="77777777" w:rsidR="00992F8F" w:rsidRPr="008C0E3A" w:rsidRDefault="00992F8F" w:rsidP="0083610A">
      <w:pPr>
        <w:pStyle w:val="Ttulo2"/>
      </w:pPr>
      <w:bookmarkStart w:id="11" w:name="_Toc241699936"/>
      <w:r w:rsidRPr="008C0E3A">
        <w:t>2.2 Psychological and embodied approaches to Music Performance Anxiety</w:t>
      </w:r>
      <w:bookmarkEnd w:id="11"/>
    </w:p>
    <w:p w14:paraId="11B1E454" w14:textId="21D536AB" w:rsidR="00992F8F" w:rsidRPr="008C0E3A" w:rsidRDefault="00992F8F" w:rsidP="00992F8F">
      <w:pPr>
        <w:spacing w:before="240" w:line="360" w:lineRule="auto"/>
        <w:rPr>
          <w:rFonts w:ascii="Arial" w:hAnsi="Arial" w:cs="Arial"/>
        </w:rPr>
      </w:pPr>
      <w:r w:rsidRPr="008C0E3A">
        <w:rPr>
          <w:rFonts w:ascii="Arial" w:hAnsi="Arial" w:cs="Arial"/>
        </w:rPr>
        <w:t xml:space="preserve">Because MPA involves interacting cognitive, emotional, physiological and attentional processes, intervention research has examined a range of psychological, physiological and </w:t>
      </w:r>
      <w:r w:rsidR="00A20B7F" w:rsidRPr="008C0E3A">
        <w:rPr>
          <w:rFonts w:ascii="Arial" w:hAnsi="Arial" w:cs="Arial"/>
        </w:rPr>
        <w:t>behavioural</w:t>
      </w:r>
      <w:r w:rsidRPr="008C0E3A">
        <w:rPr>
          <w:rFonts w:ascii="Arial" w:hAnsi="Arial" w:cs="Arial"/>
        </w:rPr>
        <w:t xml:space="preserve"> approaches. These include cognitive-</w:t>
      </w:r>
      <w:r w:rsidR="00A20B7F" w:rsidRPr="008C0E3A">
        <w:rPr>
          <w:rFonts w:ascii="Arial" w:hAnsi="Arial" w:cs="Arial"/>
        </w:rPr>
        <w:t>behavioural</w:t>
      </w:r>
      <w:r w:rsidRPr="008C0E3A">
        <w:rPr>
          <w:rFonts w:ascii="Arial" w:hAnsi="Arial" w:cs="Arial"/>
        </w:rPr>
        <w:t xml:space="preserve"> interventions, acceptance- and mindfulness-based approaches, breathing and relaxation, biofeedback, imagery, exposure and performance preparation. A recent systematic review of 40 intervention studies involving 1,365 participants found promising results across several approaches, including CBT, ACT, mindfulness, yoga, biofeedback, imagery and multimodal interventions. However, the authors also identified substantial methodological limitations, including small samples, heterogeneous intervention programs, limited follow-up and few randomized controlled designs, making it difficult to establish the relative efficacy of individual approaches</w:t>
      </w:r>
      <w:r w:rsidR="00AE294D">
        <w:rPr>
          <w:rFonts w:ascii="Arial" w:hAnsi="Arial" w:cs="Arial"/>
        </w:rPr>
        <w:t xml:space="preserve"> </w:t>
      </w:r>
      <w:r w:rsidRPr="008C0E3A">
        <w:rPr>
          <w:rFonts w:ascii="Arial" w:hAnsi="Arial" w:cs="Arial"/>
        </w:rPr>
        <w:fldChar w:fldCharType="begin"/>
      </w:r>
      <w:r w:rsidRPr="008C0E3A">
        <w:rPr>
          <w:rFonts w:ascii="Arial" w:hAnsi="Arial" w:cs="Arial"/>
        </w:rPr>
        <w:instrText xml:space="preserve"> ADDIN ZOTERO_ITEM CSL_CITATION {"citationID":"xbGjpVH9","properties":{"unsorted":false,"formattedCitation":"(Kinney {\\i{}et al.}, 2025)","plainCitation":"(Kinney et al., 2025)","noteIndex":0},"citationItems":[{"id":1264,"uris":["http://zotero.org/users/19745329/items/4CYKMKFB"],"itemData":{"id":1264,"type":"article-journal","abstract":"The aim of this systematic review was to summarise and evaluate the published literature on interventions for treating music performance anxiety (MPA). Adhering to the PRISMA guidelines, a comprehensive literature search of three electronic databases was conducted: PubMed, Web of Science, and PsychInfo (Ovid). Records were included in this review if they were quantitative pre–post interventional studies that utilised a recognised outcome measure or a clinical diagnosis for evaluating MPA. A narrative synthesis was orchestrated on 40 extracted studies assessing 1365 total participants. The principal intervention types observed included cognitive behavioural therapy, acceptance and commitment therapy, music therapy, yoga and/or mindfulness, virtual reality, hypnotherapy, biofeedback, and multimodal therapy. Although most of the reviewed studies demonstrated encouraging improvements in musicians’ MPA following delivered interventions, the current evidence base remains in its infancy, and numerous methodological weaknesses exist across studies. Small sample sizes, heterogeneity amongst treatment programmes, lack of follow-up data, a scarcity of standardised MPA assessments, and few randomised controlled designs render it imprudent to draw definitive recommendations concerning the interventions’ efficacy.","container-title":"Behavioral Sciences","DOI":"10.3390/bs15020138","ISSN":"2076-328X","issue":"2","journalAbbreviation":"Behav Sci (Basel)","page":"138","PMID":"40001769","PMCID":"PMC11851691","source":"PubMed Central","title":"Therapeutic Interventions for Music Performance Anxiety: A Systematic Review and Narrative Synthesis","title-short":"Therapeutic Interventions for Music Performance Anxiety","volume":"15","author":[{"family":"Kinney","given":"Caitlin"},{"family":"Saville","given":"Phoebe"},{"family":"Heiderscheit","given":"Annie"},{"family":"Himmerich","given":"Hubertus"}],"issued":{"date-parts":[["2025",1,26]]}}}],"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(Kinney </w:t>
      </w:r>
      <w:r w:rsidRPr="008C0E3A">
        <w:rPr>
          <w:rFonts w:ascii="Arial" w:hAnsi="Arial" w:cs="Arial"/>
          <w:i/>
          <w:iCs/>
        </w:rPr>
        <w:t>et al.</w:t>
      </w:r>
      <w:r w:rsidRPr="008C0E3A">
        <w:rPr>
          <w:rFonts w:ascii="Arial" w:hAnsi="Arial" w:cs="Arial"/>
        </w:rPr>
        <w:t>, 2025)</w:t>
      </w:r>
      <w:r w:rsidRPr="008C0E3A">
        <w:rPr>
          <w:rFonts w:ascii="Arial" w:hAnsi="Arial" w:cs="Arial"/>
        </w:rPr>
        <w:fldChar w:fldCharType="end"/>
      </w:r>
      <w:r w:rsidRPr="008C0E3A">
        <w:rPr>
          <w:rFonts w:ascii="Arial" w:hAnsi="Arial" w:cs="Arial"/>
        </w:rPr>
        <w:t xml:space="preserve">. </w:t>
      </w:r>
    </w:p>
    <w:p w14:paraId="70911D8A" w14:textId="0A6D3936" w:rsidR="00992F8F" w:rsidRPr="008C0E3A" w:rsidRDefault="00992F8F" w:rsidP="00992F8F">
      <w:pPr>
        <w:spacing w:before="240" w:line="360" w:lineRule="auto"/>
        <w:rPr>
          <w:rFonts w:ascii="Arial" w:hAnsi="Arial" w:cs="Arial"/>
          <w:b/>
          <w:bCs/>
        </w:rPr>
      </w:pPr>
      <w:r w:rsidRPr="008C0E3A">
        <w:rPr>
          <w:rFonts w:ascii="Arial" w:hAnsi="Arial" w:cs="Arial"/>
          <w:b/>
          <w:bCs/>
        </w:rPr>
        <w:t xml:space="preserve">Cognitive and </w:t>
      </w:r>
      <w:r w:rsidR="00A20B7F" w:rsidRPr="008C0E3A">
        <w:rPr>
          <w:rFonts w:ascii="Arial" w:hAnsi="Arial" w:cs="Arial"/>
          <w:b/>
          <w:bCs/>
        </w:rPr>
        <w:t>behavioural</w:t>
      </w:r>
      <w:r w:rsidRPr="008C0E3A">
        <w:rPr>
          <w:rFonts w:ascii="Arial" w:hAnsi="Arial" w:cs="Arial"/>
          <w:b/>
          <w:bCs/>
        </w:rPr>
        <w:t xml:space="preserve"> approaches</w:t>
      </w:r>
    </w:p>
    <w:p w14:paraId="0A272BBA" w14:textId="05D69CA3" w:rsidR="00992F8F" w:rsidRPr="008C0E3A" w:rsidRDefault="00992F8F" w:rsidP="00992F8F">
      <w:pPr>
        <w:spacing w:before="240" w:line="360" w:lineRule="auto"/>
        <w:rPr>
          <w:rFonts w:ascii="Arial" w:hAnsi="Arial" w:cs="Arial"/>
        </w:rPr>
      </w:pPr>
      <w:r w:rsidRPr="008C0E3A">
        <w:rPr>
          <w:rFonts w:ascii="Arial" w:hAnsi="Arial" w:cs="Arial"/>
        </w:rPr>
        <w:t>Cognitive-</w:t>
      </w:r>
      <w:r w:rsidR="00A20B7F" w:rsidRPr="008C0E3A">
        <w:rPr>
          <w:rFonts w:ascii="Arial" w:hAnsi="Arial" w:cs="Arial"/>
        </w:rPr>
        <w:t>behavioural</w:t>
      </w:r>
      <w:r w:rsidRPr="008C0E3A">
        <w:rPr>
          <w:rFonts w:ascii="Arial" w:hAnsi="Arial" w:cs="Arial"/>
        </w:rPr>
        <w:t xml:space="preserve"> approaches have received particular attention within MPA research. These interventions commonly address performance-related worry, negative self-evaluation, catastrophic thinking and avoidance, while </w:t>
      </w:r>
      <w:r w:rsidR="00A20B7F" w:rsidRPr="008C0E3A">
        <w:rPr>
          <w:rFonts w:ascii="Arial" w:hAnsi="Arial" w:cs="Arial"/>
        </w:rPr>
        <w:t>behavioural</w:t>
      </w:r>
      <w:r w:rsidRPr="008C0E3A">
        <w:rPr>
          <w:rFonts w:ascii="Arial" w:hAnsi="Arial" w:cs="Arial"/>
        </w:rPr>
        <w:t xml:space="preserve"> components may include exposure and performance preparation. A meta-analysis of 14 studies involving 392 musicians found a medium overall effect of cognitive and </w:t>
      </w:r>
      <w:r w:rsidR="00A20B7F" w:rsidRPr="008C0E3A">
        <w:rPr>
          <w:rFonts w:ascii="Arial" w:hAnsi="Arial" w:cs="Arial"/>
        </w:rPr>
        <w:t>behavioural</w:t>
      </w:r>
      <w:r w:rsidRPr="008C0E3A">
        <w:rPr>
          <w:rFonts w:ascii="Arial" w:hAnsi="Arial" w:cs="Arial"/>
        </w:rPr>
        <w:t xml:space="preserve"> interventions on MPA (</w:t>
      </w:r>
      <w:r w:rsidRPr="008C0E3A">
        <w:rPr>
          <w:rFonts w:ascii="Arial" w:hAnsi="Arial" w:cs="Arial"/>
          <w:i/>
          <w:iCs/>
        </w:rPr>
        <w:t>d</w:t>
      </w:r>
      <w:r w:rsidRPr="008C0E3A">
        <w:rPr>
          <w:rFonts w:ascii="Arial" w:hAnsi="Arial" w:cs="Arial"/>
        </w:rPr>
        <w:t xml:space="preserve"> = 0.53), although substantial heterogeneity remained across studies and intervention characteristics</w:t>
      </w:r>
      <w:r w:rsidR="00113B54" w:rsidRPr="008C0E3A">
        <w:rPr>
          <w:rFonts w:ascii="Arial" w:hAnsi="Arial" w:cs="Arial"/>
        </w:rPr>
        <w:t xml:space="preserve"> </w:t>
      </w:r>
      <w:r w:rsidRPr="008C0E3A">
        <w:rPr>
          <w:rFonts w:ascii="Arial" w:hAnsi="Arial" w:cs="Arial"/>
        </w:rPr>
        <w:fldChar w:fldCharType="begin"/>
      </w:r>
      <w:r w:rsidRPr="008C0E3A">
        <w:rPr>
          <w:rFonts w:ascii="Arial" w:hAnsi="Arial" w:cs="Arial"/>
        </w:rPr>
        <w:instrText xml:space="preserve"> ADDIN ZOTERO_ITEM CSL_CITATION {"citationID":"KehnWEt2","properties":{"unsorted":false,"formattedCitation":"(Faur {\\i{}et al.}, 2023)","plainCitation":"(Faur et al., 2023)","noteIndex":0},"citationItems":[{"id":1267,"uris":["http://zotero.org/users/19745329/items/9J4RB6WM"],"itemData":{"id":1267,"type":"article-journal","abstract":"Cognitive and behavioral interventions are widely used in dealing with anxiety problems. Many musicians face high anxiety levels when they have to perform in front of an audience, thus requiring efficient interventions. Studies investigating interventions for music performance anxiety (MPA) are highly heterogeneous, making it difficult to implement a meta-analytic analysis for all the intervention types investigated. However, there are several studies that investigate the effects of cognitive and behavioral interventions. Thus, the main aim of our study was to investigate the efficacy of cognitive and behavioral interventions in managing MPA symptoms in musicians. We reviewed 14 studies which included musicians (N = 392) who were confronted with high/dysfunctional levels of MPA. Overall, findings indicated a positive medium effect size (Cohen’s d = 0.53). We also tested the influence of several moderators related to intervention characteristics (e.g., type of intervention, type of control group, selection criteria) or participant characteristics (age, percentage of women). Although the differences we found were not statistically significant, the trend of the results was in line with previous research. Theoretical and practical implications for MPA are further discussed.","container-title":"Psychology of Music","DOI":"10.1177/03057356221115461","ISSN":"0305-7356","issue":"2","language":"EN","page":"357-372","publisher":"SAGE Publications Ltd","source":"SAGE Journals","title":"The efficacy of cognitive and behavioral interventions upon music performance anxiety: A meta-analysis","title-short":"The efficacy of cognitive and behavioral interventions upon music performance anxiety","volume":"51","author":[{"family":"Faur","given":"Andrada Lavinia"},{"family":"Pintea","given":"Sebastian"},{"family":"Vaida","given":"Sebastian"},{"family":"Opre","given":"Adrian Nicolae"}],"issued":{"date-parts":[["2023",3,1]]}}}],"schema":"https://github.com/citation-style-language/schema/raw/master/csl-citation.json"}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(Faur </w:t>
      </w:r>
      <w:r w:rsidRPr="008C0E3A">
        <w:rPr>
          <w:rFonts w:ascii="Arial" w:hAnsi="Arial" w:cs="Arial"/>
          <w:i/>
          <w:iCs/>
        </w:rPr>
        <w:t>et al.</w:t>
      </w:r>
      <w:r w:rsidRPr="008C0E3A">
        <w:rPr>
          <w:rFonts w:ascii="Arial" w:hAnsi="Arial" w:cs="Arial"/>
        </w:rPr>
        <w:t>, 2023)</w:t>
      </w:r>
      <w:r w:rsidRPr="008C0E3A">
        <w:rPr>
          <w:rFonts w:ascii="Arial" w:hAnsi="Arial" w:cs="Arial"/>
        </w:rPr>
        <w:fldChar w:fldCharType="end"/>
      </w:r>
      <w:r w:rsidRPr="008C0E3A">
        <w:rPr>
          <w:rFonts w:ascii="Arial" w:hAnsi="Arial" w:cs="Arial"/>
        </w:rPr>
        <w:t xml:space="preserve">. </w:t>
      </w:r>
    </w:p>
    <w:p w14:paraId="1BC523F6" w14:textId="77777777" w:rsidR="00992F8F" w:rsidRPr="008C0E3A" w:rsidRDefault="00992F8F" w:rsidP="00992F8F">
      <w:pPr>
        <w:spacing w:before="240" w:line="360" w:lineRule="auto"/>
        <w:rPr>
          <w:rFonts w:ascii="Arial" w:hAnsi="Arial" w:cs="Arial"/>
        </w:rPr>
      </w:pPr>
      <w:r w:rsidRPr="008C0E3A">
        <w:rPr>
          <w:rFonts w:ascii="Arial" w:hAnsi="Arial" w:cs="Arial"/>
        </w:rPr>
        <w:t xml:space="preserve">The relevance of cognitive approaches extends beyond replacing negative thoughts with positive ones. Performance-related interpretations may influence how musicians respond to mistakes, physiological arousal and anticipated evaluation. Cognitive strategies may therefore support greater flexibility in responding to difficult performance-related thoughts. Within an educational context, this distinction is particularly relevant </w:t>
      </w:r>
      <w:r w:rsidRPr="008C0E3A">
        <w:rPr>
          <w:rFonts w:ascii="Arial" w:hAnsi="Arial" w:cs="Arial"/>
        </w:rPr>
        <w:lastRenderedPageBreak/>
        <w:t>because the objective may be to increase awareness and develop alternative responses rather than provide formal psychological treatment.</w:t>
      </w:r>
    </w:p>
    <w:p w14:paraId="75016057" w14:textId="77777777" w:rsidR="00992F8F" w:rsidRPr="008C0E3A" w:rsidRDefault="00992F8F" w:rsidP="00992F8F">
      <w:pPr>
        <w:spacing w:before="240" w:line="360" w:lineRule="auto"/>
        <w:rPr>
          <w:rFonts w:ascii="Arial" w:hAnsi="Arial" w:cs="Arial"/>
          <w:b/>
          <w:bCs/>
        </w:rPr>
      </w:pPr>
      <w:r w:rsidRPr="008C0E3A">
        <w:rPr>
          <w:rFonts w:ascii="Arial" w:hAnsi="Arial" w:cs="Arial"/>
          <w:b/>
          <w:bCs/>
        </w:rPr>
        <w:t>Acceptance, mindfulness and self-compassion</w:t>
      </w:r>
    </w:p>
    <w:p w14:paraId="50D9F0DA" w14:textId="634889BE" w:rsidR="00992F8F" w:rsidRPr="008C0E3A" w:rsidRDefault="00992F8F" w:rsidP="00992F8F">
      <w:pPr>
        <w:spacing w:before="240" w:line="360" w:lineRule="auto"/>
        <w:rPr>
          <w:rFonts w:ascii="Arial" w:hAnsi="Arial" w:cs="Arial"/>
        </w:rPr>
      </w:pPr>
      <w:r w:rsidRPr="008C0E3A">
        <w:rPr>
          <w:rFonts w:ascii="Arial" w:hAnsi="Arial" w:cs="Arial"/>
        </w:rPr>
        <w:t>Acceptance- and mindfulness-based approaches offer a related but distinct perspective by focusing less on changing the content of anxious thoughts and more on changing the performer’s relationship with them. Rather than requiring anxiety to disappear, these approaches encourage performers to notice thoughts, emotions and bodily sensations without necessarily attempting to suppress or control them. Recent intervention research identifies ACT, mindfulness and related mind–body approaches as promising areas within MPA research, although the evidence base remains heterogeneous</w:t>
      </w:r>
      <w:r w:rsidR="00113B54" w:rsidRPr="008C0E3A">
        <w:rPr>
          <w:rFonts w:ascii="Arial" w:hAnsi="Arial" w:cs="Arial"/>
        </w:rPr>
        <w:t xml:space="preserve"> </w:t>
      </w:r>
      <w:r w:rsidR="002E63F2" w:rsidRPr="008C0E3A">
        <w:rPr>
          <w:rFonts w:ascii="Arial" w:hAnsi="Arial" w:cs="Arial"/>
        </w:rPr>
        <w:fldChar w:fldCharType="begin"/>
      </w:r>
      <w:r w:rsidR="002E63F2" w:rsidRPr="008C0E3A">
        <w:rPr>
          <w:rFonts w:ascii="Arial" w:hAnsi="Arial" w:cs="Arial"/>
        </w:rPr>
        <w:instrText xml:space="preserve"> ADDIN ZOTERO_ITEM CSL_CITATION {"citationID":"YA8aD3gH","properties":{"unsorted":false,"formattedCitation":"(Bakhtiari, Nikanmajd and Ghasemi Shayan, 2025a; Kinney {\\i{}et al.}, 2025)","plainCitation":"(Bakhtiari, Nikanmajd and Ghasemi Shayan, 2025a; Kinney et al., 2025)","noteIndex":0},"citationItems":[{"id":1271,"uris":["http://zotero.org/users/19745329/items/CRXUR8VS"],"itemData":{"id":1271,"type":"article-journal","abstract":"Music performance anxiety (MPA) is a prevalent concern among musicians, manifesting through cognitive, physiological, and behavioral symptoms that can severely impact performance quality and overall wellbeing. This systematic review synthesizes research on coping strategies employed by musicians to manage MPA from 2016 to 2023, identifying a range of psychological and physical interventions, including Acceptance and Commitment Therapy (ACT), Cognitive Behavioral Therapy (CBT), mindfulness, and yoga. Findings reveal that these interventions significantly reduce anxiety and enhance psychological resilience, with ACT showing notable improvements in psychological flexibility. Physical approaches also proved effective in mitigating physiological symptoms associated with MPA. However, challenges such as small sample sizes and methodological limitations hinder the generalizability of results. The review underscores the necessity for multi-faceted intervention strategies tailored to the unique needs of different musicians, and emphasizes the importance of future research employing larger, randomized controlled designs to further validate these findings. Overall, this review serves as a comprehensive resource for musicians seeking effective coping strategies for managing performance anxiety, highlighting the critical interplay between mental and physical approaches in promoting optimal performance outcomes.","container-title":"Frontiers in Psychology","DOI":"10.3389/fpsyg.2025.1507229","ISSN":"1664-1078","journalAbbreviation":"Front Psychol","language":"eng","page":"1507229","PMID":"40351598","PMCID":"PMC12062091","source":"PubMed","title":"Recent developments in coping strategies focusing on music performance anxiety: a systematic review","title-short":"Recent developments in coping strategies focusing on music performance anxiety","volume":"16","author":[{"family":"Bakhtiari","given":"Parham"},{"family":"Nikanmajd","given":"Nazanin"},{"family":"Ghasemi Shayan","given":"Ramin"}],"issued":{"date-parts":[["2025"]]}}},{"id":1264,"uris":["http://zotero.org/users/19745329/items/4CYKMKFB"],"itemData":{"id":1264,"type":"article-journal","abstract":"The aim of this systematic review was to summarise and evaluate the published literature on interventions for treating music performance anxiety (MPA). Adhering to the PRISMA guidelines, a comprehensive literature search of three electronic databases was conducted: PubMed, Web of Science, and PsychInfo (Ovid). Records were included in this review if they were quantitative pre–post interventional studies that utilised a recognised outcome measure or a clinical diagnosis for evaluating MPA. A narrative synthesis was orchestrated on 40 extracted studies assessing 1365 total participants. The principal intervention types observed included cognitive behavioural therapy, acceptance and commitment therapy, music therapy, yoga and/or mindfulness, virtual reality, hypnotherapy, biofeedback, and multimodal therapy. Although most of the reviewed studies demonstrated encouraging improvements in musicians’ MPA following delivered interventions, the current evidence base remains in its infancy, and numerous methodological weaknesses exist across studies. Small sample sizes, heterogeneity amongst treatment programmes, lack of follow-up data, a scarcity of standardised MPA assessments, and few randomised controlled designs render it imprudent to draw definitive recommendations concerning the interventions’ efficacy.","container-title":"Behavioral Sciences","DOI":"10.3390/bs15020138","ISSN":"2076-328X","issue":"2","journalAbbreviation":"Behav Sci (Basel)","page":"138","PMID":"40001769","PMCID":"PMC11851691","source":"PubMed Central","title":"Therapeutic Interventions for Music Performance Anxiety: A Systematic Review and Narrative Synthesis","title-short":"Therapeutic Interventions for Music Performance Anxiety","volume":"15","author":[{"family":"Kinney","given":"Caitlin"},{"family":"Saville","given":"Phoebe"},{"family":"Heiderscheit","given":"Annie"},{"family":"Himmerich","given":"Hubertus"}],"issued":{"date-parts":[["2025",1,26]]}}}],"schema":"https://github.com/citation-style-language/schema/raw/master/csl-citation.json"} </w:instrText>
      </w:r>
      <w:r w:rsidR="002E63F2" w:rsidRPr="008C0E3A">
        <w:rPr>
          <w:rFonts w:ascii="Arial" w:hAnsi="Arial" w:cs="Arial"/>
        </w:rPr>
        <w:fldChar w:fldCharType="separate"/>
      </w:r>
      <w:r w:rsidR="002E63F2" w:rsidRPr="008C0E3A">
        <w:rPr>
          <w:rFonts w:ascii="Arial" w:hAnsi="Arial" w:cs="Arial"/>
        </w:rPr>
        <w:t xml:space="preserve">(Bakhtiari, Nikanmajd and Ghasemi Shayan, 2025a; Kinney </w:t>
      </w:r>
      <w:r w:rsidR="002E63F2" w:rsidRPr="008C0E3A">
        <w:rPr>
          <w:rFonts w:ascii="Arial" w:hAnsi="Arial" w:cs="Arial"/>
          <w:i/>
          <w:iCs/>
        </w:rPr>
        <w:t>et al.</w:t>
      </w:r>
      <w:r w:rsidR="002E63F2" w:rsidRPr="008C0E3A">
        <w:rPr>
          <w:rFonts w:ascii="Arial" w:hAnsi="Arial" w:cs="Arial"/>
        </w:rPr>
        <w:t>, 2025)</w:t>
      </w:r>
      <w:r w:rsidR="002E63F2" w:rsidRPr="008C0E3A">
        <w:rPr>
          <w:rFonts w:ascii="Arial" w:hAnsi="Arial" w:cs="Arial"/>
        </w:rPr>
        <w:fldChar w:fldCharType="end"/>
      </w:r>
      <w:r w:rsidRPr="008C0E3A">
        <w:rPr>
          <w:rFonts w:ascii="Arial" w:hAnsi="Arial" w:cs="Arial"/>
        </w:rPr>
        <w:t xml:space="preserve">. </w:t>
      </w:r>
    </w:p>
    <w:p w14:paraId="790F85C8" w14:textId="638C4536" w:rsidR="00A20B7F" w:rsidRDefault="00992F8F" w:rsidP="00992F8F">
      <w:pPr>
        <w:spacing w:before="240" w:line="360" w:lineRule="auto"/>
        <w:rPr>
          <w:rFonts w:ascii="Arial" w:hAnsi="Arial" w:cs="Arial"/>
        </w:rPr>
      </w:pPr>
      <w:r w:rsidRPr="008C0E3A">
        <w:rPr>
          <w:rFonts w:ascii="Arial" w:hAnsi="Arial" w:cs="Arial"/>
        </w:rPr>
        <w:t xml:space="preserve">This perspective is particularly compatible with the present intervention. Participants were encouraged to consider whether they could continue performing while experiencing nervousness, uncertainty or self-critical thoughts. Acceptance, cognitive </w:t>
      </w:r>
      <w:proofErr w:type="spellStart"/>
      <w:r w:rsidRPr="008C0E3A">
        <w:rPr>
          <w:rFonts w:ascii="Arial" w:hAnsi="Arial" w:cs="Arial"/>
        </w:rPr>
        <w:t>defusion</w:t>
      </w:r>
      <w:proofErr w:type="spellEnd"/>
      <w:r w:rsidRPr="008C0E3A">
        <w:rPr>
          <w:rFonts w:ascii="Arial" w:hAnsi="Arial" w:cs="Arial"/>
        </w:rPr>
        <w:t xml:space="preserve"> and self-compassion were consequently introduced as possible ways of responding to difficult internal experiences rather than as techniques intended simply to eliminate anxiety.</w:t>
      </w:r>
    </w:p>
    <w:p w14:paraId="6FD77C03" w14:textId="419BDBD9" w:rsidR="00AE294D" w:rsidRPr="008C0E3A" w:rsidRDefault="00AE294D" w:rsidP="00992F8F">
      <w:pPr>
        <w:spacing w:before="240" w:line="360" w:lineRule="auto"/>
        <w:rPr>
          <w:rFonts w:ascii="Arial" w:hAnsi="Arial" w:cs="Arial"/>
        </w:rPr>
      </w:pPr>
      <w:r w:rsidRPr="00AE294D">
        <w:rPr>
          <w:rFonts w:ascii="Arial" w:hAnsi="Arial" w:cs="Arial"/>
        </w:rPr>
        <w:t xml:space="preserve">Although cognitive-behavioural and acceptance-based approaches can both inform work with MPA, they are underpinned by different assumptions about the role of performance-related thoughts. Cognitive-behavioural approaches generally seek to identify and evaluate unhelpful patterns of thinking, with cognitive restructuring offering opportunities to develop alternative interpretations. Acceptance and Commitment Therapy (ACT), by contrast, does not necessarily treat the content of anxious thoughts as something that needs to be corrected. Instead, acceptance and cognitive </w:t>
      </w:r>
      <w:proofErr w:type="spellStart"/>
      <w:r w:rsidRPr="00AE294D">
        <w:rPr>
          <w:rFonts w:ascii="Arial" w:hAnsi="Arial" w:cs="Arial"/>
        </w:rPr>
        <w:t>defusion</w:t>
      </w:r>
      <w:proofErr w:type="spellEnd"/>
      <w:r w:rsidRPr="00AE294D">
        <w:rPr>
          <w:rFonts w:ascii="Arial" w:hAnsi="Arial" w:cs="Arial"/>
        </w:rPr>
        <w:t xml:space="preserve"> aim to alter the individual's relationship with thoughts and internal experiences, allowing them to be present without automatically determining behaviour. These approaches therefore represent a productive theoretical tension: one emphasises examining and potentially modifying the content of cognition, while the other emphasises flexibility in responding to cognition without requiring its elimination. The present intervention incorporated elements of both approaches, reflecting the multidimensional nature of MPA and the practical realities of educational work with performers.</w:t>
      </w:r>
    </w:p>
    <w:p w14:paraId="2CD9B4FF" w14:textId="77777777" w:rsidR="00992F8F" w:rsidRPr="008C0E3A" w:rsidRDefault="00992F8F" w:rsidP="00992F8F">
      <w:pPr>
        <w:spacing w:before="240" w:line="360" w:lineRule="auto"/>
        <w:rPr>
          <w:rFonts w:ascii="Arial" w:hAnsi="Arial" w:cs="Arial"/>
          <w:b/>
          <w:bCs/>
        </w:rPr>
      </w:pPr>
      <w:r w:rsidRPr="008C0E3A">
        <w:rPr>
          <w:rFonts w:ascii="Arial" w:hAnsi="Arial" w:cs="Arial"/>
          <w:b/>
          <w:bCs/>
        </w:rPr>
        <w:t>Physiological and embodied approaches</w:t>
      </w:r>
    </w:p>
    <w:p w14:paraId="37016198" w14:textId="46F90E76" w:rsidR="00992F8F" w:rsidRPr="008C0E3A" w:rsidRDefault="00992F8F" w:rsidP="00992F8F">
      <w:pPr>
        <w:spacing w:before="240" w:line="360" w:lineRule="auto"/>
        <w:rPr>
          <w:rFonts w:ascii="Arial" w:hAnsi="Arial" w:cs="Arial"/>
        </w:rPr>
      </w:pPr>
      <w:r w:rsidRPr="008C0E3A">
        <w:rPr>
          <w:rFonts w:ascii="Arial" w:hAnsi="Arial" w:cs="Arial"/>
        </w:rPr>
        <w:lastRenderedPageBreak/>
        <w:t xml:space="preserve">Physiological approaches address the bodily dimension of MPA through strategies such as breathing, relaxation, mindfulness, progressive muscle relaxation and biofeedback. These approaches are particularly relevant to vocal performers because breathing, muscular </w:t>
      </w:r>
      <w:r w:rsidR="002E63F2" w:rsidRPr="008C0E3A">
        <w:rPr>
          <w:rFonts w:ascii="Arial" w:hAnsi="Arial" w:cs="Arial"/>
        </w:rPr>
        <w:t>organization</w:t>
      </w:r>
      <w:r w:rsidRPr="008C0E3A">
        <w:rPr>
          <w:rFonts w:ascii="Arial" w:hAnsi="Arial" w:cs="Arial"/>
        </w:rPr>
        <w:t xml:space="preserve"> and vocal production are closely interconnected. The recent systematic literature identifies relaxation, breathing, yoga, mindfulness and biofeedback among the approaches investigated for MPA, with some evidence of reductions in physiological and subjective anxiety</w:t>
      </w:r>
      <w:r w:rsidR="000F55A4">
        <w:rPr>
          <w:rFonts w:ascii="Arial" w:hAnsi="Arial" w:cs="Arial"/>
        </w:rPr>
        <w:t xml:space="preserve"> </w:t>
      </w:r>
      <w:r w:rsidR="002E63F2" w:rsidRPr="008C0E3A">
        <w:rPr>
          <w:rFonts w:ascii="Arial" w:hAnsi="Arial" w:cs="Arial"/>
        </w:rPr>
        <w:fldChar w:fldCharType="begin"/>
      </w:r>
      <w:r w:rsidR="002E63F2" w:rsidRPr="008C0E3A">
        <w:rPr>
          <w:rFonts w:ascii="Arial" w:hAnsi="Arial" w:cs="Arial"/>
        </w:rPr>
        <w:instrText xml:space="preserve"> ADDIN ZOTERO_ITEM CSL_CITATION {"citationID":"MVB0yNUe","properties":{"unsorted":false,"formattedCitation":"(Zhukov, 2019; Kinney {\\i{}et al.}, 2025)","plainCitation":"(Zhukov, 2019; Kinney et al., 2025)","noteIndex":0},"citationItems":[{"id":1274,"uris":["http://zotero.org/users/19745329/items/KIIH9KPS"],"itemData":{"id":1274,"type":"article-journal","abstract":"Music performance anxiety (MPA) is a complex area with many individual factors contributing to the level of anxiety experienced by musicians during live performances. This paper provides an overview of research literature on performance anxiety, intended for music teachers, students, and professional musicians, to highlight strategies that have been suggested to manage the accompanying physical and cognitive symptoms. Treatment of MPA includes mindfulness-based approaches, physiological/physically-based therapies, cognitive/behavioural therapies, prescribed medication, music therapy, and psychotherapy. The most popular approaches for managing the physical symptoms are relaxation techniques, in particular, deep breathing exercises, yoga, and meditation. Other strategies include Alexander technique, bio- and neuro-feedback, healthy lifestyle, and prescription drugs. Self-handicapping and perfectionism are some of the examples of negative behaviours in musicians. Management of cognitive symptoms of MPA includes cognitive restructuring, realistic goal-setting, systematic desensitisation, music therapy, and/or psychotherapy. Combining behavioural techniques with cognitive therapy strategies appears to be the most promising approach among interventions aimed at reducing MPA and improving the quality of music performance. Cautious interpretation of the efficacy of interventions is needed due to methodological weaknesses of some research, and this overview of current approaches is intended to facilitate understanding for those less familiar with this topic.","container-title":"Medical Problems of Performing Artists","DOI":"10.21091/mppa.2019.1008","ISSN":"0885-1158","issue":"1","journalAbbreviation":"Med Probl Perform Art","language":"eng","page":"53-60","PMID":"30826822","source":"PubMed","title":"Current Approaches for Management of Music Performance Anxiety: An Introductory Overview","title-short":"Current Approaches for Management of Music Performance Anxiety","volume":"34","author":[{"family":"Zhukov","given":"Katie"}],"issued":{"date-parts":[["2019",3]]}}},{"id":1264,"uris":["http://zotero.org/users/19745329/items/4CYKMKFB"],"itemData":{"id":1264,"type":"article-journal","abstract":"The aim of this systematic review was to summarise and evaluate the published literature on interventions for treating music performance anxiety (MPA). Adhering to the PRISMA guidelines, a comprehensive literature search of three electronic databases was conducted: PubMed, Web of Science, and PsychInfo (Ovid). Records were included in this review if they were quantitative pre–post interventional studies that utilised a recognised outcome measure or a clinical diagnosis for evaluating MPA. A narrative synthesis was orchestrated on 40 extracted studies assessing 1365 total participants. The principal intervention types observed included cognitive behavioural therapy, acceptance and commitment therapy, music therapy, yoga and/or mindfulness, virtual reality, hypnotherapy, biofeedback, and multimodal therapy. Although most of the reviewed studies demonstrated encouraging improvements in musicians’ MPA following delivered interventions, the current evidence base remains in its infancy, and numerous methodological weaknesses exist across studies. Small sample sizes, heterogeneity amongst treatment programmes, lack of follow-up data, a scarcity of standardised MPA assessments, and few randomised controlled designs render it imprudent to draw definitive recommendations concerning the interventions’ efficacy.","container-title":"Behavioral Sciences","DOI":"10.3390/bs15020138","ISSN":"2076-328X","issue":"2","journalAbbreviation":"Behav Sci (Basel)","page":"138","PMID":"40001769","PMCID":"PMC11851691","source":"PubMed Central","title":"Therapeutic Interventions for Music Performance Anxiety: A Systematic Review and Narrative Synthesis","title-short":"Therapeutic Interventions for Music Performance Anxiety","volume":"15","author":[{"family":"Kinney","given":"Caitlin"},{"family":"Saville","given":"Phoebe"},{"family":"Heiderscheit","given":"Annie"},{"family":"Himmerich","given":"Hubertus"}],"issued":{"date-parts":[["2025",1,26]]}}}],"schema":"https://github.com/citation-style-language/schema/raw/master/csl-citation.json"} </w:instrText>
      </w:r>
      <w:r w:rsidR="002E63F2" w:rsidRPr="008C0E3A">
        <w:rPr>
          <w:rFonts w:ascii="Arial" w:hAnsi="Arial" w:cs="Arial"/>
        </w:rPr>
        <w:fldChar w:fldCharType="separate"/>
      </w:r>
      <w:r w:rsidR="002E63F2" w:rsidRPr="008C0E3A">
        <w:rPr>
          <w:rFonts w:ascii="Arial" w:hAnsi="Arial" w:cs="Arial"/>
        </w:rPr>
        <w:t xml:space="preserve">(Zhukov, 2019; Kinney </w:t>
      </w:r>
      <w:r w:rsidR="002E63F2" w:rsidRPr="008C0E3A">
        <w:rPr>
          <w:rFonts w:ascii="Arial" w:hAnsi="Arial" w:cs="Arial"/>
          <w:i/>
          <w:iCs/>
        </w:rPr>
        <w:t>et al.</w:t>
      </w:r>
      <w:r w:rsidR="002E63F2" w:rsidRPr="008C0E3A">
        <w:rPr>
          <w:rFonts w:ascii="Arial" w:hAnsi="Arial" w:cs="Arial"/>
        </w:rPr>
        <w:t>, 2025)</w:t>
      </w:r>
      <w:r w:rsidR="002E63F2" w:rsidRPr="008C0E3A">
        <w:rPr>
          <w:rFonts w:ascii="Arial" w:hAnsi="Arial" w:cs="Arial"/>
        </w:rPr>
        <w:fldChar w:fldCharType="end"/>
      </w:r>
      <w:r w:rsidRPr="008C0E3A">
        <w:rPr>
          <w:rFonts w:ascii="Arial" w:hAnsi="Arial" w:cs="Arial"/>
        </w:rPr>
        <w:t xml:space="preserve">. </w:t>
      </w:r>
    </w:p>
    <w:p w14:paraId="4B09DE95" w14:textId="547AB098" w:rsidR="00992F8F" w:rsidRPr="008C0E3A" w:rsidRDefault="00992F8F" w:rsidP="00992F8F">
      <w:pPr>
        <w:spacing w:before="240" w:line="360" w:lineRule="auto"/>
        <w:rPr>
          <w:rFonts w:ascii="Arial" w:hAnsi="Arial" w:cs="Arial"/>
        </w:rPr>
      </w:pPr>
      <w:r w:rsidRPr="008C0E3A">
        <w:rPr>
          <w:rFonts w:ascii="Arial" w:hAnsi="Arial" w:cs="Arial"/>
        </w:rPr>
        <w:t>Breathing and preparation are also prominent within music educators’ existing practices. A systematic review of teachers’ approaches found preparation, simulated performance, positive outlook and breathing among the most frequently reported strategies, suggesting that some MPA-management practices can be integrated into ordinary music teaching rather than requiring a separate clinical intervention</w:t>
      </w:r>
      <w:r w:rsidR="002E63F2" w:rsidRPr="008C0E3A">
        <w:rPr>
          <w:rFonts w:ascii="Arial" w:hAnsi="Arial" w:cs="Arial"/>
        </w:rPr>
        <w:t xml:space="preserve"> </w:t>
      </w:r>
      <w:r w:rsidR="002E63F2" w:rsidRPr="008C0E3A">
        <w:rPr>
          <w:rFonts w:ascii="Arial" w:hAnsi="Arial" w:cs="Arial"/>
        </w:rPr>
        <w:fldChar w:fldCharType="begin"/>
      </w:r>
      <w:r w:rsidR="00FF0A45" w:rsidRPr="008C0E3A">
        <w:rPr>
          <w:rFonts w:ascii="Arial" w:hAnsi="Arial" w:cs="Arial"/>
        </w:rPr>
        <w:instrText xml:space="preserve"> ADDIN ZOTERO_ITEM CSL_CITATION {"citationID":"Y18V1ErK","properties":{"unsorted":false,"formattedCitation":"(Mazzarolo, Burwell and Schubert, 2023b)","plainCitation":"(Mazzarolo, Burwell and Schubert, 2023b)","noteIndex":0},"citationItems":[{"id":1276,"uris":["http://zotero.org/users/19745329/items/XGIYHFDJ"],"itemData":{"id":1276,"type":"article-journal","abstract":"Performance anxiety is a widespread issue that can affect musicians across their education and career. It can develop in musicians from a young age leading to short-term and long-term impacts on not only their performance, but also their wellbeing. There is potentially a significant role that music educators hold in the development of their students and how they handle performance anxiety, though it is not clear how, or how often, teachers support their students in this way. Through a PRISMA-based systematic review, this paper explores what is known about the strategies used by music educators to help manage their students' performance anxiety. The paper also discusses the role that instrumental/vocal tutors and school classroom teachers might hold in this area. The findings show that music educators are implementing multiple strategies to assist their students with MPA, with the most common being simulated performance, positive outlook, preparation and breathing. It was found that there is a role for teachers to address MPA management with their students. While some students prefer to receive MPA support from experts in the field of psychology, students still expressed a need to have this support come from their teacher. Though many teachers felt a need for additional training for them to help their students cope with MPA, many of the strategies were found to be multifunctional and embedded into the regular teaching practices or teaching styles of the educator. Although these strategies might be implicit rather than explicit, the findings suggest that music educators could represent a valuable source of support for MPA management.","container-title":"Frontiers in Psychology","DOI":"10.3389/fpsyg.2023.1205150","ISSN":"1664-1078","journalAbbreviation":"Front Psychol","page":"1205150","PMID":"37588244","PMCID":"PMC10426800","source":"PubMed Central","title":"Teachers' approaches to music performance anxiety management: a systematic review","title-short":"Teachers' approaches to music performance anxiety management","volume":"14","author":[{"family":"Mazzarolo","given":"Isabella"},{"family":"Burwell","given":"Kim"},{"family":"Schubert","given":"Emery"}],"issued":{"date-parts":[["2023",7,31]]}}}],"schema":"https://github.com/citation-style-language/schema/raw/master/csl-citation.json"} </w:instrText>
      </w:r>
      <w:r w:rsidR="002E63F2" w:rsidRPr="008C0E3A">
        <w:rPr>
          <w:rFonts w:ascii="Arial" w:hAnsi="Arial" w:cs="Arial"/>
        </w:rPr>
        <w:fldChar w:fldCharType="separate"/>
      </w:r>
      <w:r w:rsidR="00FF0A45" w:rsidRPr="008C0E3A">
        <w:rPr>
          <w:rFonts w:ascii="Arial" w:hAnsi="Arial" w:cs="Arial"/>
        </w:rPr>
        <w:t>(Mazzarolo, Burwell and Schubert, 2023b)</w:t>
      </w:r>
      <w:r w:rsidR="002E63F2" w:rsidRPr="008C0E3A">
        <w:rPr>
          <w:rFonts w:ascii="Arial" w:hAnsi="Arial" w:cs="Arial"/>
        </w:rPr>
        <w:fldChar w:fldCharType="end"/>
      </w:r>
      <w:r w:rsidRPr="008C0E3A">
        <w:rPr>
          <w:rFonts w:ascii="Arial" w:hAnsi="Arial" w:cs="Arial"/>
        </w:rPr>
        <w:t xml:space="preserve">. </w:t>
      </w:r>
    </w:p>
    <w:p w14:paraId="54ACD637" w14:textId="77777777" w:rsidR="00992F8F" w:rsidRPr="008C0E3A" w:rsidRDefault="00992F8F" w:rsidP="00992F8F">
      <w:pPr>
        <w:spacing w:before="240" w:line="360" w:lineRule="auto"/>
        <w:rPr>
          <w:rFonts w:ascii="Arial" w:hAnsi="Arial" w:cs="Arial"/>
          <w:b/>
          <w:bCs/>
        </w:rPr>
      </w:pPr>
      <w:r w:rsidRPr="008C0E3A">
        <w:rPr>
          <w:rFonts w:ascii="Arial" w:hAnsi="Arial" w:cs="Arial"/>
          <w:b/>
          <w:bCs/>
        </w:rPr>
        <w:t>Imagery and performance preparation</w:t>
      </w:r>
    </w:p>
    <w:p w14:paraId="05A2DEE4" w14:textId="5BAC9D22" w:rsidR="00992F8F" w:rsidRPr="008C0E3A" w:rsidRDefault="00992F8F" w:rsidP="00992F8F">
      <w:pPr>
        <w:spacing w:before="240" w:line="360" w:lineRule="auto"/>
        <w:rPr>
          <w:rFonts w:ascii="Arial" w:hAnsi="Arial" w:cs="Arial"/>
        </w:rPr>
      </w:pPr>
      <w:r w:rsidRPr="008C0E3A">
        <w:rPr>
          <w:rFonts w:ascii="Arial" w:hAnsi="Arial" w:cs="Arial"/>
        </w:rPr>
        <w:t>Mental imagery provides another approach relevant to musical performance because performers can rehearse aspects of performance situations without being physically present in the performance environment. Imagery has been examined both as an independent strategy and as part of broader interventions, frequently alongside relaxation or other psychological skills</w:t>
      </w:r>
      <w:r w:rsidR="000F55A4">
        <w:rPr>
          <w:rFonts w:ascii="Arial" w:hAnsi="Arial" w:cs="Arial"/>
        </w:rPr>
        <w:t xml:space="preserve"> </w:t>
      </w:r>
      <w:r w:rsidR="002E63F2" w:rsidRPr="008C0E3A">
        <w:rPr>
          <w:rFonts w:ascii="Arial" w:hAnsi="Arial" w:cs="Arial"/>
        </w:rPr>
        <w:fldChar w:fldCharType="begin"/>
      </w:r>
      <w:r w:rsidR="002E63F2" w:rsidRPr="008C0E3A">
        <w:rPr>
          <w:rFonts w:ascii="Arial" w:hAnsi="Arial" w:cs="Arial"/>
        </w:rPr>
        <w:instrText xml:space="preserve"> ADDIN ZOTERO_ITEM CSL_CITATION {"citationID":"z7uhs6pP","properties":{"unsorted":false,"formattedCitation":"(Finch and Moscovitch, 2016a)","plainCitation":"(Finch and Moscovitch, 2016a)","noteIndex":0},"citationItems":[{"id":1279,"uris":["http://zotero.org/users/19745329/items/5L8KRUMG"],"itemData":{"id":1279,"type":"article-journal","abstract":"Many musicians experience debilitating music performance anxiety (MPA). Outside music performance, imagery-based interventions have been incorporated into treatment protocols to help individuals, including athletes and those with social anxiety, manage heightened levels of anxiety in order to excel in performance-based domains. Despite the frequent use of mental imagery in MPA interventions and its importance as a mental rehearsal technique for musicians, no existing reviews have examined the literature on imagery-based interventions for MPA. The primary aim of this review was to analyze the existing MPA literature in order to summarize what is known about the efficacy and mechanisms of pre-performance mental imagery exercises. A literature search yielded eight studies that used imagery-based interventions for MPA, in both student and professional musicians, which included three dissertations and five peer-reviewed journal articles. In extant MPA treatment research, pre-performance imagery is often used in conjunction with other techniques in order to alleviate anxiety. Arousal imagery refers to imagining one's state of arousal during performance and has been incorporated into MPA interventions in various ways that guide musicians to anticipate the heightened arousal that accompanies performance, predominantly through imagery-based relaxation techniques. However, methodological limitations make it impossible to determine whether imagery is itself an active ingredient of treatment that underlies symptom changes, or whether relaxation imagery is the most effective use of pre-performance imagery for all musicians. There is much need for future well-controlled studies to examine whether and how imagery affects MPA independent of the other therapy components and techniques with which it is commonly combined.","container-title":"Medical Problems of Performing Artists","DOI":"10.21091/mppa.2016.4040","ISSN":"0885-1158","issue":"4","journalAbbreviation":"Med Probl Perform Art","language":"eng","page":"222-231","PMID":"27942702","source":"PubMed","title":"Imagery-Based Interventions for Music Performance Anxiety: An Integrative Review","title-short":"Imagery-Based Interventions for Music Performance Anxiety","volume":"31","author":[{"family":"Finch","given":"Katherine"},{"family":"Moscovitch","given":"David A."}],"issued":{"date-parts":[["2016",12]]}}}],"schema":"https://github.com/citation-style-language/schema/raw/master/csl-citation.json"} </w:instrText>
      </w:r>
      <w:r w:rsidR="002E63F2" w:rsidRPr="008C0E3A">
        <w:rPr>
          <w:rFonts w:ascii="Arial" w:hAnsi="Arial" w:cs="Arial"/>
        </w:rPr>
        <w:fldChar w:fldCharType="separate"/>
      </w:r>
      <w:r w:rsidR="002E63F2" w:rsidRPr="008C0E3A">
        <w:rPr>
          <w:rFonts w:ascii="Arial" w:hAnsi="Arial" w:cs="Arial"/>
        </w:rPr>
        <w:t>(Finch and Moscovitch, 2016a)</w:t>
      </w:r>
      <w:r w:rsidR="002E63F2" w:rsidRPr="008C0E3A">
        <w:rPr>
          <w:rFonts w:ascii="Arial" w:hAnsi="Arial" w:cs="Arial"/>
        </w:rPr>
        <w:fldChar w:fldCharType="end"/>
      </w:r>
      <w:r w:rsidRPr="008C0E3A">
        <w:rPr>
          <w:rFonts w:ascii="Arial" w:hAnsi="Arial" w:cs="Arial"/>
        </w:rPr>
        <w:t>. However, the combination of techniques in many interventions makes it difficult to determine whether imagery itself represents the active component responsible for observed changes. This supports treating imagery as one element within a broader repertoire rather than as a standalone solution.</w:t>
      </w:r>
    </w:p>
    <w:p w14:paraId="544D7B50" w14:textId="0631FF18" w:rsidR="00992F8F" w:rsidRPr="008C0E3A" w:rsidRDefault="00992F8F" w:rsidP="00992F8F">
      <w:pPr>
        <w:spacing w:before="240" w:line="360" w:lineRule="auto"/>
        <w:rPr>
          <w:rFonts w:ascii="Arial" w:hAnsi="Arial" w:cs="Arial"/>
        </w:rPr>
      </w:pPr>
      <w:r w:rsidRPr="008C0E3A">
        <w:rPr>
          <w:rFonts w:ascii="Arial" w:hAnsi="Arial" w:cs="Arial"/>
        </w:rPr>
        <w:t>Performance preparation and simulated performance are similarly relevant from an educational perspective. Rather than avoiding evaluative situations entirely, repeated and appropriately structured exposure can allow performers to become more familiar with the demands of performing. These approaches are particularly prominent in research examining teachers’ practices, where preparation and simulated performance appear among the most commonly reported strategies</w:t>
      </w:r>
      <w:r w:rsidR="002E63F2" w:rsidRPr="008C0E3A">
        <w:rPr>
          <w:rFonts w:ascii="Arial" w:hAnsi="Arial" w:cs="Arial"/>
        </w:rPr>
        <w:t xml:space="preserve"> </w:t>
      </w:r>
      <w:r w:rsidR="002E63F2" w:rsidRPr="008C0E3A">
        <w:rPr>
          <w:rFonts w:ascii="Arial" w:hAnsi="Arial" w:cs="Arial"/>
        </w:rPr>
        <w:fldChar w:fldCharType="begin"/>
      </w:r>
      <w:r w:rsidR="00FF0A45" w:rsidRPr="008C0E3A">
        <w:rPr>
          <w:rFonts w:ascii="Arial" w:hAnsi="Arial" w:cs="Arial"/>
        </w:rPr>
        <w:instrText xml:space="preserve"> ADDIN ZOTERO_ITEM CSL_CITATION {"citationID":"zM7nmieK","properties":{"unsorted":false,"formattedCitation":"(Mazzarolo, Burwell and Schubert, 2023a)","plainCitation":"(Mazzarolo, Burwell and Schubert, 2023a)","noteIndex":0},"citationItems":[{"id":1036,"uris":["http://zotero.org/users/19745329/items/28QCEEQG"],"itemData":{"id":1036,"type":"article-journal","abstract":"Performance anxiety is a widespread issue that can affect musicians across their education and career. It can develop in musicians from a young age leading to short-term and long-term impacts on not only their performance, but also their wellbeing. There is potentially a significant role that music educators hold in the development of their students and how they handle performance anxiety, though it is not clear how, or how often, teachers support their students in this way. Through a PRISMA-based systematic review, this paper explores what is known about the strategies used by music educators to help manage their students' performance anxiety. The paper also discusses the role that instrumental/vocal tutors and school classroom teachers might hold in this area. The findings show that music educators are implementing multiple strategies to assist their students with MPA, with the most common being simulated performance, positive outlook, preparation and breathing. It was found that there is a role for teachers to address MPA management with their students. While some students prefer to receive MPA support from experts in the field of psychology, students still expressed a need to have this support come from their teacher. Though many teachers felt a need for additional training for them to help their students cope with MPA, many of the strategies were found to be multifunctional and embedded into the regular teaching practices or teaching styles of the educator. Although these strategies might be implicit rather than explicit, the findings suggest that music educators could represent a valuable source of support for MPA management.","container-title":"Frontiers in Psychology","DOI":"10.3389/fpsyg.2023.1205150","ISSN":"1664-1078","journalAbbreviation":"Front. Psychol.","language":"English","publisher":"Frontiers","source":"Frontiers","title":"Teachers' approaches to music performance anxiety management: a systematic review","title-short":"Teachers' approaches to music performance anxiety management","URL":"https://www.frontiersin.orghttps://www.frontiersin.org/journals/psychology/articles/10.3389/fpsyg.2023.1205150/full","volume":"14","author":[{"family":"Mazzarolo","given":"Isabella"},{"family":"Burwell","given":"Kim"},{"family":"Schubert","given":"Emery"}],"accessed":{"date-parts":[["2025",5,9]]},"issued":{"date-parts":[["2023",7,31]]}}}],"schema":"https://github.com/citation-style-language/schema/raw/master/csl-citation.json"} </w:instrText>
      </w:r>
      <w:r w:rsidR="002E63F2" w:rsidRPr="008C0E3A">
        <w:rPr>
          <w:rFonts w:ascii="Arial" w:hAnsi="Arial" w:cs="Arial"/>
        </w:rPr>
        <w:fldChar w:fldCharType="separate"/>
      </w:r>
      <w:r w:rsidR="00FF0A45" w:rsidRPr="008C0E3A">
        <w:rPr>
          <w:rFonts w:ascii="Arial" w:hAnsi="Arial" w:cs="Arial"/>
        </w:rPr>
        <w:t>(Mazzarolo, Burwell and Schubert, 2023a)</w:t>
      </w:r>
      <w:r w:rsidR="002E63F2" w:rsidRPr="008C0E3A">
        <w:rPr>
          <w:rFonts w:ascii="Arial" w:hAnsi="Arial" w:cs="Arial"/>
        </w:rPr>
        <w:fldChar w:fldCharType="end"/>
      </w:r>
      <w:r w:rsidRPr="008C0E3A">
        <w:rPr>
          <w:rFonts w:ascii="Arial" w:hAnsi="Arial" w:cs="Arial"/>
        </w:rPr>
        <w:t xml:space="preserve">. </w:t>
      </w:r>
    </w:p>
    <w:p w14:paraId="3B808587" w14:textId="77777777" w:rsidR="00992F8F" w:rsidRPr="008C0E3A" w:rsidRDefault="00992F8F" w:rsidP="00992F8F">
      <w:pPr>
        <w:spacing w:before="240" w:line="360" w:lineRule="auto"/>
        <w:rPr>
          <w:rFonts w:ascii="Arial" w:hAnsi="Arial" w:cs="Arial"/>
          <w:b/>
          <w:bCs/>
        </w:rPr>
      </w:pPr>
      <w:r w:rsidRPr="008C0E3A">
        <w:rPr>
          <w:rFonts w:ascii="Arial" w:hAnsi="Arial" w:cs="Arial"/>
          <w:b/>
          <w:bCs/>
        </w:rPr>
        <w:t>Towards a multimodal educational approach</w:t>
      </w:r>
    </w:p>
    <w:p w14:paraId="4C8F613C" w14:textId="472AD615" w:rsidR="00992F8F" w:rsidRPr="008C0E3A" w:rsidRDefault="00992F8F" w:rsidP="00992F8F">
      <w:pPr>
        <w:spacing w:before="240" w:line="360" w:lineRule="auto"/>
        <w:rPr>
          <w:rFonts w:ascii="Arial" w:hAnsi="Arial" w:cs="Arial"/>
        </w:rPr>
      </w:pPr>
      <w:r w:rsidRPr="008C0E3A">
        <w:rPr>
          <w:rFonts w:ascii="Arial" w:hAnsi="Arial" w:cs="Arial"/>
        </w:rPr>
        <w:t xml:space="preserve">Taken together, the literature suggests that MPA is unlikely to be addressed adequately through a single universally applicable technique. Current research encompasses </w:t>
      </w:r>
      <w:r w:rsidRPr="008C0E3A">
        <w:rPr>
          <w:rFonts w:ascii="Arial" w:hAnsi="Arial" w:cs="Arial"/>
        </w:rPr>
        <w:lastRenderedPageBreak/>
        <w:t xml:space="preserve">psychological, physiological, attentional and </w:t>
      </w:r>
      <w:r w:rsidR="00A20B7F" w:rsidRPr="008C0E3A">
        <w:rPr>
          <w:rFonts w:ascii="Arial" w:hAnsi="Arial" w:cs="Arial"/>
        </w:rPr>
        <w:t>behavioural</w:t>
      </w:r>
      <w:r w:rsidRPr="008C0E3A">
        <w:rPr>
          <w:rFonts w:ascii="Arial" w:hAnsi="Arial" w:cs="Arial"/>
        </w:rPr>
        <w:t xml:space="preserve"> approaches, while systematic reviews continue to highlight both promising findings and significant heterogeneity between interventions</w:t>
      </w:r>
      <w:r w:rsidR="00DC5C72" w:rsidRPr="008C0E3A">
        <w:rPr>
          <w:rFonts w:ascii="Arial" w:hAnsi="Arial" w:cs="Arial"/>
        </w:rPr>
        <w:t xml:space="preserve"> </w:t>
      </w:r>
      <w:r w:rsidR="002E63F2" w:rsidRPr="008C0E3A">
        <w:rPr>
          <w:rFonts w:ascii="Arial" w:hAnsi="Arial" w:cs="Arial"/>
        </w:rPr>
        <w:fldChar w:fldCharType="begin"/>
      </w:r>
      <w:r w:rsidR="002E63F2" w:rsidRPr="008C0E3A">
        <w:rPr>
          <w:rFonts w:ascii="Arial" w:hAnsi="Arial" w:cs="Arial"/>
        </w:rPr>
        <w:instrText xml:space="preserve"> ADDIN ZOTERO_ITEM CSL_CITATION {"citationID":"amuRCFqe","properties":{"unsorted":false,"formattedCitation":"(Bakhtiari, Nikanmajd and Ghasemi Shayan, 2025b; Kinney {\\i{}et al.}, 2025)","plainCitation":"(Bakhtiari, Nikanmajd and Ghasemi Shayan, 2025b; Kinney et al., 2025)","noteIndex":0},"citationItems":[{"id":1281,"uris":["http://zotero.org/users/19745329/items/TWWDP9AC"],"itemData":{"id":1281,"type":"article-journal","abstract":"Music performance anxiety (MPA) is a prevalent concern among musicians, manifesting through cognitive, physiological, and behavioral symptoms that can severely impact performance quality and overall wellbeing. This systematic review synthesizes research on coping strategies employed by musicians to manage MPA from 2016 to 2023, identifying a range of psychological and physical interventions, including Acceptance and Commitment Therapy (ACT), Cognitive Behavioral Therapy (CBT), mindfulness, and yoga. Findings reveal that these interventions significantly reduce anxiety and enhance psychological resilience, with ACT showing notable improvements in psychological flexibility. Physical approaches also proved effective in mitigating physiological symptoms associated with MPA. However, challenges such as small sample sizes and methodological limitations hinder the generalizability of results. The review underscores the necessity for multi-faceted intervention strategies tailored to the unique needs of different musicians, and emphasizes the importance of future research employing larger, randomized controlled designs to further validate these findings. Overall, this review serves as a comprehensive resource for musicians seeking effective coping strategies for managing performance anxiety, highlighting the critical interplay between mental and physical approaches in promoting optimal performance outcomes.","container-title":"Frontiers in Psychology","DOI":"10.3389/fpsyg.2025.1507229","ISSN":"1664-1078","journalAbbreviation":"Front Psychol","language":"eng","page":"1507229","PMID":"40351598","PMCID":"PMC12062091","source":"PubMed","title":"Recent developments in coping strategies focusing on music performance anxiety: a systematic review","title-short":"Recent developments in coping strategies focusing on music performance anxiety","volume":"16","author":[{"family":"Bakhtiari","given":"Parham"},{"family":"Nikanmajd","given":"Nazanin"},{"family":"Ghasemi Shayan","given":"Ramin"}],"issued":{"date-parts":[["2025"]]}}},{"id":1264,"uris":["http://zotero.org/users/19745329/items/4CYKMKFB"],"itemData":{"id":1264,"type":"article-journal","abstract":"The aim of this systematic review was to summarise and evaluate the published literature on interventions for treating music performance anxiety (MPA). Adhering to the PRISMA guidelines, a comprehensive literature search of three electronic databases was conducted: PubMed, Web of Science, and PsychInfo (Ovid). Records were included in this review if they were quantitative pre–post interventional studies that utilised a recognised outcome measure or a clinical diagnosis for evaluating MPA. A narrative synthesis was orchestrated on 40 extracted studies assessing 1365 total participants. The principal intervention types observed included cognitive behavioural therapy, acceptance and commitment therapy, music therapy, yoga and/or mindfulness, virtual reality, hypnotherapy, biofeedback, and multimodal therapy. Although most of the reviewed studies demonstrated encouraging improvements in musicians’ MPA following delivered interventions, the current evidence base remains in its infancy, and numerous methodological weaknesses exist across studies. Small sample sizes, heterogeneity amongst treatment programmes, lack of follow-up data, a scarcity of standardised MPA assessments, and few randomised controlled designs render it imprudent to draw definitive recommendations concerning the interventions’ efficacy.","container-title":"Behavioral Sciences","DOI":"10.3390/bs15020138","ISSN":"2076-328X","issue":"2","journalAbbreviation":"Behav Sci (Basel)","page":"138","PMID":"40001769","PMCID":"PMC11851691","source":"PubMed Central","title":"Therapeutic Interventions for Music Performance Anxiety: A Systematic Review and Narrative Synthesis","title-short":"Therapeutic Interventions for Music Performance Anxiety","volume":"15","author":[{"family":"Kinney","given":"Caitlin"},{"family":"Saville","given":"Phoebe"},{"family":"Heiderscheit","given":"Annie"},{"family":"Himmerich","given":"Hubertus"}],"issued":{"date-parts":[["2025",1,26]]}}}],"schema":"https://github.com/citation-style-language/schema/raw/master/csl-citation.json"} </w:instrText>
      </w:r>
      <w:r w:rsidR="002E63F2" w:rsidRPr="008C0E3A">
        <w:rPr>
          <w:rFonts w:ascii="Arial" w:hAnsi="Arial" w:cs="Arial"/>
        </w:rPr>
        <w:fldChar w:fldCharType="separate"/>
      </w:r>
      <w:r w:rsidR="002E63F2" w:rsidRPr="008C0E3A">
        <w:rPr>
          <w:rFonts w:ascii="Arial" w:hAnsi="Arial" w:cs="Arial"/>
        </w:rPr>
        <w:t xml:space="preserve">(Bakhtiari, Nikanmajd and Ghasemi Shayan, 2025b; Kinney </w:t>
      </w:r>
      <w:r w:rsidR="002E63F2" w:rsidRPr="008C0E3A">
        <w:rPr>
          <w:rFonts w:ascii="Arial" w:hAnsi="Arial" w:cs="Arial"/>
          <w:i/>
          <w:iCs/>
        </w:rPr>
        <w:t>et al.</w:t>
      </w:r>
      <w:r w:rsidR="002E63F2" w:rsidRPr="008C0E3A">
        <w:rPr>
          <w:rFonts w:ascii="Arial" w:hAnsi="Arial" w:cs="Arial"/>
        </w:rPr>
        <w:t>, 2025)</w:t>
      </w:r>
      <w:r w:rsidR="002E63F2" w:rsidRPr="008C0E3A">
        <w:rPr>
          <w:rFonts w:ascii="Arial" w:hAnsi="Arial" w:cs="Arial"/>
        </w:rPr>
        <w:fldChar w:fldCharType="end"/>
      </w:r>
      <w:r w:rsidRPr="008C0E3A">
        <w:rPr>
          <w:rFonts w:ascii="Arial" w:hAnsi="Arial" w:cs="Arial"/>
        </w:rPr>
        <w:t>. A multimodal approach may therefore be particularly appropriate where the aim is not to eliminate anxiety, but to provide performers with a range of possible responses that can be adapted to individual needs and performance contexts.</w:t>
      </w:r>
      <w:r w:rsidR="00E664DB" w:rsidRPr="008C0E3A">
        <w:rPr>
          <w:rFonts w:ascii="Arial" w:hAnsi="Arial" w:cs="Arial"/>
        </w:rPr>
        <w:t xml:space="preserve"> </w:t>
      </w:r>
    </w:p>
    <w:p w14:paraId="339228CB" w14:textId="77777777" w:rsidR="00992F8F" w:rsidRPr="008C0E3A" w:rsidRDefault="00992F8F" w:rsidP="00992F8F">
      <w:pPr>
        <w:spacing w:before="240" w:line="360" w:lineRule="auto"/>
        <w:rPr>
          <w:rFonts w:ascii="Arial" w:hAnsi="Arial" w:cs="Arial"/>
        </w:rPr>
      </w:pPr>
      <w:r w:rsidRPr="008C0E3A">
        <w:rPr>
          <w:rFonts w:ascii="Arial" w:hAnsi="Arial" w:cs="Arial"/>
        </w:rPr>
        <w:t>The present study builds on this perspective by combining physiological regulation, cognitive and acceptance-based strategies, attentional redirection, imagery, self-compassion and performance preparation within a brief teacher-led educational intervention. The purpose was not to establish the efficacy of individual techniques, but to explore how students experienced and engaged with a varied repertoire of evidence-informed strategies within their performance education.</w:t>
      </w:r>
    </w:p>
    <w:p w14:paraId="3FAB977A" w14:textId="77777777" w:rsidR="00E664DB" w:rsidRPr="008C0E3A" w:rsidRDefault="00E664DB" w:rsidP="0083610A">
      <w:pPr>
        <w:pStyle w:val="Ttulo2"/>
      </w:pPr>
      <w:bookmarkStart w:id="12" w:name="_Toc241699937"/>
      <w:r w:rsidRPr="008C0E3A">
        <w:t>2.3 MPA and Music Education: The Role of Teachers</w:t>
      </w:r>
      <w:bookmarkEnd w:id="12"/>
    </w:p>
    <w:p w14:paraId="12C7ED21" w14:textId="77777777" w:rsidR="00E664DB" w:rsidRPr="008C0E3A" w:rsidRDefault="00E664DB" w:rsidP="00E664DB">
      <w:pPr>
        <w:spacing w:before="240" w:line="360" w:lineRule="auto"/>
        <w:rPr>
          <w:rFonts w:ascii="Arial" w:hAnsi="Arial" w:cs="Arial"/>
        </w:rPr>
      </w:pPr>
      <w:r w:rsidRPr="008C0E3A">
        <w:rPr>
          <w:rFonts w:ascii="Arial" w:hAnsi="Arial" w:cs="Arial"/>
        </w:rPr>
        <w:t xml:space="preserve">Although much of the MPA intervention literature has developed within psychological or specialist contexts, music educators may have an important role in supporting students’ experiences of performance anxiety. A systematic review by </w:t>
      </w:r>
      <w:proofErr w:type="spellStart"/>
      <w:r w:rsidRPr="008C0E3A">
        <w:rPr>
          <w:rFonts w:ascii="Arial" w:hAnsi="Arial" w:cs="Arial"/>
        </w:rPr>
        <w:t>Mazzarolo</w:t>
      </w:r>
      <w:proofErr w:type="spellEnd"/>
      <w:r w:rsidRPr="008C0E3A">
        <w:rPr>
          <w:rFonts w:ascii="Arial" w:hAnsi="Arial" w:cs="Arial"/>
        </w:rPr>
        <w:t xml:space="preserve"> et al. (2023) found that music teachers already employ a range of strategies to support students with MPA, including preparation, simulated performance, positive outlook and breathing. The review also suggested that many of these strategies can be embedded within ordinary teaching practices, although teachers frequently reported a need for further training and resources. </w:t>
      </w:r>
    </w:p>
    <w:p w14:paraId="1AE0D6AB" w14:textId="6E547669" w:rsidR="00E664DB" w:rsidRPr="008C0E3A" w:rsidRDefault="00E664DB" w:rsidP="00E664DB">
      <w:pPr>
        <w:spacing w:before="240" w:line="360" w:lineRule="auto"/>
        <w:rPr>
          <w:rFonts w:ascii="Arial" w:hAnsi="Arial" w:cs="Arial"/>
        </w:rPr>
      </w:pPr>
      <w:r w:rsidRPr="008C0E3A">
        <w:rPr>
          <w:rFonts w:ascii="Arial" w:hAnsi="Arial" w:cs="Arial"/>
        </w:rPr>
        <w:t xml:space="preserve">However, the evidence also points to a gap between knowledge about MPA and its practical integration into music education. Blair and van der Sluis (2022), reviewing interventions applicable to higher education teaching, found relatively few approaches that could be readily embedded within typical educational practice, with many interventions remaining difficult to generalize to everyday teaching contexts. </w:t>
      </w:r>
    </w:p>
    <w:p w14:paraId="3E982321" w14:textId="77777777" w:rsidR="00E664DB" w:rsidRPr="008C0E3A" w:rsidRDefault="00E664DB" w:rsidP="00E664DB">
      <w:pPr>
        <w:spacing w:before="240" w:line="360" w:lineRule="auto"/>
        <w:rPr>
          <w:rFonts w:ascii="Arial" w:hAnsi="Arial" w:cs="Arial"/>
        </w:rPr>
      </w:pPr>
      <w:r w:rsidRPr="008C0E3A">
        <w:rPr>
          <w:rFonts w:ascii="Arial" w:hAnsi="Arial" w:cs="Arial"/>
        </w:rPr>
        <w:t>This distinction is particularly relevant to the present study. Rather than positioning the teacher as a substitute for psychological treatment, a teacher-led approach may provide an opportunity to introduce evidence-informed strategies within the context in which performance preparation already occurs. Such an approach may also allow MPA to be addressed proactively rather than only when anxiety becomes sufficiently severe to require specialist intervention.</w:t>
      </w:r>
    </w:p>
    <w:p w14:paraId="6D888DFD" w14:textId="6C5EB588" w:rsidR="00E664DB" w:rsidRPr="008C0E3A" w:rsidRDefault="00E664DB" w:rsidP="00E664DB">
      <w:pPr>
        <w:spacing w:before="240" w:line="360" w:lineRule="auto"/>
        <w:rPr>
          <w:rFonts w:ascii="Arial" w:hAnsi="Arial" w:cs="Arial"/>
        </w:rPr>
      </w:pPr>
      <w:r w:rsidRPr="008C0E3A">
        <w:rPr>
          <w:rFonts w:ascii="Arial" w:hAnsi="Arial" w:cs="Arial"/>
        </w:rPr>
        <w:lastRenderedPageBreak/>
        <w:t>Evidence from Portugal further supports the relevance of this educational perspective. Interviews with teachers and students in Portuguese higher music education identified limitations in teachers’ strategies for addressing MPA and highlighted participants’ perceptions that anxiety should be discussed more openly within educational contexts</w:t>
      </w:r>
      <w:r w:rsidR="00DC5C72" w:rsidRPr="008C0E3A">
        <w:rPr>
          <w:rFonts w:ascii="Arial" w:hAnsi="Arial" w:cs="Arial"/>
        </w:rPr>
        <w:t xml:space="preserve"> </w:t>
      </w:r>
      <w:r w:rsidRPr="008C0E3A">
        <w:rPr>
          <w:rFonts w:ascii="Arial" w:hAnsi="Arial" w:cs="Arial"/>
        </w:rPr>
        <w:fldChar w:fldCharType="begin"/>
      </w:r>
      <w:r w:rsidRPr="008C0E3A">
        <w:rPr>
          <w:rFonts w:ascii="Arial" w:hAnsi="Arial" w:cs="Arial"/>
        </w:rPr>
        <w:instrText xml:space="preserve"> ADDIN ZOTERO_ITEM CSL_CITATION {"citationID":"2relTKs4","properties":{"unsorted":false,"formattedCitation":"(Barros, Marinho and Pereira, 2024)","plainCitation":"(Barros, Marinho and Pereira, 2024)","noteIndex":0},"citationItems":[{"id":1288,"uris":["http://zotero.org/users/19745329/items/H66CB75G"],"itemData":{"id":1288,"type":"article-journal","abstract":"Music performance anxiety (MPA) affects health, wellbeing, and performance quality. The characteristics of MPA are multifaceted and mainly caused by psychophysiological factors that generate a sense of loss of control. The aims of the present study were to understand MPA in the context of higher music education in Portugal through the individual and collective thoughts and perceptions reported by teachers and students; identify the strategies employed both by teachers during the teaching-learning process for students to cope with the effects of MPA and by the students themselves; and portray the extent of institutional support for students experiencing MPA. We carried out semistructured interviews with 24 students and 12 teachers from four higher education institutions in Portugal and analyzed the data thematically. We identified four overarching themes (perceptions of MPA, strategies, contextual factors, and institutional support) from which 10 subthemes emerged. In addition to confirming the presence of psychophysiological factors experienced before, during, and after performances, the findings suggest that MPA may decrease with years of experience and that teachers’ strategies to counter MPA are limited. Contextual factors, institutional culture, teaching methodology, and lack of institutional support all contribute to the high levels of MPA that continue to be found in higher education institutions. One implication of the study is that there is a clear need for MPA to be discussed in educational institutions with teachers, students, and psychologists.","container-title":"Musicae Scientiae","DOI":"10.1177/10298649231202977","ISSN":"1029-8649","issue":"2","language":"EN","page":"287-307","publisher":"SAGE Publications Ltd","source":"SAGE Journals","title":"Music performance anxiety in Portuguese higher education: Contextual factors, perceptions, and strategies","title-short":"Music performance anxiety in Portuguese higher education","volume":"28","author":[{"family":"Barros","given":"Samuel"},{"family":"Marinho","given":"Helena"},{"family":"Pereira","given":"Anabela"}],"issued":{"date-parts":[["2024",6,1]]}}}],"schema":"https://github.com/citation-style-language/schema/raw/master/csl-citation.json"} </w:instrText>
      </w:r>
      <w:r w:rsidRPr="008C0E3A">
        <w:rPr>
          <w:rFonts w:ascii="Arial" w:hAnsi="Arial" w:cs="Arial"/>
        </w:rPr>
        <w:fldChar w:fldCharType="separate"/>
      </w:r>
      <w:r w:rsidRPr="008C0E3A">
        <w:rPr>
          <w:rFonts w:ascii="Arial" w:hAnsi="Arial" w:cs="Arial"/>
        </w:rPr>
        <w:t>(Barros, Marinho and Pereira, 2024)</w:t>
      </w:r>
      <w:r w:rsidRPr="008C0E3A">
        <w:rPr>
          <w:rFonts w:ascii="Arial" w:hAnsi="Arial" w:cs="Arial"/>
        </w:rPr>
        <w:fldChar w:fldCharType="end"/>
      </w:r>
      <w:r w:rsidRPr="008C0E3A">
        <w:rPr>
          <w:rFonts w:ascii="Arial" w:hAnsi="Arial" w:cs="Arial"/>
        </w:rPr>
        <w:t>. Similarly, interviews with Portuguese specialist arts-education teachers have highlighted the potential value of integrating coping strategies into pedagogical practice while also identifying practical obstacles to implementation</w:t>
      </w:r>
      <w:r w:rsidR="00DC5C72" w:rsidRPr="008C0E3A">
        <w:rPr>
          <w:rFonts w:ascii="Arial" w:hAnsi="Arial" w:cs="Arial"/>
        </w:rPr>
        <w:t xml:space="preserve"> </w:t>
      </w:r>
      <w:r w:rsidRPr="008C0E3A">
        <w:rPr>
          <w:rFonts w:ascii="Arial" w:hAnsi="Arial" w:cs="Arial"/>
        </w:rPr>
        <w:fldChar w:fldCharType="begin"/>
      </w:r>
      <w:r w:rsidRPr="008C0E3A">
        <w:rPr>
          <w:rFonts w:ascii="Arial" w:hAnsi="Arial" w:cs="Arial"/>
        </w:rPr>
        <w:instrText xml:space="preserve"> ADDIN ZOTERO_ITEM CSL_CITATION {"citationID":"2cjwWHE4","properties":{"unsorted":false,"formattedCitation":"(Moura and Serra, 2021)","plainCitation":"(Moura and Serra, 2021)","noteIndex":0},"citationItems":[{"id":1063,"uris":["http://zotero.org/users/19745329/items/3FSBDTH6"],"itemData":{"id":1063,"type":"article-journal","abstract":"Music performance anxiety is an acknowledged condition amongst musicians from early learning stages to professional levels. Anxiety experienced in uncontrolled levels translates into the development of physiological and psychological symptoms that impair performance skills and may, ultimately, lead to post-traumatic stress disorders and drop-out of music-related activities. This paper focuses on teacher’s voices to justify the need for inclusion of anxiety management training in music schools’ curricula as means of promoting well-being, coping with stress-inducing situations, and boosting growing musicians’ performative experiences through positive pedagogies. Semi-structured interviews were conducted to four instrument teachers of a Portuguese institution of specialized artistic education to collect data about previous experiences, conceptions, and ways of teaching MPA managing. The importance of&amp;nbsp;integrating coping strategies in pedagogical practices, its obstacles and benefits, alongside suggestions for conceiving viable intervention projects in schools were discussed by the interviewed and hereby critically presented with respect to existing literature.","container-title":"Journal of Science and Technology of the Arts","DOI":"10.34632/jsta.2021.9853","ISSN":"2183-0088","issue":"2","language":"en","license":"Copyright (c) 2021 Nádia Moura, Sofia Serra","note":"number: 2","page":"99-117","source":"revistas.ucp.pt","title":"Listening To Teachers’ Voices: Constructs On Music Performance Anxiety In Artistic Education","title-short":"Listening To Teachers’ Voices","volume":"13","author":[{"family":"Moura","given":"Nádia"},{"family":"Serra","given":"Sofia"}],"issued":{"date-parts":[["2021",7,22]]}}}],"schema":"https://github.com/citation-style-language/schema/raw/master/csl-citation.json"} </w:instrText>
      </w:r>
      <w:r w:rsidRPr="008C0E3A">
        <w:rPr>
          <w:rFonts w:ascii="Arial" w:hAnsi="Arial" w:cs="Arial"/>
        </w:rPr>
        <w:fldChar w:fldCharType="separate"/>
      </w:r>
      <w:r w:rsidRPr="008C0E3A">
        <w:rPr>
          <w:rFonts w:ascii="Arial" w:hAnsi="Arial" w:cs="Arial"/>
        </w:rPr>
        <w:t>(Moura and Serra, 2021)</w:t>
      </w:r>
      <w:r w:rsidRPr="008C0E3A">
        <w:rPr>
          <w:rFonts w:ascii="Arial" w:hAnsi="Arial" w:cs="Arial"/>
        </w:rPr>
        <w:fldChar w:fldCharType="end"/>
      </w:r>
      <w:r w:rsidRPr="008C0E3A">
        <w:rPr>
          <w:rFonts w:ascii="Arial" w:hAnsi="Arial" w:cs="Arial"/>
        </w:rPr>
        <w:t xml:space="preserve">. </w:t>
      </w:r>
    </w:p>
    <w:p w14:paraId="2ABC1D6B" w14:textId="77777777" w:rsidR="00E664DB" w:rsidRPr="008C0E3A" w:rsidRDefault="00E664DB" w:rsidP="00E664DB">
      <w:pPr>
        <w:spacing w:before="240" w:line="360" w:lineRule="auto"/>
        <w:rPr>
          <w:rFonts w:ascii="Arial" w:hAnsi="Arial" w:cs="Arial"/>
        </w:rPr>
      </w:pPr>
      <w:r w:rsidRPr="008C0E3A">
        <w:rPr>
          <w:rFonts w:ascii="Arial" w:hAnsi="Arial" w:cs="Arial"/>
        </w:rPr>
        <w:t>Taken together, the literature suggests that teachers occupy a potentially important but underdeveloped position in MPA management. This provides a rationale for investigating whether a brief, psychologically informed intervention can be incorporated into teacher-led performance education while remaining distinct from clinical treatment.</w:t>
      </w:r>
    </w:p>
    <w:p w14:paraId="295922C4" w14:textId="77777777" w:rsidR="00A111F4" w:rsidRPr="008C0E3A" w:rsidRDefault="00A111F4" w:rsidP="0083610A">
      <w:pPr>
        <w:pStyle w:val="Ttulo2"/>
      </w:pPr>
      <w:bookmarkStart w:id="13" w:name="_Toc241699938"/>
      <w:r w:rsidRPr="008C0E3A">
        <w:t>2.5 MPA in the Portuguese Educational Context and Vocal Performance</w:t>
      </w:r>
      <w:bookmarkEnd w:id="13"/>
    </w:p>
    <w:p w14:paraId="5B977F8F" w14:textId="62C86590" w:rsidR="00A111F4" w:rsidRPr="008C0E3A" w:rsidRDefault="00A111F4" w:rsidP="00A111F4">
      <w:pPr>
        <w:spacing w:before="240" w:line="360" w:lineRule="auto"/>
        <w:rPr>
          <w:rFonts w:ascii="Arial" w:hAnsi="Arial" w:cs="Arial"/>
        </w:rPr>
      </w:pPr>
      <w:r w:rsidRPr="008C0E3A">
        <w:rPr>
          <w:rFonts w:ascii="Arial" w:hAnsi="Arial" w:cs="Arial"/>
        </w:rPr>
        <w:t xml:space="preserve">Research conducted in Portugal suggests that Music Performance Anxiety (MPA) is increasingly </w:t>
      </w:r>
      <w:r w:rsidR="00052126" w:rsidRPr="008C0E3A">
        <w:rPr>
          <w:rFonts w:ascii="Arial" w:hAnsi="Arial" w:cs="Arial"/>
        </w:rPr>
        <w:t>recognized</w:t>
      </w:r>
      <w:r w:rsidRPr="008C0E3A">
        <w:rPr>
          <w:rFonts w:ascii="Arial" w:hAnsi="Arial" w:cs="Arial"/>
        </w:rPr>
        <w:t xml:space="preserve"> within music education, although research focusing specifically on singers and vocal performance remains comparatively limited. Damas (2017), in a study of 188 classical musicians including singers, instrumentalists and conductors, found a high prevalence of self-reported MPA. More specifically, Almeida and Hiney (2023), examining an academic choir in a Portuguese higher education institution, highlight the scarcity of research addressing MPA among singers and choral performers.</w:t>
      </w:r>
    </w:p>
    <w:p w14:paraId="5E05804B" w14:textId="77777777" w:rsidR="00A111F4" w:rsidRPr="008C0E3A" w:rsidRDefault="00A111F4" w:rsidP="00A111F4">
      <w:pPr>
        <w:spacing w:before="240" w:line="360" w:lineRule="auto"/>
        <w:rPr>
          <w:rFonts w:ascii="Arial" w:hAnsi="Arial" w:cs="Arial"/>
        </w:rPr>
      </w:pPr>
      <w:r w:rsidRPr="008C0E3A">
        <w:rPr>
          <w:rFonts w:ascii="Arial" w:hAnsi="Arial" w:cs="Arial"/>
        </w:rPr>
        <w:t>Research in Portuguese higher music education has also begun to examine how MPA is understood and addressed pedagogically. Barros, Marinho and Pereira (2024), drawing on students and teachers from four Portuguese higher music education institutions, found that teachers employed a range of strategies to support students experiencing MPA, while also identifying the importance of institutional culture and support. This suggests that MPA is relevant to everyday pedagogical practice, but that approaches to its management may remain dependent on individual teachers and contexts.</w:t>
      </w:r>
    </w:p>
    <w:p w14:paraId="3D6C396B" w14:textId="77777777" w:rsidR="00052126" w:rsidRPr="008C0E3A" w:rsidRDefault="00052126" w:rsidP="00A111F4">
      <w:pPr>
        <w:spacing w:before="240" w:line="360" w:lineRule="auto"/>
        <w:rPr>
          <w:rFonts w:ascii="Arial" w:hAnsi="Arial" w:cs="Arial"/>
        </w:rPr>
      </w:pPr>
      <w:r w:rsidRPr="008C0E3A">
        <w:rPr>
          <w:rFonts w:ascii="Arial" w:hAnsi="Arial" w:cs="Arial"/>
        </w:rPr>
        <w:t xml:space="preserve">Intervention research in Portugal remains limited, with available work largely consisting of small-scale studies conducted in specific educational contexts. Portuguese postgraduate research has explored cognitive-behavioural and biofeedback-based approaches to MPA (Barros, 2018; Carvalho, 2023; Silva, 2025). Internationally, Mahony, Juncos and Winter (2022) provide a particularly relevant example, piloting a six-session Acceptance and Commitment Coaching course with six undergraduate </w:t>
      </w:r>
      <w:r w:rsidRPr="008C0E3A">
        <w:rPr>
          <w:rFonts w:ascii="Arial" w:hAnsi="Arial" w:cs="Arial"/>
        </w:rPr>
        <w:lastRenderedPageBreak/>
        <w:t xml:space="preserve">dance and musical theatre students experiencing MPA. The course was delivered by a singing teacher who received brief training from a clinical psychologist, and participants reported improvements in psychological flexibility and their relationship with performance anxiety. However, the small sample and absence of a control group limit the conclusions that can be drawn. </w:t>
      </w:r>
    </w:p>
    <w:p w14:paraId="67933E18" w14:textId="0C1C86CE" w:rsidR="00A111F4" w:rsidRPr="008C0E3A" w:rsidRDefault="00A111F4" w:rsidP="00A111F4">
      <w:pPr>
        <w:spacing w:before="240" w:line="360" w:lineRule="auto"/>
        <w:rPr>
          <w:rFonts w:ascii="Arial" w:hAnsi="Arial" w:cs="Arial"/>
        </w:rPr>
      </w:pPr>
      <w:r w:rsidRPr="008C0E3A">
        <w:rPr>
          <w:rFonts w:ascii="Arial" w:hAnsi="Arial" w:cs="Arial"/>
        </w:rPr>
        <w:t>Taken together, these studies indicate a growing recognition of MPA within music education, while also pointing to a limited evidence base concerning brief, teacher-led and psychologically informed interventions for vocal students, particularly within Portuguese musical theatre education. This provides a rationale for the present study, which explores how such an intervention may support students in understanding and managing MPA.</w:t>
      </w:r>
    </w:p>
    <w:p w14:paraId="1148A145" w14:textId="174816B1" w:rsidR="00016108" w:rsidRPr="00A20B7F" w:rsidRDefault="0054552F" w:rsidP="00A20B7F">
      <w:pPr>
        <w:spacing w:before="240" w:line="360" w:lineRule="auto"/>
        <w:rPr>
          <w:rFonts w:ascii="Arial" w:hAnsi="Arial" w:cs="Arial"/>
        </w:rPr>
      </w:pPr>
      <w:r w:rsidRPr="008C0E3A">
        <w:rPr>
          <w:rFonts w:ascii="Arial" w:hAnsi="Arial" w:cs="Arial"/>
        </w:rPr>
        <w:t>.</w:t>
      </w:r>
    </w:p>
    <w:p w14:paraId="0D90EB0B" w14:textId="1FE1B43B" w:rsidR="007474D8" w:rsidRPr="008C0E3A" w:rsidRDefault="00854917" w:rsidP="0083610A">
      <w:pPr>
        <w:pStyle w:val="Ttulo1"/>
      </w:pPr>
      <w:bookmarkStart w:id="14" w:name="_Toc241699939"/>
      <w:r w:rsidRPr="008C0E3A">
        <w:t>3. Methodology &amp; Methods</w:t>
      </w:r>
      <w:bookmarkEnd w:id="14"/>
    </w:p>
    <w:p w14:paraId="76F3CBAD" w14:textId="77777777" w:rsidR="00BE5508" w:rsidRPr="008C0E3A" w:rsidRDefault="00BE5508" w:rsidP="0083610A">
      <w:pPr>
        <w:pStyle w:val="Ttulo2"/>
      </w:pPr>
      <w:bookmarkStart w:id="15" w:name="_Toc241699940"/>
      <w:r w:rsidRPr="008C0E3A">
        <w:t>3.1 Research Paradigm and Methodological Approach</w:t>
      </w:r>
      <w:bookmarkEnd w:id="15"/>
    </w:p>
    <w:p w14:paraId="01D9AAC8" w14:textId="25CA76AA" w:rsidR="00BE5508" w:rsidRPr="008C0E3A" w:rsidRDefault="00BE5508" w:rsidP="003A581D">
      <w:pPr>
        <w:spacing w:before="240" w:line="360" w:lineRule="auto"/>
        <w:rPr>
          <w:rFonts w:ascii="Arial" w:hAnsi="Arial" w:cs="Arial"/>
        </w:rPr>
      </w:pPr>
      <w:r w:rsidRPr="008C0E3A">
        <w:rPr>
          <w:rFonts w:ascii="Arial" w:hAnsi="Arial" w:cs="Arial"/>
        </w:rPr>
        <w:t>This study adopted a pragmatist research paradigm and a mixed-methods methodological approach. Pragmatism was considered appropriate because the research was primarily concerned with addressing a practical educational problem: how a brief, teacher-led, psychologically informed intervention could support Portuguese voice students in understanding and managing MPA. Rather than requiring the study to adopt a single epistemological position, a pragmatic approach allows methodological decisions to be guided by the research question and by the types of evidence required to address it</w:t>
      </w:r>
      <w:r w:rsidR="00242B85" w:rsidRPr="008C0E3A">
        <w:rPr>
          <w:rFonts w:ascii="Arial" w:hAnsi="Arial" w:cs="Arial"/>
        </w:rPr>
        <w:t xml:space="preserve"> </w:t>
      </w:r>
      <w:r w:rsidR="00242B85" w:rsidRPr="008C0E3A">
        <w:rPr>
          <w:rFonts w:ascii="Arial" w:hAnsi="Arial" w:cs="Arial"/>
        </w:rPr>
        <w:fldChar w:fldCharType="begin"/>
      </w:r>
      <w:r w:rsidR="00242B85" w:rsidRPr="008C0E3A">
        <w:rPr>
          <w:rFonts w:ascii="Arial" w:hAnsi="Arial" w:cs="Arial"/>
        </w:rPr>
        <w:instrText xml:space="preserve"> ADDIN ZOTERO_ITEM CSL_CITATION {"citationID":"B0BVRolz","properties":{"unsorted":false,"formattedCitation":"(Johnson and Onwuegbuzie, 2004)","plainCitation":"(Johnson and Onwuegbuzie, 2004)","noteIndex":0},"citationItems":[{"id":1200,"uris":["http://zotero.org/users/19745329/items/58XLF6UZ"],"itemData":{"id":1200,"type":"article-journal","abstract":"The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it.","container-title":"Educational Researcher","DOI":"10.3102/0013189X033007014","ISSN":"0013-189X","issue":"7","language":"EN","page":"14-26","publisher":"American Educational Research Association","source":"SAGE Journals","title":"Mixed Methods Research: A Research Paradigm Whose Time Has Come","title-short":"Mixed Methods Research","volume":"33","author":[{"family":"Johnson","given":"R. Burke"},{"family":"Onwuegbuzie","given":"Anthony J."}],"issued":{"date-parts":[["2004",10,1]]}}}],"schema":"https://github.com/citation-style-language/schema/raw/master/csl-citation.json"} </w:instrText>
      </w:r>
      <w:r w:rsidR="00242B85" w:rsidRPr="008C0E3A">
        <w:rPr>
          <w:rFonts w:ascii="Arial" w:hAnsi="Arial" w:cs="Arial"/>
        </w:rPr>
        <w:fldChar w:fldCharType="separate"/>
      </w:r>
      <w:r w:rsidR="00242B85" w:rsidRPr="008C0E3A">
        <w:rPr>
          <w:rFonts w:ascii="Arial" w:hAnsi="Arial" w:cs="Arial"/>
        </w:rPr>
        <w:t>(Johnson and Onwuegbuzie, 2004)</w:t>
      </w:r>
      <w:r w:rsidR="00242B85" w:rsidRPr="008C0E3A">
        <w:rPr>
          <w:rFonts w:ascii="Arial" w:hAnsi="Arial" w:cs="Arial"/>
        </w:rPr>
        <w:fldChar w:fldCharType="end"/>
      </w:r>
      <w:r w:rsidR="00242B85" w:rsidRPr="008C0E3A">
        <w:rPr>
          <w:rFonts w:ascii="Arial" w:hAnsi="Arial" w:cs="Arial"/>
        </w:rPr>
        <w:t>.</w:t>
      </w:r>
      <w:r w:rsidRPr="008C0E3A">
        <w:rPr>
          <w:rFonts w:ascii="Arial" w:hAnsi="Arial" w:cs="Arial"/>
        </w:rPr>
        <w:t xml:space="preserve"> Pragmatism has consequently been identified as a particularly compatible philosophical orientation for mixed-methods research, where qualitative and quantitative approaches may be combined according to their contribution to the research problem. </w:t>
      </w:r>
    </w:p>
    <w:p w14:paraId="2E658DF9" w14:textId="77777777" w:rsidR="009A0A9A" w:rsidRDefault="009A0A9A" w:rsidP="003A581D">
      <w:pPr>
        <w:spacing w:before="240" w:line="360" w:lineRule="auto"/>
        <w:rPr>
          <w:rFonts w:ascii="Arial" w:hAnsi="Arial" w:cs="Arial"/>
        </w:rPr>
      </w:pPr>
      <w:r w:rsidRPr="009A0A9A">
        <w:rPr>
          <w:rFonts w:ascii="Arial" w:hAnsi="Arial" w:cs="Arial"/>
        </w:rPr>
        <w:t>This orientation was relevant because MPA encompasses both measurable and subjective, contextual and embodied dimensions. The use of quantitative and qualitative evidence therefore reflected a pragmatic decision to examine the research problem from complementary perspectives.</w:t>
      </w:r>
    </w:p>
    <w:p w14:paraId="092B633B" w14:textId="03A0B4CD" w:rsidR="009A0A9A" w:rsidRDefault="009A0A9A" w:rsidP="003A581D">
      <w:pPr>
        <w:spacing w:before="240" w:line="360" w:lineRule="auto"/>
        <w:rPr>
          <w:rFonts w:ascii="Arial" w:hAnsi="Arial" w:cs="Arial"/>
        </w:rPr>
      </w:pPr>
      <w:r w:rsidRPr="009A0A9A">
        <w:rPr>
          <w:rFonts w:ascii="Arial" w:hAnsi="Arial" w:cs="Arial"/>
        </w:rPr>
        <w:t xml:space="preserve">Mixed-methods research involves the intentional integration of quantitative and qualitative evidence within a single study </w:t>
      </w:r>
      <w:r w:rsidRPr="008C0E3A">
        <w:rPr>
          <w:rFonts w:ascii="Arial" w:hAnsi="Arial" w:cs="Arial"/>
        </w:rPr>
        <w:fldChar w:fldCharType="begin"/>
      </w:r>
      <w:r w:rsidRPr="008C0E3A">
        <w:rPr>
          <w:rFonts w:ascii="Arial" w:hAnsi="Arial" w:cs="Arial"/>
        </w:rPr>
        <w:instrText xml:space="preserve"> ADDIN ZOTERO_ITEM CSL_CITATION {"citationID":"89vbazff","properties":{"unsorted":false,"formattedCitation":"(Fetters, Curry and Creswell, 2013)","plainCitation":"(Fetters, Curry and Creswell, 2013)","noteIndex":0},"citationItems":[{"id":1201,"uris":["http://zotero.org/users/19745329/items/UYZZQ9SW"],"itemData":{"id":1201,"type":"article-journal","abstract":"Mixed methods research offers powerful tools for investigating complex processes and systems in health and health care. This article describes integration principles and practices at three levels in mixed methods research and provides illustrative examples. Integration at the study design level occurs through three basic mixed method designs—exploratory sequential, explanatory sequential, and convergent—and through four advanced frameworks—multistage, intervention, case study, and participatory. Integration at the methods level occurs through four approaches. In connecting, one database links to the other through sampling. With building, one database informs the data collection approach of the other. When merging, the two databases are brought together for analysis. With embedding, data collection and analysis link at multiple points. Integration at the interpretation and reporting level occurs through narrative, data transformation, and joint display. The fit of integration describes the extent the qualitative and quantitative findings cohere. Understanding these principles and practices of integration can help health services researchers leverage the strengths of mixed methods.","container-title":"Health Services Research","DOI":"10.1111/1475-6773.12117","ISSN":"0017-9124","issue":"6 Pt 2","journalAbbreviation":"Health Serv Res","page":"2134-2156","PMID":"24279835","PMCID":"PMC4097839","source":"PubMed Central","title":"Achieving Integration in Mixed Methods Designs—Principles and Practices","volume":"48","author":[{"family":"Fetters","given":"Michael D"},{"family":"Curry","given":"Leslie A"},{"family":"Creswell","given":"John W"}],"issued":{"date-parts":[["2013",12]]}}}],"schema":"https://github.com/citation-style-language/schema/raw/master/csl-citation.json"} </w:instrText>
      </w:r>
      <w:r w:rsidRPr="008C0E3A">
        <w:rPr>
          <w:rFonts w:ascii="Arial" w:hAnsi="Arial" w:cs="Arial"/>
        </w:rPr>
        <w:fldChar w:fldCharType="separate"/>
      </w:r>
      <w:r w:rsidRPr="008C0E3A">
        <w:rPr>
          <w:rFonts w:ascii="Arial" w:hAnsi="Arial" w:cs="Arial"/>
        </w:rPr>
        <w:t>(Fetters, Curry and Creswell, 2013)</w:t>
      </w:r>
      <w:r w:rsidRPr="008C0E3A">
        <w:rPr>
          <w:rFonts w:ascii="Arial" w:hAnsi="Arial" w:cs="Arial"/>
        </w:rPr>
        <w:fldChar w:fldCharType="end"/>
      </w:r>
      <w:r w:rsidRPr="009A0A9A">
        <w:rPr>
          <w:rFonts w:ascii="Arial" w:hAnsi="Arial" w:cs="Arial"/>
        </w:rPr>
        <w:t>. In the present study, quantitative data provided a structured overview of participants’ pre-</w:t>
      </w:r>
      <w:r w:rsidRPr="009A0A9A">
        <w:rPr>
          <w:rFonts w:ascii="Arial" w:hAnsi="Arial" w:cs="Arial"/>
        </w:rPr>
        <w:lastRenderedPageBreak/>
        <w:t>intervention MPA profiles, while qualitative data offered contextual insight into their experiences of the intervention. Integration occurred primarily at the interpretation stage.</w:t>
      </w:r>
    </w:p>
    <w:p w14:paraId="28F802E1" w14:textId="77777777" w:rsidR="00BE5508" w:rsidRPr="008C0E3A" w:rsidRDefault="00BE5508" w:rsidP="0083610A">
      <w:pPr>
        <w:pStyle w:val="Ttulo2"/>
      </w:pPr>
      <w:bookmarkStart w:id="16" w:name="_Toc241699941"/>
      <w:r w:rsidRPr="008C0E3A">
        <w:t>3.2 Research Design</w:t>
      </w:r>
      <w:bookmarkEnd w:id="16"/>
    </w:p>
    <w:p w14:paraId="122FEAFA" w14:textId="5C94D66C" w:rsidR="0019242F" w:rsidRDefault="0019242F" w:rsidP="003A581D">
      <w:pPr>
        <w:spacing w:before="240" w:line="360" w:lineRule="auto"/>
        <w:rPr>
          <w:rFonts w:ascii="Arial" w:hAnsi="Arial" w:cs="Arial"/>
        </w:rPr>
      </w:pPr>
      <w:r w:rsidRPr="0019242F">
        <w:rPr>
          <w:rFonts w:ascii="Arial" w:hAnsi="Arial" w:cs="Arial"/>
        </w:rPr>
        <w:t xml:space="preserve">The study employed a small-scale, teacher-led educational intervention using a pragmatist mixed-methods approach with convergent features. </w:t>
      </w:r>
      <w:r w:rsidRPr="008C0E3A">
        <w:rPr>
          <w:rFonts w:ascii="Arial" w:hAnsi="Arial" w:cs="Arial"/>
        </w:rPr>
        <w:t>The intervention consisted of four consecutive psychoeducational and experiential sessions addressing different cognitive, physiological, attentional and emotional dimensions of MPA.</w:t>
      </w:r>
      <w:r>
        <w:rPr>
          <w:rFonts w:ascii="Arial" w:hAnsi="Arial" w:cs="Arial"/>
        </w:rPr>
        <w:t xml:space="preserve"> </w:t>
      </w:r>
      <w:r w:rsidRPr="0019242F">
        <w:rPr>
          <w:rFonts w:ascii="Arial" w:hAnsi="Arial" w:cs="Arial"/>
        </w:rPr>
        <w:t xml:space="preserve">Quantitative data were collected through the pre-intervention questionnaire, including the K-MPAI and additional questions concerning previous MPA-management strategies and confidence, while qualitative data were generated throughout the intervention through discussions, </w:t>
      </w:r>
      <w:proofErr w:type="spellStart"/>
      <w:r w:rsidRPr="0019242F">
        <w:rPr>
          <w:rFonts w:ascii="Arial" w:hAnsi="Arial" w:cs="Arial"/>
        </w:rPr>
        <w:t>Mentimeter</w:t>
      </w:r>
      <w:proofErr w:type="spellEnd"/>
      <w:r w:rsidRPr="0019242F">
        <w:rPr>
          <w:rFonts w:ascii="Arial" w:hAnsi="Arial" w:cs="Arial"/>
        </w:rPr>
        <w:t xml:space="preserve"> responses, written reflections and post-session activities.</w:t>
      </w:r>
    </w:p>
    <w:p w14:paraId="7282945C" w14:textId="02B39173" w:rsidR="00BE5508" w:rsidRPr="008C0E3A" w:rsidRDefault="0019242F" w:rsidP="003A581D">
      <w:pPr>
        <w:spacing w:before="240" w:line="360" w:lineRule="auto"/>
        <w:rPr>
          <w:rFonts w:ascii="Arial" w:hAnsi="Arial" w:cs="Arial"/>
        </w:rPr>
      </w:pPr>
      <w:r w:rsidRPr="0019242F">
        <w:rPr>
          <w:rFonts w:ascii="Arial" w:hAnsi="Arial" w:cs="Arial"/>
        </w:rPr>
        <w:t>The quantitative and qualitative strands were analysed separately before being brought together during interpretation to identify convergence, complementarity and expansion</w:t>
      </w:r>
      <w:r>
        <w:rPr>
          <w:rFonts w:ascii="Arial" w:hAnsi="Arial" w:cs="Arial"/>
        </w:rPr>
        <w:t xml:space="preserve"> </w:t>
      </w:r>
      <w:r w:rsidR="001C6B3F" w:rsidRPr="008C0E3A">
        <w:rPr>
          <w:rFonts w:ascii="Arial" w:hAnsi="Arial" w:cs="Arial"/>
        </w:rPr>
        <w:fldChar w:fldCharType="begin"/>
      </w:r>
      <w:r w:rsidR="001C6B3F" w:rsidRPr="008C0E3A">
        <w:rPr>
          <w:rFonts w:ascii="Arial" w:hAnsi="Arial" w:cs="Arial"/>
        </w:rPr>
        <w:instrText xml:space="preserve"> ADDIN ZOTERO_ITEM CSL_CITATION {"citationID":"LRObON58","properties":{"unsorted":false,"formattedCitation":"(Fetters, Curry and Creswell, 2013)","plainCitation":"(Fetters, Curry and Creswell, 2013)","noteIndex":0},"citationItems":[{"id":1201,"uris":["http://zotero.org/users/19745329/items/UYZZQ9SW"],"itemData":{"id":1201,"type":"article-journal","abstract":"Mixed methods research offers powerful tools for investigating complex processes and systems in health and health care. This article describes integration principles and practices at three levels in mixed methods research and provides illustrative examples. Integration at the study design level occurs through three basic mixed method designs—exploratory sequential, explanatory sequential, and convergent—and through four advanced frameworks—multistage, intervention, case study, and participatory. Integration at the methods level occurs through four approaches. In connecting, one database links to the other through sampling. With building, one database informs the data collection approach of the other. When merging, the two databases are brought together for analysis. With embedding, data collection and analysis link at multiple points. Integration at the interpretation and reporting level occurs through narrative, data transformation, and joint display. The fit of integration describes the extent the qualitative and quantitative findings cohere. Understanding these principles and practices of integration can help health services researchers leverage the strengths of mixed methods.","container-title":"Health Services Research","DOI":"10.1111/1475-6773.12117","ISSN":"0017-9124","issue":"6 Pt 2","journalAbbreviation":"Health Serv Res","page":"2134-2156","PMID":"24279835","PMCID":"PMC4097839","source":"PubMed Central","title":"Achieving Integration in Mixed Methods Designs—Principles and Practices","volume":"48","author":[{"family":"Fetters","given":"Michael D"},{"family":"Curry","given":"Leslie A"},{"family":"Creswell","given":"John W"}],"issued":{"date-parts":[["2013",12]]}}}],"schema":"https://github.com/citation-style-language/schema/raw/master/csl-citation.json"} </w:instrText>
      </w:r>
      <w:r w:rsidR="001C6B3F" w:rsidRPr="008C0E3A">
        <w:rPr>
          <w:rFonts w:ascii="Arial" w:hAnsi="Arial" w:cs="Arial"/>
        </w:rPr>
        <w:fldChar w:fldCharType="separate"/>
      </w:r>
      <w:r w:rsidR="001C6B3F" w:rsidRPr="008C0E3A">
        <w:rPr>
          <w:rFonts w:ascii="Arial" w:hAnsi="Arial" w:cs="Arial"/>
        </w:rPr>
        <w:t>(Fetters, Curry and Creswell, 2013)</w:t>
      </w:r>
      <w:r w:rsidR="001C6B3F" w:rsidRPr="008C0E3A">
        <w:rPr>
          <w:rFonts w:ascii="Arial" w:hAnsi="Arial" w:cs="Arial"/>
        </w:rPr>
        <w:fldChar w:fldCharType="end"/>
      </w:r>
      <w:r>
        <w:rPr>
          <w:rFonts w:ascii="Arial" w:hAnsi="Arial" w:cs="Arial"/>
        </w:rPr>
        <w:t xml:space="preserve">. </w:t>
      </w:r>
      <w:r w:rsidR="00BE5508" w:rsidRPr="008C0E3A">
        <w:rPr>
          <w:rFonts w:ascii="Arial" w:hAnsi="Arial" w:cs="Arial"/>
        </w:rPr>
        <w:t>This approach was appropriate to the present study because the qualitative findings could provide contextual and experiential depth to patterns identified quantitatively, while the quantitative data could provide a structured profile against which participants' qualitative accounts could be considered.</w:t>
      </w:r>
    </w:p>
    <w:p w14:paraId="16828D54" w14:textId="68F9F742" w:rsidR="00BE5508" w:rsidRPr="008C0E3A" w:rsidRDefault="00BE5508" w:rsidP="003A581D">
      <w:pPr>
        <w:spacing w:before="240" w:line="360" w:lineRule="auto"/>
        <w:rPr>
          <w:rFonts w:ascii="Arial" w:hAnsi="Arial" w:cs="Arial"/>
        </w:rPr>
      </w:pPr>
      <w:r w:rsidRPr="008C0E3A">
        <w:rPr>
          <w:rFonts w:ascii="Arial" w:hAnsi="Arial" w:cs="Arial"/>
        </w:rPr>
        <w:t xml:space="preserve">However, the study is not </w:t>
      </w:r>
      <w:r w:rsidR="001C6B3F" w:rsidRPr="008C0E3A">
        <w:rPr>
          <w:rFonts w:ascii="Arial" w:hAnsi="Arial" w:cs="Arial"/>
        </w:rPr>
        <w:t>characterized</w:t>
      </w:r>
      <w:r w:rsidRPr="008C0E3A">
        <w:rPr>
          <w:rFonts w:ascii="Arial" w:hAnsi="Arial" w:cs="Arial"/>
        </w:rPr>
        <w:t xml:space="preserve"> as a conventional convergent design alone. The mixed-methods component was embedded within a brief educational intervention, meaning that qualitative data were generated throughout the intervention itself rather than being collected solely as a separate qualitative strand alongside a quantitative survey. Mixed-methods methodological literature </w:t>
      </w:r>
      <w:r w:rsidR="001C6B3F" w:rsidRPr="008C0E3A">
        <w:rPr>
          <w:rFonts w:ascii="Arial" w:hAnsi="Arial" w:cs="Arial"/>
        </w:rPr>
        <w:t>recognizes</w:t>
      </w:r>
      <w:r w:rsidRPr="008C0E3A">
        <w:rPr>
          <w:rFonts w:ascii="Arial" w:hAnsi="Arial" w:cs="Arial"/>
        </w:rPr>
        <w:t xml:space="preserve"> intervention studies as more complex or hybrid designs in which a core mixed-methods structure can be incorporated into an intervention framework.</w:t>
      </w:r>
      <w:r w:rsidR="001C6B3F" w:rsidRPr="008C0E3A">
        <w:rPr>
          <w:rFonts w:ascii="Arial" w:hAnsi="Arial" w:cs="Arial"/>
        </w:rPr>
        <w:fldChar w:fldCharType="begin"/>
      </w:r>
      <w:r w:rsidR="001C6B3F" w:rsidRPr="008C0E3A">
        <w:rPr>
          <w:rFonts w:ascii="Arial" w:hAnsi="Arial" w:cs="Arial"/>
        </w:rPr>
        <w:instrText xml:space="preserve"> ADDIN ZOTERO_ITEM CSL_CITATION {"citationID":"g2aXgtpe","properties":{"unsorted":false,"formattedCitation":"(Fetters, Curry and Creswell, 2013; Creswell and Inoue, 2025)","plainCitation":"(Fetters, Curry and Creswell, 2013; Creswell and Inoue, 2025)","noteIndex":0},"citationItems":[{"id":1201,"uris":["http://zotero.org/users/19745329/items/UYZZQ9SW"],"itemData":{"id":1201,"type":"article-journal","abstract":"Mixed methods research offers powerful tools for investigating complex processes and systems in health and health care. This article describes integration principles and practices at three levels in mixed methods research and provides illustrative examples. Integration at the study design level occurs through three basic mixed method designs—exploratory sequential, explanatory sequential, and convergent—and through four advanced frameworks—multistage, intervention, case study, and participatory. Integration at the methods level occurs through four approaches. In connecting, one database links to the other through sampling. With building, one database informs the data collection approach of the other. When merging, the two databases are brought together for analysis. With embedding, data collection and analysis link at multiple points. Integration at the interpretation and reporting level occurs through narrative, data transformation, and joint display. The fit of integration describes the extent the qualitative and quantitative findings cohere. Understanding these principles and practices of integration can help health services researchers leverage the strengths of mixed methods.","container-title":"Health Services Research","DOI":"10.1111/1475-6773.12117","ISSN":"0017-9124","issue":"6 Pt 2","journalAbbreviation":"Health Serv Res","page":"2134-2156","PMID":"24279835","PMCID":"PMC4097839","source":"PubMed Central","title":"Achieving Integration in Mixed Methods Designs—Principles and Practices","volume":"48","author":[{"family":"Fetters","given":"Michael D"},{"family":"Curry","given":"Leslie A"},{"family":"Creswell","given":"John W"}],"issued":{"date-parts":[["2013",12]]}}},{"id":1210,"uris":["http://zotero.org/users/19745329/items/325VWZL4"],"itemData":{"id":1210,"type":"article-journal","abstract":"The process of mixed methods data analysis has long been understudied and needs clear guidance for researchers. This review article honors Michael D. Fetters' pioneering work on mixed methods data analysis, building on his concepts of integration, joint displays, and metainferences. This review summarizes existing mixed methods data analysis discussions and proposes advanced steps for the analysis process. Our approach involves identifying a research problem, collecting diverse data, selecting a mixed methods design, integrating the data within the design, using joint displays for analysis, and drawing metainferences. We illustrate our methods with a Japanese empirical research study from family medicine. This article contributes to the field of mixed methods research by detailing a practical process approach to mixed methods analysis combining recent procedures in the field of mixed methods research.","container-title":"Journal of General and Family Medicine","DOI":"10.1002/jgf2.736","ISSN":"2189-7948","issue":"1","language":"en","license":"© 2024 The Author(s). Journal of General and Family Medicine published by John Wiley &amp; Sons Australia, Ltd on behalf of Japan Primary Care Association.","page":"4-11","source":"Wiley Online Library","title":"A process for conducting mixed methods data analysis","volume":"26","author":[{"family":"Creswell","given":"John W."},{"family":"Inoue","given":"Machiko"}],"issued":{"date-parts":[["2025"]]}}}],"schema":"https://github.com/citation-style-language/schema/raw/master/csl-citation.json"} </w:instrText>
      </w:r>
      <w:r w:rsidR="001C6B3F" w:rsidRPr="008C0E3A">
        <w:rPr>
          <w:rFonts w:ascii="Arial" w:hAnsi="Arial" w:cs="Arial"/>
        </w:rPr>
        <w:fldChar w:fldCharType="separate"/>
      </w:r>
      <w:r w:rsidR="001C6B3F" w:rsidRPr="008C0E3A">
        <w:rPr>
          <w:rFonts w:ascii="Arial" w:hAnsi="Arial" w:cs="Arial"/>
        </w:rPr>
        <w:t>(Fetters, Curry and Creswell, 2013; Creswell and Inoue, 2025)</w:t>
      </w:r>
      <w:r w:rsidR="001C6B3F" w:rsidRPr="008C0E3A">
        <w:rPr>
          <w:rFonts w:ascii="Arial" w:hAnsi="Arial" w:cs="Arial"/>
        </w:rPr>
        <w:fldChar w:fldCharType="end"/>
      </w:r>
      <w:r w:rsidR="001C6B3F" w:rsidRPr="008C0E3A">
        <w:rPr>
          <w:rFonts w:ascii="Arial" w:hAnsi="Arial" w:cs="Arial"/>
        </w:rPr>
        <w:t>.</w:t>
      </w:r>
      <w:r w:rsidRPr="008C0E3A">
        <w:rPr>
          <w:rFonts w:ascii="Arial" w:hAnsi="Arial" w:cs="Arial"/>
        </w:rPr>
        <w:t xml:space="preserve"> The present study can therefore be understood as a small-scale mixed-methods intervention study with convergent features, rather than as a purely parallel survey-and-interview design.</w:t>
      </w:r>
    </w:p>
    <w:p w14:paraId="29748564" w14:textId="1320797F" w:rsidR="00BE5508" w:rsidRPr="008C0E3A" w:rsidRDefault="00BE5508" w:rsidP="003A581D">
      <w:pPr>
        <w:spacing w:before="240" w:line="360" w:lineRule="auto"/>
        <w:rPr>
          <w:rFonts w:ascii="Arial" w:hAnsi="Arial" w:cs="Arial"/>
        </w:rPr>
      </w:pPr>
      <w:r w:rsidRPr="008C0E3A">
        <w:rPr>
          <w:rFonts w:ascii="Arial" w:hAnsi="Arial" w:cs="Arial"/>
        </w:rPr>
        <w:t xml:space="preserve">The design was also intentionally exploratory rather than evaluative in a clinical sense. The study did not employ a control group, </w:t>
      </w:r>
      <w:r w:rsidR="00854917" w:rsidRPr="008C0E3A">
        <w:rPr>
          <w:rFonts w:ascii="Arial" w:hAnsi="Arial" w:cs="Arial"/>
        </w:rPr>
        <w:t>randomization</w:t>
      </w:r>
      <w:r w:rsidRPr="008C0E3A">
        <w:rPr>
          <w:rFonts w:ascii="Arial" w:hAnsi="Arial" w:cs="Arial"/>
        </w:rPr>
        <w:t xml:space="preserve"> or </w:t>
      </w:r>
      <w:r w:rsidR="00854917" w:rsidRPr="008C0E3A">
        <w:rPr>
          <w:rFonts w:ascii="Arial" w:hAnsi="Arial" w:cs="Arial"/>
        </w:rPr>
        <w:t>clinical</w:t>
      </w:r>
      <w:r w:rsidRPr="008C0E3A">
        <w:rPr>
          <w:rFonts w:ascii="Arial" w:hAnsi="Arial" w:cs="Arial"/>
        </w:rPr>
        <w:t xml:space="preserve"> diagnostic assessment of MPA. Nor was it designed to establish the clinical efficacy of any individual intervention technique. Instead, the purpose was to explore participants' experiences of a brief, teacher-led, psychologically informed intervention and to examine how participants described their understanding of and responses to MPA across the four sessions.</w:t>
      </w:r>
    </w:p>
    <w:p w14:paraId="615428CE" w14:textId="4A05AEA9" w:rsidR="00BE5508" w:rsidRPr="008C0E3A" w:rsidRDefault="00BE5508" w:rsidP="003A581D">
      <w:pPr>
        <w:spacing w:before="240" w:line="360" w:lineRule="auto"/>
        <w:rPr>
          <w:rFonts w:ascii="Arial" w:hAnsi="Arial" w:cs="Arial"/>
        </w:rPr>
      </w:pPr>
      <w:r w:rsidRPr="008C0E3A">
        <w:rPr>
          <w:rFonts w:ascii="Arial" w:hAnsi="Arial" w:cs="Arial"/>
        </w:rPr>
        <w:lastRenderedPageBreak/>
        <w:t>This distinction is important in relation to the research question:</w:t>
      </w:r>
      <w:r w:rsidR="00854917" w:rsidRPr="008C0E3A">
        <w:rPr>
          <w:rFonts w:ascii="Arial" w:hAnsi="Arial" w:cs="Arial"/>
        </w:rPr>
        <w:t xml:space="preserve"> </w:t>
      </w:r>
      <w:r w:rsidRPr="008C0E3A">
        <w:rPr>
          <w:rFonts w:ascii="Arial" w:hAnsi="Arial" w:cs="Arial"/>
        </w:rPr>
        <w:t>How can a brief, teacher-led, psychologically informed intervention support Portuguese voice students in understanding and managing Music Performance Anxiety?</w:t>
      </w:r>
    </w:p>
    <w:p w14:paraId="74AE411F" w14:textId="77777777" w:rsidR="00BE5508" w:rsidRPr="008C0E3A" w:rsidRDefault="00BE5508" w:rsidP="003A581D">
      <w:pPr>
        <w:spacing w:before="240" w:line="360" w:lineRule="auto"/>
        <w:rPr>
          <w:rFonts w:ascii="Arial" w:hAnsi="Arial" w:cs="Arial"/>
        </w:rPr>
      </w:pPr>
      <w:r w:rsidRPr="008C0E3A">
        <w:rPr>
          <w:rFonts w:ascii="Arial" w:hAnsi="Arial" w:cs="Arial"/>
        </w:rPr>
        <w:t xml:space="preserve">The wording </w:t>
      </w:r>
      <w:r w:rsidRPr="008C0E3A">
        <w:rPr>
          <w:rFonts w:ascii="Arial" w:hAnsi="Arial" w:cs="Arial"/>
          <w:i/>
          <w:iCs/>
        </w:rPr>
        <w:t>“how can”</w:t>
      </w:r>
      <w:r w:rsidRPr="008C0E3A">
        <w:rPr>
          <w:rFonts w:ascii="Arial" w:hAnsi="Arial" w:cs="Arial"/>
        </w:rPr>
        <w:t xml:space="preserve"> reflects the exploratory and pedagogical orientation of the study. The research therefore sought to examine the potential contribution and perceived usefulness of the intervention, rather than to make causal claims regarding reductions in MPA.</w:t>
      </w:r>
    </w:p>
    <w:p w14:paraId="5C053DBE" w14:textId="5A40F0E7" w:rsidR="00BE5508" w:rsidRPr="008C0E3A" w:rsidRDefault="00BE5508" w:rsidP="003A581D">
      <w:pPr>
        <w:spacing w:before="240" w:line="360" w:lineRule="auto"/>
        <w:rPr>
          <w:rFonts w:ascii="Arial" w:hAnsi="Arial" w:cs="Arial"/>
          <w:b/>
          <w:bCs/>
        </w:rPr>
      </w:pPr>
      <w:r w:rsidRPr="008C0E3A">
        <w:rPr>
          <w:rFonts w:ascii="Arial" w:hAnsi="Arial" w:cs="Arial"/>
        </w:rPr>
        <w:t>The integration of the two forms of evidence was undertaken following separate analysis of the quantitative and qualitative datasets. Areas of convergence, complementarity and expansion were then considered in relation to the research question. This approach reflects the principle that the value of mixed-methods research lies not merely in collecting different types of data, but in bringing them into meaningful dialogue to generate a more comprehensive interpretation than either strand could provide independently</w:t>
      </w:r>
      <w:r w:rsidR="00854917" w:rsidRPr="008C0E3A">
        <w:rPr>
          <w:rFonts w:ascii="Arial" w:hAnsi="Arial" w:cs="Arial"/>
        </w:rPr>
        <w:t xml:space="preserve"> </w:t>
      </w:r>
      <w:r w:rsidR="00854917" w:rsidRPr="008C0E3A">
        <w:rPr>
          <w:rFonts w:ascii="Arial" w:hAnsi="Arial" w:cs="Arial"/>
        </w:rPr>
        <w:fldChar w:fldCharType="begin"/>
      </w:r>
      <w:r w:rsidR="00854917" w:rsidRPr="008C0E3A">
        <w:rPr>
          <w:rFonts w:ascii="Arial" w:hAnsi="Arial" w:cs="Arial"/>
        </w:rPr>
        <w:instrText xml:space="preserve"> ADDIN ZOTERO_ITEM CSL_CITATION {"citationID":"P9zLqUHt","properties":{"unsorted":false,"formattedCitation":"(Fetters, Curry and Creswell, 2013; Lorenzini {\\i{}et al.}, 2024)","plainCitation":"(Fetters, Curry and Creswell, 2013; Lorenzini et al., 2024)","noteIndex":0},"citationItems":[{"id":1201,"uris":["http://zotero.org/users/19745329/items/UYZZQ9SW"],"itemData":{"id":1201,"type":"article-journal","abstract":"Mixed methods research offers powerful tools for investigating complex processes and systems in health and health care. This article describes integration principles and practices at three levels in mixed methods research and provides illustrative examples. Integration at the study design level occurs through three basic mixed method designs—exploratory sequential, explanatory sequential, and convergent—and through four advanced frameworks—multistage, intervention, case study, and participatory. Integration at the methods level occurs through four approaches. In connecting, one database links to the other through sampling. With building, one database informs the data collection approach of the other. When merging, the two databases are brought together for analysis. With embedding, data collection and analysis link at multiple points. Integration at the interpretation and reporting level occurs through narrative, data transformation, and joint display. The fit of integration describes the extent the qualitative and quantitative findings cohere. Understanding these principles and practices of integration can help health services researchers leverage the strengths of mixed methods.","container-title":"Health Services Research","DOI":"10.1111/1475-6773.12117","ISSN":"0017-9124","issue":"6 Pt 2","journalAbbreviation":"Health Serv Res","page":"2134-2156","PMID":"24279835","PMCID":"PMC4097839","source":"PubMed Central","title":"Achieving Integration in Mixed Methods Designs—Principles and Practices","volume":"48","author":[{"family":"Fetters","given":"Michael D"},{"family":"Curry","given":"Leslie A"},{"family":"Creswell","given":"John W"}],"issued":{"date-parts":[["2013",12]]}}},{"id":1212,"uris":["http://zotero.org/users/19745329/items/R6IMBPYD"],"itemData":{"id":1212,"type":"article-journal","abstract":"Mixed methods research represents a dynamic approach, that combines quantitative and qualitative perspectives in the same study to answer complex questions, beyond the reach of each method used separately. This type of research is increasingly used in health sciences and in social sciences, where it is possible to identify important contributions to knowledge and the practice, derived from the characteristic integration of this approach. Nevertheless, it important to reiterate the importance of recognizing their own perspectives, methods, rigor criteria, and challenges. This work presents general aspects of the epistemological perspective of mixed methods research, describes basic and advanced designs, forms and possible integration moments of each design, as well as the rigor criteria that guide these types of studies. Graphic elements are presented to facilitate recognizing the structure of each design. Furthermore, a visual tool is introduced denominated “anatomy of mixed methods research”, which seeks to guide researchers regarding each of the key elements in the design and development of this type of research.","container-title":"Investigacion y Educacion en Enfermeria","DOI":"10.17533/udea.iee.v42n3e02","ISSN":"0120-5307","issue":"3","journalAbbreviation":"Invest Educ Enferm","page":"e02","PMID":"null","PMCID":"PMC11625485","source":"PubMed Central","title":"Practical Guide to Achieve Rigor and Data Integration in Mixed Methods Research","volume":"42","author":[{"family":"Lorenzini","given":"Elisiane"},{"family":"Osorio-Galeano","given":"Sandra Patricia"},{"family":"Schmidt","given":"Catiele Raquel"},{"family":"Cañon-Montañez","given":"Wilson"}],"issued":{"date-parts":[["2024",11,2]]}}}],"schema":"https://github.com/citation-style-language/schema/raw/master/csl-citation.json"} </w:instrText>
      </w:r>
      <w:r w:rsidR="00854917" w:rsidRPr="008C0E3A">
        <w:rPr>
          <w:rFonts w:ascii="Arial" w:hAnsi="Arial" w:cs="Arial"/>
        </w:rPr>
        <w:fldChar w:fldCharType="separate"/>
      </w:r>
      <w:r w:rsidR="00854917" w:rsidRPr="008C0E3A">
        <w:rPr>
          <w:rFonts w:ascii="Arial" w:hAnsi="Arial" w:cs="Arial"/>
        </w:rPr>
        <w:t xml:space="preserve">(Fetters, Curry and Creswell, 2013; Lorenzini </w:t>
      </w:r>
      <w:r w:rsidR="00854917" w:rsidRPr="008C0E3A">
        <w:rPr>
          <w:rFonts w:ascii="Arial" w:hAnsi="Arial" w:cs="Arial"/>
          <w:i/>
          <w:iCs/>
        </w:rPr>
        <w:t>et al.</w:t>
      </w:r>
      <w:r w:rsidR="00854917" w:rsidRPr="008C0E3A">
        <w:rPr>
          <w:rFonts w:ascii="Arial" w:hAnsi="Arial" w:cs="Arial"/>
        </w:rPr>
        <w:t>, 2024)</w:t>
      </w:r>
      <w:r w:rsidR="00854917" w:rsidRPr="008C0E3A">
        <w:rPr>
          <w:rFonts w:ascii="Arial" w:hAnsi="Arial" w:cs="Arial"/>
        </w:rPr>
        <w:fldChar w:fldCharType="end"/>
      </w:r>
      <w:r w:rsidR="00854917" w:rsidRPr="008C0E3A">
        <w:rPr>
          <w:rFonts w:ascii="Arial" w:hAnsi="Arial" w:cs="Arial"/>
        </w:rPr>
        <w:t>.</w:t>
      </w:r>
    </w:p>
    <w:p w14:paraId="3DA3E220" w14:textId="77777777" w:rsidR="00854917" w:rsidRPr="008C0E3A" w:rsidRDefault="00854917" w:rsidP="0083610A">
      <w:pPr>
        <w:pStyle w:val="Ttulo2"/>
      </w:pPr>
      <w:bookmarkStart w:id="17" w:name="_Toc241699942"/>
      <w:r w:rsidRPr="008C0E3A">
        <w:t>3.3 Participants and Sampling</w:t>
      </w:r>
      <w:bookmarkEnd w:id="17"/>
    </w:p>
    <w:p w14:paraId="5326BA5E" w14:textId="71488734" w:rsidR="00854917" w:rsidRPr="008C0E3A" w:rsidRDefault="009035F0" w:rsidP="003A581D">
      <w:pPr>
        <w:spacing w:before="240" w:line="360" w:lineRule="auto"/>
        <w:rPr>
          <w:rFonts w:ascii="Arial" w:hAnsi="Arial" w:cs="Arial"/>
        </w:rPr>
      </w:pPr>
      <w:r w:rsidRPr="009035F0">
        <w:rPr>
          <w:rFonts w:ascii="Arial" w:hAnsi="Arial" w:cs="Arial"/>
        </w:rPr>
        <w:t xml:space="preserve">Fifteen students enrolled in a Musical Theatre programme were initially recruited. One student was absent from the first session and was therefore excluded from the final analytic sample, resulting in 14 participants. Recruitment was purposive, targeting students situated within the relevant musical theatre and vocal training context who were interested in or experienced MPA </w:t>
      </w:r>
      <w:r w:rsidRPr="008C0E3A">
        <w:rPr>
          <w:rFonts w:ascii="Arial" w:hAnsi="Arial" w:cs="Arial"/>
        </w:rPr>
        <w:fldChar w:fldCharType="begin"/>
      </w:r>
      <w:r w:rsidRPr="008C0E3A">
        <w:rPr>
          <w:rFonts w:ascii="Arial" w:hAnsi="Arial" w:cs="Arial"/>
        </w:rPr>
        <w:instrText xml:space="preserve"> ADDIN ZOTERO_ITEM CSL_CITATION {"citationID":"IHHwE5sE","properties":{"unsorted":false,"formattedCitation":"(Palinkas {\\i{}et al.}, 2015a)","plainCitation":"(Palinkas et al., 2015a)","noteIndex":0},"citationItems":[{"id":1217,"uris":["http://zotero.org/users/19745329/items/4GE5S4QU"],"itemData":{"id":1217,"type":"article-journal","abstract":"Purposeful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research.","container-title":"Administration and Policy in Mental Health and Mental Health Services Research","DOI":"10.1007/s10488-013-0528-y","ISSN":"1573-3289","issue":"5","journalAbbreviation":"Adm Policy Ment Health","language":"en","page":"533-544","source":"Springer Link","title":"Purposeful Sampling for Qualitative Data Collection and Analysis in Mixed Method Implementation Research","volume":"42","author":[{"family":"Palinkas","given":"Lawrence A."},{"family":"Horwitz","given":"Sarah M."},{"family":"Green","given":"Carla A."},{"family":"Wisdom","given":"Jennifer P."},{"family":"Duan","given":"Naihua"},{"family":"Hoagwood","given":"Kimberly"}],"issued":{"date-parts":[["2015",9,1]]}}}],"schema":"https://github.com/citation-style-language/schema/raw/master/csl-citation.json"}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(Palinkas </w:t>
      </w:r>
      <w:r w:rsidRPr="008C0E3A">
        <w:rPr>
          <w:rFonts w:ascii="Arial" w:hAnsi="Arial" w:cs="Arial"/>
          <w:i/>
          <w:iCs/>
        </w:rPr>
        <w:t>et al.</w:t>
      </w:r>
      <w:r w:rsidRPr="008C0E3A">
        <w:rPr>
          <w:rFonts w:ascii="Arial" w:hAnsi="Arial" w:cs="Arial"/>
        </w:rPr>
        <w:t>, 2015a)</w:t>
      </w:r>
      <w:r w:rsidRPr="008C0E3A">
        <w:rPr>
          <w:rFonts w:ascii="Arial" w:hAnsi="Arial" w:cs="Arial"/>
        </w:rPr>
        <w:fldChar w:fldCharType="end"/>
      </w:r>
      <w:r>
        <w:rPr>
          <w:rFonts w:ascii="Arial" w:hAnsi="Arial" w:cs="Arial"/>
        </w:rPr>
        <w:t xml:space="preserve">. </w:t>
      </w:r>
      <w:r w:rsidRPr="009035F0">
        <w:rPr>
          <w:rFonts w:ascii="Arial" w:hAnsi="Arial" w:cs="Arial"/>
        </w:rPr>
        <w:t>Clinically diagnosed MPA was not an inclusion criterion, as the intervention was educational rather than clinical.</w:t>
      </w:r>
    </w:p>
    <w:p w14:paraId="29A64AC3" w14:textId="2C48DE1A" w:rsidR="00854917" w:rsidRPr="009035F0" w:rsidRDefault="009035F0" w:rsidP="003A581D">
      <w:pPr>
        <w:spacing w:before="240" w:line="360" w:lineRule="auto"/>
        <w:rPr>
          <w:rFonts w:ascii="Arial" w:hAnsi="Arial" w:cs="Arial"/>
        </w:rPr>
      </w:pPr>
      <w:r w:rsidRPr="009035F0">
        <w:rPr>
          <w:rFonts w:ascii="Arial" w:hAnsi="Arial" w:cs="Arial"/>
        </w:rPr>
        <w:t>The sample was not intended to be statistically representative of Portuguese voice students, limiting the generalisability of the findings.</w:t>
      </w:r>
    </w:p>
    <w:p w14:paraId="6B8ED488" w14:textId="77777777" w:rsidR="00854917" w:rsidRPr="008C0E3A" w:rsidRDefault="00854917" w:rsidP="0083610A">
      <w:pPr>
        <w:pStyle w:val="Ttulo2"/>
      </w:pPr>
      <w:bookmarkStart w:id="18" w:name="_Toc241699943"/>
      <w:r w:rsidRPr="008C0E3A">
        <w:t>3.4 Description of the Educational Intervention</w:t>
      </w:r>
      <w:bookmarkEnd w:id="18"/>
    </w:p>
    <w:p w14:paraId="617C605D" w14:textId="77777777" w:rsidR="00854917" w:rsidRPr="008C0E3A" w:rsidRDefault="00854917" w:rsidP="0083610A">
      <w:pPr>
        <w:pStyle w:val="Ttulo3"/>
      </w:pPr>
      <w:bookmarkStart w:id="19" w:name="_Toc241699944"/>
      <w:r w:rsidRPr="008C0E3A">
        <w:t>3.4.1 Intervention rationale and structure</w:t>
      </w:r>
      <w:bookmarkEnd w:id="19"/>
    </w:p>
    <w:p w14:paraId="7B89AC78" w14:textId="6B82C8C5" w:rsidR="00854917" w:rsidRPr="008C0E3A" w:rsidRDefault="00854917" w:rsidP="003A581D">
      <w:pPr>
        <w:spacing w:before="240" w:line="360" w:lineRule="auto"/>
        <w:rPr>
          <w:rFonts w:ascii="Arial" w:hAnsi="Arial" w:cs="Arial"/>
        </w:rPr>
      </w:pPr>
      <w:r w:rsidRPr="008C0E3A">
        <w:rPr>
          <w:rFonts w:ascii="Arial" w:hAnsi="Arial" w:cs="Arial"/>
        </w:rPr>
        <w:t>A four-session psychoeducational and experiential intervention was developed to provide participants with opportunities to understand and explore practical approaches to MPA within the context of vocal performance. The intervention was designed from a pedagogical rather than clinical perspective and aimed to increase participants' awareness of MPA, introduce strategies relating to physiological and attentional regulation, explore cognitive and emotional responses to performance anxiety, and support the development of individual approaches to managing performance-related experiences.</w:t>
      </w:r>
    </w:p>
    <w:p w14:paraId="6BAA6BE1" w14:textId="185CA67E" w:rsidR="00854917" w:rsidRPr="008C0E3A" w:rsidRDefault="00854917" w:rsidP="003A581D">
      <w:pPr>
        <w:spacing w:before="240" w:line="360" w:lineRule="auto"/>
        <w:rPr>
          <w:rFonts w:ascii="Arial" w:hAnsi="Arial" w:cs="Arial"/>
        </w:rPr>
      </w:pPr>
      <w:r w:rsidRPr="008C0E3A">
        <w:rPr>
          <w:rFonts w:ascii="Arial" w:hAnsi="Arial" w:cs="Arial"/>
        </w:rPr>
        <w:lastRenderedPageBreak/>
        <w:t xml:space="preserve">This educational orientation was informed by literature suggesting that MPA can involve interacting cognitive, emotional, physiological and </w:t>
      </w:r>
      <w:r w:rsidR="00A74A80" w:rsidRPr="008C0E3A">
        <w:rPr>
          <w:rFonts w:ascii="Arial" w:hAnsi="Arial" w:cs="Arial"/>
        </w:rPr>
        <w:t>behavioural</w:t>
      </w:r>
      <w:r w:rsidRPr="008C0E3A">
        <w:rPr>
          <w:rFonts w:ascii="Arial" w:hAnsi="Arial" w:cs="Arial"/>
        </w:rPr>
        <w:t xml:space="preserve"> components and that prevention and education may have an important role within music training </w:t>
      </w:r>
      <w:r w:rsidR="005D6817" w:rsidRPr="008C0E3A">
        <w:rPr>
          <w:rFonts w:ascii="Arial" w:hAnsi="Arial" w:cs="Arial"/>
        </w:rPr>
        <w:fldChar w:fldCharType="begin"/>
      </w:r>
      <w:r w:rsidR="005D6817" w:rsidRPr="008C0E3A">
        <w:rPr>
          <w:rFonts w:ascii="Arial" w:hAnsi="Arial" w:cs="Arial"/>
        </w:rPr>
        <w:instrText xml:space="preserve"> ADDIN ZOTERO_ITEM CSL_CITATION {"citationID":"r4kwkGTL","properties":{"unsorted":false,"formattedCitation":"(Spahn, 2015)","plainCitation":"(Spahn, 2015)","noteIndex":0},"citationItems":[{"id":837,"uris":["http://zotero.org/users/19745329/items/PTC7UBBR"],"itemData":{"id":837,"type":"article-journal","abstract":"Music performance anxiety (MPA) regularly occurs when musicians present themselves before an audience in performance situations, and thus, it plays an important role in the careers of professional musicians. MPA is expressed on the emotional and physical level, as well as on the levels of thinking and behavior, and extends along a continuum of varying severity. Its performance-impairing, afflicting form is considered to be a specific type of social phobia, which requires therapy. There are different psychological theories, which contribute to the understanding of the phenomenon of MPA and provide basic principles for the various treatment approaches. Current \"best practice,\" in our clinical experience, is a personal- and problem-oriented approach within a multimodal therapy model, including the range of psychoanalytic and cognitive behavioral therapies, body-oriented methods, and mental techniques. In order to avoid severe MPA, prevention in the field of music pedagogic is very important. Thus, the concepts of dealing positively with MPA should be implemented very early into the instrumental and vocal education of musicians.","container-title":"Progress in Brain Research","DOI":"10.1016/bs.pbr.2014.11.024","ISSN":"1875-7855","journalAbbreviation":"Prog Brain Res","language":"eng","page":"129-140","PMID":"25725913","source":"PubMed","title":"Treatment and prevention of music performance anxiety","volume":"217","author":[{"family":"Spahn","given":"Claudia"}],"issued":{"date-parts":[["2015"]]}}}],"schema":"https://github.com/citation-style-language/schema/raw/master/csl-citation.json"} </w:instrText>
      </w:r>
      <w:r w:rsidR="005D6817" w:rsidRPr="008C0E3A">
        <w:rPr>
          <w:rFonts w:ascii="Arial" w:hAnsi="Arial" w:cs="Arial"/>
        </w:rPr>
        <w:fldChar w:fldCharType="separate"/>
      </w:r>
      <w:r w:rsidR="005D6817" w:rsidRPr="008C0E3A">
        <w:rPr>
          <w:rFonts w:ascii="Arial" w:hAnsi="Arial" w:cs="Arial"/>
        </w:rPr>
        <w:t>(Spahn, 2015)</w:t>
      </w:r>
      <w:r w:rsidR="005D6817" w:rsidRPr="008C0E3A">
        <w:rPr>
          <w:rFonts w:ascii="Arial" w:hAnsi="Arial" w:cs="Arial"/>
        </w:rPr>
        <w:fldChar w:fldCharType="end"/>
      </w:r>
      <w:r w:rsidRPr="008C0E3A">
        <w:rPr>
          <w:rFonts w:ascii="Arial" w:hAnsi="Arial" w:cs="Arial"/>
        </w:rPr>
        <w:t xml:space="preserve">. Existing intervention research with young musicians has also incorporated psychoeducation, cognitive restructuring, relaxation, imagery and related strategies within educational interventions addressing MPA </w:t>
      </w:r>
      <w:r w:rsidR="00C2752D" w:rsidRPr="008C0E3A">
        <w:rPr>
          <w:rFonts w:ascii="Arial" w:hAnsi="Arial" w:cs="Arial"/>
        </w:rPr>
        <w:fldChar w:fldCharType="begin"/>
      </w:r>
      <w:r w:rsidR="00C2752D" w:rsidRPr="008C0E3A">
        <w:rPr>
          <w:rFonts w:ascii="Arial" w:hAnsi="Arial" w:cs="Arial"/>
        </w:rPr>
        <w:instrText xml:space="preserve"> ADDIN ZOTERO_ITEM CSL_CITATION {"citationID":"xHqfnv1H","properties":{"unsorted":false,"formattedCitation":"(Braden, Osborne and Wilson, 2015)","plainCitation":"(Braden, Osborne and Wilson, 2015)","noteIndex":0},"citationItems":[{"id":1050,"uris":["http://zotero.org/users/19745329/items/22ZLAF8X"],"itemData":{"id":1050,"type":"article-journal","abstract":"Music performance anxiety (MPA) can be distressing for many young people studying music, and may negatively impact upon their ability to cope with the demands and stressors of music education. It can also lead young people to give up music or to develop unhealthy coping habits in their adult music careers. Minimal research has examined the effectiveness of psychological programs to address MPA in young musicians. Sixty-two adolescents were pseudo-randomized to a cognitive behavioral (CB) group-delivered intervention or a waitlist condition. The intervention consisted of psychoeducation, cognitive restructuring and relaxation techniques, identification of strengths, goal-setting, imagery and visualization techniques to support three solo performances in front of judges. Significant reductions in self-rated MPA were found in both groups following the intervention and compared to their baseline MPA. This reduction was maintained at 2-months follow-up. There appeared to be inconsistent effects of the intervention upon judge-rated MPA, however the presence of floor effects precluded meaningful reductions in MPA. There appeared to be no effect of the intervention upon judge-rated performance quality. This study highlights the potential for group-based CB programs to be delivered within school music curricula to help young musicians develop skills to overcome the often debilitating effects of MPA.","container-title":"Frontiers in Psychology","DOI":"10.3389/fpsyg.2015.00195","ISSN":"1664-1078","journalAbbreviation":"Front. Psychol.","language":"English","publisher":"Frontiers","source":"Frontiers","title":"Psychological intervention reduces self-reported performance anxiety in high school music students","URL":"https://www.frontiersin.orghttps://www.frontiersin.org/journals/psychology/articles/10.3389/fpsyg.2015.00195/full","volume":"6","author":[{"family":"Braden","given":"Alice M."},{"family":"Osborne","given":"Margaret S."},{"family":"Wilson","given":"Sarah J."}],"accessed":{"date-parts":[["2025",5,9]]},"issued":{"date-parts":[["2015",3,3]]}}}],"schema":"https://github.com/citation-style-language/schema/raw/master/csl-citation.json"} </w:instrText>
      </w:r>
      <w:r w:rsidR="00C2752D" w:rsidRPr="008C0E3A">
        <w:rPr>
          <w:rFonts w:ascii="Arial" w:hAnsi="Arial" w:cs="Arial"/>
        </w:rPr>
        <w:fldChar w:fldCharType="separate"/>
      </w:r>
      <w:r w:rsidR="00C2752D" w:rsidRPr="008C0E3A">
        <w:rPr>
          <w:rFonts w:ascii="Arial" w:hAnsi="Arial" w:cs="Arial"/>
        </w:rPr>
        <w:t>(Braden, Osborne and Wilson, 2015)</w:t>
      </w:r>
      <w:r w:rsidR="00C2752D" w:rsidRPr="008C0E3A">
        <w:rPr>
          <w:rFonts w:ascii="Arial" w:hAnsi="Arial" w:cs="Arial"/>
        </w:rPr>
        <w:fldChar w:fldCharType="end"/>
      </w:r>
      <w:r w:rsidRPr="008C0E3A">
        <w:rPr>
          <w:rFonts w:ascii="Arial" w:hAnsi="Arial" w:cs="Arial"/>
        </w:rPr>
        <w:t xml:space="preserve"> 2015). </w:t>
      </w:r>
    </w:p>
    <w:p w14:paraId="03F99359" w14:textId="77777777" w:rsidR="00854917" w:rsidRPr="008C0E3A" w:rsidRDefault="00854917" w:rsidP="003A581D">
      <w:pPr>
        <w:spacing w:before="240" w:line="360" w:lineRule="auto"/>
        <w:rPr>
          <w:rFonts w:ascii="Arial" w:hAnsi="Arial" w:cs="Arial"/>
        </w:rPr>
      </w:pPr>
      <w:r w:rsidRPr="008C0E3A">
        <w:rPr>
          <w:rFonts w:ascii="Arial" w:hAnsi="Arial" w:cs="Arial"/>
        </w:rPr>
        <w:t>The intervention comprised four consecutive sessions, each combining psychoeducation, experiential exercises, group discussion and individual reflection. Rather than presenting MPA management as the elimination of anxiety, the intervention was structured around developing greater awareness of participants' responses to performance situations and expanding the range of possible responses available to them. This orientation was particularly relevant to the later sessions, where participants were encouraged to consider alternative ways of relating to difficult thoughts, emotions and physiological experiences.</w:t>
      </w:r>
    </w:p>
    <w:p w14:paraId="18967382" w14:textId="5693B528" w:rsidR="00854917" w:rsidRPr="008C0E3A" w:rsidRDefault="00854917" w:rsidP="003A581D">
      <w:pPr>
        <w:spacing w:before="240" w:line="360" w:lineRule="auto"/>
        <w:rPr>
          <w:rFonts w:ascii="Arial" w:hAnsi="Arial" w:cs="Arial"/>
        </w:rPr>
      </w:pPr>
      <w:r w:rsidRPr="008C0E3A">
        <w:rPr>
          <w:rFonts w:ascii="Arial" w:hAnsi="Arial" w:cs="Arial"/>
        </w:rPr>
        <w:t xml:space="preserve">The intervention incorporated complementary approaches addressing physiological regulation, attentional focus, cognitive processes, acceptance, self-compassion, embodiment and performance preparation. Such a multimodal approach is consistent with the broader MPA literature, in which cognitive, </w:t>
      </w:r>
      <w:r w:rsidR="00A74A80" w:rsidRPr="008C0E3A">
        <w:rPr>
          <w:rFonts w:ascii="Arial" w:hAnsi="Arial" w:cs="Arial"/>
        </w:rPr>
        <w:t>behavioural</w:t>
      </w:r>
      <w:r w:rsidRPr="008C0E3A">
        <w:rPr>
          <w:rFonts w:ascii="Arial" w:hAnsi="Arial" w:cs="Arial"/>
        </w:rPr>
        <w:t xml:space="preserve">, body-oriented and mental techniques have been incorporated into interventions and prevention approaches </w:t>
      </w:r>
      <w:r w:rsidR="00C2752D" w:rsidRPr="008C0E3A">
        <w:rPr>
          <w:rFonts w:ascii="Arial" w:hAnsi="Arial" w:cs="Arial"/>
        </w:rPr>
        <w:fldChar w:fldCharType="begin"/>
      </w:r>
      <w:r w:rsidR="00C2752D" w:rsidRPr="008C0E3A">
        <w:rPr>
          <w:rFonts w:ascii="Arial" w:hAnsi="Arial" w:cs="Arial"/>
        </w:rPr>
        <w:instrText xml:space="preserve"> ADDIN ZOTERO_ITEM CSL_CITATION {"citationID":"6SEOLb1k","properties":{"unsorted":false,"formattedCitation":"(Spahn, 2015)","plainCitation":"(Spahn, 2015)","noteIndex":0},"citationItems":[{"id":837,"uris":["http://zotero.org/users/19745329/items/PTC7UBBR"],"itemData":{"id":837,"type":"article-journal","abstract":"Music performance anxiety (MPA) regularly occurs when musicians present themselves before an audience in performance situations, and thus, it plays an important role in the careers of professional musicians. MPA is expressed on the emotional and physical level, as well as on the levels of thinking and behavior, and extends along a continuum of varying severity. Its performance-impairing, afflicting form is considered to be a specific type of social phobia, which requires therapy. There are different psychological theories, which contribute to the understanding of the phenomenon of MPA and provide basic principles for the various treatment approaches. Current \"best practice,\" in our clinical experience, is a personal- and problem-oriented approach within a multimodal therapy model, including the range of psychoanalytic and cognitive behavioral therapies, body-oriented methods, and mental techniques. In order to avoid severe MPA, prevention in the field of music pedagogic is very important. Thus, the concepts of dealing positively with MPA should be implemented very early into the instrumental and vocal education of musicians.","container-title":"Progress in Brain Research","DOI":"10.1016/bs.pbr.2014.11.024","ISSN":"1875-7855","journalAbbreviation":"Prog Brain Res","language":"eng","page":"129-140","PMID":"25725913","source":"PubMed","title":"Treatment and prevention of music performance anxiety","volume":"217","author":[{"family":"Spahn","given":"Claudia"}],"issued":{"date-parts":[["2015"]]}}}],"schema":"https://github.com/citation-style-language/schema/raw/master/csl-citation.json"} </w:instrText>
      </w:r>
      <w:r w:rsidR="00C2752D" w:rsidRPr="008C0E3A">
        <w:rPr>
          <w:rFonts w:ascii="Arial" w:hAnsi="Arial" w:cs="Arial"/>
        </w:rPr>
        <w:fldChar w:fldCharType="separate"/>
      </w:r>
      <w:r w:rsidR="00C2752D" w:rsidRPr="008C0E3A">
        <w:rPr>
          <w:rFonts w:ascii="Arial" w:hAnsi="Arial" w:cs="Arial"/>
        </w:rPr>
        <w:t>(Spahn, 2015)</w:t>
      </w:r>
      <w:r w:rsidR="00C2752D" w:rsidRPr="008C0E3A">
        <w:rPr>
          <w:rFonts w:ascii="Arial" w:hAnsi="Arial" w:cs="Arial"/>
        </w:rPr>
        <w:fldChar w:fldCharType="end"/>
      </w:r>
      <w:r w:rsidRPr="008C0E3A">
        <w:rPr>
          <w:rFonts w:ascii="Arial" w:hAnsi="Arial" w:cs="Arial"/>
        </w:rPr>
        <w:t xml:space="preserve">. </w:t>
      </w:r>
    </w:p>
    <w:p w14:paraId="5EDA0237" w14:textId="178373D7" w:rsidR="00854917" w:rsidRPr="008C0E3A" w:rsidRDefault="00854917" w:rsidP="003A581D">
      <w:pPr>
        <w:spacing w:before="240" w:line="360" w:lineRule="auto"/>
        <w:rPr>
          <w:rFonts w:ascii="Arial" w:hAnsi="Arial" w:cs="Arial"/>
        </w:rPr>
      </w:pPr>
      <w:r w:rsidRPr="008C0E3A">
        <w:rPr>
          <w:rFonts w:ascii="Arial" w:hAnsi="Arial" w:cs="Arial"/>
        </w:rPr>
        <w:t xml:space="preserve">The four sessions were progressively structured, moving from understanding and identifying MPA, through experiential regulation and cognitive and emotional strategies, towards consolidation, </w:t>
      </w:r>
      <w:r w:rsidR="00C2752D" w:rsidRPr="008C0E3A">
        <w:rPr>
          <w:rFonts w:ascii="Arial" w:hAnsi="Arial" w:cs="Arial"/>
        </w:rPr>
        <w:t>individualization</w:t>
      </w:r>
      <w:r w:rsidRPr="008C0E3A">
        <w:rPr>
          <w:rFonts w:ascii="Arial" w:hAnsi="Arial" w:cs="Arial"/>
        </w:rPr>
        <w:t xml:space="preserve"> and future application.</w:t>
      </w:r>
    </w:p>
    <w:p w14:paraId="6C93D676" w14:textId="28FFB37B" w:rsidR="00854917" w:rsidRPr="008C0E3A" w:rsidRDefault="00854917" w:rsidP="003A581D">
      <w:pPr>
        <w:spacing w:before="240" w:line="360" w:lineRule="auto"/>
        <w:rPr>
          <w:rFonts w:ascii="Arial" w:hAnsi="Arial" w:cs="Arial"/>
        </w:rPr>
      </w:pPr>
    </w:p>
    <w:p w14:paraId="7E976EF0" w14:textId="77777777" w:rsidR="00854917" w:rsidRPr="008C0E3A" w:rsidRDefault="00854917" w:rsidP="0083610A">
      <w:pPr>
        <w:pStyle w:val="Ttulo3"/>
      </w:pPr>
      <w:bookmarkStart w:id="20" w:name="_Toc241699945"/>
      <w:r w:rsidRPr="008C0E3A">
        <w:t>3.4.2 Session 1 — Understanding Music Performance Anxiety</w:t>
      </w:r>
      <w:bookmarkEnd w:id="20"/>
    </w:p>
    <w:p w14:paraId="45B25469" w14:textId="3DA4A4C1" w:rsidR="005C7ED8" w:rsidRPr="005C7ED8" w:rsidRDefault="005C7ED8" w:rsidP="005C7ED8">
      <w:pPr>
        <w:spacing w:before="240" w:line="360" w:lineRule="auto"/>
        <w:rPr>
          <w:rFonts w:ascii="Arial" w:hAnsi="Arial" w:cs="Arial"/>
          <w:lang w:val="en-US"/>
        </w:rPr>
      </w:pPr>
      <w:r w:rsidRPr="005C7ED8">
        <w:rPr>
          <w:rFonts w:ascii="Arial" w:hAnsi="Arial" w:cs="Arial"/>
          <w:lang w:val="en-US"/>
        </w:rPr>
        <w:t xml:space="preserve">The first session focused on developing a shared understanding of MPA and increasing participants’ awareness of how performance anxiety manifested in their own experiences. Participants explored their existing associations with MPA through </w:t>
      </w:r>
      <w:proofErr w:type="spellStart"/>
      <w:r w:rsidRPr="005C7ED8">
        <w:rPr>
          <w:rFonts w:ascii="Arial" w:hAnsi="Arial" w:cs="Arial"/>
          <w:lang w:val="en-US"/>
        </w:rPr>
        <w:t>Mentimeter</w:t>
      </w:r>
      <w:proofErr w:type="spellEnd"/>
      <w:r w:rsidRPr="005C7ED8">
        <w:rPr>
          <w:rFonts w:ascii="Arial" w:hAnsi="Arial" w:cs="Arial"/>
          <w:lang w:val="en-US"/>
        </w:rPr>
        <w:t xml:space="preserve"> and group discussion, followed by psychoeducation concerning its cognitive, physiological and </w:t>
      </w:r>
      <w:r w:rsidR="001B1937" w:rsidRPr="005C7ED8">
        <w:rPr>
          <w:rFonts w:ascii="Arial" w:hAnsi="Arial" w:cs="Arial"/>
          <w:lang w:val="en-US"/>
        </w:rPr>
        <w:t>behavioral</w:t>
      </w:r>
      <w:r w:rsidRPr="005C7ED8">
        <w:rPr>
          <w:rFonts w:ascii="Arial" w:hAnsi="Arial" w:cs="Arial"/>
          <w:lang w:val="en-US"/>
        </w:rPr>
        <w:t xml:space="preserve"> manifestations. Perfectionism, comparison and performance expectations were also introduced as relevant cognitive patterns and provided a foundation for the cognitive work developed in Session 3.</w:t>
      </w:r>
    </w:p>
    <w:p w14:paraId="655D0753" w14:textId="7DDA8174" w:rsidR="005C7ED8" w:rsidRPr="005C7ED8" w:rsidRDefault="005C7ED8" w:rsidP="005C7ED8">
      <w:pPr>
        <w:spacing w:before="240" w:line="360" w:lineRule="auto"/>
        <w:rPr>
          <w:rFonts w:ascii="Arial" w:hAnsi="Arial" w:cs="Arial"/>
          <w:lang w:val="en-US"/>
        </w:rPr>
      </w:pPr>
      <w:r w:rsidRPr="005C7ED8">
        <w:rPr>
          <w:rFonts w:ascii="Arial" w:hAnsi="Arial" w:cs="Arial"/>
          <w:b/>
          <w:bCs/>
          <w:lang w:val="en-US"/>
        </w:rPr>
        <w:lastRenderedPageBreak/>
        <w:t>Primary aim:</w:t>
      </w:r>
      <w:r w:rsidRPr="005C7ED8">
        <w:rPr>
          <w:rFonts w:ascii="Arial" w:hAnsi="Arial" w:cs="Arial"/>
          <w:lang w:val="en-US"/>
        </w:rPr>
        <w:t xml:space="preserve"> to increase awareness and understanding of MPA, support recognition and </w:t>
      </w:r>
      <w:r w:rsidR="001B1937" w:rsidRPr="005C7ED8">
        <w:rPr>
          <w:rFonts w:ascii="Arial" w:hAnsi="Arial" w:cs="Arial"/>
          <w:lang w:val="en-US"/>
        </w:rPr>
        <w:t>normalization</w:t>
      </w:r>
      <w:r w:rsidRPr="005C7ED8">
        <w:rPr>
          <w:rFonts w:ascii="Arial" w:hAnsi="Arial" w:cs="Arial"/>
          <w:lang w:val="en-US"/>
        </w:rPr>
        <w:t xml:space="preserve"> of individual anxiety responses, and establish a shared vocabulary for discussing participants’ experiences.</w:t>
      </w:r>
    </w:p>
    <w:p w14:paraId="1F3CEA3C" w14:textId="6CEBC5DE" w:rsidR="00854917" w:rsidRPr="005C7ED8" w:rsidRDefault="00854917" w:rsidP="003A581D">
      <w:pPr>
        <w:spacing w:before="240" w:line="360" w:lineRule="auto"/>
        <w:rPr>
          <w:rFonts w:ascii="Arial" w:hAnsi="Arial" w:cs="Arial"/>
          <w:lang w:val="en-US"/>
        </w:rPr>
      </w:pPr>
    </w:p>
    <w:p w14:paraId="7EF2D3DD" w14:textId="77777777" w:rsidR="00854917" w:rsidRPr="008C0E3A" w:rsidRDefault="00854917" w:rsidP="0083610A">
      <w:pPr>
        <w:pStyle w:val="Ttulo3"/>
      </w:pPr>
      <w:bookmarkStart w:id="21" w:name="_Toc241699946"/>
      <w:r w:rsidRPr="008C0E3A">
        <w:t>3.4.3 Session 2 — Body and Voice Regulation</w:t>
      </w:r>
      <w:bookmarkEnd w:id="21"/>
    </w:p>
    <w:p w14:paraId="7E791928" w14:textId="77777777" w:rsidR="005C7ED8" w:rsidRPr="005C7ED8" w:rsidRDefault="005C7ED8" w:rsidP="005C7ED8">
      <w:pPr>
        <w:spacing w:before="240" w:line="360" w:lineRule="auto"/>
        <w:rPr>
          <w:rFonts w:ascii="Arial" w:hAnsi="Arial" w:cs="Arial"/>
          <w:lang w:val="en-US"/>
        </w:rPr>
      </w:pPr>
      <w:r w:rsidRPr="005C7ED8">
        <w:rPr>
          <w:rFonts w:ascii="Arial" w:hAnsi="Arial" w:cs="Arial"/>
          <w:lang w:val="en-US"/>
        </w:rPr>
        <w:t>The second session focused on physiological regulation, bodily awareness, attentional regulation and the relationship between body and voice. Activities included anxiety mapping, a singer-specific body scan, breathing-based strategies, SOVT exercises, grounding, movement and attentional redirection. Participants were also encouraged to identify strategies they found useful and to develop an individual pre-performance regulation routine. A brief voluntary performance component allowed participants to experiment with some strategies in a low-stakes context. The purpose was not to evaluate performance quality, but to explore the relationship between bodily state, attentional focus and vocal performance.</w:t>
      </w:r>
    </w:p>
    <w:p w14:paraId="06C71E4D" w14:textId="77777777" w:rsidR="005C7ED8" w:rsidRPr="005C7ED8" w:rsidRDefault="005C7ED8" w:rsidP="005C7ED8">
      <w:pPr>
        <w:spacing w:before="240" w:line="360" w:lineRule="auto"/>
        <w:rPr>
          <w:rFonts w:ascii="Arial" w:hAnsi="Arial" w:cs="Arial"/>
          <w:lang w:val="en-US"/>
        </w:rPr>
      </w:pPr>
      <w:r w:rsidRPr="005C7ED8">
        <w:rPr>
          <w:rFonts w:ascii="Arial" w:hAnsi="Arial" w:cs="Arial"/>
          <w:b/>
          <w:bCs/>
          <w:lang w:val="en-US"/>
        </w:rPr>
        <w:t>Primary aim:</w:t>
      </w:r>
      <w:r w:rsidRPr="005C7ED8">
        <w:rPr>
          <w:rFonts w:ascii="Arial" w:hAnsi="Arial" w:cs="Arial"/>
          <w:lang w:val="en-US"/>
        </w:rPr>
        <w:t xml:space="preserve"> to increase bodily awareness and provide opportunities to explore physiological, attentional and embodied approaches to self-regulation during performance.</w:t>
      </w:r>
    </w:p>
    <w:p w14:paraId="3D1F8D95" w14:textId="294EB82D" w:rsidR="00854917" w:rsidRPr="005C7ED8" w:rsidRDefault="00854917" w:rsidP="003A581D">
      <w:pPr>
        <w:spacing w:before="240" w:line="360" w:lineRule="auto"/>
        <w:rPr>
          <w:rFonts w:ascii="Arial" w:hAnsi="Arial" w:cs="Arial"/>
          <w:lang w:val="en-US"/>
        </w:rPr>
      </w:pPr>
    </w:p>
    <w:p w14:paraId="7E876803" w14:textId="77777777" w:rsidR="00854917" w:rsidRPr="008C0E3A" w:rsidRDefault="00854917" w:rsidP="0083610A">
      <w:pPr>
        <w:pStyle w:val="Ttulo3"/>
      </w:pPr>
      <w:bookmarkStart w:id="22" w:name="_Toc241699947"/>
      <w:r w:rsidRPr="008C0E3A">
        <w:t>3.4.4 Session 3 — Performance Thinking and Self-Compassion</w:t>
      </w:r>
      <w:bookmarkEnd w:id="22"/>
    </w:p>
    <w:p w14:paraId="58AE9738" w14:textId="5CB8C256" w:rsidR="005C7ED8" w:rsidRPr="005C7ED8" w:rsidRDefault="005C7ED8" w:rsidP="005C7ED8">
      <w:pPr>
        <w:spacing w:before="240" w:line="360" w:lineRule="auto"/>
        <w:rPr>
          <w:rFonts w:ascii="Arial" w:hAnsi="Arial" w:cs="Arial"/>
          <w:lang w:val="en-US"/>
        </w:rPr>
      </w:pPr>
      <w:r w:rsidRPr="005C7ED8">
        <w:rPr>
          <w:rFonts w:ascii="Arial" w:hAnsi="Arial" w:cs="Arial"/>
          <w:lang w:val="en-US"/>
        </w:rPr>
        <w:t xml:space="preserve">The third session focused on the cognitive and emotional dimensions of MPA. Building on patterns identified during Session 1, participants explored performance-related thoughts and their relationships with emotions and </w:t>
      </w:r>
      <w:r w:rsidR="007C0B04" w:rsidRPr="005C7ED8">
        <w:rPr>
          <w:rFonts w:ascii="Arial" w:hAnsi="Arial" w:cs="Arial"/>
          <w:lang w:val="en-US"/>
        </w:rPr>
        <w:t>behavior</w:t>
      </w:r>
      <w:r w:rsidRPr="005C7ED8">
        <w:rPr>
          <w:rFonts w:ascii="Arial" w:hAnsi="Arial" w:cs="Arial"/>
          <w:lang w:val="en-US"/>
        </w:rPr>
        <w:t xml:space="preserve">. Strategies included mental imagery, cognitive restructuring, acceptance, cognitive </w:t>
      </w:r>
      <w:proofErr w:type="spellStart"/>
      <w:r w:rsidRPr="005C7ED8">
        <w:rPr>
          <w:rFonts w:ascii="Arial" w:hAnsi="Arial" w:cs="Arial"/>
          <w:lang w:val="en-US"/>
        </w:rPr>
        <w:t>defusion</w:t>
      </w:r>
      <w:proofErr w:type="spellEnd"/>
      <w:r w:rsidRPr="005C7ED8">
        <w:rPr>
          <w:rFonts w:ascii="Arial" w:hAnsi="Arial" w:cs="Arial"/>
          <w:lang w:val="en-US"/>
        </w:rPr>
        <w:t xml:space="preserve">, self-compassion and attentional focus. Cognitive restructuring was informed by CBT approaches, while acceptance and cognitive </w:t>
      </w:r>
      <w:proofErr w:type="spellStart"/>
      <w:r w:rsidRPr="005C7ED8">
        <w:rPr>
          <w:rFonts w:ascii="Arial" w:hAnsi="Arial" w:cs="Arial"/>
          <w:lang w:val="en-US"/>
        </w:rPr>
        <w:t>defusion</w:t>
      </w:r>
      <w:proofErr w:type="spellEnd"/>
      <w:r w:rsidRPr="005C7ED8">
        <w:rPr>
          <w:rFonts w:ascii="Arial" w:hAnsi="Arial" w:cs="Arial"/>
          <w:lang w:val="en-US"/>
        </w:rPr>
        <w:t xml:space="preserve"> drew on ACT principles concerning psychological flexibility and changing one’s relationship with internal experiences. Self-compassion activities encouraged participants to consider alternative responses to self-critical thoughts.</w:t>
      </w:r>
    </w:p>
    <w:p w14:paraId="3CEC3774" w14:textId="77777777" w:rsidR="005C7ED8" w:rsidRPr="005C7ED8" w:rsidRDefault="005C7ED8" w:rsidP="005C7ED8">
      <w:pPr>
        <w:spacing w:before="240" w:line="360" w:lineRule="auto"/>
        <w:rPr>
          <w:rFonts w:ascii="Arial" w:hAnsi="Arial" w:cs="Arial"/>
          <w:lang w:val="en-US"/>
        </w:rPr>
      </w:pPr>
      <w:r w:rsidRPr="005C7ED8">
        <w:rPr>
          <w:rFonts w:ascii="Arial" w:hAnsi="Arial" w:cs="Arial"/>
          <w:lang w:val="en-US"/>
        </w:rPr>
        <w:t>The combination of approaches was intended to offer different ways of responding to difficult performance-related thoughts and emotions rather than assuming that one strategy would be equally suitable for all participants.</w:t>
      </w:r>
    </w:p>
    <w:p w14:paraId="7D2D2E1A" w14:textId="10BF0B51" w:rsidR="005C7ED8" w:rsidRPr="005C7ED8" w:rsidRDefault="005C7ED8" w:rsidP="005C7ED8">
      <w:pPr>
        <w:spacing w:before="240" w:line="360" w:lineRule="auto"/>
        <w:rPr>
          <w:rFonts w:ascii="Arial" w:hAnsi="Arial" w:cs="Arial"/>
          <w:lang w:val="en-US"/>
        </w:rPr>
      </w:pPr>
      <w:r w:rsidRPr="005C7ED8">
        <w:rPr>
          <w:rFonts w:ascii="Arial" w:hAnsi="Arial" w:cs="Arial"/>
          <w:lang w:val="en-US"/>
        </w:rPr>
        <w:lastRenderedPageBreak/>
        <w:t xml:space="preserve">The cognitive work included identifying performance-related thoughts, considering alternative perspectives and using cognitive </w:t>
      </w:r>
      <w:proofErr w:type="spellStart"/>
      <w:r w:rsidRPr="005C7ED8">
        <w:rPr>
          <w:rFonts w:ascii="Arial" w:hAnsi="Arial" w:cs="Arial"/>
          <w:lang w:val="en-US"/>
        </w:rPr>
        <w:t>defusion</w:t>
      </w:r>
      <w:proofErr w:type="spellEnd"/>
      <w:r w:rsidRPr="005C7ED8">
        <w:rPr>
          <w:rFonts w:ascii="Arial" w:hAnsi="Arial" w:cs="Arial"/>
          <w:lang w:val="en-US"/>
        </w:rPr>
        <w:t xml:space="preserve"> to create distance from difficult thoughts rather than becoming dominated by them. Acceptance-based work similarly emphasized allowing difficult internal experiences to be present rather than attempting to suppress or eliminate them. These elements were informed by principles of Acceptance and Commitment Therapy (ACT), particularly its emphasis on psychological flexibility and changing one’s relationship with internal experiences </w:t>
      </w:r>
      <w:r w:rsidRPr="008C0E3A">
        <w:rPr>
          <w:rFonts w:ascii="Arial" w:hAnsi="Arial" w:cs="Arial"/>
        </w:rPr>
        <w:fldChar w:fldCharType="begin"/>
      </w:r>
      <w:r w:rsidRPr="008C0E3A">
        <w:rPr>
          <w:rFonts w:ascii="Arial" w:hAnsi="Arial" w:cs="Arial"/>
        </w:rPr>
        <w:instrText xml:space="preserve"> ADDIN ZOTERO_ITEM CSL_CITATION {"citationID":"RHWQDmVI","properties":{"unsorted":false,"formattedCitation":"(Hayes {\\i{}et al.}, 2006)","plainCitation":"(Hayes et al., 2006)","noteIndex":0},"citationItems":[{"id":1223,"uris":["http://zotero.org/users/19745329/items/7BX8VVXW"],"itemData":{"id":1223,"type":"article-journal","abstract":"The present article presents and reviews the model of psychopathology and treatment underlying Acceptance and Commitment Therapy (ACT). ACT is unusual in that it is linked to a comprehensive active basic research program on the nature of human language and cognition (Relational Frame Theory), echoing back to an earlier era of behavior therapy in which clinical treatments were consciously based on basic behavioral principles. The evidence from correlational, component, process of change, and outcome comparisons relevant to the model are broadly supportive, but the literature is not mature and many questions have not yet been examined. What evidence is available suggests that ACT works through different processes than active treatment comparisons, including traditional Cognitive-Behavior Therapy (CBT). There are not enough well-controlled studies to conclude that ACT is generally more effective than other active treatments across the range of problems examined, but so far the data are promising.","container-title":"Behaviour Research and Therapy","DOI":"10.1016/j.brat.2005.06.006","ISSN":"0005-7967","issue":"1","journalAbbreviation":"Behaviour Research and Therapy","page":"1-25","source":"ScienceDirect","title":"Acceptance and Commitment Therapy: Model, processes and outcomes","title-short":"Acceptance and Commitment Therapy","volume":"44","author":[{"family":"Hayes","given":"Steven C."},{"family":"Luoma","given":"Jason B."},{"family":"Bond","given":"Frank W."},{"family":"Masuda","given":"Akihiko"},{"family":"Lillis","given":"Jason"}],"issued":{"date-parts":[["2006",1,1]]}}}],"schema":"https://github.com/citation-style-language/schema/raw/master/csl-citation.json"}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(Hayes </w:t>
      </w:r>
      <w:r w:rsidRPr="008C0E3A">
        <w:rPr>
          <w:rFonts w:ascii="Arial" w:hAnsi="Arial" w:cs="Arial"/>
          <w:i/>
          <w:iCs/>
        </w:rPr>
        <w:t>et al.</w:t>
      </w:r>
      <w:r w:rsidRPr="008C0E3A">
        <w:rPr>
          <w:rFonts w:ascii="Arial" w:hAnsi="Arial" w:cs="Arial"/>
        </w:rPr>
        <w:t>, 2006)</w:t>
      </w:r>
      <w:r w:rsidRPr="008C0E3A">
        <w:rPr>
          <w:rFonts w:ascii="Arial" w:hAnsi="Arial" w:cs="Arial"/>
        </w:rPr>
        <w:fldChar w:fldCharType="end"/>
      </w:r>
      <w:r>
        <w:rPr>
          <w:rFonts w:ascii="Arial" w:hAnsi="Arial" w:cs="Arial"/>
        </w:rPr>
        <w:t>.</w:t>
      </w:r>
    </w:p>
    <w:p w14:paraId="494E8CA9" w14:textId="4D38D94A" w:rsidR="005C7ED8" w:rsidRPr="005C7ED8" w:rsidRDefault="005C7ED8" w:rsidP="005C7ED8">
      <w:pPr>
        <w:spacing w:before="240" w:line="360" w:lineRule="auto"/>
        <w:rPr>
          <w:rFonts w:ascii="Arial" w:hAnsi="Arial" w:cs="Arial"/>
          <w:lang w:val="en-US"/>
        </w:rPr>
      </w:pPr>
      <w:r w:rsidRPr="005C7ED8">
        <w:rPr>
          <w:rFonts w:ascii="Arial" w:hAnsi="Arial" w:cs="Arial"/>
          <w:lang w:val="en-US"/>
        </w:rPr>
        <w:t xml:space="preserve">Self-compassion was explored through an exercise adapted from Kristin Neff’s work, encouraging participants to identify their internal critical voice and consider more compassionate and constructive responses. Neff conceptualizes self-compassion through self-kindness, common humanity and mindfulness, providing a framework for responding to personal difficulty, mistakes and perceived inadequacy without reinforcing harsh self-judgement </w:t>
      </w:r>
      <w:r w:rsidRPr="008C0E3A">
        <w:rPr>
          <w:rFonts w:ascii="Arial" w:hAnsi="Arial" w:cs="Arial"/>
        </w:rPr>
        <w:fldChar w:fldCharType="begin"/>
      </w:r>
      <w:r w:rsidRPr="008C0E3A">
        <w:rPr>
          <w:rFonts w:ascii="Arial" w:hAnsi="Arial" w:cs="Arial"/>
        </w:rPr>
        <w:instrText xml:space="preserve"> ADDIN ZOTERO_ITEM CSL_CITATION {"citationID":"STUtYeqV","properties":{"unsorted":false,"formattedCitation":"(Neef, 2003)","plainCitation":"(Neef, 2003)","noteIndex":0},"citationItems":[{"id":1225,"uris":["http://zotero.org/users/19745329/items/6CNDFV45"],"itemData":{"id":1225,"type":"article-journal","abstract":"This article defines and examines the construct of self-compassion. Self-compassion entails three main components: (a) self-kindness—being kind and understanding toward oneself in instances of pain or failure rather than being harshly self-critical, (b) common humanity—perceiving one's experiences as part of the larger human experience rather than seeing them as separating and isolating, and (c) mindfulness—holding painful thoughts and feelings in balanced awareness rather than over-identifying with them. Self-compassion is an emotionally positive self-attitude that should protect against the negative consequences of self-judgment, isolation, and rumination (such as depression). Because of its non-evaluative and interconnected nature, it should also counter the tendencies towards narcissism, self-centeredness, and downward social comparison that have been associated with attempts to maintain self-esteem. The relation of self-compassion to other psychological constructs is examined, its links to psychological functioning are explored, and potential group differences in self-compassion are discussed.","container-title":"Self and Identity","DOI":"10.1080/15298860309032","ISSN":"1529-8868","issue":"2","page":"85-101","publisher":"Routledge","source":"Taylor and Francis+NEJM","title":"Self-Compassion: An Alternative Conceptualization of a Healthy Attitude Toward Oneself","title-short":"Self-Compassion","volume":"2","author":[{"family":"Neef","given":"Kristin"}],"issued":{"date-parts":[["2003",4,1]]}}}],"schema":"https://github.com/citation-style-language/schema/raw/master/csl-citation.json"} </w:instrText>
      </w:r>
      <w:r w:rsidRPr="008C0E3A">
        <w:rPr>
          <w:rFonts w:ascii="Arial" w:hAnsi="Arial" w:cs="Arial"/>
        </w:rPr>
        <w:fldChar w:fldCharType="separate"/>
      </w:r>
      <w:r w:rsidRPr="008C0E3A">
        <w:rPr>
          <w:rFonts w:ascii="Arial" w:hAnsi="Arial" w:cs="Arial"/>
        </w:rPr>
        <w:t>(Neef, 2003)</w:t>
      </w:r>
      <w:r w:rsidRPr="008C0E3A">
        <w:rPr>
          <w:rFonts w:ascii="Arial" w:hAnsi="Arial" w:cs="Arial"/>
        </w:rPr>
        <w:fldChar w:fldCharType="end"/>
      </w:r>
    </w:p>
    <w:p w14:paraId="119AEAF1" w14:textId="18F4C7AC" w:rsidR="00C16388" w:rsidRDefault="005C7ED8" w:rsidP="003A581D">
      <w:pPr>
        <w:spacing w:before="240" w:line="360" w:lineRule="auto"/>
        <w:rPr>
          <w:rFonts w:ascii="Arial" w:hAnsi="Arial" w:cs="Arial"/>
          <w:lang w:val="en-US"/>
        </w:rPr>
      </w:pPr>
      <w:r w:rsidRPr="005C7ED8">
        <w:rPr>
          <w:rFonts w:ascii="Arial" w:hAnsi="Arial" w:cs="Arial"/>
          <w:lang w:val="en-US"/>
        </w:rPr>
        <w:t xml:space="preserve">Together, these approaches offered participants different ways of responding to difficult performance-related thoughts and emotions, without assuming that cognitive restructuring, acceptance, </w:t>
      </w:r>
      <w:proofErr w:type="spellStart"/>
      <w:r w:rsidRPr="005C7ED8">
        <w:rPr>
          <w:rFonts w:ascii="Arial" w:hAnsi="Arial" w:cs="Arial"/>
          <w:lang w:val="en-US"/>
        </w:rPr>
        <w:t>defusion</w:t>
      </w:r>
      <w:proofErr w:type="spellEnd"/>
      <w:r w:rsidRPr="005C7ED8">
        <w:rPr>
          <w:rFonts w:ascii="Arial" w:hAnsi="Arial" w:cs="Arial"/>
          <w:lang w:val="en-US"/>
        </w:rPr>
        <w:t xml:space="preserve"> or self-compassion would be equally suitable or effective for every participant.</w:t>
      </w:r>
    </w:p>
    <w:p w14:paraId="3214FBCB" w14:textId="77777777" w:rsidR="005C7ED8" w:rsidRDefault="005C7ED8" w:rsidP="005C7ED8">
      <w:pPr>
        <w:spacing w:before="240" w:line="360" w:lineRule="auto"/>
        <w:rPr>
          <w:rFonts w:ascii="Arial" w:hAnsi="Arial" w:cs="Arial"/>
          <w:lang w:val="en-US"/>
        </w:rPr>
      </w:pPr>
      <w:r w:rsidRPr="005C7ED8">
        <w:rPr>
          <w:rFonts w:ascii="Arial" w:hAnsi="Arial" w:cs="Arial"/>
          <w:b/>
          <w:bCs/>
          <w:lang w:val="en-US"/>
        </w:rPr>
        <w:t>Primary aim:</w:t>
      </w:r>
      <w:r w:rsidRPr="005C7ED8">
        <w:rPr>
          <w:rFonts w:ascii="Arial" w:hAnsi="Arial" w:cs="Arial"/>
          <w:lang w:val="en-US"/>
        </w:rPr>
        <w:t xml:space="preserve"> to develop awareness of performance-related thinking patterns and introduce alternative ways of responding to difficult thoughts, emotions and self-evaluations.</w:t>
      </w:r>
    </w:p>
    <w:p w14:paraId="792B2148" w14:textId="77777777" w:rsidR="005C7ED8" w:rsidRPr="005C7ED8" w:rsidRDefault="005C7ED8" w:rsidP="003A581D">
      <w:pPr>
        <w:spacing w:before="240" w:line="360" w:lineRule="auto"/>
        <w:rPr>
          <w:rFonts w:ascii="Arial" w:hAnsi="Arial" w:cs="Arial"/>
          <w:lang w:val="en-US"/>
        </w:rPr>
      </w:pPr>
    </w:p>
    <w:p w14:paraId="58F8CCA4" w14:textId="77777777" w:rsidR="00854917" w:rsidRPr="008C0E3A" w:rsidRDefault="00854917" w:rsidP="0083610A">
      <w:pPr>
        <w:pStyle w:val="Ttulo3"/>
      </w:pPr>
      <w:bookmarkStart w:id="23" w:name="_Toc241699948"/>
      <w:r w:rsidRPr="008C0E3A">
        <w:t>3.4.5 Session 4 — Integration and Personal Strategy Development</w:t>
      </w:r>
      <w:bookmarkEnd w:id="23"/>
    </w:p>
    <w:p w14:paraId="654ADAC1" w14:textId="77777777" w:rsidR="00F77AAD" w:rsidRPr="00F77AAD" w:rsidRDefault="00F77AAD" w:rsidP="00F77AAD">
      <w:pPr>
        <w:spacing w:before="240" w:line="360" w:lineRule="auto"/>
        <w:rPr>
          <w:rFonts w:ascii="Arial" w:hAnsi="Arial" w:cs="Arial"/>
          <w:lang w:val="en-US"/>
        </w:rPr>
      </w:pPr>
      <w:r w:rsidRPr="00F77AAD">
        <w:rPr>
          <w:rFonts w:ascii="Arial" w:hAnsi="Arial" w:cs="Arial"/>
          <w:lang w:val="en-US"/>
        </w:rPr>
        <w:t>The final session focused on consolidating learning and supporting participants in translating the strategies explored across the previous sessions into individually meaningful approaches. Participants developed a personal “toolkit” of strategies relating to body, thoughts, self-compassion and attention, and considered how these might be applied to performance-related scenarios. A “letter to my future self” activity encouraged reflection on learning, future performance situations and strategies participants wished to continue exploring.</w:t>
      </w:r>
    </w:p>
    <w:p w14:paraId="03B71CF9" w14:textId="77777777" w:rsidR="00F77AAD" w:rsidRPr="00F77AAD" w:rsidRDefault="00F77AAD" w:rsidP="00F77AAD">
      <w:pPr>
        <w:spacing w:before="240" w:line="360" w:lineRule="auto"/>
        <w:rPr>
          <w:rFonts w:ascii="Arial" w:hAnsi="Arial" w:cs="Arial"/>
          <w:lang w:val="en-US"/>
        </w:rPr>
      </w:pPr>
      <w:r w:rsidRPr="00F77AAD">
        <w:rPr>
          <w:rFonts w:ascii="Arial" w:hAnsi="Arial" w:cs="Arial"/>
          <w:b/>
          <w:bCs/>
          <w:lang w:val="en-US"/>
        </w:rPr>
        <w:t>Primary aim:</w:t>
      </w:r>
      <w:r w:rsidRPr="00F77AAD">
        <w:rPr>
          <w:rFonts w:ascii="Arial" w:hAnsi="Arial" w:cs="Arial"/>
          <w:lang w:val="en-US"/>
        </w:rPr>
        <w:t xml:space="preserve"> to consolidate learning, promote individual ownership and selection of MPA-management strategies, and encourage consideration of how these strategies might be transferred to future performance situations.</w:t>
      </w:r>
    </w:p>
    <w:p w14:paraId="568228D0" w14:textId="1FBCFF3F" w:rsidR="00854917" w:rsidRPr="008C0E3A" w:rsidRDefault="00854917" w:rsidP="003A581D">
      <w:pPr>
        <w:spacing w:before="240" w:line="360" w:lineRule="auto"/>
        <w:rPr>
          <w:rFonts w:ascii="Arial" w:hAnsi="Arial" w:cs="Arial"/>
        </w:rPr>
      </w:pPr>
    </w:p>
    <w:p w14:paraId="5A64853C" w14:textId="77777777" w:rsidR="00854917" w:rsidRDefault="00854917" w:rsidP="0083610A">
      <w:pPr>
        <w:pStyle w:val="Ttulo3"/>
      </w:pPr>
      <w:bookmarkStart w:id="24" w:name="_Toc241699949"/>
      <w:r w:rsidRPr="008C0E3A">
        <w:t>3.4.6 The intervention as a whole</w:t>
      </w:r>
      <w:bookmarkEnd w:id="24"/>
    </w:p>
    <w:p w14:paraId="351C0B45" w14:textId="77777777" w:rsidR="00F77AAD" w:rsidRPr="00F77AAD" w:rsidRDefault="00F77AAD" w:rsidP="00F77AAD"/>
    <w:p w14:paraId="005BD619" w14:textId="40035188" w:rsidR="00F77AAD" w:rsidRDefault="00F77AAD" w:rsidP="003A581D">
      <w:pPr>
        <w:spacing w:before="240" w:line="360" w:lineRule="auto"/>
        <w:rPr>
          <w:rFonts w:ascii="Arial" w:hAnsi="Arial" w:cs="Arial"/>
        </w:rPr>
      </w:pPr>
      <w:r w:rsidRPr="00F77AAD">
        <w:rPr>
          <w:rFonts w:ascii="Arial" w:hAnsi="Arial" w:cs="Arial"/>
        </w:rPr>
        <w:t xml:space="preserve">Overall, the intervention followed a progressive structure from understanding MPA to experimentation and cognitive and emotional exploration, and finally to individual integration and future application. Session 1 established a shared framework for understanding MPA; Session 2 focused on bodily and attentional regulation; Session 3 addressed performance-related cognitions, acceptance and self-compassion; and Session 4 focused on consolidation, personalisation and future application. Experiential activities were combined with psychoeducation and reflective discussion, consistent with literature supporting multimodal approaches to MPA </w:t>
      </w:r>
      <w:r w:rsidRPr="008C0E3A">
        <w:rPr>
          <w:rFonts w:ascii="Arial" w:hAnsi="Arial" w:cs="Arial"/>
        </w:rPr>
        <w:fldChar w:fldCharType="begin"/>
      </w:r>
      <w:r w:rsidRPr="008C0E3A">
        <w:rPr>
          <w:rFonts w:ascii="Arial" w:hAnsi="Arial" w:cs="Arial"/>
        </w:rPr>
        <w:instrText xml:space="preserve"> ADDIN ZOTERO_ITEM CSL_CITATION {"citationID":"pSibT5YJ","properties":{"unsorted":false,"formattedCitation":"(Spahn, 2015)","plainCitation":"(Spahn, 2015)","noteIndex":0},"citationItems":[{"id":837,"uris":["http://zotero.org/users/19745329/items/PTC7UBBR"],"itemData":{"id":837,"type":"article-journal","abstract":"Music performance anxiety (MPA) regularly occurs when musicians present themselves before an audience in performance situations, and thus, it plays an important role in the careers of professional musicians. MPA is expressed on the emotional and physical level, as well as on the levels of thinking and behavior, and extends along a continuum of varying severity. Its performance-impairing, afflicting form is considered to be a specific type of social phobia, which requires therapy. There are different psychological theories, which contribute to the understanding of the phenomenon of MPA and provide basic principles for the various treatment approaches. Current \"best practice,\" in our clinical experience, is a personal- and problem-oriented approach within a multimodal therapy model, including the range of psychoanalytic and cognitive behavioral therapies, body-oriented methods, and mental techniques. In order to avoid severe MPA, prevention in the field of music pedagogic is very important. Thus, the concepts of dealing positively with MPA should be implemented very early into the instrumental and vocal education of musicians.","container-title":"Progress in Brain Research","DOI":"10.1016/bs.pbr.2014.11.024","ISSN":"1875-7855","journalAbbreviation":"Prog Brain Res","language":"eng","page":"129-140","PMID":"25725913","source":"PubMed","title":"Treatment and prevention of music performance anxiety","volume":"217","author":[{"family":"Spahn","given":"Claudia"}],"issued":{"date-parts":[["2015"]]}}}],"schema":"https://github.com/citation-style-language/schema/raw/master/csl-citation.json"} </w:instrText>
      </w:r>
      <w:r w:rsidRPr="008C0E3A">
        <w:rPr>
          <w:rFonts w:ascii="Arial" w:hAnsi="Arial" w:cs="Arial"/>
        </w:rPr>
        <w:fldChar w:fldCharType="separate"/>
      </w:r>
      <w:r w:rsidRPr="008C0E3A">
        <w:rPr>
          <w:rFonts w:ascii="Arial" w:hAnsi="Arial" w:cs="Arial"/>
        </w:rPr>
        <w:t>(Spahn, 2015)</w:t>
      </w:r>
      <w:r w:rsidRPr="008C0E3A">
        <w:rPr>
          <w:rFonts w:ascii="Arial" w:hAnsi="Arial" w:cs="Arial"/>
        </w:rPr>
        <w:fldChar w:fldCharType="end"/>
      </w:r>
      <w:r w:rsidRPr="00F77AAD">
        <w:rPr>
          <w:rFonts w:ascii="Arial" w:hAnsi="Arial" w:cs="Arial"/>
        </w:rPr>
        <w:t xml:space="preserve">. The intervention was not designed to test the independent efficacy of individual techniques, but rather to provide participants with opportunities to encounter different strategies, reflect on their experiences and identify approaches that might be personally relevant. This progression aligned with the study’s exploratory and pedagogical purpose and with its focus on supporting students in </w:t>
      </w:r>
      <w:r w:rsidRPr="00F77AAD">
        <w:rPr>
          <w:rFonts w:ascii="Arial" w:hAnsi="Arial" w:cs="Arial"/>
          <w:i/>
          <w:iCs/>
        </w:rPr>
        <w:t>understanding and managing</w:t>
      </w:r>
      <w:r w:rsidRPr="00F77AAD">
        <w:rPr>
          <w:rFonts w:ascii="Arial" w:hAnsi="Arial" w:cs="Arial"/>
        </w:rPr>
        <w:t xml:space="preserve"> MPA rather than establishing clinical efficacy.</w:t>
      </w:r>
    </w:p>
    <w:p w14:paraId="43C0B98D" w14:textId="77777777" w:rsidR="00635BB2" w:rsidRPr="008C0E3A" w:rsidRDefault="00635BB2" w:rsidP="007474D8">
      <w:pPr>
        <w:spacing w:line="360" w:lineRule="auto"/>
        <w:rPr>
          <w:rFonts w:ascii="Arial" w:hAnsi="Arial" w:cs="Arial"/>
          <w:sz w:val="16"/>
          <w:szCs w:val="16"/>
        </w:rPr>
      </w:pPr>
    </w:p>
    <w:p w14:paraId="01568118" w14:textId="54C2775E" w:rsidR="00635BB2" w:rsidRPr="008C0E3A" w:rsidRDefault="003A581D" w:rsidP="007474D8">
      <w:pPr>
        <w:spacing w:line="360" w:lineRule="auto"/>
        <w:rPr>
          <w:rFonts w:ascii="Arial" w:hAnsi="Arial" w:cs="Arial"/>
          <w:b/>
          <w:bCs/>
          <w:sz w:val="18"/>
          <w:szCs w:val="18"/>
        </w:rPr>
      </w:pPr>
      <w:r w:rsidRPr="008C0E3A">
        <w:rPr>
          <w:rFonts w:ascii="Arial" w:hAnsi="Arial" w:cs="Arial"/>
          <w:b/>
          <w:bCs/>
          <w:sz w:val="18"/>
          <w:szCs w:val="18"/>
        </w:rPr>
        <w:t>Table 3. Overview of the educational intervention</w:t>
      </w:r>
    </w:p>
    <w:tbl>
      <w:tblPr>
        <w:tblStyle w:val="SimplesTabela1"/>
        <w:tblW w:w="0" w:type="auto"/>
        <w:tblLook w:val="04A0" w:firstRow="1" w:lastRow="0" w:firstColumn="1" w:lastColumn="0" w:noHBand="0" w:noVBand="1"/>
      </w:tblPr>
      <w:tblGrid>
        <w:gridCol w:w="1227"/>
        <w:gridCol w:w="1178"/>
        <w:gridCol w:w="1764"/>
        <w:gridCol w:w="1395"/>
        <w:gridCol w:w="1279"/>
        <w:gridCol w:w="1651"/>
      </w:tblGrid>
      <w:tr w:rsidR="00516C9E" w:rsidRPr="008C0E3A" w14:paraId="1C325631" w14:textId="77777777" w:rsidTr="00AF7C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0F0A0" w14:textId="77777777" w:rsidR="00516C9E" w:rsidRPr="008C0E3A" w:rsidRDefault="00516C9E" w:rsidP="00516C9E">
            <w:pPr>
              <w:spacing w:line="276" w:lineRule="auto"/>
              <w:rPr>
                <w:rFonts w:ascii="Arial" w:hAnsi="Arial" w:cs="Arial"/>
                <w:b w:val="0"/>
                <w:bCs w:val="0"/>
                <w:sz w:val="14"/>
                <w:szCs w:val="14"/>
              </w:rPr>
            </w:pPr>
            <w:r w:rsidRPr="008C0E3A">
              <w:rPr>
                <w:rFonts w:ascii="Arial" w:hAnsi="Arial" w:cs="Arial"/>
                <w:sz w:val="14"/>
                <w:szCs w:val="14"/>
              </w:rPr>
              <w:t>Session</w:t>
            </w:r>
          </w:p>
        </w:tc>
        <w:tc>
          <w:tcPr>
            <w:tcW w:w="0" w:type="auto"/>
            <w:hideMark/>
          </w:tcPr>
          <w:p w14:paraId="083BF1C3" w14:textId="77777777" w:rsidR="00516C9E" w:rsidRPr="008C0E3A" w:rsidRDefault="00516C9E" w:rsidP="00516C9E">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4"/>
                <w:szCs w:val="14"/>
              </w:rPr>
            </w:pPr>
            <w:r w:rsidRPr="008C0E3A">
              <w:rPr>
                <w:rFonts w:ascii="Arial" w:hAnsi="Arial" w:cs="Arial"/>
                <w:sz w:val="14"/>
                <w:szCs w:val="14"/>
              </w:rPr>
              <w:t>Primary aim</w:t>
            </w:r>
          </w:p>
        </w:tc>
        <w:tc>
          <w:tcPr>
            <w:tcW w:w="0" w:type="auto"/>
            <w:hideMark/>
          </w:tcPr>
          <w:p w14:paraId="7EB66BD3" w14:textId="77777777" w:rsidR="00516C9E" w:rsidRPr="008C0E3A" w:rsidRDefault="00516C9E" w:rsidP="00516C9E">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4"/>
                <w:szCs w:val="14"/>
              </w:rPr>
            </w:pPr>
            <w:r w:rsidRPr="008C0E3A">
              <w:rPr>
                <w:rFonts w:ascii="Arial" w:hAnsi="Arial" w:cs="Arial"/>
                <w:sz w:val="14"/>
                <w:szCs w:val="14"/>
              </w:rPr>
              <w:t>Main content / activities</w:t>
            </w:r>
          </w:p>
        </w:tc>
        <w:tc>
          <w:tcPr>
            <w:tcW w:w="0" w:type="auto"/>
            <w:hideMark/>
          </w:tcPr>
          <w:p w14:paraId="37538161" w14:textId="77777777" w:rsidR="00516C9E" w:rsidRPr="008C0E3A" w:rsidRDefault="00516C9E" w:rsidP="00516C9E">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4"/>
                <w:szCs w:val="14"/>
              </w:rPr>
            </w:pPr>
            <w:r w:rsidRPr="008C0E3A">
              <w:rPr>
                <w:rFonts w:ascii="Arial" w:hAnsi="Arial" w:cs="Arial"/>
                <w:sz w:val="14"/>
                <w:szCs w:val="14"/>
              </w:rPr>
              <w:t>Underpinning approach</w:t>
            </w:r>
          </w:p>
        </w:tc>
        <w:tc>
          <w:tcPr>
            <w:tcW w:w="0" w:type="auto"/>
            <w:hideMark/>
          </w:tcPr>
          <w:p w14:paraId="1997264E" w14:textId="77777777" w:rsidR="00516C9E" w:rsidRPr="008C0E3A" w:rsidRDefault="00516C9E" w:rsidP="00516C9E">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4"/>
                <w:szCs w:val="14"/>
              </w:rPr>
            </w:pPr>
            <w:r w:rsidRPr="008C0E3A">
              <w:rPr>
                <w:rFonts w:ascii="Arial" w:hAnsi="Arial" w:cs="Arial"/>
                <w:sz w:val="14"/>
                <w:szCs w:val="14"/>
              </w:rPr>
              <w:t>Intended mechanism</w:t>
            </w:r>
          </w:p>
        </w:tc>
        <w:tc>
          <w:tcPr>
            <w:tcW w:w="0" w:type="auto"/>
            <w:hideMark/>
          </w:tcPr>
          <w:p w14:paraId="56A53D6D" w14:textId="77777777" w:rsidR="00516C9E" w:rsidRPr="008C0E3A" w:rsidRDefault="00516C9E" w:rsidP="00516C9E">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4"/>
                <w:szCs w:val="14"/>
              </w:rPr>
            </w:pPr>
            <w:r w:rsidRPr="008C0E3A">
              <w:rPr>
                <w:rFonts w:ascii="Arial" w:hAnsi="Arial" w:cs="Arial"/>
                <w:sz w:val="14"/>
                <w:szCs w:val="14"/>
              </w:rPr>
              <w:t>Data generated</w:t>
            </w:r>
          </w:p>
        </w:tc>
      </w:tr>
      <w:tr w:rsidR="00516C9E" w:rsidRPr="008C0E3A" w14:paraId="7DCC24CA" w14:textId="77777777" w:rsidTr="00AF7C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21563D" w14:textId="77777777" w:rsidR="00516C9E" w:rsidRPr="008C0E3A" w:rsidRDefault="00516C9E" w:rsidP="00516C9E">
            <w:pPr>
              <w:spacing w:line="276" w:lineRule="auto"/>
              <w:rPr>
                <w:rFonts w:ascii="Arial" w:hAnsi="Arial" w:cs="Arial"/>
                <w:sz w:val="14"/>
                <w:szCs w:val="14"/>
              </w:rPr>
            </w:pPr>
            <w:r w:rsidRPr="008C0E3A">
              <w:rPr>
                <w:rFonts w:ascii="Arial" w:hAnsi="Arial" w:cs="Arial"/>
                <w:sz w:val="14"/>
                <w:szCs w:val="14"/>
              </w:rPr>
              <w:t>1. Understanding MPA</w:t>
            </w:r>
          </w:p>
        </w:tc>
        <w:tc>
          <w:tcPr>
            <w:tcW w:w="0" w:type="auto"/>
            <w:hideMark/>
          </w:tcPr>
          <w:p w14:paraId="63F64417" w14:textId="77777777" w:rsidR="00516C9E" w:rsidRPr="008C0E3A" w:rsidRDefault="00516C9E" w:rsidP="003A581D">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t>Increase awareness and understanding of MPA and encourage recognition of individual anxiety responses</w:t>
            </w:r>
          </w:p>
        </w:tc>
        <w:tc>
          <w:tcPr>
            <w:tcW w:w="0" w:type="auto"/>
            <w:hideMark/>
          </w:tcPr>
          <w:p w14:paraId="799F0FB4" w14:textId="77777777" w:rsidR="00516C9E" w:rsidRPr="008C0E3A" w:rsidRDefault="00516C9E" w:rsidP="003A581D">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t xml:space="preserve">Psychoeducation about MPA; identification of cognitive, physiological and behavioural manifestations; </w:t>
            </w:r>
            <w:proofErr w:type="spellStart"/>
            <w:r w:rsidRPr="008C0E3A">
              <w:rPr>
                <w:rFonts w:ascii="Arial" w:hAnsi="Arial" w:cs="Arial"/>
                <w:sz w:val="14"/>
                <w:szCs w:val="14"/>
              </w:rPr>
              <w:t>Mentimeter</w:t>
            </w:r>
            <w:proofErr w:type="spellEnd"/>
            <w:r w:rsidRPr="008C0E3A">
              <w:rPr>
                <w:rFonts w:ascii="Arial" w:hAnsi="Arial" w:cs="Arial"/>
                <w:sz w:val="14"/>
                <w:szCs w:val="14"/>
              </w:rPr>
              <w:t>; group discussion; reflection on personal experiences of MPA</w:t>
            </w:r>
          </w:p>
        </w:tc>
        <w:tc>
          <w:tcPr>
            <w:tcW w:w="0" w:type="auto"/>
            <w:hideMark/>
          </w:tcPr>
          <w:p w14:paraId="662A5510" w14:textId="77777777" w:rsidR="00516C9E" w:rsidRPr="008C0E3A" w:rsidRDefault="00516C9E" w:rsidP="003A581D">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t>Psychoeducation; self-awareness; reflective practice</w:t>
            </w:r>
          </w:p>
        </w:tc>
        <w:tc>
          <w:tcPr>
            <w:tcW w:w="0" w:type="auto"/>
            <w:hideMark/>
          </w:tcPr>
          <w:p w14:paraId="010E3D94" w14:textId="77777777" w:rsidR="00516C9E" w:rsidRPr="008C0E3A" w:rsidRDefault="00516C9E" w:rsidP="003A581D">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t>Recognition and normalisation of MPA; identification of individual patterns and triggers; development of shared language around MPA</w:t>
            </w:r>
          </w:p>
        </w:tc>
        <w:tc>
          <w:tcPr>
            <w:tcW w:w="0" w:type="auto"/>
            <w:hideMark/>
          </w:tcPr>
          <w:p w14:paraId="1A5D066C" w14:textId="77777777" w:rsidR="00516C9E" w:rsidRPr="008C0E3A" w:rsidRDefault="00516C9E" w:rsidP="003A581D">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proofErr w:type="spellStart"/>
            <w:r w:rsidRPr="008C0E3A">
              <w:rPr>
                <w:rFonts w:ascii="Arial" w:hAnsi="Arial" w:cs="Arial"/>
                <w:sz w:val="14"/>
                <w:szCs w:val="14"/>
              </w:rPr>
              <w:t>Mentimeter</w:t>
            </w:r>
            <w:proofErr w:type="spellEnd"/>
            <w:r w:rsidRPr="008C0E3A">
              <w:rPr>
                <w:rFonts w:ascii="Arial" w:hAnsi="Arial" w:cs="Arial"/>
                <w:sz w:val="14"/>
                <w:szCs w:val="14"/>
              </w:rPr>
              <w:t xml:space="preserve"> responses; participant reflections/discussion; post-session questionnaire</w:t>
            </w:r>
          </w:p>
        </w:tc>
      </w:tr>
      <w:tr w:rsidR="00516C9E" w:rsidRPr="008C0E3A" w14:paraId="2B6316E4" w14:textId="77777777" w:rsidTr="00AF7C3F">
        <w:tc>
          <w:tcPr>
            <w:cnfStyle w:val="001000000000" w:firstRow="0" w:lastRow="0" w:firstColumn="1" w:lastColumn="0" w:oddVBand="0" w:evenVBand="0" w:oddHBand="0" w:evenHBand="0" w:firstRowFirstColumn="0" w:firstRowLastColumn="0" w:lastRowFirstColumn="0" w:lastRowLastColumn="0"/>
            <w:tcW w:w="0" w:type="auto"/>
            <w:hideMark/>
          </w:tcPr>
          <w:p w14:paraId="1BAC50A2" w14:textId="77777777" w:rsidR="00516C9E" w:rsidRPr="008C0E3A" w:rsidRDefault="00516C9E" w:rsidP="00516C9E">
            <w:pPr>
              <w:spacing w:line="276" w:lineRule="auto"/>
              <w:rPr>
                <w:rFonts w:ascii="Arial" w:hAnsi="Arial" w:cs="Arial"/>
                <w:sz w:val="14"/>
                <w:szCs w:val="14"/>
              </w:rPr>
            </w:pPr>
            <w:r w:rsidRPr="008C0E3A">
              <w:rPr>
                <w:rFonts w:ascii="Arial" w:hAnsi="Arial" w:cs="Arial"/>
                <w:sz w:val="14"/>
                <w:szCs w:val="14"/>
              </w:rPr>
              <w:t>2. Body &amp; Voice Regulation</w:t>
            </w:r>
          </w:p>
        </w:tc>
        <w:tc>
          <w:tcPr>
            <w:tcW w:w="0" w:type="auto"/>
            <w:hideMark/>
          </w:tcPr>
          <w:p w14:paraId="3C9E20A8" w14:textId="77777777" w:rsidR="00516C9E" w:rsidRPr="008C0E3A" w:rsidRDefault="00516C9E" w:rsidP="003A581D">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Explore physiological, attentional and embodied approaches to responding to performance-related arousal</w:t>
            </w:r>
          </w:p>
        </w:tc>
        <w:tc>
          <w:tcPr>
            <w:tcW w:w="0" w:type="auto"/>
            <w:hideMark/>
          </w:tcPr>
          <w:p w14:paraId="1957A3A7" w14:textId="77777777" w:rsidR="00516C9E" w:rsidRPr="008C0E3A" w:rsidRDefault="00516C9E" w:rsidP="003A581D">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Anxiety mapping; singer-specific body scan; breath awareness; extended exhalation; breathing exercises; rib-expansion awareness; SOVT/humming; grounding; walking/humming; weight shifting; gesture and phrase work; object-focus singing; individual pre-performance routine</w:t>
            </w:r>
          </w:p>
        </w:tc>
        <w:tc>
          <w:tcPr>
            <w:tcW w:w="0" w:type="auto"/>
            <w:hideMark/>
          </w:tcPr>
          <w:p w14:paraId="522DF03E" w14:textId="77777777" w:rsidR="00516C9E" w:rsidRPr="008C0E3A" w:rsidRDefault="00516C9E" w:rsidP="003A581D">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Physiological self-regulation; grounding; attentional regulation; embodied vocal practice</w:t>
            </w:r>
          </w:p>
        </w:tc>
        <w:tc>
          <w:tcPr>
            <w:tcW w:w="0" w:type="auto"/>
            <w:hideMark/>
          </w:tcPr>
          <w:p w14:paraId="47666BAA" w14:textId="77777777" w:rsidR="00516C9E" w:rsidRPr="008C0E3A" w:rsidRDefault="00516C9E" w:rsidP="003A581D">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Increased bodily awareness; exploration of physiological regulation; redistribution of attention; identification of individually useful regulation strategies</w:t>
            </w:r>
          </w:p>
        </w:tc>
        <w:tc>
          <w:tcPr>
            <w:tcW w:w="0" w:type="auto"/>
            <w:hideMark/>
          </w:tcPr>
          <w:p w14:paraId="3F3D3D3D" w14:textId="77777777" w:rsidR="00516C9E" w:rsidRPr="008C0E3A" w:rsidRDefault="00516C9E" w:rsidP="003A581D">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Participant reflections/discussion; individual strategy/routine development; session transcript; post-session questionnaire</w:t>
            </w:r>
          </w:p>
        </w:tc>
      </w:tr>
      <w:tr w:rsidR="00516C9E" w:rsidRPr="008C0E3A" w14:paraId="77F125EF" w14:textId="77777777" w:rsidTr="00AF7C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71F87B" w14:textId="77777777" w:rsidR="00516C9E" w:rsidRPr="008C0E3A" w:rsidRDefault="00516C9E" w:rsidP="00516C9E">
            <w:pPr>
              <w:spacing w:line="276" w:lineRule="auto"/>
              <w:rPr>
                <w:rFonts w:ascii="Arial" w:hAnsi="Arial" w:cs="Arial"/>
                <w:sz w:val="14"/>
                <w:szCs w:val="14"/>
              </w:rPr>
            </w:pPr>
            <w:r w:rsidRPr="008C0E3A">
              <w:rPr>
                <w:rFonts w:ascii="Arial" w:hAnsi="Arial" w:cs="Arial"/>
                <w:sz w:val="14"/>
                <w:szCs w:val="14"/>
              </w:rPr>
              <w:t>3. Performance Thinking &amp; Self-Compassion</w:t>
            </w:r>
          </w:p>
        </w:tc>
        <w:tc>
          <w:tcPr>
            <w:tcW w:w="0" w:type="auto"/>
            <w:hideMark/>
          </w:tcPr>
          <w:p w14:paraId="16563D62" w14:textId="77777777" w:rsidR="00516C9E" w:rsidRPr="008C0E3A" w:rsidRDefault="00516C9E" w:rsidP="00516C9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t xml:space="preserve">Increase awareness of performance-related cognitive patterns and explore alternative </w:t>
            </w:r>
            <w:r w:rsidRPr="008C0E3A">
              <w:rPr>
                <w:rFonts w:ascii="Arial" w:hAnsi="Arial" w:cs="Arial"/>
                <w:sz w:val="14"/>
                <w:szCs w:val="14"/>
              </w:rPr>
              <w:lastRenderedPageBreak/>
              <w:t>responses to difficult thoughts and emotions</w:t>
            </w:r>
          </w:p>
        </w:tc>
        <w:tc>
          <w:tcPr>
            <w:tcW w:w="0" w:type="auto"/>
            <w:hideMark/>
          </w:tcPr>
          <w:p w14:paraId="057DA302" w14:textId="071308AC" w:rsidR="00516C9E" w:rsidRPr="008C0E3A" w:rsidRDefault="00516C9E" w:rsidP="00516C9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lastRenderedPageBreak/>
              <w:t xml:space="preserve">Thought–emotion–behaviour cycle; mental imagery; cognitive flexibility/restructuring; acceptance; cognitive </w:t>
            </w:r>
            <w:proofErr w:type="spellStart"/>
            <w:r w:rsidRPr="008C0E3A">
              <w:rPr>
                <w:rFonts w:ascii="Arial" w:hAnsi="Arial" w:cs="Arial"/>
                <w:sz w:val="14"/>
                <w:szCs w:val="14"/>
              </w:rPr>
              <w:t>defusion</w:t>
            </w:r>
            <w:proofErr w:type="spellEnd"/>
            <w:r w:rsidRPr="008C0E3A">
              <w:rPr>
                <w:rFonts w:ascii="Arial" w:hAnsi="Arial" w:cs="Arial"/>
                <w:sz w:val="14"/>
                <w:szCs w:val="14"/>
              </w:rPr>
              <w:t xml:space="preserve">; self-compassion; attentional </w:t>
            </w:r>
            <w:r w:rsidRPr="008C0E3A">
              <w:rPr>
                <w:rFonts w:ascii="Arial" w:hAnsi="Arial" w:cs="Arial"/>
                <w:sz w:val="14"/>
                <w:szCs w:val="14"/>
              </w:rPr>
              <w:lastRenderedPageBreak/>
              <w:t>focus; performance simulation</w:t>
            </w:r>
          </w:p>
        </w:tc>
        <w:tc>
          <w:tcPr>
            <w:tcW w:w="0" w:type="auto"/>
            <w:hideMark/>
          </w:tcPr>
          <w:p w14:paraId="3FE3455D" w14:textId="77777777" w:rsidR="00516C9E" w:rsidRPr="008C0E3A" w:rsidRDefault="00516C9E" w:rsidP="00516C9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lastRenderedPageBreak/>
              <w:t xml:space="preserve">CBT-informed cognitive strategies; ACT-informed acceptance and </w:t>
            </w:r>
            <w:proofErr w:type="spellStart"/>
            <w:r w:rsidRPr="008C0E3A">
              <w:rPr>
                <w:rFonts w:ascii="Arial" w:hAnsi="Arial" w:cs="Arial"/>
                <w:sz w:val="14"/>
                <w:szCs w:val="14"/>
              </w:rPr>
              <w:t>defusion</w:t>
            </w:r>
            <w:proofErr w:type="spellEnd"/>
            <w:r w:rsidRPr="008C0E3A">
              <w:rPr>
                <w:rFonts w:ascii="Arial" w:hAnsi="Arial" w:cs="Arial"/>
                <w:sz w:val="14"/>
                <w:szCs w:val="14"/>
              </w:rPr>
              <w:t xml:space="preserve">; self-compassion; mental imagery; </w:t>
            </w:r>
            <w:r w:rsidRPr="008C0E3A">
              <w:rPr>
                <w:rFonts w:ascii="Arial" w:hAnsi="Arial" w:cs="Arial"/>
                <w:sz w:val="14"/>
                <w:szCs w:val="14"/>
              </w:rPr>
              <w:lastRenderedPageBreak/>
              <w:t>attentional regulation</w:t>
            </w:r>
          </w:p>
        </w:tc>
        <w:tc>
          <w:tcPr>
            <w:tcW w:w="0" w:type="auto"/>
            <w:hideMark/>
          </w:tcPr>
          <w:p w14:paraId="0CE8DF20" w14:textId="77777777" w:rsidR="00516C9E" w:rsidRPr="008C0E3A" w:rsidRDefault="00516C9E" w:rsidP="00516C9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lastRenderedPageBreak/>
              <w:t xml:space="preserve">Exploration of alternative interpretations and responses; increased distance from difficult thoughts; development of </w:t>
            </w:r>
            <w:r w:rsidRPr="008C0E3A">
              <w:rPr>
                <w:rFonts w:ascii="Arial" w:hAnsi="Arial" w:cs="Arial"/>
                <w:sz w:val="14"/>
                <w:szCs w:val="14"/>
              </w:rPr>
              <w:lastRenderedPageBreak/>
              <w:t>more compassionate self-talk; rehearsal of possible responses to performance challenges</w:t>
            </w:r>
          </w:p>
        </w:tc>
        <w:tc>
          <w:tcPr>
            <w:tcW w:w="0" w:type="auto"/>
            <w:hideMark/>
          </w:tcPr>
          <w:p w14:paraId="5CC47609" w14:textId="77777777" w:rsidR="00516C9E" w:rsidRPr="008C0E3A" w:rsidRDefault="00516C9E" w:rsidP="00516C9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4"/>
                <w:szCs w:val="14"/>
              </w:rPr>
            </w:pPr>
            <w:r w:rsidRPr="008C0E3A">
              <w:rPr>
                <w:rFonts w:ascii="Arial" w:hAnsi="Arial" w:cs="Arial"/>
                <w:sz w:val="14"/>
                <w:szCs w:val="14"/>
              </w:rPr>
              <w:lastRenderedPageBreak/>
              <w:t>Written/reflection exercises; participant discussion; session transcript; post-session questionnaire</w:t>
            </w:r>
          </w:p>
        </w:tc>
      </w:tr>
      <w:tr w:rsidR="00516C9E" w:rsidRPr="008C0E3A" w14:paraId="2C1750FE" w14:textId="77777777" w:rsidTr="00AF7C3F">
        <w:tc>
          <w:tcPr>
            <w:cnfStyle w:val="001000000000" w:firstRow="0" w:lastRow="0" w:firstColumn="1" w:lastColumn="0" w:oddVBand="0" w:evenVBand="0" w:oddHBand="0" w:evenHBand="0" w:firstRowFirstColumn="0" w:firstRowLastColumn="0" w:lastRowFirstColumn="0" w:lastRowLastColumn="0"/>
            <w:tcW w:w="0" w:type="auto"/>
            <w:hideMark/>
          </w:tcPr>
          <w:p w14:paraId="79494CE3" w14:textId="77777777" w:rsidR="00516C9E" w:rsidRPr="008C0E3A" w:rsidRDefault="00516C9E" w:rsidP="00516C9E">
            <w:pPr>
              <w:spacing w:line="276" w:lineRule="auto"/>
              <w:rPr>
                <w:rFonts w:ascii="Arial" w:hAnsi="Arial" w:cs="Arial"/>
                <w:sz w:val="14"/>
                <w:szCs w:val="14"/>
              </w:rPr>
            </w:pPr>
            <w:r w:rsidRPr="008C0E3A">
              <w:rPr>
                <w:rFonts w:ascii="Arial" w:hAnsi="Arial" w:cs="Arial"/>
                <w:sz w:val="14"/>
                <w:szCs w:val="14"/>
              </w:rPr>
              <w:t>4. Integration &amp; Personal Strategy Development</w:t>
            </w:r>
          </w:p>
        </w:tc>
        <w:tc>
          <w:tcPr>
            <w:tcW w:w="0" w:type="auto"/>
            <w:hideMark/>
          </w:tcPr>
          <w:p w14:paraId="0C17A577" w14:textId="77777777" w:rsidR="00516C9E" w:rsidRPr="008C0E3A" w:rsidRDefault="00516C9E" w:rsidP="00516C9E">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Consolidate learning and support individual selection and future application of strategies</w:t>
            </w:r>
          </w:p>
        </w:tc>
        <w:tc>
          <w:tcPr>
            <w:tcW w:w="0" w:type="auto"/>
            <w:hideMark/>
          </w:tcPr>
          <w:p w14:paraId="02338998" w14:textId="77777777" w:rsidR="00516C9E" w:rsidRPr="008C0E3A" w:rsidRDefault="00516C9E" w:rsidP="00516C9E">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Review of previous learning; personal MPA-management toolkit; performance scenarios; reflection on changes in perception of MPA; letter to future self</w:t>
            </w:r>
          </w:p>
        </w:tc>
        <w:tc>
          <w:tcPr>
            <w:tcW w:w="0" w:type="auto"/>
            <w:hideMark/>
          </w:tcPr>
          <w:p w14:paraId="0E324B03" w14:textId="77777777" w:rsidR="00516C9E" w:rsidRPr="008C0E3A" w:rsidRDefault="00516C9E" w:rsidP="00516C9E">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Self-regulation; reflective practice; strategy individualisation; transfer of learning</w:t>
            </w:r>
          </w:p>
        </w:tc>
        <w:tc>
          <w:tcPr>
            <w:tcW w:w="0" w:type="auto"/>
            <w:hideMark/>
          </w:tcPr>
          <w:p w14:paraId="3A746DD0" w14:textId="77777777" w:rsidR="00516C9E" w:rsidRPr="008C0E3A" w:rsidRDefault="00516C9E" w:rsidP="00516C9E">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Consolidation and personalisation of strategies; increased perceived agency; consideration of context-appropriate responses; future application</w:t>
            </w:r>
          </w:p>
        </w:tc>
        <w:tc>
          <w:tcPr>
            <w:tcW w:w="0" w:type="auto"/>
            <w:hideMark/>
          </w:tcPr>
          <w:p w14:paraId="1FA58621" w14:textId="77777777" w:rsidR="00516C9E" w:rsidRPr="008C0E3A" w:rsidRDefault="00516C9E" w:rsidP="00516C9E">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4"/>
                <w:szCs w:val="14"/>
              </w:rPr>
            </w:pPr>
            <w:r w:rsidRPr="008C0E3A">
              <w:rPr>
                <w:rFonts w:ascii="Arial" w:hAnsi="Arial" w:cs="Arial"/>
                <w:sz w:val="14"/>
                <w:szCs w:val="14"/>
              </w:rPr>
              <w:t>Personal strategy toolkit; scenario responses/reflections; final reflections; session transcript; post-session/final questionnaire</w:t>
            </w:r>
          </w:p>
        </w:tc>
      </w:tr>
    </w:tbl>
    <w:p w14:paraId="05EBA3C5" w14:textId="77777777" w:rsidR="00635BB2" w:rsidRPr="008C0E3A" w:rsidRDefault="00635BB2" w:rsidP="00516C9E">
      <w:pPr>
        <w:spacing w:line="360" w:lineRule="auto"/>
        <w:rPr>
          <w:rFonts w:ascii="Arial" w:hAnsi="Arial" w:cs="Arial"/>
          <w:sz w:val="16"/>
          <w:szCs w:val="16"/>
        </w:rPr>
      </w:pPr>
    </w:p>
    <w:p w14:paraId="78D6206C" w14:textId="0BFC1B3F" w:rsidR="00635BB2" w:rsidRPr="008C0E3A" w:rsidRDefault="00AF7C3F" w:rsidP="00516C9E">
      <w:pPr>
        <w:spacing w:line="360" w:lineRule="auto"/>
        <w:rPr>
          <w:rFonts w:ascii="Arial" w:hAnsi="Arial" w:cs="Arial"/>
        </w:rPr>
      </w:pPr>
      <w:r w:rsidRPr="008C0E3A">
        <w:rPr>
          <w:rFonts w:ascii="Arial" w:hAnsi="Arial" w:cs="Arial"/>
        </w:rPr>
        <w:t>The presentation materials and supporting resources used throughout the four sessions are provided in Appendix E, F and G.</w:t>
      </w:r>
    </w:p>
    <w:p w14:paraId="6CC7E124" w14:textId="0CCE9A68" w:rsidR="00AF7C3F" w:rsidRPr="008C0E3A" w:rsidRDefault="00AF7C3F" w:rsidP="00516C9E">
      <w:pPr>
        <w:spacing w:line="360" w:lineRule="auto"/>
        <w:rPr>
          <w:rFonts w:ascii="Arial" w:hAnsi="Arial" w:cs="Arial"/>
        </w:rPr>
      </w:pPr>
      <w:r w:rsidRPr="008C0E3A">
        <w:rPr>
          <w:rFonts w:ascii="Arial" w:hAnsi="Arial" w:cs="Arial"/>
        </w:rPr>
        <w:t>Written exercises used during the intervention are provided in Appendix H.</w:t>
      </w:r>
    </w:p>
    <w:p w14:paraId="35FDE6E1" w14:textId="77777777" w:rsidR="003A581D" w:rsidRPr="008C0E3A" w:rsidRDefault="003A581D" w:rsidP="0057232E">
      <w:pPr>
        <w:pStyle w:val="Ttulo2"/>
      </w:pPr>
      <w:bookmarkStart w:id="25" w:name="_Toc241699950"/>
      <w:r w:rsidRPr="008C0E3A">
        <w:t>3.5 Data Collection</w:t>
      </w:r>
      <w:bookmarkEnd w:id="25"/>
    </w:p>
    <w:p w14:paraId="688F280B" w14:textId="77777777" w:rsidR="003A581D" w:rsidRPr="008C0E3A" w:rsidRDefault="003A581D" w:rsidP="00324A4F">
      <w:pPr>
        <w:spacing w:before="240" w:line="360" w:lineRule="auto"/>
        <w:rPr>
          <w:rFonts w:ascii="Arial" w:hAnsi="Arial" w:cs="Arial"/>
        </w:rPr>
      </w:pPr>
      <w:r w:rsidRPr="008C0E3A">
        <w:rPr>
          <w:rFonts w:ascii="Arial" w:hAnsi="Arial" w:cs="Arial"/>
        </w:rPr>
        <w:t>Data were collected across the four-session intervention using a combination of quantitative questionnaire data and qualitative material generated through participants’ engagement with the intervention. The use of multiple sources was consistent with the mixed-methods design and allowed participants’ pre-intervention MPA profiles to be considered alongside their experiences and reflections throughout the intervention.</w:t>
      </w:r>
    </w:p>
    <w:p w14:paraId="570013D3" w14:textId="77777777" w:rsidR="003A581D" w:rsidRPr="008C0E3A" w:rsidRDefault="003A581D" w:rsidP="0057232E">
      <w:pPr>
        <w:pStyle w:val="Ttulo3"/>
      </w:pPr>
      <w:bookmarkStart w:id="26" w:name="_Toc241699951"/>
      <w:r w:rsidRPr="008C0E3A">
        <w:t xml:space="preserve">3.5.1 </w:t>
      </w:r>
      <w:proofErr w:type="gramStart"/>
      <w:r w:rsidRPr="008C0E3A">
        <w:t>Pre-intervention</w:t>
      </w:r>
      <w:proofErr w:type="gramEnd"/>
      <w:r w:rsidRPr="008C0E3A">
        <w:t xml:space="preserve"> questionnaire</w:t>
      </w:r>
      <w:bookmarkEnd w:id="26"/>
    </w:p>
    <w:p w14:paraId="390559B9" w14:textId="77777777" w:rsidR="003A581D" w:rsidRPr="008C0E3A" w:rsidRDefault="003A581D" w:rsidP="00324A4F">
      <w:pPr>
        <w:spacing w:before="240" w:line="360" w:lineRule="auto"/>
        <w:rPr>
          <w:rFonts w:ascii="Arial" w:hAnsi="Arial" w:cs="Arial"/>
        </w:rPr>
      </w:pPr>
      <w:r w:rsidRPr="008C0E3A">
        <w:rPr>
          <w:rFonts w:ascii="Arial" w:hAnsi="Arial" w:cs="Arial"/>
        </w:rPr>
        <w:t>Before the first intervention session, participants completed a pre-intervention questionnaire designed to establish an initial profile of their experience of MPA and their existing approaches to managing performance anxiety.</w:t>
      </w:r>
    </w:p>
    <w:p w14:paraId="1D4FE068" w14:textId="6A0576A3" w:rsidR="003A581D" w:rsidRPr="008C0E3A" w:rsidRDefault="003A581D" w:rsidP="00324A4F">
      <w:pPr>
        <w:spacing w:before="240" w:line="360" w:lineRule="auto"/>
        <w:rPr>
          <w:rFonts w:ascii="Arial" w:hAnsi="Arial" w:cs="Arial"/>
        </w:rPr>
      </w:pPr>
      <w:r w:rsidRPr="008C0E3A">
        <w:rPr>
          <w:rFonts w:ascii="Arial" w:hAnsi="Arial" w:cs="Arial"/>
        </w:rPr>
        <w:t>The questionnaire included the Kenny Music Performance Anxiety Inventory (K-MPAI), a 40-item measure developed to assess a range of cognitive, emotional, behavioural and physiological dimensions associated with MPA (Kenny, 2009)</w:t>
      </w:r>
      <w:r w:rsidRPr="008C0E3A">
        <w:rPr>
          <w:rFonts w:ascii="Arial" w:hAnsi="Arial" w:cs="Arial"/>
          <w:b/>
          <w:bCs/>
        </w:rPr>
        <w:t>.</w:t>
      </w:r>
      <w:r w:rsidRPr="008C0E3A">
        <w:rPr>
          <w:rFonts w:ascii="Arial" w:hAnsi="Arial" w:cs="Arial"/>
        </w:rPr>
        <w:t xml:space="preserve"> Participants responded to the K-MPAI items using the instrument's specified response scale with higher total scores indicating greater levels of music performance anxiety.</w:t>
      </w:r>
      <w:r w:rsidR="00E7251D">
        <w:rPr>
          <w:rFonts w:ascii="Arial" w:hAnsi="Arial" w:cs="Arial"/>
        </w:rPr>
        <w:t xml:space="preserve"> </w:t>
      </w:r>
      <w:r w:rsidR="00E7251D" w:rsidRPr="00E7251D">
        <w:rPr>
          <w:rFonts w:ascii="Arial" w:hAnsi="Arial" w:cs="Arial"/>
        </w:rPr>
        <w:t xml:space="preserve">The K-MPAI and the scoring procedure used in the present study are provided in Appendix </w:t>
      </w:r>
      <w:r w:rsidR="00E7251D">
        <w:rPr>
          <w:rFonts w:ascii="Arial" w:hAnsi="Arial" w:cs="Arial"/>
        </w:rPr>
        <w:t>I.</w:t>
      </w:r>
      <w:r w:rsidR="006E7994">
        <w:rPr>
          <w:rFonts w:ascii="Arial" w:hAnsi="Arial" w:cs="Arial"/>
        </w:rPr>
        <w:br/>
      </w:r>
      <w:r w:rsidR="006E7994" w:rsidRPr="006E7994">
        <w:rPr>
          <w:rFonts w:ascii="Arial" w:hAnsi="Arial" w:cs="Arial"/>
        </w:rPr>
        <w:t xml:space="preserve">The decision to administer the K-MPAI prior to the intervention only was primarily pragmatic and consistent with the exploratory scope of the study. The K-MPAI was used to establish a baseline indication of </w:t>
      </w:r>
      <w:proofErr w:type="gramStart"/>
      <w:r w:rsidR="006E7994" w:rsidRPr="006E7994">
        <w:rPr>
          <w:rFonts w:ascii="Arial" w:hAnsi="Arial" w:cs="Arial"/>
        </w:rPr>
        <w:t>participants’</w:t>
      </w:r>
      <w:proofErr w:type="gramEnd"/>
      <w:r w:rsidR="006E7994" w:rsidRPr="006E7994">
        <w:rPr>
          <w:rFonts w:ascii="Arial" w:hAnsi="Arial" w:cs="Arial"/>
        </w:rPr>
        <w:t xml:space="preserve"> reported MPA rather than as a measure of intervention efficacy. Repeating the full inventory after the four-session intervention </w:t>
      </w:r>
      <w:r w:rsidR="006E7994" w:rsidRPr="006E7994">
        <w:rPr>
          <w:rFonts w:ascii="Arial" w:hAnsi="Arial" w:cs="Arial"/>
        </w:rPr>
        <w:lastRenderedPageBreak/>
        <w:t>was considered likely to increase participant burden within an already intensive educational context and could have shifted the focus of the study towards measuring symptom change. The study instead prioritised participants’ qualitative accounts of their experiences, perceived usefulness of the strategies and developing understanding of MPA.</w:t>
      </w:r>
    </w:p>
    <w:p w14:paraId="1C60B33A" w14:textId="77777777" w:rsidR="003A581D" w:rsidRPr="008C0E3A" w:rsidRDefault="003A581D" w:rsidP="00324A4F">
      <w:pPr>
        <w:spacing w:before="240" w:line="360" w:lineRule="auto"/>
        <w:rPr>
          <w:rFonts w:ascii="Arial" w:hAnsi="Arial" w:cs="Arial"/>
        </w:rPr>
      </w:pPr>
      <w:r w:rsidRPr="008C0E3A">
        <w:rPr>
          <w:rFonts w:ascii="Arial" w:hAnsi="Arial" w:cs="Arial"/>
        </w:rPr>
        <w:t>The questionnaire also included additional questions developed for the purposes of the present study. These addressed participants' previous experience of MPA, strategies they already used to manage performance anxiety, their perceived confidence in managing MPA, and their previous exposure to education or information relating to performance anxiety.</w:t>
      </w:r>
    </w:p>
    <w:p w14:paraId="44C86973" w14:textId="77777777" w:rsidR="003A581D" w:rsidRPr="008C0E3A" w:rsidRDefault="003A581D" w:rsidP="00324A4F">
      <w:pPr>
        <w:spacing w:before="240" w:line="360" w:lineRule="auto"/>
        <w:rPr>
          <w:rFonts w:ascii="Arial" w:hAnsi="Arial" w:cs="Arial"/>
        </w:rPr>
      </w:pPr>
      <w:r w:rsidRPr="008C0E3A">
        <w:rPr>
          <w:rFonts w:ascii="Arial" w:hAnsi="Arial" w:cs="Arial"/>
        </w:rPr>
        <w:t>The questionnaire therefore served two purposes within the study. First, the K-MPAI provided a structured quantitative indication of participants' MPA profiles prior to the intervention. Second, the additional questions provided contextual information concerning participants' previous knowledge, experiences and perceived preparedness in relation to MPA.</w:t>
      </w:r>
    </w:p>
    <w:p w14:paraId="57822F27" w14:textId="77777777" w:rsidR="003A581D" w:rsidRPr="008C0E3A" w:rsidRDefault="003A581D" w:rsidP="00324A4F">
      <w:pPr>
        <w:spacing w:before="240" w:line="360" w:lineRule="auto"/>
        <w:rPr>
          <w:rFonts w:ascii="Arial" w:hAnsi="Arial" w:cs="Arial"/>
        </w:rPr>
      </w:pPr>
      <w:r w:rsidRPr="008C0E3A">
        <w:rPr>
          <w:rFonts w:ascii="Arial" w:hAnsi="Arial" w:cs="Arial"/>
        </w:rPr>
        <w:t>The questionnaire was administered before participants were exposed to the intervention content, allowing the quantitative data to provide a pre-intervention reference point for the subsequent qualitative exploration.</w:t>
      </w:r>
    </w:p>
    <w:p w14:paraId="3857C4DC" w14:textId="77777777" w:rsidR="003A581D" w:rsidRPr="008C0E3A" w:rsidRDefault="003A581D" w:rsidP="0057232E">
      <w:pPr>
        <w:pStyle w:val="Ttulo3"/>
      </w:pPr>
      <w:bookmarkStart w:id="27" w:name="_Toc241699952"/>
      <w:r w:rsidRPr="008C0E3A">
        <w:t>3.5.2 Qualitative data generated during the intervention</w:t>
      </w:r>
      <w:bookmarkEnd w:id="27"/>
    </w:p>
    <w:p w14:paraId="1A27EFA9" w14:textId="77777777" w:rsidR="003A581D" w:rsidRPr="008C0E3A" w:rsidRDefault="003A581D" w:rsidP="00324A4F">
      <w:pPr>
        <w:spacing w:before="240" w:line="360" w:lineRule="auto"/>
        <w:rPr>
          <w:rFonts w:ascii="Arial" w:hAnsi="Arial" w:cs="Arial"/>
        </w:rPr>
      </w:pPr>
      <w:r w:rsidRPr="008C0E3A">
        <w:rPr>
          <w:rFonts w:ascii="Arial" w:hAnsi="Arial" w:cs="Arial"/>
        </w:rPr>
        <w:t>Qualitative data were generated throughout the four intervention sessions rather than being collected exclusively through a final interview. This approach reflected the experiential and pedagogical nature of the intervention and enabled participants' responses to be documented at different stages of the process.</w:t>
      </w:r>
    </w:p>
    <w:p w14:paraId="0921E1AB" w14:textId="77777777" w:rsidR="003A581D" w:rsidRPr="008C0E3A" w:rsidRDefault="003A581D" w:rsidP="00324A4F">
      <w:pPr>
        <w:spacing w:before="240" w:line="360" w:lineRule="auto"/>
        <w:rPr>
          <w:rFonts w:ascii="Arial" w:hAnsi="Arial" w:cs="Arial"/>
        </w:rPr>
      </w:pPr>
      <w:r w:rsidRPr="008C0E3A">
        <w:rPr>
          <w:rFonts w:ascii="Arial" w:hAnsi="Arial" w:cs="Arial"/>
        </w:rPr>
        <w:t>The qualitative dataset comprised:</w:t>
      </w:r>
    </w:p>
    <w:p w14:paraId="73DB043B" w14:textId="1F51D8E7" w:rsidR="003A581D" w:rsidRPr="008C0E3A" w:rsidRDefault="003A581D" w:rsidP="00324A4F">
      <w:pPr>
        <w:numPr>
          <w:ilvl w:val="0"/>
          <w:numId w:val="2"/>
        </w:numPr>
        <w:spacing w:before="240" w:line="360" w:lineRule="auto"/>
        <w:rPr>
          <w:rFonts w:ascii="Arial" w:hAnsi="Arial" w:cs="Arial"/>
        </w:rPr>
      </w:pPr>
      <w:proofErr w:type="spellStart"/>
      <w:r w:rsidRPr="008C0E3A">
        <w:rPr>
          <w:rFonts w:ascii="Arial" w:hAnsi="Arial" w:cs="Arial"/>
        </w:rPr>
        <w:t>Mentimeter</w:t>
      </w:r>
      <w:proofErr w:type="spellEnd"/>
      <w:r w:rsidRPr="008C0E3A">
        <w:rPr>
          <w:rFonts w:ascii="Arial" w:hAnsi="Arial" w:cs="Arial"/>
        </w:rPr>
        <w:t xml:space="preserve"> responses generated during interactive activities; </w:t>
      </w:r>
      <w:r w:rsidR="00E7251D" w:rsidRPr="00E7251D">
        <w:rPr>
          <w:rFonts w:ascii="Arial" w:hAnsi="Arial" w:cs="Arial"/>
        </w:rPr>
        <w:t xml:space="preserve">Selected </w:t>
      </w:r>
      <w:proofErr w:type="spellStart"/>
      <w:r w:rsidR="00E7251D" w:rsidRPr="00E7251D">
        <w:rPr>
          <w:rFonts w:ascii="Arial" w:hAnsi="Arial" w:cs="Arial"/>
        </w:rPr>
        <w:t>Mentimeter</w:t>
      </w:r>
      <w:proofErr w:type="spellEnd"/>
      <w:r w:rsidR="00E7251D" w:rsidRPr="00E7251D">
        <w:rPr>
          <w:rFonts w:ascii="Arial" w:hAnsi="Arial" w:cs="Arial"/>
        </w:rPr>
        <w:t xml:space="preserve"> responses are provided in Appendix </w:t>
      </w:r>
      <w:r w:rsidR="00011C11">
        <w:rPr>
          <w:rFonts w:ascii="Arial" w:hAnsi="Arial" w:cs="Arial"/>
        </w:rPr>
        <w:t>J.</w:t>
      </w:r>
    </w:p>
    <w:p w14:paraId="343E4498" w14:textId="77777777" w:rsidR="003A581D" w:rsidRPr="008C0E3A" w:rsidRDefault="003A581D" w:rsidP="00324A4F">
      <w:pPr>
        <w:numPr>
          <w:ilvl w:val="0"/>
          <w:numId w:val="2"/>
        </w:numPr>
        <w:spacing w:before="240" w:line="360" w:lineRule="auto"/>
        <w:rPr>
          <w:rFonts w:ascii="Arial" w:hAnsi="Arial" w:cs="Arial"/>
        </w:rPr>
      </w:pPr>
      <w:r w:rsidRPr="008C0E3A">
        <w:rPr>
          <w:rFonts w:ascii="Arial" w:hAnsi="Arial" w:cs="Arial"/>
        </w:rPr>
        <w:t xml:space="preserve">group discussions and verbal contributions during the sessions; </w:t>
      </w:r>
    </w:p>
    <w:p w14:paraId="53DA4A1E" w14:textId="77777777" w:rsidR="003A581D" w:rsidRPr="008C0E3A" w:rsidRDefault="003A581D" w:rsidP="00324A4F">
      <w:pPr>
        <w:numPr>
          <w:ilvl w:val="0"/>
          <w:numId w:val="2"/>
        </w:numPr>
        <w:spacing w:before="240" w:line="360" w:lineRule="auto"/>
        <w:rPr>
          <w:rFonts w:ascii="Arial" w:hAnsi="Arial" w:cs="Arial"/>
        </w:rPr>
      </w:pPr>
      <w:r w:rsidRPr="008C0E3A">
        <w:rPr>
          <w:rFonts w:ascii="Arial" w:hAnsi="Arial" w:cs="Arial"/>
        </w:rPr>
        <w:t xml:space="preserve">written reflections produced during experiential and cognitive exercises; </w:t>
      </w:r>
    </w:p>
    <w:p w14:paraId="785A4500" w14:textId="0A98D361" w:rsidR="003A581D" w:rsidRPr="008C0E3A" w:rsidRDefault="003A581D" w:rsidP="00324A4F">
      <w:pPr>
        <w:numPr>
          <w:ilvl w:val="0"/>
          <w:numId w:val="2"/>
        </w:numPr>
        <w:spacing w:before="240" w:line="360" w:lineRule="auto"/>
        <w:rPr>
          <w:rFonts w:ascii="Arial" w:hAnsi="Arial" w:cs="Arial"/>
        </w:rPr>
      </w:pPr>
      <w:r w:rsidRPr="008C0E3A">
        <w:rPr>
          <w:rFonts w:ascii="Arial" w:hAnsi="Arial" w:cs="Arial"/>
        </w:rPr>
        <w:t>post-session questionnaires;</w:t>
      </w:r>
      <w:r w:rsidR="00011C11">
        <w:rPr>
          <w:rFonts w:ascii="Arial" w:hAnsi="Arial" w:cs="Arial"/>
        </w:rPr>
        <w:t xml:space="preserve"> All questionnaires are provided in Appendix K</w:t>
      </w:r>
    </w:p>
    <w:p w14:paraId="79BBDF5C" w14:textId="77777777" w:rsidR="003A581D" w:rsidRPr="008C0E3A" w:rsidRDefault="003A581D" w:rsidP="00324A4F">
      <w:pPr>
        <w:numPr>
          <w:ilvl w:val="0"/>
          <w:numId w:val="2"/>
        </w:numPr>
        <w:spacing w:before="240" w:line="360" w:lineRule="auto"/>
        <w:rPr>
          <w:rFonts w:ascii="Arial" w:hAnsi="Arial" w:cs="Arial"/>
        </w:rPr>
      </w:pPr>
      <w:r w:rsidRPr="008C0E3A">
        <w:rPr>
          <w:rFonts w:ascii="Arial" w:hAnsi="Arial" w:cs="Arial"/>
        </w:rPr>
        <w:t xml:space="preserve">participants' responses to the performance scenarios; </w:t>
      </w:r>
    </w:p>
    <w:p w14:paraId="1819F998" w14:textId="77777777" w:rsidR="003A581D" w:rsidRPr="008C0E3A" w:rsidRDefault="003A581D" w:rsidP="00324A4F">
      <w:pPr>
        <w:numPr>
          <w:ilvl w:val="0"/>
          <w:numId w:val="2"/>
        </w:numPr>
        <w:spacing w:before="240" w:line="360" w:lineRule="auto"/>
        <w:rPr>
          <w:rFonts w:ascii="Arial" w:hAnsi="Arial" w:cs="Arial"/>
        </w:rPr>
      </w:pPr>
      <w:r w:rsidRPr="008C0E3A">
        <w:rPr>
          <w:rFonts w:ascii="Arial" w:hAnsi="Arial" w:cs="Arial"/>
        </w:rPr>
        <w:lastRenderedPageBreak/>
        <w:t xml:space="preserve">final reflections concerning participants' perceptions of MPA and their experience of the intervention. </w:t>
      </w:r>
    </w:p>
    <w:p w14:paraId="3789001B" w14:textId="77777777" w:rsidR="003A581D" w:rsidRPr="008C0E3A" w:rsidRDefault="003A581D" w:rsidP="00324A4F">
      <w:pPr>
        <w:spacing w:before="240" w:line="360" w:lineRule="auto"/>
        <w:rPr>
          <w:rFonts w:ascii="Arial" w:hAnsi="Arial" w:cs="Arial"/>
        </w:rPr>
      </w:pPr>
      <w:r w:rsidRPr="008C0E3A">
        <w:rPr>
          <w:rFonts w:ascii="Arial" w:hAnsi="Arial" w:cs="Arial"/>
        </w:rPr>
        <w:t xml:space="preserve">These sources provided different forms of participant-generated material. Some captured immediate reactions to </w:t>
      </w:r>
      <w:proofErr w:type="gramStart"/>
      <w:r w:rsidRPr="008C0E3A">
        <w:rPr>
          <w:rFonts w:ascii="Arial" w:hAnsi="Arial" w:cs="Arial"/>
        </w:rPr>
        <w:t>particular exercises</w:t>
      </w:r>
      <w:proofErr w:type="gramEnd"/>
      <w:r w:rsidRPr="008C0E3A">
        <w:rPr>
          <w:rFonts w:ascii="Arial" w:hAnsi="Arial" w:cs="Arial"/>
        </w:rPr>
        <w:t>, while others encouraged more considered reflection on participants' experiences of MPA and the potential applicability of strategies beyond the intervention setting.</w:t>
      </w:r>
    </w:p>
    <w:p w14:paraId="1DD5D504" w14:textId="77777777" w:rsidR="003A581D" w:rsidRPr="008C0E3A" w:rsidRDefault="003A581D" w:rsidP="00324A4F">
      <w:pPr>
        <w:spacing w:before="240" w:line="360" w:lineRule="auto"/>
        <w:rPr>
          <w:rFonts w:ascii="Arial" w:hAnsi="Arial" w:cs="Arial"/>
        </w:rPr>
      </w:pPr>
      <w:r w:rsidRPr="008C0E3A">
        <w:rPr>
          <w:rFonts w:ascii="Arial" w:hAnsi="Arial" w:cs="Arial"/>
        </w:rPr>
        <w:t>The qualitative data were therefore treated as a multi-source dataset, rather than as a single homogeneous form of evidence. This was particularly relevant to the reflexive thematic analysis, as the different forms of material allowed recurring patterns to be considered across the intervention while retaining the contextual specificity of individual activities and sessions.</w:t>
      </w:r>
    </w:p>
    <w:p w14:paraId="2F59BFB0" w14:textId="77777777" w:rsidR="003A581D" w:rsidRPr="008C0E3A" w:rsidRDefault="003A581D" w:rsidP="0057232E">
      <w:pPr>
        <w:pStyle w:val="Ttulo3"/>
      </w:pPr>
      <w:bookmarkStart w:id="28" w:name="_Toc241699953"/>
      <w:r w:rsidRPr="008C0E3A">
        <w:t>3.5.3 Relationship between data collection and the intervention</w:t>
      </w:r>
      <w:bookmarkEnd w:id="28"/>
    </w:p>
    <w:p w14:paraId="211B967C" w14:textId="0723092E" w:rsidR="003A581D" w:rsidRPr="008C0E3A" w:rsidRDefault="003A581D" w:rsidP="00324A4F">
      <w:pPr>
        <w:spacing w:before="240" w:line="360" w:lineRule="auto"/>
        <w:rPr>
          <w:rFonts w:ascii="Arial" w:hAnsi="Arial" w:cs="Arial"/>
        </w:rPr>
      </w:pPr>
      <w:r w:rsidRPr="008C0E3A">
        <w:rPr>
          <w:rFonts w:ascii="Arial" w:hAnsi="Arial" w:cs="Arial"/>
        </w:rPr>
        <w:t xml:space="preserve">Data collection was embedded within the intervention rather than positioned as an entirely separate research activity. This was consistent with the study's pragmatic and educational </w:t>
      </w:r>
      <w:r w:rsidR="00331C95" w:rsidRPr="008C0E3A">
        <w:rPr>
          <w:rFonts w:ascii="Arial" w:hAnsi="Arial" w:cs="Arial"/>
        </w:rPr>
        <w:t>orientation but</w:t>
      </w:r>
      <w:r w:rsidRPr="008C0E3A">
        <w:rPr>
          <w:rFonts w:ascii="Arial" w:hAnsi="Arial" w:cs="Arial"/>
        </w:rPr>
        <w:t xml:space="preserve"> also required careful distinction between pedagogical activities and research data.</w:t>
      </w:r>
    </w:p>
    <w:p w14:paraId="3A68DAD4" w14:textId="77777777" w:rsidR="003A581D" w:rsidRPr="008C0E3A" w:rsidRDefault="003A581D" w:rsidP="00324A4F">
      <w:pPr>
        <w:spacing w:before="240" w:line="360" w:lineRule="auto"/>
        <w:rPr>
          <w:rFonts w:ascii="Arial" w:hAnsi="Arial" w:cs="Arial"/>
        </w:rPr>
      </w:pPr>
      <w:r w:rsidRPr="008C0E3A">
        <w:rPr>
          <w:rFonts w:ascii="Arial" w:hAnsi="Arial" w:cs="Arial"/>
        </w:rPr>
        <w:t>Not every activity undertaken during the workshops was treated as research data. Activities were considered part of the qualitative dataset where they generated participant reflections, written responses, discussions or other material relevant to the research question. This distinction was important in maintaining an appropriate boundary between the teacher's pedagogical role and the researcher's subsequent analysis of participants' experiences.</w:t>
      </w:r>
    </w:p>
    <w:p w14:paraId="639FD14D" w14:textId="77777777" w:rsidR="003A581D" w:rsidRPr="008C0E3A" w:rsidRDefault="003A581D" w:rsidP="00324A4F">
      <w:pPr>
        <w:spacing w:before="240" w:line="360" w:lineRule="auto"/>
        <w:rPr>
          <w:rFonts w:ascii="Arial" w:hAnsi="Arial" w:cs="Arial"/>
        </w:rPr>
      </w:pPr>
      <w:r w:rsidRPr="008C0E3A">
        <w:rPr>
          <w:rFonts w:ascii="Arial" w:hAnsi="Arial" w:cs="Arial"/>
        </w:rPr>
        <w:t>The combination of pre-intervention quantitative data and intervention-generated qualitative material enabled the study to examine both participants' initial MPA profiles and how they described their experiences of the intervention over time. The two forms of data were subsequently analysed separately and brought together during the integration of findings.</w:t>
      </w:r>
    </w:p>
    <w:p w14:paraId="078B20A0" w14:textId="77777777" w:rsidR="001B0C61" w:rsidRPr="008C0E3A" w:rsidRDefault="001B0C61" w:rsidP="0057232E">
      <w:pPr>
        <w:pStyle w:val="Ttulo2"/>
      </w:pPr>
      <w:bookmarkStart w:id="29" w:name="_Toc241699954"/>
      <w:r w:rsidRPr="008C0E3A">
        <w:t>3.6 Quantitative Data Analysis</w:t>
      </w:r>
      <w:bookmarkEnd w:id="29"/>
    </w:p>
    <w:p w14:paraId="7F6F474E" w14:textId="77777777" w:rsidR="001B0C61" w:rsidRPr="008C0E3A" w:rsidRDefault="001B0C61" w:rsidP="00324A4F">
      <w:pPr>
        <w:spacing w:before="240" w:line="360" w:lineRule="auto"/>
        <w:rPr>
          <w:rFonts w:ascii="Arial" w:hAnsi="Arial" w:cs="Arial"/>
        </w:rPr>
      </w:pPr>
      <w:r w:rsidRPr="008C0E3A">
        <w:rPr>
          <w:rFonts w:ascii="Arial" w:hAnsi="Arial" w:cs="Arial"/>
        </w:rPr>
        <w:t>The quantitative data were analysed descriptively to establish an initial profile of participants’ Music Performance Anxiety (MPA) prior to the intervention. Given the small sample size (</w:t>
      </w:r>
      <w:r w:rsidRPr="008C0E3A">
        <w:rPr>
          <w:rFonts w:ascii="Arial" w:hAnsi="Arial" w:cs="Arial"/>
          <w:i/>
          <w:iCs/>
        </w:rPr>
        <w:t>N</w:t>
      </w:r>
      <w:r w:rsidRPr="008C0E3A">
        <w:rPr>
          <w:rFonts w:ascii="Arial" w:hAnsi="Arial" w:cs="Arial"/>
        </w:rPr>
        <w:t xml:space="preserve"> = 14) and the exploratory nature of the study, the quantitative analysis </w:t>
      </w:r>
      <w:r w:rsidRPr="008C0E3A">
        <w:rPr>
          <w:rFonts w:ascii="Arial" w:hAnsi="Arial" w:cs="Arial"/>
        </w:rPr>
        <w:lastRenderedPageBreak/>
        <w:t>was primarily concerned with describing patterns within the participant group rather than testing the efficacy of the intervention or making population-level claims.</w:t>
      </w:r>
    </w:p>
    <w:p w14:paraId="6B0F697A" w14:textId="77777777" w:rsidR="001B0C61" w:rsidRPr="008C0E3A" w:rsidRDefault="001B0C61" w:rsidP="00324A4F">
      <w:pPr>
        <w:spacing w:before="240" w:line="360" w:lineRule="auto"/>
        <w:rPr>
          <w:rFonts w:ascii="Arial" w:hAnsi="Arial" w:cs="Arial"/>
        </w:rPr>
      </w:pPr>
      <w:r w:rsidRPr="008C0E3A">
        <w:rPr>
          <w:rFonts w:ascii="Arial" w:hAnsi="Arial" w:cs="Arial"/>
        </w:rPr>
        <w:t>K-MPAI responses were scored according to the established scoring procedure for the instrument, with individual item scores summed to produce a total K-MPAI score for each participant. Higher total scores represented higher levels of reported MPA. Descriptive statistics were then calculated to examine the distribution of participants’ total scores, including the minimum and maximum scores, mean and standard deviation.</w:t>
      </w:r>
    </w:p>
    <w:p w14:paraId="494E6E1F" w14:textId="77777777" w:rsidR="001B0C61" w:rsidRPr="008C0E3A" w:rsidRDefault="001B0C61" w:rsidP="00324A4F">
      <w:pPr>
        <w:spacing w:before="240" w:line="360" w:lineRule="auto"/>
        <w:rPr>
          <w:rFonts w:ascii="Arial" w:hAnsi="Arial" w:cs="Arial"/>
        </w:rPr>
      </w:pPr>
      <w:r w:rsidRPr="008C0E3A">
        <w:rPr>
          <w:rFonts w:ascii="Arial" w:hAnsi="Arial" w:cs="Arial"/>
        </w:rPr>
        <w:t>The analysis also considered participants’ responses to the additional pre-intervention questionnaire items concerning previous use of MPA-management strategies, confidence in managing performance anxiety, and previous exposure to information or education relating to MPA. These responses were examined descriptively to identify broad patterns within the sample and to provide contextual information for the subsequent qualitative analysis.</w:t>
      </w:r>
    </w:p>
    <w:p w14:paraId="60E37E64" w14:textId="77777777" w:rsidR="001B0C61" w:rsidRPr="008C0E3A" w:rsidRDefault="001B0C61" w:rsidP="00324A4F">
      <w:pPr>
        <w:spacing w:before="240" w:line="360" w:lineRule="auto"/>
        <w:rPr>
          <w:rFonts w:ascii="Arial" w:hAnsi="Arial" w:cs="Arial"/>
        </w:rPr>
      </w:pPr>
      <w:r w:rsidRPr="008C0E3A">
        <w:rPr>
          <w:rFonts w:ascii="Arial" w:hAnsi="Arial" w:cs="Arial"/>
        </w:rPr>
        <w:t>The quantitative findings were not interpreted as evidence of clinical diagnosis or treatment effectiveness. In particular, the study did not employ inferential statistical testing to determine whether the intervention produced a statistically significant change in MPA. The quantitative data were instead used to establish a pre-intervention profile and subsequently considered alongside the qualitative findings during the mixed-methods integration.</w:t>
      </w:r>
    </w:p>
    <w:p w14:paraId="1274A815" w14:textId="77777777" w:rsidR="001B0C61" w:rsidRPr="008C0E3A" w:rsidRDefault="001B0C61" w:rsidP="00324A4F">
      <w:pPr>
        <w:spacing w:before="240" w:line="360" w:lineRule="auto"/>
        <w:rPr>
          <w:rFonts w:ascii="Arial" w:hAnsi="Arial" w:cs="Arial"/>
        </w:rPr>
      </w:pPr>
      <w:r w:rsidRPr="008C0E3A">
        <w:rPr>
          <w:rFonts w:ascii="Arial" w:hAnsi="Arial" w:cs="Arial"/>
        </w:rPr>
        <w:t>This approach was consistent with the exploratory purpose and small-scale nature of the study. Rather than seeking statistical generalisation, the quantitative analysis provided a structured account of variation within the participant group, which could then be contextualised through participants’ qualitative accounts.</w:t>
      </w:r>
    </w:p>
    <w:p w14:paraId="43B8B471" w14:textId="3C3B1FB8" w:rsidR="007D05C4" w:rsidRPr="008C0E3A" w:rsidRDefault="00324A4F" w:rsidP="0057232E">
      <w:pPr>
        <w:pStyle w:val="Ttulo2"/>
      </w:pPr>
      <w:bookmarkStart w:id="30" w:name="_Toc241699955"/>
      <w:r w:rsidRPr="008C0E3A">
        <w:t>3.7 Qualitative Data Analysis</w:t>
      </w:r>
      <w:bookmarkEnd w:id="30"/>
    </w:p>
    <w:p w14:paraId="5331CFC8" w14:textId="77777777" w:rsidR="00826534" w:rsidRPr="008C0E3A" w:rsidRDefault="00826534" w:rsidP="00826534"/>
    <w:p w14:paraId="1FEF3582" w14:textId="3EC4DD5F" w:rsidR="007D05C4" w:rsidRDefault="007D05C4" w:rsidP="007D05C4">
      <w:pPr>
        <w:spacing w:line="360" w:lineRule="auto"/>
        <w:rPr>
          <w:rFonts w:ascii="Arial" w:hAnsi="Arial" w:cs="Arial"/>
        </w:rPr>
      </w:pPr>
      <w:r w:rsidRPr="008C0E3A">
        <w:rPr>
          <w:rFonts w:ascii="Arial" w:hAnsi="Arial" w:cs="Arial"/>
        </w:rPr>
        <w:t xml:space="preserve">Qualitative data were analysed using Reflexive Thematic Analysis (RTA) </w:t>
      </w:r>
      <w:proofErr w:type="gramStart"/>
      <w:r w:rsidRPr="008C0E3A">
        <w:rPr>
          <w:rFonts w:ascii="Arial" w:hAnsi="Arial" w:cs="Arial"/>
        </w:rPr>
        <w:t>following  Braun</w:t>
      </w:r>
      <w:proofErr w:type="gramEnd"/>
      <w:r w:rsidRPr="008C0E3A">
        <w:rPr>
          <w:rFonts w:ascii="Arial" w:hAnsi="Arial" w:cs="Arial"/>
        </w:rPr>
        <w:t xml:space="preserve"> and Clarke (2006, 2019, 2021). RTA was selected because it provides a flexible approach to identifying and interpreting patterns of meaning across qualitative material, while recognising the active and interpretative role of the researcher in the development of themes. This was particularly appropriate to the present study, which sought to explore participants’ experiences of and responses to a brief educational intervention rather than establish an objectively measurable outcome from their accounts </w:t>
      </w:r>
      <w:r w:rsidRPr="008C0E3A">
        <w:rPr>
          <w:rFonts w:ascii="Arial" w:hAnsi="Arial" w:cs="Arial"/>
        </w:rPr>
        <w:fldChar w:fldCharType="begin"/>
      </w:r>
      <w:r w:rsidRPr="008C0E3A">
        <w:rPr>
          <w:rFonts w:ascii="Arial" w:hAnsi="Arial" w:cs="Arial"/>
        </w:rPr>
        <w:instrText xml:space="preserve"> ADDIN ZOTERO_ITEM CSL_CITATION {"citationID":"ULk3dYo2","properties":{"unsorted":false,"formattedCitation":"(Braun and Clarke, 2019)","plainCitation":"(Braun and Clarke, 2019)","noteIndex":0},"citationItems":[{"id":1227,"uris":["http://zotero.org/users/19745329/items/WUSIABTU"],"itemData":{"id":1227,"type":"article-journal","abstract":"Since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 – and in some cases sedimented – since the publication of our 2006 paper, and clarify and revise some of the ways we phrased or conceptualised TA, and the elements of, and processes around, a method we now prefer to call reflexive TA.","container-title":"Qualitative Research in Sport, Exercise and Health","DOI":"10.1080/2159676X.2019.1628806","ISSN":"2159-676X","issue":"4","page":"589-597","publisher":"Routledge","source":"Taylor and Francis+NEJM","title":"Reflecting on reflexive thematic analysis","volume":"11","author":[{"family":"Braun","given":"Virginia"},{"family":"Clarke","given":"Victoria"}],"issued":{"date-parts":[["2019",8,8]]}}}],"schema":"https://github.com/citation-style-language/schema/raw/master/csl-citation.json"} </w:instrText>
      </w:r>
      <w:r w:rsidRPr="008C0E3A">
        <w:rPr>
          <w:rFonts w:ascii="Arial" w:hAnsi="Arial" w:cs="Arial"/>
        </w:rPr>
        <w:fldChar w:fldCharType="separate"/>
      </w:r>
      <w:r w:rsidRPr="008C0E3A">
        <w:rPr>
          <w:rFonts w:ascii="Arial" w:hAnsi="Arial" w:cs="Arial"/>
        </w:rPr>
        <w:t>(Braun and Clarke, 2019)</w:t>
      </w:r>
      <w:r w:rsidRPr="008C0E3A">
        <w:rPr>
          <w:rFonts w:ascii="Arial" w:hAnsi="Arial" w:cs="Arial"/>
        </w:rPr>
        <w:fldChar w:fldCharType="end"/>
      </w:r>
      <w:r w:rsidRPr="008C0E3A">
        <w:rPr>
          <w:rFonts w:ascii="Arial" w:hAnsi="Arial" w:cs="Arial"/>
        </w:rPr>
        <w:t>.</w:t>
      </w:r>
    </w:p>
    <w:p w14:paraId="5C06A85E" w14:textId="31AA24BA" w:rsidR="006E7994" w:rsidRPr="008C0E3A" w:rsidRDefault="006E7994" w:rsidP="007D05C4">
      <w:pPr>
        <w:spacing w:line="360" w:lineRule="auto"/>
        <w:rPr>
          <w:rFonts w:ascii="Arial" w:hAnsi="Arial" w:cs="Arial"/>
        </w:rPr>
      </w:pPr>
      <w:r w:rsidRPr="006E7994">
        <w:rPr>
          <w:rFonts w:ascii="Arial" w:hAnsi="Arial" w:cs="Arial"/>
        </w:rPr>
        <w:lastRenderedPageBreak/>
        <w:t xml:space="preserve">The </w:t>
      </w:r>
      <w:r>
        <w:rPr>
          <w:rFonts w:ascii="Arial" w:hAnsi="Arial" w:cs="Arial"/>
        </w:rPr>
        <w:t xml:space="preserve">use </w:t>
      </w:r>
      <w:r w:rsidRPr="006E7994">
        <w:rPr>
          <w:rFonts w:ascii="Arial" w:hAnsi="Arial" w:cs="Arial"/>
        </w:rPr>
        <w:t xml:space="preserve">of Reflexive Thematic Analysis within a pragmatic </w:t>
      </w:r>
      <w:proofErr w:type="gramStart"/>
      <w:r w:rsidRPr="006E7994">
        <w:rPr>
          <w:rFonts w:ascii="Arial" w:hAnsi="Arial" w:cs="Arial"/>
        </w:rPr>
        <w:t>mixed-methods</w:t>
      </w:r>
      <w:proofErr w:type="gramEnd"/>
      <w:r w:rsidRPr="006E7994">
        <w:rPr>
          <w:rFonts w:ascii="Arial" w:hAnsi="Arial" w:cs="Arial"/>
        </w:rPr>
        <w:t xml:space="preserve"> design also requires an acknowledgement of differing epistemological assumptions. While pragmatism prioritises the methodological approach most useful for addressing the research question, Reflexive Thematic Analysis recognises that themes are not simply discovered within the data but are actively constructed through the researcher’s interpretative engagement with participants’ accounts (Braun &amp; Clarke, 2019, 2021). In the present study, these positions were not treated as fully interchangeable. Rather, pragmatism provided the overarching methodological framework, while Reflexive Thematic Analysis was used as an interpretative approach appropriate to the qualitative component of the research. Reflexivity was therefore maintained throughout analysis, recognising the researcher’s positionality and theoretical engagement with the data.</w:t>
      </w:r>
    </w:p>
    <w:p w14:paraId="36E489A1" w14:textId="334836D9" w:rsidR="007D05C4" w:rsidRPr="008C0E3A" w:rsidRDefault="007D05C4" w:rsidP="007D05C4">
      <w:pPr>
        <w:spacing w:line="360" w:lineRule="auto"/>
        <w:rPr>
          <w:rFonts w:ascii="Arial" w:hAnsi="Arial" w:cs="Arial"/>
        </w:rPr>
      </w:pPr>
      <w:r w:rsidRPr="008C0E3A">
        <w:rPr>
          <w:rFonts w:ascii="Arial" w:hAnsi="Arial" w:cs="Arial"/>
        </w:rPr>
        <w:t xml:space="preserve">Analysis involved repeated familiarisation with the qualitative material, generation of initial codes, development and review of candidate themes, and refinement and naming of the final themes. The process was iterative rather than strictly linear, with codes and themes repeatedly reconsidered in relation to the wider dataset and research question </w:t>
      </w:r>
      <w:r w:rsidRPr="008C0E3A">
        <w:rPr>
          <w:rFonts w:ascii="Arial" w:hAnsi="Arial" w:cs="Arial"/>
        </w:rPr>
        <w:fldChar w:fldCharType="begin"/>
      </w:r>
      <w:r w:rsidRPr="008C0E3A">
        <w:rPr>
          <w:rFonts w:ascii="Arial" w:hAnsi="Arial" w:cs="Arial"/>
        </w:rPr>
        <w:instrText xml:space="preserve"> ADDIN ZOTERO_ITEM CSL_CITATION {"citationID":"JseOzQ3z","properties":{"unsorted":false,"formattedCitation":"(Braun and Clarke, 2019, 2021)","plainCitation":"(Braun and Clarke, 2019, 2021)","noteIndex":0},"citationItems":[{"id":1227,"uris":["http://zotero.org/users/19745329/items/WUSIABTU"],"itemData":{"id":1227,"type":"article-journal","abstract":"Since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 – and in some cases sedimented – since the publication of our 2006 paper, and clarify and revise some of the ways we phrased or conceptualised TA, and the elements of, and processes around, a method we now prefer to call reflexive TA.","container-title":"Qualitative Research in Sport, Exercise and Health","DOI":"10.1080/2159676X.2019.1628806","ISSN":"2159-676X","issue":"4","page":"589-597","publisher":"Routledge","source":"Taylor and Francis+NEJM","title":"Reflecting on reflexive thematic analysis","volume":"11","author":[{"family":"Braun","given":"Virginia"},{"family":"Clarke","given":"Victoria"}],"issued":{"date-parts":[["2019",8,8]]}}},{"id":1228,"uris":["http://zotero.org/users/19745329/items/AIZYJMBP"],"itemData":{"id":1228,"type":"book","ISBN":"978-1-4739-5324-6","language":"eng","publisher":"Sage","publisher-place":"London","source":"catalogo.biblioteca.iscte-iul.pt","title":"Thematic analysis: a practical guide","title-short":"Thematic analysis","author":[{"family":"Braun","given":"Virginia"},{"family":"Clarke","given":"Victoria"}],"issued":{"date-parts":[["2021"]]}}}],"schema":"https://github.com/citation-style-language/schema/raw/master/csl-citation.json"} </w:instrText>
      </w:r>
      <w:r w:rsidRPr="008C0E3A">
        <w:rPr>
          <w:rFonts w:ascii="Arial" w:hAnsi="Arial" w:cs="Arial"/>
        </w:rPr>
        <w:fldChar w:fldCharType="separate"/>
      </w:r>
      <w:r w:rsidRPr="008C0E3A">
        <w:rPr>
          <w:rFonts w:ascii="Arial" w:hAnsi="Arial" w:cs="Arial"/>
        </w:rPr>
        <w:t>(Braun and Clarke, 2019, 2021)</w:t>
      </w:r>
      <w:r w:rsidRPr="008C0E3A">
        <w:rPr>
          <w:rFonts w:ascii="Arial" w:hAnsi="Arial" w:cs="Arial"/>
        </w:rPr>
        <w:fldChar w:fldCharType="end"/>
      </w:r>
      <w:r w:rsidRPr="008C0E3A">
        <w:rPr>
          <w:rFonts w:ascii="Arial" w:hAnsi="Arial" w:cs="Arial"/>
        </w:rPr>
        <w:t>.</w:t>
      </w:r>
    </w:p>
    <w:p w14:paraId="7880B150" w14:textId="77777777" w:rsidR="007D05C4" w:rsidRPr="008C0E3A" w:rsidRDefault="007D05C4" w:rsidP="007D05C4">
      <w:pPr>
        <w:spacing w:line="360" w:lineRule="auto"/>
        <w:rPr>
          <w:rFonts w:ascii="Arial" w:hAnsi="Arial" w:cs="Arial"/>
        </w:rPr>
      </w:pPr>
      <w:r w:rsidRPr="008C0E3A">
        <w:rPr>
          <w:rFonts w:ascii="Arial" w:hAnsi="Arial" w:cs="Arial"/>
        </w:rPr>
        <w:t>The analysis resulted in four overarching themes: (1) MPA as a Threat to Self-Evaluation; (2) Developing New Ways of Relating to Anxiety; (3) Reorienting Attention from Self-Monitoring Towards Performance; and (4) From Control to Personalised Agency. These themes were developed across the dataset rather than corresponding directly to the four intervention sessions, allowing the analysis to identify broader patterns in participants’ experiences.</w:t>
      </w:r>
    </w:p>
    <w:p w14:paraId="7C1F435E" w14:textId="3EDF2B0D" w:rsidR="007D05C4" w:rsidRPr="008C0E3A" w:rsidRDefault="007D05C4" w:rsidP="007D05C4">
      <w:pPr>
        <w:spacing w:line="360" w:lineRule="auto"/>
        <w:rPr>
          <w:rFonts w:ascii="Arial" w:hAnsi="Arial" w:cs="Arial"/>
        </w:rPr>
      </w:pPr>
      <w:r w:rsidRPr="008C0E3A">
        <w:rPr>
          <w:rFonts w:ascii="Arial" w:hAnsi="Arial" w:cs="Arial"/>
        </w:rPr>
        <w:t xml:space="preserve">The researcher’s dual position as teacher and researcher was also considered throughout the analytic process. Rather than attempting to remove researcher subjectivity, reflexivity involved acknowledging how professional experience, familiarity with voice pedagogy and involvement in the intervention could shape interpretation </w:t>
      </w:r>
      <w:r w:rsidRPr="008C0E3A">
        <w:rPr>
          <w:rFonts w:ascii="Arial" w:hAnsi="Arial" w:cs="Arial"/>
        </w:rPr>
        <w:fldChar w:fldCharType="begin"/>
      </w:r>
      <w:r w:rsidRPr="008C0E3A">
        <w:rPr>
          <w:rFonts w:ascii="Arial" w:hAnsi="Arial" w:cs="Arial"/>
        </w:rPr>
        <w:instrText xml:space="preserve"> ADDIN ZOTERO_ITEM CSL_CITATION {"citationID":"4a0ET8pF","properties":{"unsorted":false,"formattedCitation":"(Braun and Clarke, 2019)","plainCitation":"(Braun and Clarke, 2019)","noteIndex":0},"citationItems":[{"id":1227,"uris":["http://zotero.org/users/19745329/items/WUSIABTU"],"itemData":{"id":1227,"type":"article-journal","abstract":"Since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 – and in some cases sedimented – since the publication of our 2006 paper, and clarify and revise some of the ways we phrased or conceptualised TA, and the elements of, and processes around, a method we now prefer to call reflexive TA.","container-title":"Qualitative Research in Sport, Exercise and Health","DOI":"10.1080/2159676X.2019.1628806","ISSN":"2159-676X","issue":"4","page":"589-597","publisher":"Routledge","source":"Taylor and Francis+NEJM","title":"Reflecting on reflexive thematic analysis","volume":"11","author":[{"family":"Braun","given":"Virginia"},{"family":"Clarke","given":"Victoria"}],"issued":{"date-parts":[["2019",8,8]]}}}],"schema":"https://github.com/citation-style-language/schema/raw/master/csl-citation.json"} </w:instrText>
      </w:r>
      <w:r w:rsidRPr="008C0E3A">
        <w:rPr>
          <w:rFonts w:ascii="Arial" w:hAnsi="Arial" w:cs="Arial"/>
        </w:rPr>
        <w:fldChar w:fldCharType="separate"/>
      </w:r>
      <w:r w:rsidRPr="008C0E3A">
        <w:rPr>
          <w:rFonts w:ascii="Arial" w:hAnsi="Arial" w:cs="Arial"/>
        </w:rPr>
        <w:t>(Braun and Clarke, 2019)</w:t>
      </w:r>
      <w:r w:rsidRPr="008C0E3A">
        <w:rPr>
          <w:rFonts w:ascii="Arial" w:hAnsi="Arial" w:cs="Arial"/>
        </w:rPr>
        <w:fldChar w:fldCharType="end"/>
      </w:r>
    </w:p>
    <w:p w14:paraId="0EE3CF30" w14:textId="74847886" w:rsidR="00D66C75" w:rsidRPr="008C0E3A" w:rsidRDefault="00011C11" w:rsidP="007D05C4">
      <w:pPr>
        <w:spacing w:line="360" w:lineRule="auto"/>
        <w:rPr>
          <w:rFonts w:ascii="Arial" w:hAnsi="Arial" w:cs="Arial"/>
        </w:rPr>
      </w:pPr>
      <w:r w:rsidRPr="00011C11">
        <w:rPr>
          <w:rFonts w:ascii="Arial" w:hAnsi="Arial" w:cs="Arial"/>
        </w:rPr>
        <w:t xml:space="preserve">The final thematic map developed through this process is provided in Appendix </w:t>
      </w:r>
      <w:r>
        <w:rPr>
          <w:rFonts w:ascii="Arial" w:hAnsi="Arial" w:cs="Arial"/>
        </w:rPr>
        <w:t>L.</w:t>
      </w:r>
    </w:p>
    <w:p w14:paraId="4F304885" w14:textId="77777777" w:rsidR="00D66C75" w:rsidRPr="008C0E3A" w:rsidRDefault="00D66C75" w:rsidP="0057232E">
      <w:pPr>
        <w:pStyle w:val="Ttulo2"/>
      </w:pPr>
      <w:bookmarkStart w:id="31" w:name="_Toc241699956"/>
      <w:r w:rsidRPr="008C0E3A">
        <w:t>3.8 Integration of Quantitative and Qualitative Data</w:t>
      </w:r>
      <w:bookmarkEnd w:id="31"/>
    </w:p>
    <w:p w14:paraId="7B019118" w14:textId="0B59100D" w:rsidR="00A859E7" w:rsidRPr="008C0E3A" w:rsidRDefault="00D66C75" w:rsidP="00D66C75">
      <w:pPr>
        <w:spacing w:before="240" w:line="360" w:lineRule="auto"/>
        <w:rPr>
          <w:rFonts w:ascii="Arial" w:hAnsi="Arial" w:cs="Arial"/>
        </w:rPr>
      </w:pPr>
      <w:r w:rsidRPr="008C0E3A">
        <w:rPr>
          <w:rFonts w:ascii="Arial" w:hAnsi="Arial" w:cs="Arial"/>
        </w:rPr>
        <w:t xml:space="preserve">The quantitative and qualitative data were initially </w:t>
      </w:r>
      <w:r w:rsidR="00331C95" w:rsidRPr="008C0E3A">
        <w:rPr>
          <w:rFonts w:ascii="Arial" w:hAnsi="Arial" w:cs="Arial"/>
        </w:rPr>
        <w:t>analysed</w:t>
      </w:r>
      <w:r w:rsidRPr="008C0E3A">
        <w:rPr>
          <w:rFonts w:ascii="Arial" w:hAnsi="Arial" w:cs="Arial"/>
        </w:rPr>
        <w:t xml:space="preserve"> separately and subsequently brought together during interpretation. Integration was used to identify areas of convergence, complementarity and expansion between participants’ pre-intervention MPA profiles and their experiences of the intervention. The quantitative data provided a structured overview of </w:t>
      </w:r>
      <w:proofErr w:type="gramStart"/>
      <w:r w:rsidRPr="008C0E3A">
        <w:rPr>
          <w:rFonts w:ascii="Arial" w:hAnsi="Arial" w:cs="Arial"/>
        </w:rPr>
        <w:t>participants’</w:t>
      </w:r>
      <w:proofErr w:type="gramEnd"/>
      <w:r w:rsidRPr="008C0E3A">
        <w:rPr>
          <w:rFonts w:ascii="Arial" w:hAnsi="Arial" w:cs="Arial"/>
        </w:rPr>
        <w:t xml:space="preserve"> reported MPA and existing approaches to managing </w:t>
      </w:r>
      <w:r w:rsidRPr="008C0E3A">
        <w:rPr>
          <w:rFonts w:ascii="Arial" w:hAnsi="Arial" w:cs="Arial"/>
        </w:rPr>
        <w:lastRenderedPageBreak/>
        <w:t xml:space="preserve">performance anxiety, while the qualitative data provided contextual insight into how participants experienced and made sense of MPA and the strategies introduced. This approach reflects the purpose of mixed-methods integration, in which different forms of evidence are brought into dialogue to develop a more comprehensive interpretation of the research problem </w:t>
      </w:r>
      <w:r w:rsidRPr="008C0E3A">
        <w:rPr>
          <w:rFonts w:ascii="Arial" w:hAnsi="Arial" w:cs="Arial"/>
        </w:rPr>
        <w:fldChar w:fldCharType="begin"/>
      </w:r>
      <w:r w:rsidRPr="008C0E3A">
        <w:rPr>
          <w:rFonts w:ascii="Arial" w:hAnsi="Arial" w:cs="Arial"/>
        </w:rPr>
        <w:instrText xml:space="preserve"> ADDIN ZOTERO_ITEM CSL_CITATION {"citationID":"PgVBg3Am","properties":{"unsorted":false,"formattedCitation":"(Fetters, Curry and Creswell, 2013)","plainCitation":"(Fetters, Curry and Creswell, 2013)","noteIndex":0},"citationItems":[{"id":1201,"uris":["http://zotero.org/users/19745329/items/UYZZQ9SW"],"itemData":{"id":1201,"type":"article-journal","abstract":"Mixed methods research offers powerful tools for investigating complex processes and systems in health and health care. This article describes integration principles and practices at three levels in mixed methods research and provides illustrative examples. Integration at the study design level occurs through three basic mixed method designs—exploratory sequential, explanatory sequential, and convergent—and through four advanced frameworks—multistage, intervention, case study, and participatory. Integration at the methods level occurs through four approaches. In connecting, one database links to the other through sampling. With building, one database informs the data collection approach of the other. When merging, the two databases are brought together for analysis. With embedding, data collection and analysis link at multiple points. Integration at the interpretation and reporting level occurs through narrative, data transformation, and joint display. The fit of integration describes the extent the qualitative and quantitative findings cohere. Understanding these principles and practices of integration can help health services researchers leverage the strengths of mixed methods.","container-title":"Health Services Research","DOI":"10.1111/1475-6773.12117","ISSN":"0017-9124","issue":"6 Pt 2","journalAbbreviation":"Health Serv Res","page":"2134-2156","PMID":"24279835","PMCID":"PMC4097839","source":"PubMed Central","title":"Achieving Integration in Mixed Methods Designs—Principles and Practices","volume":"48","author":[{"family":"Fetters","given":"Michael D"},{"family":"Curry","given":"Leslie A"},{"family":"Creswell","given":"John W"}],"issued":{"date-parts":[["2013",12]]}}}],"schema":"https://github.com/citation-style-language/schema/raw/master/csl-citation.json"} </w:instrText>
      </w:r>
      <w:r w:rsidRPr="008C0E3A">
        <w:rPr>
          <w:rFonts w:ascii="Arial" w:hAnsi="Arial" w:cs="Arial"/>
        </w:rPr>
        <w:fldChar w:fldCharType="separate"/>
      </w:r>
      <w:r w:rsidRPr="008C0E3A">
        <w:rPr>
          <w:rFonts w:ascii="Arial" w:hAnsi="Arial" w:cs="Arial"/>
        </w:rPr>
        <w:t>(Fetters, Curry and Creswell, 2013)</w:t>
      </w:r>
      <w:r w:rsidRPr="008C0E3A">
        <w:rPr>
          <w:rFonts w:ascii="Arial" w:hAnsi="Arial" w:cs="Arial"/>
        </w:rPr>
        <w:fldChar w:fldCharType="end"/>
      </w:r>
      <w:r w:rsidRPr="008C0E3A">
        <w:rPr>
          <w:rFonts w:ascii="Arial" w:hAnsi="Arial" w:cs="Arial"/>
        </w:rPr>
        <w:t>. The integrated findings are presented in Section 4.6, where quantitative patterns are considered alongside the qualitative themes.</w:t>
      </w:r>
    </w:p>
    <w:p w14:paraId="75610970" w14:textId="77777777" w:rsidR="0057232E" w:rsidRPr="008C0E3A" w:rsidRDefault="0057232E" w:rsidP="00D66C75">
      <w:pPr>
        <w:spacing w:before="240" w:line="360" w:lineRule="auto"/>
        <w:rPr>
          <w:rFonts w:ascii="Arial" w:hAnsi="Arial" w:cs="Arial"/>
        </w:rPr>
      </w:pPr>
    </w:p>
    <w:p w14:paraId="73728062" w14:textId="77777777" w:rsidR="00D66C75" w:rsidRPr="008C0E3A" w:rsidRDefault="00D66C75" w:rsidP="0057232E">
      <w:pPr>
        <w:pStyle w:val="Ttulo2"/>
      </w:pPr>
      <w:bookmarkStart w:id="32" w:name="_Toc241699957"/>
      <w:r w:rsidRPr="008C0E3A">
        <w:t>3.9 Ethical Considerations</w:t>
      </w:r>
      <w:bookmarkEnd w:id="32"/>
    </w:p>
    <w:p w14:paraId="0AB43521" w14:textId="5BB907A4" w:rsidR="00D66C75" w:rsidRPr="008C0E3A" w:rsidRDefault="00D66C75" w:rsidP="00D66C75">
      <w:pPr>
        <w:spacing w:before="240" w:line="360" w:lineRule="auto"/>
        <w:rPr>
          <w:rFonts w:ascii="Arial" w:hAnsi="Arial" w:cs="Arial"/>
        </w:rPr>
      </w:pPr>
      <w:r w:rsidRPr="008C0E3A">
        <w:rPr>
          <w:rFonts w:ascii="Arial" w:hAnsi="Arial" w:cs="Arial"/>
        </w:rPr>
        <w:t>Ethical considerations were integrated throughout the design and implementation of the study. Participation was voluntary, and all participants provided written informed consent before taking part in the research</w:t>
      </w:r>
      <w:r w:rsidR="00B80279" w:rsidRPr="008C0E3A">
        <w:rPr>
          <w:rFonts w:ascii="Arial" w:hAnsi="Arial" w:cs="Arial"/>
        </w:rPr>
        <w:t xml:space="preserve"> (see appendix B)</w:t>
      </w:r>
      <w:r w:rsidRPr="008C0E3A">
        <w:rPr>
          <w:rFonts w:ascii="Arial" w:hAnsi="Arial" w:cs="Arial"/>
        </w:rPr>
        <w:t>. As two participants were under 18 years of age, parental/guardian consent was additionally obtained through a separate consent form, alongside the participants’ own consent</w:t>
      </w:r>
      <w:r w:rsidR="00B80279" w:rsidRPr="008C0E3A">
        <w:rPr>
          <w:rFonts w:ascii="Arial" w:hAnsi="Arial" w:cs="Arial"/>
        </w:rPr>
        <w:t xml:space="preserve"> (See appendix C)</w:t>
      </w:r>
      <w:r w:rsidRPr="008C0E3A">
        <w:rPr>
          <w:rFonts w:ascii="Arial" w:hAnsi="Arial" w:cs="Arial"/>
        </w:rPr>
        <w:t>. Participants were provided with information about the purpose and nature of the research and informed of their right to withdraw in accordance with the study’s ethical requirements</w:t>
      </w:r>
      <w:r w:rsidR="00B80279" w:rsidRPr="008C0E3A">
        <w:rPr>
          <w:rFonts w:ascii="Arial" w:hAnsi="Arial" w:cs="Arial"/>
        </w:rPr>
        <w:t xml:space="preserve"> (See appendix A)</w:t>
      </w:r>
      <w:r w:rsidRPr="008C0E3A">
        <w:rPr>
          <w:rFonts w:ascii="Arial" w:hAnsi="Arial" w:cs="Arial"/>
        </w:rPr>
        <w:t>.</w:t>
      </w:r>
    </w:p>
    <w:p w14:paraId="3E66DA7A" w14:textId="77777777" w:rsidR="00D66C75" w:rsidRPr="008C0E3A" w:rsidRDefault="00D66C75" w:rsidP="00D66C75">
      <w:pPr>
        <w:spacing w:before="240" w:line="360" w:lineRule="auto"/>
        <w:rPr>
          <w:rFonts w:ascii="Arial" w:hAnsi="Arial" w:cs="Arial"/>
        </w:rPr>
      </w:pPr>
      <w:r w:rsidRPr="008C0E3A">
        <w:rPr>
          <w:rFonts w:ascii="Arial" w:hAnsi="Arial" w:cs="Arial"/>
        </w:rPr>
        <w:t>Given the potentially sensitive nature of discussing anxiety, self-criticism and performance-related difficulties, particular attention was given to maintaining a supportive and non-clinical environment. The intervention was explicitly positioned as educational rather than therapeutic or diagnostic, and participants were not assessed or treated for a mental health condition. Activities involving personal reflection were designed to allow participants to determine the extent to which they wished to disclose their experiences.</w:t>
      </w:r>
    </w:p>
    <w:p w14:paraId="0AD84999" w14:textId="77777777" w:rsidR="00D66C75" w:rsidRPr="008C0E3A" w:rsidRDefault="00D66C75" w:rsidP="00D66C75">
      <w:pPr>
        <w:spacing w:before="240" w:line="360" w:lineRule="auto"/>
        <w:rPr>
          <w:rFonts w:ascii="Arial" w:hAnsi="Arial" w:cs="Arial"/>
        </w:rPr>
      </w:pPr>
      <w:r w:rsidRPr="008C0E3A">
        <w:rPr>
          <w:rFonts w:ascii="Arial" w:hAnsi="Arial" w:cs="Arial"/>
        </w:rPr>
        <w:t>Confidentiality and anonymity were considered in the handling and presentation of participant data. Identifying information was not included in the reporting of findings, and participant quotations were presented without information that could reasonably identify individual participants.</w:t>
      </w:r>
    </w:p>
    <w:p w14:paraId="268C2CCE" w14:textId="77777777" w:rsidR="00D66C75" w:rsidRPr="008C0E3A" w:rsidRDefault="00D66C75" w:rsidP="00D66C75">
      <w:pPr>
        <w:spacing w:before="240" w:line="360" w:lineRule="auto"/>
        <w:rPr>
          <w:rFonts w:ascii="Arial" w:hAnsi="Arial" w:cs="Arial"/>
        </w:rPr>
      </w:pPr>
      <w:r w:rsidRPr="008C0E3A">
        <w:rPr>
          <w:rFonts w:ascii="Arial" w:hAnsi="Arial" w:cs="Arial"/>
        </w:rPr>
        <w:t>The dual role of teacher and researcher also required attention to issues of voluntary participation and power relationships, particularly given the existing educational relationship with participants.</w:t>
      </w:r>
    </w:p>
    <w:p w14:paraId="5D7D30BB" w14:textId="6C292F46" w:rsidR="00B80279" w:rsidRPr="008C0E3A" w:rsidRDefault="00B80279" w:rsidP="00D66C75">
      <w:pPr>
        <w:spacing w:before="240" w:line="360" w:lineRule="auto"/>
        <w:rPr>
          <w:rFonts w:ascii="Arial" w:hAnsi="Arial" w:cs="Arial"/>
        </w:rPr>
      </w:pPr>
      <w:r w:rsidRPr="008C0E3A">
        <w:rPr>
          <w:rFonts w:ascii="Arial" w:hAnsi="Arial" w:cs="Arial"/>
        </w:rPr>
        <w:t>The study received institutional ethical approval prior to data collection (see Appendix D).</w:t>
      </w:r>
    </w:p>
    <w:p w14:paraId="0BA33D4B" w14:textId="77777777" w:rsidR="0057232E" w:rsidRPr="008C0E3A" w:rsidRDefault="0057232E" w:rsidP="00D66C75">
      <w:pPr>
        <w:spacing w:before="240" w:line="360" w:lineRule="auto"/>
        <w:rPr>
          <w:rFonts w:ascii="Arial" w:hAnsi="Arial" w:cs="Arial"/>
        </w:rPr>
      </w:pPr>
    </w:p>
    <w:p w14:paraId="51A8C2B8" w14:textId="77777777" w:rsidR="00D66ACD" w:rsidRPr="008C0E3A" w:rsidRDefault="00D66ACD" w:rsidP="0057232E">
      <w:pPr>
        <w:pStyle w:val="Ttulo2"/>
      </w:pPr>
      <w:bookmarkStart w:id="33" w:name="_Toc241699958"/>
      <w:r w:rsidRPr="008C0E3A">
        <w:t>3.10 Insider Research and Researcher Positionality</w:t>
      </w:r>
      <w:bookmarkEnd w:id="33"/>
    </w:p>
    <w:p w14:paraId="5242F1C5" w14:textId="79B341DE" w:rsidR="00D66ACD" w:rsidRPr="008C0E3A" w:rsidRDefault="00D66ACD" w:rsidP="00D66ACD">
      <w:pPr>
        <w:spacing w:before="240" w:line="360" w:lineRule="auto"/>
        <w:rPr>
          <w:rFonts w:ascii="Arial" w:hAnsi="Arial" w:cs="Arial"/>
        </w:rPr>
      </w:pPr>
      <w:r w:rsidRPr="008C0E3A">
        <w:rPr>
          <w:rFonts w:ascii="Arial" w:hAnsi="Arial" w:cs="Arial"/>
        </w:rPr>
        <w:t>The researcher occupied a situated and partially overlapping insider</w:t>
      </w:r>
      <w:r w:rsidR="00EE1361">
        <w:rPr>
          <w:rFonts w:ascii="Arial" w:hAnsi="Arial" w:cs="Arial"/>
        </w:rPr>
        <w:t>-</w:t>
      </w:r>
      <w:r w:rsidRPr="008C0E3A">
        <w:rPr>
          <w:rFonts w:ascii="Arial" w:hAnsi="Arial" w:cs="Arial"/>
        </w:rPr>
        <w:t>outsider position within the research context. As a voice teacher within the institution where the intervention took place, the researcher was familiar with the educational environment, performing arts context and pedagogical practices relevant to the study. However, not all participants were taught by the researcher, meaning that the nature of the researcher–participant relationship varied across the group. Some participants therefore had an existing teacher</w:t>
      </w:r>
      <w:r w:rsidR="00EE1361">
        <w:rPr>
          <w:rFonts w:ascii="Arial" w:hAnsi="Arial" w:cs="Arial"/>
        </w:rPr>
        <w:t>-</w:t>
      </w:r>
      <w:r w:rsidRPr="008C0E3A">
        <w:rPr>
          <w:rFonts w:ascii="Arial" w:hAnsi="Arial" w:cs="Arial"/>
        </w:rPr>
        <w:t>student relationship with the researcher, while others interacted with the researcher primarily in the context of the intervention.</w:t>
      </w:r>
    </w:p>
    <w:p w14:paraId="6D42061A" w14:textId="16F76F92" w:rsidR="00D66ACD" w:rsidRPr="008C0E3A" w:rsidRDefault="00D66ACD" w:rsidP="00D66ACD">
      <w:pPr>
        <w:spacing w:before="240" w:line="360" w:lineRule="auto"/>
        <w:rPr>
          <w:rFonts w:ascii="Arial" w:hAnsi="Arial" w:cs="Arial"/>
        </w:rPr>
      </w:pPr>
      <w:r w:rsidRPr="008C0E3A">
        <w:rPr>
          <w:rFonts w:ascii="Arial" w:hAnsi="Arial" w:cs="Arial"/>
        </w:rPr>
        <w:t>This position is consistent with literature questioning a rigid distinction between insider and outsider status. Researcher positionality may shift according to the relationships, contexts and roles occupied during a study</w:t>
      </w:r>
      <w:r w:rsidR="00EE1361">
        <w:rPr>
          <w:rFonts w:ascii="Arial" w:hAnsi="Arial" w:cs="Arial"/>
        </w:rPr>
        <w:t xml:space="preserve"> </w:t>
      </w:r>
      <w:r w:rsidR="00A341FD" w:rsidRPr="008C0E3A">
        <w:rPr>
          <w:rFonts w:ascii="Arial" w:hAnsi="Arial" w:cs="Arial"/>
        </w:rPr>
        <w:fldChar w:fldCharType="begin"/>
      </w:r>
      <w:r w:rsidR="00A341FD" w:rsidRPr="008C0E3A">
        <w:rPr>
          <w:rFonts w:ascii="Arial" w:hAnsi="Arial" w:cs="Arial"/>
        </w:rPr>
        <w:instrText xml:space="preserve"> ADDIN ZOTERO_ITEM CSL_CITATION {"citationID":"UHba9iPk","properties":{"unsorted":false,"formattedCitation":"(Dwyer and Buckle, 2009)","plainCitation":"(Dwyer and Buckle, 2009)","noteIndex":0},"citationItems":[{"id":1229,"uris":["http://zotero.org/users/19745329/items/NV5XGPYP"],"itemData":{"id":1229,"type":"article-journal","abstract":"Should qualitative researchers be members of the population they are studying, or should they not? Although this issue has been explored within the context of qualitative research, it has generally been reserved for discussions of observation, field research, and ethnography. The authors expand that discussion and explore membership roles by illustrating the insider status of one author and the outsider status of the other when conducting research with specific parent groups. The strengths and challenges of conducting qualitative research from each membership status are examined. Rather than consider this issue from a dichotomous perspective, the authors explore the notion of the space between that allows researchers to occupy the position of both insider and outsider rather than insider or outsider.","container-title":"International Journal of Qualitative Methods","DOI":"10.1177/160940690900800105","ISSN":"1609-4069","issue":"1","language":"EN","page":"54-63","publisher":"SAGE Publications Inc","source":"SAGE Journals","title":"The Space Between: On Being an Insider-Outsider in Qualitative Research","title-short":"The Space Between","volume":"8","author":[{"family":"Dwyer","given":"Sonya Corbin"},{"family":"Buckle","given":"Jennifer L."}],"issued":{"date-parts":[["2009",3,1]]}}}],"schema":"https://github.com/citation-style-language/schema/raw/master/csl-citation.json"} </w:instrText>
      </w:r>
      <w:r w:rsidR="00A341FD" w:rsidRPr="008C0E3A">
        <w:rPr>
          <w:rFonts w:ascii="Arial" w:hAnsi="Arial" w:cs="Arial"/>
        </w:rPr>
        <w:fldChar w:fldCharType="separate"/>
      </w:r>
      <w:r w:rsidR="00A341FD" w:rsidRPr="008C0E3A">
        <w:rPr>
          <w:rFonts w:ascii="Arial" w:hAnsi="Arial" w:cs="Arial"/>
        </w:rPr>
        <w:t>(Dwyer and Buckle, 2009)</w:t>
      </w:r>
      <w:r w:rsidR="00A341FD" w:rsidRPr="008C0E3A">
        <w:rPr>
          <w:rFonts w:ascii="Arial" w:hAnsi="Arial" w:cs="Arial"/>
        </w:rPr>
        <w:fldChar w:fldCharType="end"/>
      </w:r>
      <w:r w:rsidRPr="008C0E3A">
        <w:rPr>
          <w:rFonts w:ascii="Arial" w:hAnsi="Arial" w:cs="Arial"/>
        </w:rPr>
        <w:t>. The researcher’s familiarity with voice pedagogy and the educational context potentially supported contextual understanding and rapport, while the existing institutional and, for some participants, teacher</w:t>
      </w:r>
      <w:r w:rsidR="00EE1361">
        <w:rPr>
          <w:rFonts w:ascii="Arial" w:hAnsi="Arial" w:cs="Arial"/>
        </w:rPr>
        <w:t>-</w:t>
      </w:r>
      <w:r w:rsidRPr="008C0E3A">
        <w:rPr>
          <w:rFonts w:ascii="Arial" w:hAnsi="Arial" w:cs="Arial"/>
        </w:rPr>
        <w:t>student relationships also created potential power dynamics and the possibility of participants adapting their responses according to their perception of the researcher</w:t>
      </w:r>
      <w:r w:rsidR="00A341FD" w:rsidRPr="008C0E3A">
        <w:rPr>
          <w:rFonts w:ascii="Arial" w:hAnsi="Arial" w:cs="Arial"/>
        </w:rPr>
        <w:t xml:space="preserve"> </w:t>
      </w:r>
      <w:r w:rsidR="00A341FD" w:rsidRPr="008C0E3A">
        <w:rPr>
          <w:rFonts w:ascii="Arial" w:hAnsi="Arial" w:cs="Arial"/>
        </w:rPr>
        <w:fldChar w:fldCharType="begin"/>
      </w:r>
      <w:r w:rsidR="00A341FD" w:rsidRPr="008C0E3A">
        <w:rPr>
          <w:rFonts w:ascii="Arial" w:hAnsi="Arial" w:cs="Arial"/>
        </w:rPr>
        <w:instrText xml:space="preserve"> ADDIN ZOTERO_ITEM CSL_CITATION {"citationID":"mL0N53gT","properties":{"unsorted":false,"formattedCitation":"(Berkovic {\\i{}et al.}, 2020)","plainCitation":"(Berkovic et al., 2020)","noteIndex":0},"citationItems":[{"id":1231,"uris":["http://zotero.org/users/19745329/items/8TPJD7X6"],"itemData":{"id":1231,"type":"article-journal","container-title":"International Journal of Qualitative Methods","DOI":"10.1177/1609406919900828","ISSN":"1609-4069","language":"EN","page":"1609406919900828","publisher":"SAGE Publications Inc","source":"SAGE Journals","title":"The View From the Inside: Positionality and Insider Research","title-short":"The View From the Inside","volume":"19","author":[{"family":"Berkovic","given":"Danielle"},{"family":"Ayton","given":"Darshini"},{"family":"Briggs","given":"Andrew M."},{"family":"Ackerman","given":"Ilana N."}],"issued":{"date-parts":[["2020",1,1]]}}}],"schema":"https://github.com/citation-style-language/schema/raw/master/csl-citation.json"} </w:instrText>
      </w:r>
      <w:r w:rsidR="00A341FD" w:rsidRPr="008C0E3A">
        <w:rPr>
          <w:rFonts w:ascii="Arial" w:hAnsi="Arial" w:cs="Arial"/>
        </w:rPr>
        <w:fldChar w:fldCharType="separate"/>
      </w:r>
      <w:r w:rsidR="00A341FD" w:rsidRPr="008C0E3A">
        <w:rPr>
          <w:rFonts w:ascii="Arial" w:hAnsi="Arial" w:cs="Arial"/>
        </w:rPr>
        <w:t xml:space="preserve">(Berkovic </w:t>
      </w:r>
      <w:r w:rsidR="00A341FD" w:rsidRPr="008C0E3A">
        <w:rPr>
          <w:rFonts w:ascii="Arial" w:hAnsi="Arial" w:cs="Arial"/>
          <w:i/>
          <w:iCs/>
        </w:rPr>
        <w:t>et al.</w:t>
      </w:r>
      <w:r w:rsidR="00A341FD" w:rsidRPr="008C0E3A">
        <w:rPr>
          <w:rFonts w:ascii="Arial" w:hAnsi="Arial" w:cs="Arial"/>
        </w:rPr>
        <w:t>, 2020)</w:t>
      </w:r>
      <w:r w:rsidR="00A341FD" w:rsidRPr="008C0E3A">
        <w:rPr>
          <w:rFonts w:ascii="Arial" w:hAnsi="Arial" w:cs="Arial"/>
        </w:rPr>
        <w:fldChar w:fldCharType="end"/>
      </w:r>
      <w:r w:rsidRPr="008C0E3A">
        <w:rPr>
          <w:rFonts w:ascii="Arial" w:hAnsi="Arial" w:cs="Arial"/>
        </w:rPr>
        <w:t xml:space="preserve">. </w:t>
      </w:r>
    </w:p>
    <w:p w14:paraId="18F11719" w14:textId="77777777" w:rsidR="00D66ACD" w:rsidRPr="008C0E3A" w:rsidRDefault="00D66ACD" w:rsidP="00D66ACD">
      <w:pPr>
        <w:spacing w:before="240" w:line="360" w:lineRule="auto"/>
        <w:rPr>
          <w:rFonts w:ascii="Arial" w:hAnsi="Arial" w:cs="Arial"/>
        </w:rPr>
      </w:pPr>
      <w:r w:rsidRPr="008C0E3A">
        <w:rPr>
          <w:rFonts w:ascii="Arial" w:hAnsi="Arial" w:cs="Arial"/>
        </w:rPr>
        <w:t>These considerations were particularly relevant when interpreting participants’ positive responses to the intervention. Such responses were not automatically treated as evidence of effectiveness. The researcher instead maintained reflexive awareness of how professional experience, expectations and relationships with participants could influence both data generation and interpretation. The researcher’s position was therefore treated as an integral feature of the research context rather than something that could be entirely separated from the research process.</w:t>
      </w:r>
    </w:p>
    <w:p w14:paraId="6E406FC4" w14:textId="77777777" w:rsidR="00B13EC2" w:rsidRPr="008C0E3A" w:rsidRDefault="00B13EC2" w:rsidP="0057232E">
      <w:pPr>
        <w:pStyle w:val="Ttulo2"/>
      </w:pPr>
      <w:bookmarkStart w:id="34" w:name="_Toc241699959"/>
      <w:r w:rsidRPr="008C0E3A">
        <w:t>3.11 Methodological Limitations</w:t>
      </w:r>
      <w:bookmarkEnd w:id="34"/>
    </w:p>
    <w:p w14:paraId="67ACB92E" w14:textId="4C99C09C" w:rsidR="00B13EC2" w:rsidRPr="008C0E3A" w:rsidRDefault="00B13EC2" w:rsidP="00B13EC2">
      <w:pPr>
        <w:spacing w:before="240" w:line="360" w:lineRule="auto"/>
        <w:rPr>
          <w:rFonts w:ascii="Arial" w:hAnsi="Arial" w:cs="Arial"/>
        </w:rPr>
      </w:pPr>
      <w:r w:rsidRPr="008C0E3A">
        <w:rPr>
          <w:rFonts w:ascii="Arial" w:hAnsi="Arial" w:cs="Arial"/>
        </w:rPr>
        <w:t>Several methodological limitations should be considered when interpreting the findings. First,</w:t>
      </w:r>
      <w:r w:rsidRPr="008C0E3A">
        <w:rPr>
          <w:rFonts w:ascii="Times New Roman" w:eastAsia="Times New Roman" w:hAnsi="Times New Roman" w:cs="Times New Roman"/>
          <w:sz w:val="24"/>
          <w:szCs w:val="24"/>
          <w:lang w:eastAsia="pt-PT"/>
        </w:rPr>
        <w:t xml:space="preserve"> </w:t>
      </w:r>
      <w:r w:rsidRPr="008C0E3A">
        <w:rPr>
          <w:rFonts w:ascii="Arial" w:hAnsi="Arial" w:cs="Arial"/>
        </w:rPr>
        <w:t xml:space="preserve">the study involved a small, purposively recruited sample of 14 participants, drawn from students who expressed an interest in the topic and/or experience of MPA. Purposeful sampling is appropriate for identifying participants with relevant experience of a phenomenon, but the resulting sample does not support broad population-level generalization </w:t>
      </w:r>
      <w:r w:rsidRPr="008C0E3A">
        <w:rPr>
          <w:rFonts w:ascii="Arial" w:hAnsi="Arial" w:cs="Arial"/>
        </w:rPr>
        <w:fldChar w:fldCharType="begin"/>
      </w:r>
      <w:r w:rsidRPr="008C0E3A">
        <w:rPr>
          <w:rFonts w:ascii="Arial" w:hAnsi="Arial" w:cs="Arial"/>
        </w:rPr>
        <w:instrText xml:space="preserve"> ADDIN ZOTERO_ITEM CSL_CITATION {"citationID":"KcevcWHw","properties":{"unsorted":false,"formattedCitation":"(Palinkas {\\i{}et al.}, 2015b)","plainCitation":"(Palinkas et al., 2015b)","noteIndex":0},"citationItems":[{"id":1233,"uris":["http://zotero.org/users/19745329/items/9257ZHW9"],"itemData":{"id":1233,"type":"article-journal","abstract":"Purposeful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research.","container-title":"Administration and Policy in Mental Health and Mental Health Services Research","DOI":"10.1007/s10488-013-0528-y","ISSN":"1573-3289","issue":"5","journalAbbreviation":"Adm Policy Ment Health","language":"en","page":"533-544","source":"Springer Link","title":"Purposeful Sampling for Qualitative Data Collection and Analysis in Mixed Method Implementation Research","volume":"42","author":[{"family":"Palinkas","given":"Lawrence A."},{"family":"Horwitz","given":"Sarah M."},{"family":"Green","given":"Carla A."},{"family":"Wisdom","given":"Jennifer P."},{"family":"Duan","given":"Naihua"},{"family":"Hoagwood","given":"Kimberly"}],"issued":{"date-parts":[["2015",9,1]]}}}],"schema":"https://github.com/citation-style-language/schema/raw/master/csl-citation.json"} </w:instrText>
      </w:r>
      <w:r w:rsidRPr="008C0E3A">
        <w:rPr>
          <w:rFonts w:ascii="Arial" w:hAnsi="Arial" w:cs="Arial"/>
        </w:rPr>
        <w:fldChar w:fldCharType="separate"/>
      </w:r>
      <w:r w:rsidRPr="008C0E3A">
        <w:rPr>
          <w:rFonts w:ascii="Arial" w:hAnsi="Arial" w:cs="Arial"/>
        </w:rPr>
        <w:t xml:space="preserve">(Palinkas </w:t>
      </w:r>
      <w:r w:rsidRPr="008C0E3A">
        <w:rPr>
          <w:rFonts w:ascii="Arial" w:hAnsi="Arial" w:cs="Arial"/>
          <w:i/>
          <w:iCs/>
        </w:rPr>
        <w:t>et al.</w:t>
      </w:r>
      <w:r w:rsidRPr="008C0E3A">
        <w:rPr>
          <w:rFonts w:ascii="Arial" w:hAnsi="Arial" w:cs="Arial"/>
        </w:rPr>
        <w:t>, 2015b)</w:t>
      </w:r>
      <w:r w:rsidRPr="008C0E3A">
        <w:rPr>
          <w:rFonts w:ascii="Arial" w:hAnsi="Arial" w:cs="Arial"/>
        </w:rPr>
        <w:fldChar w:fldCharType="end"/>
      </w:r>
      <w:r w:rsidRPr="008C0E3A">
        <w:rPr>
          <w:rFonts w:ascii="Arial" w:hAnsi="Arial" w:cs="Arial"/>
        </w:rPr>
        <w:t xml:space="preserve">. The findings should therefore not be considered </w:t>
      </w:r>
      <w:r w:rsidRPr="008C0E3A">
        <w:rPr>
          <w:rFonts w:ascii="Arial" w:hAnsi="Arial" w:cs="Arial"/>
        </w:rPr>
        <w:lastRenderedPageBreak/>
        <w:t xml:space="preserve">representative of Portuguese </w:t>
      </w:r>
      <w:r w:rsidR="00EE1361">
        <w:rPr>
          <w:rFonts w:ascii="Arial" w:hAnsi="Arial" w:cs="Arial"/>
        </w:rPr>
        <w:t xml:space="preserve">Musical Theatre </w:t>
      </w:r>
      <w:r w:rsidRPr="008C0E3A">
        <w:rPr>
          <w:rFonts w:ascii="Arial" w:hAnsi="Arial" w:cs="Arial"/>
        </w:rPr>
        <w:t>voice students more broadly, and their transferability to other educational or professional contexts remains limited.</w:t>
      </w:r>
    </w:p>
    <w:p w14:paraId="35CC210C" w14:textId="7DC1EB76" w:rsidR="00B13EC2" w:rsidRPr="008C0E3A" w:rsidRDefault="00B13EC2" w:rsidP="00B13EC2">
      <w:pPr>
        <w:spacing w:before="240" w:line="360" w:lineRule="auto"/>
        <w:rPr>
          <w:rFonts w:ascii="Arial" w:hAnsi="Arial" w:cs="Arial"/>
        </w:rPr>
      </w:pPr>
      <w:r w:rsidRPr="008C0E3A">
        <w:rPr>
          <w:rFonts w:ascii="Arial" w:hAnsi="Arial" w:cs="Arial"/>
        </w:rPr>
        <w:t>Second, the study did not include a control or comparison group. The absence of a comparison condition limits the extent to which observed changes can be attributed causally to the intervention, as causal inference requires consideration of what would have occurred in the absence of the intervention (</w:t>
      </w:r>
      <w:proofErr w:type="spellStart"/>
      <w:r w:rsidRPr="008C0E3A">
        <w:rPr>
          <w:rFonts w:ascii="Arial" w:hAnsi="Arial" w:cs="Arial"/>
        </w:rPr>
        <w:t>Shadish</w:t>
      </w:r>
      <w:proofErr w:type="spellEnd"/>
      <w:r w:rsidRPr="008C0E3A">
        <w:rPr>
          <w:rFonts w:ascii="Arial" w:hAnsi="Arial" w:cs="Arial"/>
        </w:rPr>
        <w:t>, Cook, &amp; Campbell, 2002). Consequently, changes described by participants across the intervention cannot be attributed causally to the intervention itself. This is particularly relevant given the brief duration of the programme and the absence of a longer-term follow-up measure. The study therefore provides insight into participants’ experiences of and responses to the intervention rather than evidence of sustained intervention efficacy.</w:t>
      </w:r>
    </w:p>
    <w:p w14:paraId="731CA585" w14:textId="77777777" w:rsidR="00B13EC2" w:rsidRPr="008C0E3A" w:rsidRDefault="00B13EC2" w:rsidP="00B13EC2">
      <w:pPr>
        <w:spacing w:before="240" w:line="360" w:lineRule="auto"/>
        <w:rPr>
          <w:rFonts w:ascii="Arial" w:hAnsi="Arial" w:cs="Arial"/>
        </w:rPr>
      </w:pPr>
      <w:r w:rsidRPr="008C0E3A">
        <w:rPr>
          <w:rFonts w:ascii="Arial" w:hAnsi="Arial" w:cs="Arial"/>
        </w:rPr>
        <w:t>The quantitative component also has important limitations. The K-MPAI was administered prior to the intervention, providing a profile of participants’ existing MPA, but no equivalent post-intervention measure was used to assess change in K-MPAI scores. Quantitative findings therefore cannot demonstrate a reduction in MPA following the intervention.</w:t>
      </w:r>
    </w:p>
    <w:p w14:paraId="2D06C931" w14:textId="5F470AA6" w:rsidR="00B13EC2" w:rsidRPr="008C0E3A" w:rsidRDefault="00B13EC2" w:rsidP="00B13EC2">
      <w:pPr>
        <w:spacing w:before="240" w:line="360" w:lineRule="auto"/>
        <w:rPr>
          <w:rFonts w:ascii="Arial" w:hAnsi="Arial" w:cs="Arial"/>
        </w:rPr>
      </w:pPr>
      <w:r w:rsidRPr="008C0E3A">
        <w:rPr>
          <w:rFonts w:ascii="Arial" w:hAnsi="Arial" w:cs="Arial"/>
        </w:rPr>
        <w:t>Finally, the researcher’s dual role as teacher and researcher may have influenced participants’ responses and the interpretation of qualitative data, particularly where pre-existing teacher</w:t>
      </w:r>
      <w:r w:rsidR="00AE53F1">
        <w:rPr>
          <w:rFonts w:ascii="Arial" w:hAnsi="Arial" w:cs="Arial"/>
        </w:rPr>
        <w:t>-</w:t>
      </w:r>
      <w:r w:rsidRPr="008C0E3A">
        <w:rPr>
          <w:rFonts w:ascii="Arial" w:hAnsi="Arial" w:cs="Arial"/>
        </w:rPr>
        <w:t xml:space="preserve">student relationships existed. This was addressed through ongoing reflexive </w:t>
      </w:r>
      <w:r w:rsidR="00331C95" w:rsidRPr="008C0E3A">
        <w:rPr>
          <w:rFonts w:ascii="Arial" w:hAnsi="Arial" w:cs="Arial"/>
        </w:rPr>
        <w:t>awareness but</w:t>
      </w:r>
      <w:r w:rsidRPr="008C0E3A">
        <w:rPr>
          <w:rFonts w:ascii="Arial" w:hAnsi="Arial" w:cs="Arial"/>
        </w:rPr>
        <w:t xml:space="preserve"> cannot be assumed to have been fully eliminated.</w:t>
      </w:r>
    </w:p>
    <w:p w14:paraId="0B9B1039" w14:textId="77777777" w:rsidR="002C6B9D" w:rsidRPr="008C0E3A" w:rsidRDefault="002C6B9D">
      <w:pPr>
        <w:rPr>
          <w:rFonts w:ascii="Arial" w:hAnsi="Arial" w:cs="Arial"/>
        </w:rPr>
      </w:pPr>
    </w:p>
    <w:p w14:paraId="7B708146" w14:textId="77777777" w:rsidR="002C6B9D" w:rsidRPr="008C0E3A" w:rsidRDefault="002C6B9D" w:rsidP="0057232E">
      <w:pPr>
        <w:pStyle w:val="Ttulo1"/>
      </w:pPr>
      <w:bookmarkStart w:id="35" w:name="_Toc241699960"/>
      <w:r w:rsidRPr="008C0E3A">
        <w:t>4. Results</w:t>
      </w:r>
      <w:bookmarkEnd w:id="35"/>
    </w:p>
    <w:p w14:paraId="261C5E9B" w14:textId="77777777" w:rsidR="002C6B9D" w:rsidRPr="008C0E3A" w:rsidRDefault="002C6B9D" w:rsidP="0057232E">
      <w:pPr>
        <w:pStyle w:val="Ttulo2"/>
      </w:pPr>
      <w:bookmarkStart w:id="36" w:name="_Toc241699961"/>
      <w:r w:rsidRPr="008C0E3A">
        <w:t>4.1 Overview of the intervention findings</w:t>
      </w:r>
      <w:bookmarkEnd w:id="36"/>
    </w:p>
    <w:p w14:paraId="29662F36" w14:textId="77777777" w:rsidR="002C6B9D" w:rsidRPr="008C0E3A" w:rsidRDefault="002C6B9D" w:rsidP="003A581D">
      <w:pPr>
        <w:spacing w:before="240" w:line="360" w:lineRule="auto"/>
        <w:rPr>
          <w:rFonts w:ascii="Arial" w:hAnsi="Arial" w:cs="Arial"/>
        </w:rPr>
      </w:pPr>
      <w:r w:rsidRPr="008C0E3A">
        <w:rPr>
          <w:rFonts w:ascii="Arial" w:hAnsi="Arial" w:cs="Arial"/>
        </w:rPr>
        <w:t xml:space="preserve">The qualitative findings presented in this chapter explore how participants experienced and made sense of the four-session, teacher-led, psychologically informed intervention addressing Music Performance Anxiety (MPA). The analysis focused on participants’ verbal and written reflections throughout the intervention, including group discussions, </w:t>
      </w:r>
      <w:proofErr w:type="spellStart"/>
      <w:r w:rsidRPr="008C0E3A">
        <w:rPr>
          <w:rFonts w:ascii="Arial" w:hAnsi="Arial" w:cs="Arial"/>
        </w:rPr>
        <w:t>Mentimeter</w:t>
      </w:r>
      <w:proofErr w:type="spellEnd"/>
      <w:r w:rsidRPr="008C0E3A">
        <w:rPr>
          <w:rFonts w:ascii="Arial" w:hAnsi="Arial" w:cs="Arial"/>
        </w:rPr>
        <w:t xml:space="preserve"> responses, written reflections, post-session questionnaires and the final session activities.</w:t>
      </w:r>
    </w:p>
    <w:p w14:paraId="502DE85C" w14:textId="77777777" w:rsidR="002C6B9D" w:rsidRPr="008C0E3A" w:rsidRDefault="002C6B9D" w:rsidP="003A581D">
      <w:pPr>
        <w:spacing w:before="240" w:line="360" w:lineRule="auto"/>
        <w:rPr>
          <w:rFonts w:ascii="Arial" w:hAnsi="Arial" w:cs="Arial"/>
        </w:rPr>
      </w:pPr>
      <w:r w:rsidRPr="008C0E3A">
        <w:rPr>
          <w:rFonts w:ascii="Arial" w:hAnsi="Arial" w:cs="Arial"/>
        </w:rPr>
        <w:t xml:space="preserve">Rather than evaluating the intervention in terms of clinical efficacy or statistically significant reductions in MPA, the analysis examined participants’ experiences of the intervention, their developing understanding of performance anxiety, their responses to </w:t>
      </w:r>
      <w:r w:rsidRPr="008C0E3A">
        <w:rPr>
          <w:rFonts w:ascii="Arial" w:hAnsi="Arial" w:cs="Arial"/>
        </w:rPr>
        <w:lastRenderedPageBreak/>
        <w:t>the strategies introduced, and the extent to which they perceived these strategies as relevant or applicable to their own performance contexts.</w:t>
      </w:r>
    </w:p>
    <w:p w14:paraId="0C37DEAD" w14:textId="77777777" w:rsidR="002C6B9D" w:rsidRPr="008C0E3A" w:rsidRDefault="002C6B9D" w:rsidP="003A581D">
      <w:pPr>
        <w:spacing w:before="240" w:line="360" w:lineRule="auto"/>
        <w:rPr>
          <w:rFonts w:ascii="Arial" w:hAnsi="Arial" w:cs="Arial"/>
        </w:rPr>
      </w:pPr>
      <w:r w:rsidRPr="008C0E3A">
        <w:rPr>
          <w:rFonts w:ascii="Arial" w:hAnsi="Arial" w:cs="Arial"/>
        </w:rPr>
        <w:t>A reflexive thematic analysis was conducted across the qualitative material generated during the four sessions. The analytical process involved repeated familiarisation with the dataset, generation of initial codes, development and review of candidate themes, and refinement of themes in relation to the research question. The analysis was informed by a reflexive approach in which themes were understood as interpretative patterns constructed through engagement with the data rather than as objectively existing categories within participants’ accounts.</w:t>
      </w:r>
    </w:p>
    <w:p w14:paraId="566650BD" w14:textId="77777777" w:rsidR="002C6B9D" w:rsidRPr="008C0E3A" w:rsidRDefault="002C6B9D" w:rsidP="003A581D">
      <w:pPr>
        <w:spacing w:before="240" w:line="360" w:lineRule="auto"/>
        <w:rPr>
          <w:rFonts w:ascii="Arial" w:hAnsi="Arial" w:cs="Arial"/>
        </w:rPr>
      </w:pPr>
      <w:r w:rsidRPr="008C0E3A">
        <w:rPr>
          <w:rFonts w:ascii="Arial" w:hAnsi="Arial" w:cs="Arial"/>
        </w:rPr>
        <w:t>Four overarching themes were developed:</w:t>
      </w:r>
    </w:p>
    <w:p w14:paraId="2E343DD9" w14:textId="77777777" w:rsidR="002C6B9D" w:rsidRPr="008C0E3A" w:rsidRDefault="002C6B9D" w:rsidP="003A581D">
      <w:pPr>
        <w:numPr>
          <w:ilvl w:val="0"/>
          <w:numId w:val="1"/>
        </w:numPr>
        <w:spacing w:before="240" w:line="360" w:lineRule="auto"/>
        <w:rPr>
          <w:rFonts w:ascii="Arial" w:hAnsi="Arial" w:cs="Arial"/>
        </w:rPr>
      </w:pPr>
      <w:r w:rsidRPr="008C0E3A">
        <w:rPr>
          <w:rFonts w:ascii="Arial" w:hAnsi="Arial" w:cs="Arial"/>
        </w:rPr>
        <w:t xml:space="preserve">MPA as a Threat to Self-Evaluation </w:t>
      </w:r>
    </w:p>
    <w:p w14:paraId="253589D9" w14:textId="77777777" w:rsidR="002C6B9D" w:rsidRPr="008C0E3A" w:rsidRDefault="002C6B9D" w:rsidP="003A581D">
      <w:pPr>
        <w:numPr>
          <w:ilvl w:val="0"/>
          <w:numId w:val="1"/>
        </w:numPr>
        <w:spacing w:before="240" w:line="360" w:lineRule="auto"/>
        <w:rPr>
          <w:rFonts w:ascii="Arial" w:hAnsi="Arial" w:cs="Arial"/>
        </w:rPr>
      </w:pPr>
      <w:r w:rsidRPr="008C0E3A">
        <w:rPr>
          <w:rFonts w:ascii="Arial" w:hAnsi="Arial" w:cs="Arial"/>
        </w:rPr>
        <w:t xml:space="preserve">Developing New Ways of Relating to Anxiety </w:t>
      </w:r>
    </w:p>
    <w:p w14:paraId="11F5FF69" w14:textId="77777777" w:rsidR="002C6B9D" w:rsidRPr="008C0E3A" w:rsidRDefault="002C6B9D" w:rsidP="003A581D">
      <w:pPr>
        <w:numPr>
          <w:ilvl w:val="0"/>
          <w:numId w:val="1"/>
        </w:numPr>
        <w:spacing w:before="240" w:line="360" w:lineRule="auto"/>
        <w:rPr>
          <w:rFonts w:ascii="Arial" w:hAnsi="Arial" w:cs="Arial"/>
        </w:rPr>
      </w:pPr>
      <w:r w:rsidRPr="008C0E3A">
        <w:rPr>
          <w:rFonts w:ascii="Arial" w:hAnsi="Arial" w:cs="Arial"/>
        </w:rPr>
        <w:t xml:space="preserve">Reorienting Attention from Self-Monitoring Towards Performance </w:t>
      </w:r>
    </w:p>
    <w:p w14:paraId="25540DC0" w14:textId="77777777" w:rsidR="002C6B9D" w:rsidRPr="008C0E3A" w:rsidRDefault="002C6B9D" w:rsidP="003A581D">
      <w:pPr>
        <w:numPr>
          <w:ilvl w:val="0"/>
          <w:numId w:val="1"/>
        </w:numPr>
        <w:spacing w:before="240" w:line="360" w:lineRule="auto"/>
        <w:rPr>
          <w:rFonts w:ascii="Arial" w:hAnsi="Arial" w:cs="Arial"/>
        </w:rPr>
      </w:pPr>
      <w:r w:rsidRPr="008C0E3A">
        <w:rPr>
          <w:rFonts w:ascii="Arial" w:hAnsi="Arial" w:cs="Arial"/>
        </w:rPr>
        <w:t xml:space="preserve">From Control to Personalised Agency </w:t>
      </w:r>
    </w:p>
    <w:p w14:paraId="24A057D7" w14:textId="77777777" w:rsidR="002C6B9D" w:rsidRPr="008C0E3A" w:rsidRDefault="002C6B9D" w:rsidP="003A581D">
      <w:pPr>
        <w:spacing w:before="240" w:line="360" w:lineRule="auto"/>
        <w:rPr>
          <w:rFonts w:ascii="Arial" w:hAnsi="Arial" w:cs="Arial"/>
        </w:rPr>
      </w:pPr>
      <w:r w:rsidRPr="008C0E3A">
        <w:rPr>
          <w:rFonts w:ascii="Arial" w:hAnsi="Arial" w:cs="Arial"/>
        </w:rPr>
        <w:t>Together, these themes represent a progression evident across participants’ accounts, from understanding the evaluative and self-critical dimensions of MPA, through experimenting with alternative ways of relating to anxious experiences, towards developing more personalised approaches to attention and regulation.</w:t>
      </w:r>
    </w:p>
    <w:p w14:paraId="1063EB2F" w14:textId="77777777" w:rsidR="00472DFA" w:rsidRPr="008C0E3A" w:rsidRDefault="00472DFA" w:rsidP="003A581D">
      <w:pPr>
        <w:spacing w:before="240" w:line="360" w:lineRule="auto"/>
        <w:rPr>
          <w:rFonts w:ascii="Arial" w:hAnsi="Arial" w:cs="Arial"/>
          <w:b/>
          <w:bCs/>
        </w:rPr>
      </w:pPr>
    </w:p>
    <w:p w14:paraId="5DBB2154" w14:textId="3795FEFC" w:rsidR="006A32ED" w:rsidRPr="008C0E3A" w:rsidRDefault="006A32ED" w:rsidP="0057232E">
      <w:pPr>
        <w:pStyle w:val="Ttulo2"/>
      </w:pPr>
      <w:bookmarkStart w:id="37" w:name="_Toc241699962"/>
      <w:r w:rsidRPr="008C0E3A">
        <w:t>4.2 Theme 1 — MPA as a Threat to Self-Evaluation</w:t>
      </w:r>
      <w:bookmarkEnd w:id="37"/>
    </w:p>
    <w:p w14:paraId="758093BC" w14:textId="1241808D" w:rsidR="006A32ED" w:rsidRPr="008C0E3A" w:rsidRDefault="006A32ED" w:rsidP="003A581D">
      <w:pPr>
        <w:spacing w:before="240" w:line="360" w:lineRule="auto"/>
        <w:rPr>
          <w:rFonts w:ascii="Arial" w:hAnsi="Arial" w:cs="Arial"/>
        </w:rPr>
      </w:pPr>
      <w:r w:rsidRPr="008C0E3A">
        <w:rPr>
          <w:rFonts w:ascii="Arial" w:hAnsi="Arial" w:cs="Arial"/>
        </w:rPr>
        <w:t>The first theme concerned the extent to which participants experienced MPA through processes of self-evaluation, fear of failure and performance-related self-criticism. Across the intervention, participants described anxiety not only in terms of physiological arousal, but also through thoughts concerning mistakes, judgement, comparison and expectations of performance. These accounts suggested that performance situations could become closely connected with participants’ perceptions of their own competence and adequacy as performers.</w:t>
      </w:r>
    </w:p>
    <w:p w14:paraId="60B07A3F" w14:textId="77777777" w:rsidR="006A32ED" w:rsidRPr="008C0E3A" w:rsidRDefault="006A32ED" w:rsidP="003A581D">
      <w:pPr>
        <w:spacing w:before="240" w:line="360" w:lineRule="auto"/>
        <w:rPr>
          <w:rFonts w:ascii="Arial" w:hAnsi="Arial" w:cs="Arial"/>
        </w:rPr>
      </w:pPr>
      <w:r w:rsidRPr="008C0E3A">
        <w:rPr>
          <w:rFonts w:ascii="Arial" w:hAnsi="Arial" w:cs="Arial"/>
        </w:rPr>
        <w:t xml:space="preserve">This pattern was already evident during the first session, in which participants were introduced to cognitive, physiological and behavioural manifestations of MPA and invited to identify how anxiety presented in their own experiences. The initial exploration </w:t>
      </w:r>
      <w:r w:rsidRPr="008C0E3A">
        <w:rPr>
          <w:rFonts w:ascii="Arial" w:hAnsi="Arial" w:cs="Arial"/>
        </w:rPr>
        <w:lastRenderedPageBreak/>
        <w:t xml:space="preserve">specifically included thoughts such as fear of failure, self-criticism, frustration and shame, while perfectionism, comparison and performance-related expectations were subsequently identified as relevant cognitive patterns. </w:t>
      </w:r>
    </w:p>
    <w:p w14:paraId="6D4EB2E7" w14:textId="77777777" w:rsidR="006A32ED" w:rsidRPr="008C0E3A" w:rsidRDefault="006A32ED" w:rsidP="003A581D">
      <w:pPr>
        <w:spacing w:before="240" w:line="360" w:lineRule="auto"/>
        <w:rPr>
          <w:rFonts w:ascii="Arial" w:hAnsi="Arial" w:cs="Arial"/>
        </w:rPr>
      </w:pPr>
      <w:r w:rsidRPr="008C0E3A">
        <w:rPr>
          <w:rFonts w:ascii="Arial" w:hAnsi="Arial" w:cs="Arial"/>
        </w:rPr>
        <w:t xml:space="preserve">The participants’ accounts therefore positioned MPA as more than a transient physiological response to performing. For some, anxious experiences appeared to become embedded within a cycle in which negative thoughts contributed to physiological and behavioural responses, while difficult performance experiences could subsequently reinforce the original thoughts. This cyclical relationship was explicitly discussed during Session 1, when participants were introduced to the relationship between negative thoughts, physical symptoms and performance experiences. </w:t>
      </w:r>
    </w:p>
    <w:p w14:paraId="2044361C" w14:textId="1DA3121E" w:rsidR="002C6B9D" w:rsidRPr="008C0E3A" w:rsidRDefault="006A32ED" w:rsidP="0057232E">
      <w:pPr>
        <w:pStyle w:val="Ttulo3"/>
      </w:pPr>
      <w:bookmarkStart w:id="38" w:name="_Toc241699963"/>
      <w:r w:rsidRPr="008C0E3A">
        <w:t>4.2.1 Performance as Self-Evaluation</w:t>
      </w:r>
      <w:bookmarkEnd w:id="38"/>
    </w:p>
    <w:p w14:paraId="0ED3338A" w14:textId="77777777" w:rsidR="00CB3573" w:rsidRPr="00CB3573" w:rsidRDefault="00CB3573" w:rsidP="00CB3573">
      <w:pPr>
        <w:pStyle w:val="pdq2pgselectionanchorcontainer"/>
        <w:spacing w:line="360" w:lineRule="auto"/>
        <w:rPr>
          <w:rFonts w:ascii="Arial" w:hAnsi="Arial" w:cs="Arial"/>
          <w:sz w:val="22"/>
          <w:szCs w:val="22"/>
          <w:lang w:val="en-US"/>
        </w:rPr>
      </w:pPr>
      <w:r w:rsidRPr="00CB3573">
        <w:rPr>
          <w:rFonts w:ascii="Arial" w:hAnsi="Arial" w:cs="Arial"/>
          <w:sz w:val="22"/>
          <w:szCs w:val="22"/>
          <w:lang w:val="en-US"/>
        </w:rPr>
        <w:t>Participants’ descriptions indicated that the perceived threat of performance extended beyond the immediate act of singing to concerns about how the performance might be evaluated. This was particularly evident in one participant’s description of singing as “an enormous act of vulnerability, as if others had access to a large part of us.” This suggests that performance could be experienced not simply as the presentation of a musical skill, but as an exposure of the self to external evaluation.</w:t>
      </w:r>
    </w:p>
    <w:p w14:paraId="576CEE74" w14:textId="77777777" w:rsidR="00CB3573" w:rsidRPr="00CB3573" w:rsidRDefault="00CB3573" w:rsidP="00CB3573">
      <w:pPr>
        <w:pStyle w:val="NormalWeb"/>
        <w:spacing w:line="360" w:lineRule="auto"/>
        <w:rPr>
          <w:rFonts w:ascii="Arial" w:hAnsi="Arial" w:cs="Arial"/>
          <w:sz w:val="22"/>
          <w:szCs w:val="22"/>
        </w:rPr>
      </w:pPr>
      <w:r w:rsidRPr="00CB3573">
        <w:rPr>
          <w:rFonts w:ascii="Arial" w:hAnsi="Arial" w:cs="Arial"/>
          <w:sz w:val="22"/>
          <w:szCs w:val="22"/>
        </w:rPr>
        <w:t>One participant described performance anxiety as “anxiety associated with moments of performance, exposure, or evaluation”, linked to the fear of failing to meet “one’s own expectations or those of others”. This account illustrates how performance could become experienced not simply as a musical task, but as a situation in which personal and external expectations were perceived as being evaluated.</w:t>
      </w:r>
    </w:p>
    <w:p w14:paraId="0904B043" w14:textId="77777777" w:rsidR="00CB3573" w:rsidRPr="00CB3573" w:rsidRDefault="00CB3573" w:rsidP="00CB3573">
      <w:pPr>
        <w:pStyle w:val="NormalWeb"/>
        <w:spacing w:line="360" w:lineRule="auto"/>
        <w:rPr>
          <w:rFonts w:ascii="Arial" w:hAnsi="Arial" w:cs="Arial"/>
          <w:sz w:val="22"/>
          <w:szCs w:val="22"/>
        </w:rPr>
      </w:pPr>
      <w:r w:rsidRPr="00CB3573">
        <w:rPr>
          <w:rFonts w:ascii="Arial" w:hAnsi="Arial" w:cs="Arial"/>
          <w:sz w:val="22"/>
          <w:szCs w:val="22"/>
        </w:rPr>
        <w:t>The cognitive material introduced during Session 1 included fear of failure, self-criticism, frustration and shame, and participants were encouraged to consider the ways in which such thoughts could influence both their emotional and physiological responses. The discussion of the thought-emotion-behaviour cycle further highlighted the anticipatory nature of these processes. Participants were introduced to the possibility that performance-related thoughts could occur before the performance itself, with behavioural changes such as restlessness, excessive stillness, changes in eating or sleeping habits, or avoidance emerging in advance of the performance situation.</w:t>
      </w:r>
    </w:p>
    <w:p w14:paraId="13EA9ED5" w14:textId="77777777" w:rsidR="00CB3573" w:rsidRPr="00CB3573" w:rsidRDefault="00CB3573" w:rsidP="00CB3573">
      <w:pPr>
        <w:pStyle w:val="NormalWeb"/>
        <w:spacing w:line="360" w:lineRule="auto"/>
        <w:rPr>
          <w:rFonts w:ascii="Arial" w:hAnsi="Arial" w:cs="Arial"/>
          <w:sz w:val="22"/>
          <w:szCs w:val="22"/>
        </w:rPr>
      </w:pPr>
      <w:r w:rsidRPr="00CB3573">
        <w:rPr>
          <w:rFonts w:ascii="Arial" w:hAnsi="Arial" w:cs="Arial"/>
          <w:sz w:val="22"/>
          <w:szCs w:val="22"/>
        </w:rPr>
        <w:t xml:space="preserve">Within this framework, performance anxiety was therefore understood as extending beyond the moment of singing. Anticipatory thoughts and expectations could begin to shape participants’ experiences before they entered the performance context, </w:t>
      </w:r>
      <w:r w:rsidRPr="00CB3573">
        <w:rPr>
          <w:rFonts w:ascii="Arial" w:hAnsi="Arial" w:cs="Arial"/>
          <w:sz w:val="22"/>
          <w:szCs w:val="22"/>
        </w:rPr>
        <w:lastRenderedPageBreak/>
        <w:t>potentially increasing attention to the possibility of failure and its perceived consequences.</w:t>
      </w:r>
    </w:p>
    <w:p w14:paraId="261074C0" w14:textId="2991DCB8" w:rsidR="006A32ED" w:rsidRPr="008C0E3A" w:rsidRDefault="006A32ED" w:rsidP="0057232E">
      <w:pPr>
        <w:pStyle w:val="Ttulo3"/>
      </w:pPr>
      <w:bookmarkStart w:id="39" w:name="_Toc241699964"/>
      <w:r w:rsidRPr="008C0E3A">
        <w:t>4.2.2 From Performance Error to Self-Judgement</w:t>
      </w:r>
      <w:bookmarkEnd w:id="39"/>
    </w:p>
    <w:p w14:paraId="1E5BF1AD" w14:textId="77777777" w:rsidR="006636FA" w:rsidRPr="006636FA" w:rsidRDefault="006636FA" w:rsidP="006636FA">
      <w:pPr>
        <w:spacing w:before="240" w:line="360" w:lineRule="auto"/>
        <w:rPr>
          <w:rFonts w:ascii="Arial" w:hAnsi="Arial" w:cs="Arial"/>
          <w:lang w:val="en-US"/>
        </w:rPr>
      </w:pPr>
      <w:r w:rsidRPr="006636FA">
        <w:rPr>
          <w:rFonts w:ascii="Arial" w:hAnsi="Arial" w:cs="Arial"/>
          <w:lang w:val="en-US"/>
        </w:rPr>
        <w:t>A related pattern concerned the significance attributed to performance errors. Within the intervention, mistakes and perceived failures were discussed not simply as technical or musical events, but as experiences that could trigger broader negative self-evaluations. When the thoughts collected during the first session were revisited in Session 3, participants’ statements included fears that making an error would lead others to think less of their abilities, as well as more global self-evaluations such as “I am not good enough”, “the problem is me”, “people will think I sing badly” and “I am a fraud”.</w:t>
      </w:r>
    </w:p>
    <w:p w14:paraId="48534992" w14:textId="77777777" w:rsidR="006636FA" w:rsidRPr="006636FA" w:rsidRDefault="006636FA" w:rsidP="006636FA">
      <w:pPr>
        <w:spacing w:before="240" w:line="360" w:lineRule="auto"/>
        <w:rPr>
          <w:rFonts w:ascii="Arial" w:hAnsi="Arial" w:cs="Arial"/>
          <w:lang w:val="en-US"/>
        </w:rPr>
      </w:pPr>
      <w:r w:rsidRPr="006636FA">
        <w:rPr>
          <w:rFonts w:ascii="Arial" w:hAnsi="Arial" w:cs="Arial"/>
          <w:lang w:val="en-US"/>
        </w:rPr>
        <w:t xml:space="preserve">These accounts suggest that the perceived threat of an error extended beyond the immediate musical consequence. A mistake could become interpreted as evidence of insufficient ability, inadequacy or not belonging within the performance context. This was particularly evident in the recurring distinction between the specific performance event and the global judgement of the self. Rather than remaining at the level of </w:t>
      </w:r>
      <w:r w:rsidRPr="006636FA">
        <w:rPr>
          <w:rFonts w:ascii="Arial" w:hAnsi="Arial" w:cs="Arial"/>
          <w:i/>
          <w:iCs/>
          <w:lang w:val="en-US"/>
        </w:rPr>
        <w:t>“I made a mistake”</w:t>
      </w:r>
      <w:r w:rsidRPr="006636FA">
        <w:rPr>
          <w:rFonts w:ascii="Arial" w:hAnsi="Arial" w:cs="Arial"/>
          <w:lang w:val="en-US"/>
        </w:rPr>
        <w:t xml:space="preserve">, participants’ thoughts frequently moved towards </w:t>
      </w:r>
      <w:r w:rsidRPr="006636FA">
        <w:rPr>
          <w:rFonts w:ascii="Arial" w:hAnsi="Arial" w:cs="Arial"/>
          <w:i/>
          <w:iCs/>
          <w:lang w:val="en-US"/>
        </w:rPr>
        <w:t>“I am not good enough”</w:t>
      </w:r>
      <w:r w:rsidRPr="006636FA">
        <w:rPr>
          <w:rFonts w:ascii="Arial" w:hAnsi="Arial" w:cs="Arial"/>
          <w:lang w:val="en-US"/>
        </w:rPr>
        <w:t xml:space="preserve"> or </w:t>
      </w:r>
      <w:r w:rsidRPr="006636FA">
        <w:rPr>
          <w:rFonts w:ascii="Arial" w:hAnsi="Arial" w:cs="Arial"/>
          <w:i/>
          <w:iCs/>
          <w:lang w:val="en-US"/>
        </w:rPr>
        <w:t>“the problem is me”</w:t>
      </w:r>
      <w:r w:rsidRPr="006636FA">
        <w:rPr>
          <w:rFonts w:ascii="Arial" w:hAnsi="Arial" w:cs="Arial"/>
          <w:lang w:val="en-US"/>
        </w:rPr>
        <w:t>.</w:t>
      </w:r>
    </w:p>
    <w:p w14:paraId="3E3A4A12" w14:textId="4A0FD7A7" w:rsidR="006636FA" w:rsidRPr="005B54C9" w:rsidRDefault="006636FA" w:rsidP="006636FA">
      <w:pPr>
        <w:spacing w:before="240" w:line="360" w:lineRule="auto"/>
        <w:rPr>
          <w:rFonts w:ascii="Arial" w:hAnsi="Arial" w:cs="Arial"/>
          <w:lang w:val="en-US"/>
        </w:rPr>
      </w:pPr>
      <w:r w:rsidRPr="006636FA">
        <w:rPr>
          <w:rFonts w:ascii="Arial" w:hAnsi="Arial" w:cs="Arial"/>
          <w:lang w:val="en-US"/>
        </w:rPr>
        <w:t>This pattern was also evident in participants’ discussion of the teacher</w:t>
      </w:r>
      <w:r w:rsidR="00AE53F1">
        <w:rPr>
          <w:rFonts w:ascii="Arial" w:hAnsi="Arial" w:cs="Arial"/>
          <w:lang w:val="en-US"/>
        </w:rPr>
        <w:t>-</w:t>
      </w:r>
      <w:r w:rsidRPr="006636FA">
        <w:rPr>
          <w:rFonts w:ascii="Arial" w:hAnsi="Arial" w:cs="Arial"/>
          <w:lang w:val="en-US"/>
        </w:rPr>
        <w:t xml:space="preserve">student relationship. </w:t>
      </w:r>
      <w:r w:rsidRPr="005B54C9">
        <w:rPr>
          <w:rFonts w:ascii="Arial" w:hAnsi="Arial" w:cs="Arial"/>
          <w:lang w:val="en-US"/>
        </w:rPr>
        <w:t xml:space="preserve">One participant described becoming concerned about disappointing their teacher after making an error, reporting that they would immediately </w:t>
      </w:r>
      <w:r w:rsidR="00643B49" w:rsidRPr="005B54C9">
        <w:rPr>
          <w:rFonts w:ascii="Arial" w:hAnsi="Arial" w:cs="Arial"/>
          <w:lang w:val="en-US"/>
        </w:rPr>
        <w:t>apologies</w:t>
      </w:r>
      <w:r w:rsidRPr="005B54C9">
        <w:rPr>
          <w:rFonts w:ascii="Arial" w:hAnsi="Arial" w:cs="Arial"/>
          <w:lang w:val="en-US"/>
        </w:rPr>
        <w:t xml:space="preserve"> and experience an internal pressure that they “have to do it well” and “cannot make a mistake”. The participant also described experiencing singing as a vulnerable activity in which mistakes could affect how they perceived themselves in relation to others.</w:t>
      </w:r>
    </w:p>
    <w:p w14:paraId="5D385AD2" w14:textId="39151BBA" w:rsidR="006636FA" w:rsidRDefault="006636FA" w:rsidP="006636FA">
      <w:pPr>
        <w:spacing w:before="240" w:line="360" w:lineRule="auto"/>
        <w:rPr>
          <w:rFonts w:ascii="Arial" w:hAnsi="Arial" w:cs="Arial"/>
          <w:lang w:val="en-US"/>
        </w:rPr>
      </w:pPr>
      <w:r w:rsidRPr="005B54C9">
        <w:rPr>
          <w:rFonts w:ascii="Arial" w:hAnsi="Arial" w:cs="Arial"/>
          <w:lang w:val="en-US"/>
        </w:rPr>
        <w:t xml:space="preserve">At the same time, participants </w:t>
      </w:r>
      <w:r w:rsidR="00643B49" w:rsidRPr="005B54C9">
        <w:rPr>
          <w:rFonts w:ascii="Arial" w:hAnsi="Arial" w:cs="Arial"/>
          <w:lang w:val="en-US"/>
        </w:rPr>
        <w:t>recognized</w:t>
      </w:r>
      <w:r w:rsidRPr="005B54C9">
        <w:rPr>
          <w:rFonts w:ascii="Arial" w:hAnsi="Arial" w:cs="Arial"/>
          <w:lang w:val="en-US"/>
        </w:rPr>
        <w:t xml:space="preserve"> that this response was not necessarily determined by the actual consequences of making a mistake. One account described learning through experience that, after making an error, “nothing bad happened”, which allowed the participant to reconsider the situation and try again. This distinction between the anticipated consequences of error and the consequences </w:t>
      </w:r>
      <w:proofErr w:type="gramStart"/>
      <w:r w:rsidRPr="005B54C9">
        <w:rPr>
          <w:rFonts w:ascii="Arial" w:hAnsi="Arial" w:cs="Arial"/>
          <w:lang w:val="en-US"/>
        </w:rPr>
        <w:t>actually experienced</w:t>
      </w:r>
      <w:proofErr w:type="gramEnd"/>
      <w:r w:rsidRPr="005B54C9">
        <w:rPr>
          <w:rFonts w:ascii="Arial" w:hAnsi="Arial" w:cs="Arial"/>
          <w:lang w:val="en-US"/>
        </w:rPr>
        <w:t xml:space="preserve"> became relevant to the subsequent intervention work on cognitive flexibility and alternative ways of responding to performance-related thoughts.</w:t>
      </w:r>
    </w:p>
    <w:p w14:paraId="1021049C" w14:textId="30647531" w:rsidR="00D34F25" w:rsidRPr="005B54C9" w:rsidRDefault="00D34F25" w:rsidP="006636FA">
      <w:pPr>
        <w:spacing w:before="240" w:line="360" w:lineRule="auto"/>
        <w:rPr>
          <w:rFonts w:ascii="Arial" w:hAnsi="Arial" w:cs="Arial"/>
          <w:lang w:val="en-US"/>
        </w:rPr>
      </w:pPr>
      <w:r w:rsidRPr="00D34F25">
        <w:rPr>
          <w:rFonts w:ascii="Arial" w:hAnsi="Arial" w:cs="Arial"/>
        </w:rPr>
        <w:t xml:space="preserve">This distinction between the anticipated consequences of error and the consequences </w:t>
      </w:r>
      <w:proofErr w:type="gramStart"/>
      <w:r w:rsidRPr="00D34F25">
        <w:rPr>
          <w:rFonts w:ascii="Arial" w:hAnsi="Arial" w:cs="Arial"/>
        </w:rPr>
        <w:t>actually experienced</w:t>
      </w:r>
      <w:proofErr w:type="gramEnd"/>
      <w:r w:rsidRPr="00D34F25">
        <w:rPr>
          <w:rFonts w:ascii="Arial" w:hAnsi="Arial" w:cs="Arial"/>
        </w:rPr>
        <w:t xml:space="preserve"> became relevant to the subsequent intervention work on cognitive flexibility and alternative ways of responding to performance-related thoughts. This shift </w:t>
      </w:r>
      <w:r w:rsidRPr="00D34F25">
        <w:rPr>
          <w:rFonts w:ascii="Arial" w:hAnsi="Arial" w:cs="Arial"/>
        </w:rPr>
        <w:lastRenderedPageBreak/>
        <w:t>was reflected in one participant’s later reflection: “It is normal to feel performance anxiety. It does not mean that I am not good enough.”</w:t>
      </w:r>
    </w:p>
    <w:p w14:paraId="41BF4197" w14:textId="77777777" w:rsidR="006A32ED" w:rsidRPr="008C0E3A" w:rsidRDefault="006A32ED" w:rsidP="003A581D">
      <w:pPr>
        <w:spacing w:before="240" w:line="360" w:lineRule="auto"/>
        <w:rPr>
          <w:rFonts w:ascii="Arial" w:hAnsi="Arial" w:cs="Arial"/>
        </w:rPr>
      </w:pPr>
    </w:p>
    <w:p w14:paraId="76266146" w14:textId="4EBBB364" w:rsidR="006A32ED" w:rsidRPr="008C0E3A" w:rsidRDefault="00D81781" w:rsidP="0057232E">
      <w:pPr>
        <w:pStyle w:val="Ttulo3"/>
      </w:pPr>
      <w:bookmarkStart w:id="40" w:name="_Toc241699965"/>
      <w:r w:rsidRPr="008C0E3A">
        <w:t>4.2.</w:t>
      </w:r>
      <w:r w:rsidR="006636FA">
        <w:t>3</w:t>
      </w:r>
      <w:r w:rsidRPr="008C0E3A">
        <w:t xml:space="preserve"> Perfectionism, Comparison and Anticipatory Failure</w:t>
      </w:r>
      <w:bookmarkEnd w:id="40"/>
    </w:p>
    <w:p w14:paraId="78089715" w14:textId="77777777" w:rsidR="00D81781" w:rsidRDefault="00D81781" w:rsidP="003A581D">
      <w:pPr>
        <w:spacing w:before="240" w:line="360" w:lineRule="auto"/>
        <w:rPr>
          <w:rFonts w:ascii="Arial" w:hAnsi="Arial" w:cs="Arial"/>
        </w:rPr>
      </w:pPr>
      <w:r w:rsidRPr="008C0E3A">
        <w:rPr>
          <w:rFonts w:ascii="Arial" w:hAnsi="Arial" w:cs="Arial"/>
        </w:rPr>
        <w:t xml:space="preserve">Perfectionism, social comparison and anticipatory fear of failure represented a further dimension of this self-evaluative experience. During Session 1, participants identified perfectionism, comparison with peers, fear of error and anticipation of failure as factors that intensified their anxiety. </w:t>
      </w:r>
    </w:p>
    <w:p w14:paraId="058B5D77" w14:textId="0F49C801" w:rsidR="00D34F25" w:rsidRPr="008C0E3A" w:rsidRDefault="00D34F25" w:rsidP="003A581D">
      <w:pPr>
        <w:spacing w:before="240" w:line="360" w:lineRule="auto"/>
        <w:rPr>
          <w:rFonts w:ascii="Arial" w:hAnsi="Arial" w:cs="Arial"/>
        </w:rPr>
      </w:pPr>
      <w:r w:rsidRPr="00D34F25">
        <w:rPr>
          <w:rFonts w:ascii="Arial" w:hAnsi="Arial" w:cs="Arial"/>
        </w:rPr>
        <w:t xml:space="preserve">Perfectionistic self-evaluation was also explicitly recognised by participants. One participant explained the relevance of self-compassion by stating, “I am very critical. I do many things in my </w:t>
      </w:r>
      <w:proofErr w:type="gramStart"/>
      <w:r w:rsidRPr="00D34F25">
        <w:rPr>
          <w:rFonts w:ascii="Arial" w:hAnsi="Arial" w:cs="Arial"/>
        </w:rPr>
        <w:t>life</w:t>
      </w:r>
      <w:proofErr w:type="gramEnd"/>
      <w:r w:rsidRPr="00D34F25">
        <w:rPr>
          <w:rFonts w:ascii="Arial" w:hAnsi="Arial" w:cs="Arial"/>
        </w:rPr>
        <w:t xml:space="preserve"> and it is not possible to be perfect. That cannot be the focus.” This illustrates how perfectionism could become embedded within participants’ evaluations of their own performance.</w:t>
      </w:r>
    </w:p>
    <w:p w14:paraId="7C98F5BD" w14:textId="1EF29351" w:rsidR="00D81781" w:rsidRPr="008C0E3A" w:rsidRDefault="00D81781" w:rsidP="003A581D">
      <w:pPr>
        <w:spacing w:before="240" w:line="360" w:lineRule="auto"/>
        <w:rPr>
          <w:rFonts w:ascii="Arial" w:hAnsi="Arial" w:cs="Arial"/>
        </w:rPr>
      </w:pPr>
      <w:r w:rsidRPr="008C0E3A">
        <w:rPr>
          <w:rFonts w:ascii="Arial" w:hAnsi="Arial" w:cs="Arial"/>
        </w:rPr>
        <w:t xml:space="preserve">These processes were particularly apparent in relation to technically demanding vocal tasks. Participants described anticipating difficulty with high notes and experiencing increased internal pressure before attempting them. In this context, the anticipated possibility of failure appeared capable of influencing the performer’s experience before the vocal task itself occurred. </w:t>
      </w:r>
      <w:r w:rsidR="00D34F25" w:rsidRPr="00D34F25">
        <w:rPr>
          <w:rFonts w:ascii="Arial" w:hAnsi="Arial" w:cs="Arial"/>
        </w:rPr>
        <w:t xml:space="preserve">One participant expressed a wish to </w:t>
      </w:r>
      <w:r w:rsidR="00D34F25" w:rsidRPr="00775296">
        <w:rPr>
          <w:rFonts w:ascii="Arial" w:hAnsi="Arial" w:cs="Arial"/>
        </w:rPr>
        <w:t>learn “how to avoid being afraid of making mistakes, singing out of tune, or having vocal cracks.”</w:t>
      </w:r>
      <w:r w:rsidR="00D34F25" w:rsidRPr="00D34F25">
        <w:rPr>
          <w:rFonts w:ascii="Arial" w:hAnsi="Arial" w:cs="Arial"/>
        </w:rPr>
        <w:t xml:space="preserve"> Such accounts illustrate how anticipated performance errors could become a source of anxiety before the performance itself.</w:t>
      </w:r>
    </w:p>
    <w:p w14:paraId="4E71B6D3" w14:textId="04516FCD" w:rsidR="00D81781" w:rsidRDefault="00D81781" w:rsidP="003A581D">
      <w:pPr>
        <w:spacing w:before="240" w:line="360" w:lineRule="auto"/>
        <w:rPr>
          <w:rFonts w:ascii="Arial" w:hAnsi="Arial" w:cs="Arial"/>
        </w:rPr>
      </w:pPr>
      <w:r w:rsidRPr="008C0E3A">
        <w:rPr>
          <w:rFonts w:ascii="Arial" w:hAnsi="Arial" w:cs="Arial"/>
        </w:rPr>
        <w:t>The data therefore suggest that self-evaluation operated both retrospectively and prospectively: participants could judge themselves in response to perceived mistakes, while also anticipating possible failure and evaluating their capabilities before performing. This created a broader experience in which performance was not simply an opportunity to sing, but a situation in which competence, adequacy and perceived belonging could feel at stake.</w:t>
      </w:r>
    </w:p>
    <w:p w14:paraId="3E85CFEB" w14:textId="77777777" w:rsidR="00775296" w:rsidRPr="008C0E3A" w:rsidRDefault="00775296" w:rsidP="003A581D">
      <w:pPr>
        <w:spacing w:before="240" w:line="360" w:lineRule="auto"/>
        <w:rPr>
          <w:rFonts w:ascii="Arial" w:hAnsi="Arial" w:cs="Arial"/>
        </w:rPr>
      </w:pPr>
    </w:p>
    <w:p w14:paraId="576B8EA6" w14:textId="40B081D6" w:rsidR="00D81781" w:rsidRPr="008C0E3A" w:rsidRDefault="00D81781" w:rsidP="0057232E">
      <w:pPr>
        <w:pStyle w:val="Ttulo2"/>
      </w:pPr>
      <w:bookmarkStart w:id="41" w:name="_Toc241699966"/>
      <w:r w:rsidRPr="008C0E3A">
        <w:t>4.3 Theme 2 — Developing New Ways of Relating to Anxiety</w:t>
      </w:r>
      <w:bookmarkEnd w:id="41"/>
    </w:p>
    <w:p w14:paraId="6CBCF683" w14:textId="2EAFD8D7" w:rsidR="006A32ED" w:rsidRPr="008C0E3A" w:rsidRDefault="00D81781" w:rsidP="0057232E">
      <w:pPr>
        <w:pStyle w:val="Ttulo3"/>
      </w:pPr>
      <w:bookmarkStart w:id="42" w:name="_Toc241699967"/>
      <w:r w:rsidRPr="008C0E3A">
        <w:t>4.3.1 From Identifying Thoughts to Questioning Them</w:t>
      </w:r>
      <w:bookmarkEnd w:id="42"/>
    </w:p>
    <w:p w14:paraId="61939BA0" w14:textId="77777777" w:rsidR="00D81781" w:rsidRPr="008C0E3A" w:rsidRDefault="00D81781" w:rsidP="003A581D">
      <w:pPr>
        <w:spacing w:before="240" w:line="360" w:lineRule="auto"/>
        <w:rPr>
          <w:rFonts w:ascii="Arial" w:hAnsi="Arial" w:cs="Arial"/>
        </w:rPr>
      </w:pPr>
      <w:r w:rsidRPr="008C0E3A">
        <w:rPr>
          <w:rFonts w:ascii="Arial" w:hAnsi="Arial" w:cs="Arial"/>
        </w:rPr>
        <w:t xml:space="preserve">A second pattern concerned participants’ experimentation with alternative ways of responding to performance-related thoughts. In Session 3, participants revisited </w:t>
      </w:r>
      <w:r w:rsidRPr="008C0E3A">
        <w:rPr>
          <w:rFonts w:ascii="Arial" w:hAnsi="Arial" w:cs="Arial"/>
        </w:rPr>
        <w:lastRenderedPageBreak/>
        <w:t xml:space="preserve">thoughts identified during the earlier sessions and explored whether these thoughts were accurate, useful, and helpful in relation to continued performance. In one example, a participant described the situation of making a vocal error and identified the associated thought as “I am not good enough”. When asked whether this thought helped them to continue singing, the participant recognised that it instead created further doubt. </w:t>
      </w:r>
    </w:p>
    <w:p w14:paraId="76C632C5" w14:textId="77777777" w:rsidR="00D81781" w:rsidRPr="008C0E3A" w:rsidRDefault="00D81781" w:rsidP="003A581D">
      <w:pPr>
        <w:spacing w:before="240" w:line="360" w:lineRule="auto"/>
        <w:rPr>
          <w:rFonts w:ascii="Arial" w:hAnsi="Arial" w:cs="Arial"/>
        </w:rPr>
      </w:pPr>
      <w:r w:rsidRPr="008C0E3A">
        <w:rPr>
          <w:rFonts w:ascii="Arial" w:hAnsi="Arial" w:cs="Arial"/>
        </w:rPr>
        <w:t xml:space="preserve">The exercise subsequently focused on developing an alternative formulation that did not deny the original event. Rather than replacing the error with an unrealistically positive statement, the participant was encouraged to distinguish between the specific event and the broader self-judgement. The alternative formulation became: “I didn’t sing that note as I wanted, but I will continue singing and communicating the message of the song.” </w:t>
      </w:r>
    </w:p>
    <w:p w14:paraId="2C96B41E" w14:textId="77777777" w:rsidR="00D81781" w:rsidRPr="008C0E3A" w:rsidRDefault="00D81781" w:rsidP="003A581D">
      <w:pPr>
        <w:spacing w:before="240" w:line="360" w:lineRule="auto"/>
        <w:rPr>
          <w:rFonts w:ascii="Arial" w:hAnsi="Arial" w:cs="Arial"/>
        </w:rPr>
      </w:pPr>
      <w:r w:rsidRPr="008C0E3A">
        <w:rPr>
          <w:rFonts w:ascii="Arial" w:hAnsi="Arial" w:cs="Arial"/>
        </w:rPr>
        <w:t xml:space="preserve">This distinction appeared important within the participants’ reflections. The aim was not necessarily to convince themselves that the negative thought was untrue, but to consider whether another interpretation could allow them to continue performing. The accompanying formulation, “I can be nervous and continue. I can make a mistake and continue and sing well”, illustrates a shift from treating anxiety or error as a reason to stop towards viewing continued performance as possible despite these experiences. </w:t>
      </w:r>
    </w:p>
    <w:p w14:paraId="601AEF56" w14:textId="32A9A511" w:rsidR="00D81781" w:rsidRPr="008C0E3A" w:rsidRDefault="00D81781" w:rsidP="0057232E">
      <w:pPr>
        <w:pStyle w:val="Ttulo3"/>
      </w:pPr>
      <w:bookmarkStart w:id="43" w:name="_Toc241699968"/>
      <w:r w:rsidRPr="008C0E3A">
        <w:t>4.3.2 When Positive Reframing Does Not Feel True</w:t>
      </w:r>
      <w:bookmarkEnd w:id="43"/>
    </w:p>
    <w:p w14:paraId="53CB47DF" w14:textId="77777777" w:rsidR="00D81781" w:rsidRPr="008C0E3A" w:rsidRDefault="00D81781" w:rsidP="003A581D">
      <w:pPr>
        <w:spacing w:before="240" w:line="360" w:lineRule="auto"/>
        <w:rPr>
          <w:rFonts w:ascii="Arial" w:hAnsi="Arial" w:cs="Arial"/>
        </w:rPr>
      </w:pPr>
      <w:r w:rsidRPr="008C0E3A">
        <w:rPr>
          <w:rFonts w:ascii="Arial" w:hAnsi="Arial" w:cs="Arial"/>
        </w:rPr>
        <w:t xml:space="preserve">Importantly, participants did not uniformly experience cognitive reframing as immediately convincing or authentic. One participant expressed difficulty with replacing a highly critical thought with a more positive statement, explaining that simply telling herself that everything was fine did not feel “true”. </w:t>
      </w:r>
    </w:p>
    <w:p w14:paraId="38910E81" w14:textId="77777777" w:rsidR="00D81781" w:rsidRPr="008C0E3A" w:rsidRDefault="00D81781" w:rsidP="003A581D">
      <w:pPr>
        <w:spacing w:before="240" w:line="360" w:lineRule="auto"/>
        <w:rPr>
          <w:rFonts w:ascii="Arial" w:hAnsi="Arial" w:cs="Arial"/>
        </w:rPr>
      </w:pPr>
      <w:r w:rsidRPr="008C0E3A">
        <w:rPr>
          <w:rFonts w:ascii="Arial" w:hAnsi="Arial" w:cs="Arial"/>
        </w:rPr>
        <w:t>This response introduced an important limitation to the use of positive cognitive reframing within the session. For some participants, replacing a negative thought with a more positive statement risked feeling disconnected from their actual experience. Rather than indicating resistance to cognitive work, this appeared to highlight the importance of finding alternative responses that participants themselves experienced as credible and usable.</w:t>
      </w:r>
    </w:p>
    <w:p w14:paraId="7EF68BB5" w14:textId="4159DBD3" w:rsidR="00D81781" w:rsidRPr="008C0E3A" w:rsidRDefault="00D81781" w:rsidP="0057232E">
      <w:pPr>
        <w:pStyle w:val="Ttulo3"/>
      </w:pPr>
      <w:bookmarkStart w:id="44" w:name="_Toc241699969"/>
      <w:r w:rsidRPr="008C0E3A">
        <w:t>4.3.3 From Changing Thoughts to Changing the Relationship with Thoughts</w:t>
      </w:r>
      <w:bookmarkEnd w:id="44"/>
    </w:p>
    <w:p w14:paraId="4630F1B6" w14:textId="77777777" w:rsidR="00D81781" w:rsidRPr="008C0E3A" w:rsidRDefault="00D81781" w:rsidP="003A581D">
      <w:pPr>
        <w:spacing w:before="240" w:line="360" w:lineRule="auto"/>
        <w:rPr>
          <w:rFonts w:ascii="Arial" w:hAnsi="Arial" w:cs="Arial"/>
        </w:rPr>
      </w:pPr>
      <w:r w:rsidRPr="008C0E3A">
        <w:rPr>
          <w:rFonts w:ascii="Arial" w:hAnsi="Arial" w:cs="Arial"/>
        </w:rPr>
        <w:t xml:space="preserve">The cognitive work subsequently moved beyond the question of whether a thought was accurate and towards considering how participants might relate to difficult thoughts without being controlled by them. Cognitive </w:t>
      </w:r>
      <w:proofErr w:type="spellStart"/>
      <w:r w:rsidRPr="008C0E3A">
        <w:rPr>
          <w:rFonts w:ascii="Arial" w:hAnsi="Arial" w:cs="Arial"/>
        </w:rPr>
        <w:t>defusion</w:t>
      </w:r>
      <w:proofErr w:type="spellEnd"/>
      <w:r w:rsidRPr="008C0E3A">
        <w:rPr>
          <w:rFonts w:ascii="Arial" w:hAnsi="Arial" w:cs="Arial"/>
        </w:rPr>
        <w:t xml:space="preserve"> was introduced as an alternative to becoming dominated by performance-related thoughts, while acceptance was presented </w:t>
      </w:r>
      <w:r w:rsidRPr="008C0E3A">
        <w:rPr>
          <w:rFonts w:ascii="Arial" w:hAnsi="Arial" w:cs="Arial"/>
        </w:rPr>
        <w:lastRenderedPageBreak/>
        <w:t xml:space="preserve">as allowing difficult internal experiences to be present rather than attempting to suppress them. </w:t>
      </w:r>
    </w:p>
    <w:p w14:paraId="5EB5A337" w14:textId="77777777" w:rsidR="00D81781" w:rsidRPr="008C0E3A" w:rsidRDefault="00D81781" w:rsidP="003A581D">
      <w:pPr>
        <w:spacing w:before="240" w:line="360" w:lineRule="auto"/>
        <w:rPr>
          <w:rFonts w:ascii="Arial" w:hAnsi="Arial" w:cs="Arial"/>
        </w:rPr>
      </w:pPr>
      <w:r w:rsidRPr="008C0E3A">
        <w:rPr>
          <w:rFonts w:ascii="Arial" w:hAnsi="Arial" w:cs="Arial"/>
        </w:rPr>
        <w:t xml:space="preserve">This distinction became particularly relevant when participants discussed the function that some difficult thoughts might serve. Rather than treating anxious or self-critical thoughts simply as irrational statements to be replaced, the discussion explored the possibility that such thoughts could represent attempts to protect the individual from disappointment or emotional pain. One example concerned lowering expectations in anticipation of failure as a possible way of reducing the impact of subsequent disappointment. </w:t>
      </w:r>
    </w:p>
    <w:p w14:paraId="7943557C" w14:textId="77777777" w:rsidR="00D81781" w:rsidRPr="008C0E3A" w:rsidRDefault="00D81781" w:rsidP="003A581D">
      <w:pPr>
        <w:spacing w:before="240" w:line="360" w:lineRule="auto"/>
        <w:rPr>
          <w:rFonts w:ascii="Arial" w:hAnsi="Arial" w:cs="Arial"/>
        </w:rPr>
      </w:pPr>
      <w:r w:rsidRPr="008C0E3A">
        <w:rPr>
          <w:rFonts w:ascii="Arial" w:hAnsi="Arial" w:cs="Arial"/>
        </w:rPr>
        <w:t>The intervention therefore introduced participants to a broader conception of cognitive regulation: rather than requiring the complete removal of difficult thoughts, regulation could involve noticing, questioning, accepting or creating distance from them.</w:t>
      </w:r>
    </w:p>
    <w:p w14:paraId="6C89AC43" w14:textId="7EBF9448" w:rsidR="00D81781" w:rsidRPr="008C0E3A" w:rsidRDefault="00A54C97" w:rsidP="003A581D">
      <w:pPr>
        <w:spacing w:before="240" w:line="360" w:lineRule="auto"/>
        <w:rPr>
          <w:rFonts w:ascii="Arial" w:hAnsi="Arial" w:cs="Arial"/>
        </w:rPr>
      </w:pPr>
      <w:r w:rsidRPr="008C0E3A">
        <w:rPr>
          <w:rFonts w:ascii="Arial" w:hAnsi="Arial" w:cs="Arial"/>
        </w:rPr>
        <w:t>Self-compassion extended this shift in perspective to participants’ relationship with themselves. The exercise invited participants to identify their internal critical voice and consider a more compassionate and constructive response, drawing on the perspective of what a supportive friend might say in the same situation. Although the available data do not support claims of a sustained change in participants’ levels of self-compassion, its inclusion broadened the intervention’s approach to difficult performance experiences beyond cognitive evaluation alone. In this sense, self-compassion was presented as another possible way of responding to perceived failure and inadequacy without reinforcing the harsh self-evaluative processes identified earlier in the intervention.</w:t>
      </w:r>
    </w:p>
    <w:p w14:paraId="2B9B0D63" w14:textId="77777777" w:rsidR="00AC0153" w:rsidRPr="008C0E3A" w:rsidRDefault="00AC0153" w:rsidP="003A581D">
      <w:pPr>
        <w:spacing w:before="240" w:line="360" w:lineRule="auto"/>
        <w:rPr>
          <w:rFonts w:ascii="Arial" w:hAnsi="Arial" w:cs="Arial"/>
        </w:rPr>
      </w:pPr>
    </w:p>
    <w:p w14:paraId="74C4A3F5" w14:textId="6AB6AF79" w:rsidR="00AC0153" w:rsidRPr="008C0E3A" w:rsidRDefault="00AC0153" w:rsidP="0057232E">
      <w:pPr>
        <w:pStyle w:val="Ttulo2"/>
      </w:pPr>
      <w:bookmarkStart w:id="45" w:name="_Toc241699970"/>
      <w:r w:rsidRPr="008C0E3A">
        <w:t>4.4 Theme 3 — Reorienting Attention from Self-Monitoring Towards Performance</w:t>
      </w:r>
      <w:bookmarkEnd w:id="45"/>
    </w:p>
    <w:p w14:paraId="2CFDFC50" w14:textId="5EACF470" w:rsidR="00AC0153" w:rsidRPr="008C0E3A" w:rsidRDefault="00AC0153" w:rsidP="0057232E">
      <w:pPr>
        <w:pStyle w:val="Ttulo3"/>
      </w:pPr>
      <w:bookmarkStart w:id="46" w:name="_Toc241699971"/>
      <w:r w:rsidRPr="008C0E3A">
        <w:t>4.4.1 Attention, Self-Monitoring and Vocal Control</w:t>
      </w:r>
      <w:bookmarkEnd w:id="46"/>
    </w:p>
    <w:p w14:paraId="3EE1D461" w14:textId="77777777" w:rsidR="00AC0153" w:rsidRPr="008C0E3A" w:rsidRDefault="00AC0153" w:rsidP="003A581D">
      <w:pPr>
        <w:spacing w:before="240" w:line="360" w:lineRule="auto"/>
        <w:rPr>
          <w:rFonts w:ascii="Arial" w:hAnsi="Arial" w:cs="Arial"/>
        </w:rPr>
      </w:pPr>
      <w:r w:rsidRPr="008C0E3A">
        <w:rPr>
          <w:rFonts w:ascii="Arial" w:hAnsi="Arial" w:cs="Arial"/>
        </w:rPr>
        <w:t xml:space="preserve">A third theme concerned the role of attentional focus in participants’ experiences of performance anxiety. Across the intervention, attention was explored not only as a cognitive process but as something that could be deliberately redirected during performance. </w:t>
      </w:r>
      <w:proofErr w:type="gramStart"/>
      <w:r w:rsidRPr="008C0E3A">
        <w:rPr>
          <w:rFonts w:ascii="Arial" w:hAnsi="Arial" w:cs="Arial"/>
        </w:rPr>
        <w:t>In particular, participants</w:t>
      </w:r>
      <w:proofErr w:type="gramEnd"/>
      <w:r w:rsidRPr="008C0E3A">
        <w:rPr>
          <w:rFonts w:ascii="Arial" w:hAnsi="Arial" w:cs="Arial"/>
        </w:rPr>
        <w:t xml:space="preserve"> were encouraged to consider the difference between directing attention towards internal aspects of singing, such as vocal technique, errors and bodily sensations, and directing attention towards external aspects of performance, such as musical meaning, communication and character. </w:t>
      </w:r>
    </w:p>
    <w:p w14:paraId="789D6D85" w14:textId="77777777" w:rsidR="00AC0153" w:rsidRPr="008C0E3A" w:rsidRDefault="00AC0153" w:rsidP="003A581D">
      <w:pPr>
        <w:spacing w:before="240" w:line="360" w:lineRule="auto"/>
        <w:rPr>
          <w:rFonts w:ascii="Arial" w:hAnsi="Arial" w:cs="Arial"/>
        </w:rPr>
      </w:pPr>
      <w:r w:rsidRPr="008C0E3A">
        <w:rPr>
          <w:rFonts w:ascii="Arial" w:hAnsi="Arial" w:cs="Arial"/>
        </w:rPr>
        <w:lastRenderedPageBreak/>
        <w:t>This distinction was relevant to the participants’ earlier descriptions of MPA, in which heightened awareness of vocal and physical processes could become associated with anxiety. The intervention therefore introduced attentional redirection as a possible way of interrupting excessive self-monitoring and reconnecting attention with the communicative and expressive purpose of performance.</w:t>
      </w:r>
    </w:p>
    <w:p w14:paraId="37626F25" w14:textId="1376D664" w:rsidR="00AC0153" w:rsidRPr="008C0E3A" w:rsidRDefault="00FF1A63" w:rsidP="0057232E">
      <w:pPr>
        <w:pStyle w:val="Ttulo3"/>
      </w:pPr>
      <w:bookmarkStart w:id="47" w:name="_Toc241699972"/>
      <w:r w:rsidRPr="008C0E3A">
        <w:t>4.4.2 Experiencing the Difference Through Embodied Exercises</w:t>
      </w:r>
      <w:bookmarkEnd w:id="47"/>
    </w:p>
    <w:p w14:paraId="77BA541B" w14:textId="77777777" w:rsidR="00FF1A63" w:rsidRPr="008C0E3A" w:rsidRDefault="00FF1A63" w:rsidP="003A581D">
      <w:pPr>
        <w:spacing w:before="240" w:line="360" w:lineRule="auto"/>
        <w:rPr>
          <w:rFonts w:ascii="Arial" w:hAnsi="Arial" w:cs="Arial"/>
        </w:rPr>
      </w:pPr>
      <w:r w:rsidRPr="008C0E3A">
        <w:rPr>
          <w:rFonts w:ascii="Arial" w:hAnsi="Arial" w:cs="Arial"/>
        </w:rPr>
        <w:t>Participants were also given opportunities to experience changes in attentional focus through embodied and vocal exercises. In one exercise, a participant first sang while accompanying each phrase with an expressive gesture and subsequently repeated the passage without physically producing the gesture, while attempting to retain the internal sensation associated with it. When asked about the difference between the two experiences, the participant described imagining more, connecting more strongly with the lyrics and the emotional experience of the song, and ultimately experiencing the performance as “</w:t>
      </w:r>
      <w:proofErr w:type="gramStart"/>
      <w:r w:rsidRPr="008C0E3A">
        <w:rPr>
          <w:rFonts w:ascii="Arial" w:hAnsi="Arial" w:cs="Arial"/>
        </w:rPr>
        <w:t>more true</w:t>
      </w:r>
      <w:proofErr w:type="gramEnd"/>
      <w:r w:rsidRPr="008C0E3A">
        <w:rPr>
          <w:rFonts w:ascii="Arial" w:hAnsi="Arial" w:cs="Arial"/>
        </w:rPr>
        <w:t xml:space="preserve">”. </w:t>
      </w:r>
    </w:p>
    <w:p w14:paraId="4239922F" w14:textId="77777777" w:rsidR="00FF1A63" w:rsidRPr="008C0E3A" w:rsidRDefault="00FF1A63" w:rsidP="003A581D">
      <w:pPr>
        <w:spacing w:before="240" w:line="360" w:lineRule="auto"/>
        <w:rPr>
          <w:rFonts w:ascii="Arial" w:hAnsi="Arial" w:cs="Arial"/>
        </w:rPr>
      </w:pPr>
      <w:r w:rsidRPr="008C0E3A">
        <w:rPr>
          <w:rFonts w:ascii="Arial" w:hAnsi="Arial" w:cs="Arial"/>
        </w:rPr>
        <w:t>This reflection suggests that attentional redirection was not experienced solely as a strategy for reducing anxiety. It could also influence how participants experienced musical meaning and expression. By providing an alternative attentional anchor, the exercise appeared to move attention away from conscious monitoring of the mechanics of performance and towards the emotional and communicative dimensions of singing.</w:t>
      </w:r>
    </w:p>
    <w:p w14:paraId="1A87861B" w14:textId="6784CB94" w:rsidR="00FF1A63" w:rsidRPr="008C0E3A" w:rsidRDefault="00FF1A63" w:rsidP="0057232E">
      <w:pPr>
        <w:pStyle w:val="Ttulo3"/>
      </w:pPr>
      <w:bookmarkStart w:id="48" w:name="_Toc241699973"/>
      <w:r w:rsidRPr="008C0E3A">
        <w:t>4.4.3 External Focus as an Alternative to Technical Self-Monitoring</w:t>
      </w:r>
      <w:bookmarkEnd w:id="48"/>
    </w:p>
    <w:p w14:paraId="039B6913" w14:textId="463FD396" w:rsidR="00FF1A63" w:rsidRPr="008C0E3A" w:rsidRDefault="00FF1A63" w:rsidP="003A581D">
      <w:pPr>
        <w:spacing w:before="240" w:line="360" w:lineRule="auto"/>
        <w:rPr>
          <w:rFonts w:ascii="Arial" w:hAnsi="Arial" w:cs="Arial"/>
        </w:rPr>
      </w:pPr>
      <w:r w:rsidRPr="008C0E3A">
        <w:rPr>
          <w:rFonts w:ascii="Arial" w:hAnsi="Arial" w:cs="Arial"/>
        </w:rPr>
        <w:t>A particularly clear example of this process emerged during the discussion of an external-focus exercise in which participants were asked to complete a simple task while singing. The exercise was discussed as a way of deliberately occupying attention with an external task rather than with vocal technique. One participant described the experience as markedly different from usual performance monitoring, stating: “</w:t>
      </w:r>
      <w:proofErr w:type="spellStart"/>
      <w:r w:rsidRPr="008C0E3A">
        <w:rPr>
          <w:rFonts w:ascii="Arial" w:hAnsi="Arial" w:cs="Arial"/>
        </w:rPr>
        <w:t>eu</w:t>
      </w:r>
      <w:proofErr w:type="spellEnd"/>
      <w:r w:rsidRPr="008C0E3A">
        <w:rPr>
          <w:rFonts w:ascii="Arial" w:hAnsi="Arial" w:cs="Arial"/>
        </w:rPr>
        <w:t xml:space="preserve"> </w:t>
      </w:r>
      <w:proofErr w:type="spellStart"/>
      <w:r w:rsidRPr="008C0E3A">
        <w:rPr>
          <w:rFonts w:ascii="Arial" w:hAnsi="Arial" w:cs="Arial"/>
        </w:rPr>
        <w:t>não</w:t>
      </w:r>
      <w:proofErr w:type="spellEnd"/>
      <w:r w:rsidRPr="008C0E3A">
        <w:rPr>
          <w:rFonts w:ascii="Arial" w:hAnsi="Arial" w:cs="Arial"/>
        </w:rPr>
        <w:t xml:space="preserve"> </w:t>
      </w:r>
      <w:proofErr w:type="spellStart"/>
      <w:r w:rsidR="0020296D" w:rsidRPr="008C0E3A">
        <w:rPr>
          <w:rFonts w:ascii="Arial" w:hAnsi="Arial" w:cs="Arial"/>
        </w:rPr>
        <w:t>es</w:t>
      </w:r>
      <w:r w:rsidRPr="008C0E3A">
        <w:rPr>
          <w:rFonts w:ascii="Arial" w:hAnsi="Arial" w:cs="Arial"/>
        </w:rPr>
        <w:t>tava</w:t>
      </w:r>
      <w:proofErr w:type="spellEnd"/>
      <w:r w:rsidRPr="008C0E3A">
        <w:rPr>
          <w:rFonts w:ascii="Arial" w:hAnsi="Arial" w:cs="Arial"/>
        </w:rPr>
        <w:t xml:space="preserve"> a </w:t>
      </w:r>
      <w:proofErr w:type="spellStart"/>
      <w:r w:rsidRPr="008C0E3A">
        <w:rPr>
          <w:rFonts w:ascii="Arial" w:hAnsi="Arial" w:cs="Arial"/>
        </w:rPr>
        <w:t>pensar</w:t>
      </w:r>
      <w:proofErr w:type="spellEnd"/>
      <w:r w:rsidRPr="008C0E3A">
        <w:rPr>
          <w:rFonts w:ascii="Arial" w:hAnsi="Arial" w:cs="Arial"/>
        </w:rPr>
        <w:t xml:space="preserve"> </w:t>
      </w:r>
      <w:proofErr w:type="spellStart"/>
      <w:r w:rsidRPr="008C0E3A">
        <w:rPr>
          <w:rFonts w:ascii="Arial" w:hAnsi="Arial" w:cs="Arial"/>
        </w:rPr>
        <w:t>na</w:t>
      </w:r>
      <w:proofErr w:type="spellEnd"/>
      <w:r w:rsidRPr="008C0E3A">
        <w:rPr>
          <w:rFonts w:ascii="Arial" w:hAnsi="Arial" w:cs="Arial"/>
        </w:rPr>
        <w:t xml:space="preserve"> </w:t>
      </w:r>
      <w:proofErr w:type="spellStart"/>
      <w:r w:rsidRPr="008C0E3A">
        <w:rPr>
          <w:rFonts w:ascii="Arial" w:hAnsi="Arial" w:cs="Arial"/>
        </w:rPr>
        <w:t>técnica</w:t>
      </w:r>
      <w:proofErr w:type="spellEnd"/>
      <w:r w:rsidRPr="008C0E3A">
        <w:rPr>
          <w:rFonts w:ascii="Arial" w:hAnsi="Arial" w:cs="Arial"/>
        </w:rPr>
        <w:t xml:space="preserve">, </w:t>
      </w:r>
      <w:proofErr w:type="spellStart"/>
      <w:r w:rsidRPr="008C0E3A">
        <w:rPr>
          <w:rFonts w:ascii="Arial" w:hAnsi="Arial" w:cs="Arial"/>
        </w:rPr>
        <w:t>eu</w:t>
      </w:r>
      <w:proofErr w:type="spellEnd"/>
      <w:r w:rsidRPr="008C0E3A">
        <w:rPr>
          <w:rFonts w:ascii="Arial" w:hAnsi="Arial" w:cs="Arial"/>
        </w:rPr>
        <w:t xml:space="preserve"> </w:t>
      </w:r>
      <w:proofErr w:type="spellStart"/>
      <w:r w:rsidR="0020296D" w:rsidRPr="008C0E3A">
        <w:rPr>
          <w:rFonts w:ascii="Arial" w:hAnsi="Arial" w:cs="Arial"/>
        </w:rPr>
        <w:t>es</w:t>
      </w:r>
      <w:r w:rsidRPr="008C0E3A">
        <w:rPr>
          <w:rFonts w:ascii="Arial" w:hAnsi="Arial" w:cs="Arial"/>
        </w:rPr>
        <w:t>tava</w:t>
      </w:r>
      <w:proofErr w:type="spellEnd"/>
      <w:r w:rsidRPr="008C0E3A">
        <w:rPr>
          <w:rFonts w:ascii="Arial" w:hAnsi="Arial" w:cs="Arial"/>
        </w:rPr>
        <w:t xml:space="preserve"> </w:t>
      </w:r>
      <w:proofErr w:type="spellStart"/>
      <w:r w:rsidRPr="008C0E3A">
        <w:rPr>
          <w:rFonts w:ascii="Arial" w:hAnsi="Arial" w:cs="Arial"/>
        </w:rPr>
        <w:t>só</w:t>
      </w:r>
      <w:proofErr w:type="spellEnd"/>
      <w:r w:rsidRPr="008C0E3A">
        <w:rPr>
          <w:rFonts w:ascii="Arial" w:hAnsi="Arial" w:cs="Arial"/>
        </w:rPr>
        <w:t xml:space="preserve"> a </w:t>
      </w:r>
      <w:proofErr w:type="spellStart"/>
      <w:r w:rsidRPr="008C0E3A">
        <w:rPr>
          <w:rFonts w:ascii="Arial" w:hAnsi="Arial" w:cs="Arial"/>
        </w:rPr>
        <w:t>cantar</w:t>
      </w:r>
      <w:proofErr w:type="spellEnd"/>
      <w:r w:rsidRPr="008C0E3A">
        <w:rPr>
          <w:rFonts w:ascii="Arial" w:hAnsi="Arial" w:cs="Arial"/>
        </w:rPr>
        <w:t xml:space="preserve"> a </w:t>
      </w:r>
      <w:proofErr w:type="spellStart"/>
      <w:r w:rsidRPr="008C0E3A">
        <w:rPr>
          <w:rFonts w:ascii="Arial" w:hAnsi="Arial" w:cs="Arial"/>
        </w:rPr>
        <w:t>música</w:t>
      </w:r>
      <w:proofErr w:type="spellEnd"/>
      <w:r w:rsidRPr="008C0E3A">
        <w:rPr>
          <w:rFonts w:ascii="Arial" w:hAnsi="Arial" w:cs="Arial"/>
        </w:rPr>
        <w:t xml:space="preserve"> com </w:t>
      </w:r>
      <w:proofErr w:type="spellStart"/>
      <w:r w:rsidRPr="008C0E3A">
        <w:rPr>
          <w:rFonts w:ascii="Arial" w:hAnsi="Arial" w:cs="Arial"/>
        </w:rPr>
        <w:t>uma</w:t>
      </w:r>
      <w:proofErr w:type="spellEnd"/>
      <w:r w:rsidRPr="008C0E3A">
        <w:rPr>
          <w:rFonts w:ascii="Arial" w:hAnsi="Arial" w:cs="Arial"/>
        </w:rPr>
        <w:t xml:space="preserve"> </w:t>
      </w:r>
      <w:proofErr w:type="spellStart"/>
      <w:r w:rsidRPr="008C0E3A">
        <w:rPr>
          <w:rFonts w:ascii="Arial" w:hAnsi="Arial" w:cs="Arial"/>
        </w:rPr>
        <w:t>missão</w:t>
      </w:r>
      <w:proofErr w:type="spellEnd"/>
      <w:r w:rsidRPr="008C0E3A">
        <w:rPr>
          <w:rFonts w:ascii="Arial" w:hAnsi="Arial" w:cs="Arial"/>
        </w:rPr>
        <w:t xml:space="preserve">” [“I wasn’t thinking about technique; I was just singing the song with a mission”]. </w:t>
      </w:r>
    </w:p>
    <w:p w14:paraId="7C1ABD97" w14:textId="77777777" w:rsidR="00FF1A63" w:rsidRPr="008C0E3A" w:rsidRDefault="00FF1A63" w:rsidP="003A581D">
      <w:pPr>
        <w:spacing w:before="240" w:line="360" w:lineRule="auto"/>
        <w:rPr>
          <w:rFonts w:ascii="Arial" w:hAnsi="Arial" w:cs="Arial"/>
        </w:rPr>
      </w:pPr>
      <w:r w:rsidRPr="008C0E3A">
        <w:rPr>
          <w:rFonts w:ascii="Arial" w:hAnsi="Arial" w:cs="Arial"/>
        </w:rPr>
        <w:t xml:space="preserve">The participant’s reflection is particularly relevant because it describes a shift not only in </w:t>
      </w:r>
      <w:r w:rsidRPr="008C0E3A">
        <w:rPr>
          <w:rFonts w:ascii="Arial" w:hAnsi="Arial" w:cs="Arial"/>
          <w:i/>
          <w:iCs/>
        </w:rPr>
        <w:t>where</w:t>
      </w:r>
      <w:r w:rsidRPr="008C0E3A">
        <w:rPr>
          <w:rFonts w:ascii="Arial" w:hAnsi="Arial" w:cs="Arial"/>
        </w:rPr>
        <w:t xml:space="preserve"> attention was directed, but also in the experience of performing itself. The external task appeared to reduce conscious attention to technical monitoring and instead provided a concrete purpose for the performance. This suggests that attentional strategies were understood by participants as potentially useful not simply for distracting themselves from anxiety, but for changing the quality and focus of their engagement with singing.</w:t>
      </w:r>
    </w:p>
    <w:p w14:paraId="582ED48B" w14:textId="491C40E8" w:rsidR="00FF1A63" w:rsidRPr="008C0E3A" w:rsidRDefault="00FF1A63" w:rsidP="0057232E">
      <w:pPr>
        <w:pStyle w:val="Ttulo3"/>
      </w:pPr>
      <w:bookmarkStart w:id="49" w:name="_Toc241699974"/>
      <w:r w:rsidRPr="008C0E3A">
        <w:lastRenderedPageBreak/>
        <w:t>4.4.4 From External Focus to Performance Meaning</w:t>
      </w:r>
      <w:bookmarkEnd w:id="49"/>
    </w:p>
    <w:p w14:paraId="11113088" w14:textId="77777777" w:rsidR="00FF1A63" w:rsidRPr="008C0E3A" w:rsidRDefault="00FF1A63" w:rsidP="003A581D">
      <w:pPr>
        <w:spacing w:before="240" w:line="360" w:lineRule="auto"/>
        <w:rPr>
          <w:rFonts w:ascii="Arial" w:hAnsi="Arial" w:cs="Arial"/>
        </w:rPr>
      </w:pPr>
      <w:r w:rsidRPr="008C0E3A">
        <w:rPr>
          <w:rFonts w:ascii="Arial" w:hAnsi="Arial" w:cs="Arial"/>
        </w:rPr>
        <w:t xml:space="preserve">The relevance of external attentional focus was also discussed in relation to the participants’ experience of musical theatre and character-based performance. Participants reflected that performing in character can naturally provide an external focus, as attention becomes directed towards communicating and giving life to the character rather than monitoring the technical aspects of singing. One discussion suggested that this may partly explain why performance can sometimes feel less anxiety-provoking when the performer is strongly engaged with character and communication. </w:t>
      </w:r>
    </w:p>
    <w:p w14:paraId="5B7F9B0F" w14:textId="77777777" w:rsidR="00FF1A63" w:rsidRPr="008C0E3A" w:rsidRDefault="00FF1A63" w:rsidP="003A581D">
      <w:pPr>
        <w:spacing w:before="240" w:line="360" w:lineRule="auto"/>
        <w:rPr>
          <w:rFonts w:ascii="Arial" w:hAnsi="Arial" w:cs="Arial"/>
        </w:rPr>
      </w:pPr>
      <w:r w:rsidRPr="008C0E3A">
        <w:rPr>
          <w:rFonts w:ascii="Arial" w:hAnsi="Arial" w:cs="Arial"/>
        </w:rPr>
        <w:t>This observation positioned attentional focus within the specific performance contexts of the participants. Rather than treating external focus as a generic attentional technique, participants were encouraged to consider how musical intention, character, communication and expressive purpose might themselves provide meaningful attentional anchors during performance.</w:t>
      </w:r>
    </w:p>
    <w:p w14:paraId="32039BC5" w14:textId="77777777" w:rsidR="00BA3F60" w:rsidRPr="008C0E3A" w:rsidRDefault="00BA3F60" w:rsidP="003A581D">
      <w:pPr>
        <w:spacing w:before="240" w:line="360" w:lineRule="auto"/>
        <w:rPr>
          <w:rFonts w:ascii="Arial" w:hAnsi="Arial" w:cs="Arial"/>
        </w:rPr>
      </w:pPr>
    </w:p>
    <w:p w14:paraId="4F1794BE" w14:textId="75944BC4" w:rsidR="00FF1A63" w:rsidRPr="008C0E3A" w:rsidRDefault="00BA3F60" w:rsidP="0057232E">
      <w:pPr>
        <w:pStyle w:val="Ttulo2"/>
      </w:pPr>
      <w:bookmarkStart w:id="50" w:name="_Toc241699975"/>
      <w:r w:rsidRPr="008C0E3A">
        <w:t>4.5 Theme 4 — From Control to Personalised Agency</w:t>
      </w:r>
      <w:bookmarkEnd w:id="50"/>
    </w:p>
    <w:p w14:paraId="44E276FC" w14:textId="77777777" w:rsidR="00BA3F60" w:rsidRPr="008C0E3A" w:rsidRDefault="00BA3F60" w:rsidP="0057232E">
      <w:pPr>
        <w:pStyle w:val="Ttulo3"/>
      </w:pPr>
      <w:bookmarkStart w:id="51" w:name="_Toc241699976"/>
      <w:r w:rsidRPr="008C0E3A">
        <w:t>4.5.1 From Learning Strategies to Choosing Strategies</w:t>
      </w:r>
      <w:bookmarkEnd w:id="51"/>
    </w:p>
    <w:p w14:paraId="07E745AB" w14:textId="77777777" w:rsidR="00BA3F60" w:rsidRPr="008C0E3A" w:rsidRDefault="00BA3F60" w:rsidP="003A581D">
      <w:pPr>
        <w:spacing w:before="240" w:line="360" w:lineRule="auto"/>
        <w:rPr>
          <w:rFonts w:ascii="Arial" w:hAnsi="Arial" w:cs="Arial"/>
        </w:rPr>
      </w:pPr>
      <w:r w:rsidRPr="008C0E3A">
        <w:rPr>
          <w:rFonts w:ascii="Arial" w:hAnsi="Arial" w:cs="Arial"/>
        </w:rPr>
        <w:t xml:space="preserve">The final theme concerned the development of individual agency through the selection, adaptation and anticipated application of MPA-management strategies. Rather than concluding the intervention with a single recommended technique or routine, the final session invited participants to review the strategies explored across the four sessions and identify those they considered personally relevant. This process had already been introduced during Session 2, when participants were asked to consider which strategies felt most useful or comfortable and which they might use before auditions or performances. </w:t>
      </w:r>
    </w:p>
    <w:p w14:paraId="4E6870CF" w14:textId="77777777" w:rsidR="00BA3F60" w:rsidRPr="008C0E3A" w:rsidRDefault="00BA3F60" w:rsidP="003A581D">
      <w:pPr>
        <w:spacing w:before="240" w:line="360" w:lineRule="auto"/>
        <w:rPr>
          <w:rFonts w:ascii="Arial" w:hAnsi="Arial" w:cs="Arial"/>
        </w:rPr>
      </w:pPr>
      <w:r w:rsidRPr="008C0E3A">
        <w:rPr>
          <w:rFonts w:ascii="Arial" w:hAnsi="Arial" w:cs="Arial"/>
        </w:rPr>
        <w:t xml:space="preserve">In Session 4, this process was consolidated through the development of an individual MPA-management toolkit. Participants organised strategies across areas including body, thoughts, self-compassion and attention, creating a personalised repertoire rather than adopting a single universal approach to anxiety management. </w:t>
      </w:r>
    </w:p>
    <w:p w14:paraId="17BC9E2D" w14:textId="77777777" w:rsidR="00BA3F60" w:rsidRPr="008C0E3A" w:rsidRDefault="00BA3F60" w:rsidP="003A581D">
      <w:pPr>
        <w:spacing w:before="240" w:line="360" w:lineRule="auto"/>
        <w:rPr>
          <w:rFonts w:ascii="Arial" w:hAnsi="Arial" w:cs="Arial"/>
        </w:rPr>
      </w:pPr>
      <w:r w:rsidRPr="008C0E3A">
        <w:rPr>
          <w:rFonts w:ascii="Arial" w:hAnsi="Arial" w:cs="Arial"/>
        </w:rPr>
        <w:t>This represented a shift from learning about MPA-management strategies to considering how and when those strategies might be selected according to individual needs and performance circumstances.</w:t>
      </w:r>
    </w:p>
    <w:p w14:paraId="52A00E56" w14:textId="14A73D84" w:rsidR="00BA3F60" w:rsidRPr="008C0E3A" w:rsidRDefault="00BA3F60" w:rsidP="0057232E">
      <w:pPr>
        <w:pStyle w:val="Ttulo3"/>
      </w:pPr>
      <w:bookmarkStart w:id="52" w:name="_Toc241699977"/>
      <w:r w:rsidRPr="008C0E3A">
        <w:lastRenderedPageBreak/>
        <w:t>4.5.2 From General Strategies to Context-Specific Application</w:t>
      </w:r>
      <w:bookmarkEnd w:id="52"/>
    </w:p>
    <w:p w14:paraId="6B31F99A" w14:textId="77777777" w:rsidR="00BA3F60" w:rsidRPr="008C0E3A" w:rsidRDefault="00BA3F60" w:rsidP="003A581D">
      <w:pPr>
        <w:spacing w:before="240" w:line="360" w:lineRule="auto"/>
        <w:rPr>
          <w:rFonts w:ascii="Arial" w:hAnsi="Arial" w:cs="Arial"/>
        </w:rPr>
      </w:pPr>
      <w:r w:rsidRPr="008C0E3A">
        <w:rPr>
          <w:rFonts w:ascii="Arial" w:hAnsi="Arial" w:cs="Arial"/>
        </w:rPr>
        <w:t xml:space="preserve">The scenario-based activities further encouraged participants to move from general awareness of strategies towards context-specific application. Participants were presented with realistic performance situations, including heightened physiological arousal immediately before an audition, forgetting a lyric and receiving negative feedback, and were asked to consider which strategies they might draw upon in each situation. </w:t>
      </w:r>
    </w:p>
    <w:p w14:paraId="77417F07" w14:textId="77777777" w:rsidR="00BA3F60" w:rsidRPr="008C0E3A" w:rsidRDefault="00BA3F60" w:rsidP="003A581D">
      <w:pPr>
        <w:spacing w:before="240" w:line="360" w:lineRule="auto"/>
        <w:rPr>
          <w:rFonts w:ascii="Arial" w:hAnsi="Arial" w:cs="Arial"/>
        </w:rPr>
      </w:pPr>
      <w:r w:rsidRPr="008C0E3A">
        <w:rPr>
          <w:rFonts w:ascii="Arial" w:hAnsi="Arial" w:cs="Arial"/>
        </w:rPr>
        <w:t>This activity was significant because it positioned MPA management as a process of decision-making rather than as the application of a fixed technique. Different performance situations could require different responses, and participants were encouraged to consider the relationship between the nature of the difficulty and the strategy selected. In this sense, the intervention supported the development of a more flexible repertoire of responses that could potentially be adapted to future performance contexts.</w:t>
      </w:r>
    </w:p>
    <w:p w14:paraId="499A2374" w14:textId="6FFC3C44" w:rsidR="00BA3F60" w:rsidRPr="008C0E3A" w:rsidRDefault="00BA3F60" w:rsidP="0057232E">
      <w:pPr>
        <w:pStyle w:val="Ttulo3"/>
      </w:pPr>
      <w:bookmarkStart w:id="53" w:name="_Toc241699978"/>
      <w:r w:rsidRPr="008C0E3A">
        <w:t>4.5.3 From Controlling Anxiety to Continuing Despite It</w:t>
      </w:r>
      <w:bookmarkEnd w:id="53"/>
    </w:p>
    <w:p w14:paraId="3577F001" w14:textId="77777777" w:rsidR="00BA3F60" w:rsidRPr="008C0E3A" w:rsidRDefault="00BA3F60" w:rsidP="003A581D">
      <w:pPr>
        <w:spacing w:before="240" w:line="360" w:lineRule="auto"/>
        <w:rPr>
          <w:rFonts w:ascii="Arial" w:hAnsi="Arial" w:cs="Arial"/>
        </w:rPr>
      </w:pPr>
      <w:r w:rsidRPr="008C0E3A">
        <w:rPr>
          <w:rFonts w:ascii="Arial" w:hAnsi="Arial" w:cs="Arial"/>
        </w:rPr>
        <w:t xml:space="preserve">An important aspect of this developing agency was a shift away from understanding MPA management solely in terms of controlling or eliminating anxiety. The intervention was deliberately framed around increasing awareness of participants’ responses and expanding their repertoire of possible responses to performance-related experiences, rather than requiring anxiety to disappear. </w:t>
      </w:r>
    </w:p>
    <w:p w14:paraId="553F1AC6" w14:textId="77777777" w:rsidR="00BA3F60" w:rsidRPr="008C0E3A" w:rsidRDefault="00BA3F60" w:rsidP="003A581D">
      <w:pPr>
        <w:spacing w:before="240" w:line="360" w:lineRule="auto"/>
        <w:rPr>
          <w:rFonts w:ascii="Arial" w:hAnsi="Arial" w:cs="Arial"/>
        </w:rPr>
      </w:pPr>
      <w:r w:rsidRPr="008C0E3A">
        <w:rPr>
          <w:rFonts w:ascii="Arial" w:hAnsi="Arial" w:cs="Arial"/>
        </w:rPr>
        <w:t>This perspective was reinforced through the cumulative progression of the sessions. Physiological regulation strategies provided participants with ways of responding to bodily activation; cognitive and acceptance-based strategies provided alternative ways of relating to difficult thoughts and emotions; and attentional strategies offered ways of redirecting focus during performance. By the final session, these approaches were brought together as resources that participants could select according to their own needs and circumstances.</w:t>
      </w:r>
    </w:p>
    <w:p w14:paraId="70F2F18C" w14:textId="77777777" w:rsidR="00BA3F60" w:rsidRPr="008C0E3A" w:rsidRDefault="00BA3F60" w:rsidP="003A581D">
      <w:pPr>
        <w:spacing w:before="240" w:line="360" w:lineRule="auto"/>
        <w:rPr>
          <w:rFonts w:ascii="Arial" w:hAnsi="Arial" w:cs="Arial"/>
        </w:rPr>
      </w:pPr>
      <w:r w:rsidRPr="008C0E3A">
        <w:rPr>
          <w:rFonts w:ascii="Arial" w:hAnsi="Arial" w:cs="Arial"/>
        </w:rPr>
        <w:t>The development of agency therefore did not necessarily mean that participants expected to perform without anxiety. Rather, it involved expanding their perceived options for responding when anxiety occurred.</w:t>
      </w:r>
    </w:p>
    <w:p w14:paraId="17B94370" w14:textId="2E553EFB" w:rsidR="00BA3F60" w:rsidRPr="008C0E3A" w:rsidRDefault="00BA3F60" w:rsidP="0057232E">
      <w:pPr>
        <w:pStyle w:val="Ttulo3"/>
      </w:pPr>
      <w:bookmarkStart w:id="54" w:name="_Toc241699979"/>
      <w:r w:rsidRPr="008C0E3A">
        <w:t>4.5.4 Imagining Future Application</w:t>
      </w:r>
      <w:bookmarkEnd w:id="54"/>
    </w:p>
    <w:p w14:paraId="73F32049" w14:textId="77777777" w:rsidR="00BA3F60" w:rsidRPr="008C0E3A" w:rsidRDefault="00BA3F60" w:rsidP="003A581D">
      <w:pPr>
        <w:spacing w:before="240" w:line="360" w:lineRule="auto"/>
        <w:rPr>
          <w:rFonts w:ascii="Arial" w:hAnsi="Arial" w:cs="Arial"/>
        </w:rPr>
      </w:pPr>
      <w:r w:rsidRPr="008C0E3A">
        <w:rPr>
          <w:rFonts w:ascii="Arial" w:hAnsi="Arial" w:cs="Arial"/>
        </w:rPr>
        <w:t xml:space="preserve">The “letter to my future self” activity provided a further opportunity for participants to project the learning from the intervention into future performance situations. Rather than </w:t>
      </w:r>
      <w:r w:rsidRPr="008C0E3A">
        <w:rPr>
          <w:rFonts w:ascii="Arial" w:hAnsi="Arial" w:cs="Arial"/>
        </w:rPr>
        <w:lastRenderedPageBreak/>
        <w:t xml:space="preserve">focusing exclusively on what had occurred during the four sessions, participants were invited to consider what they wanted to remember, how they wished to treat themselves in future performance situations, and which strategies they intended to continue experimenting with. </w:t>
      </w:r>
    </w:p>
    <w:p w14:paraId="512A86E8" w14:textId="77777777" w:rsidR="00BA3F60" w:rsidRPr="008C0E3A" w:rsidRDefault="00BA3F60" w:rsidP="003A581D">
      <w:pPr>
        <w:spacing w:before="240" w:line="360" w:lineRule="auto"/>
        <w:rPr>
          <w:rFonts w:ascii="Arial" w:hAnsi="Arial" w:cs="Arial"/>
        </w:rPr>
      </w:pPr>
      <w:r w:rsidRPr="008C0E3A">
        <w:rPr>
          <w:rFonts w:ascii="Arial" w:hAnsi="Arial" w:cs="Arial"/>
        </w:rPr>
        <w:t>This activity reinforced the emphasis on transfer that characterised the final session. The intervention was therefore positioned not as a self-contained experience within the workshop setting, but as an opportunity to develop resources that participants could continue to adapt and explore beyond the sessions.</w:t>
      </w:r>
    </w:p>
    <w:p w14:paraId="0EFE20AD" w14:textId="2BDFB91B" w:rsidR="00BA3F60" w:rsidRPr="008C0E3A" w:rsidRDefault="00BA3F60" w:rsidP="0057232E">
      <w:pPr>
        <w:pStyle w:val="Ttulo3"/>
      </w:pPr>
      <w:bookmarkStart w:id="55" w:name="_Toc241699980"/>
      <w:r w:rsidRPr="008C0E3A">
        <w:t>4.5.5 Changing the Relationship with MPA.</w:t>
      </w:r>
      <w:bookmarkEnd w:id="55"/>
    </w:p>
    <w:p w14:paraId="2087B24D" w14:textId="77777777" w:rsidR="00BA3F60" w:rsidRPr="008C0E3A" w:rsidRDefault="00BA3F60" w:rsidP="003A581D">
      <w:pPr>
        <w:spacing w:before="240" w:line="360" w:lineRule="auto"/>
        <w:rPr>
          <w:rFonts w:ascii="Arial" w:hAnsi="Arial" w:cs="Arial"/>
        </w:rPr>
      </w:pPr>
      <w:r w:rsidRPr="008C0E3A">
        <w:rPr>
          <w:rFonts w:ascii="Arial" w:hAnsi="Arial" w:cs="Arial"/>
        </w:rPr>
        <w:t>Finally, the final reflections invited participants to consider whether their perception of MPA had changed across the four sessions and to reflect on their current relationship with performance anxiety. These reflections provided an opportunity to consider the intervention at a broader level, moving beyond the usefulness of individual techniques towards participants’ developing understanding of anxiety and their perceived capacity to respond to it.</w:t>
      </w:r>
    </w:p>
    <w:p w14:paraId="10CFFD68" w14:textId="77777777" w:rsidR="00BA3F60" w:rsidRPr="008C0E3A" w:rsidRDefault="00BA3F60" w:rsidP="003A581D">
      <w:pPr>
        <w:spacing w:before="240" w:line="360" w:lineRule="auto"/>
        <w:rPr>
          <w:rFonts w:ascii="Arial" w:hAnsi="Arial" w:cs="Arial"/>
        </w:rPr>
      </w:pPr>
      <w:r w:rsidRPr="008C0E3A">
        <w:rPr>
          <w:rFonts w:ascii="Arial" w:hAnsi="Arial" w:cs="Arial"/>
        </w:rPr>
        <w:t>Taken together, the findings suggest that the intervention’s perceived value lay not in establishing a single method for managing MPA, but in broadening participants’ awareness of possible responses and supporting them in developing a more individualised repertoire of strategies. The final stage of the intervention therefore represented a movement from externally provided strategies towards greater personal ownership and agency.</w:t>
      </w:r>
    </w:p>
    <w:p w14:paraId="41D9D5B3" w14:textId="77777777" w:rsidR="00B37308" w:rsidRPr="008C0E3A" w:rsidRDefault="00B37308" w:rsidP="0057232E">
      <w:pPr>
        <w:pStyle w:val="Ttulo2"/>
      </w:pPr>
      <w:bookmarkStart w:id="56" w:name="_Toc241699981"/>
      <w:r w:rsidRPr="008C0E3A">
        <w:t>4.6 Integration of Quantitative and Qualitative Findings</w:t>
      </w:r>
      <w:bookmarkEnd w:id="56"/>
    </w:p>
    <w:p w14:paraId="5CE7FE21" w14:textId="77777777" w:rsidR="00B37308" w:rsidRPr="008C0E3A" w:rsidRDefault="00B37308" w:rsidP="0057232E">
      <w:pPr>
        <w:pStyle w:val="Ttulo3"/>
      </w:pPr>
      <w:bookmarkStart w:id="57" w:name="_Toc241699982"/>
      <w:r w:rsidRPr="008C0E3A">
        <w:t>4.6.1 Overview of the integrated findings</w:t>
      </w:r>
      <w:bookmarkEnd w:id="57"/>
    </w:p>
    <w:p w14:paraId="4B0D2A7A" w14:textId="20D8F13B" w:rsidR="00B37308" w:rsidRPr="008C0E3A" w:rsidRDefault="00B37308" w:rsidP="003A581D">
      <w:pPr>
        <w:spacing w:before="240" w:line="360" w:lineRule="auto"/>
        <w:rPr>
          <w:rFonts w:ascii="Arial" w:hAnsi="Arial" w:cs="Arial"/>
        </w:rPr>
      </w:pPr>
      <w:r w:rsidRPr="008C0E3A">
        <w:rPr>
          <w:rFonts w:ascii="Arial" w:hAnsi="Arial" w:cs="Arial"/>
        </w:rPr>
        <w:t>The integration of quantitative and qualitative findings provided a more comprehensive account of participants’ experiences of MPA and their engagement with the intervention. The quantitative data provided an overview of participants’ pre-intervention MPA profiles, existing coping strategies, perceived confidence in managing performance anxiety, and perceptions of MPA education, while the qualitative data provided greater depth regarding how participants understood, experienced and responded to MPA throughout the four sessions. Rather than treating the two forms of data as separate accounts, the findings were examined for areas of convergence, complementarity and expansion.</w:t>
      </w:r>
    </w:p>
    <w:p w14:paraId="53237923" w14:textId="77777777" w:rsidR="00B37308" w:rsidRPr="008C0E3A" w:rsidRDefault="00B37308" w:rsidP="003A581D">
      <w:pPr>
        <w:spacing w:before="240" w:line="360" w:lineRule="auto"/>
        <w:rPr>
          <w:rFonts w:ascii="Arial" w:hAnsi="Arial" w:cs="Arial"/>
        </w:rPr>
      </w:pPr>
      <w:r w:rsidRPr="008C0E3A">
        <w:rPr>
          <w:rFonts w:ascii="Arial" w:hAnsi="Arial" w:cs="Arial"/>
        </w:rPr>
        <w:t xml:space="preserve">The pre-intervention quantitative profile is presented in Table 1. Participants demonstrated considerable variability in overall MPA, with K-MPAI scores ranging from </w:t>
      </w:r>
      <w:r w:rsidRPr="008C0E3A">
        <w:rPr>
          <w:rFonts w:ascii="Arial" w:hAnsi="Arial" w:cs="Arial"/>
        </w:rPr>
        <w:lastRenderedPageBreak/>
        <w:t>70 to 189 (M = 107.50, SD = 35.18, N = 14). Participants also reported relatively limited confidence in their ability to manage MPA (M = 2.43, SD = 0.85) and in the perceived effectiveness of their existing strategies (M = 2.57, SD = 0.94). In contrast, participants reported relatively high awareness of how anxiety affected their body and voice (M = 3.79, SD = 0.89), and a particularly strong perception of the importance of MPA education within voice training (M = 4.71, SD = 0.61).</w:t>
      </w:r>
    </w:p>
    <w:tbl>
      <w:tblPr>
        <w:tblStyle w:val="TabelaSimples5"/>
        <w:tblW w:w="8497" w:type="dxa"/>
        <w:tblLook w:val="04A0" w:firstRow="1" w:lastRow="0" w:firstColumn="1" w:lastColumn="0" w:noHBand="0" w:noVBand="1"/>
      </w:tblPr>
      <w:tblGrid>
        <w:gridCol w:w="2616"/>
        <w:gridCol w:w="963"/>
        <w:gridCol w:w="1101"/>
        <w:gridCol w:w="963"/>
        <w:gridCol w:w="1377"/>
        <w:gridCol w:w="1477"/>
      </w:tblGrid>
      <w:tr w:rsidR="00EA5853" w:rsidRPr="008C0E3A" w14:paraId="256B841D" w14:textId="77777777" w:rsidTr="00826534">
        <w:trPr>
          <w:cnfStyle w:val="100000000000" w:firstRow="1" w:lastRow="0" w:firstColumn="0" w:lastColumn="0" w:oddVBand="0" w:evenVBand="0" w:oddHBand="0" w:evenHBand="0" w:firstRowFirstColumn="0" w:firstRowLastColumn="0" w:lastRowFirstColumn="0" w:lastRowLastColumn="0"/>
          <w:trHeight w:val="740"/>
        </w:trPr>
        <w:tc>
          <w:tcPr>
            <w:cnfStyle w:val="001000000100" w:firstRow="0" w:lastRow="0" w:firstColumn="1" w:lastColumn="0" w:oddVBand="0" w:evenVBand="0" w:oddHBand="0" w:evenHBand="0" w:firstRowFirstColumn="1" w:firstRowLastColumn="0" w:lastRowFirstColumn="0" w:lastRowLastColumn="0"/>
            <w:tcW w:w="2616" w:type="dxa"/>
            <w:noWrap/>
            <w:hideMark/>
          </w:tcPr>
          <w:p w14:paraId="3F3ABF8F"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Measure</w:t>
            </w:r>
          </w:p>
        </w:tc>
        <w:tc>
          <w:tcPr>
            <w:tcW w:w="963" w:type="dxa"/>
            <w:noWrap/>
            <w:hideMark/>
          </w:tcPr>
          <w:p w14:paraId="4BD3AD1C" w14:textId="77777777" w:rsidR="00EA5853" w:rsidRPr="008C0E3A" w:rsidRDefault="00EA5853" w:rsidP="003A581D">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lang w:eastAsia="pt-PT"/>
              </w:rPr>
            </w:pPr>
            <w:r w:rsidRPr="008C0E3A">
              <w:rPr>
                <w:rFonts w:ascii="Arial" w:eastAsia="Times New Roman" w:hAnsi="Arial" w:cs="Arial"/>
                <w:color w:val="000000"/>
                <w:sz w:val="22"/>
                <w:lang w:eastAsia="pt-PT"/>
              </w:rPr>
              <w:t>N</w:t>
            </w:r>
          </w:p>
        </w:tc>
        <w:tc>
          <w:tcPr>
            <w:tcW w:w="1101" w:type="dxa"/>
            <w:noWrap/>
            <w:hideMark/>
          </w:tcPr>
          <w:p w14:paraId="12A4F50C" w14:textId="77777777" w:rsidR="00EA5853" w:rsidRPr="008C0E3A" w:rsidRDefault="00EA5853" w:rsidP="003A581D">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lang w:eastAsia="pt-PT"/>
              </w:rPr>
            </w:pPr>
            <w:r w:rsidRPr="008C0E3A">
              <w:rPr>
                <w:rFonts w:ascii="Arial" w:eastAsia="Times New Roman" w:hAnsi="Arial" w:cs="Arial"/>
                <w:color w:val="000000"/>
                <w:sz w:val="22"/>
                <w:lang w:eastAsia="pt-PT"/>
              </w:rPr>
              <w:t>Mean</w:t>
            </w:r>
          </w:p>
        </w:tc>
        <w:tc>
          <w:tcPr>
            <w:tcW w:w="963" w:type="dxa"/>
            <w:noWrap/>
            <w:hideMark/>
          </w:tcPr>
          <w:p w14:paraId="5D599A16" w14:textId="77777777" w:rsidR="00EA5853" w:rsidRPr="008C0E3A" w:rsidRDefault="00EA5853" w:rsidP="003A581D">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lang w:eastAsia="pt-PT"/>
              </w:rPr>
            </w:pPr>
            <w:r w:rsidRPr="008C0E3A">
              <w:rPr>
                <w:rFonts w:ascii="Arial" w:eastAsia="Times New Roman" w:hAnsi="Arial" w:cs="Arial"/>
                <w:color w:val="000000"/>
                <w:sz w:val="22"/>
                <w:lang w:eastAsia="pt-PT"/>
              </w:rPr>
              <w:t>SD</w:t>
            </w:r>
          </w:p>
        </w:tc>
        <w:tc>
          <w:tcPr>
            <w:tcW w:w="1377" w:type="dxa"/>
            <w:noWrap/>
            <w:hideMark/>
          </w:tcPr>
          <w:p w14:paraId="517917D5" w14:textId="77777777" w:rsidR="00EA5853" w:rsidRPr="008C0E3A" w:rsidRDefault="00EA5853" w:rsidP="003A581D">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lang w:eastAsia="pt-PT"/>
              </w:rPr>
            </w:pPr>
            <w:r w:rsidRPr="008C0E3A">
              <w:rPr>
                <w:rFonts w:ascii="Arial" w:eastAsia="Times New Roman" w:hAnsi="Arial" w:cs="Arial"/>
                <w:color w:val="000000"/>
                <w:sz w:val="22"/>
                <w:lang w:eastAsia="pt-PT"/>
              </w:rPr>
              <w:t>Minimum</w:t>
            </w:r>
          </w:p>
        </w:tc>
        <w:tc>
          <w:tcPr>
            <w:tcW w:w="1477" w:type="dxa"/>
            <w:noWrap/>
            <w:hideMark/>
          </w:tcPr>
          <w:p w14:paraId="2D94180D" w14:textId="77777777" w:rsidR="00EA5853" w:rsidRPr="008C0E3A" w:rsidRDefault="00EA5853" w:rsidP="003A581D">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lang w:eastAsia="pt-PT"/>
              </w:rPr>
            </w:pPr>
            <w:r w:rsidRPr="008C0E3A">
              <w:rPr>
                <w:rFonts w:ascii="Arial" w:eastAsia="Times New Roman" w:hAnsi="Arial" w:cs="Arial"/>
                <w:color w:val="000000"/>
                <w:sz w:val="22"/>
                <w:lang w:eastAsia="pt-PT"/>
              </w:rPr>
              <w:t>Maximum</w:t>
            </w:r>
          </w:p>
        </w:tc>
      </w:tr>
      <w:tr w:rsidR="00EA5853" w:rsidRPr="008C0E3A" w14:paraId="1D92D993" w14:textId="77777777" w:rsidTr="00826534">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2616" w:type="dxa"/>
            <w:noWrap/>
            <w:hideMark/>
          </w:tcPr>
          <w:p w14:paraId="28B81AC3"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Understanding</w:t>
            </w:r>
          </w:p>
        </w:tc>
        <w:tc>
          <w:tcPr>
            <w:tcW w:w="963" w:type="dxa"/>
            <w:noWrap/>
            <w:hideMark/>
          </w:tcPr>
          <w:p w14:paraId="39E77698"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14</w:t>
            </w:r>
          </w:p>
        </w:tc>
        <w:tc>
          <w:tcPr>
            <w:tcW w:w="1101" w:type="dxa"/>
            <w:noWrap/>
            <w:hideMark/>
          </w:tcPr>
          <w:p w14:paraId="7FBD7131"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2.43</w:t>
            </w:r>
          </w:p>
        </w:tc>
        <w:tc>
          <w:tcPr>
            <w:tcW w:w="963" w:type="dxa"/>
            <w:noWrap/>
            <w:hideMark/>
          </w:tcPr>
          <w:p w14:paraId="21AC6C0C"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0.76</w:t>
            </w:r>
          </w:p>
        </w:tc>
        <w:tc>
          <w:tcPr>
            <w:tcW w:w="1377" w:type="dxa"/>
            <w:noWrap/>
            <w:hideMark/>
          </w:tcPr>
          <w:p w14:paraId="6EB9DCF3"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w:t>
            </w:r>
          </w:p>
        </w:tc>
        <w:tc>
          <w:tcPr>
            <w:tcW w:w="1477" w:type="dxa"/>
            <w:noWrap/>
            <w:hideMark/>
          </w:tcPr>
          <w:p w14:paraId="6B5E5940"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4</w:t>
            </w:r>
          </w:p>
        </w:tc>
      </w:tr>
      <w:tr w:rsidR="00EA5853" w:rsidRPr="008C0E3A" w14:paraId="039BE675" w14:textId="77777777" w:rsidTr="00826534">
        <w:trPr>
          <w:trHeight w:val="1210"/>
        </w:trPr>
        <w:tc>
          <w:tcPr>
            <w:cnfStyle w:val="001000000000" w:firstRow="0" w:lastRow="0" w:firstColumn="1" w:lastColumn="0" w:oddVBand="0" w:evenVBand="0" w:oddHBand="0" w:evenHBand="0" w:firstRowFirstColumn="0" w:firstRowLastColumn="0" w:lastRowFirstColumn="0" w:lastRowLastColumn="0"/>
            <w:tcW w:w="2616" w:type="dxa"/>
            <w:noWrap/>
            <w:hideMark/>
          </w:tcPr>
          <w:p w14:paraId="25B1907B"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Confidence managing MPA</w:t>
            </w:r>
          </w:p>
        </w:tc>
        <w:tc>
          <w:tcPr>
            <w:tcW w:w="963" w:type="dxa"/>
            <w:noWrap/>
            <w:hideMark/>
          </w:tcPr>
          <w:p w14:paraId="28007B61"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14</w:t>
            </w:r>
          </w:p>
        </w:tc>
        <w:tc>
          <w:tcPr>
            <w:tcW w:w="1101" w:type="dxa"/>
            <w:noWrap/>
            <w:hideMark/>
          </w:tcPr>
          <w:p w14:paraId="3589F0A9"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2.43</w:t>
            </w:r>
          </w:p>
        </w:tc>
        <w:tc>
          <w:tcPr>
            <w:tcW w:w="963" w:type="dxa"/>
            <w:noWrap/>
            <w:hideMark/>
          </w:tcPr>
          <w:p w14:paraId="07E2549F"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0.85</w:t>
            </w:r>
          </w:p>
        </w:tc>
        <w:tc>
          <w:tcPr>
            <w:tcW w:w="1377" w:type="dxa"/>
            <w:noWrap/>
            <w:hideMark/>
          </w:tcPr>
          <w:p w14:paraId="10D50758"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w:t>
            </w:r>
          </w:p>
        </w:tc>
        <w:tc>
          <w:tcPr>
            <w:tcW w:w="1477" w:type="dxa"/>
            <w:noWrap/>
            <w:hideMark/>
          </w:tcPr>
          <w:p w14:paraId="57877B8E"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4</w:t>
            </w:r>
          </w:p>
        </w:tc>
      </w:tr>
      <w:tr w:rsidR="00EA5853" w:rsidRPr="008C0E3A" w14:paraId="21232126" w14:textId="77777777" w:rsidTr="00826534">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2616" w:type="dxa"/>
            <w:noWrap/>
            <w:hideMark/>
          </w:tcPr>
          <w:p w14:paraId="0EE4D140"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Self-awareness</w:t>
            </w:r>
          </w:p>
        </w:tc>
        <w:tc>
          <w:tcPr>
            <w:tcW w:w="963" w:type="dxa"/>
            <w:noWrap/>
            <w:hideMark/>
          </w:tcPr>
          <w:p w14:paraId="7B3C474F"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14</w:t>
            </w:r>
          </w:p>
        </w:tc>
        <w:tc>
          <w:tcPr>
            <w:tcW w:w="1101" w:type="dxa"/>
            <w:noWrap/>
            <w:hideMark/>
          </w:tcPr>
          <w:p w14:paraId="52889157"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3.79</w:t>
            </w:r>
          </w:p>
        </w:tc>
        <w:tc>
          <w:tcPr>
            <w:tcW w:w="963" w:type="dxa"/>
            <w:noWrap/>
            <w:hideMark/>
          </w:tcPr>
          <w:p w14:paraId="5C3CA952"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0.89</w:t>
            </w:r>
          </w:p>
        </w:tc>
        <w:tc>
          <w:tcPr>
            <w:tcW w:w="1377" w:type="dxa"/>
            <w:noWrap/>
            <w:hideMark/>
          </w:tcPr>
          <w:p w14:paraId="1E388C27"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2</w:t>
            </w:r>
          </w:p>
        </w:tc>
        <w:tc>
          <w:tcPr>
            <w:tcW w:w="1477" w:type="dxa"/>
            <w:noWrap/>
            <w:hideMark/>
          </w:tcPr>
          <w:p w14:paraId="7A657414"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5</w:t>
            </w:r>
          </w:p>
        </w:tc>
      </w:tr>
      <w:tr w:rsidR="00EA5853" w:rsidRPr="008C0E3A" w14:paraId="46E10D81" w14:textId="77777777" w:rsidTr="00826534">
        <w:trPr>
          <w:trHeight w:val="1210"/>
        </w:trPr>
        <w:tc>
          <w:tcPr>
            <w:cnfStyle w:val="001000000000" w:firstRow="0" w:lastRow="0" w:firstColumn="1" w:lastColumn="0" w:oddVBand="0" w:evenVBand="0" w:oddHBand="0" w:evenHBand="0" w:firstRowFirstColumn="0" w:firstRowLastColumn="0" w:lastRowFirstColumn="0" w:lastRowLastColumn="0"/>
            <w:tcW w:w="2616" w:type="dxa"/>
            <w:noWrap/>
            <w:hideMark/>
          </w:tcPr>
          <w:p w14:paraId="5BBB6846"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Strategies effectiveness</w:t>
            </w:r>
          </w:p>
        </w:tc>
        <w:tc>
          <w:tcPr>
            <w:tcW w:w="963" w:type="dxa"/>
            <w:noWrap/>
            <w:hideMark/>
          </w:tcPr>
          <w:p w14:paraId="3F9C2B7B"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14</w:t>
            </w:r>
          </w:p>
        </w:tc>
        <w:tc>
          <w:tcPr>
            <w:tcW w:w="1101" w:type="dxa"/>
            <w:noWrap/>
            <w:hideMark/>
          </w:tcPr>
          <w:p w14:paraId="653CF6A8"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2.57</w:t>
            </w:r>
          </w:p>
        </w:tc>
        <w:tc>
          <w:tcPr>
            <w:tcW w:w="963" w:type="dxa"/>
            <w:noWrap/>
            <w:hideMark/>
          </w:tcPr>
          <w:p w14:paraId="6ECF773A"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0.94</w:t>
            </w:r>
          </w:p>
        </w:tc>
        <w:tc>
          <w:tcPr>
            <w:tcW w:w="1377" w:type="dxa"/>
            <w:noWrap/>
            <w:hideMark/>
          </w:tcPr>
          <w:p w14:paraId="281DD100"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w:t>
            </w:r>
          </w:p>
        </w:tc>
        <w:tc>
          <w:tcPr>
            <w:tcW w:w="1477" w:type="dxa"/>
            <w:noWrap/>
            <w:hideMark/>
          </w:tcPr>
          <w:p w14:paraId="1AE7BA41"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4</w:t>
            </w:r>
          </w:p>
        </w:tc>
      </w:tr>
      <w:tr w:rsidR="00EA5853" w:rsidRPr="008C0E3A" w14:paraId="72E93F88" w14:textId="77777777" w:rsidTr="00826534">
        <w:trPr>
          <w:cnfStyle w:val="000000100000" w:firstRow="0" w:lastRow="0" w:firstColumn="0" w:lastColumn="0" w:oddVBand="0" w:evenVBand="0" w:oddHBand="1"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616" w:type="dxa"/>
            <w:noWrap/>
            <w:hideMark/>
          </w:tcPr>
          <w:p w14:paraId="42CFE90D"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Perceived support</w:t>
            </w:r>
          </w:p>
        </w:tc>
        <w:tc>
          <w:tcPr>
            <w:tcW w:w="963" w:type="dxa"/>
            <w:noWrap/>
            <w:hideMark/>
          </w:tcPr>
          <w:p w14:paraId="3D2C73BC"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14</w:t>
            </w:r>
          </w:p>
        </w:tc>
        <w:tc>
          <w:tcPr>
            <w:tcW w:w="1101" w:type="dxa"/>
            <w:noWrap/>
            <w:hideMark/>
          </w:tcPr>
          <w:p w14:paraId="6D60CF3B"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3.14</w:t>
            </w:r>
          </w:p>
        </w:tc>
        <w:tc>
          <w:tcPr>
            <w:tcW w:w="963" w:type="dxa"/>
            <w:noWrap/>
            <w:hideMark/>
          </w:tcPr>
          <w:p w14:paraId="35FB05C4"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1.03</w:t>
            </w:r>
          </w:p>
        </w:tc>
        <w:tc>
          <w:tcPr>
            <w:tcW w:w="1377" w:type="dxa"/>
            <w:noWrap/>
            <w:hideMark/>
          </w:tcPr>
          <w:p w14:paraId="7A190971"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2</w:t>
            </w:r>
          </w:p>
        </w:tc>
        <w:tc>
          <w:tcPr>
            <w:tcW w:w="1477" w:type="dxa"/>
            <w:noWrap/>
            <w:hideMark/>
          </w:tcPr>
          <w:p w14:paraId="2D8C1AB4" w14:textId="77777777" w:rsidR="00EA5853" w:rsidRPr="008C0E3A" w:rsidRDefault="00EA5853" w:rsidP="003A581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5</w:t>
            </w:r>
          </w:p>
        </w:tc>
      </w:tr>
      <w:tr w:rsidR="00EA5853" w:rsidRPr="008C0E3A" w14:paraId="22B8F725" w14:textId="77777777" w:rsidTr="00826534">
        <w:trPr>
          <w:trHeight w:val="1235"/>
        </w:trPr>
        <w:tc>
          <w:tcPr>
            <w:cnfStyle w:val="001000000000" w:firstRow="0" w:lastRow="0" w:firstColumn="1" w:lastColumn="0" w:oddVBand="0" w:evenVBand="0" w:oddHBand="0" w:evenHBand="0" w:firstRowFirstColumn="0" w:firstRowLastColumn="0" w:lastRowFirstColumn="0" w:lastRowLastColumn="0"/>
            <w:tcW w:w="2616" w:type="dxa"/>
            <w:noWrap/>
            <w:hideMark/>
          </w:tcPr>
          <w:p w14:paraId="793743EE" w14:textId="77777777" w:rsidR="00EA5853" w:rsidRPr="008C0E3A" w:rsidRDefault="00EA5853" w:rsidP="003A581D">
            <w:pPr>
              <w:spacing w:before="240" w:line="360" w:lineRule="auto"/>
              <w:jc w:val="both"/>
              <w:rPr>
                <w:rFonts w:ascii="Arial" w:eastAsia="Times New Roman" w:hAnsi="Arial" w:cs="Arial"/>
                <w:color w:val="000000"/>
                <w:sz w:val="22"/>
                <w:lang w:eastAsia="pt-PT"/>
              </w:rPr>
            </w:pPr>
            <w:r w:rsidRPr="008C0E3A">
              <w:rPr>
                <w:rFonts w:ascii="Arial" w:eastAsia="Times New Roman" w:hAnsi="Arial" w:cs="Arial"/>
                <w:color w:val="000000"/>
                <w:sz w:val="22"/>
                <w:lang w:eastAsia="pt-PT"/>
              </w:rPr>
              <w:t>Importance of MPA education</w:t>
            </w:r>
          </w:p>
        </w:tc>
        <w:tc>
          <w:tcPr>
            <w:tcW w:w="963" w:type="dxa"/>
            <w:noWrap/>
            <w:hideMark/>
          </w:tcPr>
          <w:p w14:paraId="583607A8"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14</w:t>
            </w:r>
          </w:p>
        </w:tc>
        <w:tc>
          <w:tcPr>
            <w:tcW w:w="1101" w:type="dxa"/>
            <w:noWrap/>
            <w:hideMark/>
          </w:tcPr>
          <w:p w14:paraId="2BD09E29"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4.71</w:t>
            </w:r>
          </w:p>
        </w:tc>
        <w:tc>
          <w:tcPr>
            <w:tcW w:w="963" w:type="dxa"/>
            <w:noWrap/>
            <w:hideMark/>
          </w:tcPr>
          <w:p w14:paraId="7D505478"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0.61</w:t>
            </w:r>
          </w:p>
        </w:tc>
        <w:tc>
          <w:tcPr>
            <w:tcW w:w="1377" w:type="dxa"/>
            <w:noWrap/>
            <w:hideMark/>
          </w:tcPr>
          <w:p w14:paraId="0DC58E09"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3</w:t>
            </w:r>
          </w:p>
        </w:tc>
        <w:tc>
          <w:tcPr>
            <w:tcW w:w="1477" w:type="dxa"/>
            <w:noWrap/>
            <w:hideMark/>
          </w:tcPr>
          <w:p w14:paraId="6EE6AE48" w14:textId="77777777" w:rsidR="00EA5853" w:rsidRPr="008C0E3A" w:rsidRDefault="00EA5853" w:rsidP="003A581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pt-PT"/>
              </w:rPr>
            </w:pPr>
            <w:r w:rsidRPr="008C0E3A">
              <w:rPr>
                <w:rFonts w:ascii="Arial" w:eastAsia="Times New Roman" w:hAnsi="Arial" w:cs="Arial"/>
                <w:color w:val="000000"/>
                <w:lang w:eastAsia="pt-PT"/>
              </w:rPr>
              <w:t>5</w:t>
            </w:r>
          </w:p>
        </w:tc>
      </w:tr>
    </w:tbl>
    <w:p w14:paraId="2C0A96A4" w14:textId="1FA9EAC1" w:rsidR="00EA5853" w:rsidRPr="008C0E3A" w:rsidRDefault="00B37308" w:rsidP="003A581D">
      <w:pPr>
        <w:spacing w:before="240" w:line="360" w:lineRule="auto"/>
        <w:rPr>
          <w:rFonts w:ascii="Arial" w:hAnsi="Arial" w:cs="Arial"/>
        </w:rPr>
      </w:pPr>
      <w:r w:rsidRPr="008C0E3A">
        <w:rPr>
          <w:rFonts w:ascii="Arial" w:hAnsi="Arial" w:cs="Arial"/>
        </w:rPr>
        <w:t>Table 1. Pre-intervention quantitative profile of participants</w:t>
      </w:r>
    </w:p>
    <w:p w14:paraId="3160F12D" w14:textId="77777777" w:rsidR="00B37308" w:rsidRPr="008C0E3A" w:rsidRDefault="00B37308" w:rsidP="003A581D">
      <w:pPr>
        <w:spacing w:before="240" w:line="360" w:lineRule="auto"/>
        <w:rPr>
          <w:rFonts w:ascii="Arial" w:hAnsi="Arial" w:cs="Arial"/>
        </w:rPr>
      </w:pPr>
      <w:r w:rsidRPr="008C0E3A">
        <w:rPr>
          <w:rFonts w:ascii="Arial" w:hAnsi="Arial" w:cs="Arial"/>
        </w:rPr>
        <w:t>The variability in K-MPAI scores is further illustrated in Figure 1. Participants’ scores extended across the available K-MPAI categories, with five participants classified within the Low range, two within the Average range, two within the Above Average range, four within the High range and one within the Extremely High range.</w:t>
      </w:r>
    </w:p>
    <w:p w14:paraId="6ADCB4EE" w14:textId="5491974E" w:rsidR="00EA5853" w:rsidRPr="008C0E3A" w:rsidRDefault="00EA5853" w:rsidP="003A581D">
      <w:pPr>
        <w:spacing w:before="240" w:line="360" w:lineRule="auto"/>
        <w:rPr>
          <w:rFonts w:ascii="Arial" w:hAnsi="Arial" w:cs="Arial"/>
        </w:rPr>
      </w:pPr>
      <w:r w:rsidRPr="008C0E3A">
        <w:rPr>
          <w:rFonts w:ascii="Arial" w:hAnsi="Arial" w:cs="Arial"/>
          <w:noProof/>
        </w:rPr>
        <w:lastRenderedPageBreak/>
        <w:drawing>
          <wp:inline distT="0" distB="0" distL="0" distR="0" wp14:anchorId="70665FB4" wp14:editId="714BC136">
            <wp:extent cx="5400040" cy="2964815"/>
            <wp:effectExtent l="0" t="0" r="0" b="6985"/>
            <wp:docPr id="873792361"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92361" name="Imagem 87379236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00040" cy="2964815"/>
                    </a:xfrm>
                    <a:prstGeom prst="rect">
                      <a:avLst/>
                    </a:prstGeom>
                  </pic:spPr>
                </pic:pic>
              </a:graphicData>
            </a:graphic>
          </wp:inline>
        </w:drawing>
      </w:r>
    </w:p>
    <w:p w14:paraId="7F64F8C3" w14:textId="7EDC7761" w:rsidR="00B37308" w:rsidRPr="008C0E3A" w:rsidRDefault="00B37308" w:rsidP="003A581D">
      <w:pPr>
        <w:spacing w:before="240" w:line="360" w:lineRule="auto"/>
        <w:rPr>
          <w:rFonts w:ascii="Arial" w:hAnsi="Arial" w:cs="Arial"/>
        </w:rPr>
      </w:pPr>
      <w:r w:rsidRPr="008C0E3A">
        <w:rPr>
          <w:rFonts w:ascii="Arial" w:hAnsi="Arial" w:cs="Arial"/>
        </w:rPr>
        <w:t>Figure 1. Pre-intervention K-MPAI scores by participant</w:t>
      </w:r>
    </w:p>
    <w:p w14:paraId="5FA84BA5" w14:textId="77777777" w:rsidR="00B37308" w:rsidRPr="008C0E3A" w:rsidRDefault="00B37308" w:rsidP="003A581D">
      <w:pPr>
        <w:spacing w:before="240" w:line="360" w:lineRule="auto"/>
        <w:rPr>
          <w:rFonts w:ascii="Arial" w:hAnsi="Arial" w:cs="Arial"/>
        </w:rPr>
      </w:pPr>
      <w:r w:rsidRPr="008C0E3A">
        <w:rPr>
          <w:rFonts w:ascii="Arial" w:hAnsi="Arial" w:cs="Arial"/>
        </w:rPr>
        <w:t>This variation was consistent with the qualitative data, which demonstrated that participants did not experience MPA in a uniform manner. Although common patterns emerged around fear of judgement, self-evaluation, perfectionism and performance-related worry, participants described different triggers, manifestations and responses to anxiety. The qualitative findings therefore complemented the quantitative results by providing contextual detail to the variation observed in participants’ K-MPAI scores.</w:t>
      </w:r>
    </w:p>
    <w:p w14:paraId="566AEE0E" w14:textId="2D41D1DE" w:rsidR="00B37308" w:rsidRPr="008C0E3A" w:rsidRDefault="00B37308" w:rsidP="003A581D">
      <w:pPr>
        <w:spacing w:before="240" w:line="360" w:lineRule="auto"/>
        <w:rPr>
          <w:rFonts w:ascii="Arial" w:hAnsi="Arial" w:cs="Arial"/>
        </w:rPr>
      </w:pPr>
    </w:p>
    <w:p w14:paraId="5F3B6540" w14:textId="77777777" w:rsidR="00B37308" w:rsidRPr="008C0E3A" w:rsidRDefault="00B37308" w:rsidP="0057232E">
      <w:pPr>
        <w:pStyle w:val="Ttulo3"/>
      </w:pPr>
      <w:bookmarkStart w:id="58" w:name="_Toc241699983"/>
      <w:r w:rsidRPr="008C0E3A">
        <w:t>4.6.2 MPA, self-evaluation and performance-related worry</w:t>
      </w:r>
      <w:bookmarkEnd w:id="58"/>
    </w:p>
    <w:p w14:paraId="04A8441C" w14:textId="77777777" w:rsidR="00B37308" w:rsidRPr="008C0E3A" w:rsidRDefault="00B37308" w:rsidP="003A581D">
      <w:pPr>
        <w:spacing w:before="240" w:line="360" w:lineRule="auto"/>
        <w:rPr>
          <w:rFonts w:ascii="Arial" w:hAnsi="Arial" w:cs="Arial"/>
        </w:rPr>
      </w:pPr>
      <w:r w:rsidRPr="008C0E3A">
        <w:rPr>
          <w:rFonts w:ascii="Arial" w:hAnsi="Arial" w:cs="Arial"/>
        </w:rPr>
        <w:t>One area of convergence concerned the evaluative and cognitive dimensions of MPA. The quantitative data provided an overall indication of participants’ experience of performance-related anxiety, while the qualitative analysis illustrated how this anxiety was experienced through concerns about mistakes, judgement, comparison and personal adequacy.</w:t>
      </w:r>
    </w:p>
    <w:p w14:paraId="4649A350" w14:textId="77777777" w:rsidR="00B37308" w:rsidRPr="008C0E3A" w:rsidRDefault="00B37308" w:rsidP="003A581D">
      <w:pPr>
        <w:spacing w:before="240" w:line="360" w:lineRule="auto"/>
        <w:rPr>
          <w:rFonts w:ascii="Arial" w:hAnsi="Arial" w:cs="Arial"/>
        </w:rPr>
      </w:pPr>
      <w:r w:rsidRPr="008C0E3A">
        <w:rPr>
          <w:rFonts w:ascii="Arial" w:hAnsi="Arial" w:cs="Arial"/>
        </w:rPr>
        <w:t>As illustrated in Theme 1, participants could move from evaluating a specific performance event towards making broader judgements about themselves as performers. A vocal error, for example, could become interpreted not simply as an isolated event but as evidence of insufficient ability or competence. This qualitative pattern provided greater contextual understanding of the quantitative K-MPAI scores, demonstrating some of the cognitive and interpersonal processes through which performance anxiety was experienced.</w:t>
      </w:r>
    </w:p>
    <w:p w14:paraId="120B164C" w14:textId="77777777" w:rsidR="00B37308" w:rsidRPr="008C0E3A" w:rsidRDefault="00B37308" w:rsidP="003A581D">
      <w:pPr>
        <w:spacing w:before="240" w:line="360" w:lineRule="auto"/>
        <w:rPr>
          <w:rFonts w:ascii="Arial" w:hAnsi="Arial" w:cs="Arial"/>
        </w:rPr>
      </w:pPr>
      <w:r w:rsidRPr="008C0E3A">
        <w:rPr>
          <w:rFonts w:ascii="Arial" w:hAnsi="Arial" w:cs="Arial"/>
        </w:rPr>
        <w:lastRenderedPageBreak/>
        <w:t>The qualitative findings therefore expanded the quantitative profile by illustrating the processes underlying participants’ experiences of performance-related worry and self-evaluation. Rather than anxiety being described solely as a physiological or emotional state, participants’ accounts demonstrated how cognitive evaluation could become intertwined with their perception of themselves as singers. This convergence was particularly relevant to the subsequent cognitive work undertaken in Session 3, where participants were encouraged to identify, question and reframe performance-related thoughts.</w:t>
      </w:r>
    </w:p>
    <w:p w14:paraId="4E631A1B" w14:textId="511D05A4" w:rsidR="00B37308" w:rsidRPr="008C0E3A" w:rsidRDefault="00B37308" w:rsidP="003A581D">
      <w:pPr>
        <w:spacing w:before="240" w:line="360" w:lineRule="auto"/>
        <w:rPr>
          <w:rFonts w:ascii="Arial" w:hAnsi="Arial" w:cs="Arial"/>
        </w:rPr>
      </w:pPr>
    </w:p>
    <w:p w14:paraId="4AED5600" w14:textId="77777777" w:rsidR="00B37308" w:rsidRPr="008C0E3A" w:rsidRDefault="00B37308" w:rsidP="0057232E">
      <w:pPr>
        <w:pStyle w:val="Ttulo3"/>
      </w:pPr>
      <w:bookmarkStart w:id="59" w:name="_Toc241699984"/>
      <w:r w:rsidRPr="008C0E3A">
        <w:t>4.6.3 Existing coping strategies versus confidence in managing MPA</w:t>
      </w:r>
      <w:bookmarkEnd w:id="59"/>
    </w:p>
    <w:p w14:paraId="0E090FD3" w14:textId="77777777" w:rsidR="00B37308" w:rsidRPr="008C0E3A" w:rsidRDefault="00B37308" w:rsidP="003A581D">
      <w:pPr>
        <w:spacing w:before="240" w:line="360" w:lineRule="auto"/>
        <w:rPr>
          <w:rFonts w:ascii="Arial" w:hAnsi="Arial" w:cs="Arial"/>
        </w:rPr>
      </w:pPr>
      <w:r w:rsidRPr="008C0E3A">
        <w:rPr>
          <w:rFonts w:ascii="Arial" w:hAnsi="Arial" w:cs="Arial"/>
        </w:rPr>
        <w:t>A second important point of integration concerned the relationship between participants’ existing coping strategies and their perceived confidence in managing MPA. Although participants reported some existing use of strategies to manage performance anxiety, their perceived confidence in managing MPA was comparatively limited, with a mean rating of 2.43 out of 5. The perceived effectiveness of their existing strategies was similarly modest (M = 2.57, SD = 0.94).</w:t>
      </w:r>
    </w:p>
    <w:p w14:paraId="0CB0D29E" w14:textId="77777777" w:rsidR="00B37308" w:rsidRPr="008C0E3A" w:rsidRDefault="00B37308" w:rsidP="003A581D">
      <w:pPr>
        <w:spacing w:before="240" w:line="360" w:lineRule="auto"/>
        <w:rPr>
          <w:rFonts w:ascii="Arial" w:hAnsi="Arial" w:cs="Arial"/>
        </w:rPr>
      </w:pPr>
      <w:r w:rsidRPr="008C0E3A">
        <w:rPr>
          <w:rFonts w:ascii="Arial" w:hAnsi="Arial" w:cs="Arial"/>
        </w:rPr>
        <w:t>The distribution of confidence ratings further illustrates this pattern. Two participants rated their confidence as Very Poor, five as Poor, six as Moderate and one as Good; no participant selected Very Good.</w:t>
      </w:r>
    </w:p>
    <w:p w14:paraId="60EC978C" w14:textId="69C85BF7" w:rsidR="00EA5853" w:rsidRPr="008C0E3A" w:rsidRDefault="00EA5853" w:rsidP="003A581D">
      <w:pPr>
        <w:spacing w:before="240" w:line="360" w:lineRule="auto"/>
        <w:rPr>
          <w:rFonts w:ascii="Arial" w:hAnsi="Arial" w:cs="Arial"/>
        </w:rPr>
      </w:pPr>
      <w:r w:rsidRPr="008C0E3A">
        <w:rPr>
          <w:rFonts w:ascii="Arial" w:hAnsi="Arial" w:cs="Arial"/>
          <w:noProof/>
        </w:rPr>
        <w:drawing>
          <wp:inline distT="0" distB="0" distL="0" distR="0" wp14:anchorId="467D011A" wp14:editId="0D2C231D">
            <wp:extent cx="4206652" cy="2601951"/>
            <wp:effectExtent l="0" t="0" r="3810" b="8255"/>
            <wp:docPr id="1819794450"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94450" name="Imagem 181979445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20880" cy="2610751"/>
                    </a:xfrm>
                    <a:prstGeom prst="rect">
                      <a:avLst/>
                    </a:prstGeom>
                  </pic:spPr>
                </pic:pic>
              </a:graphicData>
            </a:graphic>
          </wp:inline>
        </w:drawing>
      </w:r>
    </w:p>
    <w:p w14:paraId="104A251B" w14:textId="616E562B" w:rsidR="00B37308" w:rsidRPr="008C0E3A" w:rsidRDefault="00B37308" w:rsidP="003A581D">
      <w:pPr>
        <w:spacing w:before="240" w:line="360" w:lineRule="auto"/>
        <w:rPr>
          <w:rFonts w:ascii="Arial" w:hAnsi="Arial" w:cs="Arial"/>
        </w:rPr>
      </w:pPr>
      <w:r w:rsidRPr="008C0E3A">
        <w:rPr>
          <w:rFonts w:ascii="Arial" w:hAnsi="Arial" w:cs="Arial"/>
        </w:rPr>
        <w:t>Figure 2. Pre-intervention confidence in managing MPA</w:t>
      </w:r>
    </w:p>
    <w:p w14:paraId="23FDD807" w14:textId="77777777" w:rsidR="00EA5853" w:rsidRPr="008C0E3A" w:rsidRDefault="00EA5853" w:rsidP="003A581D">
      <w:pPr>
        <w:spacing w:before="240" w:line="360" w:lineRule="auto"/>
        <w:rPr>
          <w:rFonts w:ascii="Arial" w:hAnsi="Arial" w:cs="Arial"/>
        </w:rPr>
      </w:pPr>
    </w:p>
    <w:p w14:paraId="077E41D2" w14:textId="6B89CBBB" w:rsidR="00B37308" w:rsidRPr="008C0E3A" w:rsidRDefault="00B37308" w:rsidP="003A581D">
      <w:pPr>
        <w:spacing w:before="240" w:line="360" w:lineRule="auto"/>
        <w:rPr>
          <w:rFonts w:ascii="Arial" w:hAnsi="Arial" w:cs="Arial"/>
        </w:rPr>
      </w:pPr>
      <w:r w:rsidRPr="008C0E3A">
        <w:rPr>
          <w:rFonts w:ascii="Arial" w:hAnsi="Arial" w:cs="Arial"/>
        </w:rPr>
        <w:lastRenderedPageBreak/>
        <w:t xml:space="preserve">This pattern suggests that having access to coping strategies did not necessarily correspond to a strong sense of confidence in using them effectively. The quantitative findings therefore provided an important baseline for understanding the subsequent focus of the intervention on experimentation, strategy selection and </w:t>
      </w:r>
      <w:r w:rsidR="003E456E" w:rsidRPr="008C0E3A">
        <w:rPr>
          <w:rFonts w:ascii="Arial" w:hAnsi="Arial" w:cs="Arial"/>
        </w:rPr>
        <w:t>personalization</w:t>
      </w:r>
      <w:r w:rsidRPr="008C0E3A">
        <w:rPr>
          <w:rFonts w:ascii="Arial" w:hAnsi="Arial" w:cs="Arial"/>
        </w:rPr>
        <w:t>.</w:t>
      </w:r>
    </w:p>
    <w:p w14:paraId="11AFD3EF" w14:textId="5B1C6CF1" w:rsidR="00B37308" w:rsidRPr="008C0E3A" w:rsidRDefault="00B37308" w:rsidP="003A581D">
      <w:pPr>
        <w:spacing w:before="240" w:line="360" w:lineRule="auto"/>
        <w:rPr>
          <w:rFonts w:ascii="Arial" w:hAnsi="Arial" w:cs="Arial"/>
        </w:rPr>
      </w:pPr>
      <w:r w:rsidRPr="008C0E3A">
        <w:rPr>
          <w:rFonts w:ascii="Arial" w:hAnsi="Arial" w:cs="Arial"/>
        </w:rPr>
        <w:t xml:space="preserve">The qualitative findings provided further insight into this distinction. Across the intervention, participants were not simply introduced to additional techniques; they were encouraged to experiment with different strategies and consider how these might function in different performance situations. This culminated in the development of </w:t>
      </w:r>
      <w:r w:rsidR="00BE1717" w:rsidRPr="008C0E3A">
        <w:rPr>
          <w:rFonts w:ascii="Arial" w:hAnsi="Arial" w:cs="Arial"/>
        </w:rPr>
        <w:t>personalized</w:t>
      </w:r>
      <w:r w:rsidRPr="008C0E3A">
        <w:rPr>
          <w:rFonts w:ascii="Arial" w:hAnsi="Arial" w:cs="Arial"/>
        </w:rPr>
        <w:t xml:space="preserve"> toolkits and scenario-based exercises in Session 4. The qualitative data therefore complemented the quantitative findings by suggesting that the intervention provided opportunities for participants to move from simply possessing strategies towards developing greater awareness of when, why and how different strategies might be used.</w:t>
      </w:r>
    </w:p>
    <w:p w14:paraId="2162259C" w14:textId="59E151E5" w:rsidR="00B37308" w:rsidRPr="008C0E3A" w:rsidRDefault="00B37308" w:rsidP="003A581D">
      <w:pPr>
        <w:spacing w:before="240" w:line="360" w:lineRule="auto"/>
        <w:rPr>
          <w:rFonts w:ascii="Arial" w:hAnsi="Arial" w:cs="Arial"/>
        </w:rPr>
      </w:pPr>
      <w:r w:rsidRPr="008C0E3A">
        <w:rPr>
          <w:rFonts w:ascii="Arial" w:hAnsi="Arial" w:cs="Arial"/>
        </w:rPr>
        <w:t xml:space="preserve">This distinction is particularly relevant to the pedagogical nature of the intervention. Rather than positioning the teacher as providing a single solution to MPA, the intervention encouraged students to develop an </w:t>
      </w:r>
      <w:r w:rsidR="00BE1717" w:rsidRPr="008C0E3A">
        <w:rPr>
          <w:rFonts w:ascii="Arial" w:hAnsi="Arial" w:cs="Arial"/>
        </w:rPr>
        <w:t>individualized</w:t>
      </w:r>
      <w:r w:rsidRPr="008C0E3A">
        <w:rPr>
          <w:rFonts w:ascii="Arial" w:hAnsi="Arial" w:cs="Arial"/>
        </w:rPr>
        <w:t xml:space="preserve"> repertoire of responses that could be adapted to different performance circumstances.</w:t>
      </w:r>
    </w:p>
    <w:p w14:paraId="4D498479" w14:textId="5C5557C9" w:rsidR="00B37308" w:rsidRPr="008C0E3A" w:rsidRDefault="00B37308" w:rsidP="003A581D">
      <w:pPr>
        <w:spacing w:before="240" w:line="360" w:lineRule="auto"/>
        <w:rPr>
          <w:rFonts w:ascii="Arial" w:hAnsi="Arial" w:cs="Arial"/>
        </w:rPr>
      </w:pPr>
    </w:p>
    <w:p w14:paraId="186BF5A5" w14:textId="77777777" w:rsidR="00B37308" w:rsidRPr="008C0E3A" w:rsidRDefault="00B37308" w:rsidP="0057232E">
      <w:pPr>
        <w:pStyle w:val="Ttulo3"/>
      </w:pPr>
      <w:bookmarkStart w:id="60" w:name="_Toc241699985"/>
      <w:r w:rsidRPr="008C0E3A">
        <w:t>4.6.4 Attentional Processes and Experiential Learning</w:t>
      </w:r>
      <w:bookmarkEnd w:id="60"/>
    </w:p>
    <w:p w14:paraId="00BB6CB3" w14:textId="77777777" w:rsidR="00B37308" w:rsidRPr="008C0E3A" w:rsidRDefault="00B37308" w:rsidP="003A581D">
      <w:pPr>
        <w:spacing w:before="240" w:line="360" w:lineRule="auto"/>
        <w:rPr>
          <w:rFonts w:ascii="Arial" w:hAnsi="Arial" w:cs="Arial"/>
        </w:rPr>
      </w:pPr>
      <w:r w:rsidRPr="008C0E3A">
        <w:rPr>
          <w:rFonts w:ascii="Arial" w:hAnsi="Arial" w:cs="Arial"/>
        </w:rPr>
        <w:t>The qualitative data expanded the quantitative profile by providing experiential insight into attentional processes that were not directly captured by the pre-intervention questionnaire.</w:t>
      </w:r>
    </w:p>
    <w:p w14:paraId="3145B385" w14:textId="77777777" w:rsidR="00B37308" w:rsidRPr="008C0E3A" w:rsidRDefault="00B37308" w:rsidP="003A581D">
      <w:pPr>
        <w:spacing w:before="240" w:line="360" w:lineRule="auto"/>
        <w:rPr>
          <w:rFonts w:ascii="Arial" w:hAnsi="Arial" w:cs="Arial"/>
        </w:rPr>
      </w:pPr>
      <w:r w:rsidRPr="008C0E3A">
        <w:rPr>
          <w:rFonts w:ascii="Arial" w:hAnsi="Arial" w:cs="Arial"/>
        </w:rPr>
        <w:t>The K-MPAI provided information concerning anxiety-related dimensions of participants’ experiences, including concentration, worry and self/other scrutiny, but did not directly assess participants’ use of internal or external attentional focus during singing. The qualitative intervention data therefore provided an additional layer of understanding by illustrating how participants experienced attentional shifts during embodied and vocal exercises.</w:t>
      </w:r>
    </w:p>
    <w:p w14:paraId="5A04BA66" w14:textId="77777777" w:rsidR="00B37308" w:rsidRPr="008C0E3A" w:rsidRDefault="00B37308" w:rsidP="003A581D">
      <w:pPr>
        <w:spacing w:before="240" w:line="360" w:lineRule="auto"/>
        <w:rPr>
          <w:rFonts w:ascii="Arial" w:hAnsi="Arial" w:cs="Arial"/>
        </w:rPr>
      </w:pPr>
      <w:r w:rsidRPr="008C0E3A">
        <w:rPr>
          <w:rFonts w:ascii="Arial" w:hAnsi="Arial" w:cs="Arial"/>
        </w:rPr>
        <w:t xml:space="preserve">As described in Theme 3, participants were able to reflect on differences between internally monitoring vocal technique and directing attention towards musical meaning, communication, character or an external task. These accounts suggested that attentional strategies were experienced not simply as methods for reducing anxiety, but as </w:t>
      </w:r>
      <w:r w:rsidRPr="008C0E3A">
        <w:rPr>
          <w:rFonts w:ascii="Arial" w:hAnsi="Arial" w:cs="Arial"/>
        </w:rPr>
        <w:lastRenderedPageBreak/>
        <w:t>potentially influencing the quality and purpose of participants’ engagement with performance.</w:t>
      </w:r>
    </w:p>
    <w:p w14:paraId="026FD288" w14:textId="77777777" w:rsidR="00B37308" w:rsidRPr="008C0E3A" w:rsidRDefault="00B37308" w:rsidP="003A581D">
      <w:pPr>
        <w:spacing w:before="240" w:line="360" w:lineRule="auto"/>
        <w:rPr>
          <w:rFonts w:ascii="Arial" w:hAnsi="Arial" w:cs="Arial"/>
        </w:rPr>
      </w:pPr>
      <w:r w:rsidRPr="008C0E3A">
        <w:rPr>
          <w:rFonts w:ascii="Arial" w:hAnsi="Arial" w:cs="Arial"/>
        </w:rPr>
        <w:t>This represents an example of expansion within the mixed-methods design: the quantitative measure provided information about anxiety-related experiences, while the qualitative data introduced a dimension of experiential learning and attentional flexibility that was not directly assessed by the pre-intervention questionnaire.</w:t>
      </w:r>
    </w:p>
    <w:p w14:paraId="16EC63C1" w14:textId="5115B2A7" w:rsidR="00B37308" w:rsidRPr="008C0E3A" w:rsidRDefault="00B37308" w:rsidP="003A581D">
      <w:pPr>
        <w:spacing w:before="240" w:line="360" w:lineRule="auto"/>
        <w:rPr>
          <w:rFonts w:ascii="Arial" w:hAnsi="Arial" w:cs="Arial"/>
        </w:rPr>
      </w:pPr>
    </w:p>
    <w:p w14:paraId="05BBAD60" w14:textId="57A9A129" w:rsidR="00B37308" w:rsidRPr="008C0E3A" w:rsidRDefault="00B37308" w:rsidP="0057232E">
      <w:pPr>
        <w:pStyle w:val="Ttulo3"/>
      </w:pPr>
      <w:bookmarkStart w:id="61" w:name="_Toc241699986"/>
      <w:r w:rsidRPr="008C0E3A">
        <w:t xml:space="preserve">4.6.5 From perceived need to </w:t>
      </w:r>
      <w:r w:rsidR="00BE1717" w:rsidRPr="008C0E3A">
        <w:t>personalized</w:t>
      </w:r>
      <w:r w:rsidRPr="008C0E3A">
        <w:t xml:space="preserve"> agency</w:t>
      </w:r>
      <w:bookmarkEnd w:id="61"/>
    </w:p>
    <w:p w14:paraId="0BF6E038" w14:textId="77777777" w:rsidR="00B37308" w:rsidRPr="008C0E3A" w:rsidRDefault="00B37308" w:rsidP="003A581D">
      <w:pPr>
        <w:spacing w:before="240" w:line="360" w:lineRule="auto"/>
        <w:rPr>
          <w:rFonts w:ascii="Arial" w:hAnsi="Arial" w:cs="Arial"/>
        </w:rPr>
      </w:pPr>
      <w:r w:rsidRPr="008C0E3A">
        <w:rPr>
          <w:rFonts w:ascii="Arial" w:hAnsi="Arial" w:cs="Arial"/>
        </w:rPr>
        <w:t>Finally, the quantitative and qualitative findings converged around the perceived relevance of MPA education within vocal training. Participants reported a particularly strong perception of the importance of MPA education, with a mean rating of 4.71 out of 5 (SD = 0.61). Eleven of the fourteen participants (78.6%) rated its importance as Very Good, while no participant selected Poor or Very Poor.</w:t>
      </w:r>
    </w:p>
    <w:p w14:paraId="19047B7E" w14:textId="77777777" w:rsidR="00B37308" w:rsidRPr="008C0E3A" w:rsidRDefault="00B37308" w:rsidP="003A581D">
      <w:pPr>
        <w:spacing w:before="240" w:line="360" w:lineRule="auto"/>
        <w:rPr>
          <w:rFonts w:ascii="Arial" w:hAnsi="Arial" w:cs="Arial"/>
        </w:rPr>
      </w:pPr>
      <w:r w:rsidRPr="008C0E3A">
        <w:rPr>
          <w:rFonts w:ascii="Arial" w:hAnsi="Arial" w:cs="Arial"/>
        </w:rPr>
        <w:t>This quantitative finding provided an important context for the qualitative findings concerning participants’ engagement with psychoeducation, experimentation and strategy development throughout the intervention.</w:t>
      </w:r>
    </w:p>
    <w:p w14:paraId="5C025E9F" w14:textId="730BDEBD" w:rsidR="00B37308" w:rsidRPr="008C0E3A" w:rsidRDefault="00B37308" w:rsidP="003A581D">
      <w:pPr>
        <w:spacing w:before="240" w:line="360" w:lineRule="auto"/>
        <w:rPr>
          <w:rFonts w:ascii="Arial" w:hAnsi="Arial" w:cs="Arial"/>
        </w:rPr>
      </w:pPr>
      <w:r w:rsidRPr="008C0E3A">
        <w:rPr>
          <w:rFonts w:ascii="Arial" w:hAnsi="Arial" w:cs="Arial"/>
        </w:rPr>
        <w:t>The final session was particularly important in this respect. Through the personal toolkit, scenario-based activities and future-</w:t>
      </w:r>
      <w:r w:rsidR="00BE1717" w:rsidRPr="008C0E3A">
        <w:rPr>
          <w:rFonts w:ascii="Arial" w:hAnsi="Arial" w:cs="Arial"/>
        </w:rPr>
        <w:t>self-reflection</w:t>
      </w:r>
      <w:r w:rsidRPr="008C0E3A">
        <w:rPr>
          <w:rFonts w:ascii="Arial" w:hAnsi="Arial" w:cs="Arial"/>
        </w:rPr>
        <w:t>, participants were encouraged to consider how the strategies explored during the four sessions might be transferred to future performance situations. The qualitative findings therefore provided further insight into how participants engaged with the perceived need for MPA education identified quantitatively.</w:t>
      </w:r>
    </w:p>
    <w:p w14:paraId="61F4EF66" w14:textId="77777777" w:rsidR="00B37308" w:rsidRPr="008C0E3A" w:rsidRDefault="00B37308" w:rsidP="003A581D">
      <w:pPr>
        <w:spacing w:before="240" w:line="360" w:lineRule="auto"/>
        <w:rPr>
          <w:rFonts w:ascii="Arial" w:hAnsi="Arial" w:cs="Arial"/>
        </w:rPr>
      </w:pPr>
      <w:r w:rsidRPr="008C0E3A">
        <w:rPr>
          <w:rFonts w:ascii="Arial" w:hAnsi="Arial" w:cs="Arial"/>
        </w:rPr>
        <w:t xml:space="preserve">The findings do not demonstrate that participants’ MPA was reduced </w:t>
      </w:r>
      <w:proofErr w:type="gramStart"/>
      <w:r w:rsidRPr="008C0E3A">
        <w:rPr>
          <w:rFonts w:ascii="Arial" w:hAnsi="Arial" w:cs="Arial"/>
        </w:rPr>
        <w:t>as a result of</w:t>
      </w:r>
      <w:proofErr w:type="gramEnd"/>
      <w:r w:rsidRPr="008C0E3A">
        <w:rPr>
          <w:rFonts w:ascii="Arial" w:hAnsi="Arial" w:cs="Arial"/>
        </w:rPr>
        <w:t xml:space="preserve"> the intervention. Rather, they suggest that the intervention created opportunities for participants to develop a broader understanding of MPA, experiment with different responses and consider how these responses could be adapted to their own performance contexts.</w:t>
      </w:r>
    </w:p>
    <w:p w14:paraId="0C90FCA4" w14:textId="5590FCA6" w:rsidR="00B37308" w:rsidRPr="008C0E3A" w:rsidRDefault="00B37308" w:rsidP="003A581D">
      <w:pPr>
        <w:spacing w:before="240" w:line="360" w:lineRule="auto"/>
        <w:rPr>
          <w:rFonts w:ascii="Arial" w:hAnsi="Arial" w:cs="Arial"/>
        </w:rPr>
      </w:pPr>
      <w:r w:rsidRPr="008C0E3A">
        <w:rPr>
          <w:rFonts w:ascii="Arial" w:hAnsi="Arial" w:cs="Arial"/>
        </w:rPr>
        <w:t xml:space="preserve">Taken together, the integrated findings suggest that the potential contribution of a brief, teacher-led, psychologically informed intervention may lie less in eliminating performance anxiety and more in supporting students to </w:t>
      </w:r>
      <w:r w:rsidR="00BE1717" w:rsidRPr="008C0E3A">
        <w:rPr>
          <w:rFonts w:ascii="Arial" w:hAnsi="Arial" w:cs="Arial"/>
        </w:rPr>
        <w:t>recognize</w:t>
      </w:r>
      <w:r w:rsidRPr="008C0E3A">
        <w:rPr>
          <w:rFonts w:ascii="Arial" w:hAnsi="Arial" w:cs="Arial"/>
        </w:rPr>
        <w:t xml:space="preserve"> its cognitive, physiological and attentional dimensions, experiment with different responses, and develop greater ownership over how they approach future performance situations.</w:t>
      </w:r>
    </w:p>
    <w:tbl>
      <w:tblPr>
        <w:tblStyle w:val="TabelacomGrelhaClara"/>
        <w:tblW w:w="0" w:type="auto"/>
        <w:tblLook w:val="04A0" w:firstRow="1" w:lastRow="0" w:firstColumn="1" w:lastColumn="0" w:noHBand="0" w:noVBand="1"/>
      </w:tblPr>
      <w:tblGrid>
        <w:gridCol w:w="2290"/>
        <w:gridCol w:w="3023"/>
        <w:gridCol w:w="3181"/>
      </w:tblGrid>
      <w:tr w:rsidR="00EA5853" w:rsidRPr="008C0E3A" w14:paraId="07A937F1" w14:textId="77777777" w:rsidTr="003D4B09">
        <w:tc>
          <w:tcPr>
            <w:tcW w:w="0" w:type="auto"/>
            <w:hideMark/>
          </w:tcPr>
          <w:p w14:paraId="707070FF" w14:textId="77777777" w:rsidR="00EA5853" w:rsidRPr="008C0E3A" w:rsidRDefault="00EA5853" w:rsidP="00BB3F86">
            <w:pPr>
              <w:spacing w:before="240" w:line="360" w:lineRule="auto"/>
              <w:jc w:val="center"/>
              <w:rPr>
                <w:rFonts w:ascii="Arial" w:hAnsi="Arial" w:cs="Arial"/>
                <w:b/>
                <w:bCs/>
              </w:rPr>
            </w:pPr>
            <w:r w:rsidRPr="008C0E3A">
              <w:rPr>
                <w:rFonts w:ascii="Arial" w:hAnsi="Arial" w:cs="Arial"/>
                <w:b/>
                <w:bCs/>
              </w:rPr>
              <w:lastRenderedPageBreak/>
              <w:t>Quantitative finding</w:t>
            </w:r>
          </w:p>
        </w:tc>
        <w:tc>
          <w:tcPr>
            <w:tcW w:w="0" w:type="auto"/>
            <w:hideMark/>
          </w:tcPr>
          <w:p w14:paraId="24ABD2C3" w14:textId="77777777" w:rsidR="00EA5853" w:rsidRPr="008C0E3A" w:rsidRDefault="00EA5853" w:rsidP="00BB3F86">
            <w:pPr>
              <w:spacing w:before="240" w:line="360" w:lineRule="auto"/>
              <w:jc w:val="center"/>
              <w:rPr>
                <w:rFonts w:ascii="Arial" w:hAnsi="Arial" w:cs="Arial"/>
                <w:b/>
                <w:bCs/>
              </w:rPr>
            </w:pPr>
            <w:r w:rsidRPr="008C0E3A">
              <w:rPr>
                <w:rFonts w:ascii="Arial" w:hAnsi="Arial" w:cs="Arial"/>
                <w:b/>
                <w:bCs/>
              </w:rPr>
              <w:t>Qualitative evidence</w:t>
            </w:r>
          </w:p>
        </w:tc>
        <w:tc>
          <w:tcPr>
            <w:tcW w:w="0" w:type="auto"/>
            <w:hideMark/>
          </w:tcPr>
          <w:p w14:paraId="6EC1460C" w14:textId="77777777" w:rsidR="00EA5853" w:rsidRPr="008C0E3A" w:rsidRDefault="00EA5853" w:rsidP="00BB3F86">
            <w:pPr>
              <w:spacing w:before="240" w:line="360" w:lineRule="auto"/>
              <w:jc w:val="center"/>
              <w:rPr>
                <w:rFonts w:ascii="Arial" w:hAnsi="Arial" w:cs="Arial"/>
                <w:b/>
                <w:bCs/>
              </w:rPr>
            </w:pPr>
            <w:r w:rsidRPr="008C0E3A">
              <w:rPr>
                <w:rFonts w:ascii="Arial" w:hAnsi="Arial" w:cs="Arial"/>
                <w:b/>
                <w:bCs/>
              </w:rPr>
              <w:t>Interpretation</w:t>
            </w:r>
          </w:p>
        </w:tc>
      </w:tr>
      <w:tr w:rsidR="00EA5853" w:rsidRPr="008C0E3A" w14:paraId="2A0FB35A" w14:textId="77777777" w:rsidTr="003D4B09">
        <w:tc>
          <w:tcPr>
            <w:tcW w:w="0" w:type="auto"/>
            <w:hideMark/>
          </w:tcPr>
          <w:p w14:paraId="01D3DC84" w14:textId="77777777" w:rsidR="00EA5853" w:rsidRPr="008C0E3A" w:rsidRDefault="00EA5853" w:rsidP="00BB3F86">
            <w:pPr>
              <w:spacing w:before="240" w:line="360" w:lineRule="auto"/>
              <w:jc w:val="left"/>
              <w:rPr>
                <w:rFonts w:ascii="Arial" w:hAnsi="Arial" w:cs="Arial"/>
              </w:rPr>
            </w:pPr>
            <w:r w:rsidRPr="008C0E3A">
              <w:rPr>
                <w:rFonts w:ascii="Arial" w:hAnsi="Arial" w:cs="Arial"/>
              </w:rPr>
              <w:t>Considerable variability in pre-intervention K-MPAI scores</w:t>
            </w:r>
          </w:p>
        </w:tc>
        <w:tc>
          <w:tcPr>
            <w:tcW w:w="0" w:type="auto"/>
            <w:hideMark/>
          </w:tcPr>
          <w:p w14:paraId="37BF5DC4" w14:textId="77777777" w:rsidR="00EA5853" w:rsidRPr="008C0E3A" w:rsidRDefault="00EA5853" w:rsidP="00BB3F86">
            <w:pPr>
              <w:spacing w:before="240" w:line="360" w:lineRule="auto"/>
              <w:jc w:val="left"/>
              <w:rPr>
                <w:rFonts w:ascii="Arial" w:hAnsi="Arial" w:cs="Arial"/>
              </w:rPr>
            </w:pPr>
            <w:r w:rsidRPr="008C0E3A">
              <w:rPr>
                <w:rFonts w:ascii="Arial" w:hAnsi="Arial" w:cs="Arial"/>
              </w:rPr>
              <w:t>Participants described different triggers, manifestations and responses to MPA</w:t>
            </w:r>
          </w:p>
        </w:tc>
        <w:tc>
          <w:tcPr>
            <w:tcW w:w="0" w:type="auto"/>
            <w:hideMark/>
          </w:tcPr>
          <w:p w14:paraId="437CE951" w14:textId="77777777" w:rsidR="00EA5853" w:rsidRPr="008C0E3A" w:rsidRDefault="00EA5853" w:rsidP="00BB3F86">
            <w:pPr>
              <w:spacing w:before="240" w:line="360" w:lineRule="auto"/>
              <w:jc w:val="left"/>
              <w:rPr>
                <w:rFonts w:ascii="Arial" w:hAnsi="Arial" w:cs="Arial"/>
              </w:rPr>
            </w:pPr>
            <w:r w:rsidRPr="008C0E3A">
              <w:rPr>
                <w:rFonts w:ascii="Arial" w:hAnsi="Arial" w:cs="Arial"/>
              </w:rPr>
              <w:t>MPA was experienced heterogeneously across the group</w:t>
            </w:r>
          </w:p>
        </w:tc>
      </w:tr>
      <w:tr w:rsidR="00EA5853" w:rsidRPr="008C0E3A" w14:paraId="7320F458" w14:textId="77777777" w:rsidTr="003D4B09">
        <w:tc>
          <w:tcPr>
            <w:tcW w:w="0" w:type="auto"/>
            <w:hideMark/>
          </w:tcPr>
          <w:p w14:paraId="37603EE4" w14:textId="77777777" w:rsidR="00EA5853" w:rsidRPr="008C0E3A" w:rsidRDefault="00EA5853" w:rsidP="00BB3F86">
            <w:pPr>
              <w:spacing w:before="240" w:line="360" w:lineRule="auto"/>
              <w:jc w:val="left"/>
              <w:rPr>
                <w:rFonts w:ascii="Arial" w:hAnsi="Arial" w:cs="Arial"/>
              </w:rPr>
            </w:pPr>
            <w:r w:rsidRPr="008C0E3A">
              <w:rPr>
                <w:rFonts w:ascii="Arial" w:hAnsi="Arial" w:cs="Arial"/>
              </w:rPr>
              <w:t>Limited confidence in managing MPA</w:t>
            </w:r>
          </w:p>
        </w:tc>
        <w:tc>
          <w:tcPr>
            <w:tcW w:w="0" w:type="auto"/>
            <w:hideMark/>
          </w:tcPr>
          <w:p w14:paraId="02597757" w14:textId="77777777" w:rsidR="00EA5853" w:rsidRPr="008C0E3A" w:rsidRDefault="00EA5853" w:rsidP="00BB3F86">
            <w:pPr>
              <w:spacing w:before="240" w:line="360" w:lineRule="auto"/>
              <w:jc w:val="left"/>
              <w:rPr>
                <w:rFonts w:ascii="Arial" w:hAnsi="Arial" w:cs="Arial"/>
              </w:rPr>
            </w:pPr>
            <w:r w:rsidRPr="008C0E3A">
              <w:rPr>
                <w:rFonts w:ascii="Arial" w:hAnsi="Arial" w:cs="Arial"/>
              </w:rPr>
              <w:t>Participants experimented with multiple strategies across the intervention</w:t>
            </w:r>
          </w:p>
        </w:tc>
        <w:tc>
          <w:tcPr>
            <w:tcW w:w="0" w:type="auto"/>
            <w:hideMark/>
          </w:tcPr>
          <w:p w14:paraId="3D43F529" w14:textId="77777777" w:rsidR="00EA5853" w:rsidRPr="008C0E3A" w:rsidRDefault="00EA5853" w:rsidP="00BB3F86">
            <w:pPr>
              <w:spacing w:before="240" w:line="360" w:lineRule="auto"/>
              <w:jc w:val="left"/>
              <w:rPr>
                <w:rFonts w:ascii="Arial" w:hAnsi="Arial" w:cs="Arial"/>
              </w:rPr>
            </w:pPr>
            <w:r w:rsidRPr="008C0E3A">
              <w:rPr>
                <w:rFonts w:ascii="Arial" w:hAnsi="Arial" w:cs="Arial"/>
              </w:rPr>
              <w:t>The intervention provided opportunities to expand perceived response options</w:t>
            </w:r>
          </w:p>
        </w:tc>
      </w:tr>
      <w:tr w:rsidR="00EA5853" w:rsidRPr="008C0E3A" w14:paraId="4DF4733C" w14:textId="77777777" w:rsidTr="003D4B09">
        <w:tc>
          <w:tcPr>
            <w:tcW w:w="0" w:type="auto"/>
            <w:hideMark/>
          </w:tcPr>
          <w:p w14:paraId="524ACBA1" w14:textId="77777777" w:rsidR="00EA5853" w:rsidRPr="008C0E3A" w:rsidRDefault="00EA5853" w:rsidP="00BB3F86">
            <w:pPr>
              <w:spacing w:before="240" w:line="360" w:lineRule="auto"/>
              <w:jc w:val="left"/>
              <w:rPr>
                <w:rFonts w:ascii="Arial" w:hAnsi="Arial" w:cs="Arial"/>
              </w:rPr>
            </w:pPr>
            <w:r w:rsidRPr="008C0E3A">
              <w:rPr>
                <w:rFonts w:ascii="Arial" w:hAnsi="Arial" w:cs="Arial"/>
              </w:rPr>
              <w:t>Modest perceived effectiveness of existing strategies</w:t>
            </w:r>
          </w:p>
        </w:tc>
        <w:tc>
          <w:tcPr>
            <w:tcW w:w="0" w:type="auto"/>
            <w:hideMark/>
          </w:tcPr>
          <w:p w14:paraId="1A72BC7A" w14:textId="5263BBA6" w:rsidR="00EA5853" w:rsidRPr="008C0E3A" w:rsidRDefault="00BE1717" w:rsidP="00BB3F86">
            <w:pPr>
              <w:spacing w:before="240" w:line="360" w:lineRule="auto"/>
              <w:jc w:val="left"/>
              <w:rPr>
                <w:rFonts w:ascii="Arial" w:hAnsi="Arial" w:cs="Arial"/>
              </w:rPr>
            </w:pPr>
            <w:r w:rsidRPr="008C0E3A">
              <w:rPr>
                <w:rFonts w:ascii="Arial" w:hAnsi="Arial" w:cs="Arial"/>
              </w:rPr>
              <w:t>Personalized</w:t>
            </w:r>
            <w:r w:rsidR="00EA5853" w:rsidRPr="008C0E3A">
              <w:rPr>
                <w:rFonts w:ascii="Arial" w:hAnsi="Arial" w:cs="Arial"/>
              </w:rPr>
              <w:t xml:space="preserve"> toolkit and scenario-based activities</w:t>
            </w:r>
          </w:p>
        </w:tc>
        <w:tc>
          <w:tcPr>
            <w:tcW w:w="0" w:type="auto"/>
            <w:hideMark/>
          </w:tcPr>
          <w:p w14:paraId="3EB557C2" w14:textId="77777777" w:rsidR="00EA5853" w:rsidRPr="008C0E3A" w:rsidRDefault="00EA5853" w:rsidP="00BB3F86">
            <w:pPr>
              <w:spacing w:before="240" w:line="360" w:lineRule="auto"/>
              <w:jc w:val="left"/>
              <w:rPr>
                <w:rFonts w:ascii="Arial" w:hAnsi="Arial" w:cs="Arial"/>
              </w:rPr>
            </w:pPr>
            <w:r w:rsidRPr="008C0E3A">
              <w:rPr>
                <w:rFonts w:ascii="Arial" w:hAnsi="Arial" w:cs="Arial"/>
              </w:rPr>
              <w:t>Participants were encouraged to consider when and how different strategies might be applied</w:t>
            </w:r>
          </w:p>
        </w:tc>
      </w:tr>
      <w:tr w:rsidR="00EA5853" w:rsidRPr="008C0E3A" w14:paraId="61A6E7EF" w14:textId="77777777" w:rsidTr="003D4B09">
        <w:tc>
          <w:tcPr>
            <w:tcW w:w="0" w:type="auto"/>
            <w:hideMark/>
          </w:tcPr>
          <w:p w14:paraId="35F5A2C2" w14:textId="77777777" w:rsidR="00EA5853" w:rsidRPr="008C0E3A" w:rsidRDefault="00EA5853" w:rsidP="00BB3F86">
            <w:pPr>
              <w:spacing w:before="240" w:line="360" w:lineRule="auto"/>
              <w:jc w:val="left"/>
              <w:rPr>
                <w:rFonts w:ascii="Arial" w:hAnsi="Arial" w:cs="Arial"/>
              </w:rPr>
            </w:pPr>
            <w:r w:rsidRPr="008C0E3A">
              <w:rPr>
                <w:rFonts w:ascii="Arial" w:hAnsi="Arial" w:cs="Arial"/>
              </w:rPr>
              <w:t>High perceived importance of MPA education</w:t>
            </w:r>
          </w:p>
        </w:tc>
        <w:tc>
          <w:tcPr>
            <w:tcW w:w="0" w:type="auto"/>
            <w:hideMark/>
          </w:tcPr>
          <w:p w14:paraId="2B71BDC6" w14:textId="77777777" w:rsidR="00EA5853" w:rsidRPr="008C0E3A" w:rsidRDefault="00EA5853" w:rsidP="00BB3F86">
            <w:pPr>
              <w:spacing w:before="240" w:line="360" w:lineRule="auto"/>
              <w:jc w:val="left"/>
              <w:rPr>
                <w:rFonts w:ascii="Arial" w:hAnsi="Arial" w:cs="Arial"/>
              </w:rPr>
            </w:pPr>
            <w:r w:rsidRPr="008C0E3A">
              <w:rPr>
                <w:rFonts w:ascii="Arial" w:hAnsi="Arial" w:cs="Arial"/>
              </w:rPr>
              <w:t>Strong engagement with psychoeducation, reflection and experimentation</w:t>
            </w:r>
          </w:p>
        </w:tc>
        <w:tc>
          <w:tcPr>
            <w:tcW w:w="0" w:type="auto"/>
            <w:hideMark/>
          </w:tcPr>
          <w:p w14:paraId="458A31D7" w14:textId="77777777" w:rsidR="00EA5853" w:rsidRPr="008C0E3A" w:rsidRDefault="00EA5853" w:rsidP="00BB3F86">
            <w:pPr>
              <w:spacing w:before="240" w:line="360" w:lineRule="auto"/>
              <w:jc w:val="left"/>
              <w:rPr>
                <w:rFonts w:ascii="Arial" w:hAnsi="Arial" w:cs="Arial"/>
              </w:rPr>
            </w:pPr>
            <w:r w:rsidRPr="008C0E3A">
              <w:rPr>
                <w:rFonts w:ascii="Arial" w:hAnsi="Arial" w:cs="Arial"/>
              </w:rPr>
              <w:t>Findings support the perceived relevance of MPA-related education within voice training</w:t>
            </w:r>
          </w:p>
        </w:tc>
      </w:tr>
      <w:tr w:rsidR="00EA5853" w:rsidRPr="008C0E3A" w14:paraId="1FE8A48D" w14:textId="77777777" w:rsidTr="003D4B09">
        <w:tc>
          <w:tcPr>
            <w:tcW w:w="0" w:type="auto"/>
            <w:hideMark/>
          </w:tcPr>
          <w:p w14:paraId="5B1CAC11" w14:textId="77777777" w:rsidR="00EA5853" w:rsidRPr="008C0E3A" w:rsidRDefault="00EA5853" w:rsidP="00BB3F86">
            <w:pPr>
              <w:spacing w:before="240" w:line="360" w:lineRule="auto"/>
              <w:jc w:val="left"/>
              <w:rPr>
                <w:rFonts w:ascii="Arial" w:hAnsi="Arial" w:cs="Arial"/>
              </w:rPr>
            </w:pPr>
            <w:r w:rsidRPr="008C0E3A">
              <w:rPr>
                <w:rFonts w:ascii="Arial" w:hAnsi="Arial" w:cs="Arial"/>
              </w:rPr>
              <w:t>K-MPAI did not directly assess external attentional focus</w:t>
            </w:r>
          </w:p>
        </w:tc>
        <w:tc>
          <w:tcPr>
            <w:tcW w:w="0" w:type="auto"/>
            <w:hideMark/>
          </w:tcPr>
          <w:p w14:paraId="7601E5C2" w14:textId="77777777" w:rsidR="00EA5853" w:rsidRPr="008C0E3A" w:rsidRDefault="00EA5853" w:rsidP="00BB3F86">
            <w:pPr>
              <w:spacing w:before="240" w:line="360" w:lineRule="auto"/>
              <w:jc w:val="left"/>
              <w:rPr>
                <w:rFonts w:ascii="Arial" w:hAnsi="Arial" w:cs="Arial"/>
              </w:rPr>
            </w:pPr>
            <w:r w:rsidRPr="008C0E3A">
              <w:rPr>
                <w:rFonts w:ascii="Arial" w:hAnsi="Arial" w:cs="Arial"/>
              </w:rPr>
              <w:t>Participants described experiential changes in attention during singing exercises</w:t>
            </w:r>
          </w:p>
        </w:tc>
        <w:tc>
          <w:tcPr>
            <w:tcW w:w="0" w:type="auto"/>
            <w:hideMark/>
          </w:tcPr>
          <w:p w14:paraId="41D83EA9" w14:textId="77777777" w:rsidR="00EA5853" w:rsidRPr="008C0E3A" w:rsidRDefault="00EA5853" w:rsidP="00BB3F86">
            <w:pPr>
              <w:spacing w:before="240" w:line="360" w:lineRule="auto"/>
              <w:jc w:val="left"/>
              <w:rPr>
                <w:rFonts w:ascii="Arial" w:hAnsi="Arial" w:cs="Arial"/>
              </w:rPr>
            </w:pPr>
            <w:r w:rsidRPr="008C0E3A">
              <w:rPr>
                <w:rFonts w:ascii="Arial" w:hAnsi="Arial" w:cs="Arial"/>
              </w:rPr>
              <w:t>Qualitative findings expanded the quantitative profile</w:t>
            </w:r>
          </w:p>
        </w:tc>
      </w:tr>
    </w:tbl>
    <w:p w14:paraId="7A9C7703" w14:textId="77777777" w:rsidR="008A00BB" w:rsidRPr="008C0E3A" w:rsidRDefault="008A00BB" w:rsidP="003A581D">
      <w:pPr>
        <w:spacing w:before="240" w:line="360" w:lineRule="auto"/>
        <w:rPr>
          <w:rFonts w:ascii="Arial" w:hAnsi="Arial" w:cs="Arial"/>
        </w:rPr>
      </w:pPr>
    </w:p>
    <w:p w14:paraId="5C577CC6" w14:textId="77777777" w:rsidR="00BB61B8" w:rsidRPr="008C0E3A" w:rsidRDefault="00BB61B8" w:rsidP="0057232E">
      <w:pPr>
        <w:pStyle w:val="Ttulo1"/>
      </w:pPr>
      <w:bookmarkStart w:id="62" w:name="_Toc241699987"/>
      <w:r w:rsidRPr="008C0E3A">
        <w:t>5. Conclusion</w:t>
      </w:r>
      <w:bookmarkEnd w:id="62"/>
    </w:p>
    <w:p w14:paraId="235AAE18" w14:textId="77777777" w:rsidR="00BB61B8" w:rsidRPr="008C0E3A" w:rsidRDefault="00BB61B8" w:rsidP="00BB61B8">
      <w:pPr>
        <w:spacing w:before="240" w:line="360" w:lineRule="auto"/>
        <w:rPr>
          <w:rFonts w:ascii="Arial" w:hAnsi="Arial" w:cs="Arial"/>
        </w:rPr>
      </w:pPr>
      <w:r w:rsidRPr="008C0E3A">
        <w:rPr>
          <w:rFonts w:ascii="Arial" w:hAnsi="Arial" w:cs="Arial"/>
        </w:rPr>
        <w:t>This study explored how a brief, teacher-led, psychologically informed intervention could support Portuguese voice students in understanding and managing Music Performance Anxiety (MPA). Drawing on quantitative and qualitative data, the findings suggest that the intervention supported students in developing a more differentiated understanding of their anxiety, experimenting with alternative ways of responding to it, and developing greater awareness of strategies that could be adapted to their individual needs. Rather than indicating that MPA can simply be reduced or eliminated through a short intervention, the findings point towards the value of helping students develop a more flexible and informed relationship with performance anxiety.</w:t>
      </w:r>
    </w:p>
    <w:p w14:paraId="68D59ED1" w14:textId="77777777" w:rsidR="00BB61B8" w:rsidRPr="008C0E3A" w:rsidRDefault="00BB61B8" w:rsidP="00BB61B8">
      <w:pPr>
        <w:spacing w:before="240" w:line="360" w:lineRule="auto"/>
        <w:rPr>
          <w:rFonts w:ascii="Arial" w:hAnsi="Arial" w:cs="Arial"/>
        </w:rPr>
      </w:pPr>
      <w:r w:rsidRPr="008C0E3A">
        <w:rPr>
          <w:rFonts w:ascii="Arial" w:hAnsi="Arial" w:cs="Arial"/>
        </w:rPr>
        <w:lastRenderedPageBreak/>
        <w:t>Four interconnected themes emerged from the qualitative analysis. First, students described MPA as closely connected to self-evaluation, particularly through fear of failure, comparison and perceived expectations. Second, the intervention appeared to encourage a shift in how students related to anxiety, moving beyond an exclusive focus on controlling or eliminating anxious responses. Third, students reported greater awareness of attentional processes and the possibility of redirecting attention away from excessive self-monitoring and towards the performance itself. Finally, the development of personalised strategies highlighted the importance of agency: rather than identifying one universally effective technique, students began to recognise which approaches were useful for them in different performance situations. Together, these findings support a multidimensional and individualised understanding of MPA within performance education.</w:t>
      </w:r>
    </w:p>
    <w:p w14:paraId="663A986E" w14:textId="77777777" w:rsidR="00BB61B8" w:rsidRPr="008C0E3A" w:rsidRDefault="00BB61B8" w:rsidP="00BB61B8">
      <w:pPr>
        <w:spacing w:before="240" w:line="360" w:lineRule="auto"/>
        <w:rPr>
          <w:rFonts w:ascii="Arial" w:hAnsi="Arial" w:cs="Arial"/>
        </w:rPr>
      </w:pPr>
      <w:r w:rsidRPr="008C0E3A">
        <w:rPr>
          <w:rFonts w:ascii="Arial" w:hAnsi="Arial" w:cs="Arial"/>
        </w:rPr>
        <w:t>The integration of quantitative and qualitative findings further demonstrates the value of approaching MPA through complementary methods. The K-MPAI provided an indication of the range and multidimensionality of performance anxiety within the participant group, while the qualitative data offered insight into how students experienced and made sense of these processes during the intervention. Importantly, because the K-MPAI was administered only before the intervention, the quantitative findings cannot be interpreted as evidence of a reduction in MPA. Instead, the qualitative findings provide evidence of changes in awareness, understanding, attentional processes and perceived ability to manage performance-related anxiety. This distinction is important when considering the contribution of a short educational intervention.</w:t>
      </w:r>
    </w:p>
    <w:p w14:paraId="70F6B25D" w14:textId="77777777" w:rsidR="00BB61B8" w:rsidRPr="008C0E3A" w:rsidRDefault="00BB61B8" w:rsidP="00BB61B8">
      <w:pPr>
        <w:spacing w:before="240" w:line="360" w:lineRule="auto"/>
        <w:rPr>
          <w:rFonts w:ascii="Arial" w:hAnsi="Arial" w:cs="Arial"/>
        </w:rPr>
      </w:pPr>
      <w:r w:rsidRPr="008C0E3A">
        <w:rPr>
          <w:rFonts w:ascii="Arial" w:hAnsi="Arial" w:cs="Arial"/>
        </w:rPr>
        <w:t>The findings also have implications for the role of the teacher. Supporting students with MPA does not require teachers to assume a clinical or therapeutic role. Rather, teachers can contribute through psychoeducation, the normalisation of performance anxiety, the introduction of practical regulation and attentional strategies, the creation of psychologically safer performance experiences, and the encouragement of reflection and individual experimentation. Such approaches may allow psychological preparation to become a more integrated component of performance training, while maintaining appropriate boundaries around the teacher's role and the need for referral when more specialised support is required.</w:t>
      </w:r>
    </w:p>
    <w:p w14:paraId="43258409" w14:textId="77777777" w:rsidR="00BB61B8" w:rsidRPr="008C0E3A" w:rsidRDefault="00BB61B8" w:rsidP="00BB61B8">
      <w:pPr>
        <w:spacing w:before="240" w:line="360" w:lineRule="auto"/>
        <w:rPr>
          <w:rFonts w:ascii="Arial" w:hAnsi="Arial" w:cs="Arial"/>
        </w:rPr>
      </w:pPr>
      <w:r w:rsidRPr="008C0E3A">
        <w:rPr>
          <w:rFonts w:ascii="Arial" w:hAnsi="Arial" w:cs="Arial"/>
        </w:rPr>
        <w:t xml:space="preserve">An important development arising from this study is the subsequent integration of MPA into the musical theatre curriculum at the institution where the research was conducted. As described in Section 5.5, the researcher will deliver a dedicated six-session module on performance anxiety, with each session lasting 90 minutes and taking place over a </w:t>
      </w:r>
      <w:r w:rsidRPr="008C0E3A">
        <w:rPr>
          <w:rFonts w:ascii="Arial" w:hAnsi="Arial" w:cs="Arial"/>
        </w:rPr>
        <w:lastRenderedPageBreak/>
        <w:t>two-month period. This represents a progression from a brief, stand-alone intervention towards a more sustained and curriculum-embedded approach to psychological preparation. Although this module is not part of the evaluated intervention reported in this thesis, its development demonstrates how the present research has informed pedagogical practice beyond the immediate study.</w:t>
      </w:r>
    </w:p>
    <w:p w14:paraId="723E9D7F" w14:textId="280301EF" w:rsidR="00BB61B8" w:rsidRPr="008C0E3A" w:rsidRDefault="00BB61B8" w:rsidP="0057232E">
      <w:pPr>
        <w:pStyle w:val="Ttulo2"/>
      </w:pPr>
      <w:bookmarkStart w:id="63" w:name="_Toc241699988"/>
      <w:r w:rsidRPr="008C0E3A">
        <w:t>5.1 Development of Practice: Integrating MPA into the Musical Theatre Curriculum</w:t>
      </w:r>
      <w:bookmarkEnd w:id="63"/>
    </w:p>
    <w:p w14:paraId="672CF4CA" w14:textId="77777777" w:rsidR="00BB61B8" w:rsidRPr="008C0E3A" w:rsidRDefault="00BB61B8" w:rsidP="00BB61B8">
      <w:pPr>
        <w:spacing w:before="240" w:line="360" w:lineRule="auto"/>
        <w:rPr>
          <w:rFonts w:ascii="Arial" w:hAnsi="Arial" w:cs="Arial"/>
        </w:rPr>
      </w:pPr>
      <w:r w:rsidRPr="008C0E3A">
        <w:rPr>
          <w:rFonts w:ascii="Arial" w:hAnsi="Arial" w:cs="Arial"/>
        </w:rPr>
        <w:t>An important development arising from this study is the further integration of Music Performance Anxiety (MPA) into the musical theatre curriculum at the institution where the research was conducted. Building on the knowledge, materials and pedagogical approaches developed through the present intervention, the researcher will deliver a dedicated module on performance anxiety as part of the musical theatre programme. The module will consist of six 90-minute classes delivered over a two-month period.</w:t>
      </w:r>
    </w:p>
    <w:p w14:paraId="42B7D9B3" w14:textId="77777777" w:rsidR="00BB61B8" w:rsidRPr="008C0E3A" w:rsidRDefault="00BB61B8" w:rsidP="00BB61B8">
      <w:pPr>
        <w:spacing w:before="240" w:line="360" w:lineRule="auto"/>
        <w:rPr>
          <w:rFonts w:ascii="Arial" w:hAnsi="Arial" w:cs="Arial"/>
        </w:rPr>
      </w:pPr>
      <w:r w:rsidRPr="008C0E3A">
        <w:rPr>
          <w:rFonts w:ascii="Arial" w:hAnsi="Arial" w:cs="Arial"/>
        </w:rPr>
        <w:t>This development represents a shift from addressing MPA as a short-term, stand-alone intervention towards recognizing psychological preparation and anxiety management as part of ongoing performance education. The module will extend the approaches explored in the present study, providing students with greater opportunities to develop awareness of anxiety responses, experiment with regulation strategies, examine performance-related thoughts and expectations, and develop personalized approaches to managing performance demands.</w:t>
      </w:r>
    </w:p>
    <w:p w14:paraId="22278C95" w14:textId="77777777" w:rsidR="00BB61B8" w:rsidRPr="008C0E3A" w:rsidRDefault="00BB61B8" w:rsidP="00BB61B8">
      <w:pPr>
        <w:spacing w:before="240" w:line="360" w:lineRule="auto"/>
        <w:rPr>
          <w:rFonts w:ascii="Arial" w:hAnsi="Arial" w:cs="Arial"/>
        </w:rPr>
      </w:pPr>
      <w:r w:rsidRPr="008C0E3A">
        <w:rPr>
          <w:rFonts w:ascii="Arial" w:hAnsi="Arial" w:cs="Arial"/>
        </w:rPr>
        <w:t xml:space="preserve">The decision to incorporate MPA more explicitly into the curriculum also responds to the pedagogical implications identified through the study. Previous research has highlighted the potential role of music educators in supporting students with MPA, while also identifying the limited availability of approaches that can be readily embedded within everyday teaching practice (Blair &amp; van der Sluis, 2022; </w:t>
      </w:r>
      <w:proofErr w:type="spellStart"/>
      <w:r w:rsidRPr="008C0E3A">
        <w:rPr>
          <w:rFonts w:ascii="Arial" w:hAnsi="Arial" w:cs="Arial"/>
        </w:rPr>
        <w:t>Mazzarolo</w:t>
      </w:r>
      <w:proofErr w:type="spellEnd"/>
      <w:r w:rsidRPr="008C0E3A">
        <w:rPr>
          <w:rFonts w:ascii="Arial" w:hAnsi="Arial" w:cs="Arial"/>
        </w:rPr>
        <w:t xml:space="preserve"> et al., 2023).</w:t>
      </w:r>
    </w:p>
    <w:p w14:paraId="624900D3" w14:textId="77777777" w:rsidR="00BB61B8" w:rsidRDefault="00BB61B8" w:rsidP="00BB61B8">
      <w:pPr>
        <w:spacing w:before="240" w:line="360" w:lineRule="auto"/>
        <w:rPr>
          <w:rFonts w:ascii="Arial" w:hAnsi="Arial" w:cs="Arial"/>
        </w:rPr>
      </w:pPr>
      <w:r w:rsidRPr="008C0E3A">
        <w:rPr>
          <w:rFonts w:ascii="Arial" w:hAnsi="Arial" w:cs="Arial"/>
        </w:rPr>
        <w:t>Although the future module does not form part of the evaluated intervention reported in this thesis, its development represents an important practical outcome of the research. It demonstrates how a small-scale educational intervention can inform broader curricular development and contribute to a more sustained approach to MPA within performance training. Future evaluation of this module could provide an opportunity to examine whether longer-term, curriculum-embedded approaches can further support students’ understanding, confidence and management of MPA.</w:t>
      </w:r>
    </w:p>
    <w:p w14:paraId="520991C7" w14:textId="4D0FF978" w:rsidR="00705CCA" w:rsidRPr="00705CCA" w:rsidRDefault="00705CCA" w:rsidP="00705CCA">
      <w:pPr>
        <w:spacing w:before="240" w:line="360" w:lineRule="auto"/>
        <w:rPr>
          <w:rFonts w:ascii="Arial" w:hAnsi="Arial" w:cs="Arial"/>
          <w:lang w:val="en-US"/>
        </w:rPr>
      </w:pPr>
      <w:r w:rsidRPr="00705CCA">
        <w:rPr>
          <w:rFonts w:ascii="Arial" w:hAnsi="Arial" w:cs="Arial"/>
          <w:lang w:val="en-US"/>
        </w:rPr>
        <w:lastRenderedPageBreak/>
        <w:t xml:space="preserve">More broadly, the findings invite consideration of the wider educational and professional context in which MPA is experienced. The experiences described by participants cannot be understood entirely as individual difficulties to be managed through coping strategies. Performance training takes place within environments </w:t>
      </w:r>
      <w:r w:rsidR="00E45B59" w:rsidRPr="00705CCA">
        <w:rPr>
          <w:rFonts w:ascii="Arial" w:hAnsi="Arial" w:cs="Arial"/>
          <w:lang w:val="en-US"/>
        </w:rPr>
        <w:t>characterized</w:t>
      </w:r>
      <w:r w:rsidRPr="00705CCA">
        <w:rPr>
          <w:rFonts w:ascii="Arial" w:hAnsi="Arial" w:cs="Arial"/>
          <w:lang w:val="en-US"/>
        </w:rPr>
        <w:t xml:space="preserve"> by evaluation, competition, high expectations and, ultimately, entry into a professional sector in which opportunities may be uncertain and employment conditions may be precarious. The researcher’s previous work identified a relationship between perceived professional precarity and MPA, suggesting that the experience of performance anxiety may also be shaped by conditions extending beyond the immediate performance situation.</w:t>
      </w:r>
    </w:p>
    <w:p w14:paraId="542A5FA6" w14:textId="77777777" w:rsidR="00705CCA" w:rsidRPr="00705CCA" w:rsidRDefault="00705CCA" w:rsidP="00705CCA">
      <w:pPr>
        <w:spacing w:before="240" w:line="360" w:lineRule="auto"/>
        <w:rPr>
          <w:rFonts w:ascii="Arial" w:hAnsi="Arial" w:cs="Arial"/>
          <w:lang w:val="en-US"/>
        </w:rPr>
      </w:pPr>
      <w:r w:rsidRPr="00705CCA">
        <w:rPr>
          <w:rFonts w:ascii="Arial" w:hAnsi="Arial" w:cs="Arial"/>
          <w:lang w:val="en-US"/>
        </w:rPr>
        <w:t xml:space="preserve">This has implications for how MPA is positioned within performer education. If anxiety is understood partly in relation to the demands and uncertainties surrounding performance careers, interventions directed solely at individual regulation have necessarily limited scope. They can provide students with resources for responding to </w:t>
      </w:r>
      <w:proofErr w:type="gramStart"/>
      <w:r w:rsidRPr="00705CCA">
        <w:rPr>
          <w:rFonts w:ascii="Arial" w:hAnsi="Arial" w:cs="Arial"/>
          <w:lang w:val="en-US"/>
        </w:rPr>
        <w:t>anxiety, but</w:t>
      </w:r>
      <w:proofErr w:type="gramEnd"/>
      <w:r w:rsidRPr="00705CCA">
        <w:rPr>
          <w:rFonts w:ascii="Arial" w:hAnsi="Arial" w:cs="Arial"/>
          <w:lang w:val="en-US"/>
        </w:rPr>
        <w:t xml:space="preserve"> cannot remove the structural conditions that may contribute to it. The role of performance education may therefore be not to promise the elimination of anxiety, but to equip students with greater psychological awareness and a broader repertoire of ways of responding to the demands of their training and future professional contexts.</w:t>
      </w:r>
    </w:p>
    <w:p w14:paraId="78A453C5" w14:textId="77777777" w:rsidR="00705CCA" w:rsidRPr="00705CCA" w:rsidRDefault="00705CCA" w:rsidP="00705CCA">
      <w:pPr>
        <w:spacing w:before="240" w:line="360" w:lineRule="auto"/>
        <w:rPr>
          <w:rFonts w:ascii="Arial" w:hAnsi="Arial" w:cs="Arial"/>
          <w:lang w:val="en-US"/>
        </w:rPr>
      </w:pPr>
      <w:r w:rsidRPr="00705CCA">
        <w:rPr>
          <w:rFonts w:ascii="Arial" w:hAnsi="Arial" w:cs="Arial"/>
          <w:lang w:val="en-US"/>
        </w:rPr>
        <w:t xml:space="preserve">This also has implications for professional practice. Integrating psychologically informed approaches into the curriculum may provide a more sustainable way of acknowledging MPA than relying on individual teachers to respond informally when difficulties arise. At the same time, the present study does not investigate institutional provision or teacher preparedness </w:t>
      </w:r>
      <w:proofErr w:type="gramStart"/>
      <w:r w:rsidRPr="00705CCA">
        <w:rPr>
          <w:rFonts w:ascii="Arial" w:hAnsi="Arial" w:cs="Arial"/>
          <w:lang w:val="en-US"/>
        </w:rPr>
        <w:t>directly, and</w:t>
      </w:r>
      <w:proofErr w:type="gramEnd"/>
      <w:r w:rsidRPr="00705CCA">
        <w:rPr>
          <w:rFonts w:ascii="Arial" w:hAnsi="Arial" w:cs="Arial"/>
          <w:lang w:val="en-US"/>
        </w:rPr>
        <w:t xml:space="preserve"> therefore cannot make claims about the extent to which such support is currently available. Rather, it points towards the value of further considering how responsibility for performer wellbeing can be shared between students, teachers and educational institutions, while maintaining appropriate boundaries between pedagogical support and clinical intervention.</w:t>
      </w:r>
    </w:p>
    <w:p w14:paraId="69585F20" w14:textId="77777777" w:rsidR="00705CCA" w:rsidRPr="00705CCA" w:rsidRDefault="00705CCA" w:rsidP="00BB61B8">
      <w:pPr>
        <w:spacing w:before="240" w:line="360" w:lineRule="auto"/>
        <w:rPr>
          <w:rFonts w:ascii="Arial" w:hAnsi="Arial" w:cs="Arial"/>
          <w:lang w:val="en-US"/>
        </w:rPr>
      </w:pPr>
    </w:p>
    <w:p w14:paraId="4E8227D3" w14:textId="18E03CC9" w:rsidR="00BB61B8" w:rsidRPr="008C0E3A" w:rsidRDefault="00BB61B8" w:rsidP="0057232E">
      <w:pPr>
        <w:pStyle w:val="Ttulo2"/>
      </w:pPr>
      <w:bookmarkStart w:id="64" w:name="_Toc241699989"/>
      <w:r w:rsidRPr="008C0E3A">
        <w:t>5.2 Limitations and Future Research</w:t>
      </w:r>
      <w:bookmarkEnd w:id="64"/>
    </w:p>
    <w:p w14:paraId="114716A1" w14:textId="77777777" w:rsidR="00BB61B8" w:rsidRPr="008C0E3A" w:rsidRDefault="00BB61B8" w:rsidP="00BB61B8">
      <w:pPr>
        <w:spacing w:before="240" w:line="360" w:lineRule="auto"/>
        <w:rPr>
          <w:rFonts w:ascii="Arial" w:hAnsi="Arial" w:cs="Arial"/>
        </w:rPr>
      </w:pPr>
      <w:r w:rsidRPr="008C0E3A">
        <w:rPr>
          <w:rFonts w:ascii="Arial" w:hAnsi="Arial" w:cs="Arial"/>
        </w:rPr>
        <w:t xml:space="preserve">Several limitations should nevertheless be considered when interpreting these findings. The small purposive sample, absence of a control or comparison group, short duration of the intervention, and lack of long-term follow-up limit the extent to which the findings can be generalised or attributed causally to the intervention. Furthermore, the researcher's position as a voice teacher within the institution, and the pre-existing teacher–student relationships with some participants, may have influenced both </w:t>
      </w:r>
      <w:r w:rsidRPr="008C0E3A">
        <w:rPr>
          <w:rFonts w:ascii="Arial" w:hAnsi="Arial" w:cs="Arial"/>
        </w:rPr>
        <w:lastRenderedPageBreak/>
        <w:t>participant responses and the interpretation of the qualitative data. Future research could therefore examine longer-term, curriculum-embedded interventions with larger and more diverse samples, appropriate comparison groups, repeated quantitative measures and follow-up assessments.</w:t>
      </w:r>
    </w:p>
    <w:p w14:paraId="6F3BCB4B" w14:textId="77777777" w:rsidR="00BB61B8" w:rsidRPr="008C0E3A" w:rsidRDefault="00BB61B8" w:rsidP="00BB61B8">
      <w:pPr>
        <w:spacing w:before="240" w:line="360" w:lineRule="auto"/>
        <w:rPr>
          <w:rFonts w:ascii="Arial" w:hAnsi="Arial" w:cs="Arial"/>
        </w:rPr>
      </w:pPr>
      <w:r w:rsidRPr="008C0E3A">
        <w:rPr>
          <w:rFonts w:ascii="Arial" w:hAnsi="Arial" w:cs="Arial"/>
        </w:rPr>
        <w:t xml:space="preserve">Overall, this study suggests that MPA can be approached not only as a problem to be reduced, but also as an experience that students can learn to understand, navigate and respond to more effectively. A psychologically informed approach within performance education may therefore contribute to developing performers who are not simply better prepared to </w:t>
      </w:r>
      <w:proofErr w:type="gramStart"/>
      <w:r w:rsidRPr="008C0E3A">
        <w:rPr>
          <w:rFonts w:ascii="Arial" w:hAnsi="Arial" w:cs="Arial"/>
        </w:rPr>
        <w:t>perform, but</w:t>
      </w:r>
      <w:proofErr w:type="gramEnd"/>
      <w:r w:rsidRPr="008C0E3A">
        <w:rPr>
          <w:rFonts w:ascii="Arial" w:hAnsi="Arial" w:cs="Arial"/>
        </w:rPr>
        <w:t xml:space="preserve"> better prepared to work with the psychological demands of performing.</w:t>
      </w:r>
    </w:p>
    <w:p w14:paraId="5E65FBD4" w14:textId="77777777" w:rsidR="00A111F4" w:rsidRPr="008C0E3A" w:rsidRDefault="00A111F4" w:rsidP="003A581D">
      <w:pPr>
        <w:spacing w:before="240" w:line="360" w:lineRule="auto"/>
        <w:rPr>
          <w:rFonts w:ascii="Arial" w:hAnsi="Arial" w:cs="Arial"/>
        </w:rPr>
      </w:pPr>
    </w:p>
    <w:p w14:paraId="4C3462CF" w14:textId="189C8DC9" w:rsidR="00A111F4" w:rsidRPr="008C0E3A" w:rsidRDefault="00C3429E" w:rsidP="0057232E">
      <w:pPr>
        <w:pStyle w:val="Ttulo1"/>
      </w:pPr>
      <w:bookmarkStart w:id="65" w:name="_Toc241699990"/>
      <w:r w:rsidRPr="008C0E3A">
        <w:t>Reference List</w:t>
      </w:r>
      <w:bookmarkEnd w:id="65"/>
    </w:p>
    <w:p w14:paraId="1E4272E8" w14:textId="77777777" w:rsidR="00A111F4" w:rsidRPr="008C0E3A" w:rsidRDefault="00A111F4" w:rsidP="003A581D">
      <w:pPr>
        <w:spacing w:before="240" w:line="360" w:lineRule="auto"/>
        <w:rPr>
          <w:rFonts w:ascii="Arial" w:hAnsi="Arial" w:cs="Arial"/>
        </w:rPr>
      </w:pPr>
    </w:p>
    <w:p w14:paraId="5F9B5004" w14:textId="77777777" w:rsidR="005A6C77" w:rsidRPr="005A6C77" w:rsidRDefault="00A111F4" w:rsidP="005A6C77">
      <w:pPr>
        <w:pStyle w:val="Bibliografia"/>
      </w:pPr>
      <w:r w:rsidRPr="008C0E3A">
        <w:fldChar w:fldCharType="begin"/>
      </w:r>
      <w:r w:rsidR="00FF0A45" w:rsidRPr="008C0E3A">
        <w:instrText xml:space="preserve"> ADDIN ZOTERO_BIBL {"uncited":[],"omitted":[],"custom":[]} CSL_BIBLIOGRAPHY </w:instrText>
      </w:r>
      <w:r w:rsidRPr="008C0E3A">
        <w:fldChar w:fldCharType="separate"/>
      </w:r>
      <w:r w:rsidR="005A6C77" w:rsidRPr="005A6C77">
        <w:t xml:space="preserve">Bakhtiari, P., </w:t>
      </w:r>
      <w:proofErr w:type="spellStart"/>
      <w:r w:rsidR="005A6C77" w:rsidRPr="005A6C77">
        <w:t>Nikanmajd</w:t>
      </w:r>
      <w:proofErr w:type="spellEnd"/>
      <w:r w:rsidR="005A6C77" w:rsidRPr="005A6C77">
        <w:t xml:space="preserve">, N. and Ghasemi Shayan, R. (2025a) ‘Recent developments in coping strategies focusing on music performance anxiety: a systematic review’, </w:t>
      </w:r>
      <w:r w:rsidR="005A6C77" w:rsidRPr="005A6C77">
        <w:rPr>
          <w:i/>
          <w:iCs/>
        </w:rPr>
        <w:t>Frontiers in Psychology</w:t>
      </w:r>
      <w:r w:rsidR="005A6C77" w:rsidRPr="005A6C77">
        <w:t>, 16, p. 1507229. Available at: https://doi.org/10.3389/fpsyg.2025.1507229.</w:t>
      </w:r>
    </w:p>
    <w:p w14:paraId="64599DE4" w14:textId="77777777" w:rsidR="005A6C77" w:rsidRPr="005A6C77" w:rsidRDefault="005A6C77" w:rsidP="005A6C77">
      <w:pPr>
        <w:pStyle w:val="Bibliografia"/>
      </w:pPr>
      <w:r w:rsidRPr="005A6C77">
        <w:t xml:space="preserve">Bakhtiari, P., </w:t>
      </w:r>
      <w:proofErr w:type="spellStart"/>
      <w:r w:rsidRPr="005A6C77">
        <w:t>Nikanmajd</w:t>
      </w:r>
      <w:proofErr w:type="spellEnd"/>
      <w:r w:rsidRPr="005A6C77">
        <w:t xml:space="preserve">, N. and Ghasemi Shayan, R. (2025b) ‘Recent developments in coping strategies focusing on music performance anxiety: a systematic review’, </w:t>
      </w:r>
      <w:r w:rsidRPr="005A6C77">
        <w:rPr>
          <w:i/>
          <w:iCs/>
        </w:rPr>
        <w:t>Frontiers in Psychology</w:t>
      </w:r>
      <w:r w:rsidRPr="005A6C77">
        <w:t>, 16, p. 1507229. Available at: https://doi.org/10.3389/fpsyg.2025.1507229.</w:t>
      </w:r>
    </w:p>
    <w:p w14:paraId="5D0B1801" w14:textId="77777777" w:rsidR="005A6C77" w:rsidRPr="005A6C77" w:rsidRDefault="005A6C77" w:rsidP="005A6C77">
      <w:pPr>
        <w:pStyle w:val="Bibliografia"/>
      </w:pPr>
      <w:r w:rsidRPr="005A6C77">
        <w:t xml:space="preserve">Barros, S. </w:t>
      </w:r>
      <w:r w:rsidRPr="005A6C77">
        <w:rPr>
          <w:i/>
          <w:iCs/>
        </w:rPr>
        <w:t>et al.</w:t>
      </w:r>
      <w:r w:rsidRPr="005A6C77">
        <w:t xml:space="preserve"> (2022) ‘Characteristics of music performance anxiety among undergraduate music students: A systematic review’, </w:t>
      </w:r>
      <w:r w:rsidRPr="005A6C77">
        <w:rPr>
          <w:i/>
          <w:iCs/>
        </w:rPr>
        <w:t>Psychology of Music</w:t>
      </w:r>
      <w:r w:rsidRPr="005A6C77">
        <w:t>, 50(6), pp. 2021–2043. Available at: https://doi.org/10.1177/03057356211066967.</w:t>
      </w:r>
    </w:p>
    <w:p w14:paraId="0DA4D8F3" w14:textId="77777777" w:rsidR="005A6C77" w:rsidRPr="005A6C77" w:rsidRDefault="005A6C77" w:rsidP="005A6C77">
      <w:pPr>
        <w:pStyle w:val="Bibliografia"/>
      </w:pPr>
      <w:r w:rsidRPr="005A6C77">
        <w:t xml:space="preserve">Barros, S. </w:t>
      </w:r>
      <w:r w:rsidRPr="005A6C77">
        <w:rPr>
          <w:i/>
          <w:iCs/>
        </w:rPr>
        <w:t>et al.</w:t>
      </w:r>
      <w:r w:rsidRPr="005A6C77">
        <w:t xml:space="preserve"> (2024) ‘Music performance anxiety: A study of anxiety predictors in higher education music students in Portugal’, </w:t>
      </w:r>
      <w:r w:rsidRPr="005A6C77">
        <w:rPr>
          <w:i/>
          <w:iCs/>
        </w:rPr>
        <w:t>International Journal of Music Education</w:t>
      </w:r>
      <w:r w:rsidRPr="005A6C77">
        <w:t>, p. 02557614241280040. Available at: https://doi.org/10.1177/02557614241280040.</w:t>
      </w:r>
    </w:p>
    <w:p w14:paraId="08239C0D" w14:textId="77777777" w:rsidR="005A6C77" w:rsidRPr="005A6C77" w:rsidRDefault="005A6C77" w:rsidP="005A6C77">
      <w:pPr>
        <w:pStyle w:val="Bibliografia"/>
      </w:pPr>
      <w:r w:rsidRPr="005A6C77">
        <w:t xml:space="preserve">Barros, S., Marinho, H. and Pereira, A. (2024) ‘Music performance anxiety in Portuguese higher education: Contextual factors, perceptions, and strategies’, </w:t>
      </w:r>
      <w:r w:rsidRPr="005A6C77">
        <w:rPr>
          <w:i/>
          <w:iCs/>
        </w:rPr>
        <w:t>Musicae Scientiae</w:t>
      </w:r>
      <w:r w:rsidRPr="005A6C77">
        <w:t>, 28(2), pp. 287–307. Available at: https://doi.org/10.1177/10298649231202977.</w:t>
      </w:r>
    </w:p>
    <w:p w14:paraId="592653EC" w14:textId="77777777" w:rsidR="005A6C77" w:rsidRPr="005A6C77" w:rsidRDefault="005A6C77" w:rsidP="005A6C77">
      <w:pPr>
        <w:pStyle w:val="Bibliografia"/>
      </w:pPr>
      <w:r w:rsidRPr="005A6C77">
        <w:t xml:space="preserve">Berkovic, D. </w:t>
      </w:r>
      <w:r w:rsidRPr="005A6C77">
        <w:rPr>
          <w:i/>
          <w:iCs/>
        </w:rPr>
        <w:t>et al.</w:t>
      </w:r>
      <w:r w:rsidRPr="005A6C77">
        <w:t xml:space="preserve"> (2020) ‘The View </w:t>
      </w:r>
      <w:proofErr w:type="gramStart"/>
      <w:r w:rsidRPr="005A6C77">
        <w:t>From</w:t>
      </w:r>
      <w:proofErr w:type="gramEnd"/>
      <w:r w:rsidRPr="005A6C77">
        <w:t xml:space="preserve"> the Inside: Positionality and Insider Research’, </w:t>
      </w:r>
      <w:r w:rsidRPr="005A6C77">
        <w:rPr>
          <w:i/>
          <w:iCs/>
        </w:rPr>
        <w:t>International Journal of Qualitative Methods</w:t>
      </w:r>
      <w:r w:rsidRPr="005A6C77">
        <w:t>, 19, p. 1609406919900828. Available at: https://doi.org/10.1177/1609406919900828.</w:t>
      </w:r>
    </w:p>
    <w:p w14:paraId="2E6E5D3A" w14:textId="77777777" w:rsidR="005A6C77" w:rsidRPr="005A6C77" w:rsidRDefault="005A6C77" w:rsidP="005A6C77">
      <w:pPr>
        <w:pStyle w:val="Bibliografia"/>
      </w:pPr>
      <w:r w:rsidRPr="005A6C77">
        <w:t xml:space="preserve">Blair, E. and Sluis, H. van der (2022) ‘Music performance anxiety and higher education teaching: A systematic literature review’, </w:t>
      </w:r>
      <w:r w:rsidRPr="005A6C77">
        <w:rPr>
          <w:i/>
          <w:iCs/>
        </w:rPr>
        <w:t>Journal of University Teaching and Learning Practice</w:t>
      </w:r>
      <w:r w:rsidRPr="005A6C77">
        <w:t>, 19(3). Available at: https://doi.org/10.53761/1.19.3.05.</w:t>
      </w:r>
    </w:p>
    <w:p w14:paraId="5AFB4167" w14:textId="77777777" w:rsidR="005A6C77" w:rsidRPr="005A6C77" w:rsidRDefault="005A6C77" w:rsidP="005A6C77">
      <w:pPr>
        <w:pStyle w:val="Bibliografia"/>
      </w:pPr>
      <w:r w:rsidRPr="005A6C77">
        <w:lastRenderedPageBreak/>
        <w:t xml:space="preserve">Borges, N. </w:t>
      </w:r>
      <w:r w:rsidRPr="005A6C77">
        <w:rPr>
          <w:i/>
          <w:iCs/>
        </w:rPr>
        <w:t>et al.</w:t>
      </w:r>
      <w:r w:rsidRPr="005A6C77">
        <w:t xml:space="preserve"> (2026) ‘Mapping the relationship between flow experience and music performance anxiety: a scoping review’, </w:t>
      </w:r>
      <w:r w:rsidRPr="005A6C77">
        <w:rPr>
          <w:i/>
          <w:iCs/>
        </w:rPr>
        <w:t>Frontiers in Psychology</w:t>
      </w:r>
      <w:r w:rsidRPr="005A6C77">
        <w:t>, 17. Available at: https://doi.org/10.3389/fpsyg.2026.1746749.</w:t>
      </w:r>
    </w:p>
    <w:p w14:paraId="7408E342" w14:textId="77777777" w:rsidR="005A6C77" w:rsidRPr="005A6C77" w:rsidRDefault="005A6C77" w:rsidP="005A6C77">
      <w:pPr>
        <w:pStyle w:val="Bibliografia"/>
      </w:pPr>
      <w:r w:rsidRPr="005A6C77">
        <w:t xml:space="preserve">Boyett, C. (2020) ‘“Music Performance Anxiety, The Role </w:t>
      </w:r>
      <w:proofErr w:type="gramStart"/>
      <w:r w:rsidRPr="005A6C77">
        <w:t>Of</w:t>
      </w:r>
      <w:proofErr w:type="gramEnd"/>
      <w:r w:rsidRPr="005A6C77">
        <w:t xml:space="preserve"> Teachers </w:t>
      </w:r>
      <w:proofErr w:type="gramStart"/>
      <w:r w:rsidRPr="005A6C77">
        <w:t>In</w:t>
      </w:r>
      <w:proofErr w:type="gramEnd"/>
      <w:r w:rsidRPr="005A6C77">
        <w:t xml:space="preserve"> Addressing Anxiety,”’ </w:t>
      </w:r>
      <w:r w:rsidRPr="005A6C77">
        <w:rPr>
          <w:i/>
          <w:iCs/>
        </w:rPr>
        <w:t>MTNA e-Journal</w:t>
      </w:r>
      <w:r w:rsidRPr="005A6C77">
        <w:t xml:space="preserve"> [Preprint].</w:t>
      </w:r>
    </w:p>
    <w:p w14:paraId="140348D3" w14:textId="77777777" w:rsidR="005A6C77" w:rsidRPr="005A6C77" w:rsidRDefault="005A6C77" w:rsidP="005A6C77">
      <w:pPr>
        <w:pStyle w:val="Bibliografia"/>
      </w:pPr>
      <w:r w:rsidRPr="005A6C77">
        <w:t xml:space="preserve">Braden, A.M., Osborne, M.S. and Wilson, S.J. (2015) ‘Psychological intervention reduces self-reported performance anxiety in high school music students’, </w:t>
      </w:r>
      <w:r w:rsidRPr="005A6C77">
        <w:rPr>
          <w:i/>
          <w:iCs/>
        </w:rPr>
        <w:t>Frontiers in Psychology</w:t>
      </w:r>
      <w:r w:rsidRPr="005A6C77">
        <w:t>, 6. Available at: https://doi.org/10.3389/fpsyg.2015.00195.</w:t>
      </w:r>
    </w:p>
    <w:p w14:paraId="5D0D8537" w14:textId="77777777" w:rsidR="005A6C77" w:rsidRPr="005A6C77" w:rsidRDefault="005A6C77" w:rsidP="005A6C77">
      <w:pPr>
        <w:pStyle w:val="Bibliografia"/>
      </w:pPr>
      <w:r w:rsidRPr="005A6C77">
        <w:t xml:space="preserve">Braun, V. and Clarke, V. (2019) ‘Reflecting on reflexive thematic analysis’, </w:t>
      </w:r>
      <w:r w:rsidRPr="005A6C77">
        <w:rPr>
          <w:i/>
          <w:iCs/>
        </w:rPr>
        <w:t>Qualitative Research in Sport, Exercise and Health</w:t>
      </w:r>
      <w:r w:rsidRPr="005A6C77">
        <w:t>, 11(4), pp. 589–597. Available at: https://doi.org/10.1080/2159676X.2019.1628806.</w:t>
      </w:r>
    </w:p>
    <w:p w14:paraId="6ABC8285" w14:textId="77777777" w:rsidR="005A6C77" w:rsidRPr="005A6C77" w:rsidRDefault="005A6C77" w:rsidP="005A6C77">
      <w:pPr>
        <w:pStyle w:val="Bibliografia"/>
      </w:pPr>
      <w:r w:rsidRPr="005A6C77">
        <w:t xml:space="preserve">Braun, V. and Clarke, V. (2021) </w:t>
      </w:r>
      <w:r w:rsidRPr="005A6C77">
        <w:rPr>
          <w:i/>
          <w:iCs/>
        </w:rPr>
        <w:t>Thematic analysis: a practical guide</w:t>
      </w:r>
      <w:r w:rsidRPr="005A6C77">
        <w:t>. London: Sage.</w:t>
      </w:r>
    </w:p>
    <w:p w14:paraId="5CE8059A" w14:textId="77777777" w:rsidR="005A6C77" w:rsidRPr="005A6C77" w:rsidRDefault="005A6C77" w:rsidP="005A6C77">
      <w:pPr>
        <w:pStyle w:val="Bibliografia"/>
      </w:pPr>
      <w:r w:rsidRPr="005A6C77">
        <w:t xml:space="preserve">Creswell, J.W. and Inoue, M. (2025) ‘A process for conducting mixed methods data analysis’, </w:t>
      </w:r>
      <w:r w:rsidRPr="005A6C77">
        <w:rPr>
          <w:i/>
          <w:iCs/>
        </w:rPr>
        <w:t>Journal of General and Family Medicine</w:t>
      </w:r>
      <w:r w:rsidRPr="005A6C77">
        <w:t>, 26(1), pp. 4–11. Available at: https://doi.org/10.1002/jgf2.736.</w:t>
      </w:r>
    </w:p>
    <w:p w14:paraId="4C2BC441" w14:textId="77777777" w:rsidR="005A6C77" w:rsidRPr="005A6C77" w:rsidRDefault="005A6C77" w:rsidP="005A6C77">
      <w:pPr>
        <w:pStyle w:val="Bibliografia"/>
      </w:pPr>
      <w:r w:rsidRPr="005A6C77">
        <w:t xml:space="preserve">Damas, C. (2017) ‘Evaluation of the Anxiety Prevalence Relative to Musical Performance in Classical Musicians’, </w:t>
      </w:r>
      <w:r w:rsidRPr="005A6C77">
        <w:rPr>
          <w:i/>
          <w:iCs/>
        </w:rPr>
        <w:t xml:space="preserve">Revista Portuguesa de </w:t>
      </w:r>
      <w:proofErr w:type="spellStart"/>
      <w:r w:rsidRPr="005A6C77">
        <w:rPr>
          <w:i/>
          <w:iCs/>
        </w:rPr>
        <w:t>Educação</w:t>
      </w:r>
      <w:proofErr w:type="spellEnd"/>
      <w:r w:rsidRPr="005A6C77">
        <w:rPr>
          <w:i/>
          <w:iCs/>
        </w:rPr>
        <w:t xml:space="preserve"> Artística</w:t>
      </w:r>
      <w:r w:rsidRPr="005A6C77">
        <w:t>, 7(1). Available at: https://doi.org/10.23828/rpea.v7i1.118.</w:t>
      </w:r>
    </w:p>
    <w:p w14:paraId="4614CD40" w14:textId="77777777" w:rsidR="005A6C77" w:rsidRPr="005A6C77" w:rsidRDefault="005A6C77" w:rsidP="005A6C77">
      <w:pPr>
        <w:pStyle w:val="Bibliografia"/>
      </w:pPr>
      <w:r w:rsidRPr="005A6C77">
        <w:t xml:space="preserve">Dias, P. </w:t>
      </w:r>
      <w:r w:rsidRPr="005A6C77">
        <w:rPr>
          <w:i/>
          <w:iCs/>
        </w:rPr>
        <w:t>et al.</w:t>
      </w:r>
      <w:r w:rsidRPr="005A6C77">
        <w:t xml:space="preserve"> (2022) ‘Kenny Music Performance Anxiety Inventory: Contribution for the Portuguese Validation’, </w:t>
      </w:r>
      <w:proofErr w:type="spellStart"/>
      <w:r w:rsidRPr="005A6C77">
        <w:rPr>
          <w:i/>
          <w:iCs/>
        </w:rPr>
        <w:t>Behavioral</w:t>
      </w:r>
      <w:proofErr w:type="spellEnd"/>
      <w:r w:rsidRPr="005A6C77">
        <w:rPr>
          <w:i/>
          <w:iCs/>
        </w:rPr>
        <w:t xml:space="preserve"> Sciences</w:t>
      </w:r>
      <w:r w:rsidRPr="005A6C77">
        <w:t>, 12(2), p. 18. Available at: https://doi.org/10.3390/bs12020018.</w:t>
      </w:r>
    </w:p>
    <w:p w14:paraId="2712EFB6" w14:textId="77777777" w:rsidR="005A6C77" w:rsidRPr="005A6C77" w:rsidRDefault="005A6C77" w:rsidP="005A6C77">
      <w:pPr>
        <w:pStyle w:val="Bibliografia"/>
      </w:pPr>
      <w:r w:rsidRPr="005A6C77">
        <w:t xml:space="preserve">Dwyer, S.C. and Buckle, J.L. (2009) ‘The Space Between: On Being an Insider-Outsider in Qualitative Research’, </w:t>
      </w:r>
      <w:r w:rsidRPr="005A6C77">
        <w:rPr>
          <w:i/>
          <w:iCs/>
        </w:rPr>
        <w:t>International Journal of Qualitative Methods</w:t>
      </w:r>
      <w:r w:rsidRPr="005A6C77">
        <w:t>, 8(1), pp. 54–63. Available at: https://doi.org/10.1177/160940690900800105.</w:t>
      </w:r>
    </w:p>
    <w:p w14:paraId="1C82DC55" w14:textId="77777777" w:rsidR="005A6C77" w:rsidRPr="005A6C77" w:rsidRDefault="005A6C77" w:rsidP="005A6C77">
      <w:pPr>
        <w:pStyle w:val="Bibliografia"/>
      </w:pPr>
      <w:r w:rsidRPr="005A6C77">
        <w:t xml:space="preserve">Faur, A.L. </w:t>
      </w:r>
      <w:r w:rsidRPr="005A6C77">
        <w:rPr>
          <w:i/>
          <w:iCs/>
        </w:rPr>
        <w:t>et al.</w:t>
      </w:r>
      <w:r w:rsidRPr="005A6C77">
        <w:t xml:space="preserve"> (2023) ‘The efficacy of cognitive and </w:t>
      </w:r>
      <w:proofErr w:type="spellStart"/>
      <w:r w:rsidRPr="005A6C77">
        <w:t>behavioral</w:t>
      </w:r>
      <w:proofErr w:type="spellEnd"/>
      <w:r w:rsidRPr="005A6C77">
        <w:t xml:space="preserve"> interventions upon music performance anxiety: A meta-analysis’, </w:t>
      </w:r>
      <w:r w:rsidRPr="005A6C77">
        <w:rPr>
          <w:i/>
          <w:iCs/>
        </w:rPr>
        <w:t>Psychology of Music</w:t>
      </w:r>
      <w:r w:rsidRPr="005A6C77">
        <w:t>, 51(2), pp. 357–372. Available at: https://doi.org/10.1177/03057356221115461.</w:t>
      </w:r>
    </w:p>
    <w:p w14:paraId="634B59BB" w14:textId="77777777" w:rsidR="005A6C77" w:rsidRPr="005A6C77" w:rsidRDefault="005A6C77" w:rsidP="005A6C77">
      <w:pPr>
        <w:pStyle w:val="Bibliografia"/>
      </w:pPr>
      <w:r w:rsidRPr="005A6C77">
        <w:t xml:space="preserve">Fetters, M.D., Curry, L.A. and Creswell, J.W. (2013) ‘Achieving Integration in Mixed Methods Designs—Principles and Practices’, </w:t>
      </w:r>
      <w:r w:rsidRPr="005A6C77">
        <w:rPr>
          <w:i/>
          <w:iCs/>
        </w:rPr>
        <w:t>Health Services Research</w:t>
      </w:r>
      <w:r w:rsidRPr="005A6C77">
        <w:t>, 48(6 Pt 2), pp. 2134–2156. Available at: https://doi.org/10.1111/1475-6773.12117.</w:t>
      </w:r>
    </w:p>
    <w:p w14:paraId="5CBE4541" w14:textId="77777777" w:rsidR="005A6C77" w:rsidRPr="005A6C77" w:rsidRDefault="005A6C77" w:rsidP="005A6C77">
      <w:pPr>
        <w:pStyle w:val="Bibliografia"/>
      </w:pPr>
      <w:r w:rsidRPr="005A6C77">
        <w:t xml:space="preserve">Finch, K. and Moscovitch, D.A. (2016a) ‘Imagery-Based Interventions for Music Performance Anxiety: An Integrative Review’, </w:t>
      </w:r>
      <w:r w:rsidRPr="005A6C77">
        <w:rPr>
          <w:i/>
          <w:iCs/>
        </w:rPr>
        <w:t>Medical Problems of Performing Artists</w:t>
      </w:r>
      <w:r w:rsidRPr="005A6C77">
        <w:t>, 31(4), pp. 222–231. Available at: https://doi.org/10.21091/mppa.2016.4040.</w:t>
      </w:r>
    </w:p>
    <w:p w14:paraId="0A73C527" w14:textId="77777777" w:rsidR="005A6C77" w:rsidRPr="005A6C77" w:rsidRDefault="005A6C77" w:rsidP="005A6C77">
      <w:pPr>
        <w:pStyle w:val="Bibliografia"/>
      </w:pPr>
      <w:r w:rsidRPr="005A6C77">
        <w:t xml:space="preserve">Finch, K. and Moscovitch, D.A. (2016b) ‘Imagery-Based Interventions for Music Performance Anxiety: An Integrative Review’, </w:t>
      </w:r>
      <w:r w:rsidRPr="005A6C77">
        <w:rPr>
          <w:i/>
          <w:iCs/>
        </w:rPr>
        <w:t>Medical Problems of Performing Artists</w:t>
      </w:r>
      <w:r w:rsidRPr="005A6C77">
        <w:t>, 31(4), pp. 222–231. Available at: https://doi.org/10.21091/mppa.2016.4040.</w:t>
      </w:r>
    </w:p>
    <w:p w14:paraId="165F2A49" w14:textId="77777777" w:rsidR="005A6C77" w:rsidRPr="005A6C77" w:rsidRDefault="005A6C77" w:rsidP="005A6C77">
      <w:pPr>
        <w:pStyle w:val="Bibliografia"/>
      </w:pPr>
      <w:r w:rsidRPr="005A6C77">
        <w:t xml:space="preserve">Hayes, S.C. </w:t>
      </w:r>
      <w:r w:rsidRPr="005A6C77">
        <w:rPr>
          <w:i/>
          <w:iCs/>
        </w:rPr>
        <w:t>et al.</w:t>
      </w:r>
      <w:r w:rsidRPr="005A6C77">
        <w:t xml:space="preserve"> (2006) ‘Acceptance and Commitment Therapy: Model, processes and outcomes’, </w:t>
      </w:r>
      <w:r w:rsidRPr="005A6C77">
        <w:rPr>
          <w:i/>
          <w:iCs/>
        </w:rPr>
        <w:t>Behaviour Research and Therapy</w:t>
      </w:r>
      <w:r w:rsidRPr="005A6C77">
        <w:t>, 44(1), pp. 1–25. Available at: https://doi.org/10.1016/j.brat.2005.06.006.</w:t>
      </w:r>
    </w:p>
    <w:p w14:paraId="5BE5E013" w14:textId="77777777" w:rsidR="005A6C77" w:rsidRPr="005A6C77" w:rsidRDefault="005A6C77" w:rsidP="005A6C77">
      <w:pPr>
        <w:pStyle w:val="Bibliografia"/>
      </w:pPr>
      <w:r w:rsidRPr="005A6C77">
        <w:lastRenderedPageBreak/>
        <w:t xml:space="preserve">Herman, R. and Clark, T. (2023) ‘It’s not a virus! Reconceptualizing and de-pathologizing music performance anxiety’, </w:t>
      </w:r>
      <w:r w:rsidRPr="005A6C77">
        <w:rPr>
          <w:i/>
          <w:iCs/>
        </w:rPr>
        <w:t>Frontiers in Psychology</w:t>
      </w:r>
      <w:r w:rsidRPr="005A6C77">
        <w:t>, 14, p. 1194873. Available at: https://doi.org/10.3389/fpsyg.2023.1194873.</w:t>
      </w:r>
    </w:p>
    <w:p w14:paraId="1CD22387" w14:textId="77777777" w:rsidR="005A6C77" w:rsidRPr="005A6C77" w:rsidRDefault="005A6C77" w:rsidP="005A6C77">
      <w:pPr>
        <w:pStyle w:val="Bibliografia"/>
      </w:pPr>
      <w:r w:rsidRPr="005A6C77">
        <w:t xml:space="preserve">Johnson, R.B. and Onwuegbuzie, A.J. (2004) ‘Mixed Methods Research: A Research Paradigm Whose Time Has Come’, </w:t>
      </w:r>
      <w:r w:rsidRPr="005A6C77">
        <w:rPr>
          <w:i/>
          <w:iCs/>
        </w:rPr>
        <w:t>Educational Researcher</w:t>
      </w:r>
      <w:r w:rsidRPr="005A6C77">
        <w:t>, 33(7), pp. 14–26. Available at: https://doi.org/10.3102/0013189X033007014.</w:t>
      </w:r>
    </w:p>
    <w:p w14:paraId="44A9B7BA" w14:textId="77777777" w:rsidR="005A6C77" w:rsidRPr="005A6C77" w:rsidRDefault="005A6C77" w:rsidP="005A6C77">
      <w:pPr>
        <w:pStyle w:val="Bibliografia"/>
      </w:pPr>
      <w:r w:rsidRPr="005A6C77">
        <w:t xml:space="preserve">Kal, E.C., van der Kamp, J. and </w:t>
      </w:r>
      <w:proofErr w:type="spellStart"/>
      <w:r w:rsidRPr="005A6C77">
        <w:t>Houdijk</w:t>
      </w:r>
      <w:proofErr w:type="spellEnd"/>
      <w:r w:rsidRPr="005A6C77">
        <w:t xml:space="preserve">, H. (2013) ‘External attentional focus enhances movement automatization: A comprehensive test of the constrained action hypothesis’, </w:t>
      </w:r>
      <w:r w:rsidRPr="005A6C77">
        <w:rPr>
          <w:i/>
          <w:iCs/>
        </w:rPr>
        <w:t>Human Movement Science</w:t>
      </w:r>
      <w:r w:rsidRPr="005A6C77">
        <w:t>, 32(4), pp. 527–539. Available at: https://doi.org/10.1016/j.humov.2013.04.001.</w:t>
      </w:r>
    </w:p>
    <w:p w14:paraId="3DFA3190" w14:textId="77777777" w:rsidR="005A6C77" w:rsidRPr="005A6C77" w:rsidRDefault="005A6C77" w:rsidP="005A6C77">
      <w:pPr>
        <w:pStyle w:val="Bibliografia"/>
      </w:pPr>
      <w:r w:rsidRPr="005A6C77">
        <w:t xml:space="preserve">Kenny, D. (2011) ‘Defining music performance anxiety’, </w:t>
      </w:r>
      <w:r w:rsidRPr="005A6C77">
        <w:rPr>
          <w:i/>
          <w:iCs/>
        </w:rPr>
        <w:t>The Psychology of Music Performance Anxiety</w:t>
      </w:r>
      <w:r w:rsidRPr="005A6C77">
        <w:t>. Oxford University Press. Available at: https://doi.org/10.1093/acprof:oso/9780199586141.001.0001.</w:t>
      </w:r>
    </w:p>
    <w:p w14:paraId="424C36BB" w14:textId="77777777" w:rsidR="005A6C77" w:rsidRPr="005A6C77" w:rsidRDefault="005A6C77" w:rsidP="005A6C77">
      <w:pPr>
        <w:pStyle w:val="Bibliografia"/>
      </w:pPr>
      <w:r w:rsidRPr="005A6C77">
        <w:t xml:space="preserve">Kenny, D.T. (2023) ‘The Kenny music performance anxiety inventory (K-MPAI): Scale construction, cross-cultural validation, theoretical underpinnings, and diagnostic and therapeutic utility’, </w:t>
      </w:r>
      <w:r w:rsidRPr="005A6C77">
        <w:rPr>
          <w:i/>
          <w:iCs/>
        </w:rPr>
        <w:t>Frontiers in Psychology</w:t>
      </w:r>
      <w:r w:rsidRPr="005A6C77">
        <w:t>, 14, p. 1143359. Available at: https://doi.org/10.3389/fpsyg.2023.1143359.</w:t>
      </w:r>
    </w:p>
    <w:p w14:paraId="00DC8079" w14:textId="77777777" w:rsidR="005A6C77" w:rsidRPr="005A6C77" w:rsidRDefault="005A6C77" w:rsidP="005A6C77">
      <w:pPr>
        <w:pStyle w:val="Bibliografia"/>
      </w:pPr>
      <w:r w:rsidRPr="005A6C77">
        <w:t xml:space="preserve">Kinney, C. </w:t>
      </w:r>
      <w:r w:rsidRPr="005A6C77">
        <w:rPr>
          <w:i/>
          <w:iCs/>
        </w:rPr>
        <w:t>et al.</w:t>
      </w:r>
      <w:r w:rsidRPr="005A6C77">
        <w:t xml:space="preserve"> (2025) ‘Therapeutic Interventions for Music Performance Anxiety: A Systematic Review and Narrative Synthesis’, </w:t>
      </w:r>
      <w:proofErr w:type="spellStart"/>
      <w:r w:rsidRPr="005A6C77">
        <w:rPr>
          <w:i/>
          <w:iCs/>
        </w:rPr>
        <w:t>Behavioral</w:t>
      </w:r>
      <w:proofErr w:type="spellEnd"/>
      <w:r w:rsidRPr="005A6C77">
        <w:rPr>
          <w:i/>
          <w:iCs/>
        </w:rPr>
        <w:t xml:space="preserve"> Sciences</w:t>
      </w:r>
      <w:r w:rsidRPr="005A6C77">
        <w:t>, 15(2), p. 138. Available at: https://doi.org/10.3390/bs15020138.</w:t>
      </w:r>
    </w:p>
    <w:p w14:paraId="263961F3" w14:textId="77777777" w:rsidR="005A6C77" w:rsidRPr="005A6C77" w:rsidRDefault="005A6C77" w:rsidP="005A6C77">
      <w:pPr>
        <w:pStyle w:val="Bibliografia"/>
      </w:pPr>
      <w:r w:rsidRPr="005A6C77">
        <w:t xml:space="preserve">Lorenzini, E. </w:t>
      </w:r>
      <w:r w:rsidRPr="005A6C77">
        <w:rPr>
          <w:i/>
          <w:iCs/>
        </w:rPr>
        <w:t>et al.</w:t>
      </w:r>
      <w:r w:rsidRPr="005A6C77">
        <w:t xml:space="preserve"> (2024) ‘Practical Guide to Achieve Rigor and Data Integration in Mixed Methods Research’, </w:t>
      </w:r>
      <w:proofErr w:type="spellStart"/>
      <w:r w:rsidRPr="005A6C77">
        <w:rPr>
          <w:i/>
          <w:iCs/>
        </w:rPr>
        <w:t>Investigacion</w:t>
      </w:r>
      <w:proofErr w:type="spellEnd"/>
      <w:r w:rsidRPr="005A6C77">
        <w:rPr>
          <w:i/>
          <w:iCs/>
        </w:rPr>
        <w:t xml:space="preserve"> y </w:t>
      </w:r>
      <w:proofErr w:type="spellStart"/>
      <w:r w:rsidRPr="005A6C77">
        <w:rPr>
          <w:i/>
          <w:iCs/>
        </w:rPr>
        <w:t>Educacion</w:t>
      </w:r>
      <w:proofErr w:type="spellEnd"/>
      <w:r w:rsidRPr="005A6C77">
        <w:rPr>
          <w:i/>
          <w:iCs/>
        </w:rPr>
        <w:t xml:space="preserve"> </w:t>
      </w:r>
      <w:proofErr w:type="spellStart"/>
      <w:r w:rsidRPr="005A6C77">
        <w:rPr>
          <w:i/>
          <w:iCs/>
        </w:rPr>
        <w:t>en</w:t>
      </w:r>
      <w:proofErr w:type="spellEnd"/>
      <w:r w:rsidRPr="005A6C77">
        <w:rPr>
          <w:i/>
          <w:iCs/>
        </w:rPr>
        <w:t xml:space="preserve"> </w:t>
      </w:r>
      <w:proofErr w:type="spellStart"/>
      <w:r w:rsidRPr="005A6C77">
        <w:rPr>
          <w:i/>
          <w:iCs/>
        </w:rPr>
        <w:t>Enfermeria</w:t>
      </w:r>
      <w:proofErr w:type="spellEnd"/>
      <w:r w:rsidRPr="005A6C77">
        <w:t>, 42(3), p. e02. Available at: https://doi.org/10.17533/udea.iee.v42n3e02.</w:t>
      </w:r>
    </w:p>
    <w:p w14:paraId="026F5F67" w14:textId="77777777" w:rsidR="005A6C77" w:rsidRPr="005A6C77" w:rsidRDefault="005A6C77" w:rsidP="005A6C77">
      <w:pPr>
        <w:pStyle w:val="Bibliografia"/>
      </w:pPr>
      <w:r w:rsidRPr="005A6C77">
        <w:t xml:space="preserve">MacAfee, E. and Comeau, G. (2023) ‘Teacher perspective on music performance anxiety: an exploration of coping strategies used by music teachers’, </w:t>
      </w:r>
      <w:r w:rsidRPr="005A6C77">
        <w:rPr>
          <w:i/>
          <w:iCs/>
        </w:rPr>
        <w:t>British Journal of Music Education</w:t>
      </w:r>
      <w:r w:rsidRPr="005A6C77">
        <w:t>, 40(1), pp. 34–53. Available at: https://doi.org/10.1017/S0265051722000146.</w:t>
      </w:r>
    </w:p>
    <w:p w14:paraId="05ABB346" w14:textId="77777777" w:rsidR="005A6C77" w:rsidRPr="005A6C77" w:rsidRDefault="005A6C77" w:rsidP="005A6C77">
      <w:pPr>
        <w:pStyle w:val="Bibliografia"/>
      </w:pPr>
      <w:proofErr w:type="spellStart"/>
      <w:r w:rsidRPr="005A6C77">
        <w:t>Mazzarolo</w:t>
      </w:r>
      <w:proofErr w:type="spellEnd"/>
      <w:r w:rsidRPr="005A6C77">
        <w:t xml:space="preserve">, I., Burwell, K. and Schubert, E. (2023a) ‘Teachers’ approaches to music performance anxiety management: a systematic review’, </w:t>
      </w:r>
      <w:r w:rsidRPr="005A6C77">
        <w:rPr>
          <w:i/>
          <w:iCs/>
        </w:rPr>
        <w:t>Frontiers in Psychology</w:t>
      </w:r>
      <w:r w:rsidRPr="005A6C77">
        <w:t>, 14. Available at: https://doi.org/10.3389/fpsyg.2023.1205150.</w:t>
      </w:r>
    </w:p>
    <w:p w14:paraId="27092CC8" w14:textId="77777777" w:rsidR="005A6C77" w:rsidRPr="005A6C77" w:rsidRDefault="005A6C77" w:rsidP="005A6C77">
      <w:pPr>
        <w:pStyle w:val="Bibliografia"/>
      </w:pPr>
      <w:proofErr w:type="spellStart"/>
      <w:r w:rsidRPr="005A6C77">
        <w:t>Mazzarolo</w:t>
      </w:r>
      <w:proofErr w:type="spellEnd"/>
      <w:r w:rsidRPr="005A6C77">
        <w:t xml:space="preserve">, I., Burwell, K. and Schubert, E. (2023b) ‘Teachers’ approaches to music performance anxiety management: a systematic review’, </w:t>
      </w:r>
      <w:r w:rsidRPr="005A6C77">
        <w:rPr>
          <w:i/>
          <w:iCs/>
        </w:rPr>
        <w:t>Frontiers in Psychology</w:t>
      </w:r>
      <w:r w:rsidRPr="005A6C77">
        <w:t>, 14, p. 1205150. Available at: https://doi.org/10.3389/fpsyg.2023.1205150.</w:t>
      </w:r>
    </w:p>
    <w:p w14:paraId="2607CB27" w14:textId="77777777" w:rsidR="005A6C77" w:rsidRPr="005A6C77" w:rsidRDefault="005A6C77" w:rsidP="005A6C77">
      <w:pPr>
        <w:pStyle w:val="Bibliografia"/>
      </w:pPr>
      <w:r w:rsidRPr="005A6C77">
        <w:t xml:space="preserve">Moura, N. and Serra, S. (2021) ‘Listening </w:t>
      </w:r>
      <w:proofErr w:type="gramStart"/>
      <w:r w:rsidRPr="005A6C77">
        <w:t>To</w:t>
      </w:r>
      <w:proofErr w:type="gramEnd"/>
      <w:r w:rsidRPr="005A6C77">
        <w:t xml:space="preserve"> Teachers’ Voices: Constructs </w:t>
      </w:r>
      <w:proofErr w:type="gramStart"/>
      <w:r w:rsidRPr="005A6C77">
        <w:t>On</w:t>
      </w:r>
      <w:proofErr w:type="gramEnd"/>
      <w:r w:rsidRPr="005A6C77">
        <w:t xml:space="preserve"> Music Performance Anxiety </w:t>
      </w:r>
      <w:proofErr w:type="gramStart"/>
      <w:r w:rsidRPr="005A6C77">
        <w:t>In</w:t>
      </w:r>
      <w:proofErr w:type="gramEnd"/>
      <w:r w:rsidRPr="005A6C77">
        <w:t xml:space="preserve"> Artistic Education’, </w:t>
      </w:r>
      <w:r w:rsidRPr="005A6C77">
        <w:rPr>
          <w:i/>
          <w:iCs/>
        </w:rPr>
        <w:t>Journal of Science and Technology of the Arts</w:t>
      </w:r>
      <w:r w:rsidRPr="005A6C77">
        <w:t>, 13(2), pp. 99–117. Available at: https://doi.org/10.34632/jsta.2021.9853.</w:t>
      </w:r>
    </w:p>
    <w:p w14:paraId="14096998" w14:textId="77777777" w:rsidR="005A6C77" w:rsidRPr="005A6C77" w:rsidRDefault="005A6C77" w:rsidP="005A6C77">
      <w:pPr>
        <w:pStyle w:val="Bibliografia"/>
      </w:pPr>
      <w:r w:rsidRPr="005A6C77">
        <w:t xml:space="preserve">Neef, K. (2003) ‘Self-Compassion: An Alternative Conceptualization of a Healthy Attitude Toward Oneself’, </w:t>
      </w:r>
      <w:r w:rsidRPr="005A6C77">
        <w:rPr>
          <w:i/>
          <w:iCs/>
        </w:rPr>
        <w:t>Self and Identity</w:t>
      </w:r>
      <w:r w:rsidRPr="005A6C77">
        <w:t>, 2(2), pp. 85–101. Available at: https://doi.org/10.1080/15298860309032.</w:t>
      </w:r>
    </w:p>
    <w:p w14:paraId="48249834" w14:textId="77777777" w:rsidR="005A6C77" w:rsidRPr="005A6C77" w:rsidRDefault="005A6C77" w:rsidP="005A6C77">
      <w:pPr>
        <w:pStyle w:val="Bibliografia"/>
      </w:pPr>
      <w:r w:rsidRPr="005A6C77">
        <w:t xml:space="preserve">Nicholl, T.J. and Abbott, M.J. (2025) ‘Treatments for performance anxiety in musicians across the lifespan: A systematic review and meta-analysis’, </w:t>
      </w:r>
      <w:r w:rsidRPr="005A6C77">
        <w:rPr>
          <w:i/>
          <w:iCs/>
        </w:rPr>
        <w:t>Psychology of Music</w:t>
      </w:r>
      <w:r w:rsidRPr="005A6C77">
        <w:t>, p. 03057356251322655. Available at: https://doi.org/10.1177/03057356251322655.</w:t>
      </w:r>
    </w:p>
    <w:p w14:paraId="3EEFCE45" w14:textId="77777777" w:rsidR="005A6C77" w:rsidRPr="005A6C77" w:rsidRDefault="005A6C77" w:rsidP="005A6C77">
      <w:pPr>
        <w:pStyle w:val="Bibliografia"/>
      </w:pPr>
      <w:r w:rsidRPr="005A6C77">
        <w:lastRenderedPageBreak/>
        <w:t xml:space="preserve">Palinkas, L.A. </w:t>
      </w:r>
      <w:r w:rsidRPr="005A6C77">
        <w:rPr>
          <w:i/>
          <w:iCs/>
        </w:rPr>
        <w:t>et al.</w:t>
      </w:r>
      <w:r w:rsidRPr="005A6C77">
        <w:t xml:space="preserve"> (2015a) ‘Purposeful Sampling for Qualitative Data Collection and Analysis in Mixed Method Implementation Research’, </w:t>
      </w:r>
      <w:r w:rsidRPr="005A6C77">
        <w:rPr>
          <w:i/>
          <w:iCs/>
        </w:rPr>
        <w:t>Administration and Policy in Mental Health and Mental Health Services Research</w:t>
      </w:r>
      <w:r w:rsidRPr="005A6C77">
        <w:t>, 42(5), pp. 533–544. Available at: https://doi.org/10.1007/s10488-013-0528-y.</w:t>
      </w:r>
    </w:p>
    <w:p w14:paraId="10C8FC92" w14:textId="77777777" w:rsidR="005A6C77" w:rsidRDefault="005A6C77" w:rsidP="005A6C77">
      <w:pPr>
        <w:pStyle w:val="Bibliografia"/>
      </w:pPr>
      <w:r w:rsidRPr="005A6C77">
        <w:t xml:space="preserve">Palinkas, L.A. </w:t>
      </w:r>
      <w:r w:rsidRPr="005A6C77">
        <w:rPr>
          <w:i/>
          <w:iCs/>
        </w:rPr>
        <w:t>et al.</w:t>
      </w:r>
      <w:r w:rsidRPr="005A6C77">
        <w:t xml:space="preserve"> (2015b) ‘Purposeful Sampling for Qualitative Data Collection and Analysis in Mixed Method Implementation Research’, </w:t>
      </w:r>
      <w:r w:rsidRPr="005A6C77">
        <w:rPr>
          <w:i/>
          <w:iCs/>
        </w:rPr>
        <w:t>Administration and Policy in Mental Health and Mental Health Services Research</w:t>
      </w:r>
      <w:r w:rsidRPr="005A6C77">
        <w:t>, 42(5), pp. 533–544. Available at: https://doi.org/10.1007/s10488-013-0528-y.</w:t>
      </w:r>
    </w:p>
    <w:p w14:paraId="3BE50AB2" w14:textId="370DCD28" w:rsidR="009B0187" w:rsidRDefault="009B0187" w:rsidP="009B0187">
      <w:r w:rsidRPr="009B0187">
        <w:t xml:space="preserve">Silva, M. (2024). </w:t>
      </w:r>
      <w:r w:rsidRPr="009B0187">
        <w:rPr>
          <w:i/>
          <w:iCs/>
        </w:rPr>
        <w:t>Understanding Music Performance Anxiety: A study on how we define the causes and implications of Music Performance Anxiety in the context of singing performance</w:t>
      </w:r>
      <w:r w:rsidRPr="009B0187">
        <w:t xml:space="preserve"> [Unpublished master's assignment]. University of Wales Trinity Saint David.</w:t>
      </w:r>
    </w:p>
    <w:p w14:paraId="6A20FF58" w14:textId="2FA60755" w:rsidR="009B0187" w:rsidRPr="009B0187" w:rsidRDefault="009B0187" w:rsidP="009B0187">
      <w:r w:rsidRPr="009B0187">
        <w:t xml:space="preserve">Silva, M. (2025). </w:t>
      </w:r>
      <w:r w:rsidRPr="009B0187">
        <w:rPr>
          <w:i/>
          <w:iCs/>
        </w:rPr>
        <w:t>Are the Music Performance Anxiety symptoms of performing artists students and professionals influenced by the realities of the Portuguese artistic sector? A pilot study</w:t>
      </w:r>
      <w:r w:rsidRPr="009B0187">
        <w:t xml:space="preserve"> [Unpublished master's assignment]. University of Wales Trinity Saint David.</w:t>
      </w:r>
    </w:p>
    <w:p w14:paraId="098E15CE" w14:textId="77777777" w:rsidR="005A6C77" w:rsidRPr="005A6C77" w:rsidRDefault="005A6C77" w:rsidP="005A6C77">
      <w:pPr>
        <w:pStyle w:val="Bibliografia"/>
      </w:pPr>
      <w:r w:rsidRPr="005A6C77">
        <w:t xml:space="preserve">Spahn, C. (2015) ‘Treatment and prevention of music performance anxiety’, </w:t>
      </w:r>
      <w:r w:rsidRPr="005A6C77">
        <w:rPr>
          <w:i/>
          <w:iCs/>
        </w:rPr>
        <w:t>Progress in Brain Research</w:t>
      </w:r>
      <w:r w:rsidRPr="005A6C77">
        <w:t>, 217, pp. 129–140. Available at: https://doi.org/10.1016/bs.pbr.2014.11.024.</w:t>
      </w:r>
    </w:p>
    <w:p w14:paraId="2AE72C1F" w14:textId="77777777" w:rsidR="005A6C77" w:rsidRPr="005A6C77" w:rsidRDefault="005A6C77" w:rsidP="005A6C77">
      <w:pPr>
        <w:pStyle w:val="Bibliografia"/>
      </w:pPr>
      <w:r w:rsidRPr="005A6C77">
        <w:t xml:space="preserve">Steptoe, A. and Fidler, H. (1987) ‘Stage fright in orchestral musicians: A study of cognitive and behavioural strategies in performance anxiety’, </w:t>
      </w:r>
      <w:r w:rsidRPr="005A6C77">
        <w:rPr>
          <w:i/>
          <w:iCs/>
        </w:rPr>
        <w:t>British Journal of Psychology</w:t>
      </w:r>
      <w:r w:rsidRPr="005A6C77">
        <w:t>, 78(2). Available at: https://www.proquest.com/docview/1293707063/citation/3F27A9E9D39A4BDFPQ/1 (Accessed: 19 November 2024).</w:t>
      </w:r>
    </w:p>
    <w:p w14:paraId="01946227" w14:textId="77777777" w:rsidR="005A6C77" w:rsidRPr="005A6C77" w:rsidRDefault="005A6C77" w:rsidP="005A6C77">
      <w:pPr>
        <w:pStyle w:val="Bibliografia"/>
      </w:pPr>
      <w:r w:rsidRPr="005A6C77">
        <w:t xml:space="preserve">Wulf, G. (2013) ‘Attentional focus and motor learning: a review of 15 years’, </w:t>
      </w:r>
      <w:r w:rsidRPr="005A6C77">
        <w:rPr>
          <w:i/>
          <w:iCs/>
        </w:rPr>
        <w:t>International Review of Sport and Exercise Psychology</w:t>
      </w:r>
      <w:r w:rsidRPr="005A6C77">
        <w:t>, 6(1), pp. 77–104. Available at: https://doi.org/10.1080/1750984X.2012.723728.</w:t>
      </w:r>
    </w:p>
    <w:p w14:paraId="3486312F" w14:textId="77777777" w:rsidR="005A6C77" w:rsidRPr="005A6C77" w:rsidRDefault="005A6C77" w:rsidP="005A6C77">
      <w:pPr>
        <w:pStyle w:val="Bibliografia"/>
      </w:pPr>
      <w:r w:rsidRPr="005A6C77">
        <w:t xml:space="preserve">Zhukov, K. (2019) ‘Current Approaches for Management of Music Performance Anxiety: An Introductory Overview’, </w:t>
      </w:r>
      <w:r w:rsidRPr="005A6C77">
        <w:rPr>
          <w:i/>
          <w:iCs/>
        </w:rPr>
        <w:t>Medical Problems of Performing Artists</w:t>
      </w:r>
      <w:r w:rsidRPr="005A6C77">
        <w:t>, 34(1), pp. 53–60. Available at: https://doi.org/10.21091/mppa.2019.1008.</w:t>
      </w:r>
    </w:p>
    <w:p w14:paraId="6A6F6735" w14:textId="4269AB17" w:rsidR="00A111F4" w:rsidRPr="008C0E3A" w:rsidRDefault="00A111F4" w:rsidP="003A581D">
      <w:pPr>
        <w:spacing w:before="240" w:line="360" w:lineRule="auto"/>
        <w:rPr>
          <w:rFonts w:ascii="Arial" w:hAnsi="Arial" w:cs="Arial"/>
        </w:rPr>
      </w:pPr>
      <w:r w:rsidRPr="008C0E3A">
        <w:rPr>
          <w:rFonts w:ascii="Arial" w:hAnsi="Arial" w:cs="Arial"/>
        </w:rPr>
        <w:fldChar w:fldCharType="end"/>
      </w:r>
    </w:p>
    <w:p w14:paraId="2B7185FA" w14:textId="77777777" w:rsidR="00FC106E" w:rsidRPr="008C0E3A" w:rsidRDefault="00FC106E" w:rsidP="003A581D">
      <w:pPr>
        <w:spacing w:before="240" w:line="360" w:lineRule="auto"/>
        <w:rPr>
          <w:rFonts w:ascii="Arial" w:hAnsi="Arial" w:cs="Arial"/>
        </w:rPr>
      </w:pPr>
    </w:p>
    <w:p w14:paraId="1AD63F9D" w14:textId="77777777" w:rsidR="00FC106E" w:rsidRPr="008C0E3A" w:rsidRDefault="00FC106E" w:rsidP="003A581D">
      <w:pPr>
        <w:spacing w:before="240" w:line="360" w:lineRule="auto"/>
        <w:rPr>
          <w:rFonts w:ascii="Arial" w:hAnsi="Arial" w:cs="Arial"/>
        </w:rPr>
      </w:pPr>
    </w:p>
    <w:p w14:paraId="17525FC2" w14:textId="77777777" w:rsidR="00FC106E" w:rsidRPr="008C0E3A" w:rsidRDefault="00FC106E" w:rsidP="003A581D">
      <w:pPr>
        <w:spacing w:before="240" w:line="360" w:lineRule="auto"/>
        <w:rPr>
          <w:rFonts w:ascii="Arial" w:hAnsi="Arial" w:cs="Arial"/>
        </w:rPr>
      </w:pPr>
    </w:p>
    <w:p w14:paraId="2CC7B1AF" w14:textId="77777777" w:rsidR="00FC106E" w:rsidRDefault="00FC106E" w:rsidP="003A581D">
      <w:pPr>
        <w:spacing w:before="240" w:line="360" w:lineRule="auto"/>
        <w:rPr>
          <w:rFonts w:ascii="Arial" w:hAnsi="Arial" w:cs="Arial"/>
        </w:rPr>
      </w:pPr>
    </w:p>
    <w:p w14:paraId="57B2FFD5" w14:textId="77777777" w:rsidR="003D4B09" w:rsidRDefault="003D4B09" w:rsidP="003A581D">
      <w:pPr>
        <w:spacing w:before="240" w:line="360" w:lineRule="auto"/>
        <w:rPr>
          <w:rFonts w:ascii="Arial" w:hAnsi="Arial" w:cs="Arial"/>
        </w:rPr>
      </w:pPr>
    </w:p>
    <w:p w14:paraId="6369923F" w14:textId="77777777" w:rsidR="003D4B09" w:rsidRDefault="003D4B09" w:rsidP="003A581D">
      <w:pPr>
        <w:spacing w:before="240" w:line="360" w:lineRule="auto"/>
        <w:rPr>
          <w:rFonts w:ascii="Arial" w:hAnsi="Arial" w:cs="Arial"/>
        </w:rPr>
      </w:pPr>
    </w:p>
    <w:p w14:paraId="67AB6A41" w14:textId="77777777" w:rsidR="00FC106E" w:rsidRPr="008C0E3A" w:rsidRDefault="00FC106E" w:rsidP="003A581D">
      <w:pPr>
        <w:spacing w:before="240" w:line="360" w:lineRule="auto"/>
        <w:rPr>
          <w:rFonts w:ascii="Arial" w:hAnsi="Arial" w:cs="Arial"/>
        </w:rPr>
      </w:pPr>
    </w:p>
    <w:p w14:paraId="220A608B" w14:textId="530EDE8F" w:rsidR="00650D82" w:rsidRPr="008C0E3A" w:rsidRDefault="00FC106E" w:rsidP="000114A3">
      <w:pPr>
        <w:pStyle w:val="Ttulo1"/>
      </w:pPr>
      <w:bookmarkStart w:id="66" w:name="_Toc241699991"/>
      <w:r w:rsidRPr="008C0E3A">
        <w:lastRenderedPageBreak/>
        <w:t>Apendices:</w:t>
      </w:r>
      <w:bookmarkEnd w:id="66"/>
    </w:p>
    <w:p w14:paraId="5E68EE47" w14:textId="7A8A11E6" w:rsidR="00FC106E" w:rsidRPr="008C0E3A" w:rsidRDefault="00FC106E" w:rsidP="000114A3">
      <w:pPr>
        <w:pStyle w:val="Ttulo2"/>
      </w:pPr>
      <w:bookmarkStart w:id="67" w:name="_Toc241699992"/>
      <w:r w:rsidRPr="008C0E3A">
        <w:t>Appendix A – Participant Information Sheet</w:t>
      </w:r>
      <w:bookmarkEnd w:id="67"/>
    </w:p>
    <w:p w14:paraId="1A49B3D3" w14:textId="77777777" w:rsidR="000114A3" w:rsidRPr="008C0E3A" w:rsidRDefault="000114A3" w:rsidP="00FC106E">
      <w:pPr>
        <w:spacing w:line="360" w:lineRule="auto"/>
        <w:jc w:val="center"/>
        <w:rPr>
          <w:rFonts w:ascii="Aptos" w:hAnsi="Aptos" w:cs="Arial"/>
          <w:b/>
          <w:bCs/>
        </w:rPr>
      </w:pPr>
    </w:p>
    <w:p w14:paraId="2EF77DB5" w14:textId="2FF30D15" w:rsidR="00FC106E" w:rsidRPr="008C0E3A" w:rsidRDefault="00FC106E" w:rsidP="00FC106E">
      <w:pPr>
        <w:spacing w:line="360" w:lineRule="auto"/>
        <w:jc w:val="center"/>
        <w:rPr>
          <w:rFonts w:ascii="Aptos" w:hAnsi="Aptos" w:cs="Arial"/>
          <w:b/>
          <w:bCs/>
        </w:rPr>
      </w:pPr>
      <w:r w:rsidRPr="008C0E3A">
        <w:rPr>
          <w:rFonts w:ascii="Aptos" w:hAnsi="Aptos" w:cs="Arial"/>
          <w:b/>
          <w:bCs/>
        </w:rPr>
        <w:t>Participant Information Sheet</w:t>
      </w:r>
    </w:p>
    <w:p w14:paraId="679E637D" w14:textId="77777777" w:rsidR="00FC106E" w:rsidRPr="008C0E3A" w:rsidRDefault="00FC106E" w:rsidP="00FC106E">
      <w:pPr>
        <w:spacing w:line="360" w:lineRule="auto"/>
        <w:rPr>
          <w:rFonts w:ascii="Aptos" w:hAnsi="Aptos" w:cs="Arial"/>
          <w:b/>
          <w:bCs/>
        </w:rPr>
      </w:pPr>
      <w:r w:rsidRPr="008C0E3A">
        <w:rPr>
          <w:rFonts w:ascii="Aptos" w:hAnsi="Aptos" w:cs="Arial"/>
          <w:b/>
          <w:bCs/>
        </w:rPr>
        <w:t>Study Title</w:t>
      </w:r>
    </w:p>
    <w:p w14:paraId="425BB157" w14:textId="77777777" w:rsidR="00FC106E" w:rsidRPr="008C0E3A" w:rsidRDefault="00FC106E" w:rsidP="00FC106E">
      <w:pPr>
        <w:spacing w:line="360" w:lineRule="auto"/>
        <w:rPr>
          <w:rFonts w:ascii="Aptos" w:hAnsi="Aptos" w:cs="Arial"/>
          <w:i/>
          <w:iCs/>
        </w:rPr>
      </w:pPr>
      <w:r w:rsidRPr="008C0E3A">
        <w:rPr>
          <w:rFonts w:ascii="Aptos" w:hAnsi="Aptos" w:cs="Arial"/>
          <w:i/>
          <w:iCs/>
        </w:rPr>
        <w:t>Exploring Music Performance Anxiety and Performance Wellbeing in Portuguese Voice Students: A Pilot Pedagogical Intervention</w:t>
      </w:r>
    </w:p>
    <w:p w14:paraId="52AF24E8" w14:textId="77777777" w:rsidR="00FC106E" w:rsidRPr="008C0E3A" w:rsidRDefault="00000000" w:rsidP="00FC106E">
      <w:pPr>
        <w:spacing w:line="360" w:lineRule="auto"/>
        <w:rPr>
          <w:rFonts w:ascii="Aptos" w:hAnsi="Aptos" w:cs="Arial"/>
        </w:rPr>
      </w:pPr>
      <w:r>
        <w:rPr>
          <w:rFonts w:ascii="Aptos" w:hAnsi="Aptos" w:cs="Arial"/>
        </w:rPr>
        <w:pict w14:anchorId="64AAA1A1">
          <v:rect id="_x0000_i1025" style="width:425.2pt;height:1.5pt;mso-position-horizontal:absolute;mso-position-horizontal-relative:text;mso-position-vertical:absolute;mso-position-vertical-relative:text" o:hralign="center" o:hrstd="t" o:hrnoshade="t" o:hr="t" fillcolor="#5a5a5a [2109]" stroked="f"/>
        </w:pict>
      </w:r>
    </w:p>
    <w:p w14:paraId="2427AB01" w14:textId="77777777" w:rsidR="00FC106E" w:rsidRPr="008C0E3A" w:rsidRDefault="00FC106E" w:rsidP="00FC106E">
      <w:pPr>
        <w:spacing w:line="360" w:lineRule="auto"/>
        <w:rPr>
          <w:rFonts w:ascii="Aptos" w:hAnsi="Aptos" w:cs="Arial"/>
          <w:b/>
          <w:bCs/>
        </w:rPr>
      </w:pPr>
      <w:r w:rsidRPr="008C0E3A">
        <w:rPr>
          <w:rFonts w:ascii="Aptos" w:hAnsi="Aptos" w:cs="Arial"/>
          <w:b/>
          <w:bCs/>
        </w:rPr>
        <w:t>Researcher</w:t>
      </w:r>
    </w:p>
    <w:p w14:paraId="20D80D39" w14:textId="77777777" w:rsidR="00FC106E" w:rsidRPr="008C0E3A" w:rsidRDefault="00FC106E" w:rsidP="00FC106E">
      <w:pPr>
        <w:spacing w:line="360" w:lineRule="auto"/>
        <w:jc w:val="left"/>
        <w:rPr>
          <w:rFonts w:ascii="Aptos" w:hAnsi="Aptos" w:cs="Arial"/>
        </w:rPr>
      </w:pPr>
      <w:r w:rsidRPr="008C0E3A">
        <w:rPr>
          <w:rFonts w:ascii="Aptos" w:hAnsi="Aptos" w:cs="Arial"/>
          <w:b/>
          <w:bCs/>
        </w:rPr>
        <w:t>Margarida Silva</w:t>
      </w:r>
      <w:r w:rsidRPr="008C0E3A">
        <w:rPr>
          <w:rFonts w:ascii="Aptos" w:hAnsi="Aptos" w:cs="Arial"/>
        </w:rPr>
        <w:br/>
      </w:r>
      <w:proofErr w:type="gramStart"/>
      <w:r w:rsidRPr="008C0E3A">
        <w:rPr>
          <w:rFonts w:ascii="Aptos" w:hAnsi="Aptos" w:cs="Arial"/>
        </w:rPr>
        <w:t>Master's</w:t>
      </w:r>
      <w:proofErr w:type="gramEnd"/>
      <w:r w:rsidRPr="008C0E3A">
        <w:rPr>
          <w:rFonts w:ascii="Aptos" w:hAnsi="Aptos" w:cs="Arial"/>
        </w:rPr>
        <w:t xml:space="preserve"> Candidate in Voice Pedagogy</w:t>
      </w:r>
      <w:r w:rsidRPr="008C0E3A">
        <w:rPr>
          <w:rFonts w:ascii="Aptos" w:hAnsi="Aptos" w:cs="Arial"/>
        </w:rPr>
        <w:br/>
        <w:t>Voice Study Centre, University of Wales Trinity Saint David</w:t>
      </w:r>
    </w:p>
    <w:p w14:paraId="1B7FFE9A" w14:textId="77777777" w:rsidR="00FC106E" w:rsidRPr="008C0E3A" w:rsidRDefault="00FC106E" w:rsidP="00FC106E">
      <w:pPr>
        <w:spacing w:line="360" w:lineRule="auto"/>
        <w:jc w:val="left"/>
        <w:rPr>
          <w:rFonts w:ascii="Aptos" w:hAnsi="Aptos" w:cs="Arial"/>
        </w:rPr>
      </w:pPr>
      <w:r w:rsidRPr="008C0E3A">
        <w:rPr>
          <w:rFonts w:ascii="Aptos" w:hAnsi="Aptos" w:cs="Arial"/>
        </w:rPr>
        <w:t>Email: margarida.tbs@hotmail.com</w:t>
      </w:r>
    </w:p>
    <w:p w14:paraId="18572AF2" w14:textId="77777777" w:rsidR="00FC106E" w:rsidRPr="008C0E3A" w:rsidRDefault="00000000" w:rsidP="00FC106E">
      <w:pPr>
        <w:spacing w:line="360" w:lineRule="auto"/>
        <w:rPr>
          <w:rFonts w:ascii="Aptos" w:hAnsi="Aptos" w:cs="Arial"/>
        </w:rPr>
      </w:pPr>
      <w:r>
        <w:rPr>
          <w:rFonts w:ascii="Aptos" w:hAnsi="Aptos" w:cs="Arial"/>
        </w:rPr>
        <w:pict w14:anchorId="010782F3">
          <v:rect id="_x0000_i1026" style="width:425.2pt;height:1.5pt;mso-position-horizontal:absolute;mso-position-horizontal-relative:text;mso-position-vertical:absolute;mso-position-vertical-relative:text" o:hralign="center" o:hrstd="t" o:hrnoshade="t" o:hr="t" fillcolor="#5a5a5a [2109]" stroked="f"/>
        </w:pict>
      </w:r>
    </w:p>
    <w:p w14:paraId="631746F3" w14:textId="77777777" w:rsidR="00FC106E" w:rsidRPr="008C0E3A" w:rsidRDefault="00FC106E" w:rsidP="00FC106E">
      <w:pPr>
        <w:spacing w:line="360" w:lineRule="auto"/>
        <w:rPr>
          <w:rFonts w:ascii="Aptos" w:hAnsi="Aptos" w:cs="Arial"/>
          <w:b/>
          <w:bCs/>
        </w:rPr>
      </w:pPr>
      <w:r w:rsidRPr="008C0E3A">
        <w:rPr>
          <w:rFonts w:ascii="Aptos" w:hAnsi="Aptos" w:cs="Arial"/>
          <w:b/>
          <w:bCs/>
        </w:rPr>
        <w:t>What is the purpose of this study?</w:t>
      </w:r>
    </w:p>
    <w:p w14:paraId="0F09CB98" w14:textId="77777777" w:rsidR="00FC106E" w:rsidRPr="008C0E3A" w:rsidRDefault="00FC106E" w:rsidP="00FC106E">
      <w:pPr>
        <w:spacing w:line="360" w:lineRule="auto"/>
        <w:rPr>
          <w:rFonts w:ascii="Aptos" w:hAnsi="Aptos" w:cs="Arial"/>
        </w:rPr>
      </w:pPr>
      <w:r w:rsidRPr="008C0E3A">
        <w:rPr>
          <w:rFonts w:ascii="Aptos" w:hAnsi="Aptos" w:cs="Arial"/>
        </w:rPr>
        <w:t>This study aims to explore Music Performance Anxiety (MPA) among Portuguese voice students and to investigate the potential value of a brief educational intervention focused on performance wellbeing, self-awareness, and anxiety-management strategies within voice training.</w:t>
      </w:r>
    </w:p>
    <w:p w14:paraId="05D44E9A" w14:textId="77777777" w:rsidR="00FC106E" w:rsidRPr="008C0E3A" w:rsidRDefault="00FC106E" w:rsidP="00FC106E">
      <w:pPr>
        <w:spacing w:line="360" w:lineRule="auto"/>
        <w:rPr>
          <w:rFonts w:ascii="Aptos" w:hAnsi="Aptos" w:cs="Arial"/>
        </w:rPr>
      </w:pPr>
      <w:r w:rsidRPr="008C0E3A">
        <w:rPr>
          <w:rFonts w:ascii="Aptos" w:hAnsi="Aptos" w:cs="Arial"/>
        </w:rPr>
        <w:t xml:space="preserve">The research forms part of a </w:t>
      </w:r>
      <w:proofErr w:type="gramStart"/>
      <w:r w:rsidRPr="008C0E3A">
        <w:rPr>
          <w:rFonts w:ascii="Aptos" w:hAnsi="Aptos" w:cs="Arial"/>
        </w:rPr>
        <w:t>Master's</w:t>
      </w:r>
      <w:proofErr w:type="gramEnd"/>
      <w:r w:rsidRPr="008C0E3A">
        <w:rPr>
          <w:rFonts w:ascii="Aptos" w:hAnsi="Aptos" w:cs="Arial"/>
        </w:rPr>
        <w:t xml:space="preserve"> degree in Voice Pedagogy at the Voice Study Centre, University of Wales Trinity Saint David.</w:t>
      </w:r>
    </w:p>
    <w:p w14:paraId="3CD82F41" w14:textId="77777777" w:rsidR="00FC106E" w:rsidRPr="008C0E3A" w:rsidRDefault="00000000" w:rsidP="00FC106E">
      <w:pPr>
        <w:spacing w:line="360" w:lineRule="auto"/>
        <w:rPr>
          <w:rFonts w:ascii="Aptos" w:hAnsi="Aptos" w:cs="Arial"/>
        </w:rPr>
      </w:pPr>
      <w:r>
        <w:rPr>
          <w:rFonts w:ascii="Aptos" w:hAnsi="Aptos" w:cs="Arial"/>
        </w:rPr>
        <w:pict w14:anchorId="18374626">
          <v:rect id="_x0000_i1027" style="width:425.2pt;height:1.5pt;mso-position-horizontal:absolute;mso-position-horizontal-relative:text;mso-position-vertical:absolute;mso-position-vertical-relative:text" o:hralign="center" o:hrstd="t" o:hrnoshade="t" o:hr="t" fillcolor="#5a5a5a [2109]" stroked="f"/>
        </w:pict>
      </w:r>
    </w:p>
    <w:p w14:paraId="4C99AB20" w14:textId="77777777" w:rsidR="00FC106E" w:rsidRPr="008C0E3A" w:rsidRDefault="00FC106E" w:rsidP="00FC106E">
      <w:pPr>
        <w:spacing w:line="360" w:lineRule="auto"/>
        <w:rPr>
          <w:rFonts w:ascii="Aptos" w:hAnsi="Aptos" w:cs="Arial"/>
          <w:b/>
          <w:bCs/>
        </w:rPr>
      </w:pPr>
      <w:r w:rsidRPr="008C0E3A">
        <w:rPr>
          <w:rFonts w:ascii="Aptos" w:hAnsi="Aptos" w:cs="Arial"/>
          <w:b/>
          <w:bCs/>
        </w:rPr>
        <w:t>Why have I been invited to participate?</w:t>
      </w:r>
    </w:p>
    <w:p w14:paraId="3E46D4A6" w14:textId="77777777" w:rsidR="00FC106E" w:rsidRPr="008C0E3A" w:rsidRDefault="00FC106E" w:rsidP="00FC106E">
      <w:pPr>
        <w:spacing w:line="360" w:lineRule="auto"/>
        <w:rPr>
          <w:rFonts w:ascii="Aptos" w:hAnsi="Aptos" w:cs="Arial"/>
        </w:rPr>
      </w:pPr>
      <w:r w:rsidRPr="008C0E3A">
        <w:rPr>
          <w:rFonts w:ascii="Aptos" w:hAnsi="Aptos" w:cs="Arial"/>
        </w:rPr>
        <w:t>You have been invited because you are currently studying singing, musical theatre, or a related performing arts discipline and may have experience of performance-related anxiety or an interest in performance wellbeing.</w:t>
      </w:r>
    </w:p>
    <w:p w14:paraId="3E58BEF8" w14:textId="77777777" w:rsidR="00FC106E" w:rsidRPr="008C0E3A" w:rsidRDefault="00FC106E" w:rsidP="00FC106E">
      <w:pPr>
        <w:spacing w:line="360" w:lineRule="auto"/>
        <w:rPr>
          <w:rFonts w:ascii="Aptos" w:hAnsi="Aptos" w:cs="Arial"/>
        </w:rPr>
      </w:pPr>
      <w:r w:rsidRPr="008C0E3A">
        <w:rPr>
          <w:rFonts w:ascii="Aptos" w:hAnsi="Aptos" w:cs="Arial"/>
        </w:rPr>
        <w:t>Participation is entirely voluntary.</w:t>
      </w:r>
    </w:p>
    <w:p w14:paraId="6DA301B0" w14:textId="77777777" w:rsidR="00FC106E" w:rsidRPr="008C0E3A" w:rsidRDefault="00000000" w:rsidP="00FC106E">
      <w:pPr>
        <w:spacing w:line="360" w:lineRule="auto"/>
        <w:rPr>
          <w:rFonts w:ascii="Aptos" w:hAnsi="Aptos" w:cs="Arial"/>
        </w:rPr>
      </w:pPr>
      <w:r>
        <w:rPr>
          <w:rFonts w:ascii="Aptos" w:hAnsi="Aptos" w:cs="Arial"/>
        </w:rPr>
        <w:pict w14:anchorId="1B8AD72E">
          <v:rect id="_x0000_i1028" style="width:425.2pt;height:1.5pt;mso-position-horizontal:absolute;mso-position-horizontal-relative:text;mso-position-vertical:absolute;mso-position-vertical-relative:text" o:hralign="center" o:hrstd="t" o:hrnoshade="t" o:hr="t" fillcolor="#5a5a5a [2109]" stroked="f"/>
        </w:pict>
      </w:r>
    </w:p>
    <w:p w14:paraId="2184B5B9" w14:textId="77777777" w:rsidR="00FC106E" w:rsidRPr="008C0E3A" w:rsidRDefault="00FC106E" w:rsidP="00FC106E">
      <w:pPr>
        <w:spacing w:line="360" w:lineRule="auto"/>
        <w:rPr>
          <w:rFonts w:ascii="Aptos" w:hAnsi="Aptos" w:cs="Arial"/>
          <w:b/>
          <w:bCs/>
        </w:rPr>
      </w:pPr>
      <w:r w:rsidRPr="008C0E3A">
        <w:rPr>
          <w:rFonts w:ascii="Aptos" w:hAnsi="Aptos" w:cs="Arial"/>
          <w:b/>
          <w:bCs/>
        </w:rPr>
        <w:lastRenderedPageBreak/>
        <w:t>What will participation involve?</w:t>
      </w:r>
    </w:p>
    <w:p w14:paraId="7B3C4C8D" w14:textId="77777777" w:rsidR="00FC106E" w:rsidRPr="008C0E3A" w:rsidRDefault="00FC106E" w:rsidP="00FC106E">
      <w:pPr>
        <w:spacing w:line="360" w:lineRule="auto"/>
        <w:rPr>
          <w:rFonts w:ascii="Aptos" w:hAnsi="Aptos" w:cs="Arial"/>
        </w:rPr>
      </w:pPr>
      <w:r w:rsidRPr="008C0E3A">
        <w:rPr>
          <w:rFonts w:ascii="Aptos" w:hAnsi="Aptos" w:cs="Arial"/>
        </w:rPr>
        <w:t>If you choose to participate, you will be asked to:</w:t>
      </w:r>
    </w:p>
    <w:p w14:paraId="5351AEF7" w14:textId="77777777" w:rsidR="00FC106E" w:rsidRPr="008C0E3A" w:rsidRDefault="00FC106E" w:rsidP="00FC106E">
      <w:pPr>
        <w:numPr>
          <w:ilvl w:val="0"/>
          <w:numId w:val="10"/>
        </w:numPr>
        <w:spacing w:line="360" w:lineRule="auto"/>
        <w:jc w:val="left"/>
        <w:rPr>
          <w:rFonts w:ascii="Aptos" w:hAnsi="Aptos" w:cs="Arial"/>
        </w:rPr>
      </w:pPr>
      <w:r w:rsidRPr="008C0E3A">
        <w:rPr>
          <w:rFonts w:ascii="Aptos" w:hAnsi="Aptos" w:cs="Arial"/>
        </w:rPr>
        <w:t xml:space="preserve">Complete an initial questionnaire (approximately 15–20 minutes); </w:t>
      </w:r>
    </w:p>
    <w:p w14:paraId="7FB20960" w14:textId="77777777" w:rsidR="00FC106E" w:rsidRPr="008C0E3A" w:rsidRDefault="00FC106E" w:rsidP="00FC106E">
      <w:pPr>
        <w:numPr>
          <w:ilvl w:val="0"/>
          <w:numId w:val="10"/>
        </w:numPr>
        <w:spacing w:line="360" w:lineRule="auto"/>
        <w:jc w:val="left"/>
        <w:rPr>
          <w:rFonts w:ascii="Aptos" w:hAnsi="Aptos" w:cs="Arial"/>
        </w:rPr>
      </w:pPr>
      <w:r w:rsidRPr="008C0E3A">
        <w:rPr>
          <w:rFonts w:ascii="Aptos" w:hAnsi="Aptos" w:cs="Arial"/>
        </w:rPr>
        <w:t xml:space="preserve">Attend four group workshop sessions; </w:t>
      </w:r>
    </w:p>
    <w:p w14:paraId="6C1EAB4C" w14:textId="77777777" w:rsidR="00FC106E" w:rsidRPr="008C0E3A" w:rsidRDefault="00FC106E" w:rsidP="00FC106E">
      <w:pPr>
        <w:numPr>
          <w:ilvl w:val="0"/>
          <w:numId w:val="10"/>
        </w:numPr>
        <w:spacing w:line="360" w:lineRule="auto"/>
        <w:jc w:val="left"/>
        <w:rPr>
          <w:rFonts w:ascii="Aptos" w:hAnsi="Aptos" w:cs="Arial"/>
        </w:rPr>
      </w:pPr>
      <w:r w:rsidRPr="008C0E3A">
        <w:rPr>
          <w:rFonts w:ascii="Aptos" w:hAnsi="Aptos" w:cs="Arial"/>
        </w:rPr>
        <w:t xml:space="preserve">Complete a short final questionnaire following the workshops. </w:t>
      </w:r>
    </w:p>
    <w:p w14:paraId="6F9E7386" w14:textId="77777777" w:rsidR="00FC106E" w:rsidRPr="008C0E3A" w:rsidRDefault="00FC106E" w:rsidP="00FC106E">
      <w:pPr>
        <w:spacing w:line="360" w:lineRule="auto"/>
        <w:rPr>
          <w:rFonts w:ascii="Aptos" w:hAnsi="Aptos" w:cs="Arial"/>
        </w:rPr>
      </w:pPr>
      <w:r w:rsidRPr="008C0E3A">
        <w:rPr>
          <w:rFonts w:ascii="Aptos" w:hAnsi="Aptos" w:cs="Arial"/>
        </w:rPr>
        <w:t>The sessions will focus on:</w:t>
      </w:r>
    </w:p>
    <w:p w14:paraId="2CC2D1B1" w14:textId="77777777" w:rsidR="00FC106E" w:rsidRPr="008C0E3A" w:rsidRDefault="00FC106E" w:rsidP="00FC106E">
      <w:pPr>
        <w:numPr>
          <w:ilvl w:val="0"/>
          <w:numId w:val="11"/>
        </w:numPr>
        <w:spacing w:line="360" w:lineRule="auto"/>
        <w:jc w:val="left"/>
        <w:rPr>
          <w:rFonts w:ascii="Aptos" w:hAnsi="Aptos" w:cs="Arial"/>
        </w:rPr>
      </w:pPr>
      <w:r w:rsidRPr="008C0E3A">
        <w:rPr>
          <w:rFonts w:ascii="Aptos" w:hAnsi="Aptos" w:cs="Arial"/>
        </w:rPr>
        <w:t xml:space="preserve">Understanding Music Performance Anxiety; </w:t>
      </w:r>
    </w:p>
    <w:p w14:paraId="48F35070" w14:textId="77777777" w:rsidR="00FC106E" w:rsidRPr="008C0E3A" w:rsidRDefault="00FC106E" w:rsidP="00FC106E">
      <w:pPr>
        <w:numPr>
          <w:ilvl w:val="0"/>
          <w:numId w:val="11"/>
        </w:numPr>
        <w:spacing w:line="360" w:lineRule="auto"/>
        <w:jc w:val="left"/>
        <w:rPr>
          <w:rFonts w:ascii="Aptos" w:hAnsi="Aptos" w:cs="Arial"/>
        </w:rPr>
      </w:pPr>
      <w:r w:rsidRPr="008C0E3A">
        <w:rPr>
          <w:rFonts w:ascii="Aptos" w:hAnsi="Aptos" w:cs="Arial"/>
        </w:rPr>
        <w:t xml:space="preserve">Body, breath, and voice awareness; </w:t>
      </w:r>
    </w:p>
    <w:p w14:paraId="3961AA0F" w14:textId="77777777" w:rsidR="00FC106E" w:rsidRPr="008C0E3A" w:rsidRDefault="00FC106E" w:rsidP="00FC106E">
      <w:pPr>
        <w:numPr>
          <w:ilvl w:val="0"/>
          <w:numId w:val="11"/>
        </w:numPr>
        <w:spacing w:line="360" w:lineRule="auto"/>
        <w:jc w:val="left"/>
        <w:rPr>
          <w:rFonts w:ascii="Aptos" w:hAnsi="Aptos" w:cs="Arial"/>
        </w:rPr>
      </w:pPr>
      <w:r w:rsidRPr="008C0E3A">
        <w:rPr>
          <w:rFonts w:ascii="Aptos" w:hAnsi="Aptos" w:cs="Arial"/>
        </w:rPr>
        <w:t xml:space="preserve">Self-judgement and performance thinking; </w:t>
      </w:r>
    </w:p>
    <w:p w14:paraId="72C5E553" w14:textId="77777777" w:rsidR="00FC106E" w:rsidRPr="008C0E3A" w:rsidRDefault="00FC106E" w:rsidP="00FC106E">
      <w:pPr>
        <w:numPr>
          <w:ilvl w:val="0"/>
          <w:numId w:val="11"/>
        </w:numPr>
        <w:spacing w:line="360" w:lineRule="auto"/>
        <w:jc w:val="left"/>
        <w:rPr>
          <w:rFonts w:ascii="Aptos" w:hAnsi="Aptos" w:cs="Arial"/>
        </w:rPr>
      </w:pPr>
      <w:r w:rsidRPr="008C0E3A">
        <w:rPr>
          <w:rFonts w:ascii="Aptos" w:hAnsi="Aptos" w:cs="Arial"/>
        </w:rPr>
        <w:t xml:space="preserve">Reflection and integration of learning. </w:t>
      </w:r>
    </w:p>
    <w:p w14:paraId="2CFBA63A" w14:textId="77777777" w:rsidR="00FC106E" w:rsidRPr="008C0E3A" w:rsidRDefault="00000000" w:rsidP="00FC106E">
      <w:pPr>
        <w:spacing w:line="360" w:lineRule="auto"/>
        <w:rPr>
          <w:rFonts w:ascii="Aptos" w:hAnsi="Aptos" w:cs="Arial"/>
        </w:rPr>
      </w:pPr>
      <w:r>
        <w:rPr>
          <w:rFonts w:ascii="Aptos" w:hAnsi="Aptos" w:cs="Arial"/>
        </w:rPr>
        <w:pict w14:anchorId="386DC79B">
          <v:rect id="_x0000_i1029" style="width:425.2pt;height:1.5pt;mso-position-horizontal:absolute;mso-position-horizontal-relative:text;mso-position-vertical:absolute;mso-position-vertical-relative:text" o:hralign="center" o:hrstd="t" o:hrnoshade="t" o:hr="t" fillcolor="#5a5a5a [2109]" stroked="f"/>
        </w:pict>
      </w:r>
    </w:p>
    <w:p w14:paraId="4D24C953" w14:textId="77777777" w:rsidR="00FC106E" w:rsidRPr="008C0E3A" w:rsidRDefault="00FC106E" w:rsidP="00FC106E">
      <w:pPr>
        <w:spacing w:line="360" w:lineRule="auto"/>
        <w:rPr>
          <w:rFonts w:ascii="Aptos" w:hAnsi="Aptos" w:cs="Arial"/>
          <w:b/>
          <w:bCs/>
        </w:rPr>
      </w:pPr>
      <w:r w:rsidRPr="008C0E3A">
        <w:rPr>
          <w:rFonts w:ascii="Aptos" w:hAnsi="Aptos" w:cs="Arial"/>
          <w:b/>
          <w:bCs/>
        </w:rPr>
        <w:t>Will the sessions be recorded?</w:t>
      </w:r>
    </w:p>
    <w:p w14:paraId="174C4F38" w14:textId="77777777" w:rsidR="00FC106E" w:rsidRPr="008C0E3A" w:rsidRDefault="00FC106E" w:rsidP="00FC106E">
      <w:pPr>
        <w:spacing w:line="360" w:lineRule="auto"/>
        <w:rPr>
          <w:rFonts w:ascii="Aptos" w:hAnsi="Aptos" w:cs="Arial"/>
        </w:rPr>
      </w:pPr>
      <w:r w:rsidRPr="008C0E3A">
        <w:rPr>
          <w:rFonts w:ascii="Aptos" w:hAnsi="Aptos" w:cs="Arial"/>
        </w:rPr>
        <w:t>Group discussions may be audio-recorded for research purposes.</w:t>
      </w:r>
    </w:p>
    <w:p w14:paraId="6587D78E" w14:textId="77777777" w:rsidR="00FC106E" w:rsidRPr="008C0E3A" w:rsidRDefault="00FC106E" w:rsidP="00FC106E">
      <w:pPr>
        <w:spacing w:line="360" w:lineRule="auto"/>
        <w:rPr>
          <w:rFonts w:ascii="Aptos" w:hAnsi="Aptos" w:cs="Arial"/>
        </w:rPr>
      </w:pPr>
      <w:r w:rsidRPr="008C0E3A">
        <w:rPr>
          <w:rFonts w:ascii="Aptos" w:hAnsi="Aptos" w:cs="Arial"/>
        </w:rPr>
        <w:t>Recordings will be used only for research analysis and will be stored securely. Any information used in the dissertation will be anonymised so that participants cannot be identified.</w:t>
      </w:r>
    </w:p>
    <w:p w14:paraId="276555FA" w14:textId="77777777" w:rsidR="00FC106E" w:rsidRPr="008C0E3A" w:rsidRDefault="00000000" w:rsidP="00FC106E">
      <w:pPr>
        <w:spacing w:line="360" w:lineRule="auto"/>
        <w:rPr>
          <w:rFonts w:ascii="Aptos" w:hAnsi="Aptos" w:cs="Arial"/>
        </w:rPr>
      </w:pPr>
      <w:r>
        <w:rPr>
          <w:rFonts w:ascii="Aptos" w:hAnsi="Aptos" w:cs="Arial"/>
        </w:rPr>
        <w:pict w14:anchorId="668F56DE">
          <v:rect id="_x0000_i1030" style="width:425.2pt;height:1.5pt;mso-position-horizontal:absolute;mso-position-horizontal-relative:text;mso-position-vertical:absolute;mso-position-vertical-relative:text" o:hralign="center" o:hrstd="t" o:hrnoshade="t" o:hr="t" fillcolor="#5a5a5a [2109]" stroked="f"/>
        </w:pict>
      </w:r>
    </w:p>
    <w:p w14:paraId="75A0272B" w14:textId="77777777" w:rsidR="00FC106E" w:rsidRPr="008C0E3A" w:rsidRDefault="00FC106E" w:rsidP="00FC106E">
      <w:pPr>
        <w:spacing w:line="360" w:lineRule="auto"/>
        <w:rPr>
          <w:rFonts w:ascii="Aptos" w:hAnsi="Aptos" w:cs="Arial"/>
          <w:b/>
          <w:bCs/>
        </w:rPr>
      </w:pPr>
      <w:r w:rsidRPr="008C0E3A">
        <w:rPr>
          <w:rFonts w:ascii="Aptos" w:hAnsi="Aptos" w:cs="Arial"/>
          <w:b/>
          <w:bCs/>
        </w:rPr>
        <w:t>Are there any risks?</w:t>
      </w:r>
    </w:p>
    <w:p w14:paraId="1C0B842D" w14:textId="77777777" w:rsidR="00FC106E" w:rsidRPr="008C0E3A" w:rsidRDefault="00FC106E" w:rsidP="00FC106E">
      <w:pPr>
        <w:spacing w:line="360" w:lineRule="auto"/>
        <w:rPr>
          <w:rFonts w:ascii="Aptos" w:hAnsi="Aptos" w:cs="Arial"/>
        </w:rPr>
      </w:pPr>
      <w:r w:rsidRPr="008C0E3A">
        <w:rPr>
          <w:rFonts w:ascii="Aptos" w:hAnsi="Aptos" w:cs="Arial"/>
        </w:rPr>
        <w:t>Some discussions may involve experiences of anxiety, stress, or difficult performance situations.</w:t>
      </w:r>
    </w:p>
    <w:p w14:paraId="00DA6707" w14:textId="77777777" w:rsidR="00FC106E" w:rsidRPr="008C0E3A" w:rsidRDefault="00FC106E" w:rsidP="00FC106E">
      <w:pPr>
        <w:spacing w:line="360" w:lineRule="auto"/>
        <w:rPr>
          <w:rFonts w:ascii="Aptos" w:hAnsi="Aptos" w:cs="Arial"/>
        </w:rPr>
      </w:pPr>
      <w:r w:rsidRPr="008C0E3A">
        <w:rPr>
          <w:rFonts w:ascii="Aptos" w:hAnsi="Aptos" w:cs="Arial"/>
        </w:rPr>
        <w:t>You are free to skip any question, choose not to contribute to discussions, or withdraw from the study at any time without penalty.</w:t>
      </w:r>
    </w:p>
    <w:p w14:paraId="55AF1F41" w14:textId="77777777" w:rsidR="00FC106E" w:rsidRPr="008C0E3A" w:rsidRDefault="00FC106E" w:rsidP="00FC106E">
      <w:pPr>
        <w:spacing w:line="360" w:lineRule="auto"/>
        <w:rPr>
          <w:rFonts w:ascii="Aptos" w:hAnsi="Aptos" w:cs="Arial"/>
        </w:rPr>
      </w:pPr>
      <w:r w:rsidRPr="008C0E3A">
        <w:rPr>
          <w:rFonts w:ascii="Aptos" w:hAnsi="Aptos" w:cs="Arial"/>
        </w:rPr>
        <w:t>This study is educational in nature and is not intended to provide psychological treatment or therapy.</w:t>
      </w:r>
    </w:p>
    <w:p w14:paraId="3A4EE4CB" w14:textId="77777777" w:rsidR="00FC106E" w:rsidRPr="008C0E3A" w:rsidRDefault="00FC106E" w:rsidP="00FC106E">
      <w:pPr>
        <w:spacing w:line="360" w:lineRule="auto"/>
        <w:rPr>
          <w:rFonts w:ascii="Aptos" w:hAnsi="Aptos" w:cs="Arial"/>
        </w:rPr>
      </w:pPr>
      <w:r w:rsidRPr="008C0E3A">
        <w:rPr>
          <w:rFonts w:ascii="Aptos" w:hAnsi="Aptos" w:cs="Arial"/>
        </w:rPr>
        <w:t>If participation raises any concerns about your wellbeing, information about appropriate support services can be provided.</w:t>
      </w:r>
    </w:p>
    <w:p w14:paraId="7FAC1F6D" w14:textId="77777777" w:rsidR="00FC106E" w:rsidRPr="008C0E3A" w:rsidRDefault="00000000" w:rsidP="00FC106E">
      <w:pPr>
        <w:spacing w:line="360" w:lineRule="auto"/>
        <w:rPr>
          <w:rFonts w:ascii="Aptos" w:hAnsi="Aptos" w:cs="Arial"/>
        </w:rPr>
      </w:pPr>
      <w:r>
        <w:rPr>
          <w:rFonts w:ascii="Aptos" w:hAnsi="Aptos" w:cs="Arial"/>
        </w:rPr>
        <w:pict w14:anchorId="240464CE">
          <v:rect id="_x0000_i1031" style="width:425.2pt;height:1.5pt;mso-position-horizontal:absolute;mso-position-horizontal-relative:text;mso-position-vertical:absolute;mso-position-vertical-relative:text" o:hralign="center" o:hrstd="t" o:hrnoshade="t" o:hr="t" fillcolor="#5a5a5a [2109]" stroked="f"/>
        </w:pict>
      </w:r>
    </w:p>
    <w:p w14:paraId="093E9715" w14:textId="77777777" w:rsidR="00FC106E" w:rsidRPr="008C0E3A" w:rsidRDefault="00FC106E" w:rsidP="00FC106E">
      <w:pPr>
        <w:spacing w:line="360" w:lineRule="auto"/>
        <w:rPr>
          <w:rFonts w:ascii="Aptos" w:hAnsi="Aptos" w:cs="Arial"/>
          <w:b/>
          <w:bCs/>
        </w:rPr>
      </w:pPr>
      <w:r w:rsidRPr="008C0E3A">
        <w:rPr>
          <w:rFonts w:ascii="Aptos" w:hAnsi="Aptos" w:cs="Arial"/>
          <w:b/>
          <w:bCs/>
        </w:rPr>
        <w:lastRenderedPageBreak/>
        <w:t>What are the possible benefits?</w:t>
      </w:r>
    </w:p>
    <w:p w14:paraId="4136A51F" w14:textId="77777777" w:rsidR="00FC106E" w:rsidRPr="008C0E3A" w:rsidRDefault="00FC106E" w:rsidP="00FC106E">
      <w:pPr>
        <w:spacing w:line="360" w:lineRule="auto"/>
        <w:rPr>
          <w:rFonts w:ascii="Aptos" w:hAnsi="Aptos" w:cs="Arial"/>
        </w:rPr>
      </w:pPr>
      <w:r w:rsidRPr="008C0E3A">
        <w:rPr>
          <w:rFonts w:ascii="Aptos" w:hAnsi="Aptos" w:cs="Arial"/>
        </w:rPr>
        <w:t>Although individual benefits cannot be guaranteed, participants may:</w:t>
      </w:r>
    </w:p>
    <w:p w14:paraId="68695B58" w14:textId="77777777" w:rsidR="00FC106E" w:rsidRPr="008C0E3A" w:rsidRDefault="00FC106E" w:rsidP="00FC106E">
      <w:pPr>
        <w:numPr>
          <w:ilvl w:val="0"/>
          <w:numId w:val="12"/>
        </w:numPr>
        <w:spacing w:line="360" w:lineRule="auto"/>
        <w:jc w:val="left"/>
        <w:rPr>
          <w:rFonts w:ascii="Aptos" w:hAnsi="Aptos" w:cs="Arial"/>
        </w:rPr>
      </w:pPr>
      <w:r w:rsidRPr="008C0E3A">
        <w:rPr>
          <w:rFonts w:ascii="Aptos" w:hAnsi="Aptos" w:cs="Arial"/>
        </w:rPr>
        <w:t xml:space="preserve">Increase their understanding of Music Performance Anxiety; </w:t>
      </w:r>
    </w:p>
    <w:p w14:paraId="2CE22AF1" w14:textId="77777777" w:rsidR="00FC106E" w:rsidRPr="008C0E3A" w:rsidRDefault="00FC106E" w:rsidP="00FC106E">
      <w:pPr>
        <w:numPr>
          <w:ilvl w:val="0"/>
          <w:numId w:val="12"/>
        </w:numPr>
        <w:spacing w:line="360" w:lineRule="auto"/>
        <w:jc w:val="left"/>
        <w:rPr>
          <w:rFonts w:ascii="Aptos" w:hAnsi="Aptos" w:cs="Arial"/>
        </w:rPr>
      </w:pPr>
      <w:r w:rsidRPr="008C0E3A">
        <w:rPr>
          <w:rFonts w:ascii="Aptos" w:hAnsi="Aptos" w:cs="Arial"/>
        </w:rPr>
        <w:t xml:space="preserve">Develop greater awareness of how anxiety affects performance; </w:t>
      </w:r>
    </w:p>
    <w:p w14:paraId="7B962F92" w14:textId="77777777" w:rsidR="00FC106E" w:rsidRPr="008C0E3A" w:rsidRDefault="00FC106E" w:rsidP="00FC106E">
      <w:pPr>
        <w:numPr>
          <w:ilvl w:val="0"/>
          <w:numId w:val="12"/>
        </w:numPr>
        <w:spacing w:line="360" w:lineRule="auto"/>
        <w:jc w:val="left"/>
        <w:rPr>
          <w:rFonts w:ascii="Aptos" w:hAnsi="Aptos" w:cs="Arial"/>
        </w:rPr>
      </w:pPr>
      <w:r w:rsidRPr="008C0E3A">
        <w:rPr>
          <w:rFonts w:ascii="Aptos" w:hAnsi="Aptos" w:cs="Arial"/>
        </w:rPr>
        <w:t xml:space="preserve">Learn practical strategies that may support performance wellbeing; </w:t>
      </w:r>
    </w:p>
    <w:p w14:paraId="4BABF3F1" w14:textId="77777777" w:rsidR="00FC106E" w:rsidRPr="008C0E3A" w:rsidRDefault="00FC106E" w:rsidP="00FC106E">
      <w:pPr>
        <w:numPr>
          <w:ilvl w:val="0"/>
          <w:numId w:val="12"/>
        </w:numPr>
        <w:spacing w:line="360" w:lineRule="auto"/>
        <w:jc w:val="left"/>
        <w:rPr>
          <w:rFonts w:ascii="Aptos" w:hAnsi="Aptos" w:cs="Arial"/>
        </w:rPr>
      </w:pPr>
      <w:r w:rsidRPr="008C0E3A">
        <w:rPr>
          <w:rFonts w:ascii="Aptos" w:hAnsi="Aptos" w:cs="Arial"/>
        </w:rPr>
        <w:t xml:space="preserve">Contribute to research aimed at improving support for performing arts students in Portugal. </w:t>
      </w:r>
    </w:p>
    <w:p w14:paraId="1EBA40CA" w14:textId="77777777" w:rsidR="00FC106E" w:rsidRPr="008C0E3A" w:rsidRDefault="00000000" w:rsidP="00FC106E">
      <w:pPr>
        <w:spacing w:line="360" w:lineRule="auto"/>
        <w:rPr>
          <w:rFonts w:ascii="Aptos" w:hAnsi="Aptos" w:cs="Arial"/>
        </w:rPr>
      </w:pPr>
      <w:r>
        <w:rPr>
          <w:rFonts w:ascii="Aptos" w:hAnsi="Aptos" w:cs="Arial"/>
        </w:rPr>
        <w:pict w14:anchorId="579C0ABA">
          <v:rect id="_x0000_i1032" style="width:425.2pt;height:1.5pt;mso-position-horizontal:absolute;mso-position-horizontal-relative:text;mso-position-vertical:absolute;mso-position-vertical-relative:text" o:hralign="center" o:hrstd="t" o:hrnoshade="t" o:hr="t" fillcolor="#5a5a5a [2109]" stroked="f"/>
        </w:pict>
      </w:r>
    </w:p>
    <w:p w14:paraId="6A544FDC" w14:textId="77777777" w:rsidR="00FC106E" w:rsidRPr="008C0E3A" w:rsidRDefault="00FC106E" w:rsidP="00FC106E">
      <w:pPr>
        <w:spacing w:line="360" w:lineRule="auto"/>
        <w:rPr>
          <w:rFonts w:ascii="Aptos" w:hAnsi="Aptos" w:cs="Arial"/>
          <w:b/>
          <w:bCs/>
        </w:rPr>
      </w:pPr>
      <w:r w:rsidRPr="008C0E3A">
        <w:rPr>
          <w:rFonts w:ascii="Aptos" w:hAnsi="Aptos" w:cs="Arial"/>
          <w:b/>
          <w:bCs/>
        </w:rPr>
        <w:t>Confidentiality</w:t>
      </w:r>
    </w:p>
    <w:p w14:paraId="3F8899E4" w14:textId="77777777" w:rsidR="00FC106E" w:rsidRPr="008C0E3A" w:rsidRDefault="00FC106E" w:rsidP="00FC106E">
      <w:pPr>
        <w:spacing w:line="360" w:lineRule="auto"/>
        <w:rPr>
          <w:rFonts w:ascii="Aptos" w:hAnsi="Aptos" w:cs="Arial"/>
        </w:rPr>
      </w:pPr>
      <w:r w:rsidRPr="008C0E3A">
        <w:rPr>
          <w:rFonts w:ascii="Aptos" w:hAnsi="Aptos" w:cs="Arial"/>
        </w:rPr>
        <w:t>All information collected during the study will remain confidential.</w:t>
      </w:r>
    </w:p>
    <w:p w14:paraId="76849A0A" w14:textId="77777777" w:rsidR="00FC106E" w:rsidRPr="008C0E3A" w:rsidRDefault="00FC106E" w:rsidP="00FC106E">
      <w:pPr>
        <w:spacing w:line="360" w:lineRule="auto"/>
        <w:rPr>
          <w:rFonts w:ascii="Aptos" w:hAnsi="Aptos" w:cs="Arial"/>
        </w:rPr>
      </w:pPr>
      <w:r w:rsidRPr="008C0E3A">
        <w:rPr>
          <w:rFonts w:ascii="Aptos" w:hAnsi="Aptos" w:cs="Arial"/>
        </w:rPr>
        <w:t>Questionnaire responses will be anonymised, and pseudonyms will be used where appropriate. No identifying information will appear in the dissertation, presentations, or publications arising from the research.</w:t>
      </w:r>
    </w:p>
    <w:p w14:paraId="58166625" w14:textId="77777777" w:rsidR="00FC106E" w:rsidRPr="008C0E3A" w:rsidRDefault="00FC106E" w:rsidP="00FC106E">
      <w:pPr>
        <w:spacing w:line="360" w:lineRule="auto"/>
        <w:rPr>
          <w:rFonts w:ascii="Aptos" w:hAnsi="Aptos" w:cs="Arial"/>
        </w:rPr>
      </w:pPr>
      <w:r w:rsidRPr="008C0E3A">
        <w:rPr>
          <w:rFonts w:ascii="Aptos" w:hAnsi="Aptos" w:cs="Arial"/>
        </w:rPr>
        <w:t>Data will be stored securely and accessed only by the researcher.</w:t>
      </w:r>
    </w:p>
    <w:p w14:paraId="6E5984A9" w14:textId="77777777" w:rsidR="00FC106E" w:rsidRPr="008C0E3A" w:rsidRDefault="00000000" w:rsidP="00FC106E">
      <w:pPr>
        <w:spacing w:line="360" w:lineRule="auto"/>
        <w:rPr>
          <w:rFonts w:ascii="Aptos" w:hAnsi="Aptos" w:cs="Arial"/>
        </w:rPr>
      </w:pPr>
      <w:r>
        <w:rPr>
          <w:rFonts w:ascii="Aptos" w:hAnsi="Aptos" w:cs="Arial"/>
        </w:rPr>
        <w:pict w14:anchorId="18545DE2">
          <v:rect id="_x0000_i1033" style="width:425.2pt;height:1.5pt;mso-position-horizontal:absolute;mso-position-horizontal-relative:text;mso-position-vertical:absolute;mso-position-vertical-relative:text" o:hralign="center" o:hrstd="t" o:hrnoshade="t" o:hr="t" fillcolor="#5a5a5a [2109]" stroked="f"/>
        </w:pict>
      </w:r>
    </w:p>
    <w:p w14:paraId="7B4344D2" w14:textId="77777777" w:rsidR="00FC106E" w:rsidRPr="008C0E3A" w:rsidRDefault="00FC106E" w:rsidP="00FC106E">
      <w:pPr>
        <w:spacing w:line="360" w:lineRule="auto"/>
        <w:rPr>
          <w:rFonts w:ascii="Aptos" w:hAnsi="Aptos" w:cs="Arial"/>
          <w:b/>
          <w:bCs/>
        </w:rPr>
      </w:pPr>
      <w:r w:rsidRPr="008C0E3A">
        <w:rPr>
          <w:rFonts w:ascii="Aptos" w:hAnsi="Aptos" w:cs="Arial"/>
          <w:b/>
          <w:bCs/>
        </w:rPr>
        <w:t>Do I have to take part?</w:t>
      </w:r>
    </w:p>
    <w:p w14:paraId="5EB42F30" w14:textId="77777777" w:rsidR="00FC106E" w:rsidRPr="008C0E3A" w:rsidRDefault="00FC106E" w:rsidP="00FC106E">
      <w:pPr>
        <w:spacing w:line="360" w:lineRule="auto"/>
        <w:rPr>
          <w:rFonts w:ascii="Aptos" w:hAnsi="Aptos" w:cs="Arial"/>
        </w:rPr>
      </w:pPr>
      <w:r w:rsidRPr="008C0E3A">
        <w:rPr>
          <w:rFonts w:ascii="Aptos" w:hAnsi="Aptos" w:cs="Arial"/>
        </w:rPr>
        <w:t>No.</w:t>
      </w:r>
    </w:p>
    <w:p w14:paraId="41832ADD" w14:textId="77777777" w:rsidR="00FC106E" w:rsidRPr="008C0E3A" w:rsidRDefault="00FC106E" w:rsidP="00FC106E">
      <w:pPr>
        <w:spacing w:line="360" w:lineRule="auto"/>
        <w:rPr>
          <w:rFonts w:ascii="Aptos" w:hAnsi="Aptos" w:cs="Arial"/>
        </w:rPr>
      </w:pPr>
      <w:r w:rsidRPr="008C0E3A">
        <w:rPr>
          <w:rFonts w:ascii="Aptos" w:hAnsi="Aptos" w:cs="Arial"/>
        </w:rPr>
        <w:t>Participation is entirely voluntary. You may withdraw from the study at any point before data analysis begins without providing a reason.</w:t>
      </w:r>
    </w:p>
    <w:p w14:paraId="601045BD" w14:textId="77777777" w:rsidR="00FC106E" w:rsidRPr="008C0E3A" w:rsidRDefault="00FC106E" w:rsidP="00FC106E">
      <w:pPr>
        <w:spacing w:line="360" w:lineRule="auto"/>
        <w:rPr>
          <w:rFonts w:ascii="Aptos" w:hAnsi="Aptos" w:cs="Arial"/>
        </w:rPr>
      </w:pPr>
      <w:r w:rsidRPr="008C0E3A">
        <w:rPr>
          <w:rFonts w:ascii="Aptos" w:hAnsi="Aptos" w:cs="Arial"/>
        </w:rPr>
        <w:t>Choosing not to participate will have no impact on your studies, training, or relationship with the researcher.</w:t>
      </w:r>
    </w:p>
    <w:p w14:paraId="6B503B40" w14:textId="77777777" w:rsidR="00FC106E" w:rsidRPr="008C0E3A" w:rsidRDefault="00000000" w:rsidP="00FC106E">
      <w:pPr>
        <w:spacing w:line="360" w:lineRule="auto"/>
        <w:rPr>
          <w:rFonts w:ascii="Aptos" w:hAnsi="Aptos" w:cs="Arial"/>
        </w:rPr>
      </w:pPr>
      <w:r>
        <w:rPr>
          <w:rFonts w:ascii="Aptos" w:hAnsi="Aptos" w:cs="Arial"/>
        </w:rPr>
        <w:pict w14:anchorId="77A2788C">
          <v:rect id="_x0000_i1034" style="width:425.2pt;height:1.5pt;mso-position-horizontal:absolute;mso-position-horizontal-relative:text;mso-position-vertical:absolute;mso-position-vertical-relative:text" o:hrstd="t" o:hrnoshade="t" o:hr="t" fillcolor="#5a5a5a [2109]" stroked="f"/>
        </w:pict>
      </w:r>
    </w:p>
    <w:p w14:paraId="7FFDED0C" w14:textId="77777777" w:rsidR="00FC106E" w:rsidRPr="008C0E3A" w:rsidRDefault="00FC106E" w:rsidP="00FC106E">
      <w:pPr>
        <w:spacing w:line="360" w:lineRule="auto"/>
        <w:rPr>
          <w:rFonts w:ascii="Aptos" w:hAnsi="Aptos" w:cs="Arial"/>
          <w:b/>
          <w:bCs/>
        </w:rPr>
      </w:pPr>
      <w:r w:rsidRPr="008C0E3A">
        <w:rPr>
          <w:rFonts w:ascii="Aptos" w:hAnsi="Aptos" w:cs="Arial"/>
          <w:b/>
          <w:bCs/>
        </w:rPr>
        <w:t>Further Information</w:t>
      </w:r>
    </w:p>
    <w:p w14:paraId="4B7BEDA7" w14:textId="77777777" w:rsidR="00FC106E" w:rsidRPr="008C0E3A" w:rsidRDefault="00FC106E" w:rsidP="00FC106E">
      <w:pPr>
        <w:spacing w:line="360" w:lineRule="auto"/>
        <w:rPr>
          <w:rFonts w:ascii="Aptos" w:hAnsi="Aptos" w:cs="Arial"/>
        </w:rPr>
      </w:pPr>
      <w:r w:rsidRPr="008C0E3A">
        <w:rPr>
          <w:rFonts w:ascii="Aptos" w:hAnsi="Aptos" w:cs="Arial"/>
        </w:rPr>
        <w:t>If you have any questions about the study, please contact:</w:t>
      </w:r>
    </w:p>
    <w:p w14:paraId="6C590917" w14:textId="6FCD8D65" w:rsidR="00FC106E" w:rsidRPr="008C0E3A" w:rsidRDefault="00FC106E" w:rsidP="00FC106E">
      <w:pPr>
        <w:spacing w:line="360" w:lineRule="auto"/>
        <w:jc w:val="left"/>
        <w:rPr>
          <w:rFonts w:ascii="Aptos" w:hAnsi="Aptos" w:cs="Arial"/>
        </w:rPr>
      </w:pPr>
      <w:r w:rsidRPr="008C0E3A">
        <w:rPr>
          <w:rFonts w:ascii="Aptos" w:hAnsi="Aptos" w:cs="Arial"/>
          <w:b/>
          <w:bCs/>
        </w:rPr>
        <w:t>Margarida Silva</w:t>
      </w:r>
      <w:r w:rsidRPr="008C0E3A">
        <w:rPr>
          <w:rFonts w:ascii="Aptos" w:hAnsi="Aptos" w:cs="Arial"/>
        </w:rPr>
        <w:br/>
        <w:t>margarida.tbs@hotmail.com</w:t>
      </w:r>
    </w:p>
    <w:p w14:paraId="2EBEA700" w14:textId="77777777" w:rsidR="00FC106E" w:rsidRPr="008C0E3A" w:rsidRDefault="00FC106E" w:rsidP="00FC106E">
      <w:pPr>
        <w:rPr>
          <w:rFonts w:ascii="Aptos" w:hAnsi="Aptos"/>
        </w:rPr>
      </w:pPr>
    </w:p>
    <w:p w14:paraId="05F55A79" w14:textId="77777777" w:rsidR="00FC106E" w:rsidRDefault="00FC106E" w:rsidP="000114A3">
      <w:pPr>
        <w:pStyle w:val="Ttulo2"/>
      </w:pPr>
      <w:bookmarkStart w:id="68" w:name="_Toc241699993"/>
      <w:r w:rsidRPr="008C0E3A">
        <w:lastRenderedPageBreak/>
        <w:t>Appendix B – Participant Consent Form</w:t>
      </w:r>
      <w:bookmarkEnd w:id="68"/>
    </w:p>
    <w:p w14:paraId="1257601F" w14:textId="311BE157" w:rsidR="00E119C1" w:rsidRDefault="00E119C1" w:rsidP="00E119C1"/>
    <w:p w14:paraId="73F22FA9" w14:textId="77777777" w:rsidR="000114A3" w:rsidRPr="008C0E3A" w:rsidRDefault="000114A3" w:rsidP="00E119C1">
      <w:pPr>
        <w:spacing w:line="360" w:lineRule="auto"/>
        <w:rPr>
          <w:b/>
          <w:bCs/>
        </w:rPr>
      </w:pPr>
    </w:p>
    <w:p w14:paraId="5701E32B" w14:textId="14AAB519" w:rsidR="00FC106E" w:rsidRPr="008C0E3A" w:rsidRDefault="00FC106E" w:rsidP="00FC106E">
      <w:pPr>
        <w:spacing w:line="360" w:lineRule="auto"/>
        <w:jc w:val="center"/>
        <w:rPr>
          <w:b/>
          <w:bCs/>
        </w:rPr>
      </w:pPr>
      <w:r w:rsidRPr="008C0E3A">
        <w:rPr>
          <w:b/>
          <w:bCs/>
        </w:rPr>
        <w:t>Participant Consent Form</w:t>
      </w:r>
    </w:p>
    <w:p w14:paraId="7E74C5AE" w14:textId="77777777" w:rsidR="00FC106E" w:rsidRPr="008C0E3A" w:rsidRDefault="00FC106E" w:rsidP="00FC106E">
      <w:pPr>
        <w:spacing w:line="360" w:lineRule="auto"/>
        <w:jc w:val="left"/>
      </w:pPr>
      <w:r w:rsidRPr="008C0E3A">
        <w:rPr>
          <w:b/>
          <w:bCs/>
        </w:rPr>
        <w:t>Study Title:</w:t>
      </w:r>
      <w:r w:rsidRPr="008C0E3A">
        <w:br/>
      </w:r>
      <w:r w:rsidRPr="008C0E3A">
        <w:rPr>
          <w:i/>
          <w:iCs/>
        </w:rPr>
        <w:t>Exploring Music Performance Anxiety and Performance Wellbeing in Portuguese Voice Students: A Pilot Pedagogical Intervention</w:t>
      </w:r>
    </w:p>
    <w:p w14:paraId="60D094FA" w14:textId="77777777" w:rsidR="00FC106E" w:rsidRPr="008C0E3A" w:rsidRDefault="00FC106E" w:rsidP="00FC106E">
      <w:pPr>
        <w:spacing w:line="360" w:lineRule="auto"/>
        <w:jc w:val="left"/>
      </w:pPr>
      <w:r w:rsidRPr="008C0E3A">
        <w:rPr>
          <w:b/>
          <w:bCs/>
        </w:rPr>
        <w:t>Researcher:</w:t>
      </w:r>
      <w:r w:rsidRPr="008C0E3A">
        <w:br/>
        <w:t>Margarida Silva</w:t>
      </w:r>
      <w:r w:rsidRPr="008C0E3A">
        <w:br/>
      </w:r>
      <w:proofErr w:type="gramStart"/>
      <w:r w:rsidRPr="008C0E3A">
        <w:t>Master's</w:t>
      </w:r>
      <w:proofErr w:type="gramEnd"/>
      <w:r w:rsidRPr="008C0E3A">
        <w:t xml:space="preserve"> Candidate in Voice Pedagogy</w:t>
      </w:r>
      <w:r w:rsidRPr="008C0E3A">
        <w:br/>
        <w:t>Voice Study Centre, University of Wales Trinity Saint David</w:t>
      </w:r>
    </w:p>
    <w:p w14:paraId="3CF022E5" w14:textId="77777777" w:rsidR="00FC106E" w:rsidRPr="008C0E3A" w:rsidRDefault="00FC106E" w:rsidP="00FC106E">
      <w:pPr>
        <w:spacing w:line="360" w:lineRule="auto"/>
        <w:jc w:val="left"/>
      </w:pPr>
      <w:r w:rsidRPr="008C0E3A">
        <w:t>Please tick each box:</w:t>
      </w:r>
    </w:p>
    <w:p w14:paraId="6377907E" w14:textId="77777777" w:rsidR="00FC106E" w:rsidRPr="008C0E3A" w:rsidRDefault="00FC106E" w:rsidP="00FC106E">
      <w:pPr>
        <w:spacing w:line="360" w:lineRule="auto"/>
        <w:jc w:val="left"/>
      </w:pPr>
      <w:r w:rsidRPr="008C0E3A">
        <w:t>☐ I have read and understood the Participant Information Sheet.</w:t>
      </w:r>
    </w:p>
    <w:p w14:paraId="7CEF21CA" w14:textId="77777777" w:rsidR="00FC106E" w:rsidRPr="008C0E3A" w:rsidRDefault="00FC106E" w:rsidP="00FC106E">
      <w:pPr>
        <w:spacing w:line="360" w:lineRule="auto"/>
      </w:pPr>
      <w:r w:rsidRPr="008C0E3A">
        <w:t>☐ I have had the opportunity to ask questions about the study.</w:t>
      </w:r>
    </w:p>
    <w:p w14:paraId="7CF0316C" w14:textId="77777777" w:rsidR="00FC106E" w:rsidRPr="008C0E3A" w:rsidRDefault="00FC106E" w:rsidP="00FC106E">
      <w:pPr>
        <w:spacing w:line="360" w:lineRule="auto"/>
      </w:pPr>
      <w:r w:rsidRPr="008C0E3A">
        <w:t>☐ I understand that participation is voluntary.</w:t>
      </w:r>
    </w:p>
    <w:p w14:paraId="25A503EE" w14:textId="77777777" w:rsidR="00FC106E" w:rsidRPr="008C0E3A" w:rsidRDefault="00FC106E" w:rsidP="00FC106E">
      <w:pPr>
        <w:spacing w:line="360" w:lineRule="auto"/>
      </w:pPr>
      <w:r w:rsidRPr="008C0E3A">
        <w:t>☐ I understand that I may withdraw from the study at any time before data analysis begins.</w:t>
      </w:r>
    </w:p>
    <w:p w14:paraId="46949980" w14:textId="77777777" w:rsidR="00FC106E" w:rsidRPr="008C0E3A" w:rsidRDefault="00FC106E" w:rsidP="00FC106E">
      <w:pPr>
        <w:spacing w:line="360" w:lineRule="auto"/>
      </w:pPr>
      <w:r w:rsidRPr="008C0E3A">
        <w:t>☐ I understand that group discussions may be audio-recorded for research purposes.</w:t>
      </w:r>
    </w:p>
    <w:p w14:paraId="4DD1ADBF" w14:textId="77777777" w:rsidR="00FC106E" w:rsidRPr="008C0E3A" w:rsidRDefault="00FC106E" w:rsidP="00FC106E">
      <w:pPr>
        <w:spacing w:line="360" w:lineRule="auto"/>
      </w:pPr>
      <w:r w:rsidRPr="008C0E3A">
        <w:t>☐ I understand that my responses will remain confidential and anonymized.</w:t>
      </w:r>
    </w:p>
    <w:p w14:paraId="000367F6" w14:textId="77777777" w:rsidR="00FC106E" w:rsidRPr="008C0E3A" w:rsidRDefault="00FC106E" w:rsidP="00FC106E">
      <w:pPr>
        <w:spacing w:line="360" w:lineRule="auto"/>
      </w:pPr>
      <w:r w:rsidRPr="008C0E3A">
        <w:t>☐ I agree to participate in this research study.</w:t>
      </w:r>
    </w:p>
    <w:p w14:paraId="1DB7E73D" w14:textId="77777777" w:rsidR="00FC106E" w:rsidRPr="008C0E3A" w:rsidRDefault="00FC106E" w:rsidP="00FC106E">
      <w:pPr>
        <w:spacing w:line="360" w:lineRule="auto"/>
      </w:pPr>
      <w:r w:rsidRPr="008C0E3A">
        <w:rPr>
          <w:b/>
          <w:bCs/>
        </w:rPr>
        <w:t>Participant Name:</w:t>
      </w:r>
      <w:r w:rsidRPr="008C0E3A">
        <w:t xml:space="preserve"> ____________________________</w:t>
      </w:r>
    </w:p>
    <w:p w14:paraId="332EE2B5" w14:textId="77777777" w:rsidR="00FC106E" w:rsidRPr="008C0E3A" w:rsidRDefault="00FC106E" w:rsidP="00FC106E">
      <w:pPr>
        <w:spacing w:line="360" w:lineRule="auto"/>
      </w:pPr>
      <w:r w:rsidRPr="008C0E3A">
        <w:rPr>
          <w:b/>
          <w:bCs/>
        </w:rPr>
        <w:t>Signature:</w:t>
      </w:r>
      <w:r w:rsidRPr="008C0E3A">
        <w:t xml:space="preserve"> ____________________________________</w:t>
      </w:r>
    </w:p>
    <w:p w14:paraId="1CCCDCCA" w14:textId="77777777" w:rsidR="00FC106E" w:rsidRDefault="00FC106E" w:rsidP="00FC106E">
      <w:pPr>
        <w:spacing w:before="240" w:line="360" w:lineRule="auto"/>
      </w:pPr>
      <w:r w:rsidRPr="008C0E3A">
        <w:rPr>
          <w:b/>
          <w:bCs/>
        </w:rPr>
        <w:t>Date:</w:t>
      </w:r>
      <w:r w:rsidRPr="008C0E3A">
        <w:t xml:space="preserve"> _________________________________________</w:t>
      </w:r>
    </w:p>
    <w:p w14:paraId="260AB1EC" w14:textId="77777777" w:rsidR="00E463E7" w:rsidRDefault="00E463E7" w:rsidP="00FC106E">
      <w:pPr>
        <w:spacing w:before="240" w:line="360" w:lineRule="auto"/>
      </w:pPr>
    </w:p>
    <w:p w14:paraId="72C970C4" w14:textId="77777777" w:rsidR="00E463E7" w:rsidRDefault="00E463E7" w:rsidP="00FC106E">
      <w:pPr>
        <w:spacing w:before="240" w:line="360" w:lineRule="auto"/>
      </w:pPr>
    </w:p>
    <w:p w14:paraId="2F1AB64D" w14:textId="77777777" w:rsidR="00E463E7" w:rsidRPr="008C0E3A" w:rsidRDefault="00E463E7" w:rsidP="00FC106E">
      <w:pPr>
        <w:spacing w:before="240" w:line="360" w:lineRule="auto"/>
      </w:pPr>
    </w:p>
    <w:p w14:paraId="5B9E13C5" w14:textId="3E453522" w:rsidR="00E119C1" w:rsidRPr="00E119C1" w:rsidRDefault="00E119C1" w:rsidP="00E119C1">
      <w:pPr>
        <w:pStyle w:val="Ttulo2"/>
      </w:pPr>
      <w:bookmarkStart w:id="69" w:name="_Toc241699994"/>
      <w:r>
        <w:lastRenderedPageBreak/>
        <w:t xml:space="preserve">Appendix B.1 - Redacted </w:t>
      </w:r>
      <w:r>
        <w:t>C</w:t>
      </w:r>
      <w:r>
        <w:t xml:space="preserve">onsent </w:t>
      </w:r>
      <w:r>
        <w:t>F</w:t>
      </w:r>
      <w:r>
        <w:t>orms</w:t>
      </w:r>
      <w:r>
        <w:t>.pdf</w:t>
      </w:r>
      <w:bookmarkEnd w:id="69"/>
    </w:p>
    <w:p w14:paraId="0DB4296F" w14:textId="77777777" w:rsidR="00FC106E" w:rsidRDefault="00FC106E" w:rsidP="00FC106E">
      <w:pPr>
        <w:spacing w:before="240" w:line="360" w:lineRule="auto"/>
      </w:pPr>
    </w:p>
    <w:p w14:paraId="538BD5F0" w14:textId="77777777" w:rsidR="00E119C1" w:rsidRDefault="00E119C1" w:rsidP="00FC106E">
      <w:pPr>
        <w:spacing w:before="240" w:line="360" w:lineRule="auto"/>
      </w:pPr>
    </w:p>
    <w:p w14:paraId="7AAFEA27" w14:textId="77777777" w:rsidR="00E119C1" w:rsidRDefault="00E119C1" w:rsidP="00FC106E">
      <w:pPr>
        <w:spacing w:before="240" w:line="360" w:lineRule="auto"/>
      </w:pPr>
    </w:p>
    <w:p w14:paraId="29695394" w14:textId="77777777" w:rsidR="00E119C1" w:rsidRDefault="00E119C1" w:rsidP="00FC106E">
      <w:pPr>
        <w:spacing w:before="240" w:line="360" w:lineRule="auto"/>
      </w:pPr>
    </w:p>
    <w:p w14:paraId="74834133" w14:textId="77777777" w:rsidR="00E119C1" w:rsidRDefault="00E119C1" w:rsidP="00FC106E">
      <w:pPr>
        <w:spacing w:before="240" w:line="360" w:lineRule="auto"/>
      </w:pPr>
    </w:p>
    <w:p w14:paraId="01F1B09C" w14:textId="77777777" w:rsidR="00E119C1" w:rsidRDefault="00E119C1" w:rsidP="00FC106E">
      <w:pPr>
        <w:spacing w:before="240" w:line="360" w:lineRule="auto"/>
      </w:pPr>
    </w:p>
    <w:p w14:paraId="2C8EE185" w14:textId="77777777" w:rsidR="00E119C1" w:rsidRDefault="00E119C1" w:rsidP="00FC106E">
      <w:pPr>
        <w:spacing w:before="240" w:line="360" w:lineRule="auto"/>
      </w:pPr>
    </w:p>
    <w:p w14:paraId="08DAB877" w14:textId="77777777" w:rsidR="00E119C1" w:rsidRDefault="00E119C1" w:rsidP="00FC106E">
      <w:pPr>
        <w:spacing w:before="240" w:line="360" w:lineRule="auto"/>
      </w:pPr>
    </w:p>
    <w:p w14:paraId="401ECD52" w14:textId="77777777" w:rsidR="00E119C1" w:rsidRDefault="00E119C1" w:rsidP="00FC106E">
      <w:pPr>
        <w:spacing w:before="240" w:line="360" w:lineRule="auto"/>
      </w:pPr>
    </w:p>
    <w:p w14:paraId="2483194C" w14:textId="77777777" w:rsidR="00E119C1" w:rsidRDefault="00E119C1" w:rsidP="00FC106E">
      <w:pPr>
        <w:spacing w:before="240" w:line="360" w:lineRule="auto"/>
      </w:pPr>
    </w:p>
    <w:p w14:paraId="1EF37FC2" w14:textId="77777777" w:rsidR="00E119C1" w:rsidRDefault="00E119C1" w:rsidP="00FC106E">
      <w:pPr>
        <w:spacing w:before="240" w:line="360" w:lineRule="auto"/>
      </w:pPr>
    </w:p>
    <w:p w14:paraId="03EBA941" w14:textId="77777777" w:rsidR="00E119C1" w:rsidRDefault="00E119C1" w:rsidP="00FC106E">
      <w:pPr>
        <w:spacing w:before="240" w:line="360" w:lineRule="auto"/>
      </w:pPr>
    </w:p>
    <w:p w14:paraId="70D20005" w14:textId="77777777" w:rsidR="00E119C1" w:rsidRDefault="00E119C1" w:rsidP="00FC106E">
      <w:pPr>
        <w:spacing w:before="240" w:line="360" w:lineRule="auto"/>
      </w:pPr>
    </w:p>
    <w:p w14:paraId="519DD27B" w14:textId="77777777" w:rsidR="00E119C1" w:rsidRDefault="00E119C1" w:rsidP="00FC106E">
      <w:pPr>
        <w:spacing w:before="240" w:line="360" w:lineRule="auto"/>
      </w:pPr>
    </w:p>
    <w:p w14:paraId="342F4FAB" w14:textId="77777777" w:rsidR="00E119C1" w:rsidRDefault="00E119C1" w:rsidP="00FC106E">
      <w:pPr>
        <w:spacing w:before="240" w:line="360" w:lineRule="auto"/>
      </w:pPr>
    </w:p>
    <w:p w14:paraId="1B5EA826" w14:textId="77777777" w:rsidR="00E119C1" w:rsidRDefault="00E119C1" w:rsidP="00FC106E">
      <w:pPr>
        <w:spacing w:before="240" w:line="360" w:lineRule="auto"/>
      </w:pPr>
    </w:p>
    <w:p w14:paraId="19C0F1FD" w14:textId="77777777" w:rsidR="00E119C1" w:rsidRDefault="00E119C1" w:rsidP="00FC106E">
      <w:pPr>
        <w:spacing w:before="240" w:line="360" w:lineRule="auto"/>
      </w:pPr>
    </w:p>
    <w:p w14:paraId="7785E253" w14:textId="77777777" w:rsidR="00E119C1" w:rsidRDefault="00E119C1" w:rsidP="00FC106E">
      <w:pPr>
        <w:spacing w:before="240" w:line="360" w:lineRule="auto"/>
      </w:pPr>
    </w:p>
    <w:p w14:paraId="0E41FFCA" w14:textId="77777777" w:rsidR="00E119C1" w:rsidRDefault="00E119C1" w:rsidP="00FC106E">
      <w:pPr>
        <w:spacing w:before="240" w:line="360" w:lineRule="auto"/>
      </w:pPr>
    </w:p>
    <w:p w14:paraId="4DDA1625" w14:textId="77777777" w:rsidR="00E119C1" w:rsidRDefault="00E119C1" w:rsidP="00FC106E">
      <w:pPr>
        <w:spacing w:before="240" w:line="360" w:lineRule="auto"/>
      </w:pPr>
    </w:p>
    <w:p w14:paraId="22EF0902" w14:textId="77777777" w:rsidR="00D21E0D" w:rsidRPr="008C0E3A" w:rsidRDefault="00D21E0D" w:rsidP="00FC106E">
      <w:pPr>
        <w:spacing w:before="240" w:line="360" w:lineRule="auto"/>
      </w:pPr>
    </w:p>
    <w:p w14:paraId="5D635859" w14:textId="53A645E3" w:rsidR="00FC106E" w:rsidRPr="008C0E3A" w:rsidRDefault="00FC106E" w:rsidP="000114A3">
      <w:pPr>
        <w:pStyle w:val="Ttulo2"/>
      </w:pPr>
      <w:bookmarkStart w:id="70" w:name="_Toc241699995"/>
      <w:r w:rsidRPr="008C0E3A">
        <w:lastRenderedPageBreak/>
        <w:t>Appendix C – Parent/Guardian</w:t>
      </w:r>
      <w:bookmarkEnd w:id="70"/>
      <w:r w:rsidRPr="008C0E3A">
        <w:t xml:space="preserve"> </w:t>
      </w:r>
    </w:p>
    <w:p w14:paraId="2D3868EC" w14:textId="77777777" w:rsidR="00FC106E" w:rsidRPr="008C0E3A" w:rsidRDefault="00FC106E" w:rsidP="00FC106E">
      <w:pPr>
        <w:spacing w:before="240" w:line="360" w:lineRule="auto"/>
        <w:rPr>
          <w:rFonts w:ascii="Arial" w:hAnsi="Arial" w:cs="Arial"/>
          <w:b/>
          <w:bCs/>
        </w:rPr>
      </w:pPr>
    </w:p>
    <w:p w14:paraId="55063EE9" w14:textId="77777777" w:rsidR="00FC106E" w:rsidRPr="008C0E3A" w:rsidRDefault="00FC106E" w:rsidP="00FC106E">
      <w:pPr>
        <w:spacing w:before="240" w:line="360" w:lineRule="auto"/>
        <w:jc w:val="center"/>
        <w:rPr>
          <w:rFonts w:ascii="Aptos" w:hAnsi="Aptos" w:cs="Arial"/>
          <w:b/>
          <w:bCs/>
        </w:rPr>
      </w:pPr>
      <w:r w:rsidRPr="008C0E3A">
        <w:rPr>
          <w:rFonts w:ascii="Aptos" w:hAnsi="Aptos" w:cs="Arial"/>
          <w:b/>
          <w:bCs/>
        </w:rPr>
        <w:t>Parent/Guardian Consent Form</w:t>
      </w:r>
    </w:p>
    <w:p w14:paraId="6BA843BD" w14:textId="77777777" w:rsidR="00FC106E" w:rsidRPr="008C0E3A" w:rsidRDefault="00FC106E" w:rsidP="00FC106E">
      <w:pPr>
        <w:spacing w:before="240" w:line="360" w:lineRule="auto"/>
        <w:jc w:val="left"/>
        <w:rPr>
          <w:rFonts w:ascii="Aptos" w:hAnsi="Aptos" w:cs="Arial"/>
        </w:rPr>
      </w:pPr>
      <w:r w:rsidRPr="008C0E3A">
        <w:rPr>
          <w:rFonts w:ascii="Aptos" w:hAnsi="Aptos" w:cs="Arial"/>
          <w:b/>
          <w:bCs/>
        </w:rPr>
        <w:t>Study Title:</w:t>
      </w:r>
      <w:r w:rsidRPr="008C0E3A">
        <w:rPr>
          <w:rFonts w:ascii="Aptos" w:hAnsi="Aptos" w:cs="Arial"/>
        </w:rPr>
        <w:br/>
      </w:r>
      <w:r w:rsidRPr="008C0E3A">
        <w:rPr>
          <w:rFonts w:ascii="Aptos" w:hAnsi="Aptos" w:cs="Arial"/>
          <w:i/>
          <w:iCs/>
        </w:rPr>
        <w:t>Exploring Music Performance Anxiety and Performance Wellbeing in Portuguese Voice Students: A Pilot Pedagogical Intervention</w:t>
      </w:r>
    </w:p>
    <w:p w14:paraId="313B945C" w14:textId="77777777" w:rsidR="00FC106E" w:rsidRPr="008C0E3A" w:rsidRDefault="00FC106E" w:rsidP="00FC106E">
      <w:pPr>
        <w:spacing w:before="240" w:line="360" w:lineRule="auto"/>
        <w:jc w:val="left"/>
        <w:rPr>
          <w:rFonts w:ascii="Aptos" w:hAnsi="Aptos" w:cs="Arial"/>
        </w:rPr>
      </w:pPr>
      <w:r w:rsidRPr="008C0E3A">
        <w:rPr>
          <w:rFonts w:ascii="Aptos" w:hAnsi="Aptos" w:cs="Arial"/>
          <w:b/>
          <w:bCs/>
        </w:rPr>
        <w:t>Researcher:</w:t>
      </w:r>
      <w:r w:rsidRPr="008C0E3A">
        <w:rPr>
          <w:rFonts w:ascii="Aptos" w:hAnsi="Aptos" w:cs="Arial"/>
        </w:rPr>
        <w:br/>
        <w:t>Margarida Silva</w:t>
      </w:r>
      <w:r w:rsidRPr="008C0E3A">
        <w:rPr>
          <w:rFonts w:ascii="Aptos" w:hAnsi="Aptos" w:cs="Arial"/>
        </w:rPr>
        <w:br/>
      </w:r>
      <w:proofErr w:type="gramStart"/>
      <w:r w:rsidRPr="008C0E3A">
        <w:rPr>
          <w:rFonts w:ascii="Aptos" w:hAnsi="Aptos" w:cs="Arial"/>
        </w:rPr>
        <w:t>Master's</w:t>
      </w:r>
      <w:proofErr w:type="gramEnd"/>
      <w:r w:rsidRPr="008C0E3A">
        <w:rPr>
          <w:rFonts w:ascii="Aptos" w:hAnsi="Aptos" w:cs="Arial"/>
        </w:rPr>
        <w:t xml:space="preserve"> Candidate in Voice Pedagogy</w:t>
      </w:r>
      <w:r w:rsidRPr="008C0E3A">
        <w:rPr>
          <w:rFonts w:ascii="Aptos" w:hAnsi="Aptos" w:cs="Arial"/>
        </w:rPr>
        <w:br/>
        <w:t>Voice Study Centre, University of Wales Trinity Saint David</w:t>
      </w:r>
      <w:r w:rsidRPr="008C0E3A">
        <w:rPr>
          <w:rFonts w:ascii="Aptos" w:hAnsi="Aptos" w:cs="Arial"/>
        </w:rPr>
        <w:br/>
        <w:t xml:space="preserve">Email: </w:t>
      </w:r>
      <w:hyperlink r:id="rId10" w:history="1">
        <w:r w:rsidRPr="008C0E3A">
          <w:rPr>
            <w:rStyle w:val="Hiperligao"/>
            <w:rFonts w:ascii="Aptos" w:hAnsi="Aptos" w:cs="Arial"/>
          </w:rPr>
          <w:t>margarida.tbs@hotmail.com</w:t>
        </w:r>
      </w:hyperlink>
    </w:p>
    <w:p w14:paraId="55B75A13" w14:textId="77777777" w:rsidR="00FC106E" w:rsidRPr="008C0E3A" w:rsidRDefault="00FC106E" w:rsidP="00FC106E">
      <w:pPr>
        <w:spacing w:before="240" w:line="360" w:lineRule="auto"/>
        <w:rPr>
          <w:rFonts w:ascii="Aptos" w:hAnsi="Aptos" w:cs="Arial"/>
          <w:b/>
          <w:bCs/>
        </w:rPr>
      </w:pPr>
      <w:r w:rsidRPr="008C0E3A">
        <w:rPr>
          <w:rFonts w:ascii="Aptos" w:hAnsi="Aptos" w:cs="Arial"/>
          <w:b/>
          <w:bCs/>
        </w:rPr>
        <w:t>Information for Parents/Guardians</w:t>
      </w:r>
    </w:p>
    <w:p w14:paraId="76075DC5" w14:textId="77777777" w:rsidR="00FC106E" w:rsidRPr="008C0E3A" w:rsidRDefault="00FC106E" w:rsidP="00FC106E">
      <w:pPr>
        <w:spacing w:before="240" w:line="360" w:lineRule="auto"/>
        <w:rPr>
          <w:rFonts w:ascii="Aptos" w:hAnsi="Aptos" w:cs="Arial"/>
        </w:rPr>
      </w:pPr>
      <w:r w:rsidRPr="008C0E3A">
        <w:rPr>
          <w:rFonts w:ascii="Aptos" w:hAnsi="Aptos" w:cs="Arial"/>
        </w:rPr>
        <w:t>Your child is invited to participate in a research study exploring Music Performance Anxiety (MPA), performance wellbeing, and educational support strategies within voice training.</w:t>
      </w:r>
    </w:p>
    <w:p w14:paraId="13A54ABA" w14:textId="77777777" w:rsidR="00FC106E" w:rsidRPr="008C0E3A" w:rsidRDefault="00FC106E" w:rsidP="00FC106E">
      <w:pPr>
        <w:spacing w:before="240" w:line="360" w:lineRule="auto"/>
        <w:rPr>
          <w:rFonts w:ascii="Aptos" w:hAnsi="Aptos" w:cs="Arial"/>
        </w:rPr>
      </w:pPr>
      <w:r w:rsidRPr="008C0E3A">
        <w:rPr>
          <w:rFonts w:ascii="Aptos" w:hAnsi="Aptos" w:cs="Arial"/>
        </w:rPr>
        <w:t xml:space="preserve">The study forms part of a </w:t>
      </w:r>
      <w:proofErr w:type="gramStart"/>
      <w:r w:rsidRPr="008C0E3A">
        <w:rPr>
          <w:rFonts w:ascii="Aptos" w:hAnsi="Aptos" w:cs="Arial"/>
        </w:rPr>
        <w:t>Master's</w:t>
      </w:r>
      <w:proofErr w:type="gramEnd"/>
      <w:r w:rsidRPr="008C0E3A">
        <w:rPr>
          <w:rFonts w:ascii="Aptos" w:hAnsi="Aptos" w:cs="Arial"/>
        </w:rPr>
        <w:t xml:space="preserve"> degree in Voice Pedagogy at the Voice Study Centre, University of Wales Trinity Saint David.</w:t>
      </w:r>
    </w:p>
    <w:p w14:paraId="4730744C" w14:textId="77777777" w:rsidR="00FC106E" w:rsidRPr="008C0E3A" w:rsidRDefault="00FC106E" w:rsidP="00FC106E">
      <w:pPr>
        <w:spacing w:before="240" w:line="360" w:lineRule="auto"/>
        <w:rPr>
          <w:rFonts w:ascii="Aptos" w:hAnsi="Aptos" w:cs="Arial"/>
        </w:rPr>
      </w:pPr>
      <w:r w:rsidRPr="008C0E3A">
        <w:rPr>
          <w:rFonts w:ascii="Aptos" w:hAnsi="Aptos" w:cs="Arial"/>
        </w:rPr>
        <w:t>Participation will involve:</w:t>
      </w:r>
    </w:p>
    <w:p w14:paraId="28EA6054" w14:textId="77777777" w:rsidR="00FC106E" w:rsidRPr="008C0E3A" w:rsidRDefault="00FC106E" w:rsidP="00FC106E">
      <w:pPr>
        <w:numPr>
          <w:ilvl w:val="0"/>
          <w:numId w:val="13"/>
        </w:numPr>
        <w:spacing w:before="240" w:line="360" w:lineRule="auto"/>
        <w:jc w:val="left"/>
        <w:rPr>
          <w:rFonts w:ascii="Aptos" w:hAnsi="Aptos" w:cs="Arial"/>
        </w:rPr>
      </w:pPr>
      <w:r w:rsidRPr="008C0E3A">
        <w:rPr>
          <w:rFonts w:ascii="Aptos" w:hAnsi="Aptos" w:cs="Arial"/>
        </w:rPr>
        <w:t>Completing an initial questionnaire about performance experiences and Music Performance Anxiety;</w:t>
      </w:r>
    </w:p>
    <w:p w14:paraId="427E2C64" w14:textId="77777777" w:rsidR="00FC106E" w:rsidRPr="008C0E3A" w:rsidRDefault="00FC106E" w:rsidP="00FC106E">
      <w:pPr>
        <w:numPr>
          <w:ilvl w:val="0"/>
          <w:numId w:val="13"/>
        </w:numPr>
        <w:spacing w:before="240" w:line="360" w:lineRule="auto"/>
        <w:jc w:val="left"/>
        <w:rPr>
          <w:rFonts w:ascii="Aptos" w:hAnsi="Aptos" w:cs="Arial"/>
        </w:rPr>
      </w:pPr>
      <w:r w:rsidRPr="008C0E3A">
        <w:rPr>
          <w:rFonts w:ascii="Aptos" w:hAnsi="Aptos" w:cs="Arial"/>
        </w:rPr>
        <w:t>Attending four group sessions focused on understanding performance anxiety, body and voice awareness, self-judgement in performance, and performance wellbeing;</w:t>
      </w:r>
    </w:p>
    <w:p w14:paraId="7D79C2CE" w14:textId="77777777" w:rsidR="00FC106E" w:rsidRPr="008C0E3A" w:rsidRDefault="00FC106E" w:rsidP="00FC106E">
      <w:pPr>
        <w:numPr>
          <w:ilvl w:val="0"/>
          <w:numId w:val="13"/>
        </w:numPr>
        <w:spacing w:before="240" w:line="360" w:lineRule="auto"/>
        <w:jc w:val="left"/>
        <w:rPr>
          <w:rFonts w:ascii="Aptos" w:hAnsi="Aptos" w:cs="Arial"/>
        </w:rPr>
      </w:pPr>
      <w:r w:rsidRPr="008C0E3A">
        <w:rPr>
          <w:rFonts w:ascii="Aptos" w:hAnsi="Aptos" w:cs="Arial"/>
        </w:rPr>
        <w:t>Completing a short final questionnaire at the end of the project.</w:t>
      </w:r>
    </w:p>
    <w:p w14:paraId="433347CE" w14:textId="77777777" w:rsidR="00FC106E" w:rsidRPr="008C0E3A" w:rsidRDefault="00FC106E" w:rsidP="00FC106E">
      <w:pPr>
        <w:spacing w:before="240" w:line="360" w:lineRule="auto"/>
        <w:rPr>
          <w:rFonts w:ascii="Aptos" w:hAnsi="Aptos" w:cs="Arial"/>
        </w:rPr>
      </w:pPr>
      <w:r w:rsidRPr="008C0E3A">
        <w:rPr>
          <w:rFonts w:ascii="Aptos" w:hAnsi="Aptos" w:cs="Arial"/>
        </w:rPr>
        <w:t>The sessions are educational in nature and are not intended to provide psychological treatment or therapy.</w:t>
      </w:r>
    </w:p>
    <w:p w14:paraId="21568420" w14:textId="77777777" w:rsidR="00FC106E" w:rsidRPr="008C0E3A" w:rsidRDefault="00FC106E" w:rsidP="00FC106E">
      <w:pPr>
        <w:spacing w:before="240" w:line="360" w:lineRule="auto"/>
        <w:rPr>
          <w:rFonts w:ascii="Aptos" w:hAnsi="Aptos" w:cs="Arial"/>
        </w:rPr>
      </w:pPr>
      <w:r w:rsidRPr="008C0E3A">
        <w:rPr>
          <w:rFonts w:ascii="Aptos" w:hAnsi="Aptos" w:cs="Arial"/>
        </w:rPr>
        <w:t>Participation is entirely voluntary. Your child may withdraw from the study at any time without penalty.</w:t>
      </w:r>
    </w:p>
    <w:p w14:paraId="0F1794BF" w14:textId="77777777" w:rsidR="00FC106E" w:rsidRPr="008C0E3A" w:rsidRDefault="00FC106E" w:rsidP="00FC106E">
      <w:pPr>
        <w:spacing w:before="240" w:line="360" w:lineRule="auto"/>
        <w:rPr>
          <w:rFonts w:ascii="Aptos" w:hAnsi="Aptos" w:cs="Arial"/>
        </w:rPr>
      </w:pPr>
      <w:r w:rsidRPr="008C0E3A">
        <w:rPr>
          <w:rFonts w:ascii="Aptos" w:hAnsi="Aptos" w:cs="Arial"/>
        </w:rPr>
        <w:lastRenderedPageBreak/>
        <w:t>All information collected will be treated confidentially and anonymised in any reports, presentations, or publications arising from the research.</w:t>
      </w:r>
    </w:p>
    <w:p w14:paraId="16B2240D" w14:textId="77777777" w:rsidR="00FC106E" w:rsidRPr="008C0E3A" w:rsidRDefault="00FC106E" w:rsidP="00FC106E">
      <w:pPr>
        <w:spacing w:before="240" w:line="360" w:lineRule="auto"/>
        <w:rPr>
          <w:rFonts w:ascii="Aptos" w:hAnsi="Aptos" w:cs="Arial"/>
        </w:rPr>
      </w:pPr>
      <w:r w:rsidRPr="008C0E3A">
        <w:rPr>
          <w:rFonts w:ascii="Aptos" w:hAnsi="Aptos" w:cs="Arial"/>
        </w:rPr>
        <w:t>Group discussions may be audio-recorded for research purposes. Recordings will be securely stored and used only by the researcher for analysis.</w:t>
      </w:r>
    </w:p>
    <w:p w14:paraId="4B1DD732" w14:textId="77777777" w:rsidR="00FC106E" w:rsidRPr="008C0E3A" w:rsidRDefault="00FC106E" w:rsidP="00FC106E">
      <w:pPr>
        <w:spacing w:before="240" w:line="360" w:lineRule="auto"/>
        <w:rPr>
          <w:rFonts w:ascii="Aptos" w:hAnsi="Aptos" w:cs="Arial"/>
        </w:rPr>
      </w:pPr>
      <w:r w:rsidRPr="008C0E3A">
        <w:rPr>
          <w:rFonts w:ascii="Aptos" w:hAnsi="Aptos" w:cs="Arial"/>
        </w:rPr>
        <w:t>If any participant experiences discomfort when discussing anxiety-related topics, they may choose not to answer specific questions or may leave the study at any time.</w:t>
      </w:r>
    </w:p>
    <w:p w14:paraId="52D57626" w14:textId="77777777" w:rsidR="00FC106E" w:rsidRPr="008C0E3A" w:rsidRDefault="00000000" w:rsidP="00FC106E">
      <w:pPr>
        <w:spacing w:before="240" w:line="360" w:lineRule="auto"/>
        <w:rPr>
          <w:rFonts w:ascii="Aptos" w:hAnsi="Aptos" w:cs="Arial"/>
        </w:rPr>
      </w:pPr>
      <w:r>
        <w:rPr>
          <w:rFonts w:ascii="Aptos" w:hAnsi="Aptos" w:cs="Arial"/>
        </w:rPr>
        <w:pict w14:anchorId="0F14C32B">
          <v:rect id="_x0000_i1035" style="width:425.2pt;height:1.5pt;mso-position-horizontal:absolute;mso-position-horizontal-relative:text;mso-position-vertical:absolute;mso-position-vertical-relative:text" o:hralign="center" o:hrstd="t" o:hrnoshade="t" o:hr="t" fillcolor="#5a5a5a [2109]" stroked="f"/>
        </w:pict>
      </w:r>
    </w:p>
    <w:p w14:paraId="6222799A" w14:textId="77777777" w:rsidR="00FC106E" w:rsidRPr="008C0E3A" w:rsidRDefault="00FC106E" w:rsidP="00FC106E">
      <w:pPr>
        <w:spacing w:before="240" w:line="360" w:lineRule="auto"/>
        <w:rPr>
          <w:rFonts w:ascii="Aptos" w:hAnsi="Aptos" w:cs="Arial"/>
          <w:b/>
          <w:bCs/>
        </w:rPr>
      </w:pPr>
      <w:r w:rsidRPr="008C0E3A">
        <w:rPr>
          <w:rFonts w:ascii="Aptos" w:hAnsi="Aptos" w:cs="Arial"/>
          <w:b/>
          <w:bCs/>
        </w:rPr>
        <w:t>Parent/Guardian Consent</w:t>
      </w:r>
    </w:p>
    <w:p w14:paraId="5F9FF511" w14:textId="77777777" w:rsidR="00FC106E" w:rsidRPr="008C0E3A" w:rsidRDefault="00FC106E" w:rsidP="00FC106E">
      <w:pPr>
        <w:spacing w:before="240" w:line="360" w:lineRule="auto"/>
        <w:rPr>
          <w:rFonts w:ascii="Aptos" w:hAnsi="Aptos" w:cs="Arial"/>
        </w:rPr>
      </w:pPr>
      <w:r w:rsidRPr="008C0E3A">
        <w:rPr>
          <w:rFonts w:ascii="Aptos" w:hAnsi="Aptos" w:cs="Arial"/>
        </w:rPr>
        <w:t>I confirm that:</w:t>
      </w:r>
    </w:p>
    <w:p w14:paraId="16896B24" w14:textId="77777777" w:rsidR="00FC106E" w:rsidRPr="008C0E3A" w:rsidRDefault="00FC106E" w:rsidP="00FC106E">
      <w:pPr>
        <w:spacing w:before="240" w:line="360" w:lineRule="auto"/>
        <w:rPr>
          <w:rFonts w:ascii="Aptos" w:hAnsi="Aptos" w:cs="Arial"/>
        </w:rPr>
      </w:pPr>
      <w:r w:rsidRPr="008C0E3A">
        <w:rPr>
          <w:rFonts w:ascii="Aptos" w:hAnsi="Aptos" w:cs="Segoe UI Symbol"/>
        </w:rPr>
        <w:t>☐</w:t>
      </w:r>
      <w:r w:rsidRPr="008C0E3A">
        <w:rPr>
          <w:rFonts w:ascii="Aptos" w:hAnsi="Aptos" w:cs="Arial"/>
        </w:rPr>
        <w:t xml:space="preserve"> I have read and understood the information provided above.</w:t>
      </w:r>
    </w:p>
    <w:p w14:paraId="30DFEF03" w14:textId="77777777" w:rsidR="00FC106E" w:rsidRPr="008C0E3A" w:rsidRDefault="00FC106E" w:rsidP="00FC106E">
      <w:pPr>
        <w:spacing w:before="240" w:line="360" w:lineRule="auto"/>
        <w:rPr>
          <w:rFonts w:ascii="Aptos" w:hAnsi="Aptos" w:cs="Arial"/>
        </w:rPr>
      </w:pPr>
      <w:r w:rsidRPr="008C0E3A">
        <w:rPr>
          <w:rFonts w:ascii="Aptos" w:hAnsi="Aptos" w:cs="Segoe UI Symbol"/>
        </w:rPr>
        <w:t>☐</w:t>
      </w:r>
      <w:r w:rsidRPr="008C0E3A">
        <w:rPr>
          <w:rFonts w:ascii="Aptos" w:hAnsi="Aptos" w:cs="Arial"/>
        </w:rPr>
        <w:t xml:space="preserve"> I understand the nature and purpose of the study.</w:t>
      </w:r>
    </w:p>
    <w:p w14:paraId="19E12301" w14:textId="77777777" w:rsidR="00FC106E" w:rsidRPr="008C0E3A" w:rsidRDefault="00FC106E" w:rsidP="00FC106E">
      <w:pPr>
        <w:spacing w:before="240" w:line="360" w:lineRule="auto"/>
        <w:rPr>
          <w:rFonts w:ascii="Aptos" w:hAnsi="Aptos" w:cs="Arial"/>
        </w:rPr>
      </w:pPr>
      <w:r w:rsidRPr="008C0E3A">
        <w:rPr>
          <w:rFonts w:ascii="Aptos" w:hAnsi="Aptos" w:cs="Segoe UI Symbol"/>
        </w:rPr>
        <w:t>☐</w:t>
      </w:r>
      <w:r w:rsidRPr="008C0E3A">
        <w:rPr>
          <w:rFonts w:ascii="Aptos" w:hAnsi="Aptos" w:cs="Arial"/>
        </w:rPr>
        <w:t xml:space="preserve"> I understand that participation is voluntary and that my child may withdraw at any time.</w:t>
      </w:r>
    </w:p>
    <w:p w14:paraId="6D0899D4" w14:textId="77777777" w:rsidR="00FC106E" w:rsidRPr="008C0E3A" w:rsidRDefault="00FC106E" w:rsidP="00FC106E">
      <w:pPr>
        <w:spacing w:before="240" w:line="360" w:lineRule="auto"/>
        <w:rPr>
          <w:rFonts w:ascii="Aptos" w:hAnsi="Aptos" w:cs="Arial"/>
        </w:rPr>
      </w:pPr>
      <w:r w:rsidRPr="008C0E3A">
        <w:rPr>
          <w:rFonts w:ascii="Aptos" w:hAnsi="Aptos" w:cs="Segoe UI Symbol"/>
        </w:rPr>
        <w:t>☐</w:t>
      </w:r>
      <w:r w:rsidRPr="008C0E3A">
        <w:rPr>
          <w:rFonts w:ascii="Aptos" w:hAnsi="Aptos" w:cs="Arial"/>
        </w:rPr>
        <w:t xml:space="preserve"> I understand that group discussions may be audio-recorded for research purposes.</w:t>
      </w:r>
    </w:p>
    <w:p w14:paraId="7E024A41" w14:textId="77777777" w:rsidR="00FC106E" w:rsidRPr="008C0E3A" w:rsidRDefault="00FC106E" w:rsidP="00FC106E">
      <w:pPr>
        <w:spacing w:before="240" w:line="360" w:lineRule="auto"/>
        <w:rPr>
          <w:rFonts w:ascii="Aptos" w:hAnsi="Aptos" w:cs="Arial"/>
        </w:rPr>
      </w:pPr>
      <w:r w:rsidRPr="008C0E3A">
        <w:rPr>
          <w:rFonts w:ascii="Aptos" w:hAnsi="Aptos" w:cs="Segoe UI Symbol"/>
        </w:rPr>
        <w:t>☐</w:t>
      </w:r>
      <w:r w:rsidRPr="008C0E3A">
        <w:rPr>
          <w:rFonts w:ascii="Aptos" w:hAnsi="Aptos" w:cs="Arial"/>
        </w:rPr>
        <w:t xml:space="preserve"> I understand that all data will be treated confidentially and anonymised.</w:t>
      </w:r>
    </w:p>
    <w:p w14:paraId="38E7A3B6" w14:textId="77777777" w:rsidR="00FC106E" w:rsidRPr="008C0E3A" w:rsidRDefault="00FC106E" w:rsidP="00FC106E">
      <w:pPr>
        <w:spacing w:before="240" w:line="360" w:lineRule="auto"/>
        <w:rPr>
          <w:rFonts w:ascii="Aptos" w:hAnsi="Aptos" w:cs="Arial"/>
        </w:rPr>
      </w:pPr>
      <w:r w:rsidRPr="008C0E3A">
        <w:rPr>
          <w:rFonts w:ascii="Aptos" w:hAnsi="Aptos" w:cs="Segoe UI Symbol"/>
        </w:rPr>
        <w:t>☐</w:t>
      </w:r>
      <w:r w:rsidRPr="008C0E3A">
        <w:rPr>
          <w:rFonts w:ascii="Aptos" w:hAnsi="Aptos" w:cs="Arial"/>
        </w:rPr>
        <w:t xml:space="preserve"> I give permission for my child to participate in this research study.</w:t>
      </w:r>
    </w:p>
    <w:p w14:paraId="29805FF3" w14:textId="77777777" w:rsidR="00FC106E" w:rsidRPr="008C0E3A" w:rsidRDefault="00FC106E" w:rsidP="00FC106E">
      <w:pPr>
        <w:spacing w:before="240" w:line="360" w:lineRule="auto"/>
        <w:rPr>
          <w:rFonts w:ascii="Aptos" w:hAnsi="Aptos" w:cs="Arial"/>
          <w:b/>
          <w:bCs/>
        </w:rPr>
      </w:pPr>
      <w:r w:rsidRPr="008C0E3A">
        <w:rPr>
          <w:rFonts w:ascii="Aptos" w:hAnsi="Aptos" w:cs="Arial"/>
          <w:b/>
          <w:bCs/>
        </w:rPr>
        <w:t>Participant Name:</w:t>
      </w:r>
    </w:p>
    <w:p w14:paraId="3CEDB728" w14:textId="77777777" w:rsidR="00FC106E" w:rsidRPr="008C0E3A" w:rsidRDefault="00000000" w:rsidP="00FC106E">
      <w:pPr>
        <w:spacing w:before="240" w:line="360" w:lineRule="auto"/>
        <w:rPr>
          <w:rFonts w:ascii="Aptos" w:hAnsi="Aptos" w:cs="Arial"/>
        </w:rPr>
      </w:pPr>
      <w:r>
        <w:rPr>
          <w:rFonts w:ascii="Aptos" w:hAnsi="Aptos" w:cs="Arial"/>
        </w:rPr>
        <w:pict w14:anchorId="2A8FFDE6">
          <v:rect id="_x0000_i1036" style="width:425.2pt;height:1.5pt;mso-position-horizontal:absolute;mso-position-horizontal-relative:text;mso-position-vertical:absolute;mso-position-vertical-relative:text" o:hralign="center" o:hrstd="t" o:hrnoshade="t" o:hr="t" fillcolor="#5a5a5a [2109]" stroked="f"/>
        </w:pict>
      </w:r>
    </w:p>
    <w:p w14:paraId="0698571F" w14:textId="77777777" w:rsidR="00FC106E" w:rsidRPr="008C0E3A" w:rsidRDefault="00FC106E" w:rsidP="00FC106E">
      <w:pPr>
        <w:spacing w:before="240" w:line="360" w:lineRule="auto"/>
        <w:rPr>
          <w:rFonts w:ascii="Aptos" w:hAnsi="Aptos" w:cs="Arial"/>
          <w:b/>
          <w:bCs/>
        </w:rPr>
      </w:pPr>
      <w:r w:rsidRPr="008C0E3A">
        <w:rPr>
          <w:rFonts w:ascii="Aptos" w:hAnsi="Aptos" w:cs="Arial"/>
          <w:b/>
          <w:bCs/>
        </w:rPr>
        <w:t>Parent/Guardian Name:</w:t>
      </w:r>
    </w:p>
    <w:p w14:paraId="1D52EEB8" w14:textId="77777777" w:rsidR="00FC106E" w:rsidRPr="008C0E3A" w:rsidRDefault="00000000" w:rsidP="00FC106E">
      <w:pPr>
        <w:spacing w:before="240" w:line="360" w:lineRule="auto"/>
        <w:rPr>
          <w:rFonts w:ascii="Aptos" w:hAnsi="Aptos" w:cs="Arial"/>
        </w:rPr>
      </w:pPr>
      <w:r>
        <w:rPr>
          <w:rFonts w:ascii="Aptos" w:hAnsi="Aptos" w:cs="Arial"/>
        </w:rPr>
        <w:pict w14:anchorId="710C19A6">
          <v:rect id="_x0000_i1037" style="width:425.2pt;height:1.5pt;mso-position-horizontal:absolute;mso-position-horizontal-relative:text;mso-position-vertical:absolute;mso-position-vertical-relative:text" o:hralign="center" o:hrstd="t" o:hrnoshade="t" o:hr="t" fillcolor="#5a5a5a [2109]" stroked="f"/>
        </w:pict>
      </w:r>
    </w:p>
    <w:p w14:paraId="119CD400" w14:textId="77777777" w:rsidR="00FC106E" w:rsidRPr="008C0E3A" w:rsidRDefault="00FC106E" w:rsidP="00FC106E">
      <w:pPr>
        <w:spacing w:before="240" w:line="360" w:lineRule="auto"/>
        <w:rPr>
          <w:rFonts w:ascii="Aptos" w:hAnsi="Aptos" w:cs="Arial"/>
          <w:b/>
          <w:bCs/>
        </w:rPr>
      </w:pPr>
      <w:r w:rsidRPr="008C0E3A">
        <w:rPr>
          <w:rFonts w:ascii="Aptos" w:hAnsi="Aptos" w:cs="Arial"/>
          <w:b/>
          <w:bCs/>
        </w:rPr>
        <w:t>Parent/Guardian Signature:</w:t>
      </w:r>
    </w:p>
    <w:p w14:paraId="487DBE98" w14:textId="77777777" w:rsidR="00FC106E" w:rsidRPr="008C0E3A" w:rsidRDefault="00000000" w:rsidP="00FC106E">
      <w:pPr>
        <w:spacing w:before="240" w:line="360" w:lineRule="auto"/>
        <w:rPr>
          <w:rFonts w:ascii="Aptos" w:hAnsi="Aptos" w:cs="Arial"/>
        </w:rPr>
      </w:pPr>
      <w:r>
        <w:rPr>
          <w:rFonts w:ascii="Aptos" w:hAnsi="Aptos" w:cs="Arial"/>
        </w:rPr>
        <w:pict w14:anchorId="7840DEE0">
          <v:rect id="_x0000_i1038" style="width:425.2pt;height:1.5pt;mso-position-horizontal:absolute;mso-position-horizontal-relative:text;mso-position-vertical:absolute;mso-position-vertical-relative:text" o:hralign="center" o:hrstd="t" o:hrnoshade="t" o:hr="t" fillcolor="#5a5a5a [2109]" stroked="f"/>
        </w:pict>
      </w:r>
    </w:p>
    <w:p w14:paraId="1B05A8B5" w14:textId="77777777" w:rsidR="00FC106E" w:rsidRPr="008C0E3A" w:rsidRDefault="00FC106E" w:rsidP="00FC106E">
      <w:pPr>
        <w:spacing w:before="240" w:line="360" w:lineRule="auto"/>
        <w:rPr>
          <w:rFonts w:ascii="Aptos" w:hAnsi="Aptos" w:cs="Arial"/>
          <w:b/>
          <w:bCs/>
        </w:rPr>
      </w:pPr>
      <w:r w:rsidRPr="008C0E3A">
        <w:rPr>
          <w:rFonts w:ascii="Aptos" w:hAnsi="Aptos" w:cs="Arial"/>
          <w:b/>
          <w:bCs/>
        </w:rPr>
        <w:t>Date:</w:t>
      </w:r>
    </w:p>
    <w:p w14:paraId="098AEF94" w14:textId="5E14E8D8" w:rsidR="00942E80" w:rsidRPr="00643B49" w:rsidRDefault="00000000" w:rsidP="00FC106E">
      <w:pPr>
        <w:spacing w:before="240" w:line="360" w:lineRule="auto"/>
        <w:rPr>
          <w:rFonts w:ascii="Aptos" w:hAnsi="Aptos" w:cs="Arial"/>
        </w:rPr>
      </w:pPr>
      <w:r>
        <w:rPr>
          <w:rFonts w:ascii="Aptos" w:hAnsi="Aptos" w:cs="Arial"/>
        </w:rPr>
        <w:pict w14:anchorId="6BB33507">
          <v:rect id="_x0000_i1039" style="width:425.2pt;height:1.5pt;mso-position-horizontal:absolute;mso-position-horizontal-relative:text;mso-position-vertical:absolute;mso-position-vertical-relative:text" o:hralign="center" o:hrstd="t" o:hrnoshade="t" o:hr="t" fillcolor="#5a5a5a [2109]" stroked="f"/>
        </w:pict>
      </w:r>
    </w:p>
    <w:p w14:paraId="1DA927EB" w14:textId="7E64CC72" w:rsidR="00942E80" w:rsidRDefault="000114A3" w:rsidP="00942E80">
      <w:pPr>
        <w:pStyle w:val="Ttulo2"/>
      </w:pPr>
      <w:bookmarkStart w:id="71" w:name="_Toc241699996"/>
      <w:r w:rsidRPr="00942E80">
        <w:lastRenderedPageBreak/>
        <w:t>Ap</w:t>
      </w:r>
      <w:r w:rsidR="00B80279" w:rsidRPr="00942E80">
        <w:t>p</w:t>
      </w:r>
      <w:r w:rsidRPr="00942E80">
        <w:t>endix</w:t>
      </w:r>
      <w:r w:rsidRPr="008C0E3A">
        <w:t xml:space="preserve"> D –</w:t>
      </w:r>
      <w:r w:rsidR="00B80279" w:rsidRPr="008C0E3A">
        <w:t xml:space="preserve"> Ethics Form</w:t>
      </w:r>
      <w:bookmarkEnd w:id="71"/>
    </w:p>
    <w:p w14:paraId="2028B64D" w14:textId="77777777" w:rsidR="00942E80" w:rsidRDefault="00942E80" w:rsidP="00942E80"/>
    <w:p w14:paraId="270C7CE5" w14:textId="77777777" w:rsidR="00942E80" w:rsidRPr="00942E80" w:rsidRDefault="00942E80" w:rsidP="00942E80"/>
    <w:p w14:paraId="148F1A0F" w14:textId="77777777" w:rsidR="00B80279" w:rsidRPr="008C0E3A" w:rsidRDefault="00B80279" w:rsidP="00B80279">
      <w:pPr>
        <w:tabs>
          <w:tab w:val="left" w:pos="5103"/>
        </w:tabs>
        <w:spacing w:after="0" w:line="240" w:lineRule="auto"/>
        <w:jc w:val="center"/>
        <w:rPr>
          <w:rFonts w:ascii="Arial" w:eastAsia="Times New Roman" w:hAnsi="Arial" w:cs="Arial"/>
          <w:b/>
          <w:bCs/>
          <w:sz w:val="24"/>
          <w:szCs w:val="24"/>
        </w:rPr>
      </w:pPr>
      <w:r w:rsidRPr="008C0E3A">
        <w:rPr>
          <w:rFonts w:ascii="Arial" w:eastAsia="Times New Roman" w:hAnsi="Arial" w:cs="Arial"/>
          <w:b/>
          <w:bCs/>
          <w:sz w:val="24"/>
          <w:szCs w:val="24"/>
        </w:rPr>
        <w:t>APPLICATION FOR ETHICAL APPROVAL</w:t>
      </w:r>
    </w:p>
    <w:p w14:paraId="50E77795" w14:textId="77777777" w:rsidR="00B80279" w:rsidRPr="008C0E3A" w:rsidRDefault="00B80279" w:rsidP="00B80279">
      <w:pPr>
        <w:tabs>
          <w:tab w:val="left" w:pos="5103"/>
        </w:tabs>
        <w:spacing w:after="0" w:line="240" w:lineRule="auto"/>
        <w:jc w:val="center"/>
        <w:rPr>
          <w:rFonts w:ascii="Arial" w:eastAsia="Times New Roman" w:hAnsi="Arial" w:cs="Arial"/>
          <w:b/>
          <w:bCs/>
          <w:sz w:val="20"/>
          <w:szCs w:val="20"/>
        </w:rPr>
      </w:pPr>
    </w:p>
    <w:p w14:paraId="5AE36991" w14:textId="77777777" w:rsidR="00B80279" w:rsidRPr="008C0E3A" w:rsidRDefault="00B80279" w:rsidP="00B80279">
      <w:pPr>
        <w:tabs>
          <w:tab w:val="left" w:pos="5103"/>
        </w:tabs>
        <w:spacing w:after="0" w:line="240" w:lineRule="auto"/>
        <w:rPr>
          <w:rFonts w:ascii="Arial" w:eastAsia="Times New Roman" w:hAnsi="Arial" w:cs="Arial"/>
          <w:b/>
          <w:bCs/>
        </w:rPr>
      </w:pPr>
    </w:p>
    <w:tbl>
      <w:tblPr>
        <w:tblStyle w:val="TabelacomGrelha"/>
        <w:tblW w:w="10435" w:type="dxa"/>
        <w:tblInd w:w="0" w:type="dxa"/>
        <w:tblLook w:val="04A0" w:firstRow="1" w:lastRow="0" w:firstColumn="1" w:lastColumn="0" w:noHBand="0" w:noVBand="1"/>
      </w:tblPr>
      <w:tblGrid>
        <w:gridCol w:w="10435"/>
      </w:tblGrid>
      <w:tr w:rsidR="00B80279" w:rsidRPr="008C0E3A" w14:paraId="40C036C7" w14:textId="77777777">
        <w:tc>
          <w:tcPr>
            <w:tcW w:w="10435" w:type="dxa"/>
            <w:tcBorders>
              <w:top w:val="single" w:sz="4" w:space="0" w:color="auto"/>
              <w:left w:val="single" w:sz="4" w:space="0" w:color="auto"/>
              <w:bottom w:val="single" w:sz="4" w:space="0" w:color="auto"/>
              <w:right w:val="single" w:sz="4" w:space="0" w:color="auto"/>
            </w:tcBorders>
          </w:tcPr>
          <w:p w14:paraId="6155C2BB"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b/>
                <w:bCs/>
              </w:rPr>
            </w:pPr>
            <w:r w:rsidRPr="008C0E3A">
              <w:rPr>
                <w:rFonts w:ascii="Arial" w:hAnsi="Arial" w:cs="Arial"/>
                <w:b/>
                <w:bCs/>
              </w:rPr>
              <w:t>RESEARCH STUDENTS</w:t>
            </w:r>
          </w:p>
          <w:p w14:paraId="321C5EB8"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rPr>
            </w:pPr>
            <w:r w:rsidRPr="008C0E3A">
              <w:rPr>
                <w:rFonts w:ascii="Arial" w:hAnsi="Arial" w:cs="Arial"/>
              </w:rPr>
              <w:t xml:space="preserve">This form is to be completed by the student within </w:t>
            </w:r>
            <w:r w:rsidRPr="008C0E3A">
              <w:rPr>
                <w:rFonts w:ascii="Arial" w:hAnsi="Arial" w:cs="Arial"/>
                <w:b/>
              </w:rPr>
              <w:t>SIX</w:t>
            </w:r>
            <w:r w:rsidRPr="008C0E3A">
              <w:rPr>
                <w:rFonts w:ascii="Arial" w:hAnsi="Arial" w:cs="Arial"/>
              </w:rPr>
              <w:t xml:space="preserve"> months for full-time students and </w:t>
            </w:r>
            <w:r w:rsidRPr="008C0E3A">
              <w:rPr>
                <w:rFonts w:ascii="Arial" w:hAnsi="Arial" w:cs="Arial"/>
                <w:b/>
              </w:rPr>
              <w:t xml:space="preserve">TWELVE </w:t>
            </w:r>
            <w:r w:rsidRPr="008C0E3A">
              <w:rPr>
                <w:rFonts w:ascii="Arial" w:hAnsi="Arial" w:cs="Arial"/>
              </w:rPr>
              <w:t xml:space="preserve">months for </w:t>
            </w:r>
            <w:proofErr w:type="gramStart"/>
            <w:r w:rsidRPr="008C0E3A">
              <w:rPr>
                <w:rFonts w:ascii="Arial" w:hAnsi="Arial" w:cs="Arial"/>
              </w:rPr>
              <w:t>part time</w:t>
            </w:r>
            <w:proofErr w:type="gramEnd"/>
            <w:r w:rsidRPr="008C0E3A">
              <w:rPr>
                <w:rFonts w:ascii="Arial" w:hAnsi="Arial" w:cs="Arial"/>
              </w:rPr>
              <w:t xml:space="preserve"> students, after the commencement of the research degree or following progression to Part Two of your course. </w:t>
            </w:r>
          </w:p>
          <w:p w14:paraId="056A8A12"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bCs/>
              </w:rPr>
            </w:pPr>
          </w:p>
          <w:p w14:paraId="633F841E"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bCs/>
              </w:rPr>
            </w:pPr>
            <w:r w:rsidRPr="008C0E3A">
              <w:rPr>
                <w:rFonts w:ascii="Arial" w:hAnsi="Arial" w:cs="Arial"/>
                <w:bCs/>
              </w:rPr>
              <w:t xml:space="preserve">Once complete, submit this form via the </w:t>
            </w:r>
            <w:proofErr w:type="spellStart"/>
            <w:r w:rsidRPr="008C0E3A">
              <w:rPr>
                <w:rFonts w:ascii="Arial" w:hAnsi="Arial" w:cs="Arial"/>
                <w:b/>
                <w:i/>
                <w:iCs/>
                <w:u w:val="single"/>
              </w:rPr>
              <w:t>MyTSD</w:t>
            </w:r>
            <w:proofErr w:type="spellEnd"/>
            <w:r w:rsidRPr="008C0E3A">
              <w:rPr>
                <w:rFonts w:ascii="Arial" w:hAnsi="Arial" w:cs="Arial"/>
                <w:b/>
                <w:i/>
                <w:iCs/>
                <w:u w:val="single"/>
              </w:rPr>
              <w:t xml:space="preserve"> Doctoral College Portal</w:t>
            </w:r>
            <w:r w:rsidRPr="008C0E3A">
              <w:rPr>
                <w:rFonts w:ascii="Arial" w:hAnsi="Arial" w:cs="Arial"/>
                <w:bCs/>
              </w:rPr>
              <w:t xml:space="preserve"> at (</w:t>
            </w:r>
            <w:hyperlink r:id="rId11" w:history="1">
              <w:r w:rsidRPr="008C0E3A">
                <w:rPr>
                  <w:rFonts w:ascii="Arial" w:hAnsi="Arial" w:cs="Arial"/>
                  <w:bCs/>
                  <w:color w:val="0000FF"/>
                  <w:u w:val="single"/>
                </w:rPr>
                <w:t>https://mytsd.uwtsd.ac.uk</w:t>
              </w:r>
            </w:hyperlink>
            <w:r w:rsidRPr="008C0E3A">
              <w:rPr>
                <w:rFonts w:ascii="Arial" w:hAnsi="Arial" w:cs="Arial"/>
                <w:bCs/>
              </w:rPr>
              <w:t>).</w:t>
            </w:r>
          </w:p>
          <w:p w14:paraId="16BC59DA"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rPr>
            </w:pPr>
          </w:p>
          <w:p w14:paraId="52CFC9B3"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rPr>
            </w:pPr>
            <w:r w:rsidRPr="008C0E3A">
              <w:rPr>
                <w:rFonts w:ascii="Arial" w:hAnsi="Arial" w:cs="Arial"/>
              </w:rPr>
              <w:t>This document is also available in Welsh.</w:t>
            </w:r>
          </w:p>
          <w:p w14:paraId="0879B923" w14:textId="77777777" w:rsidR="00B80279" w:rsidRPr="008C0E3A" w:rsidRDefault="00B80279" w:rsidP="00B80279">
            <w:pPr>
              <w:pBdr>
                <w:top w:val="single" w:sz="6" w:space="1" w:color="auto"/>
                <w:left w:val="single" w:sz="6" w:space="5" w:color="auto"/>
                <w:bottom w:val="single" w:sz="6" w:space="1" w:color="auto"/>
                <w:right w:val="single" w:sz="6" w:space="31" w:color="auto"/>
              </w:pBdr>
              <w:shd w:val="clear" w:color="auto" w:fill="F2F2F2"/>
              <w:rPr>
                <w:rFonts w:ascii="Arial" w:hAnsi="Arial" w:cs="Arial"/>
              </w:rPr>
            </w:pPr>
          </w:p>
        </w:tc>
      </w:tr>
      <w:tr w:rsidR="00B80279" w:rsidRPr="008C0E3A" w14:paraId="46480174" w14:textId="77777777">
        <w:tc>
          <w:tcPr>
            <w:tcW w:w="10435" w:type="dxa"/>
            <w:tcBorders>
              <w:top w:val="single" w:sz="4" w:space="0" w:color="auto"/>
              <w:left w:val="single" w:sz="4" w:space="0" w:color="auto"/>
              <w:bottom w:val="single" w:sz="4" w:space="0" w:color="auto"/>
              <w:right w:val="single" w:sz="4" w:space="0" w:color="auto"/>
            </w:tcBorders>
          </w:tcPr>
          <w:p w14:paraId="29023993" w14:textId="77777777" w:rsidR="00B80279" w:rsidRPr="008C0E3A" w:rsidRDefault="00B80279" w:rsidP="00B80279">
            <w:pPr>
              <w:rPr>
                <w:rFonts w:ascii="Arial" w:hAnsi="Arial" w:cs="Arial"/>
                <w:b/>
              </w:rPr>
            </w:pPr>
            <w:r w:rsidRPr="008C0E3A">
              <w:rPr>
                <w:rFonts w:ascii="Arial" w:hAnsi="Arial" w:cs="Arial"/>
                <w:b/>
              </w:rPr>
              <w:t>RESEARCH STAFF ONLY</w:t>
            </w:r>
          </w:p>
          <w:p w14:paraId="5567889A" w14:textId="77777777" w:rsidR="00B80279" w:rsidRPr="008C0E3A" w:rsidRDefault="00B80279" w:rsidP="00B80279">
            <w:pPr>
              <w:rPr>
                <w:rFonts w:ascii="Arial" w:hAnsi="Arial" w:cs="Arial"/>
              </w:rPr>
            </w:pPr>
            <w:r w:rsidRPr="008C0E3A">
              <w:rPr>
                <w:rFonts w:ascii="Arial" w:hAnsi="Arial" w:cs="Arial"/>
              </w:rPr>
              <w:t xml:space="preserve">All communications relating to this application during its processing must be in writing and emailed to </w:t>
            </w:r>
            <w:hyperlink r:id="rId12" w:history="1">
              <w:r w:rsidRPr="008C0E3A">
                <w:rPr>
                  <w:rFonts w:ascii="Arial" w:hAnsi="Arial" w:cs="Arial"/>
                  <w:color w:val="0000FF"/>
                  <w:u w:val="single"/>
                </w:rPr>
                <w:t>pgresearch@uwtsd.ac.uk</w:t>
              </w:r>
            </w:hyperlink>
            <w:r w:rsidRPr="008C0E3A">
              <w:rPr>
                <w:rFonts w:ascii="Arial" w:hAnsi="Arial" w:cs="Arial"/>
              </w:rPr>
              <w:t xml:space="preserve"> , with the title ‘Ethical Approval’ followed by your name.</w:t>
            </w:r>
          </w:p>
          <w:p w14:paraId="7FF071BB" w14:textId="77777777" w:rsidR="00B80279" w:rsidRPr="008C0E3A" w:rsidRDefault="00B80279" w:rsidP="00B80279">
            <w:pPr>
              <w:rPr>
                <w:rFonts w:ascii="Arial" w:hAnsi="Arial" w:cs="Arial"/>
              </w:rPr>
            </w:pPr>
          </w:p>
        </w:tc>
      </w:tr>
      <w:tr w:rsidR="00B80279" w:rsidRPr="008C0E3A" w14:paraId="07C2AC08" w14:textId="77777777">
        <w:tc>
          <w:tcPr>
            <w:tcW w:w="10435" w:type="dxa"/>
            <w:tcBorders>
              <w:top w:val="single" w:sz="4" w:space="0" w:color="auto"/>
              <w:left w:val="single" w:sz="4" w:space="0" w:color="auto"/>
              <w:bottom w:val="single" w:sz="4" w:space="0" w:color="auto"/>
              <w:right w:val="single" w:sz="4" w:space="0" w:color="auto"/>
            </w:tcBorders>
            <w:hideMark/>
          </w:tcPr>
          <w:p w14:paraId="536C95FB" w14:textId="77777777" w:rsidR="00B80279" w:rsidRPr="008C0E3A" w:rsidRDefault="00B80279" w:rsidP="00B8027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sidRPr="008C0E3A">
              <w:rPr>
                <w:rFonts w:ascii="Arial" w:hAnsi="Arial" w:cs="Arial"/>
                <w:b/>
                <w:bCs/>
              </w:rPr>
              <w:t xml:space="preserve">STUDENTS ON UNDERGRADUATE OR TAUGHT MASTERS PROGRAMMES </w:t>
            </w:r>
            <w:r w:rsidRPr="008C0E3A">
              <w:rPr>
                <w:rFonts w:ascii="Arial" w:hAnsi="Arial" w:cs="Arial"/>
                <w:bCs/>
              </w:rPr>
              <w:t>should submit this form (and receive the outcome) via systems explained to you by the supervisor/module leader.</w:t>
            </w:r>
          </w:p>
        </w:tc>
      </w:tr>
    </w:tbl>
    <w:p w14:paraId="524E6D52" w14:textId="77777777" w:rsidR="00B80279" w:rsidRPr="008C0E3A" w:rsidRDefault="00B80279" w:rsidP="00B80279">
      <w:pPr>
        <w:tabs>
          <w:tab w:val="left" w:pos="5103"/>
        </w:tabs>
        <w:spacing w:after="0" w:line="240" w:lineRule="auto"/>
        <w:rPr>
          <w:rFonts w:ascii="Arial" w:eastAsia="Times New Roman" w:hAnsi="Arial" w:cs="Arial"/>
          <w:b/>
          <w:bCs/>
        </w:rPr>
      </w:pPr>
    </w:p>
    <w:p w14:paraId="25C4C865" w14:textId="77777777" w:rsidR="00B80279" w:rsidRPr="008C0E3A" w:rsidRDefault="00B80279" w:rsidP="00B80279">
      <w:pPr>
        <w:tabs>
          <w:tab w:val="left" w:pos="5103"/>
        </w:tabs>
        <w:spacing w:after="0" w:line="240" w:lineRule="auto"/>
        <w:rPr>
          <w:rFonts w:ascii="Arial" w:eastAsia="Times New Roman" w:hAnsi="Arial" w:cs="Arial"/>
          <w:b/>
          <w:bCs/>
        </w:rPr>
      </w:pPr>
    </w:p>
    <w:p w14:paraId="094889DC" w14:textId="77777777" w:rsidR="00B80279" w:rsidRPr="008C0E3A" w:rsidRDefault="00B80279" w:rsidP="00B80279">
      <w:pPr>
        <w:tabs>
          <w:tab w:val="left" w:pos="5103"/>
        </w:tabs>
        <w:spacing w:after="0" w:line="240" w:lineRule="auto"/>
        <w:rPr>
          <w:rFonts w:ascii="Arial" w:eastAsia="Times New Roman" w:hAnsi="Arial" w:cs="Arial"/>
          <w:b/>
          <w:bCs/>
        </w:rPr>
      </w:pPr>
      <w:proofErr w:type="gramStart"/>
      <w:r w:rsidRPr="008C0E3A">
        <w:rPr>
          <w:rFonts w:ascii="Arial" w:eastAsia="Times New Roman" w:hAnsi="Arial" w:cs="Arial"/>
          <w:b/>
          <w:bCs/>
        </w:rPr>
        <w:t>In order for</w:t>
      </w:r>
      <w:proofErr w:type="gramEnd"/>
      <w:r w:rsidRPr="008C0E3A">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EDD751E" w14:textId="77777777" w:rsidR="00B80279" w:rsidRPr="008C0E3A" w:rsidRDefault="00B80279" w:rsidP="00B80279">
      <w:pPr>
        <w:tabs>
          <w:tab w:val="left" w:pos="5103"/>
        </w:tabs>
        <w:spacing w:after="0" w:line="240" w:lineRule="auto"/>
        <w:jc w:val="center"/>
        <w:rPr>
          <w:rFonts w:ascii="Arial" w:eastAsia="Times New Roman" w:hAnsi="Arial" w:cs="Arial"/>
          <w:b/>
          <w:bCs/>
          <w:sz w:val="16"/>
          <w:szCs w:val="16"/>
        </w:rPr>
      </w:pPr>
    </w:p>
    <w:p w14:paraId="50E2E294" w14:textId="77777777" w:rsidR="00B80279" w:rsidRPr="008C0E3A" w:rsidRDefault="00B80279" w:rsidP="00B80279">
      <w:pPr>
        <w:tabs>
          <w:tab w:val="left" w:pos="5103"/>
        </w:tabs>
        <w:spacing w:after="0" w:line="240" w:lineRule="auto"/>
        <w:rPr>
          <w:rFonts w:ascii="Arial" w:eastAsia="Times New Roman" w:hAnsi="Arial" w:cs="Arial"/>
        </w:rPr>
      </w:pPr>
      <w:r w:rsidRPr="008C0E3A">
        <w:rPr>
          <w:rFonts w:ascii="Arial" w:eastAsia="Times New Roman" w:hAnsi="Arial" w:cs="Arial"/>
        </w:rPr>
        <w:t xml:space="preserve">The University follows the OECD Frascati manual definition of </w:t>
      </w:r>
      <w:r w:rsidRPr="008C0E3A">
        <w:rPr>
          <w:rFonts w:ascii="Arial" w:eastAsia="Times New Roman" w:hAnsi="Arial" w:cs="Arial"/>
          <w:b/>
        </w:rPr>
        <w:t>research activity</w:t>
      </w:r>
      <w:r w:rsidRPr="008C0E3A">
        <w:rPr>
          <w:rFonts w:ascii="Arial" w:eastAsia="Times New Roman" w:hAnsi="Arial" w:cs="Arial"/>
        </w:rPr>
        <w:t xml:space="preserve">: “creative work undertaken on a systematic basis in order to increase the stock of knowledge, including knowledge of man, culture and society, and the use of this stock of knowledge to devise new applications”. As such </w:t>
      </w:r>
      <w:proofErr w:type="gramStart"/>
      <w:r w:rsidRPr="008C0E3A">
        <w:rPr>
          <w:rFonts w:ascii="Arial" w:eastAsia="Times New Roman" w:hAnsi="Arial" w:cs="Arial"/>
        </w:rPr>
        <w:t>this covers activities</w:t>
      </w:r>
      <w:proofErr w:type="gramEnd"/>
      <w:r w:rsidRPr="008C0E3A">
        <w:rPr>
          <w:rFonts w:ascii="Arial" w:eastAsia="Times New Roman" w:hAnsi="Arial" w:cs="Arial"/>
        </w:rPr>
        <w:t xml:space="preserve"> undertaken by members of staff, postgraduate research students, and both taught postgraduate and undergraduate students working on dissertations/projects.</w:t>
      </w:r>
    </w:p>
    <w:p w14:paraId="2B1B2A13" w14:textId="77777777" w:rsidR="00B80279" w:rsidRPr="008C0E3A" w:rsidRDefault="00B80279" w:rsidP="00B80279">
      <w:pPr>
        <w:tabs>
          <w:tab w:val="left" w:pos="5103"/>
        </w:tabs>
        <w:spacing w:after="0" w:line="240" w:lineRule="auto"/>
        <w:rPr>
          <w:rFonts w:ascii="Arial" w:eastAsia="Times New Roman" w:hAnsi="Arial" w:cs="Arial"/>
        </w:rPr>
      </w:pPr>
    </w:p>
    <w:p w14:paraId="4C29DA5E" w14:textId="77777777" w:rsidR="00B80279" w:rsidRPr="008C0E3A" w:rsidRDefault="00B80279" w:rsidP="00B80279">
      <w:pPr>
        <w:tabs>
          <w:tab w:val="left" w:pos="5103"/>
        </w:tabs>
        <w:spacing w:after="0" w:line="240" w:lineRule="auto"/>
        <w:rPr>
          <w:rFonts w:ascii="Arial" w:eastAsia="Times New Roman" w:hAnsi="Arial" w:cs="Arial"/>
        </w:rPr>
      </w:pPr>
      <w:r w:rsidRPr="008C0E3A">
        <w:rPr>
          <w:rFonts w:ascii="Arial" w:eastAsia="Times New Roman" w:hAnsi="Arial" w:cs="Arial"/>
        </w:rPr>
        <w:t>The individual undertaking the research activity is known as the “principal researcher”.</w:t>
      </w:r>
    </w:p>
    <w:p w14:paraId="7CAB1C37" w14:textId="77777777" w:rsidR="00B80279" w:rsidRPr="008C0E3A" w:rsidRDefault="00B80279" w:rsidP="00B80279">
      <w:pPr>
        <w:tabs>
          <w:tab w:val="left" w:pos="5103"/>
        </w:tabs>
        <w:spacing w:after="0" w:line="240" w:lineRule="auto"/>
        <w:rPr>
          <w:rFonts w:ascii="Arial" w:eastAsia="Times New Roman" w:hAnsi="Arial" w:cs="Arial"/>
        </w:rPr>
      </w:pPr>
    </w:p>
    <w:p w14:paraId="4B66628A" w14:textId="77777777" w:rsidR="00B80279" w:rsidRPr="008C0E3A" w:rsidRDefault="00B80279" w:rsidP="00B80279">
      <w:pPr>
        <w:tabs>
          <w:tab w:val="left" w:pos="5103"/>
        </w:tabs>
        <w:spacing w:after="0" w:line="240" w:lineRule="auto"/>
        <w:rPr>
          <w:rFonts w:ascii="Arial" w:eastAsia="Times New Roman" w:hAnsi="Arial" w:cs="Arial"/>
        </w:rPr>
      </w:pPr>
      <w:r w:rsidRPr="008C0E3A">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1DF2C03" w14:textId="77777777" w:rsidR="00B80279" w:rsidRPr="008C0E3A" w:rsidRDefault="00B80279" w:rsidP="00B80279">
      <w:pPr>
        <w:tabs>
          <w:tab w:val="left" w:pos="5103"/>
        </w:tabs>
        <w:spacing w:after="0" w:line="240" w:lineRule="auto"/>
        <w:rPr>
          <w:rFonts w:ascii="Arial" w:eastAsia="Times New Roman" w:hAnsi="Arial" w:cs="Arial"/>
        </w:rPr>
      </w:pPr>
    </w:p>
    <w:p w14:paraId="59A84DCC" w14:textId="77777777" w:rsidR="00B80279" w:rsidRPr="008C0E3A" w:rsidRDefault="00B80279" w:rsidP="00B80279">
      <w:pPr>
        <w:tabs>
          <w:tab w:val="left" w:pos="5103"/>
        </w:tabs>
        <w:spacing w:after="0" w:line="240" w:lineRule="auto"/>
        <w:rPr>
          <w:rFonts w:ascii="Arial" w:eastAsia="Times New Roman" w:hAnsi="Arial" w:cs="Arial"/>
          <w:b/>
          <w:bCs/>
        </w:rPr>
      </w:pPr>
      <w:r w:rsidRPr="008C0E3A">
        <w:rPr>
          <w:rFonts w:ascii="Arial" w:eastAsia="Times New Roman" w:hAnsi="Arial" w:cs="Arial"/>
          <w:b/>
          <w:bCs/>
        </w:rPr>
        <w:t>Please read the notes for guidance before completing ALL sections of the form.</w:t>
      </w:r>
    </w:p>
    <w:p w14:paraId="28BD7BBA" w14:textId="77777777" w:rsidR="00B80279" w:rsidRPr="008C0E3A" w:rsidRDefault="00B80279" w:rsidP="00B80279">
      <w:pPr>
        <w:autoSpaceDE w:val="0"/>
        <w:autoSpaceDN w:val="0"/>
        <w:adjustRightInd w:val="0"/>
        <w:spacing w:after="0" w:line="240" w:lineRule="auto"/>
        <w:rPr>
          <w:rFonts w:ascii="Arial" w:eastAsia="Times New Roman" w:hAnsi="Arial" w:cs="Arial"/>
        </w:rPr>
      </w:pPr>
    </w:p>
    <w:p w14:paraId="084068A3" w14:textId="77777777" w:rsidR="00B80279" w:rsidRPr="008C0E3A" w:rsidRDefault="00B80279" w:rsidP="00B80279">
      <w:pPr>
        <w:autoSpaceDE w:val="0"/>
        <w:autoSpaceDN w:val="0"/>
        <w:adjustRightInd w:val="0"/>
        <w:spacing w:after="0" w:line="240" w:lineRule="auto"/>
        <w:rPr>
          <w:rFonts w:ascii="Arial" w:eastAsia="Times New Roman" w:hAnsi="Arial" w:cs="Arial"/>
        </w:rPr>
      </w:pPr>
      <w:r w:rsidRPr="008C0E3A">
        <w:rPr>
          <w:rFonts w:ascii="Arial" w:eastAsia="Times New Roman" w:hAnsi="Arial" w:cs="Arial"/>
          <w:b/>
        </w:rPr>
        <w:t>This form</w:t>
      </w:r>
      <w:r w:rsidRPr="008C0E3A">
        <w:rPr>
          <w:rFonts w:ascii="Arial" w:eastAsia="Times New Roman" w:hAnsi="Arial" w:cs="Arial"/>
        </w:rPr>
        <w:t xml:space="preserve"> </w:t>
      </w:r>
      <w:r w:rsidRPr="008C0E3A">
        <w:rPr>
          <w:rFonts w:ascii="Arial" w:eastAsia="Times New Roman" w:hAnsi="Arial" w:cs="Arial"/>
          <w:b/>
        </w:rPr>
        <w:t>must be completed and approved prior to undertaking any research activity.</w:t>
      </w:r>
      <w:r w:rsidRPr="008C0E3A">
        <w:rPr>
          <w:rFonts w:ascii="Arial" w:eastAsia="Times New Roman" w:hAnsi="Arial" w:cs="Arial"/>
        </w:rPr>
        <w:t xml:space="preserve"> Please see Checklist for details of process for different categories of application.  </w:t>
      </w:r>
    </w:p>
    <w:p w14:paraId="29FAF56E" w14:textId="77777777" w:rsidR="00B80279" w:rsidRPr="008C0E3A" w:rsidRDefault="00B80279" w:rsidP="00B80279">
      <w:pPr>
        <w:autoSpaceDE w:val="0"/>
        <w:autoSpaceDN w:val="0"/>
        <w:adjustRightInd w:val="0"/>
        <w:spacing w:after="0" w:line="240" w:lineRule="auto"/>
        <w:rPr>
          <w:rFonts w:ascii="Arial" w:eastAsia="Times New Roman" w:hAnsi="Arial" w:cs="Arial"/>
        </w:rPr>
      </w:pPr>
    </w:p>
    <w:p w14:paraId="1BA649FD"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B80279" w:rsidRPr="00580ECD" w14:paraId="2ABDCB0A" w14:textId="77777777" w:rsidTr="00B80279">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13E4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46E5186"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473A82EE" w14:textId="77777777" w:rsidR="00B80279" w:rsidRPr="00580ECD" w:rsidRDefault="00B80279" w:rsidP="00B80279">
            <w:pPr>
              <w:spacing w:after="0" w:line="240" w:lineRule="auto"/>
              <w:jc w:val="left"/>
              <w:rPr>
                <w:rFonts w:ascii="Arial" w:eastAsia="Times New Roman" w:hAnsi="Arial" w:cs="Arial"/>
                <w:lang w:val="pt-PT"/>
              </w:rPr>
            </w:pPr>
            <w:r w:rsidRPr="00580ECD">
              <w:rPr>
                <w:rFonts w:ascii="Arial" w:eastAsia="Times New Roman" w:hAnsi="Arial" w:cs="Arial"/>
                <w:lang w:val="pt-PT"/>
              </w:rPr>
              <w:t>Margarida Teixeira Batista e Silva</w:t>
            </w:r>
          </w:p>
        </w:tc>
      </w:tr>
      <w:tr w:rsidR="00B80279" w:rsidRPr="008C0E3A" w14:paraId="3D2361A6" w14:textId="77777777" w:rsidTr="00B8027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230BA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18321B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25D94"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BCAB4A" w14:textId="77777777" w:rsidR="00B80279" w:rsidRPr="008C0E3A" w:rsidRDefault="00B80279" w:rsidP="00B80279">
            <w:pPr>
              <w:spacing w:after="0" w:line="240" w:lineRule="auto"/>
              <w:jc w:val="center"/>
              <w:rPr>
                <w:rFonts w:ascii="Arial" w:eastAsia="Times New Roman" w:hAnsi="Arial" w:cs="Arial"/>
              </w:rPr>
            </w:pPr>
            <w:r w:rsidRPr="008C0E3A">
              <w:rPr>
                <w:rFonts w:ascii="Segoe UI Symbol" w:eastAsia="MS Gothic"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041C63"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C1C805" w14:textId="77777777" w:rsidR="00B80279" w:rsidRPr="008C0E3A" w:rsidRDefault="00B80279" w:rsidP="00B80279">
            <w:pPr>
              <w:spacing w:after="0" w:line="240" w:lineRule="auto"/>
              <w:jc w:val="center"/>
              <w:rPr>
                <w:rFonts w:ascii="Arial" w:eastAsia="Times New Roman" w:hAnsi="Arial" w:cs="Arial"/>
              </w:rPr>
            </w:pPr>
            <w:r w:rsidRPr="008C0E3A">
              <w:rPr>
                <w:rFonts w:ascii="Segoe UI Symbol" w:eastAsia="MS Gothic" w:hAnsi="Segoe UI Symbol" w:cs="Segoe UI Symbol"/>
              </w:rPr>
              <w:t>☐</w:t>
            </w:r>
          </w:p>
        </w:tc>
      </w:tr>
      <w:tr w:rsidR="00B80279" w:rsidRPr="008C0E3A" w14:paraId="051D3458" w14:textId="77777777" w:rsidTr="00B8027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tcPr>
          <w:p w14:paraId="116604A2" w14:textId="77777777" w:rsidR="00B80279" w:rsidRPr="008C0E3A" w:rsidRDefault="00B80279" w:rsidP="00B80279">
            <w:pPr>
              <w:spacing w:after="0" w:line="240" w:lineRule="auto"/>
              <w:jc w:val="left"/>
              <w:rPr>
                <w:rFonts w:ascii="Arial" w:eastAsia="Times New Roman" w:hAnsi="Arial" w:cs="Arial"/>
              </w:rPr>
            </w:pPr>
          </w:p>
        </w:tc>
        <w:tc>
          <w:tcPr>
            <w:tcW w:w="254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CC80D6"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775E3E" w14:textId="77777777" w:rsidR="00B80279" w:rsidRPr="008C0E3A" w:rsidRDefault="00B80279" w:rsidP="00B80279">
                <w:pPr>
                  <w:spacing w:after="0" w:line="240" w:lineRule="auto"/>
                  <w:jc w:val="center"/>
                  <w:rPr>
                    <w:rFonts w:ascii="Arial" w:eastAsia="Times New Roman" w:hAnsi="Arial" w:cs="Arial"/>
                  </w:rPr>
                </w:pPr>
                <w:r w:rsidRPr="008C0E3A">
                  <w:rPr>
                    <w:rFonts w:ascii="Segoe UI Symbol" w:eastAsia="Times New Roman"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675BD3"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3A6552" w14:textId="77777777" w:rsidR="00B80279" w:rsidRPr="008C0E3A" w:rsidRDefault="00B80279" w:rsidP="00B80279">
                <w:pPr>
                  <w:spacing w:after="0" w:line="240" w:lineRule="auto"/>
                  <w:jc w:val="center"/>
                  <w:rPr>
                    <w:rFonts w:ascii="Arial" w:eastAsia="Times New Roman" w:hAnsi="Arial" w:cs="Arial"/>
                  </w:rPr>
                </w:pPr>
                <w:r w:rsidRPr="008C0E3A">
                  <w:rPr>
                    <w:rFonts w:ascii="Segoe UI Symbol" w:eastAsia="Times New Roman"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4DF96C"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6656D0" w14:textId="77777777" w:rsidR="00B80279" w:rsidRPr="008C0E3A" w:rsidRDefault="00B80279" w:rsidP="00B80279">
                <w:pPr>
                  <w:spacing w:after="0" w:line="240" w:lineRule="auto"/>
                  <w:jc w:val="center"/>
                  <w:rPr>
                    <w:rFonts w:ascii="Arial" w:eastAsia="Times New Roman" w:hAnsi="Arial" w:cs="Arial"/>
                  </w:rPr>
                </w:pPr>
                <w:r w:rsidRPr="008C0E3A">
                  <w:rPr>
                    <w:rFonts w:ascii="Segoe UI Symbol" w:eastAsia="Times New Roman" w:hAnsi="Segoe UI Symbol" w:cs="Segoe UI Symbol"/>
                  </w:rPr>
                  <w:t>☐</w:t>
                </w:r>
              </w:p>
            </w:tc>
          </w:sdtContent>
        </w:sdt>
      </w:tr>
    </w:tbl>
    <w:p w14:paraId="4C6DD215" w14:textId="77777777" w:rsidR="00B80279" w:rsidRPr="008C0E3A" w:rsidRDefault="00B80279" w:rsidP="00B80279">
      <w:pPr>
        <w:spacing w:after="0" w:line="240" w:lineRule="auto"/>
        <w:jc w:val="left"/>
        <w:rPr>
          <w:rFonts w:ascii="Arial" w:eastAsia="Times New Roman"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B80279" w:rsidRPr="008C0E3A" w14:paraId="67AA6E42" w14:textId="77777777" w:rsidTr="00B80279">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215FB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lastRenderedPageBreak/>
              <w:t>3</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620BDC"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276DAD9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WAPPAR</w:t>
            </w:r>
          </w:p>
          <w:p w14:paraId="35AA772B" w14:textId="77777777" w:rsidR="00B80279" w:rsidRPr="008C0E3A" w:rsidRDefault="00B80279" w:rsidP="00B80279">
            <w:pPr>
              <w:spacing w:after="0" w:line="240" w:lineRule="auto"/>
              <w:jc w:val="left"/>
              <w:rPr>
                <w:rFonts w:ascii="Arial" w:eastAsia="Times New Roman" w:hAnsi="Arial" w:cs="Arial"/>
              </w:rPr>
            </w:pPr>
          </w:p>
        </w:tc>
      </w:tr>
      <w:tr w:rsidR="00B80279" w:rsidRPr="008C0E3A" w14:paraId="1B75D2DA" w14:textId="77777777" w:rsidTr="00B8027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54B851"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FA2D7"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Campus: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4786DA6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Carmarthen</w:t>
            </w:r>
          </w:p>
        </w:tc>
      </w:tr>
      <w:tr w:rsidR="00B80279" w:rsidRPr="008C0E3A" w14:paraId="3379EE9B" w14:textId="77777777" w:rsidTr="00B8027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26AD78"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D997E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66A470EC"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margarida.tbs@hotmail.com</w:t>
            </w:r>
          </w:p>
          <w:p w14:paraId="4D8CF403" w14:textId="77777777" w:rsidR="00B80279" w:rsidRPr="008C0E3A" w:rsidRDefault="00B80279" w:rsidP="00B80279">
            <w:pPr>
              <w:spacing w:after="0" w:line="240" w:lineRule="auto"/>
              <w:jc w:val="left"/>
              <w:rPr>
                <w:rFonts w:ascii="Arial" w:eastAsia="Times New Roman" w:hAnsi="Arial" w:cs="Arial"/>
              </w:rPr>
            </w:pPr>
          </w:p>
        </w:tc>
      </w:tr>
      <w:tr w:rsidR="00B80279" w:rsidRPr="008C0E3A" w14:paraId="7D90AF3D" w14:textId="77777777" w:rsidTr="00B8027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C39024"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7D9B21"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71B529F6"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00351967385038</w:t>
            </w:r>
          </w:p>
          <w:p w14:paraId="4E17AE90" w14:textId="77777777" w:rsidR="00B80279" w:rsidRPr="008C0E3A" w:rsidRDefault="00B80279" w:rsidP="00B80279">
            <w:pPr>
              <w:spacing w:after="0" w:line="240" w:lineRule="auto"/>
              <w:jc w:val="left"/>
              <w:rPr>
                <w:rFonts w:ascii="Arial" w:eastAsia="Times New Roman" w:hAnsi="Arial" w:cs="Arial"/>
              </w:rPr>
            </w:pPr>
          </w:p>
        </w:tc>
      </w:tr>
      <w:tr w:rsidR="00B80279" w:rsidRPr="008C0E3A" w14:paraId="5288061D" w14:textId="77777777" w:rsidTr="00B80279">
        <w:tc>
          <w:tcPr>
            <w:tcW w:w="559" w:type="dxa"/>
            <w:tcBorders>
              <w:top w:val="single" w:sz="6" w:space="0" w:color="auto"/>
              <w:left w:val="single" w:sz="6" w:space="0" w:color="auto"/>
              <w:bottom w:val="single" w:sz="6" w:space="0" w:color="auto"/>
              <w:right w:val="single" w:sz="6" w:space="0" w:color="auto"/>
            </w:tcBorders>
            <w:shd w:val="clear" w:color="auto" w:fill="BFBFBF"/>
            <w:vAlign w:val="center"/>
          </w:tcPr>
          <w:p w14:paraId="329FAAB3" w14:textId="77777777" w:rsidR="00B80279" w:rsidRPr="008C0E3A" w:rsidRDefault="00B80279" w:rsidP="00B80279">
            <w:pPr>
              <w:spacing w:after="0" w:line="240" w:lineRule="auto"/>
              <w:jc w:val="left"/>
              <w:rPr>
                <w:rFonts w:ascii="Arial" w:eastAsia="Times New Roman" w:hAnsi="Arial" w:cs="Arial"/>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2647277"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i/>
              </w:rPr>
              <w:t>For students:</w:t>
            </w:r>
          </w:p>
        </w:tc>
      </w:tr>
      <w:tr w:rsidR="00B80279" w:rsidRPr="008C0E3A" w14:paraId="11D22C0A" w14:textId="77777777" w:rsidTr="00B80279">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5F59EE"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09DFAC"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5D685A8" w14:textId="77777777" w:rsidR="00B80279" w:rsidRPr="008C0E3A" w:rsidRDefault="00B80279" w:rsidP="00B80279">
            <w:pPr>
              <w:spacing w:after="0" w:line="240" w:lineRule="auto"/>
              <w:jc w:val="left"/>
              <w:rPr>
                <w:rFonts w:ascii="Arial" w:eastAsia="Times New Roman" w:hAnsi="Arial" w:cs="Arial"/>
              </w:rPr>
            </w:pPr>
            <w:r w:rsidRPr="008C0E3A">
              <w:rPr>
                <w:rFonts w:ascii="Tahoma" w:eastAsia="Times New Roman" w:hAnsi="Tahoma" w:cs="Tahoma"/>
                <w:color w:val="201F1E"/>
                <w:sz w:val="21"/>
                <w:szCs w:val="21"/>
                <w:shd w:val="clear" w:color="auto" w:fill="FFFFFF"/>
              </w:rPr>
              <w:t>2030461</w:t>
            </w:r>
          </w:p>
        </w:tc>
      </w:tr>
      <w:tr w:rsidR="00B80279" w:rsidRPr="008C0E3A" w14:paraId="7C3C9DE4" w14:textId="77777777" w:rsidTr="00B80279">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04357"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5433EE"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B58E456"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MA in Professional Practice (Voice Pedagogy)</w:t>
            </w:r>
          </w:p>
        </w:tc>
      </w:tr>
      <w:tr w:rsidR="00B80279" w:rsidRPr="008C0E3A" w14:paraId="6CFC79D4" w14:textId="77777777" w:rsidTr="00B80279">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822E3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32B2BD"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8FFEB8E"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Louise Emanuel/Julie Crossman/Debbie Winter</w:t>
            </w:r>
          </w:p>
        </w:tc>
      </w:tr>
    </w:tbl>
    <w:p w14:paraId="2CDAB2A7" w14:textId="77777777" w:rsidR="00B80279" w:rsidRPr="008C0E3A" w:rsidRDefault="00B80279" w:rsidP="00B80279">
      <w:pPr>
        <w:spacing w:after="0" w:line="240" w:lineRule="auto"/>
        <w:jc w:val="left"/>
        <w:rPr>
          <w:rFonts w:ascii="Arial" w:eastAsia="Times New Roman" w:hAnsi="Arial" w:cs="Arial"/>
          <w:bCs/>
          <w:iCs/>
          <w:sz w:val="20"/>
          <w:szCs w:val="20"/>
        </w:rPr>
      </w:pPr>
    </w:p>
    <w:p w14:paraId="5D04753A" w14:textId="77777777" w:rsidR="00B80279" w:rsidRPr="008C0E3A" w:rsidRDefault="00B80279" w:rsidP="00B80279">
      <w:pPr>
        <w:autoSpaceDE w:val="0"/>
        <w:autoSpaceDN w:val="0"/>
        <w:adjustRightInd w:val="0"/>
        <w:spacing w:after="0" w:line="240" w:lineRule="auto"/>
        <w:rPr>
          <w:rFonts w:ascii="Arial" w:eastAsia="Times New Roman" w:hAnsi="Arial" w:cs="Arial"/>
          <w:b/>
        </w:rPr>
      </w:pPr>
    </w:p>
    <w:p w14:paraId="0F1213A1" w14:textId="77777777" w:rsidR="00B80279" w:rsidRPr="008C0E3A" w:rsidRDefault="00B80279" w:rsidP="00B80279">
      <w:pPr>
        <w:spacing w:after="0" w:line="240" w:lineRule="auto"/>
        <w:jc w:val="left"/>
        <w:rPr>
          <w:rFonts w:ascii="Arial" w:eastAsia="Times New Roman" w:hAnsi="Arial" w:cs="Arial"/>
          <w:b/>
        </w:rPr>
      </w:pPr>
    </w:p>
    <w:p w14:paraId="4387CDFF"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t>SECTION B: Approval for Research Activity</w:t>
      </w:r>
    </w:p>
    <w:tbl>
      <w:tblPr>
        <w:tblStyle w:val="TabelacomGrelha"/>
        <w:tblW w:w="10485" w:type="dxa"/>
        <w:tblInd w:w="0" w:type="dxa"/>
        <w:tblLayout w:type="fixed"/>
        <w:tblLook w:val="04A0" w:firstRow="1" w:lastRow="0" w:firstColumn="1" w:lastColumn="0" w:noHBand="0" w:noVBand="1"/>
      </w:tblPr>
      <w:tblGrid>
        <w:gridCol w:w="563"/>
        <w:gridCol w:w="3696"/>
        <w:gridCol w:w="2540"/>
        <w:gridCol w:w="993"/>
        <w:gridCol w:w="850"/>
        <w:gridCol w:w="992"/>
        <w:gridCol w:w="851"/>
      </w:tblGrid>
      <w:tr w:rsidR="00B80279" w:rsidRPr="008C0E3A" w14:paraId="0132C26B"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4BF6868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B94C40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Has the research activity received approval in principle?</w:t>
            </w:r>
          </w:p>
          <w:p w14:paraId="25316DE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530312"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FA9D1E9"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E6A19A"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AD24F23"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tc>
          </w:sdtContent>
        </w:sdt>
      </w:tr>
      <w:tr w:rsidR="00B80279" w:rsidRPr="008C0E3A" w14:paraId="6C8538B8"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tcPr>
          <w:p w14:paraId="1359280A" w14:textId="77777777" w:rsidR="00B80279" w:rsidRPr="008C0E3A" w:rsidRDefault="00B80279" w:rsidP="00B80279">
            <w:pPr>
              <w:autoSpaceDE w:val="0"/>
              <w:autoSpaceDN w:val="0"/>
              <w:adjustRightInd w:val="0"/>
              <w:rPr>
                <w:rFonts w:ascii="Arial" w:hAnsi="Arial" w:cs="Arial"/>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cPr>
          <w:p w14:paraId="5E61BEB4" w14:textId="77777777" w:rsidR="00B80279" w:rsidRPr="008C0E3A" w:rsidRDefault="00B80279" w:rsidP="00B80279">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66DDF823" w14:textId="77777777" w:rsidR="00B80279" w:rsidRPr="008C0E3A" w:rsidRDefault="00B80279" w:rsidP="00B80279">
            <w:pPr>
              <w:autoSpaceDE w:val="0"/>
              <w:autoSpaceDN w:val="0"/>
              <w:adjustRightInd w:val="0"/>
              <w:jc w:val="center"/>
              <w:rPr>
                <w:rFonts w:ascii="Arial" w:hAnsi="Arial" w:cs="Arial"/>
                <w:b/>
                <w:bCs/>
                <w:i/>
              </w:rPr>
            </w:pPr>
            <w:r w:rsidRPr="008C0E3A">
              <w:rPr>
                <w:rFonts w:ascii="Arial" w:hAnsi="Arial" w:cs="Arial"/>
                <w:b/>
                <w:bCs/>
                <w:i/>
              </w:rPr>
              <w:t>Date</w:t>
            </w:r>
          </w:p>
        </w:tc>
      </w:tr>
      <w:tr w:rsidR="00B80279" w:rsidRPr="008C0E3A" w14:paraId="4C84CE51" w14:textId="77777777" w:rsidTr="00B80279">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4DDDDB2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532D988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If </w:t>
            </w:r>
            <w:proofErr w:type="gramStart"/>
            <w:r w:rsidRPr="008C0E3A">
              <w:rPr>
                <w:rFonts w:ascii="Arial" w:hAnsi="Arial" w:cs="Arial"/>
              </w:rPr>
              <w:t>Yes</w:t>
            </w:r>
            <w:proofErr w:type="gramEnd"/>
            <w:r w:rsidRPr="008C0E3A">
              <w:rPr>
                <w:rFonts w:ascii="Arial" w:hAnsi="Arial" w:cs="Arial"/>
              </w:rPr>
              <w:t>, please indicate source of approval (and date where known):</w:t>
            </w:r>
            <w:r w:rsidRPr="008C0E3A">
              <w:rPr>
                <w:rFonts w:ascii="Arial" w:hAnsi="Arial" w:cs="Arial"/>
                <w:bCs/>
                <w:i/>
                <w:iCs/>
                <w:color w:val="FF0000"/>
              </w:rPr>
              <w:t xml:space="preserve"> </w:t>
            </w:r>
            <w:r w:rsidRPr="008C0E3A">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1741245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91C31B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9ACFD79" w14:textId="77777777" w:rsidR="00B80279" w:rsidRPr="008C0E3A" w:rsidRDefault="00B80279" w:rsidP="00B80279">
            <w:pPr>
              <w:autoSpaceDE w:val="0"/>
              <w:autoSpaceDN w:val="0"/>
              <w:adjustRightInd w:val="0"/>
              <w:jc w:val="center"/>
              <w:rPr>
                <w:rFonts w:ascii="Arial" w:hAnsi="Arial" w:cs="Arial"/>
                <w:b/>
                <w:bCs/>
              </w:rPr>
            </w:pPr>
          </w:p>
        </w:tc>
      </w:tr>
      <w:tr w:rsidR="00B80279" w:rsidRPr="008C0E3A" w14:paraId="5060D1C6" w14:textId="77777777" w:rsidTr="00B80279">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1DEBDE95" w14:textId="77777777" w:rsidR="00B80279" w:rsidRPr="008C0E3A" w:rsidRDefault="00B80279" w:rsidP="00B80279">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7CC6B5D8" w14:textId="77777777" w:rsidR="00B80279" w:rsidRPr="008C0E3A" w:rsidRDefault="00B80279" w:rsidP="00B80279">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6E3B16C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BE4CA8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33B2E02" w14:textId="77777777" w:rsidR="00B80279" w:rsidRPr="008C0E3A" w:rsidRDefault="00B80279" w:rsidP="00B80279">
            <w:pPr>
              <w:autoSpaceDE w:val="0"/>
              <w:autoSpaceDN w:val="0"/>
              <w:adjustRightInd w:val="0"/>
              <w:jc w:val="center"/>
              <w:rPr>
                <w:rFonts w:ascii="Arial" w:hAnsi="Arial" w:cs="Arial"/>
                <w:b/>
                <w:bCs/>
              </w:rPr>
            </w:pPr>
          </w:p>
        </w:tc>
      </w:tr>
      <w:tr w:rsidR="00B80279" w:rsidRPr="008C0E3A" w14:paraId="1EA77F31" w14:textId="77777777" w:rsidTr="00B80279">
        <w:tc>
          <w:tcPr>
            <w:tcW w:w="562" w:type="dxa"/>
            <w:vMerge/>
            <w:tcBorders>
              <w:top w:val="single" w:sz="4" w:space="0" w:color="auto"/>
              <w:left w:val="single" w:sz="4" w:space="0" w:color="auto"/>
              <w:bottom w:val="single" w:sz="4" w:space="0" w:color="auto"/>
              <w:right w:val="single" w:sz="4" w:space="0" w:color="auto"/>
            </w:tcBorders>
            <w:vAlign w:val="center"/>
            <w:hideMark/>
          </w:tcPr>
          <w:p w14:paraId="2D5C8AF9" w14:textId="77777777" w:rsidR="00B80279" w:rsidRPr="008C0E3A" w:rsidRDefault="00B80279" w:rsidP="00B80279">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524C3777" w14:textId="77777777" w:rsidR="00B80279" w:rsidRPr="008C0E3A" w:rsidRDefault="00B80279" w:rsidP="00B80279">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50F8B53C"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Other (WAPPAR Ethics Board Representative)</w:t>
            </w:r>
          </w:p>
          <w:p w14:paraId="704D92F0" w14:textId="77777777" w:rsidR="00B80279" w:rsidRPr="008C0E3A" w:rsidRDefault="00B80279" w:rsidP="00B80279">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B0B00B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0274C51" w14:textId="77777777" w:rsidR="00B80279" w:rsidRPr="008C0E3A" w:rsidRDefault="00B80279" w:rsidP="00B80279">
            <w:pPr>
              <w:autoSpaceDE w:val="0"/>
              <w:autoSpaceDN w:val="0"/>
              <w:adjustRightInd w:val="0"/>
              <w:jc w:val="center"/>
              <w:rPr>
                <w:rFonts w:ascii="Arial" w:hAnsi="Arial" w:cs="Arial"/>
                <w:b/>
                <w:bCs/>
              </w:rPr>
            </w:pPr>
          </w:p>
        </w:tc>
      </w:tr>
    </w:tbl>
    <w:p w14:paraId="1AC74462" w14:textId="77777777" w:rsidR="00B80279" w:rsidRPr="008C0E3A" w:rsidRDefault="00B80279" w:rsidP="00B80279">
      <w:pPr>
        <w:autoSpaceDE w:val="0"/>
        <w:autoSpaceDN w:val="0"/>
        <w:adjustRightInd w:val="0"/>
        <w:spacing w:after="240" w:line="240" w:lineRule="auto"/>
        <w:rPr>
          <w:rFonts w:ascii="Arial" w:eastAsia="Times New Roman" w:hAnsi="Arial" w:cs="Arial"/>
          <w:bCs/>
          <w:iCs/>
          <w:sz w:val="20"/>
          <w:szCs w:val="20"/>
        </w:rPr>
      </w:pPr>
    </w:p>
    <w:p w14:paraId="69972550"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t>SECTION C:  Internal and External Ethical Guidance Materials</w:t>
      </w:r>
    </w:p>
    <w:tbl>
      <w:tblPr>
        <w:tblStyle w:val="TabelacomGrelha"/>
        <w:tblW w:w="10480" w:type="dxa"/>
        <w:tblInd w:w="0" w:type="dxa"/>
        <w:tblLook w:val="04A0" w:firstRow="1" w:lastRow="0" w:firstColumn="1" w:lastColumn="0" w:noHBand="0" w:noVBand="1"/>
      </w:tblPr>
      <w:tblGrid>
        <w:gridCol w:w="562"/>
        <w:gridCol w:w="8784"/>
        <w:gridCol w:w="1134"/>
      </w:tblGrid>
      <w:tr w:rsidR="00B80279" w:rsidRPr="008C0E3A" w14:paraId="5847D584"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tcPr>
          <w:p w14:paraId="667F535D" w14:textId="77777777" w:rsidR="00B80279" w:rsidRPr="008C0E3A" w:rsidRDefault="00B80279" w:rsidP="00B80279">
            <w:pPr>
              <w:autoSpaceDE w:val="0"/>
              <w:autoSpaceDN w:val="0"/>
              <w:adjustRightInd w:val="0"/>
              <w:rPr>
                <w:rFonts w:ascii="Arial" w:hAnsi="Arial" w:cs="Arial"/>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3DAE06C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8C0E3A">
              <w:rPr>
                <w:rFonts w:ascii="Arial" w:hAnsi="Arial" w:cs="Arial"/>
              </w:rPr>
              <w:t>and also</w:t>
            </w:r>
            <w:proofErr w:type="gramEnd"/>
            <w:r w:rsidRPr="008C0E3A">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B80279" w:rsidRPr="008C0E3A" w14:paraId="17169570" w14:textId="77777777" w:rsidTr="00B80279">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56D70A2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2ACAABF" w14:textId="77777777" w:rsidR="00B80279" w:rsidRPr="008C0E3A" w:rsidRDefault="00B80279" w:rsidP="00B80279">
            <w:pPr>
              <w:autoSpaceDE w:val="0"/>
              <w:autoSpaceDN w:val="0"/>
              <w:adjustRightInd w:val="0"/>
              <w:rPr>
                <w:rFonts w:ascii="Arial" w:hAnsi="Arial" w:cs="Arial"/>
                <w:b/>
                <w:bCs/>
              </w:rPr>
            </w:pPr>
            <w:hyperlink r:id="rId13" w:history="1">
              <w:r w:rsidRPr="008C0E3A">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51F268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tc>
          </w:sdtContent>
        </w:sdt>
      </w:tr>
      <w:tr w:rsidR="00B80279" w:rsidRPr="008C0E3A" w14:paraId="77F03F85" w14:textId="77777777" w:rsidTr="00B80279">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86FB59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0963BC5" w14:textId="77777777" w:rsidR="00B80279" w:rsidRPr="008C0E3A" w:rsidRDefault="00B80279" w:rsidP="00B80279">
            <w:pPr>
              <w:autoSpaceDE w:val="0"/>
              <w:autoSpaceDN w:val="0"/>
              <w:adjustRightInd w:val="0"/>
              <w:rPr>
                <w:rFonts w:ascii="Arial" w:hAnsi="Arial" w:cs="Arial"/>
                <w:b/>
                <w:bCs/>
                <w:color w:val="FF0000"/>
              </w:rPr>
            </w:pPr>
            <w:r w:rsidRPr="008C0E3A">
              <w:rPr>
                <w:rFonts w:ascii="Arial"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i/>
              </w:rPr>
              <w:id w:val="-2040961117"/>
              <w14:checkbox>
                <w14:checked w14:val="1"/>
                <w14:checkedState w14:val="2612" w14:font="MS Gothic"/>
                <w14:uncheckedState w14:val="2610" w14:font="MS Gothic"/>
              </w14:checkbox>
            </w:sdtPr>
            <w:sdtContent>
              <w:p w14:paraId="2E7FCD35" w14:textId="77777777" w:rsidR="00B80279" w:rsidRPr="008C0E3A" w:rsidRDefault="00B80279" w:rsidP="00B80279">
                <w:pPr>
                  <w:autoSpaceDE w:val="0"/>
                  <w:autoSpaceDN w:val="0"/>
                  <w:adjustRightInd w:val="0"/>
                  <w:jc w:val="center"/>
                  <w:rPr>
                    <w:rFonts w:ascii="Arial" w:hAnsi="Arial" w:cs="Arial"/>
                    <w:i/>
                  </w:rPr>
                </w:pPr>
                <w:r w:rsidRPr="008C0E3A">
                  <w:rPr>
                    <w:rFonts w:ascii="Segoe UI Symbol" w:hAnsi="Segoe UI Symbol" w:cs="Segoe UI Symbol"/>
                    <w:i/>
                  </w:rPr>
                  <w:t>☒</w:t>
                </w:r>
              </w:p>
            </w:sdtContent>
          </w:sdt>
        </w:tc>
      </w:tr>
      <w:tr w:rsidR="00B80279" w:rsidRPr="008C0E3A" w14:paraId="4CC43C89" w14:textId="77777777" w:rsidTr="00B80279">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56C1C64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vAlign w:val="center"/>
          </w:tcPr>
          <w:p w14:paraId="62E08076" w14:textId="77777777" w:rsidR="00B80279" w:rsidRPr="008C0E3A" w:rsidRDefault="00B80279" w:rsidP="00B80279">
            <w:pPr>
              <w:autoSpaceDE w:val="0"/>
              <w:autoSpaceDN w:val="0"/>
              <w:adjustRightInd w:val="0"/>
              <w:rPr>
                <w:rFonts w:ascii="Arial" w:hAnsi="Arial" w:cs="Arial"/>
                <w:i/>
              </w:rPr>
            </w:pPr>
            <w:hyperlink r:id="rId14" w:history="1">
              <w:r w:rsidRPr="008C0E3A">
                <w:rPr>
                  <w:rFonts w:ascii="Arial" w:hAnsi="Arial" w:cs="Arial"/>
                  <w:i/>
                  <w:color w:val="0000FF"/>
                  <w:u w:val="single"/>
                </w:rPr>
                <w:t>https://mec-anticorrupcao.pt/wp-content/uploads/2025/02/referencial-de-educacao-para-transparencia-e-integridade.pdf</w:t>
              </w:r>
            </w:hyperlink>
            <w:r w:rsidRPr="008C0E3A">
              <w:rPr>
                <w:rFonts w:ascii="Arial" w:hAnsi="Arial" w:cs="Arial"/>
                <w:i/>
              </w:rPr>
              <w:br/>
            </w:r>
            <w:r w:rsidRPr="008C0E3A">
              <w:rPr>
                <w:rFonts w:ascii="Arial" w:hAnsi="Arial" w:cs="Arial"/>
                <w:i/>
              </w:rPr>
              <w:br/>
            </w:r>
            <w:hyperlink r:id="rId15" w:history="1">
              <w:r w:rsidRPr="008C0E3A">
                <w:rPr>
                  <w:rFonts w:ascii="Arial" w:hAnsi="Arial" w:cs="Arial"/>
                  <w:i/>
                  <w:color w:val="0000FF"/>
                  <w:u w:val="single"/>
                </w:rPr>
                <w:t>https://www.allea.org/wp-content/uploads/2018/11/ALLEA-European-Code-of-Conduct-for-Research-Integrity-2017-Digital_PT.pdf</w:t>
              </w:r>
            </w:hyperlink>
          </w:p>
          <w:p w14:paraId="59AD1392" w14:textId="77777777" w:rsidR="00B80279" w:rsidRPr="008C0E3A" w:rsidRDefault="00B80279" w:rsidP="00B80279">
            <w:pPr>
              <w:autoSpaceDE w:val="0"/>
              <w:autoSpaceDN w:val="0"/>
              <w:adjustRightInd w:val="0"/>
              <w:rPr>
                <w:rFonts w:ascii="Arial" w:hAnsi="Arial" w:cs="Arial"/>
                <w:i/>
              </w:rPr>
            </w:pPr>
          </w:p>
          <w:p w14:paraId="5FD4A6AC" w14:textId="77777777" w:rsidR="00B80279" w:rsidRPr="008C0E3A" w:rsidRDefault="00B80279" w:rsidP="00B80279">
            <w:pPr>
              <w:autoSpaceDE w:val="0"/>
              <w:autoSpaceDN w:val="0"/>
              <w:adjustRightInd w:val="0"/>
              <w:rPr>
                <w:rFonts w:ascii="Arial" w:hAnsi="Arial" w:cs="Arial"/>
                <w:i/>
              </w:rPr>
            </w:pP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i/>
              </w:rPr>
              <w:id w:val="-2087453121"/>
              <w14:checkbox>
                <w14:checked w14:val="1"/>
                <w14:checkedState w14:val="2612" w14:font="MS Gothic"/>
                <w14:uncheckedState w14:val="2610" w14:font="MS Gothic"/>
              </w14:checkbox>
            </w:sdtPr>
            <w:sdtContent>
              <w:p w14:paraId="7C0AFE21" w14:textId="77777777" w:rsidR="00B80279" w:rsidRPr="008C0E3A" w:rsidRDefault="00B80279" w:rsidP="00B80279">
                <w:pPr>
                  <w:autoSpaceDE w:val="0"/>
                  <w:autoSpaceDN w:val="0"/>
                  <w:adjustRightInd w:val="0"/>
                  <w:jc w:val="center"/>
                  <w:rPr>
                    <w:rFonts w:ascii="Arial" w:hAnsi="Arial" w:cs="Arial"/>
                    <w:i/>
                  </w:rPr>
                </w:pPr>
                <w:r w:rsidRPr="008C0E3A">
                  <w:rPr>
                    <w:rFonts w:ascii="Segoe UI Symbol" w:hAnsi="Segoe UI Symbol" w:cs="Segoe UI Symbol"/>
                    <w:i/>
                  </w:rPr>
                  <w:t>☒</w:t>
                </w:r>
              </w:p>
            </w:sdtContent>
          </w:sdt>
        </w:tc>
      </w:tr>
    </w:tbl>
    <w:p w14:paraId="1F533A0D"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p>
    <w:p w14:paraId="56E6B5E0" w14:textId="77777777" w:rsidR="00B80279" w:rsidRPr="008C0E3A" w:rsidRDefault="00B80279" w:rsidP="00B80279">
      <w:pPr>
        <w:autoSpaceDE w:val="0"/>
        <w:autoSpaceDN w:val="0"/>
        <w:adjustRightInd w:val="0"/>
        <w:spacing w:after="0" w:line="240" w:lineRule="auto"/>
        <w:rPr>
          <w:rFonts w:ascii="Arial" w:eastAsia="Times New Roman" w:hAnsi="Arial" w:cs="Arial"/>
          <w:b/>
        </w:rPr>
      </w:pPr>
      <w:r w:rsidRPr="008C0E3A">
        <w:rPr>
          <w:rFonts w:ascii="Arial" w:eastAsia="Times New Roman" w:hAnsi="Arial" w:cs="Arial"/>
          <w:b/>
        </w:rPr>
        <w:t>SECTION D: External Collaborative Research Activity</w:t>
      </w:r>
    </w:p>
    <w:p w14:paraId="6BDC3235" w14:textId="77777777" w:rsidR="00B80279" w:rsidRPr="008C0E3A" w:rsidRDefault="00B80279" w:rsidP="00B80279">
      <w:pPr>
        <w:autoSpaceDE w:val="0"/>
        <w:autoSpaceDN w:val="0"/>
        <w:adjustRightInd w:val="0"/>
        <w:spacing w:after="240" w:line="240" w:lineRule="auto"/>
        <w:rPr>
          <w:rFonts w:ascii="Arial" w:eastAsia="Times New Roman" w:hAnsi="Arial" w:cs="Arial"/>
        </w:rPr>
      </w:pPr>
      <w:r w:rsidRPr="008C0E3A">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elacomGrelha"/>
        <w:tblW w:w="10485" w:type="dxa"/>
        <w:tblInd w:w="0" w:type="dxa"/>
        <w:tblLayout w:type="fixed"/>
        <w:tblLook w:val="04A0" w:firstRow="1" w:lastRow="0" w:firstColumn="1" w:lastColumn="0" w:noHBand="0" w:noVBand="1"/>
      </w:tblPr>
      <w:tblGrid>
        <w:gridCol w:w="563"/>
        <w:gridCol w:w="3826"/>
        <w:gridCol w:w="2410"/>
        <w:gridCol w:w="993"/>
        <w:gridCol w:w="850"/>
        <w:gridCol w:w="982"/>
        <w:gridCol w:w="10"/>
        <w:gridCol w:w="851"/>
      </w:tblGrid>
      <w:tr w:rsidR="00B80279" w:rsidRPr="008C0E3A" w14:paraId="7E1189C5" w14:textId="77777777" w:rsidTr="00B8027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797F014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lastRenderedPageBreak/>
              <w:t>1</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1861F67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Institution</w:t>
            </w:r>
          </w:p>
        </w:tc>
        <w:tc>
          <w:tcPr>
            <w:tcW w:w="6095" w:type="dxa"/>
            <w:gridSpan w:val="6"/>
            <w:tcBorders>
              <w:top w:val="single" w:sz="4" w:space="0" w:color="auto"/>
              <w:left w:val="single" w:sz="4" w:space="0" w:color="auto"/>
              <w:bottom w:val="single" w:sz="4" w:space="0" w:color="auto"/>
              <w:right w:val="single" w:sz="4" w:space="0" w:color="auto"/>
            </w:tcBorders>
            <w:hideMark/>
          </w:tcPr>
          <w:p w14:paraId="0138E0B7"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N/A</w:t>
            </w:r>
          </w:p>
        </w:tc>
      </w:tr>
      <w:tr w:rsidR="00B80279" w:rsidRPr="008C0E3A" w14:paraId="2A0B7B2A" w14:textId="77777777" w:rsidTr="00B8027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1DF3AB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6BDD208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1D35B9E8"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N/A</w:t>
            </w:r>
          </w:p>
          <w:p w14:paraId="3129C230" w14:textId="77777777" w:rsidR="00B80279" w:rsidRPr="008C0E3A" w:rsidRDefault="00B80279" w:rsidP="00B80279">
            <w:pPr>
              <w:autoSpaceDE w:val="0"/>
              <w:autoSpaceDN w:val="0"/>
              <w:adjustRightInd w:val="0"/>
              <w:rPr>
                <w:rFonts w:ascii="Arial" w:hAnsi="Arial" w:cs="Arial"/>
                <w:bCs/>
              </w:rPr>
            </w:pPr>
          </w:p>
        </w:tc>
      </w:tr>
      <w:tr w:rsidR="00B80279" w:rsidRPr="008C0E3A" w14:paraId="2F3B335E" w14:textId="77777777" w:rsidTr="00B8027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580B7E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cPr>
          <w:p w14:paraId="061CC56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Contact person e-mail address</w:t>
            </w:r>
          </w:p>
          <w:p w14:paraId="18CD029E" w14:textId="77777777" w:rsidR="00B80279" w:rsidRPr="008C0E3A" w:rsidRDefault="00B80279" w:rsidP="00B80279">
            <w:pPr>
              <w:autoSpaceDE w:val="0"/>
              <w:autoSpaceDN w:val="0"/>
              <w:adjustRightInd w:val="0"/>
              <w:rPr>
                <w:rFonts w:ascii="Arial" w:hAnsi="Arial" w:cs="Arial"/>
              </w:rPr>
            </w:pPr>
          </w:p>
        </w:tc>
        <w:tc>
          <w:tcPr>
            <w:tcW w:w="6095" w:type="dxa"/>
            <w:gridSpan w:val="6"/>
            <w:tcBorders>
              <w:top w:val="single" w:sz="4" w:space="0" w:color="auto"/>
              <w:left w:val="single" w:sz="4" w:space="0" w:color="auto"/>
              <w:bottom w:val="single" w:sz="4" w:space="0" w:color="auto"/>
              <w:right w:val="single" w:sz="4" w:space="0" w:color="auto"/>
            </w:tcBorders>
            <w:hideMark/>
          </w:tcPr>
          <w:p w14:paraId="0BEA1BDA"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N/A</w:t>
            </w:r>
          </w:p>
        </w:tc>
      </w:tr>
      <w:tr w:rsidR="00B80279" w:rsidRPr="008C0E3A" w14:paraId="278A56AC"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D2E6755"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483ED49C"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6F4F5F"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244BC2A" w14:textId="77777777" w:rsidR="00B80279" w:rsidRPr="008C0E3A" w:rsidRDefault="00000000" w:rsidP="00B80279">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B80279" w:rsidRPr="008C0E3A">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1F36A21"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748419000"/>
              <w14:checkbox>
                <w14:checked w14:val="1"/>
                <w14:checkedState w14:val="2612" w14:font="MS Gothic"/>
                <w14:uncheckedState w14:val="2610" w14:font="MS Gothic"/>
              </w14:checkbox>
            </w:sdtPr>
            <w:sdtContent>
              <w:p w14:paraId="323B49C8"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6060A4BA"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12BD63C"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9C675CC"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A1B6DB"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5FF0A0D3" w14:textId="77777777" w:rsidR="00B80279" w:rsidRPr="008C0E3A" w:rsidRDefault="00000000" w:rsidP="00B80279">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B80279" w:rsidRPr="008C0E3A">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2D5695C2"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76681663"/>
              <w14:checkbox>
                <w14:checked w14:val="1"/>
                <w14:checkedState w14:val="2612" w14:font="MS Gothic"/>
                <w14:uncheckedState w14:val="2610" w14:font="MS Gothic"/>
              </w14:checkbox>
            </w:sdtPr>
            <w:sdtContent>
              <w:p w14:paraId="6DBC0033"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5BAF58C4" w14:textId="77777777" w:rsidTr="00B8027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769C6BA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69DBD29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3129F54B"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B41850"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rPr>
              <w:id w:val="-1452555905"/>
              <w14:checkbox>
                <w14:checked w14:val="0"/>
                <w14:checkedState w14:val="2612" w14:font="MS Gothic"/>
                <w14:uncheckedState w14:val="2610" w14:font="MS Gothic"/>
              </w14:checkbox>
            </w:sdtPr>
            <w:sdtContent>
              <w:p w14:paraId="6515754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40F1D3"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24587797"/>
              <w14:checkbox>
                <w14:checked w14:val="1"/>
                <w14:checkedState w14:val="2612" w14:font="MS Gothic"/>
                <w14:uncheckedState w14:val="2610" w14:font="MS Gothic"/>
              </w14:checkbox>
            </w:sdtPr>
            <w:sdtContent>
              <w:p w14:paraId="6D89D4A3"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7005836F" w14:textId="77777777" w:rsidTr="00B8027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70ED492B"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5A1CDB06" w14:textId="77777777" w:rsidR="00B80279" w:rsidRPr="008C0E3A" w:rsidRDefault="00B80279" w:rsidP="00B80279">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14:paraId="200B5E4E"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F2DAA1A"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rPr>
              <w:id w:val="-361060577"/>
              <w14:checkbox>
                <w14:checked w14:val="0"/>
                <w14:checkedState w14:val="2612" w14:font="MS Gothic"/>
                <w14:uncheckedState w14:val="2610" w14:font="MS Gothic"/>
              </w14:checkbox>
            </w:sdtPr>
            <w:sdtContent>
              <w:p w14:paraId="45E3AA7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109823"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07364088"/>
              <w14:checkbox>
                <w14:checked w14:val="1"/>
                <w14:checkedState w14:val="2612" w14:font="MS Gothic"/>
                <w14:uncheckedState w14:val="2610" w14:font="MS Gothic"/>
              </w14:checkbox>
            </w:sdtPr>
            <w:sdtContent>
              <w:p w14:paraId="79A953EC"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3000587C"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E903F8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1EE1B77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Is the research being undertaken within an existing UWTSD </w:t>
            </w:r>
            <w:proofErr w:type="spellStart"/>
            <w:r w:rsidRPr="008C0E3A">
              <w:rPr>
                <w:rFonts w:ascii="Arial" w:hAnsi="Arial" w:cs="Arial"/>
              </w:rPr>
              <w:t>Athrofa</w:t>
            </w:r>
            <w:proofErr w:type="spellEnd"/>
            <w:r w:rsidRPr="008C0E3A">
              <w:rPr>
                <w:rFonts w:ascii="Arial" w:hAnsi="Arial" w:cs="Arial"/>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544759FE"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 xml:space="preserve">If </w:t>
            </w:r>
            <w:proofErr w:type="gramStart"/>
            <w:r w:rsidRPr="008C0E3A">
              <w:rPr>
                <w:rFonts w:ascii="Arial" w:hAnsi="Arial" w:cs="Arial"/>
                <w:bCs/>
              </w:rPr>
              <w:t>YES</w:t>
            </w:r>
            <w:proofErr w:type="gramEnd"/>
            <w:r w:rsidRPr="008C0E3A">
              <w:rPr>
                <w:rFonts w:ascii="Arial" w:hAnsi="Arial" w:cs="Arial"/>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544D59"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D2834A2" w14:textId="77777777" w:rsidR="00B80279" w:rsidRPr="008C0E3A" w:rsidRDefault="00000000" w:rsidP="00B80279">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B80279" w:rsidRPr="008C0E3A">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1A781ADF"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39408862"/>
              <w14:checkbox>
                <w14:checked w14:val="1"/>
                <w14:checkedState w14:val="2612" w14:font="MS Gothic"/>
                <w14:uncheckedState w14:val="2610" w14:font="MS Gothic"/>
              </w14:checkbox>
            </w:sdtPr>
            <w:sdtContent>
              <w:p w14:paraId="0CABA5B2"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642399EB"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84F5714"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36CC5F6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5975A52C"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(If YES attach copy)</w:t>
            </w:r>
          </w:p>
          <w:p w14:paraId="114E7B41"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 xml:space="preserve">If </w:t>
            </w:r>
            <w:proofErr w:type="gramStart"/>
            <w:r w:rsidRPr="008C0E3A">
              <w:rPr>
                <w:rFonts w:ascii="Arial" w:hAnsi="Arial" w:cs="Arial"/>
                <w:bCs/>
              </w:rPr>
              <w:t>NO</w:t>
            </w:r>
            <w:proofErr w:type="gramEnd"/>
            <w:r w:rsidRPr="008C0E3A">
              <w:rPr>
                <w:rFonts w:ascii="Arial" w:hAnsi="Arial" w:cs="Arial"/>
                <w:bCs/>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DB202B"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36DC3E7" w14:textId="77777777" w:rsidR="00B80279" w:rsidRPr="008C0E3A" w:rsidRDefault="00000000" w:rsidP="00B80279">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B80279" w:rsidRPr="008C0E3A">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750123D2"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912467415"/>
              <w14:checkbox>
                <w14:checked w14:val="1"/>
                <w14:checkedState w14:val="2612" w14:font="MS Gothic"/>
                <w14:uncheckedState w14:val="2610" w14:font="MS Gothic"/>
              </w14:checkbox>
            </w:sdtPr>
            <w:sdtContent>
              <w:p w14:paraId="47C82441"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bl>
    <w:p w14:paraId="44D4B113" w14:textId="77777777" w:rsidR="00B80279" w:rsidRPr="008C0E3A" w:rsidRDefault="00B80279" w:rsidP="00B80279">
      <w:pPr>
        <w:spacing w:after="0" w:line="240" w:lineRule="auto"/>
        <w:jc w:val="left"/>
        <w:rPr>
          <w:rFonts w:ascii="Arial" w:eastAsia="Times New Roman" w:hAnsi="Arial" w:cs="Arial"/>
          <w:bCs/>
          <w:iCs/>
          <w:sz w:val="16"/>
          <w:szCs w:val="16"/>
        </w:rPr>
      </w:pPr>
    </w:p>
    <w:p w14:paraId="2E9A048A" w14:textId="77777777" w:rsidR="00B80279" w:rsidRPr="008C0E3A" w:rsidRDefault="00B80279" w:rsidP="00B80279">
      <w:pPr>
        <w:spacing w:after="0" w:line="240" w:lineRule="auto"/>
        <w:jc w:val="left"/>
        <w:rPr>
          <w:rFonts w:ascii="Arial" w:eastAsia="Times New Roman" w:hAnsi="Arial" w:cs="Arial"/>
          <w:b/>
          <w:bCs/>
          <w:iCs/>
        </w:rPr>
      </w:pPr>
    </w:p>
    <w:p w14:paraId="65ACE56B"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t>Where research activity is carried out in collaboration with an external organisation</w:t>
      </w:r>
    </w:p>
    <w:tbl>
      <w:tblPr>
        <w:tblStyle w:val="TabelacomGrelha"/>
        <w:tblW w:w="10490" w:type="dxa"/>
        <w:tblInd w:w="-5" w:type="dxa"/>
        <w:tblLook w:val="04A0" w:firstRow="1" w:lastRow="0" w:firstColumn="1" w:lastColumn="0" w:noHBand="0" w:noVBand="1"/>
      </w:tblPr>
      <w:tblGrid>
        <w:gridCol w:w="567"/>
        <w:gridCol w:w="6237"/>
        <w:gridCol w:w="993"/>
        <w:gridCol w:w="895"/>
        <w:gridCol w:w="947"/>
        <w:gridCol w:w="851"/>
      </w:tblGrid>
      <w:tr w:rsidR="00B80279" w:rsidRPr="008C0E3A" w14:paraId="0B8131C3" w14:textId="77777777" w:rsidTr="00B80279">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EA180F"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A9B74B"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E9626E"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rPr>
              <w:id w:val="-1279024073"/>
              <w14:checkbox>
                <w14:checked w14:val="0"/>
                <w14:checkedState w14:val="2612" w14:font="MS Gothic"/>
                <w14:uncheckedState w14:val="2610" w14:font="MS Gothic"/>
              </w14:checkbox>
            </w:sdtPr>
            <w:sdtContent>
              <w:p w14:paraId="4471F9EA"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8D6BD5"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rPr>
              <w:id w:val="-711570112"/>
              <w14:checkbox>
                <w14:checked w14:val="1"/>
                <w14:checkedState w14:val="2612" w14:font="MS Gothic"/>
                <w14:uncheckedState w14:val="2610" w14:font="MS Gothic"/>
              </w14:checkbox>
            </w:sdtPr>
            <w:sdtContent>
              <w:p w14:paraId="436EC4D0"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2AAF7ECC" w14:textId="77777777">
        <w:tc>
          <w:tcPr>
            <w:tcW w:w="567" w:type="dxa"/>
            <w:tcBorders>
              <w:top w:val="single" w:sz="4" w:space="0" w:color="auto"/>
              <w:left w:val="single" w:sz="4" w:space="0" w:color="auto"/>
              <w:bottom w:val="single" w:sz="4" w:space="0" w:color="auto"/>
              <w:right w:val="single" w:sz="4" w:space="0" w:color="auto"/>
            </w:tcBorders>
          </w:tcPr>
          <w:p w14:paraId="765EC347" w14:textId="77777777" w:rsidR="00B80279" w:rsidRPr="008C0E3A" w:rsidRDefault="00B80279" w:rsidP="00B80279">
            <w:pPr>
              <w:autoSpaceDE w:val="0"/>
              <w:autoSpaceDN w:val="0"/>
              <w:adjustRightInd w:val="0"/>
              <w:rPr>
                <w:rFonts w:ascii="Arial" w:hAnsi="Arial" w:cs="Arial"/>
                <w:bCs/>
              </w:rPr>
            </w:pPr>
          </w:p>
        </w:tc>
        <w:tc>
          <w:tcPr>
            <w:tcW w:w="9923" w:type="dxa"/>
            <w:gridSpan w:val="5"/>
            <w:tcBorders>
              <w:top w:val="single" w:sz="4" w:space="0" w:color="auto"/>
              <w:left w:val="single" w:sz="4" w:space="0" w:color="auto"/>
              <w:bottom w:val="single" w:sz="4" w:space="0" w:color="auto"/>
              <w:right w:val="single" w:sz="4" w:space="0" w:color="auto"/>
            </w:tcBorders>
          </w:tcPr>
          <w:p w14:paraId="2C7678E6" w14:textId="77777777" w:rsidR="00B80279" w:rsidRPr="008C0E3A" w:rsidRDefault="00B80279" w:rsidP="00B80279">
            <w:pPr>
              <w:autoSpaceDE w:val="0"/>
              <w:autoSpaceDN w:val="0"/>
              <w:adjustRightInd w:val="0"/>
              <w:rPr>
                <w:rFonts w:ascii="Arial" w:hAnsi="Arial" w:cs="Arial"/>
                <w:bCs/>
              </w:rPr>
            </w:pPr>
          </w:p>
          <w:p w14:paraId="5808DE01"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bCs/>
              </w:rPr>
              <w:t xml:space="preserve">If </w:t>
            </w:r>
            <w:proofErr w:type="gramStart"/>
            <w:r w:rsidRPr="008C0E3A">
              <w:rPr>
                <w:rFonts w:ascii="Arial" w:hAnsi="Arial" w:cs="Arial"/>
                <w:bCs/>
              </w:rPr>
              <w:t>Yes</w:t>
            </w:r>
            <w:proofErr w:type="gramEnd"/>
            <w:r w:rsidRPr="008C0E3A">
              <w:rPr>
                <w:rFonts w:ascii="Arial" w:hAnsi="Arial" w:cs="Arial"/>
                <w:bCs/>
              </w:rPr>
              <w:t>, please attach a copy of any final approval (or interim approval) from the organisation (this may be a copy of an email if appropriate).</w:t>
            </w:r>
          </w:p>
          <w:p w14:paraId="6739AD05" w14:textId="77777777" w:rsidR="00B80279" w:rsidRPr="008C0E3A" w:rsidRDefault="00B80279" w:rsidP="00B80279">
            <w:pPr>
              <w:autoSpaceDE w:val="0"/>
              <w:autoSpaceDN w:val="0"/>
              <w:adjustRightInd w:val="0"/>
              <w:rPr>
                <w:rFonts w:ascii="Arial" w:hAnsi="Arial" w:cs="Arial"/>
                <w:b/>
                <w:bCs/>
              </w:rPr>
            </w:pPr>
          </w:p>
        </w:tc>
      </w:tr>
    </w:tbl>
    <w:p w14:paraId="29A013C1"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p>
    <w:p w14:paraId="7D229D10"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05"/>
        <w:gridCol w:w="2159"/>
        <w:gridCol w:w="2188"/>
        <w:gridCol w:w="2188"/>
        <w:gridCol w:w="1454"/>
      </w:tblGrid>
      <w:tr w:rsidR="00B80279" w:rsidRPr="008C0E3A" w14:paraId="15142775" w14:textId="77777777" w:rsidTr="00B8027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3F079BB"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B7ACBC8"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20E8911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How does a brief, teacher-led cognitive-somatic intervention influence Music Performance Anxiety among Portuguese voice students?</w:t>
            </w:r>
          </w:p>
        </w:tc>
      </w:tr>
      <w:tr w:rsidR="00B80279" w:rsidRPr="008C0E3A" w14:paraId="4DA8C0FD" w14:textId="77777777" w:rsidTr="00B8027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413A7B23"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B92BA1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46F8FB8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10-02-2025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8D69D3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3C596C9E"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01-10-2026 </w:t>
            </w:r>
          </w:p>
        </w:tc>
      </w:tr>
      <w:tr w:rsidR="00B80279" w:rsidRPr="008C0E3A" w14:paraId="66345B0E" w14:textId="77777777" w:rsidTr="00B80279">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vAlign w:val="center"/>
          </w:tcPr>
          <w:p w14:paraId="5E0090B6" w14:textId="77777777" w:rsidR="00B80279" w:rsidRPr="008C0E3A" w:rsidRDefault="00B80279" w:rsidP="00B80279">
            <w:pPr>
              <w:spacing w:before="120" w:after="120" w:line="240" w:lineRule="auto"/>
              <w:jc w:val="left"/>
              <w:rPr>
                <w:rFonts w:ascii="Arial" w:eastAsia="Times New Roman"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14:paraId="56BC780C" w14:textId="77777777" w:rsidR="00B80279" w:rsidRPr="008C0E3A" w:rsidRDefault="00B80279" w:rsidP="00B80279">
            <w:pPr>
              <w:spacing w:before="120" w:after="120" w:line="240" w:lineRule="auto"/>
              <w:jc w:val="left"/>
              <w:rPr>
                <w:rFonts w:ascii="Arial" w:eastAsia="Times New Roman" w:hAnsi="Arial" w:cs="Arial"/>
                <w:b/>
              </w:rPr>
            </w:pPr>
            <w:r w:rsidRPr="008C0E3A">
              <w:rPr>
                <w:rFonts w:ascii="Arial" w:eastAsia="Times New Roman" w:hAnsi="Arial" w:cs="Arial"/>
                <w:b/>
              </w:rPr>
              <w:t>Introduction to the Research (maximum 300 words per section)</w:t>
            </w:r>
          </w:p>
          <w:p w14:paraId="17564DB6" w14:textId="77777777" w:rsidR="00B80279" w:rsidRPr="008C0E3A" w:rsidRDefault="00B80279" w:rsidP="00B80279">
            <w:pPr>
              <w:spacing w:before="120" w:after="120" w:line="240" w:lineRule="auto"/>
              <w:jc w:val="left"/>
              <w:rPr>
                <w:rFonts w:ascii="Arial" w:eastAsia="Times New Roman" w:hAnsi="Arial" w:cs="Arial"/>
                <w:b/>
              </w:rPr>
            </w:pPr>
            <w:r w:rsidRPr="008C0E3A">
              <w:rPr>
                <w:rFonts w:ascii="Arial" w:eastAsia="Times New Roman" w:hAnsi="Arial" w:cs="Arial"/>
                <w:b/>
              </w:rPr>
              <w:t xml:space="preserve">Ensure that you write for a </w:t>
            </w:r>
            <w:r w:rsidRPr="008C0E3A">
              <w:rPr>
                <w:rFonts w:ascii="Arial" w:eastAsia="Times New Roman" w:hAnsi="Arial" w:cs="Arial"/>
                <w:b/>
                <w:u w:val="single"/>
              </w:rPr>
              <w:t>Non-Specialist Audience</w:t>
            </w:r>
            <w:r w:rsidRPr="008C0E3A">
              <w:rPr>
                <w:rFonts w:ascii="Arial" w:eastAsia="Times New Roman" w:hAnsi="Arial" w:cs="Arial"/>
                <w:b/>
              </w:rPr>
              <w:t xml:space="preserve"> when outlining your response to the points below:</w:t>
            </w:r>
          </w:p>
          <w:p w14:paraId="64F0016D" w14:textId="77777777" w:rsidR="00B80279" w:rsidRPr="008C0E3A" w:rsidRDefault="00B80279" w:rsidP="00B80279">
            <w:pPr>
              <w:numPr>
                <w:ilvl w:val="0"/>
                <w:numId w:val="17"/>
              </w:numPr>
              <w:spacing w:after="0" w:line="240" w:lineRule="auto"/>
              <w:ind w:left="0"/>
              <w:contextualSpacing/>
              <w:jc w:val="left"/>
              <w:rPr>
                <w:rFonts w:ascii="Arial" w:eastAsia="Calibri" w:hAnsi="Arial" w:cs="Arial"/>
                <w:i/>
              </w:rPr>
            </w:pPr>
            <w:r w:rsidRPr="008C0E3A">
              <w:rPr>
                <w:rFonts w:ascii="Arial" w:eastAsia="Calibri" w:hAnsi="Arial" w:cs="Arial"/>
                <w:i/>
              </w:rPr>
              <w:t>Purpose of Research Activity</w:t>
            </w:r>
          </w:p>
          <w:p w14:paraId="6673A948" w14:textId="77777777" w:rsidR="00B80279" w:rsidRPr="008C0E3A" w:rsidRDefault="00B80279" w:rsidP="00B80279">
            <w:pPr>
              <w:numPr>
                <w:ilvl w:val="0"/>
                <w:numId w:val="17"/>
              </w:numPr>
              <w:spacing w:after="0" w:line="240" w:lineRule="auto"/>
              <w:ind w:left="0"/>
              <w:contextualSpacing/>
              <w:jc w:val="left"/>
              <w:rPr>
                <w:rFonts w:ascii="Arial" w:eastAsia="Calibri" w:hAnsi="Arial" w:cs="Arial"/>
                <w:i/>
              </w:rPr>
            </w:pPr>
            <w:r w:rsidRPr="008C0E3A">
              <w:rPr>
                <w:rFonts w:ascii="Arial" w:eastAsia="Calibri" w:hAnsi="Arial" w:cs="Arial"/>
                <w:i/>
              </w:rPr>
              <w:t>Proposed Research Question</w:t>
            </w:r>
          </w:p>
          <w:p w14:paraId="7E322491" w14:textId="77777777" w:rsidR="00B80279" w:rsidRPr="008C0E3A" w:rsidRDefault="00B80279" w:rsidP="00B80279">
            <w:pPr>
              <w:numPr>
                <w:ilvl w:val="0"/>
                <w:numId w:val="17"/>
              </w:numPr>
              <w:spacing w:after="0" w:line="240" w:lineRule="auto"/>
              <w:ind w:left="0"/>
              <w:contextualSpacing/>
              <w:jc w:val="left"/>
              <w:rPr>
                <w:rFonts w:ascii="Arial" w:eastAsia="Calibri" w:hAnsi="Arial" w:cs="Arial"/>
                <w:i/>
              </w:rPr>
            </w:pPr>
            <w:r w:rsidRPr="008C0E3A">
              <w:rPr>
                <w:rFonts w:ascii="Arial" w:eastAsia="Calibri" w:hAnsi="Arial" w:cs="Arial"/>
                <w:i/>
              </w:rPr>
              <w:t>Aims of Research Activity</w:t>
            </w:r>
          </w:p>
          <w:p w14:paraId="64B1C0B7" w14:textId="77777777" w:rsidR="00B80279" w:rsidRPr="008C0E3A" w:rsidRDefault="00B80279" w:rsidP="00B80279">
            <w:pPr>
              <w:numPr>
                <w:ilvl w:val="0"/>
                <w:numId w:val="17"/>
              </w:numPr>
              <w:spacing w:after="240" w:line="240" w:lineRule="auto"/>
              <w:ind w:left="0" w:hanging="357"/>
              <w:contextualSpacing/>
              <w:jc w:val="left"/>
              <w:rPr>
                <w:rFonts w:ascii="Arial" w:eastAsia="Calibri" w:hAnsi="Arial" w:cs="Arial"/>
                <w:i/>
              </w:rPr>
            </w:pPr>
            <w:r w:rsidRPr="008C0E3A">
              <w:rPr>
                <w:rFonts w:ascii="Arial" w:eastAsia="Calibri" w:hAnsi="Arial" w:cs="Arial"/>
                <w:i/>
              </w:rPr>
              <w:t>Objectives of Research Activity</w:t>
            </w:r>
          </w:p>
          <w:p w14:paraId="123B1801" w14:textId="77777777" w:rsidR="00B80279" w:rsidRPr="008C0E3A" w:rsidRDefault="00B80279" w:rsidP="00B80279">
            <w:pPr>
              <w:spacing w:after="120" w:line="240" w:lineRule="auto"/>
              <w:jc w:val="left"/>
              <w:rPr>
                <w:rFonts w:ascii="Arial" w:eastAsia="Times New Roman" w:hAnsi="Arial" w:cs="Arial"/>
              </w:rPr>
            </w:pPr>
            <w:r w:rsidRPr="008C0E3A">
              <w:rPr>
                <w:rFonts w:ascii="Arial" w:eastAsia="Times New Roman" w:hAnsi="Arial" w:cs="Arial"/>
              </w:rPr>
              <w:t xml:space="preserve">Demonstrate, briefly, how </w:t>
            </w:r>
            <w:r w:rsidRPr="008C0E3A">
              <w:rPr>
                <w:rFonts w:ascii="Arial" w:eastAsia="Times New Roman" w:hAnsi="Arial" w:cs="Arial"/>
                <w:b/>
                <w:u w:val="single"/>
              </w:rPr>
              <w:t>Existing Research</w:t>
            </w:r>
            <w:r w:rsidRPr="008C0E3A">
              <w:rPr>
                <w:rFonts w:ascii="Arial" w:eastAsia="Times New Roman" w:hAnsi="Arial" w:cs="Arial"/>
              </w:rPr>
              <w:t xml:space="preserve"> has informed the proposed activity and explain</w:t>
            </w:r>
          </w:p>
          <w:p w14:paraId="0014AAF2" w14:textId="77777777" w:rsidR="00B80279" w:rsidRPr="008C0E3A" w:rsidRDefault="00B80279" w:rsidP="00B80279">
            <w:pPr>
              <w:numPr>
                <w:ilvl w:val="0"/>
                <w:numId w:val="17"/>
              </w:numPr>
              <w:spacing w:after="0" w:line="240" w:lineRule="auto"/>
              <w:ind w:left="0"/>
              <w:contextualSpacing/>
              <w:jc w:val="left"/>
              <w:rPr>
                <w:rFonts w:ascii="Arial" w:eastAsia="Calibri" w:hAnsi="Arial" w:cs="Arial"/>
                <w:i/>
              </w:rPr>
            </w:pPr>
            <w:r w:rsidRPr="008C0E3A">
              <w:rPr>
                <w:rFonts w:ascii="Arial" w:eastAsia="Calibri" w:hAnsi="Arial" w:cs="Arial"/>
                <w:i/>
              </w:rPr>
              <w:t xml:space="preserve">What the research activity will add to the body of knowledge </w:t>
            </w:r>
          </w:p>
          <w:p w14:paraId="33EEAB74" w14:textId="77777777" w:rsidR="00B80279" w:rsidRPr="008C0E3A" w:rsidRDefault="00B80279" w:rsidP="00B80279">
            <w:pPr>
              <w:numPr>
                <w:ilvl w:val="0"/>
                <w:numId w:val="17"/>
              </w:numPr>
              <w:spacing w:after="0" w:line="240" w:lineRule="auto"/>
              <w:ind w:left="0"/>
              <w:contextualSpacing/>
              <w:jc w:val="left"/>
              <w:rPr>
                <w:rFonts w:ascii="Arial" w:eastAsia="Calibri" w:hAnsi="Arial" w:cs="Arial"/>
              </w:rPr>
            </w:pPr>
            <w:r w:rsidRPr="008C0E3A">
              <w:rPr>
                <w:rFonts w:ascii="Arial" w:eastAsia="Calibri" w:hAnsi="Arial" w:cs="Arial"/>
                <w:i/>
              </w:rPr>
              <w:t xml:space="preserve">How it addresses an area of importance. </w:t>
            </w:r>
          </w:p>
        </w:tc>
      </w:tr>
      <w:tr w:rsidR="00B80279" w:rsidRPr="008C0E3A" w14:paraId="5FD3F175"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1960E5E"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74B1DD4C"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bCs/>
              </w:rPr>
            </w:pPr>
            <w:r w:rsidRPr="008C0E3A">
              <w:rPr>
                <w:rFonts w:ascii="Arial" w:eastAsia="Times New Roman" w:hAnsi="Arial" w:cs="Arial"/>
                <w:b/>
                <w:bCs/>
              </w:rPr>
              <w:t>Purpose of Research Activity</w:t>
            </w:r>
          </w:p>
          <w:p w14:paraId="6683B2CE"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p>
          <w:p w14:paraId="656F7A8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The purpose of this study is to investigate how Music Performance Anxiety (MPA) can be addressed within Portuguese voice training contexts through a practical, teacher-led intervention. Building on previous research that identified a </w:t>
            </w:r>
            <w:r w:rsidRPr="008C0E3A">
              <w:rPr>
                <w:rFonts w:ascii="Arial" w:eastAsia="Times New Roman" w:hAnsi="Arial" w:cs="Arial"/>
              </w:rPr>
              <w:lastRenderedPageBreak/>
              <w:t>relationship between MPA and professional precarity in Portugal, this project seeks to move from description to application by exploring pedagogical strategies that may support students’ emotional regulation and performance wellbeing. The study aims to position voice teachers as key facilitators of anxiety awareness and coping, without replacing clinical psychological care.</w:t>
            </w:r>
          </w:p>
          <w:p w14:paraId="00BB6F66" w14:textId="77777777" w:rsidR="00B80279" w:rsidRPr="008C0E3A" w:rsidRDefault="00B80279" w:rsidP="00B80279">
            <w:pPr>
              <w:spacing w:after="0" w:line="240" w:lineRule="auto"/>
              <w:jc w:val="left"/>
              <w:rPr>
                <w:rFonts w:ascii="Arial" w:eastAsia="Times New Roman" w:hAnsi="Arial" w:cs="Arial"/>
                <w:sz w:val="20"/>
                <w:szCs w:val="20"/>
              </w:rPr>
            </w:pPr>
          </w:p>
          <w:p w14:paraId="31AD48F0" w14:textId="77777777" w:rsidR="00B80279" w:rsidRPr="008C0E3A" w:rsidRDefault="00B80279" w:rsidP="00B80279">
            <w:pPr>
              <w:spacing w:after="0" w:line="240" w:lineRule="auto"/>
              <w:jc w:val="left"/>
              <w:rPr>
                <w:rFonts w:ascii="Arial" w:eastAsia="Times New Roman" w:hAnsi="Arial" w:cs="Arial"/>
                <w:sz w:val="20"/>
                <w:szCs w:val="20"/>
              </w:rPr>
            </w:pPr>
            <w:r w:rsidRPr="008C0E3A">
              <w:rPr>
                <w:rFonts w:ascii="Arial" w:eastAsia="Times New Roman" w:hAnsi="Arial" w:cs="Arial"/>
                <w:color w:val="808080"/>
                <w:sz w:val="18"/>
                <w:szCs w:val="18"/>
              </w:rPr>
              <w:t>(this box should expand as you type)</w:t>
            </w:r>
          </w:p>
        </w:tc>
      </w:tr>
      <w:tr w:rsidR="00B80279" w:rsidRPr="008C0E3A" w14:paraId="73FB95A3"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0E30BC7"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0147B39A"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bCs/>
              </w:rPr>
            </w:pPr>
            <w:r w:rsidRPr="008C0E3A">
              <w:rPr>
                <w:rFonts w:ascii="Arial" w:eastAsia="Times New Roman" w:hAnsi="Arial" w:cs="Arial"/>
                <w:b/>
                <w:bCs/>
              </w:rPr>
              <w:t>Research Question</w:t>
            </w:r>
          </w:p>
          <w:p w14:paraId="36C1DA6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How can teacher-led strategies address Music Performance Anxiety within Portuguese voice training contexts, and how do teachers perceive their role in this process?</w:t>
            </w:r>
          </w:p>
          <w:p w14:paraId="45E4C237"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bCs/>
              </w:rPr>
            </w:pPr>
            <w:r w:rsidRPr="008C0E3A">
              <w:rPr>
                <w:rFonts w:ascii="Arial" w:eastAsia="Times New Roman" w:hAnsi="Arial" w:cs="Arial"/>
                <w:sz w:val="18"/>
                <w:szCs w:val="18"/>
              </w:rPr>
              <w:t>(this box should expand as you type)</w:t>
            </w:r>
          </w:p>
        </w:tc>
      </w:tr>
      <w:tr w:rsidR="00B80279" w:rsidRPr="008C0E3A" w14:paraId="14B398E6"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5A8905E"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7EB72D40"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bCs/>
              </w:rPr>
            </w:pPr>
            <w:r w:rsidRPr="008C0E3A">
              <w:rPr>
                <w:rFonts w:ascii="Arial" w:eastAsia="Times New Roman" w:hAnsi="Arial" w:cs="Arial"/>
                <w:b/>
                <w:bCs/>
              </w:rPr>
              <w:t>Aims of Research Activity</w:t>
            </w:r>
          </w:p>
          <w:p w14:paraId="544FFEEA"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bCs/>
              </w:rPr>
            </w:pPr>
          </w:p>
          <w:p w14:paraId="1BF32ADB" w14:textId="77777777" w:rsidR="00B80279" w:rsidRPr="008C0E3A" w:rsidRDefault="00B80279" w:rsidP="00B80279">
            <w:pPr>
              <w:spacing w:after="0" w:line="240" w:lineRule="auto"/>
              <w:jc w:val="left"/>
              <w:rPr>
                <w:rFonts w:ascii="Arial" w:eastAsia="Times New Roman" w:hAnsi="Arial" w:cs="Arial"/>
                <w:color w:val="000000"/>
              </w:rPr>
            </w:pPr>
            <w:r w:rsidRPr="008C0E3A">
              <w:rPr>
                <w:rFonts w:ascii="Arial" w:eastAsia="Times New Roman" w:hAnsi="Arial" w:cs="Arial"/>
                <w:color w:val="000000"/>
              </w:rPr>
              <w:t>This study aims to:</w:t>
            </w:r>
          </w:p>
          <w:p w14:paraId="5ABFD0D9" w14:textId="77777777" w:rsidR="00B80279" w:rsidRPr="008C0E3A" w:rsidRDefault="00B80279" w:rsidP="00B80279">
            <w:pPr>
              <w:numPr>
                <w:ilvl w:val="0"/>
                <w:numId w:val="18"/>
              </w:numPr>
              <w:spacing w:after="0" w:line="240" w:lineRule="auto"/>
              <w:jc w:val="left"/>
              <w:rPr>
                <w:rFonts w:ascii="Arial" w:eastAsia="Times New Roman" w:hAnsi="Arial" w:cs="Arial"/>
                <w:color w:val="000000"/>
              </w:rPr>
            </w:pPr>
            <w:r w:rsidRPr="008C0E3A">
              <w:rPr>
                <w:rFonts w:ascii="Arial" w:eastAsia="Times New Roman" w:hAnsi="Arial" w:cs="Arial"/>
                <w:color w:val="000000"/>
              </w:rPr>
              <w:t>Evaluate the feasibility and potential effectiveness of a brief, teacher-led cognitive-somatic intervention in reducing Music Performance Anxiety (MPA) among Portuguese voice students;</w:t>
            </w:r>
          </w:p>
          <w:p w14:paraId="0BBC0501" w14:textId="77777777" w:rsidR="00B80279" w:rsidRPr="008C0E3A" w:rsidRDefault="00B80279" w:rsidP="00B80279">
            <w:pPr>
              <w:numPr>
                <w:ilvl w:val="0"/>
                <w:numId w:val="18"/>
              </w:numPr>
              <w:spacing w:after="0" w:line="240" w:lineRule="auto"/>
              <w:jc w:val="left"/>
              <w:rPr>
                <w:rFonts w:ascii="Arial" w:eastAsia="Times New Roman" w:hAnsi="Arial" w:cs="Arial"/>
                <w:color w:val="000000"/>
              </w:rPr>
            </w:pPr>
            <w:r w:rsidRPr="008C0E3A">
              <w:rPr>
                <w:rFonts w:ascii="Arial" w:eastAsia="Times New Roman" w:hAnsi="Arial" w:cs="Arial"/>
                <w:color w:val="000000"/>
              </w:rPr>
              <w:t>Explore how students experience and interpret the use of cognitive and somatic strategies within a voice training context;</w:t>
            </w:r>
          </w:p>
          <w:p w14:paraId="4718A79E" w14:textId="77777777" w:rsidR="00B80279" w:rsidRPr="008C0E3A" w:rsidRDefault="00B80279" w:rsidP="00B80279">
            <w:pPr>
              <w:numPr>
                <w:ilvl w:val="0"/>
                <w:numId w:val="18"/>
              </w:numPr>
              <w:spacing w:after="0" w:line="240" w:lineRule="auto"/>
              <w:jc w:val="left"/>
              <w:rPr>
                <w:rFonts w:ascii="Arial" w:eastAsia="Times New Roman" w:hAnsi="Arial" w:cs="Arial"/>
                <w:color w:val="000000"/>
              </w:rPr>
            </w:pPr>
            <w:r w:rsidRPr="008C0E3A">
              <w:rPr>
                <w:rFonts w:ascii="Arial" w:eastAsia="Times New Roman" w:hAnsi="Arial" w:cs="Arial"/>
                <w:color w:val="000000"/>
              </w:rPr>
              <w:t xml:space="preserve">Investigate voice teachers’ awareness, attitudes, and current practices in relation to MPA </w:t>
            </w:r>
          </w:p>
          <w:p w14:paraId="17E33157" w14:textId="77777777" w:rsidR="00B80279" w:rsidRPr="008C0E3A" w:rsidRDefault="00B80279" w:rsidP="00B80279">
            <w:pPr>
              <w:numPr>
                <w:ilvl w:val="0"/>
                <w:numId w:val="18"/>
              </w:numPr>
              <w:spacing w:after="0" w:line="240" w:lineRule="auto"/>
              <w:jc w:val="left"/>
              <w:rPr>
                <w:rFonts w:ascii="Arial" w:eastAsia="Times New Roman" w:hAnsi="Arial" w:cs="Arial"/>
                <w:color w:val="000000"/>
              </w:rPr>
            </w:pPr>
            <w:r w:rsidRPr="008C0E3A">
              <w:rPr>
                <w:rFonts w:ascii="Arial" w:eastAsia="Times New Roman" w:hAnsi="Arial" w:cs="Arial"/>
                <w:color w:val="000000"/>
              </w:rPr>
              <w:t>Identify opportunities and limitations of integrating anxiety-support strategies within existing pedagogical frameworks;</w:t>
            </w:r>
          </w:p>
          <w:p w14:paraId="01E8A163" w14:textId="77777777" w:rsidR="00B80279" w:rsidRPr="008C0E3A" w:rsidRDefault="00B80279" w:rsidP="00B80279">
            <w:pPr>
              <w:numPr>
                <w:ilvl w:val="0"/>
                <w:numId w:val="18"/>
              </w:numPr>
              <w:spacing w:after="0" w:line="240" w:lineRule="auto"/>
              <w:jc w:val="left"/>
              <w:rPr>
                <w:rFonts w:ascii="Arial" w:eastAsia="Times New Roman" w:hAnsi="Arial" w:cs="Arial"/>
                <w:color w:val="000000"/>
              </w:rPr>
            </w:pPr>
            <w:r w:rsidRPr="008C0E3A">
              <w:rPr>
                <w:rFonts w:ascii="Arial" w:eastAsia="Times New Roman" w:hAnsi="Arial" w:cs="Arial"/>
                <w:color w:val="000000"/>
              </w:rPr>
              <w:t>Contribute to the development of context-sensitive, ethically appropriate approaches to supporting performance anxiety in Portuguese performing arts education</w:t>
            </w:r>
          </w:p>
          <w:p w14:paraId="54841114" w14:textId="77777777" w:rsidR="00B80279" w:rsidRPr="008C0E3A" w:rsidRDefault="00B80279" w:rsidP="00B80279">
            <w:pPr>
              <w:spacing w:after="0" w:line="240" w:lineRule="auto"/>
              <w:jc w:val="left"/>
              <w:rPr>
                <w:rFonts w:ascii="Arial" w:eastAsia="Times New Roman" w:hAnsi="Arial" w:cs="Arial"/>
                <w:sz w:val="20"/>
                <w:szCs w:val="20"/>
              </w:rPr>
            </w:pPr>
          </w:p>
          <w:p w14:paraId="69901C5C" w14:textId="77777777" w:rsidR="00B80279" w:rsidRPr="008C0E3A" w:rsidRDefault="00B80279" w:rsidP="00B80279">
            <w:pPr>
              <w:spacing w:after="0" w:line="240" w:lineRule="auto"/>
              <w:jc w:val="left"/>
              <w:rPr>
                <w:rFonts w:ascii="Arial" w:eastAsia="Times New Roman" w:hAnsi="Arial" w:cs="Arial"/>
              </w:rPr>
            </w:pPr>
          </w:p>
          <w:p w14:paraId="589CDC13" w14:textId="77777777" w:rsidR="00B80279" w:rsidRPr="008C0E3A" w:rsidRDefault="00B80279" w:rsidP="00B80279">
            <w:pPr>
              <w:spacing w:after="0" w:line="240" w:lineRule="auto"/>
              <w:jc w:val="left"/>
              <w:rPr>
                <w:rFonts w:ascii="Arial" w:eastAsia="Times New Roman" w:hAnsi="Arial" w:cs="Arial"/>
                <w:sz w:val="20"/>
                <w:szCs w:val="20"/>
              </w:rPr>
            </w:pPr>
            <w:r w:rsidRPr="008C0E3A">
              <w:rPr>
                <w:rFonts w:ascii="Arial" w:eastAsia="Times New Roman" w:hAnsi="Arial" w:cs="Arial"/>
                <w:color w:val="808080"/>
                <w:sz w:val="18"/>
                <w:szCs w:val="18"/>
              </w:rPr>
              <w:t>(this box should expand as you type)</w:t>
            </w:r>
          </w:p>
        </w:tc>
      </w:tr>
      <w:tr w:rsidR="00B80279" w:rsidRPr="008C0E3A" w14:paraId="7E9B1A95"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8FD7AC8"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F5C3295"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bCs/>
              </w:rPr>
            </w:pPr>
            <w:r w:rsidRPr="008C0E3A">
              <w:rPr>
                <w:rFonts w:ascii="Arial" w:eastAsia="Times New Roman" w:hAnsi="Arial" w:cs="Arial"/>
                <w:b/>
                <w:bCs/>
              </w:rPr>
              <w:t>Objectives of Research Activity</w:t>
            </w:r>
          </w:p>
          <w:p w14:paraId="4F0D557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000000"/>
              </w:rPr>
              <w:br/>
            </w:r>
            <w:r w:rsidRPr="008C0E3A">
              <w:rPr>
                <w:rFonts w:ascii="Arial" w:eastAsia="Times New Roman" w:hAnsi="Arial" w:cs="Arial"/>
              </w:rPr>
              <w:t>To achieve these aims, the study will:</w:t>
            </w:r>
            <w:r w:rsidRPr="008C0E3A">
              <w:rPr>
                <w:rFonts w:ascii="Arial" w:eastAsia="Times New Roman" w:hAnsi="Arial" w:cs="Arial"/>
              </w:rPr>
              <w:br/>
              <w:t>- measure changes in MPA levels before and after the intervention using a validated assessment tool;</w:t>
            </w:r>
            <w:r w:rsidRPr="008C0E3A">
              <w:rPr>
                <w:rFonts w:ascii="Arial" w:eastAsia="Times New Roman" w:hAnsi="Arial" w:cs="Arial"/>
              </w:rPr>
              <w:br/>
              <w:t>- collect qualitative data on participants’ perceptions of the intervention’s usefulness, limitations, and relevance;</w:t>
            </w:r>
            <w:r w:rsidRPr="008C0E3A">
              <w:rPr>
                <w:rFonts w:ascii="Arial" w:eastAsia="Times New Roman" w:hAnsi="Arial" w:cs="Arial"/>
              </w:rPr>
              <w:br/>
              <w:t>- analyse how cognitive and somatic strategies are received within voice pedagogy; and</w:t>
            </w:r>
          </w:p>
          <w:p w14:paraId="4D95BB08" w14:textId="77777777" w:rsidR="00B80279" w:rsidRPr="008C0E3A" w:rsidRDefault="00B80279" w:rsidP="00B80279">
            <w:pPr>
              <w:spacing w:after="0" w:line="276" w:lineRule="auto"/>
              <w:jc w:val="left"/>
              <w:rPr>
                <w:rFonts w:ascii="Arial" w:eastAsia="Times New Roman" w:hAnsi="Arial" w:cs="Arial"/>
              </w:rPr>
            </w:pPr>
            <w:r w:rsidRPr="008C0E3A">
              <w:rPr>
                <w:rFonts w:ascii="Arial" w:eastAsia="Times New Roman" w:hAnsi="Arial" w:cs="Arial"/>
              </w:rPr>
              <w:t>- reflect critically on the feasibility and ethical boundaries of teacher-led anxiety support in Portuguese performing arts education.</w:t>
            </w:r>
          </w:p>
          <w:p w14:paraId="04351034" w14:textId="77777777" w:rsidR="00B80279" w:rsidRPr="008C0E3A" w:rsidRDefault="00B80279" w:rsidP="00B80279">
            <w:pPr>
              <w:spacing w:line="276" w:lineRule="auto"/>
              <w:jc w:val="left"/>
              <w:rPr>
                <w:rFonts w:ascii="Arial" w:eastAsia="Aptos" w:hAnsi="Arial" w:cs="Arial"/>
              </w:rPr>
            </w:pPr>
            <w:r w:rsidRPr="008C0E3A">
              <w:rPr>
                <w:rFonts w:ascii="Arial" w:eastAsia="Times New Roman" w:hAnsi="Arial" w:cs="Arial"/>
              </w:rPr>
              <w:t>-</w:t>
            </w:r>
            <w:r w:rsidRPr="008C0E3A">
              <w:rPr>
                <w:rFonts w:ascii="Arial" w:eastAsia="Aptos" w:hAnsi="Arial" w:cs="Arial"/>
              </w:rPr>
              <w:t xml:space="preserve"> Gain practical experience designing and evaluating low-intensity educational intervention</w:t>
            </w:r>
          </w:p>
          <w:p w14:paraId="02BB5CC2" w14:textId="77777777" w:rsidR="00B80279" w:rsidRPr="008C0E3A" w:rsidRDefault="00B80279" w:rsidP="00B80279">
            <w:pPr>
              <w:spacing w:line="276" w:lineRule="auto"/>
              <w:jc w:val="left"/>
              <w:rPr>
                <w:rFonts w:ascii="Arial" w:eastAsia="Aptos" w:hAnsi="Arial" w:cs="Arial"/>
              </w:rPr>
            </w:pPr>
            <w:r w:rsidRPr="008C0E3A">
              <w:rPr>
                <w:rFonts w:ascii="Arial" w:eastAsia="Times New Roman" w:hAnsi="Arial" w:cs="Arial"/>
              </w:rPr>
              <w:t>- Critically reflect on the role of voice teachers in supporting student wellbeing</w:t>
            </w:r>
          </w:p>
          <w:p w14:paraId="68E224FD" w14:textId="77777777" w:rsidR="00B80279" w:rsidRPr="008C0E3A" w:rsidRDefault="00B80279" w:rsidP="00B80279">
            <w:pPr>
              <w:spacing w:after="0" w:line="240" w:lineRule="auto"/>
              <w:jc w:val="left"/>
              <w:rPr>
                <w:rFonts w:ascii="Arial" w:eastAsia="Times New Roman" w:hAnsi="Arial" w:cs="Arial"/>
              </w:rPr>
            </w:pPr>
          </w:p>
          <w:p w14:paraId="46B1E5B0" w14:textId="77777777" w:rsidR="00B80279" w:rsidRPr="008C0E3A" w:rsidRDefault="00B80279" w:rsidP="00B80279">
            <w:pPr>
              <w:spacing w:after="0" w:line="240" w:lineRule="auto"/>
              <w:jc w:val="left"/>
              <w:rPr>
                <w:rFonts w:ascii="Arial" w:eastAsia="Times New Roman" w:hAnsi="Arial" w:cs="Arial"/>
              </w:rPr>
            </w:pPr>
          </w:p>
          <w:p w14:paraId="31C5715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808080"/>
              </w:rPr>
              <w:t>(this box should expand as you type)</w:t>
            </w:r>
          </w:p>
        </w:tc>
      </w:tr>
      <w:tr w:rsidR="00B80279" w:rsidRPr="008C0E3A" w14:paraId="57395CE5" w14:textId="77777777" w:rsidTr="00B8027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1F57B480" w14:textId="77777777" w:rsidR="00B80279" w:rsidRPr="008C0E3A" w:rsidRDefault="00B80279" w:rsidP="00B80279">
            <w:pPr>
              <w:spacing w:before="120" w:after="120" w:line="240" w:lineRule="auto"/>
              <w:jc w:val="left"/>
              <w:rPr>
                <w:rFonts w:ascii="Arial" w:eastAsia="Times New Roman"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02B45B69" w14:textId="77777777" w:rsidR="00B80279" w:rsidRPr="008C0E3A" w:rsidRDefault="00B80279" w:rsidP="00B80279">
            <w:pPr>
              <w:spacing w:before="120" w:after="120" w:line="240" w:lineRule="auto"/>
              <w:jc w:val="left"/>
              <w:rPr>
                <w:rFonts w:ascii="Arial" w:eastAsia="Times New Roman" w:hAnsi="Arial" w:cs="Arial"/>
                <w:b/>
              </w:rPr>
            </w:pPr>
            <w:r w:rsidRPr="008C0E3A">
              <w:rPr>
                <w:rFonts w:ascii="Arial" w:eastAsia="Times New Roman" w:hAnsi="Arial" w:cs="Arial"/>
                <w:b/>
              </w:rPr>
              <w:t>Proposed methods (maximum 600 words)</w:t>
            </w:r>
          </w:p>
          <w:p w14:paraId="5C237481"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Provide </w:t>
            </w:r>
            <w:proofErr w:type="gramStart"/>
            <w:r w:rsidRPr="008C0E3A">
              <w:rPr>
                <w:rFonts w:ascii="Arial" w:eastAsia="Times New Roman" w:hAnsi="Arial" w:cs="Arial"/>
              </w:rPr>
              <w:t>a brief summary</w:t>
            </w:r>
            <w:proofErr w:type="gramEnd"/>
            <w:r w:rsidRPr="008C0E3A">
              <w:rPr>
                <w:rFonts w:ascii="Arial" w:eastAsia="Times New Roman" w:hAnsi="Arial" w:cs="Arial"/>
              </w:rPr>
              <w:t xml:space="preserve"> of all the methods that </w:t>
            </w:r>
            <w:r w:rsidRPr="008C0E3A">
              <w:rPr>
                <w:rFonts w:ascii="Arial" w:eastAsia="Times New Roman" w:hAnsi="Arial" w:cs="Arial"/>
                <w:b/>
              </w:rPr>
              <w:t>may</w:t>
            </w:r>
            <w:r w:rsidRPr="008C0E3A">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w:t>
            </w:r>
            <w:r w:rsidRPr="008C0E3A">
              <w:rPr>
                <w:rFonts w:ascii="Arial" w:eastAsia="Times New Roman" w:hAnsi="Arial" w:cs="Arial"/>
              </w:rPr>
              <w:lastRenderedPageBreak/>
              <w:t xml:space="preserve">approval for those methods will be needed. You do not need to justify the methods </w:t>
            </w:r>
            <w:proofErr w:type="gramStart"/>
            <w:r w:rsidRPr="008C0E3A">
              <w:rPr>
                <w:rFonts w:ascii="Arial" w:eastAsia="Times New Roman" w:hAnsi="Arial" w:cs="Arial"/>
              </w:rPr>
              <w:t>here, but</w:t>
            </w:r>
            <w:proofErr w:type="gramEnd"/>
            <w:r w:rsidRPr="008C0E3A">
              <w:rPr>
                <w:rFonts w:ascii="Arial" w:eastAsia="Times New Roman" w:hAnsi="Arial" w:cs="Arial"/>
              </w:rPr>
              <w:t xml:space="preserve"> should instead describe how you intend to collect the data necessary for you to complete your project.</w:t>
            </w:r>
          </w:p>
        </w:tc>
      </w:tr>
      <w:tr w:rsidR="00B80279" w:rsidRPr="008C0E3A" w14:paraId="696ABAE9"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EAD9A7A"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lastRenderedPageBreak/>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750C19A0" w14:textId="77777777" w:rsidR="00B80279" w:rsidRPr="008C0E3A" w:rsidRDefault="00B80279" w:rsidP="00B80279">
            <w:pPr>
              <w:spacing w:after="0" w:line="240" w:lineRule="auto"/>
              <w:jc w:val="left"/>
              <w:rPr>
                <w:rFonts w:ascii="Arial" w:eastAsia="Times New Roman" w:hAnsi="Arial" w:cs="Arial"/>
              </w:rPr>
            </w:pPr>
          </w:p>
          <w:p w14:paraId="6C40112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To achieve the objectives of this study, a mixed-methods approach will be adopted, combining both qualitative and quantitative data collection. This will enable a more comprehensive understanding of how Music Performance Anxiety (MPA) manifests in Portuguese Performing Arts students and professional performers, and how therapeutic interventions may be relevant and effective in addressing it. The following practical activities will be undertaken:</w:t>
            </w:r>
          </w:p>
          <w:p w14:paraId="70DDD828" w14:textId="77777777" w:rsidR="00B80279" w:rsidRPr="008C0E3A" w:rsidRDefault="00B80279" w:rsidP="00B80279">
            <w:pPr>
              <w:spacing w:after="0" w:line="240" w:lineRule="auto"/>
              <w:jc w:val="left"/>
              <w:rPr>
                <w:rFonts w:ascii="Arial" w:eastAsia="Times New Roman" w:hAnsi="Arial" w:cs="Arial"/>
              </w:rPr>
            </w:pPr>
          </w:p>
          <w:p w14:paraId="09BA6727" w14:textId="77777777" w:rsidR="00B80279" w:rsidRPr="008C0E3A" w:rsidRDefault="00B80279" w:rsidP="00B80279">
            <w:pPr>
              <w:numPr>
                <w:ilvl w:val="0"/>
                <w:numId w:val="19"/>
              </w:numPr>
              <w:spacing w:after="0" w:line="240" w:lineRule="auto"/>
              <w:jc w:val="left"/>
              <w:rPr>
                <w:rFonts w:ascii="Arial" w:eastAsia="Times New Roman" w:hAnsi="Arial" w:cs="Arial"/>
              </w:rPr>
            </w:pPr>
            <w:r w:rsidRPr="008C0E3A">
              <w:rPr>
                <w:rFonts w:ascii="Arial" w:eastAsia="Times New Roman" w:hAnsi="Arial" w:cs="Arial"/>
                <w:b/>
                <w:bCs/>
              </w:rPr>
              <w:t>Participant Recruitment</w:t>
            </w:r>
            <w:r w:rsidRPr="008C0E3A">
              <w:rPr>
                <w:rFonts w:ascii="Arial" w:eastAsia="Times New Roman" w:hAnsi="Arial" w:cs="Arial"/>
              </w:rPr>
              <w:br/>
              <w:t>A purposive sampling strategy will be used to recruit participants from two key groups:</w:t>
            </w:r>
          </w:p>
          <w:p w14:paraId="4F13F6F1" w14:textId="77777777" w:rsidR="00B80279" w:rsidRPr="008C0E3A" w:rsidRDefault="00B80279" w:rsidP="00B80279">
            <w:pPr>
              <w:numPr>
                <w:ilvl w:val="0"/>
                <w:numId w:val="20"/>
              </w:numPr>
              <w:spacing w:after="0" w:line="240" w:lineRule="auto"/>
              <w:contextualSpacing/>
              <w:jc w:val="left"/>
              <w:rPr>
                <w:rFonts w:ascii="Arial" w:eastAsia="Calibri" w:hAnsi="Arial" w:cs="Arial"/>
              </w:rPr>
            </w:pPr>
            <w:r w:rsidRPr="008C0E3A">
              <w:rPr>
                <w:rFonts w:ascii="Arial" w:eastAsia="Calibri" w:hAnsi="Arial" w:cs="Arial"/>
                <w:b/>
                <w:bCs/>
              </w:rPr>
              <w:t>Performing Arts students</w:t>
            </w:r>
            <w:r w:rsidRPr="008C0E3A">
              <w:rPr>
                <w:rFonts w:ascii="Arial" w:eastAsia="Calibri" w:hAnsi="Arial" w:cs="Arial"/>
              </w:rPr>
              <w:t xml:space="preserve"> enrolled in Musical Theatre, Singing or similar programs within Portuguese artistic educational institutions or one to one </w:t>
            </w:r>
            <w:proofErr w:type="gramStart"/>
            <w:r w:rsidRPr="008C0E3A">
              <w:rPr>
                <w:rFonts w:ascii="Arial" w:eastAsia="Calibri" w:hAnsi="Arial" w:cs="Arial"/>
              </w:rPr>
              <w:t>classes</w:t>
            </w:r>
            <w:proofErr w:type="gramEnd"/>
            <w:r w:rsidRPr="008C0E3A">
              <w:rPr>
                <w:rFonts w:ascii="Arial" w:eastAsia="Calibri" w:hAnsi="Arial" w:cs="Arial"/>
              </w:rPr>
              <w:t xml:space="preserve"> as well.</w:t>
            </w:r>
          </w:p>
          <w:p w14:paraId="4BF56918" w14:textId="77777777" w:rsidR="00B80279" w:rsidRPr="008C0E3A" w:rsidRDefault="00B80279" w:rsidP="00B80279">
            <w:pPr>
              <w:numPr>
                <w:ilvl w:val="0"/>
                <w:numId w:val="20"/>
              </w:numPr>
              <w:spacing w:after="0" w:line="240" w:lineRule="auto"/>
              <w:contextualSpacing/>
              <w:jc w:val="left"/>
              <w:rPr>
                <w:rFonts w:ascii="Arial" w:eastAsia="Calibri" w:hAnsi="Arial" w:cs="Arial"/>
              </w:rPr>
            </w:pPr>
            <w:r w:rsidRPr="008C0E3A">
              <w:rPr>
                <w:rFonts w:ascii="Arial" w:eastAsia="Calibri" w:hAnsi="Arial" w:cs="Arial"/>
                <w:b/>
                <w:bCs/>
              </w:rPr>
              <w:t>Professional performers</w:t>
            </w:r>
            <w:r w:rsidRPr="008C0E3A">
              <w:rPr>
                <w:rFonts w:ascii="Arial" w:eastAsia="Calibri" w:hAnsi="Arial" w:cs="Arial"/>
              </w:rPr>
              <w:t>, including singers and performing artists actively or that have previously worked in the Portuguese artistic sector.</w:t>
            </w:r>
          </w:p>
          <w:p w14:paraId="20CDACFD" w14:textId="77777777" w:rsidR="00B80279" w:rsidRPr="008C0E3A" w:rsidRDefault="00B80279" w:rsidP="00B80279">
            <w:pPr>
              <w:spacing w:after="0" w:line="240" w:lineRule="auto"/>
              <w:ind w:left="1080"/>
              <w:contextualSpacing/>
              <w:jc w:val="left"/>
              <w:rPr>
                <w:rFonts w:ascii="Arial" w:eastAsia="Calibri" w:hAnsi="Arial" w:cs="Arial"/>
              </w:rPr>
            </w:pPr>
          </w:p>
          <w:p w14:paraId="0D7235A3" w14:textId="77777777" w:rsidR="00B80279" w:rsidRPr="008C0E3A" w:rsidRDefault="00B80279" w:rsidP="00B80279">
            <w:pPr>
              <w:numPr>
                <w:ilvl w:val="0"/>
                <w:numId w:val="19"/>
              </w:numPr>
              <w:spacing w:after="0" w:line="240" w:lineRule="auto"/>
              <w:contextualSpacing/>
              <w:jc w:val="left"/>
              <w:rPr>
                <w:rFonts w:ascii="Arial" w:eastAsia="Calibri" w:hAnsi="Arial" w:cs="Arial"/>
                <w:b/>
                <w:bCs/>
              </w:rPr>
            </w:pPr>
            <w:r w:rsidRPr="008C0E3A">
              <w:rPr>
                <w:rFonts w:ascii="Arial" w:eastAsia="Calibri" w:hAnsi="Arial" w:cs="Arial"/>
                <w:b/>
                <w:bCs/>
              </w:rPr>
              <w:t>Questionnaire Distribution</w:t>
            </w:r>
          </w:p>
          <w:p w14:paraId="71806BE1" w14:textId="77777777" w:rsidR="00B80279" w:rsidRPr="008C0E3A" w:rsidRDefault="00B80279" w:rsidP="00B80279">
            <w:pPr>
              <w:spacing w:after="0" w:line="240" w:lineRule="auto"/>
              <w:ind w:left="720"/>
              <w:contextualSpacing/>
              <w:jc w:val="left"/>
              <w:rPr>
                <w:rFonts w:ascii="Arial" w:eastAsia="Calibri" w:hAnsi="Arial" w:cs="Arial"/>
              </w:rPr>
            </w:pPr>
            <w:r w:rsidRPr="008C0E3A">
              <w:rPr>
                <w:rFonts w:ascii="Arial" w:eastAsia="Calibri" w:hAnsi="Arial" w:cs="Arial"/>
              </w:rPr>
              <w:t>A standardized questionnaire will be administered to gather quantitative data on the prevalence, severity, and characteristics of MPA symptoms. This will include:</w:t>
            </w:r>
          </w:p>
          <w:p w14:paraId="66B78362" w14:textId="77777777" w:rsidR="00B80279" w:rsidRPr="008C0E3A" w:rsidRDefault="00B80279" w:rsidP="00B80279">
            <w:pPr>
              <w:numPr>
                <w:ilvl w:val="0"/>
                <w:numId w:val="20"/>
              </w:numPr>
              <w:spacing w:after="0" w:line="240" w:lineRule="auto"/>
              <w:contextualSpacing/>
              <w:jc w:val="left"/>
              <w:rPr>
                <w:rFonts w:ascii="Arial" w:eastAsia="Calibri" w:hAnsi="Arial" w:cs="Arial"/>
              </w:rPr>
            </w:pPr>
            <w:r w:rsidRPr="008C0E3A">
              <w:rPr>
                <w:rFonts w:ascii="Arial" w:eastAsia="Calibri" w:hAnsi="Arial" w:cs="Arial"/>
              </w:rPr>
              <w:t>A validated scale such as the Kenny Music Performance Anxiety Inventory (K-MPAI) or Performance Anxiety Questionnaire (PAQ).</w:t>
            </w:r>
          </w:p>
          <w:p w14:paraId="29382F21" w14:textId="77777777" w:rsidR="00B80279" w:rsidRPr="008C0E3A" w:rsidRDefault="00B80279" w:rsidP="00B80279">
            <w:pPr>
              <w:numPr>
                <w:ilvl w:val="0"/>
                <w:numId w:val="20"/>
              </w:numPr>
              <w:spacing w:after="0" w:line="240" w:lineRule="auto"/>
              <w:contextualSpacing/>
              <w:jc w:val="left"/>
              <w:rPr>
                <w:rFonts w:ascii="Arial" w:eastAsia="Calibri" w:hAnsi="Arial" w:cs="Arial"/>
              </w:rPr>
            </w:pPr>
            <w:r w:rsidRPr="008C0E3A">
              <w:rPr>
                <w:rFonts w:ascii="Arial" w:eastAsia="Calibri" w:hAnsi="Arial" w:cs="Arial"/>
              </w:rPr>
              <w:t>Custom questions addressing the specific realities of the Portuguese artistic and educational sectors.</w:t>
            </w:r>
          </w:p>
          <w:p w14:paraId="6B74C75F" w14:textId="77777777" w:rsidR="00B80279" w:rsidRPr="008C0E3A" w:rsidRDefault="00B80279" w:rsidP="00B80279">
            <w:pPr>
              <w:numPr>
                <w:ilvl w:val="0"/>
                <w:numId w:val="20"/>
              </w:numPr>
              <w:spacing w:after="0" w:line="240" w:lineRule="auto"/>
              <w:contextualSpacing/>
              <w:jc w:val="left"/>
              <w:rPr>
                <w:rFonts w:ascii="Arial" w:eastAsia="Calibri" w:hAnsi="Arial" w:cs="Arial"/>
              </w:rPr>
            </w:pPr>
            <w:r w:rsidRPr="008C0E3A">
              <w:rPr>
                <w:rFonts w:ascii="Arial" w:eastAsia="Calibri" w:hAnsi="Arial" w:cs="Arial"/>
              </w:rPr>
              <w:t>Demographic questions to support contextual analysis.</w:t>
            </w:r>
          </w:p>
          <w:p w14:paraId="7A11852A" w14:textId="77777777" w:rsidR="00B80279" w:rsidRPr="008C0E3A" w:rsidRDefault="00B80279" w:rsidP="00B80279">
            <w:pPr>
              <w:numPr>
                <w:ilvl w:val="0"/>
                <w:numId w:val="21"/>
              </w:numPr>
              <w:spacing w:after="0" w:line="240" w:lineRule="auto"/>
              <w:jc w:val="left"/>
              <w:rPr>
                <w:rFonts w:ascii="Arial" w:eastAsia="Times New Roman" w:hAnsi="Arial" w:cs="Arial"/>
                <w:b/>
                <w:bCs/>
                <w:sz w:val="20"/>
                <w:szCs w:val="20"/>
              </w:rPr>
            </w:pPr>
            <w:r w:rsidRPr="008C0E3A">
              <w:rPr>
                <w:rFonts w:ascii="Arial" w:eastAsia="Times New Roman" w:hAnsi="Arial" w:cs="Arial"/>
              </w:rPr>
              <w:t>This instrument will be distributed to participants that want to attend be part of this research and it will be make available online. Data gathered from the questionnaire will also be used to inform the qualitative phases of the study.</w:t>
            </w:r>
            <w:r w:rsidRPr="008C0E3A">
              <w:rPr>
                <w:rFonts w:ascii="Arial" w:eastAsia="Times New Roman" w:hAnsi="Arial" w:cs="Arial"/>
              </w:rPr>
              <w:br/>
            </w:r>
            <w:r w:rsidRPr="008C0E3A">
              <w:rPr>
                <w:rFonts w:ascii="Arial" w:eastAsia="Times New Roman" w:hAnsi="Arial" w:cs="Arial"/>
              </w:rPr>
              <w:br/>
            </w:r>
            <w:r w:rsidRPr="008C0E3A">
              <w:rPr>
                <w:rFonts w:ascii="Arial" w:eastAsia="Times New Roman" w:hAnsi="Arial" w:cs="Arial"/>
                <w:b/>
                <w:bCs/>
              </w:rPr>
              <w:t>- Teacher Questionnaire (Exploratory Strand)</w:t>
            </w:r>
          </w:p>
          <w:p w14:paraId="0D2E8DA1"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An anonymous online questionnaire will be distributed to Portuguese singing teachers to explore:</w:t>
            </w:r>
          </w:p>
          <w:p w14:paraId="4DFC0638"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 Awareness and understanding of MPA</w:t>
            </w:r>
          </w:p>
          <w:p w14:paraId="58877D0A"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 Perceived responsibility in addressing anxiety</w:t>
            </w:r>
          </w:p>
          <w:p w14:paraId="60D4DBA5"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 Current strategies used in teaching practice</w:t>
            </w:r>
          </w:p>
          <w:p w14:paraId="60FB422C"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 Perceived usefulness and limitations of addressing MPA within lessons</w:t>
            </w:r>
          </w:p>
          <w:p w14:paraId="22268E25"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 Training background and institutional constraints</w:t>
            </w:r>
          </w:p>
          <w:p w14:paraId="3C27D418"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This strand will provide contextual insight into pedagogical readiness and feasibility.</w:t>
            </w:r>
          </w:p>
          <w:p w14:paraId="5F006E77" w14:textId="77777777" w:rsidR="00B80279" w:rsidRPr="008C0E3A" w:rsidRDefault="00B80279" w:rsidP="00B80279">
            <w:pPr>
              <w:spacing w:after="0" w:line="240" w:lineRule="auto"/>
              <w:ind w:left="720"/>
              <w:jc w:val="left"/>
              <w:rPr>
                <w:rFonts w:ascii="Arial" w:eastAsia="Times New Roman" w:hAnsi="Arial" w:cs="Arial"/>
              </w:rPr>
            </w:pPr>
          </w:p>
          <w:p w14:paraId="2E9AAB97" w14:textId="77777777" w:rsidR="00B80279" w:rsidRPr="008C0E3A" w:rsidRDefault="00B80279" w:rsidP="00B80279">
            <w:pPr>
              <w:spacing w:after="0" w:line="240" w:lineRule="auto"/>
              <w:ind w:left="720"/>
              <w:contextualSpacing/>
              <w:jc w:val="left"/>
              <w:rPr>
                <w:rFonts w:ascii="Arial" w:eastAsia="Calibri" w:hAnsi="Arial" w:cs="Arial"/>
              </w:rPr>
            </w:pPr>
          </w:p>
          <w:p w14:paraId="7EB589F5" w14:textId="77777777" w:rsidR="00B80279" w:rsidRPr="008C0E3A" w:rsidRDefault="00B80279" w:rsidP="00B80279">
            <w:pPr>
              <w:numPr>
                <w:ilvl w:val="0"/>
                <w:numId w:val="19"/>
              </w:numPr>
              <w:spacing w:after="0" w:line="240" w:lineRule="auto"/>
              <w:jc w:val="left"/>
              <w:rPr>
                <w:rFonts w:ascii="Arial" w:eastAsia="Times New Roman" w:hAnsi="Arial" w:cs="Arial"/>
              </w:rPr>
            </w:pPr>
            <w:r w:rsidRPr="008C0E3A">
              <w:rPr>
                <w:rFonts w:ascii="Arial" w:eastAsia="Times New Roman" w:hAnsi="Arial" w:cs="Arial"/>
                <w:b/>
                <w:bCs/>
              </w:rPr>
              <w:t>Semi-Structured Interviews</w:t>
            </w:r>
            <w:r w:rsidRPr="008C0E3A">
              <w:rPr>
                <w:rFonts w:ascii="Arial" w:eastAsia="Times New Roman" w:hAnsi="Arial" w:cs="Arial"/>
              </w:rPr>
              <w:br/>
              <w:t xml:space="preserve">In-depth semi-structured interviews will be conducted with participants to explore their personal experiences with Music Performance Anxiety (MPA), perceived causes, coping mechanisms, and the role of institutional or sector-specific pressures. These interviews will also explore participants’ attitudes toward, and experiences with, therapeutic or psychological support. </w:t>
            </w:r>
            <w:r w:rsidRPr="008C0E3A">
              <w:rPr>
                <w:rFonts w:ascii="Arial" w:eastAsia="Times New Roman" w:hAnsi="Arial" w:cs="Arial"/>
              </w:rPr>
              <w:br/>
            </w:r>
            <w:r w:rsidRPr="008C0E3A">
              <w:rPr>
                <w:rFonts w:ascii="Arial" w:eastAsia="Times New Roman" w:hAnsi="Arial" w:cs="Arial"/>
              </w:rPr>
              <w:lastRenderedPageBreak/>
              <w:t>Each participant may be part of two different interviews. One before and one after the workshop/focus group to understand the benefits of different strategies.</w:t>
            </w:r>
          </w:p>
          <w:p w14:paraId="157A6E7F" w14:textId="77777777" w:rsidR="00B80279" w:rsidRPr="008C0E3A" w:rsidRDefault="00B80279" w:rsidP="00B80279">
            <w:pPr>
              <w:spacing w:after="0" w:line="240" w:lineRule="auto"/>
              <w:ind w:left="720"/>
              <w:jc w:val="left"/>
              <w:rPr>
                <w:rFonts w:ascii="Arial" w:eastAsia="Times New Roman" w:hAnsi="Arial" w:cs="Arial"/>
              </w:rPr>
            </w:pPr>
          </w:p>
          <w:p w14:paraId="14EDC698" w14:textId="77777777" w:rsidR="00B80279" w:rsidRPr="008C0E3A" w:rsidRDefault="00B80279" w:rsidP="00B80279">
            <w:pPr>
              <w:numPr>
                <w:ilvl w:val="0"/>
                <w:numId w:val="19"/>
              </w:numPr>
              <w:spacing w:after="0" w:line="240" w:lineRule="auto"/>
              <w:jc w:val="left"/>
              <w:rPr>
                <w:rFonts w:ascii="Arial" w:eastAsia="Times New Roman" w:hAnsi="Arial" w:cs="Arial"/>
              </w:rPr>
            </w:pPr>
            <w:r w:rsidRPr="008C0E3A">
              <w:rPr>
                <w:rFonts w:ascii="Arial" w:eastAsia="Times New Roman" w:hAnsi="Arial" w:cs="Arial"/>
                <w:b/>
                <w:bCs/>
              </w:rPr>
              <w:t>Focus Groups or Workshops</w:t>
            </w:r>
            <w:r w:rsidRPr="008C0E3A">
              <w:rPr>
                <w:rFonts w:ascii="Arial" w:eastAsia="Times New Roman" w:hAnsi="Arial" w:cs="Arial"/>
              </w:rPr>
              <w:br/>
              <w:t xml:space="preserve">Interactive group sessions (focus groups or workshops) will be designed and facilitated to explore how different therapeutic interventions (e.g., breathing techniques, mindfulness, CBT strategies) are received and perceived by participants. These sessions may also serve as short pilot interventions.  </w:t>
            </w:r>
          </w:p>
          <w:p w14:paraId="00E88180" w14:textId="77777777" w:rsidR="00B80279" w:rsidRPr="008C0E3A" w:rsidRDefault="00B80279" w:rsidP="00B80279">
            <w:pPr>
              <w:spacing w:after="0" w:line="240" w:lineRule="auto"/>
              <w:ind w:left="720"/>
              <w:contextualSpacing/>
              <w:jc w:val="left"/>
              <w:rPr>
                <w:rFonts w:ascii="Arial" w:eastAsia="Calibri" w:hAnsi="Arial" w:cs="Arial"/>
              </w:rPr>
            </w:pPr>
          </w:p>
          <w:p w14:paraId="72BCBB87"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A brief, teacher-led cognitive–somatic intervention will be implemented over a short period. The proposed group sessions will be conducted over a defined period of approximately 3 to 6 weeks (3 to 6 sessions). These sessions are designed as structured, time-limited interventions aimed at exploring and applying strategies for managing Music Performance Anxiety (MPA). Two implementation options are being considered: (1) sessions involving only Performing Arts students, or (2) mixed-group sessions that include both students and professional performers who self-identify as experiencing MPA symptoms and who express an interest in actively engaging with therapeutic strategies. The choice between these two formats will depend on participant availability, institutional support, and the potential for peer learning across different stages of artistic development.</w:t>
            </w:r>
          </w:p>
          <w:p w14:paraId="4D731471"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The intervention will be clearly framed as educational support within a voice pedagogy context, and not as therapy or clinical treatment.</w:t>
            </w:r>
          </w:p>
          <w:p w14:paraId="52E415BB" w14:textId="77777777" w:rsidR="00B80279" w:rsidRPr="008C0E3A" w:rsidRDefault="00B80279" w:rsidP="00B80279">
            <w:pPr>
              <w:spacing w:after="0" w:line="240" w:lineRule="auto"/>
              <w:ind w:left="720"/>
              <w:jc w:val="left"/>
              <w:rPr>
                <w:rFonts w:ascii="Arial" w:eastAsia="Times New Roman" w:hAnsi="Arial" w:cs="Arial"/>
              </w:rPr>
            </w:pPr>
          </w:p>
          <w:p w14:paraId="1322893E" w14:textId="77777777" w:rsidR="00B80279" w:rsidRPr="008C0E3A" w:rsidRDefault="00B80279" w:rsidP="00B80279">
            <w:pPr>
              <w:spacing w:after="0" w:line="240" w:lineRule="auto"/>
              <w:ind w:left="720"/>
              <w:jc w:val="left"/>
              <w:rPr>
                <w:rFonts w:ascii="Arial" w:eastAsia="Times New Roman" w:hAnsi="Arial" w:cs="Arial"/>
                <w:b/>
                <w:bCs/>
              </w:rPr>
            </w:pPr>
            <w:r w:rsidRPr="008C0E3A">
              <w:rPr>
                <w:rFonts w:ascii="Arial" w:eastAsia="Times New Roman" w:hAnsi="Arial" w:cs="Arial"/>
                <w:b/>
                <w:bCs/>
              </w:rPr>
              <w:t>Clarification of Intervention Scope and Researcher Role</w:t>
            </w:r>
          </w:p>
          <w:p w14:paraId="2EF7CEFD"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Although the intervention draws on cognitive and somatic techniques commonly referenced in performance psychology and anxiety management, it is strictly educational in nature and does not constitute clinical or therapeutic treatment. The activities are designed to support participants’ awareness and self-regulation within a pedagogical context, consistent with standard voice teaching practices.</w:t>
            </w:r>
          </w:p>
          <w:p w14:paraId="73CC93FA"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 xml:space="preserve">The researcher is not acting as a clinician or therapist and will not provide psychological diagnosis, counselling, or treatment. Clear boundaries will be </w:t>
            </w:r>
            <w:proofErr w:type="gramStart"/>
            <w:r w:rsidRPr="008C0E3A">
              <w:rPr>
                <w:rFonts w:ascii="Arial" w:eastAsia="Times New Roman" w:hAnsi="Arial" w:cs="Arial"/>
              </w:rPr>
              <w:t>maintained at all times</w:t>
            </w:r>
            <w:proofErr w:type="gramEnd"/>
            <w:r w:rsidRPr="008C0E3A">
              <w:rPr>
                <w:rFonts w:ascii="Arial" w:eastAsia="Times New Roman" w:hAnsi="Arial" w:cs="Arial"/>
              </w:rPr>
              <w:t xml:space="preserve"> between educational support and clinical intervention.</w:t>
            </w:r>
          </w:p>
          <w:p w14:paraId="0A55D662"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If participants experience distress or disclose difficulties beyond the scope of the study, they will be encouraged to seek appropriate professional support. Information about relevant support services (e.g., institutional wellbeing services or external mental health professionals) will be made available to all participants.</w:t>
            </w:r>
          </w:p>
          <w:p w14:paraId="1A0E2B1F" w14:textId="77777777" w:rsidR="00B80279" w:rsidRPr="008C0E3A" w:rsidRDefault="00B80279" w:rsidP="00B80279">
            <w:pPr>
              <w:spacing w:after="0" w:line="240" w:lineRule="auto"/>
              <w:ind w:left="720"/>
              <w:jc w:val="left"/>
              <w:rPr>
                <w:rFonts w:ascii="Arial" w:eastAsia="Times New Roman" w:hAnsi="Arial" w:cs="Arial"/>
              </w:rPr>
            </w:pPr>
            <w:r w:rsidRPr="008C0E3A">
              <w:rPr>
                <w:rFonts w:ascii="Arial" w:eastAsia="Times New Roman" w:hAnsi="Arial" w:cs="Arial"/>
              </w:rPr>
              <w:t>Participation in all activities will remain voluntary, and participants may pause or withdraw at any time without consequence.</w:t>
            </w:r>
          </w:p>
          <w:p w14:paraId="2C98FC9C" w14:textId="77777777" w:rsidR="00B80279" w:rsidRPr="008C0E3A" w:rsidRDefault="00B80279" w:rsidP="00B80279">
            <w:pPr>
              <w:spacing w:after="0" w:line="240" w:lineRule="auto"/>
              <w:ind w:left="720"/>
              <w:jc w:val="left"/>
              <w:rPr>
                <w:rFonts w:ascii="Arial" w:eastAsia="Times New Roman" w:hAnsi="Arial" w:cs="Arial"/>
              </w:rPr>
            </w:pPr>
          </w:p>
          <w:p w14:paraId="041FB6EE" w14:textId="77777777" w:rsidR="00B80279" w:rsidRPr="008C0E3A" w:rsidRDefault="00B80279" w:rsidP="00B80279">
            <w:pPr>
              <w:numPr>
                <w:ilvl w:val="0"/>
                <w:numId w:val="19"/>
              </w:numPr>
              <w:spacing w:after="0" w:line="240" w:lineRule="auto"/>
              <w:jc w:val="left"/>
              <w:rPr>
                <w:rFonts w:ascii="Arial" w:eastAsia="Times New Roman" w:hAnsi="Arial" w:cs="Arial"/>
              </w:rPr>
            </w:pPr>
            <w:r w:rsidRPr="008C0E3A">
              <w:rPr>
                <w:rFonts w:ascii="Arial" w:eastAsia="Times New Roman" w:hAnsi="Arial" w:cs="Arial"/>
                <w:b/>
                <w:bCs/>
              </w:rPr>
              <w:t>Observation and Reflective Journaling</w:t>
            </w:r>
            <w:r w:rsidRPr="008C0E3A">
              <w:rPr>
                <w:rFonts w:ascii="Arial" w:eastAsia="Times New Roman" w:hAnsi="Arial" w:cs="Arial"/>
              </w:rPr>
              <w:br/>
              <w:t>Where appropriate, participants may be invited to engage in a short-term application of selected techniques, followed by reflective journaling or discussion. This would provide insight into the practical impact of the interventions on performance anxiety symptoms over a brief period.</w:t>
            </w:r>
            <w:r w:rsidRPr="008C0E3A">
              <w:rPr>
                <w:rFonts w:ascii="Arial" w:eastAsia="Times New Roman" w:hAnsi="Arial" w:cs="Arial"/>
              </w:rPr>
              <w:br/>
              <w:t>Qualitative data will be gathered through short written reflections or open-ended questionnaires exploring participants’ experiences, perceived usefulness, and limitations of the intervention.</w:t>
            </w:r>
          </w:p>
          <w:p w14:paraId="4FB97C29" w14:textId="77777777" w:rsidR="00B80279" w:rsidRPr="008C0E3A" w:rsidRDefault="00B80279" w:rsidP="00B80279">
            <w:pPr>
              <w:spacing w:after="0" w:line="240" w:lineRule="auto"/>
              <w:ind w:left="720"/>
              <w:contextualSpacing/>
              <w:jc w:val="left"/>
              <w:rPr>
                <w:rFonts w:ascii="Arial" w:eastAsia="Calibri" w:hAnsi="Arial" w:cs="Arial"/>
                <w:b/>
                <w:bCs/>
              </w:rPr>
            </w:pPr>
          </w:p>
          <w:p w14:paraId="19DD1779" w14:textId="77777777" w:rsidR="00B80279" w:rsidRPr="008C0E3A" w:rsidRDefault="00B80279" w:rsidP="00B80279">
            <w:pPr>
              <w:numPr>
                <w:ilvl w:val="0"/>
                <w:numId w:val="19"/>
              </w:numPr>
              <w:spacing w:after="0" w:line="240" w:lineRule="auto"/>
              <w:jc w:val="left"/>
              <w:rPr>
                <w:rFonts w:ascii="Arial" w:eastAsia="Times New Roman" w:hAnsi="Arial" w:cs="Arial"/>
              </w:rPr>
            </w:pPr>
            <w:r w:rsidRPr="008C0E3A">
              <w:rPr>
                <w:rFonts w:ascii="Arial" w:eastAsia="Times New Roman" w:hAnsi="Arial" w:cs="Arial"/>
                <w:b/>
                <w:bCs/>
              </w:rPr>
              <w:t>Data Analysis</w:t>
            </w:r>
            <w:r w:rsidRPr="008C0E3A">
              <w:rPr>
                <w:rFonts w:ascii="Arial" w:eastAsia="Times New Roman" w:hAnsi="Arial" w:cs="Arial"/>
                <w:b/>
                <w:bCs/>
              </w:rPr>
              <w:br/>
            </w:r>
            <w:r w:rsidRPr="008C0E3A">
              <w:rPr>
                <w:rFonts w:ascii="Arial" w:eastAsia="Times New Roman" w:hAnsi="Arial" w:cs="Arial"/>
              </w:rPr>
              <w:t xml:space="preserve">Quantitative data will be analysed descriptively to explore changes in anxiety levels. </w:t>
            </w:r>
            <w:r w:rsidRPr="008C0E3A">
              <w:rPr>
                <w:rFonts w:ascii="Arial" w:eastAsia="Times New Roman" w:hAnsi="Arial" w:cs="Arial"/>
              </w:rPr>
              <w:br/>
              <w:t xml:space="preserve">All collected qualitative data (interviews, workshop transcripts, reflections) will be thematically </w:t>
            </w:r>
            <w:proofErr w:type="spellStart"/>
            <w:r w:rsidRPr="008C0E3A">
              <w:rPr>
                <w:rFonts w:ascii="Arial" w:eastAsia="Times New Roman" w:hAnsi="Arial" w:cs="Arial"/>
              </w:rPr>
              <w:t>analyzed</w:t>
            </w:r>
            <w:proofErr w:type="spellEnd"/>
            <w:r w:rsidRPr="008C0E3A">
              <w:rPr>
                <w:rFonts w:ascii="Arial" w:eastAsia="Times New Roman" w:hAnsi="Arial" w:cs="Arial"/>
              </w:rPr>
              <w:t xml:space="preserve"> to identify key patterns, recurring concerns, and potential areas for institutional or curricular improvement in supporting students with MPA.</w:t>
            </w:r>
          </w:p>
          <w:p w14:paraId="51DA49FC" w14:textId="77777777" w:rsidR="00B80279" w:rsidRPr="008C0E3A" w:rsidRDefault="00B80279" w:rsidP="00B80279">
            <w:pPr>
              <w:spacing w:after="0" w:line="240" w:lineRule="auto"/>
              <w:jc w:val="left"/>
              <w:rPr>
                <w:rFonts w:ascii="Arial" w:eastAsia="Times New Roman" w:hAnsi="Arial" w:cs="Arial"/>
              </w:rPr>
            </w:pPr>
          </w:p>
          <w:p w14:paraId="3E5517E5" w14:textId="77777777" w:rsidR="00B80279" w:rsidRPr="008C0E3A" w:rsidRDefault="00B80279" w:rsidP="00B80279">
            <w:pPr>
              <w:spacing w:after="0" w:line="240" w:lineRule="auto"/>
              <w:jc w:val="left"/>
              <w:rPr>
                <w:rFonts w:ascii="Arial" w:eastAsia="Times New Roman" w:hAnsi="Arial" w:cs="Arial"/>
              </w:rPr>
            </w:pPr>
          </w:p>
          <w:p w14:paraId="618293BE"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color w:val="808080"/>
                <w:sz w:val="18"/>
                <w:szCs w:val="18"/>
              </w:rPr>
              <w:t>(this box should expand as you type)</w:t>
            </w:r>
          </w:p>
        </w:tc>
      </w:tr>
      <w:tr w:rsidR="00B80279" w:rsidRPr="008C0E3A" w14:paraId="6029BE4A" w14:textId="77777777" w:rsidTr="00B8027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3E916326" w14:textId="77777777" w:rsidR="00B80279" w:rsidRPr="008C0E3A" w:rsidRDefault="00B80279" w:rsidP="00B80279">
            <w:pPr>
              <w:spacing w:before="120" w:after="0" w:line="240" w:lineRule="auto"/>
              <w:jc w:val="left"/>
              <w:rPr>
                <w:rFonts w:ascii="Arial" w:eastAsia="Times New Roman" w:hAnsi="Arial" w:cs="Arial"/>
                <w:bCs/>
              </w:rPr>
            </w:pPr>
            <w:r w:rsidRPr="008C0E3A">
              <w:rPr>
                <w:rFonts w:ascii="Arial" w:eastAsia="Times New Roman" w:hAnsi="Arial" w:cs="Arial"/>
                <w:sz w:val="20"/>
                <w:szCs w:val="20"/>
              </w:rPr>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6A956EDC" w14:textId="77777777" w:rsidR="00B80279" w:rsidRPr="008C0E3A" w:rsidRDefault="00B80279" w:rsidP="00B80279">
            <w:pPr>
              <w:spacing w:before="120" w:after="0" w:line="240" w:lineRule="auto"/>
              <w:jc w:val="left"/>
              <w:rPr>
                <w:rFonts w:ascii="Arial" w:eastAsia="Times New Roman" w:hAnsi="Arial" w:cs="Arial"/>
                <w:b/>
              </w:rPr>
            </w:pPr>
            <w:r w:rsidRPr="008C0E3A">
              <w:rPr>
                <w:rFonts w:ascii="Arial" w:eastAsia="Times New Roman" w:hAnsi="Arial" w:cs="Arial"/>
                <w:b/>
              </w:rPr>
              <w:t>Location of research activity</w:t>
            </w:r>
          </w:p>
          <w:p w14:paraId="01CAE7C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Identify all locations where research activity will take place.</w:t>
            </w:r>
          </w:p>
        </w:tc>
      </w:tr>
      <w:tr w:rsidR="00B80279" w:rsidRPr="008C0E3A" w14:paraId="2C7F7603"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C75FB4C" w14:textId="77777777" w:rsidR="00B80279" w:rsidRPr="008C0E3A" w:rsidRDefault="00B80279" w:rsidP="00B80279">
            <w:pPr>
              <w:spacing w:after="0" w:line="240" w:lineRule="auto"/>
              <w:jc w:val="left"/>
              <w:rPr>
                <w:rFonts w:ascii="Arial" w:eastAsia="Times New Roman" w:hAnsi="Arial" w:cs="Arial"/>
                <w:bCs/>
              </w:rPr>
            </w:pPr>
            <w:r w:rsidRPr="008C0E3A">
              <w:rPr>
                <w:rFonts w:ascii="Arial" w:eastAsia="Times New Roman"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53657FF" w14:textId="77777777" w:rsidR="00B80279" w:rsidRPr="00580ECD" w:rsidRDefault="00B80279" w:rsidP="00B80279">
            <w:pPr>
              <w:spacing w:after="0" w:line="240" w:lineRule="auto"/>
              <w:jc w:val="left"/>
              <w:rPr>
                <w:rFonts w:ascii="Arial" w:eastAsia="Times New Roman" w:hAnsi="Arial" w:cs="Arial"/>
                <w:lang w:val="pt-PT"/>
              </w:rPr>
            </w:pPr>
          </w:p>
          <w:p w14:paraId="60DA8CC1" w14:textId="77777777" w:rsidR="00B80279" w:rsidRPr="00580ECD" w:rsidRDefault="00B80279" w:rsidP="00B80279">
            <w:pPr>
              <w:spacing w:after="0" w:line="240" w:lineRule="auto"/>
              <w:jc w:val="left"/>
              <w:rPr>
                <w:rFonts w:ascii="Arial" w:eastAsia="Times New Roman" w:hAnsi="Arial" w:cs="Arial"/>
                <w:lang w:val="pt-PT"/>
              </w:rPr>
            </w:pPr>
            <w:r w:rsidRPr="00580ECD">
              <w:rPr>
                <w:rFonts w:ascii="Arial" w:eastAsia="Times New Roman" w:hAnsi="Arial" w:cs="Arial"/>
                <w:lang w:val="pt-PT"/>
              </w:rPr>
              <w:t xml:space="preserve">EDSAE – Escola de Dança e Teatro Musical - </w:t>
            </w:r>
            <w:proofErr w:type="spellStart"/>
            <w:r w:rsidRPr="00580ECD">
              <w:rPr>
                <w:rFonts w:ascii="Arial" w:eastAsia="Times New Roman" w:hAnsi="Arial" w:cs="Arial"/>
                <w:lang w:val="pt-PT"/>
              </w:rPr>
              <w:t>Lisbon</w:t>
            </w:r>
            <w:proofErr w:type="spellEnd"/>
            <w:r w:rsidRPr="00580ECD">
              <w:rPr>
                <w:rFonts w:ascii="Arial" w:eastAsia="Times New Roman" w:hAnsi="Arial" w:cs="Arial"/>
                <w:lang w:val="pt-PT"/>
              </w:rPr>
              <w:t xml:space="preserve">, Portugal </w:t>
            </w:r>
          </w:p>
          <w:p w14:paraId="3B56AE04" w14:textId="77777777" w:rsidR="00B80279" w:rsidRPr="00580ECD" w:rsidRDefault="00B80279" w:rsidP="00B80279">
            <w:pPr>
              <w:spacing w:after="0" w:line="240" w:lineRule="auto"/>
              <w:jc w:val="left"/>
              <w:rPr>
                <w:rFonts w:ascii="Arial" w:eastAsia="Times New Roman" w:hAnsi="Arial" w:cs="Arial"/>
                <w:lang w:val="pt-PT"/>
              </w:rPr>
            </w:pPr>
            <w:proofErr w:type="spellStart"/>
            <w:r w:rsidRPr="00580ECD">
              <w:rPr>
                <w:rFonts w:ascii="Arial" w:eastAsia="Times New Roman" w:hAnsi="Arial" w:cs="Arial"/>
                <w:lang w:val="pt-PT"/>
              </w:rPr>
              <w:t>Stagedoor</w:t>
            </w:r>
            <w:proofErr w:type="spellEnd"/>
            <w:r w:rsidRPr="00580ECD">
              <w:rPr>
                <w:rFonts w:ascii="Arial" w:eastAsia="Times New Roman" w:hAnsi="Arial" w:cs="Arial"/>
                <w:lang w:val="pt-PT"/>
              </w:rPr>
              <w:t xml:space="preserve"> – Escola de Teatro Musical – </w:t>
            </w:r>
            <w:proofErr w:type="spellStart"/>
            <w:r w:rsidRPr="00580ECD">
              <w:rPr>
                <w:rFonts w:ascii="Arial" w:eastAsia="Times New Roman" w:hAnsi="Arial" w:cs="Arial"/>
                <w:lang w:val="pt-PT"/>
              </w:rPr>
              <w:t>Lisbon</w:t>
            </w:r>
            <w:proofErr w:type="spellEnd"/>
            <w:r w:rsidRPr="00580ECD">
              <w:rPr>
                <w:rFonts w:ascii="Arial" w:eastAsia="Times New Roman" w:hAnsi="Arial" w:cs="Arial"/>
                <w:lang w:val="pt-PT"/>
              </w:rPr>
              <w:t xml:space="preserve">, Portugal </w:t>
            </w:r>
          </w:p>
          <w:p w14:paraId="075EAA7F" w14:textId="77777777" w:rsidR="00B80279" w:rsidRPr="00580ECD" w:rsidRDefault="00B80279" w:rsidP="00B80279">
            <w:pPr>
              <w:spacing w:after="0" w:line="240" w:lineRule="auto"/>
              <w:jc w:val="left"/>
              <w:rPr>
                <w:rFonts w:ascii="Arial" w:eastAsia="Times New Roman" w:hAnsi="Arial" w:cs="Arial"/>
                <w:lang w:val="pt-PT"/>
              </w:rPr>
            </w:pPr>
          </w:p>
          <w:p w14:paraId="55BF71D9"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color w:val="808080"/>
                <w:sz w:val="18"/>
                <w:szCs w:val="18"/>
              </w:rPr>
              <w:t>(this box should expand as you type)</w:t>
            </w:r>
          </w:p>
        </w:tc>
      </w:tr>
      <w:tr w:rsidR="00B80279" w:rsidRPr="008C0E3A" w14:paraId="36E18331" w14:textId="77777777" w:rsidTr="00B8027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30DF254F" w14:textId="77777777" w:rsidR="00B80279" w:rsidRPr="008C0E3A" w:rsidRDefault="00B80279" w:rsidP="00B80279">
            <w:pPr>
              <w:spacing w:before="120" w:after="0" w:line="240" w:lineRule="auto"/>
              <w:jc w:val="left"/>
              <w:rPr>
                <w:rFonts w:ascii="Arial" w:eastAsia="Times New Roman"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7BA727D4" w14:textId="77777777" w:rsidR="00B80279" w:rsidRPr="008C0E3A" w:rsidRDefault="00B80279" w:rsidP="00B80279">
            <w:pPr>
              <w:spacing w:before="120" w:after="0" w:line="240" w:lineRule="auto"/>
              <w:jc w:val="left"/>
              <w:rPr>
                <w:rFonts w:ascii="Arial" w:eastAsia="Times New Roman" w:hAnsi="Arial" w:cs="Arial"/>
                <w:b/>
              </w:rPr>
            </w:pPr>
            <w:r w:rsidRPr="008C0E3A">
              <w:rPr>
                <w:rFonts w:ascii="Arial" w:eastAsia="Times New Roman" w:hAnsi="Arial" w:cs="Arial"/>
                <w:b/>
              </w:rPr>
              <w:t>Research activity outside of the UK</w:t>
            </w:r>
          </w:p>
          <w:p w14:paraId="56AFF1F1"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8C0E3A">
              <w:rPr>
                <w:rFonts w:ascii="Arial" w:eastAsia="Times New Roman" w:hAnsi="Arial" w:cs="Arial"/>
              </w:rPr>
              <w:t>particular cultural</w:t>
            </w:r>
            <w:proofErr w:type="gramEnd"/>
            <w:r w:rsidRPr="008C0E3A">
              <w:rPr>
                <w:rFonts w:ascii="Arial" w:eastAsia="Times New Roman" w:hAnsi="Arial" w:cs="Arial"/>
              </w:rPr>
              <w:t xml:space="preserve"> and/or legal sensitivities or vulnerabilities of participants. If you live in the country where you will do the </w:t>
            </w:r>
            <w:proofErr w:type="gramStart"/>
            <w:r w:rsidRPr="008C0E3A">
              <w:rPr>
                <w:rFonts w:ascii="Arial" w:eastAsia="Times New Roman" w:hAnsi="Arial" w:cs="Arial"/>
              </w:rPr>
              <w:t>research</w:t>
            </w:r>
            <w:proofErr w:type="gramEnd"/>
            <w:r w:rsidRPr="008C0E3A">
              <w:rPr>
                <w:rFonts w:ascii="Arial" w:eastAsia="Times New Roman" w:hAnsi="Arial" w:cs="Arial"/>
              </w:rPr>
              <w:t xml:space="preserve"> then please state this.</w:t>
            </w:r>
          </w:p>
        </w:tc>
      </w:tr>
      <w:tr w:rsidR="00B80279" w:rsidRPr="008C0E3A" w14:paraId="58C647F2"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472C413" w14:textId="77777777" w:rsidR="00B80279" w:rsidRPr="008C0E3A" w:rsidRDefault="00B80279" w:rsidP="00B80279">
            <w:pPr>
              <w:spacing w:after="0" w:line="240" w:lineRule="auto"/>
              <w:jc w:val="left"/>
              <w:rPr>
                <w:rFonts w:ascii="Arial" w:eastAsia="Times New Roman" w:hAnsi="Arial" w:cs="Arial"/>
                <w:bCs/>
              </w:rPr>
            </w:pPr>
            <w:r w:rsidRPr="008C0E3A">
              <w:rPr>
                <w:rFonts w:ascii="Arial" w:eastAsia="Times New Roman"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1D8B524" w14:textId="77777777" w:rsidR="00B80279" w:rsidRPr="008C0E3A" w:rsidRDefault="00B80279" w:rsidP="00B80279">
            <w:pPr>
              <w:spacing w:after="0" w:line="240" w:lineRule="auto"/>
              <w:jc w:val="left"/>
              <w:rPr>
                <w:rFonts w:ascii="Arial" w:eastAsia="Times New Roman" w:hAnsi="Arial" w:cs="Arial"/>
              </w:rPr>
            </w:pPr>
          </w:p>
          <w:p w14:paraId="31A9EE4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This research will be conducted in Portugal, where the researcher is based and professionally active within the performing arts education sector.</w:t>
            </w:r>
          </w:p>
          <w:p w14:paraId="5F282A6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The study will comply with local legal and ethical requirements in Portugal, particularly in relation to:</w:t>
            </w:r>
          </w:p>
          <w:p w14:paraId="22F0C715" w14:textId="77777777" w:rsidR="00B80279" w:rsidRPr="008C0E3A" w:rsidRDefault="00B80279" w:rsidP="00B80279">
            <w:pPr>
              <w:numPr>
                <w:ilvl w:val="0"/>
                <w:numId w:val="22"/>
              </w:numPr>
              <w:spacing w:after="0" w:line="240" w:lineRule="auto"/>
              <w:jc w:val="left"/>
              <w:rPr>
                <w:rFonts w:ascii="Arial" w:eastAsia="Times New Roman" w:hAnsi="Arial" w:cs="Arial"/>
              </w:rPr>
            </w:pPr>
            <w:r w:rsidRPr="008C0E3A">
              <w:rPr>
                <w:rFonts w:ascii="Arial" w:eastAsia="Times New Roman" w:hAnsi="Arial" w:cs="Arial"/>
              </w:rPr>
              <w:t xml:space="preserve">Data protection, in accordance with the General Data Protection Regulation (GDPR), which applies in both Portugal and the UK </w:t>
            </w:r>
          </w:p>
          <w:p w14:paraId="0A12338B" w14:textId="77777777" w:rsidR="00B80279" w:rsidRPr="008C0E3A" w:rsidRDefault="00B80279" w:rsidP="00B80279">
            <w:pPr>
              <w:numPr>
                <w:ilvl w:val="0"/>
                <w:numId w:val="22"/>
              </w:numPr>
              <w:spacing w:after="0" w:line="240" w:lineRule="auto"/>
              <w:jc w:val="left"/>
              <w:rPr>
                <w:rFonts w:ascii="Arial" w:eastAsia="Times New Roman" w:hAnsi="Arial" w:cs="Arial"/>
              </w:rPr>
            </w:pPr>
            <w:r w:rsidRPr="008C0E3A">
              <w:rPr>
                <w:rFonts w:ascii="Arial" w:eastAsia="Times New Roman" w:hAnsi="Arial" w:cs="Arial"/>
              </w:rPr>
              <w:t xml:space="preserve">Safeguarding of minors (aged 13–17), including obtaining parental or legal guardian consent and ensuring that all research activities involving minors take place in appropriate, supervised educational settings </w:t>
            </w:r>
          </w:p>
          <w:p w14:paraId="775016D6" w14:textId="77777777" w:rsidR="00B80279" w:rsidRPr="008C0E3A" w:rsidRDefault="00B80279" w:rsidP="00B80279">
            <w:pPr>
              <w:numPr>
                <w:ilvl w:val="0"/>
                <w:numId w:val="22"/>
              </w:numPr>
              <w:spacing w:after="0" w:line="240" w:lineRule="auto"/>
              <w:jc w:val="left"/>
              <w:rPr>
                <w:rFonts w:ascii="Arial" w:eastAsia="Times New Roman" w:hAnsi="Arial" w:cs="Arial"/>
              </w:rPr>
            </w:pPr>
            <w:r w:rsidRPr="008C0E3A">
              <w:rPr>
                <w:rFonts w:ascii="Arial" w:eastAsia="Times New Roman" w:hAnsi="Arial" w:cs="Arial"/>
              </w:rPr>
              <w:t xml:space="preserve">Institutional permissions, where required, from participating schools, conservatoires, or training organisations </w:t>
            </w:r>
          </w:p>
          <w:p w14:paraId="56890A8C"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As the researcher is working within established educational environments, local norms regarding teacher–student relationships, safeguarding responsibilities, and professional conduct will be </w:t>
            </w:r>
            <w:proofErr w:type="gramStart"/>
            <w:r w:rsidRPr="008C0E3A">
              <w:rPr>
                <w:rFonts w:ascii="Arial" w:eastAsia="Times New Roman" w:hAnsi="Arial" w:cs="Arial"/>
              </w:rPr>
              <w:t>respected at all times</w:t>
            </w:r>
            <w:proofErr w:type="gramEnd"/>
            <w:r w:rsidRPr="008C0E3A">
              <w:rPr>
                <w:rFonts w:ascii="Arial" w:eastAsia="Times New Roman" w:hAnsi="Arial" w:cs="Arial"/>
              </w:rPr>
              <w:t>.</w:t>
            </w:r>
          </w:p>
          <w:p w14:paraId="626691F8"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All data collection procedures (e.g., interviews, recordings, workshops) will be conducted in line with Portuguese ethical expectations for working with students and young people, ensuring respect, confidentiality, and participant wellbeing.</w:t>
            </w:r>
          </w:p>
          <w:p w14:paraId="13FAD3A1"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Where necessary, participants will be signposted to appropriate local support services (e.g., institutional wellbeing services or Portuguese public health services such as SNS psychological support).</w:t>
            </w:r>
          </w:p>
          <w:p w14:paraId="1895769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The researcher confirms familiarity with the local context and will ensure that the study adheres to both UWTSD ethical requirements and relevant Portuguese </w:t>
            </w:r>
            <w:r w:rsidRPr="008C0E3A">
              <w:rPr>
                <w:rFonts w:ascii="Arial" w:eastAsia="Times New Roman" w:hAnsi="Arial" w:cs="Arial"/>
              </w:rPr>
              <w:lastRenderedPageBreak/>
              <w:t>regulations, with no procedures that conflict with local legal or cultural expectations.</w:t>
            </w:r>
          </w:p>
          <w:p w14:paraId="38F46EE7" w14:textId="77777777" w:rsidR="00B80279" w:rsidRPr="008C0E3A" w:rsidRDefault="00B80279" w:rsidP="00B80279">
            <w:pPr>
              <w:spacing w:after="0" w:line="240" w:lineRule="auto"/>
              <w:jc w:val="left"/>
              <w:rPr>
                <w:rFonts w:ascii="Arial" w:eastAsia="Times New Roman" w:hAnsi="Arial" w:cs="Arial"/>
              </w:rPr>
            </w:pPr>
          </w:p>
          <w:p w14:paraId="144F7627" w14:textId="77777777" w:rsidR="00B80279" w:rsidRPr="008C0E3A" w:rsidRDefault="00B80279" w:rsidP="00B80279">
            <w:pPr>
              <w:spacing w:after="0" w:line="240" w:lineRule="auto"/>
              <w:jc w:val="left"/>
              <w:rPr>
                <w:rFonts w:ascii="Arial" w:eastAsia="Times New Roman" w:hAnsi="Arial" w:cs="Arial"/>
              </w:rPr>
            </w:pPr>
          </w:p>
          <w:p w14:paraId="47746EAA" w14:textId="77777777" w:rsidR="00B80279" w:rsidRPr="008C0E3A" w:rsidRDefault="00B80279" w:rsidP="00B80279">
            <w:pPr>
              <w:spacing w:after="0" w:line="240" w:lineRule="auto"/>
              <w:jc w:val="left"/>
              <w:rPr>
                <w:rFonts w:ascii="Arial" w:eastAsia="Times New Roman" w:hAnsi="Arial" w:cs="Arial"/>
                <w:i/>
              </w:rPr>
            </w:pPr>
            <w:r w:rsidRPr="008C0E3A">
              <w:rPr>
                <w:rFonts w:ascii="Arial" w:eastAsia="Times New Roman" w:hAnsi="Arial" w:cs="Arial"/>
                <w:i/>
                <w:color w:val="808080"/>
                <w:sz w:val="18"/>
                <w:szCs w:val="18"/>
              </w:rPr>
              <w:t>(this box should expand as you type)</w:t>
            </w:r>
          </w:p>
        </w:tc>
      </w:tr>
    </w:tbl>
    <w:p w14:paraId="49C30719" w14:textId="77777777" w:rsidR="00B80279" w:rsidRPr="008C0E3A" w:rsidRDefault="00B80279" w:rsidP="00B80279">
      <w:pPr>
        <w:spacing w:after="0" w:line="240" w:lineRule="auto"/>
        <w:jc w:val="left"/>
        <w:rPr>
          <w:rFonts w:ascii="Arial" w:eastAsia="Times New Roman" w:hAnsi="Arial" w:cs="Arial"/>
          <w:sz w:val="20"/>
          <w:szCs w:val="20"/>
        </w:rPr>
      </w:pPr>
    </w:p>
    <w:tbl>
      <w:tblPr>
        <w:tblStyle w:val="TabelacomGrelha"/>
        <w:tblW w:w="10485" w:type="dxa"/>
        <w:tblInd w:w="-5" w:type="dxa"/>
        <w:tblLayout w:type="fixed"/>
        <w:tblLook w:val="04A0" w:firstRow="1" w:lastRow="0" w:firstColumn="1" w:lastColumn="0" w:noHBand="0" w:noVBand="1"/>
      </w:tblPr>
      <w:tblGrid>
        <w:gridCol w:w="568"/>
        <w:gridCol w:w="7367"/>
        <w:gridCol w:w="1275"/>
        <w:gridCol w:w="1275"/>
      </w:tblGrid>
      <w:tr w:rsidR="00B80279" w:rsidRPr="008C0E3A" w14:paraId="2D1191A6" w14:textId="77777777" w:rsidTr="00B80279">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59F4316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14:paraId="08184F2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Use of documentation not in the public domain: Are any documents </w:t>
            </w:r>
            <w:r w:rsidRPr="008C0E3A">
              <w:rPr>
                <w:rFonts w:ascii="Arial" w:hAnsi="Arial" w:cs="Arial"/>
                <w:b/>
                <w:u w:val="single"/>
              </w:rPr>
              <w:t>NOT</w:t>
            </w:r>
            <w:r w:rsidRPr="008C0E3A">
              <w:rPr>
                <w:rFonts w:ascii="Arial" w:hAnsi="Arial" w:cs="Arial"/>
              </w:rPr>
              <w:t xml:space="preserve"> publicly available? </w:t>
            </w:r>
          </w:p>
          <w:p w14:paraId="27A0717E" w14:textId="77777777" w:rsidR="00B80279" w:rsidRPr="008C0E3A" w:rsidRDefault="00B80279" w:rsidP="00B80279">
            <w:pPr>
              <w:autoSpaceDE w:val="0"/>
              <w:autoSpaceDN w:val="0"/>
              <w:adjustRightInd w:val="0"/>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2EB3B5"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14:paraId="07B104CB" w14:textId="77777777" w:rsidR="00B80279" w:rsidRPr="008C0E3A" w:rsidRDefault="00B80279" w:rsidP="00B80279">
                <w:pPr>
                  <w:autoSpaceDE w:val="0"/>
                  <w:autoSpaceDN w:val="0"/>
                  <w:adjustRightInd w:val="0"/>
                  <w:jc w:val="center"/>
                  <w:rPr>
                    <w:rFonts w:ascii="Arial" w:hAnsi="Arial" w:cs="Arial"/>
                    <w:bCs/>
                  </w:rPr>
                </w:pPr>
                <w:r w:rsidRPr="008C0E3A">
                  <w:rPr>
                    <w:rFonts w:ascii="Segoe UI Symbol" w:hAnsi="Segoe UI Symbol" w:cs="Segoe UI Symbol"/>
                    <w:bCs/>
                  </w:rPr>
                  <w:t>☒</w:t>
                </w:r>
              </w:p>
            </w:sdtContent>
          </w:sdt>
        </w:tc>
      </w:tr>
      <w:tr w:rsidR="00B80279" w:rsidRPr="008C0E3A" w14:paraId="18199FBE" w14:textId="77777777" w:rsidTr="00B80279">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160D6619" w14:textId="77777777" w:rsidR="00B80279" w:rsidRPr="008C0E3A" w:rsidRDefault="00B80279" w:rsidP="00B80279">
            <w:pPr>
              <w:rPr>
                <w:rFonts w:ascii="Arial" w:hAnsi="Arial" w:cs="Arial"/>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1B1289ED" w14:textId="77777777" w:rsidR="00B80279" w:rsidRPr="008C0E3A" w:rsidRDefault="00B80279" w:rsidP="00B80279">
            <w:pPr>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420F75"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E57C47C" w14:textId="77777777" w:rsidR="00B80279" w:rsidRPr="008C0E3A" w:rsidRDefault="00000000" w:rsidP="00B8027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B80279" w:rsidRPr="008C0E3A">
                  <w:rPr>
                    <w:rFonts w:ascii="Segoe UI Symbol" w:hAnsi="Segoe UI Symbol" w:cs="Segoe UI Symbol"/>
                    <w:bCs/>
                  </w:rPr>
                  <w:t>☐</w:t>
                </w:r>
              </w:sdtContent>
            </w:sdt>
          </w:p>
        </w:tc>
      </w:tr>
      <w:tr w:rsidR="00B80279" w:rsidRPr="008C0E3A" w14:paraId="79397B15" w14:textId="77777777" w:rsidTr="00B80279">
        <w:tc>
          <w:tcPr>
            <w:tcW w:w="5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A11F59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Pr>
          <w:p w14:paraId="0E06A8B3"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If </w:t>
            </w:r>
            <w:proofErr w:type="gramStart"/>
            <w:r w:rsidRPr="008C0E3A">
              <w:rPr>
                <w:rFonts w:ascii="Arial" w:hAnsi="Arial" w:cs="Arial"/>
              </w:rPr>
              <w:t>Yes</w:t>
            </w:r>
            <w:proofErr w:type="gramEnd"/>
            <w:r w:rsidRPr="008C0E3A">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30829985" w14:textId="77777777" w:rsidR="00B80279" w:rsidRPr="008C0E3A" w:rsidRDefault="00B80279" w:rsidP="00B80279">
            <w:pPr>
              <w:rPr>
                <w:rFonts w:ascii="Arial" w:hAnsi="Arial" w:cs="Arial"/>
              </w:rPr>
            </w:pPr>
          </w:p>
          <w:p w14:paraId="1D484987"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i/>
                <w:sz w:val="18"/>
                <w:szCs w:val="18"/>
              </w:rPr>
              <w:t>(this box should expand as you type)</w:t>
            </w:r>
          </w:p>
        </w:tc>
      </w:tr>
    </w:tbl>
    <w:p w14:paraId="2D33D9EE"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p>
    <w:tbl>
      <w:tblPr>
        <w:tblStyle w:val="TabelacomGrelha"/>
        <w:tblW w:w="10451" w:type="dxa"/>
        <w:tblInd w:w="0" w:type="dxa"/>
        <w:tblLook w:val="04A0" w:firstRow="1" w:lastRow="0" w:firstColumn="1" w:lastColumn="0" w:noHBand="0" w:noVBand="1"/>
      </w:tblPr>
      <w:tblGrid>
        <w:gridCol w:w="562"/>
        <w:gridCol w:w="8217"/>
        <w:gridCol w:w="850"/>
        <w:gridCol w:w="822"/>
      </w:tblGrid>
      <w:tr w:rsidR="00B80279" w:rsidRPr="008C0E3A" w14:paraId="009D0CCF"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93C3855" w14:textId="77777777" w:rsidR="00B80279" w:rsidRPr="008C0E3A" w:rsidRDefault="00B80279" w:rsidP="00B80279">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5649E98C" w14:textId="77777777" w:rsidR="00B80279" w:rsidRPr="008C0E3A" w:rsidRDefault="00B80279" w:rsidP="00B80279">
            <w:pPr>
              <w:autoSpaceDE w:val="0"/>
              <w:autoSpaceDN w:val="0"/>
              <w:adjustRightInd w:val="0"/>
              <w:rPr>
                <w:rFonts w:ascii="Arial" w:hAnsi="Arial" w:cs="Arial"/>
                <w:b/>
              </w:rPr>
            </w:pPr>
            <w:r w:rsidRPr="008C0E3A">
              <w:rPr>
                <w:rFonts w:ascii="Arial"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6C918370" w14:textId="77777777" w:rsidR="00B80279" w:rsidRPr="008C0E3A" w:rsidRDefault="00B80279" w:rsidP="00B80279">
            <w:pPr>
              <w:autoSpaceDE w:val="0"/>
              <w:autoSpaceDN w:val="0"/>
              <w:adjustRightInd w:val="0"/>
              <w:jc w:val="center"/>
              <w:rPr>
                <w:rFonts w:ascii="Arial" w:hAnsi="Arial" w:cs="Arial"/>
                <w:b/>
                <w:bCs/>
              </w:rPr>
            </w:pPr>
          </w:p>
          <w:p w14:paraId="256C48E4"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46350734" w14:textId="77777777" w:rsidR="00B80279" w:rsidRPr="008C0E3A" w:rsidRDefault="00B80279" w:rsidP="00B80279">
            <w:pPr>
              <w:autoSpaceDE w:val="0"/>
              <w:autoSpaceDN w:val="0"/>
              <w:adjustRightInd w:val="0"/>
              <w:jc w:val="center"/>
              <w:rPr>
                <w:rFonts w:ascii="Arial" w:hAnsi="Arial" w:cs="Arial"/>
                <w:b/>
                <w:bCs/>
              </w:rPr>
            </w:pPr>
          </w:p>
          <w:p w14:paraId="7B622E74"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r>
      <w:tr w:rsidR="00B80279" w:rsidRPr="008C0E3A" w14:paraId="48D2A467"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4010DA2"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74CEA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32097398"/>
              <w14:checkbox>
                <w14:checked w14:val="0"/>
                <w14:checkedState w14:val="2612" w14:font="MS Gothic"/>
                <w14:uncheckedState w14:val="2610" w14:font="MS Gothic"/>
              </w14:checkbox>
            </w:sdtPr>
            <w:sdtContent>
              <w:p w14:paraId="3729AB7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708457993"/>
              <w14:checkbox>
                <w14:checked w14:val="1"/>
                <w14:checkedState w14:val="2612" w14:font="MS Gothic"/>
                <w14:uncheckedState w14:val="2610" w14:font="MS Gothic"/>
              </w14:checkbox>
            </w:sdtPr>
            <w:sdtContent>
              <w:p w14:paraId="54A4941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25D6A03C"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F9E007"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1459D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480881551"/>
              <w14:checkbox>
                <w14:checked w14:val="0"/>
                <w14:checkedState w14:val="2612" w14:font="MS Gothic"/>
                <w14:uncheckedState w14:val="2610" w14:font="MS Gothic"/>
              </w14:checkbox>
            </w:sdtPr>
            <w:sdtContent>
              <w:p w14:paraId="0BC84DA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456593832"/>
              <w14:checkbox>
                <w14:checked w14:val="1"/>
                <w14:checkedState w14:val="2612" w14:font="MS Gothic"/>
                <w14:uncheckedState w14:val="2610" w14:font="MS Gothic"/>
              </w14:checkbox>
            </w:sdtPr>
            <w:sdtContent>
              <w:p w14:paraId="1E57B56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E991B7E"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CDEEA5"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49096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940100198"/>
              <w14:checkbox>
                <w14:checked w14:val="0"/>
                <w14:checkedState w14:val="2612" w14:font="MS Gothic"/>
                <w14:uncheckedState w14:val="2610" w14:font="MS Gothic"/>
              </w14:checkbox>
            </w:sdtPr>
            <w:sdtContent>
              <w:p w14:paraId="64FAAFF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6722509"/>
              <w14:checkbox>
                <w14:checked w14:val="1"/>
                <w14:checkedState w14:val="2612" w14:font="MS Gothic"/>
                <w14:uncheckedState w14:val="2610" w14:font="MS Gothic"/>
              </w14:checkbox>
            </w:sdtPr>
            <w:sdtContent>
              <w:p w14:paraId="003DD17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22E5527"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2C08E23"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19A304"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32964474"/>
              <w14:checkbox>
                <w14:checked w14:val="0"/>
                <w14:checkedState w14:val="2612" w14:font="MS Gothic"/>
                <w14:uncheckedState w14:val="2610" w14:font="MS Gothic"/>
              </w14:checkbox>
            </w:sdtPr>
            <w:sdtContent>
              <w:p w14:paraId="128FA32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80253283"/>
              <w14:checkbox>
                <w14:checked w14:val="1"/>
                <w14:checkedState w14:val="2612" w14:font="MS Gothic"/>
                <w14:uncheckedState w14:val="2610" w14:font="MS Gothic"/>
              </w14:checkbox>
            </w:sdtPr>
            <w:sdtContent>
              <w:p w14:paraId="2B73BD3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2F51F04"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8563CE"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5296E0"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8085425"/>
              <w14:checkbox>
                <w14:checked w14:val="0"/>
                <w14:checkedState w14:val="2612" w14:font="MS Gothic"/>
                <w14:uncheckedState w14:val="2610" w14:font="MS Gothic"/>
              </w14:checkbox>
            </w:sdtPr>
            <w:sdtContent>
              <w:p w14:paraId="7972DC53"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60721522"/>
              <w14:checkbox>
                <w14:checked w14:val="1"/>
                <w14:checkedState w14:val="2612" w14:font="MS Gothic"/>
                <w14:uncheckedState w14:val="2610" w14:font="MS Gothic"/>
              </w14:checkbox>
            </w:sdtPr>
            <w:sdtContent>
              <w:p w14:paraId="467B4AE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18A9B65"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B39E8B"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D5F5E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23267970"/>
              <w14:checkbox>
                <w14:checked w14:val="0"/>
                <w14:checkedState w14:val="2612" w14:font="MS Gothic"/>
                <w14:uncheckedState w14:val="2610" w14:font="MS Gothic"/>
              </w14:checkbox>
            </w:sdtPr>
            <w:sdtContent>
              <w:p w14:paraId="0C48046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12095767"/>
              <w14:checkbox>
                <w14:checked w14:val="1"/>
                <w14:checkedState w14:val="2612" w14:font="MS Gothic"/>
                <w14:uncheckedState w14:val="2610" w14:font="MS Gothic"/>
              </w14:checkbox>
            </w:sdtPr>
            <w:sdtContent>
              <w:p w14:paraId="41DE8B1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7340BFC"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782159"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A41AE3"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462462810"/>
              <w14:checkbox>
                <w14:checked w14:val="0"/>
                <w14:checkedState w14:val="2612" w14:font="MS Gothic"/>
                <w14:uncheckedState w14:val="2610" w14:font="MS Gothic"/>
              </w14:checkbox>
            </w:sdtPr>
            <w:sdtContent>
              <w:p w14:paraId="36A8623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3513755"/>
              <w14:checkbox>
                <w14:checked w14:val="1"/>
                <w14:checkedState w14:val="2612" w14:font="MS Gothic"/>
                <w14:uncheckedState w14:val="2610" w14:font="MS Gothic"/>
              </w14:checkbox>
            </w:sdtPr>
            <w:sdtContent>
              <w:p w14:paraId="74CC931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CA40BDC"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BC9D95"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8F65192" w14:textId="77777777" w:rsidR="00B80279" w:rsidRPr="008C0E3A" w:rsidRDefault="00B80279" w:rsidP="00B80279">
            <w:pPr>
              <w:autoSpaceDE w:val="0"/>
              <w:autoSpaceDN w:val="0"/>
              <w:adjustRightInd w:val="0"/>
              <w:rPr>
                <w:rFonts w:ascii="Arial" w:hAnsi="Arial" w:cs="Arial"/>
                <w:bCs/>
              </w:rPr>
            </w:pPr>
            <w:r w:rsidRPr="008C0E3A">
              <w:rPr>
                <w:rFonts w:ascii="Arial" w:hAnsi="Arial" w:cs="Arial"/>
              </w:rPr>
              <w:t>If YES to any of the above, please give details:</w:t>
            </w:r>
          </w:p>
        </w:tc>
      </w:tr>
      <w:tr w:rsidR="00B80279" w:rsidRPr="008C0E3A" w14:paraId="5865B71A"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C67A4C8" w14:textId="77777777" w:rsidR="00B80279" w:rsidRPr="008C0E3A" w:rsidRDefault="00B80279" w:rsidP="00B80279">
            <w:pPr>
              <w:autoSpaceDE w:val="0"/>
              <w:autoSpaceDN w:val="0"/>
              <w:adjustRightInd w:val="0"/>
              <w:jc w:val="center"/>
              <w:rPr>
                <w:rFonts w:ascii="Arial" w:hAnsi="Arial" w:cs="Arial"/>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7F29466C" w14:textId="77777777" w:rsidR="00B80279" w:rsidRPr="008C0E3A" w:rsidRDefault="00B80279" w:rsidP="00B80279">
            <w:pPr>
              <w:rPr>
                <w:rFonts w:ascii="Arial" w:hAnsi="Arial" w:cs="Arial"/>
              </w:rPr>
            </w:pPr>
          </w:p>
          <w:p w14:paraId="6D7F9F28" w14:textId="77777777" w:rsidR="00B80279" w:rsidRPr="008C0E3A" w:rsidRDefault="00B80279" w:rsidP="00B80279">
            <w:pPr>
              <w:rPr>
                <w:rFonts w:ascii="Arial" w:hAnsi="Arial" w:cs="Arial"/>
              </w:rPr>
            </w:pPr>
          </w:p>
          <w:p w14:paraId="5409C089" w14:textId="77777777" w:rsidR="00B80279" w:rsidRPr="008C0E3A" w:rsidRDefault="00B80279" w:rsidP="00B80279">
            <w:pPr>
              <w:rPr>
                <w:rFonts w:ascii="Arial" w:hAnsi="Arial" w:cs="Arial"/>
              </w:rPr>
            </w:pPr>
          </w:p>
          <w:p w14:paraId="152C1D1E"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color w:val="808080"/>
                <w:sz w:val="18"/>
                <w:szCs w:val="18"/>
              </w:rPr>
              <w:t>(this box should expand as you type)</w:t>
            </w:r>
          </w:p>
        </w:tc>
      </w:tr>
    </w:tbl>
    <w:p w14:paraId="512E4AEB"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p>
    <w:p w14:paraId="77FCF77A" w14:textId="77777777" w:rsidR="00B80279" w:rsidRPr="008C0E3A" w:rsidRDefault="00B80279" w:rsidP="00B80279">
      <w:pPr>
        <w:spacing w:after="240" w:line="240" w:lineRule="auto"/>
        <w:jc w:val="left"/>
        <w:rPr>
          <w:rFonts w:ascii="Arial" w:eastAsia="Times New Roman" w:hAnsi="Arial" w:cs="Arial"/>
          <w:b/>
        </w:rPr>
      </w:pPr>
      <w:r w:rsidRPr="008C0E3A">
        <w:rPr>
          <w:rFonts w:ascii="Arial" w:eastAsia="Times New Roman" w:hAnsi="Arial" w:cs="Arial"/>
          <w:b/>
        </w:rPr>
        <w:t>SECTION F: Scope of Research Activity</w:t>
      </w:r>
    </w:p>
    <w:tbl>
      <w:tblPr>
        <w:tblStyle w:val="TabelacomGrelha"/>
        <w:tblW w:w="10451" w:type="dxa"/>
        <w:tblInd w:w="0" w:type="dxa"/>
        <w:tblLook w:val="04A0" w:firstRow="1" w:lastRow="0" w:firstColumn="1" w:lastColumn="0" w:noHBand="0" w:noVBand="1"/>
      </w:tblPr>
      <w:tblGrid>
        <w:gridCol w:w="562"/>
        <w:gridCol w:w="8227"/>
        <w:gridCol w:w="846"/>
        <w:gridCol w:w="816"/>
      </w:tblGrid>
      <w:tr w:rsidR="00B80279" w:rsidRPr="008C0E3A" w14:paraId="5BE9FBDE" w14:textId="77777777" w:rsidTr="00B80279">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EAF08EB" w14:textId="77777777" w:rsidR="00B80279" w:rsidRPr="008C0E3A" w:rsidRDefault="00B80279" w:rsidP="00B80279">
            <w:pPr>
              <w:autoSpaceDE w:val="0"/>
              <w:autoSpaceDN w:val="0"/>
              <w:adjustRightInd w:val="0"/>
              <w:rPr>
                <w:rFonts w:ascii="Arial" w:hAnsi="Arial" w:cs="Arial"/>
                <w:b/>
              </w:rPr>
            </w:pP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F5F41D" w14:textId="77777777" w:rsidR="00B80279" w:rsidRPr="008C0E3A" w:rsidRDefault="00B80279" w:rsidP="00B80279">
            <w:pPr>
              <w:autoSpaceDE w:val="0"/>
              <w:autoSpaceDN w:val="0"/>
              <w:adjustRightInd w:val="0"/>
              <w:rPr>
                <w:rFonts w:ascii="Arial" w:hAnsi="Arial" w:cs="Arial"/>
                <w:b/>
              </w:rPr>
            </w:pPr>
            <w:r w:rsidRPr="008C0E3A">
              <w:rPr>
                <w:rFonts w:ascii="Arial" w:hAnsi="Arial" w:cs="Arial"/>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A2E716"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87F5B5"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r>
      <w:tr w:rsidR="00B80279" w:rsidRPr="008C0E3A" w14:paraId="031B109A"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7048B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A18E5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43739070"/>
              <w14:checkbox>
                <w14:checked w14:val="1"/>
                <w14:checkedState w14:val="2612" w14:font="MS Gothic"/>
                <w14:uncheckedState w14:val="2610" w14:font="MS Gothic"/>
              </w14:checkbox>
            </w:sdtPr>
            <w:sdtContent>
              <w:p w14:paraId="50DF340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74143939"/>
              <w14:checkbox>
                <w14:checked w14:val="0"/>
                <w14:checkedState w14:val="2612" w14:font="MS Gothic"/>
                <w14:uncheckedState w14:val="2610" w14:font="MS Gothic"/>
              </w14:checkbox>
            </w:sdtPr>
            <w:sdtContent>
              <w:p w14:paraId="1DDB5A1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38B13D68"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588FE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9668D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00765487"/>
              <w14:checkbox>
                <w14:checked w14:val="1"/>
                <w14:checkedState w14:val="2612" w14:font="MS Gothic"/>
                <w14:uncheckedState w14:val="2610" w14:font="MS Gothic"/>
              </w14:checkbox>
            </w:sdtPr>
            <w:sdtContent>
              <w:p w14:paraId="4540E69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749926786"/>
              <w14:checkbox>
                <w14:checked w14:val="0"/>
                <w14:checkedState w14:val="2612" w14:font="MS Gothic"/>
                <w14:uncheckedState w14:val="2610" w14:font="MS Gothic"/>
              </w14:checkbox>
            </w:sdtPr>
            <w:sdtContent>
              <w:p w14:paraId="65DBB4B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74F009F"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8D7F9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64C8A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07049709"/>
              <w14:checkbox>
                <w14:checked w14:val="1"/>
                <w14:checkedState w14:val="2612" w14:font="MS Gothic"/>
                <w14:uncheckedState w14:val="2610" w14:font="MS Gothic"/>
              </w14:checkbox>
            </w:sdtPr>
            <w:sdtContent>
              <w:p w14:paraId="7A719D3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238368725"/>
              <w14:checkbox>
                <w14:checked w14:val="0"/>
                <w14:checkedState w14:val="2612" w14:font="MS Gothic"/>
                <w14:uncheckedState w14:val="2610" w14:font="MS Gothic"/>
              </w14:checkbox>
            </w:sdtPr>
            <w:sdtContent>
              <w:p w14:paraId="73A9E1F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4291141C"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D7B4A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39F27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19468663"/>
              <w14:checkbox>
                <w14:checked w14:val="1"/>
                <w14:checkedState w14:val="2612" w14:font="MS Gothic"/>
                <w14:uncheckedState w14:val="2610" w14:font="MS Gothic"/>
              </w14:checkbox>
            </w:sdtPr>
            <w:sdtContent>
              <w:p w14:paraId="2C176E83"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900483589"/>
              <w14:checkbox>
                <w14:checked w14:val="0"/>
                <w14:checkedState w14:val="2612" w14:font="MS Gothic"/>
                <w14:uncheckedState w14:val="2610" w14:font="MS Gothic"/>
              </w14:checkbox>
            </w:sdtPr>
            <w:sdtContent>
              <w:p w14:paraId="19F762A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20549DA3"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BD55C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490AAC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94723296"/>
              <w14:checkbox>
                <w14:checked w14:val="1"/>
                <w14:checkedState w14:val="2612" w14:font="MS Gothic"/>
                <w14:uncheckedState w14:val="2610" w14:font="MS Gothic"/>
              </w14:checkbox>
            </w:sdtPr>
            <w:sdtContent>
              <w:p w14:paraId="7CF56FC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672298898"/>
              <w14:checkbox>
                <w14:checked w14:val="0"/>
                <w14:checkedState w14:val="2612" w14:font="MS Gothic"/>
                <w14:uncheckedState w14:val="2610" w14:font="MS Gothic"/>
              </w14:checkbox>
            </w:sdtPr>
            <w:sdtContent>
              <w:p w14:paraId="6ECF434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3197A8E5"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303B85"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685E3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82394886"/>
              <w14:checkbox>
                <w14:checked w14:val="0"/>
                <w14:checkedState w14:val="2612" w14:font="MS Gothic"/>
                <w14:uncheckedState w14:val="2610" w14:font="MS Gothic"/>
              </w14:checkbox>
            </w:sdtPr>
            <w:sdtContent>
              <w:p w14:paraId="10F267D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338917432"/>
              <w14:checkbox>
                <w14:checked w14:val="1"/>
                <w14:checkedState w14:val="2612" w14:font="MS Gothic"/>
                <w14:uncheckedState w14:val="2610" w14:font="MS Gothic"/>
              </w14:checkbox>
            </w:sdtPr>
            <w:sdtContent>
              <w:p w14:paraId="3E85E46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D2BA167"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37277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F2DF7F"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42599491"/>
              <w14:checkbox>
                <w14:checked w14:val="1"/>
                <w14:checkedState w14:val="2612" w14:font="MS Gothic"/>
                <w14:uncheckedState w14:val="2610" w14:font="MS Gothic"/>
              </w14:checkbox>
            </w:sdtPr>
            <w:sdtContent>
              <w:p w14:paraId="5874D2F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26286741"/>
              <w14:checkbox>
                <w14:checked w14:val="0"/>
                <w14:checkedState w14:val="2612" w14:font="MS Gothic"/>
                <w14:uncheckedState w14:val="2610" w14:font="MS Gothic"/>
              </w14:checkbox>
            </w:sdtPr>
            <w:sdtContent>
              <w:p w14:paraId="14CF3B8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67DFE5E"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DBD3D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59EC3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87187341"/>
              <w14:checkbox>
                <w14:checked w14:val="0"/>
                <w14:checkedState w14:val="2612" w14:font="MS Gothic"/>
                <w14:uncheckedState w14:val="2610" w14:font="MS Gothic"/>
              </w14:checkbox>
            </w:sdtPr>
            <w:sdtContent>
              <w:p w14:paraId="55C8CEE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80675213"/>
              <w14:checkbox>
                <w14:checked w14:val="1"/>
                <w14:checkedState w14:val="2612" w14:font="MS Gothic"/>
                <w14:uncheckedState w14:val="2610" w14:font="MS Gothic"/>
              </w14:checkbox>
            </w:sdtPr>
            <w:sdtContent>
              <w:p w14:paraId="13B65F9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22E2E4F4"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94462C"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lastRenderedPageBreak/>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54E0A5"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397120567"/>
              <w14:checkbox>
                <w14:checked w14:val="0"/>
                <w14:checkedState w14:val="2612" w14:font="MS Gothic"/>
                <w14:uncheckedState w14:val="2610" w14:font="MS Gothic"/>
              </w14:checkbox>
            </w:sdtPr>
            <w:sdtContent>
              <w:p w14:paraId="043B11E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87048268"/>
              <w14:checkbox>
                <w14:checked w14:val="1"/>
                <w14:checkedState w14:val="2612" w14:font="MS Gothic"/>
                <w14:uncheckedState w14:val="2610" w14:font="MS Gothic"/>
              </w14:checkbox>
            </w:sdtPr>
            <w:sdtContent>
              <w:p w14:paraId="692A9D5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CE4D9CB"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763004"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1CFF5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723911514"/>
              <w14:checkbox>
                <w14:checked w14:val="0"/>
                <w14:checkedState w14:val="2612" w14:font="MS Gothic"/>
                <w14:uncheckedState w14:val="2610" w14:font="MS Gothic"/>
              </w14:checkbox>
            </w:sdtPr>
            <w:sdtContent>
              <w:p w14:paraId="3D7B95A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55270249"/>
              <w14:checkbox>
                <w14:checked w14:val="1"/>
                <w14:checkedState w14:val="2612" w14:font="MS Gothic"/>
                <w14:uncheckedState w14:val="2610" w14:font="MS Gothic"/>
              </w14:checkbox>
            </w:sdtPr>
            <w:sdtContent>
              <w:p w14:paraId="4927F4B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ED763E7"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840023"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060BD0"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94977168"/>
              <w14:checkbox>
                <w14:checked w14:val="0"/>
                <w14:checkedState w14:val="2612" w14:font="MS Gothic"/>
                <w14:uncheckedState w14:val="2610" w14:font="MS Gothic"/>
              </w14:checkbox>
            </w:sdtPr>
            <w:sdtContent>
              <w:p w14:paraId="1C00273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119442801"/>
              <w14:checkbox>
                <w14:checked w14:val="1"/>
                <w14:checkedState w14:val="2612" w14:font="MS Gothic"/>
                <w14:uncheckedState w14:val="2610" w14:font="MS Gothic"/>
              </w14:checkbox>
            </w:sdtPr>
            <w:sdtContent>
              <w:p w14:paraId="4CEE58F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3491BC60"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2077E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A48A7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70350383"/>
              <w14:checkbox>
                <w14:checked w14:val="0"/>
                <w14:checkedState w14:val="2612" w14:font="MS Gothic"/>
                <w14:uncheckedState w14:val="2610" w14:font="MS Gothic"/>
              </w14:checkbox>
            </w:sdtPr>
            <w:sdtContent>
              <w:p w14:paraId="736013B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904758639"/>
              <w14:checkbox>
                <w14:checked w14:val="1"/>
                <w14:checkedState w14:val="2612" w14:font="MS Gothic"/>
                <w14:uncheckedState w14:val="2610" w14:font="MS Gothic"/>
              </w14:checkbox>
            </w:sdtPr>
            <w:sdtContent>
              <w:p w14:paraId="47E1980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510341B"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F4906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55B8D5"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62719355"/>
              <w14:checkbox>
                <w14:checked w14:val="0"/>
                <w14:checkedState w14:val="2612" w14:font="MS Gothic"/>
                <w14:uncheckedState w14:val="2610" w14:font="MS Gothic"/>
              </w14:checkbox>
            </w:sdtPr>
            <w:sdtContent>
              <w:p w14:paraId="4DA09A4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074700241"/>
              <w14:checkbox>
                <w14:checked w14:val="1"/>
                <w14:checkedState w14:val="2612" w14:font="MS Gothic"/>
                <w14:uncheckedState w14:val="2610" w14:font="MS Gothic"/>
              </w14:checkbox>
            </w:sdtPr>
            <w:sdtContent>
              <w:p w14:paraId="254C241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08A5333"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ABD5C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35621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24798936"/>
              <w14:checkbox>
                <w14:checked w14:val="0"/>
                <w14:checkedState w14:val="2612" w14:font="MS Gothic"/>
                <w14:uncheckedState w14:val="2610" w14:font="MS Gothic"/>
              </w14:checkbox>
            </w:sdtPr>
            <w:sdtContent>
              <w:p w14:paraId="3B01505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24625241"/>
              <w14:checkbox>
                <w14:checked w14:val="1"/>
                <w14:checkedState w14:val="2612" w14:font="MS Gothic"/>
                <w14:uncheckedState w14:val="2610" w14:font="MS Gothic"/>
              </w14:checkbox>
            </w:sdtPr>
            <w:sdtContent>
              <w:p w14:paraId="3C75069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01CF5C0"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A6B9E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367575"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00428637"/>
              <w14:checkbox>
                <w14:checked w14:val="0"/>
                <w14:checkedState w14:val="2612" w14:font="MS Gothic"/>
                <w14:uncheckedState w14:val="2610" w14:font="MS Gothic"/>
              </w14:checkbox>
            </w:sdtPr>
            <w:sdtContent>
              <w:p w14:paraId="0C44FF9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236861983"/>
              <w14:checkbox>
                <w14:checked w14:val="1"/>
                <w14:checkedState w14:val="2612" w14:font="MS Gothic"/>
                <w14:uncheckedState w14:val="2610" w14:font="MS Gothic"/>
              </w14:checkbox>
            </w:sdtPr>
            <w:sdtContent>
              <w:p w14:paraId="4E0E27E2"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BD78381"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0C88C3"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E77BA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647247395"/>
              <w14:checkbox>
                <w14:checked w14:val="0"/>
                <w14:checkedState w14:val="2612" w14:font="MS Gothic"/>
                <w14:uncheckedState w14:val="2610" w14:font="MS Gothic"/>
              </w14:checkbox>
            </w:sdtPr>
            <w:sdtContent>
              <w:p w14:paraId="4C7F9533"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95170133"/>
              <w14:checkbox>
                <w14:checked w14:val="1"/>
                <w14:checkedState w14:val="2612" w14:font="MS Gothic"/>
                <w14:uncheckedState w14:val="2610" w14:font="MS Gothic"/>
              </w14:checkbox>
            </w:sdtPr>
            <w:sdtContent>
              <w:p w14:paraId="558BB62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7B877A8"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DCD27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82062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049023668"/>
              <w14:checkbox>
                <w14:checked w14:val="0"/>
                <w14:checkedState w14:val="2612" w14:font="MS Gothic"/>
                <w14:uncheckedState w14:val="2610" w14:font="MS Gothic"/>
              </w14:checkbox>
            </w:sdtPr>
            <w:sdtContent>
              <w:p w14:paraId="6E32DC7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00947946"/>
              <w14:checkbox>
                <w14:checked w14:val="1"/>
                <w14:checkedState w14:val="2612" w14:font="MS Gothic"/>
                <w14:uncheckedState w14:val="2610" w14:font="MS Gothic"/>
              </w14:checkbox>
            </w:sdtPr>
            <w:sdtContent>
              <w:p w14:paraId="3041647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2A075848"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AD351FB" w14:textId="77777777" w:rsidR="00B80279" w:rsidRPr="008C0E3A" w:rsidRDefault="00B80279" w:rsidP="00B80279">
            <w:pPr>
              <w:autoSpaceDE w:val="0"/>
              <w:autoSpaceDN w:val="0"/>
              <w:adjustRightInd w:val="0"/>
              <w:rPr>
                <w:rFonts w:ascii="Arial" w:hAnsi="Arial" w:cs="Arial"/>
              </w:rPr>
            </w:pPr>
          </w:p>
        </w:tc>
        <w:tc>
          <w:tcPr>
            <w:tcW w:w="8227" w:type="dxa"/>
            <w:tcBorders>
              <w:top w:val="single" w:sz="4" w:space="0" w:color="auto"/>
              <w:left w:val="single" w:sz="4" w:space="0" w:color="auto"/>
              <w:bottom w:val="single" w:sz="4" w:space="0" w:color="auto"/>
              <w:right w:val="single" w:sz="4" w:space="0" w:color="auto"/>
            </w:tcBorders>
            <w:vAlign w:val="center"/>
          </w:tcPr>
          <w:p w14:paraId="77FCDDE0"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Details of any other primary data collection method:</w:t>
            </w:r>
          </w:p>
          <w:p w14:paraId="3AD8D675" w14:textId="77777777" w:rsidR="00B80279" w:rsidRPr="008C0E3A" w:rsidRDefault="00B80279" w:rsidP="00B80279">
            <w:pPr>
              <w:rPr>
                <w:rFonts w:ascii="Arial" w:hAnsi="Arial" w:cs="Arial"/>
              </w:rPr>
            </w:pPr>
          </w:p>
          <w:p w14:paraId="2BA8188D" w14:textId="77777777" w:rsidR="00B80279" w:rsidRPr="008C0E3A" w:rsidRDefault="00B80279" w:rsidP="00B80279">
            <w:pPr>
              <w:rPr>
                <w:rFonts w:ascii="Arial" w:hAnsi="Arial" w:cs="Arial"/>
              </w:rPr>
            </w:pPr>
          </w:p>
          <w:p w14:paraId="6AC2AF17" w14:textId="77777777" w:rsidR="00B80279" w:rsidRPr="008C0E3A" w:rsidRDefault="00B80279" w:rsidP="00B80279">
            <w:pPr>
              <w:rPr>
                <w:rFonts w:ascii="Arial" w:hAnsi="Arial" w:cs="Arial"/>
              </w:rPr>
            </w:pPr>
          </w:p>
          <w:p w14:paraId="49C3E557" w14:textId="77777777" w:rsidR="00B80279" w:rsidRPr="008C0E3A" w:rsidRDefault="00B80279" w:rsidP="00B80279">
            <w:pPr>
              <w:autoSpaceDE w:val="0"/>
              <w:autoSpaceDN w:val="0"/>
              <w:adjustRightInd w:val="0"/>
              <w:rPr>
                <w:rFonts w:ascii="Arial" w:hAnsi="Arial" w:cs="Arial"/>
              </w:rPr>
            </w:pPr>
            <w:r w:rsidRPr="008C0E3A">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42083A" w14:textId="77777777" w:rsidR="00B80279" w:rsidRPr="008C0E3A" w:rsidRDefault="00B80279" w:rsidP="00B8027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42A02B" w14:textId="77777777" w:rsidR="00B80279" w:rsidRPr="008C0E3A" w:rsidRDefault="00B80279" w:rsidP="00B80279">
            <w:pPr>
              <w:rPr>
                <w:rFonts w:ascii="Arial" w:hAnsi="Arial" w:cs="Arial"/>
              </w:rPr>
            </w:pPr>
          </w:p>
        </w:tc>
      </w:tr>
    </w:tbl>
    <w:p w14:paraId="76D280A5" w14:textId="77777777" w:rsidR="00B80279" w:rsidRPr="008C0E3A" w:rsidRDefault="00B80279" w:rsidP="00B80279">
      <w:pPr>
        <w:spacing w:after="0" w:line="240" w:lineRule="auto"/>
        <w:rPr>
          <w:rFonts w:ascii="Arial" w:eastAsia="Times New Roman" w:hAnsi="Arial" w:cs="Arial"/>
          <w:bCs/>
          <w:iCs/>
        </w:rPr>
      </w:pPr>
      <w:r w:rsidRPr="008C0E3A">
        <w:rPr>
          <w:rFonts w:ascii="Arial" w:eastAsia="Times New Roman" w:hAnsi="Arial" w:cs="Arial"/>
          <w:bCs/>
          <w:iCs/>
        </w:rPr>
        <w:t xml:space="preserve">If NO to every question, then the research activity is (ethically) low risk and </w:t>
      </w:r>
      <w:r w:rsidRPr="008C0E3A">
        <w:rPr>
          <w:rFonts w:ascii="Arial" w:eastAsia="Times New Roman" w:hAnsi="Arial" w:cs="Arial"/>
          <w:b/>
          <w:bCs/>
          <w:iCs/>
        </w:rPr>
        <w:t>may</w:t>
      </w:r>
      <w:r w:rsidRPr="008C0E3A">
        <w:rPr>
          <w:rFonts w:ascii="Arial" w:eastAsia="Times New Roman" w:hAnsi="Arial" w:cs="Arial"/>
          <w:bCs/>
          <w:iCs/>
        </w:rPr>
        <w:t xml:space="preserve"> be exempt from </w:t>
      </w:r>
      <w:r w:rsidRPr="008C0E3A">
        <w:rPr>
          <w:rFonts w:ascii="Arial" w:eastAsia="Times New Roman" w:hAnsi="Arial" w:cs="Arial"/>
          <w:b/>
          <w:bCs/>
          <w:iCs/>
        </w:rPr>
        <w:t>some</w:t>
      </w:r>
      <w:r w:rsidRPr="008C0E3A">
        <w:rPr>
          <w:rFonts w:ascii="Arial" w:eastAsia="Times New Roman" w:hAnsi="Arial" w:cs="Arial"/>
          <w:bCs/>
          <w:iCs/>
        </w:rPr>
        <w:t xml:space="preserve"> of the following sections (please refer to Guidance Notes).</w:t>
      </w:r>
    </w:p>
    <w:p w14:paraId="049E2684" w14:textId="77777777" w:rsidR="00B80279" w:rsidRPr="008C0E3A" w:rsidRDefault="00B80279" w:rsidP="00B80279">
      <w:pPr>
        <w:spacing w:after="0" w:line="240" w:lineRule="auto"/>
        <w:jc w:val="left"/>
        <w:rPr>
          <w:rFonts w:ascii="Arial" w:eastAsia="Times New Roman" w:hAnsi="Arial" w:cs="Arial"/>
          <w:bCs/>
          <w:iCs/>
        </w:rPr>
      </w:pPr>
    </w:p>
    <w:p w14:paraId="42385112" w14:textId="77777777" w:rsidR="00B80279" w:rsidRPr="008C0E3A" w:rsidRDefault="00B80279" w:rsidP="00B80279">
      <w:pPr>
        <w:spacing w:after="0" w:line="240" w:lineRule="auto"/>
        <w:jc w:val="left"/>
        <w:rPr>
          <w:rFonts w:ascii="Arial" w:eastAsia="Times New Roman" w:hAnsi="Arial" w:cs="Arial"/>
          <w:bCs/>
          <w:iCs/>
        </w:rPr>
      </w:pPr>
      <w:r w:rsidRPr="008C0E3A">
        <w:rPr>
          <w:rFonts w:ascii="Arial" w:eastAsia="Times New Roman" w:hAnsi="Arial" w:cs="Arial"/>
          <w:bCs/>
          <w:iCs/>
        </w:rPr>
        <w:t xml:space="preserve">If YES to any question, then no research activity should be undertaken until full ethical approval has been obtained. </w:t>
      </w:r>
    </w:p>
    <w:p w14:paraId="058B0572" w14:textId="77777777" w:rsidR="00B80279" w:rsidRPr="008C0E3A" w:rsidRDefault="00B80279" w:rsidP="00B80279">
      <w:pPr>
        <w:spacing w:after="0" w:line="240" w:lineRule="auto"/>
        <w:jc w:val="left"/>
        <w:rPr>
          <w:rFonts w:ascii="Arial" w:eastAsia="Times New Roman" w:hAnsi="Arial" w:cs="Arial"/>
          <w:bCs/>
          <w:iCs/>
        </w:rPr>
      </w:pPr>
    </w:p>
    <w:p w14:paraId="415C9B17"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t>SECTION G: Intended Participants</w:t>
      </w:r>
    </w:p>
    <w:p w14:paraId="18B68F6F" w14:textId="77777777" w:rsidR="00B80279" w:rsidRPr="008C0E3A" w:rsidRDefault="00B80279" w:rsidP="00B80279">
      <w:pPr>
        <w:spacing w:after="0" w:line="240" w:lineRule="auto"/>
        <w:jc w:val="left"/>
        <w:rPr>
          <w:rFonts w:ascii="Arial" w:eastAsia="Times New Roman" w:hAnsi="Arial" w:cs="Arial"/>
          <w:bCs/>
          <w:sz w:val="24"/>
          <w:szCs w:val="24"/>
        </w:rPr>
      </w:pPr>
      <w:r w:rsidRPr="008C0E3A">
        <w:rPr>
          <w:rFonts w:ascii="Arial" w:eastAsia="Times New Roman" w:hAnsi="Arial" w:cs="Arial"/>
          <w:bCs/>
          <w:sz w:val="24"/>
          <w:szCs w:val="24"/>
        </w:rPr>
        <w:t>If there are no participants then do not complete this section, but go directly to section H.</w:t>
      </w:r>
    </w:p>
    <w:p w14:paraId="2EA95324" w14:textId="77777777" w:rsidR="00B80279" w:rsidRPr="008C0E3A" w:rsidRDefault="00B80279" w:rsidP="00B80279">
      <w:pPr>
        <w:spacing w:after="0" w:line="240" w:lineRule="auto"/>
        <w:jc w:val="left"/>
        <w:rPr>
          <w:rFonts w:ascii="Arial" w:eastAsia="Times New Roman" w:hAnsi="Arial" w:cs="Arial"/>
          <w:bCs/>
          <w:sz w:val="24"/>
          <w:szCs w:val="24"/>
        </w:rPr>
      </w:pPr>
    </w:p>
    <w:tbl>
      <w:tblPr>
        <w:tblStyle w:val="TabelacomGrelha"/>
        <w:tblW w:w="10451" w:type="dxa"/>
        <w:tblInd w:w="0" w:type="dxa"/>
        <w:tblLook w:val="04A0" w:firstRow="1" w:lastRow="0" w:firstColumn="1" w:lastColumn="0" w:noHBand="0" w:noVBand="1"/>
      </w:tblPr>
      <w:tblGrid>
        <w:gridCol w:w="562"/>
        <w:gridCol w:w="8217"/>
        <w:gridCol w:w="850"/>
        <w:gridCol w:w="822"/>
      </w:tblGrid>
      <w:tr w:rsidR="00B80279" w:rsidRPr="008C0E3A" w14:paraId="1D3DA0B0"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0E7604C" w14:textId="77777777" w:rsidR="00B80279" w:rsidRPr="008C0E3A" w:rsidRDefault="00B80279" w:rsidP="00B80279">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376623BE" w14:textId="77777777" w:rsidR="00B80279" w:rsidRPr="008C0E3A" w:rsidRDefault="00B80279" w:rsidP="00B80279">
            <w:pPr>
              <w:autoSpaceDE w:val="0"/>
              <w:autoSpaceDN w:val="0"/>
              <w:adjustRightInd w:val="0"/>
              <w:rPr>
                <w:rFonts w:ascii="Arial" w:hAnsi="Arial" w:cs="Arial"/>
                <w:b/>
              </w:rPr>
            </w:pPr>
            <w:r w:rsidRPr="008C0E3A">
              <w:rPr>
                <w:rFonts w:ascii="Arial" w:hAnsi="Arial" w:cs="Arial"/>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64760B95" w14:textId="77777777" w:rsidR="00B80279" w:rsidRPr="008C0E3A" w:rsidRDefault="00B80279" w:rsidP="00B80279">
            <w:pPr>
              <w:autoSpaceDE w:val="0"/>
              <w:autoSpaceDN w:val="0"/>
              <w:adjustRightInd w:val="0"/>
              <w:jc w:val="center"/>
              <w:rPr>
                <w:rFonts w:ascii="Arial" w:hAnsi="Arial" w:cs="Arial"/>
                <w:b/>
                <w:bCs/>
              </w:rPr>
            </w:pPr>
          </w:p>
          <w:p w14:paraId="1FA751FC"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7100F7E0" w14:textId="77777777" w:rsidR="00B80279" w:rsidRPr="008C0E3A" w:rsidRDefault="00B80279" w:rsidP="00B80279">
            <w:pPr>
              <w:autoSpaceDE w:val="0"/>
              <w:autoSpaceDN w:val="0"/>
              <w:adjustRightInd w:val="0"/>
              <w:jc w:val="center"/>
              <w:rPr>
                <w:rFonts w:ascii="Arial" w:hAnsi="Arial" w:cs="Arial"/>
                <w:b/>
                <w:bCs/>
              </w:rPr>
            </w:pPr>
          </w:p>
          <w:p w14:paraId="4D324994"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r>
      <w:tr w:rsidR="00B80279" w:rsidRPr="008C0E3A" w14:paraId="5A00FF6D"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4A4552"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523C4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27763996"/>
              <w14:checkbox>
                <w14:checked w14:val="0"/>
                <w14:checkedState w14:val="2612" w14:font="MS Gothic"/>
                <w14:uncheckedState w14:val="2610" w14:font="MS Gothic"/>
              </w14:checkbox>
            </w:sdtPr>
            <w:sdtContent>
              <w:p w14:paraId="19DF08F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947306252"/>
              <w14:checkbox>
                <w14:checked w14:val="1"/>
                <w14:checkedState w14:val="2612" w14:font="MS Gothic"/>
                <w14:uncheckedState w14:val="2610" w14:font="MS Gothic"/>
              </w14:checkbox>
            </w:sdtPr>
            <w:sdtContent>
              <w:p w14:paraId="1C67ED22"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A2524EE"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53DCC6"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49928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780247199"/>
              <w14:checkbox>
                <w14:checked w14:val="1"/>
                <w14:checkedState w14:val="2612" w14:font="MS Gothic"/>
                <w14:uncheckedState w14:val="2610" w14:font="MS Gothic"/>
              </w14:checkbox>
            </w:sdtPr>
            <w:sdtContent>
              <w:p w14:paraId="68868BB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66435130"/>
              <w14:checkbox>
                <w14:checked w14:val="0"/>
                <w14:checkedState w14:val="2612" w14:font="MS Gothic"/>
                <w14:uncheckedState w14:val="2610" w14:font="MS Gothic"/>
              </w14:checkbox>
            </w:sdtPr>
            <w:sdtContent>
              <w:p w14:paraId="0CAB13D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1626EFE"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0681AD"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A97AB3"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55978563"/>
              <w14:checkbox>
                <w14:checked w14:val="0"/>
                <w14:checkedState w14:val="2612" w14:font="MS Gothic"/>
                <w14:uncheckedState w14:val="2610" w14:font="MS Gothic"/>
              </w14:checkbox>
            </w:sdtPr>
            <w:sdtContent>
              <w:p w14:paraId="52D50F5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35668532"/>
              <w14:checkbox>
                <w14:checked w14:val="1"/>
                <w14:checkedState w14:val="2612" w14:font="MS Gothic"/>
                <w14:uncheckedState w14:val="2610" w14:font="MS Gothic"/>
              </w14:checkbox>
            </w:sdtPr>
            <w:sdtContent>
              <w:p w14:paraId="52BABFF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99CF2DA"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48FC70"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09195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75472827"/>
              <w14:checkbox>
                <w14:checked w14:val="1"/>
                <w14:checkedState w14:val="2612" w14:font="MS Gothic"/>
                <w14:uncheckedState w14:val="2610" w14:font="MS Gothic"/>
              </w14:checkbox>
            </w:sdtPr>
            <w:sdtContent>
              <w:p w14:paraId="4F1D475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87361462"/>
              <w14:checkbox>
                <w14:checked w14:val="0"/>
                <w14:checkedState w14:val="2612" w14:font="MS Gothic"/>
                <w14:uncheckedState w14:val="2610" w14:font="MS Gothic"/>
              </w14:checkbox>
            </w:sdtPr>
            <w:sdtContent>
              <w:p w14:paraId="3145B0D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B96506E"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1D867C"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BD357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692793907"/>
              <w14:checkbox>
                <w14:checked w14:val="0"/>
                <w14:checkedState w14:val="2612" w14:font="MS Gothic"/>
                <w14:uncheckedState w14:val="2610" w14:font="MS Gothic"/>
              </w14:checkbox>
            </w:sdtPr>
            <w:sdtContent>
              <w:p w14:paraId="5DB8D7C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26411418"/>
              <w14:checkbox>
                <w14:checked w14:val="1"/>
                <w14:checkedState w14:val="2612" w14:font="MS Gothic"/>
                <w14:uncheckedState w14:val="2610" w14:font="MS Gothic"/>
              </w14:checkbox>
            </w:sdtPr>
            <w:sdtContent>
              <w:p w14:paraId="173B5E1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75A91CD"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987A42"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496F7D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255410168"/>
              <w14:checkbox>
                <w14:checked w14:val="0"/>
                <w14:checkedState w14:val="2612" w14:font="MS Gothic"/>
                <w14:uncheckedState w14:val="2610" w14:font="MS Gothic"/>
              </w14:checkbox>
            </w:sdtPr>
            <w:sdtContent>
              <w:p w14:paraId="0EAEBFF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236000582"/>
              <w14:checkbox>
                <w14:checked w14:val="1"/>
                <w14:checkedState w14:val="2612" w14:font="MS Gothic"/>
                <w14:uncheckedState w14:val="2610" w14:font="MS Gothic"/>
              </w14:checkbox>
            </w:sdtPr>
            <w:sdtContent>
              <w:p w14:paraId="6107E7F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0EDCF91"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981940"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0D736F"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016453075"/>
              <w14:checkbox>
                <w14:checked w14:val="1"/>
                <w14:checkedState w14:val="2612" w14:font="MS Gothic"/>
                <w14:uncheckedState w14:val="2610" w14:font="MS Gothic"/>
              </w14:checkbox>
            </w:sdtPr>
            <w:sdtContent>
              <w:p w14:paraId="2512323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673070048"/>
              <w14:checkbox>
                <w14:checked w14:val="0"/>
                <w14:checkedState w14:val="2612" w14:font="MS Gothic"/>
                <w14:uncheckedState w14:val="2610" w14:font="MS Gothic"/>
              </w14:checkbox>
            </w:sdtPr>
            <w:sdtContent>
              <w:p w14:paraId="461DD12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A68467F"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408D98"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84E89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19850840"/>
              <w14:checkbox>
                <w14:checked w14:val="0"/>
                <w14:checkedState w14:val="2612" w14:font="MS Gothic"/>
                <w14:uncheckedState w14:val="2610" w14:font="MS Gothic"/>
              </w14:checkbox>
            </w:sdtPr>
            <w:sdtContent>
              <w:p w14:paraId="7EDBF57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072859745"/>
              <w14:checkbox>
                <w14:checked w14:val="1"/>
                <w14:checkedState w14:val="2612" w14:font="MS Gothic"/>
                <w14:uncheckedState w14:val="2610" w14:font="MS Gothic"/>
              </w14:checkbox>
            </w:sdtPr>
            <w:sdtContent>
              <w:p w14:paraId="5765E0A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3B58FFA"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65828E"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0A4E445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Others. Please indicate the participants below, and specifically any group who may be unable to give consent.</w:t>
            </w:r>
          </w:p>
          <w:p w14:paraId="77A0DE19" w14:textId="77777777" w:rsidR="00B80279" w:rsidRPr="008C0E3A" w:rsidRDefault="00B80279" w:rsidP="00B80279">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84918035"/>
              <w14:checkbox>
                <w14:checked w14:val="0"/>
                <w14:checkedState w14:val="2612" w14:font="MS Gothic"/>
                <w14:uncheckedState w14:val="2610" w14:font="MS Gothic"/>
              </w14:checkbox>
            </w:sdtPr>
            <w:sdtContent>
              <w:p w14:paraId="7175682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70052561"/>
              <w14:checkbox>
                <w14:checked w14:val="1"/>
                <w14:checkedState w14:val="2612" w14:font="MS Gothic"/>
                <w14:uncheckedState w14:val="2610" w14:font="MS Gothic"/>
              </w14:checkbox>
            </w:sdtPr>
            <w:sdtContent>
              <w:p w14:paraId="4028AE5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E500C40"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7616F7F" w14:textId="77777777" w:rsidR="00B80279" w:rsidRPr="008C0E3A" w:rsidRDefault="00B80279" w:rsidP="00B80279">
            <w:pPr>
              <w:autoSpaceDE w:val="0"/>
              <w:autoSpaceDN w:val="0"/>
              <w:adjustRightInd w:val="0"/>
              <w:jc w:val="center"/>
              <w:rPr>
                <w:rFonts w:ascii="Arial" w:hAnsi="Arial" w:cs="Arial"/>
              </w:rPr>
            </w:pPr>
          </w:p>
        </w:tc>
        <w:tc>
          <w:tcPr>
            <w:tcW w:w="8217" w:type="dxa"/>
            <w:tcBorders>
              <w:top w:val="single" w:sz="4" w:space="0" w:color="auto"/>
              <w:left w:val="single" w:sz="4" w:space="0" w:color="auto"/>
              <w:bottom w:val="single" w:sz="4" w:space="0" w:color="auto"/>
              <w:right w:val="single" w:sz="4" w:space="0" w:color="auto"/>
            </w:tcBorders>
            <w:vAlign w:val="center"/>
          </w:tcPr>
          <w:p w14:paraId="0FFF106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Details of any other participant groups:</w:t>
            </w:r>
          </w:p>
          <w:p w14:paraId="47256B9A" w14:textId="77777777" w:rsidR="00B80279" w:rsidRPr="008C0E3A" w:rsidRDefault="00B80279" w:rsidP="00B80279">
            <w:pPr>
              <w:autoSpaceDE w:val="0"/>
              <w:autoSpaceDN w:val="0"/>
              <w:adjustRightInd w:val="0"/>
              <w:rPr>
                <w:rFonts w:ascii="Arial" w:hAnsi="Arial" w:cs="Arial"/>
              </w:rPr>
            </w:pPr>
          </w:p>
          <w:p w14:paraId="019DDC86" w14:textId="77777777" w:rsidR="00B80279" w:rsidRPr="008C0E3A" w:rsidRDefault="00B80279" w:rsidP="00B80279">
            <w:pPr>
              <w:rPr>
                <w:rFonts w:ascii="Arial" w:hAnsi="Arial" w:cs="Arial"/>
                <w:b/>
                <w:bCs/>
              </w:rPr>
            </w:pPr>
            <w:r w:rsidRPr="008C0E3A">
              <w:rPr>
                <w:rFonts w:ascii="Arial" w:hAnsi="Arial" w:cs="Arial"/>
                <w:b/>
                <w:bCs/>
              </w:rPr>
              <w:t>Parental / Guardian Consent</w:t>
            </w:r>
          </w:p>
          <w:p w14:paraId="2021B189" w14:textId="77777777" w:rsidR="00B80279" w:rsidRPr="008C0E3A" w:rsidRDefault="00B80279" w:rsidP="00B80279">
            <w:pPr>
              <w:rPr>
                <w:rFonts w:ascii="Arial" w:hAnsi="Arial" w:cs="Arial"/>
              </w:rPr>
            </w:pPr>
            <w:r w:rsidRPr="008C0E3A">
              <w:rPr>
                <w:rFonts w:ascii="Arial" w:hAnsi="Arial" w:cs="Arial"/>
              </w:rPr>
              <w:t>As part of this study, some participants may be aged between 13 and 17. In these cases, informed consent will be obtained from both the participant and their parent or legal guardian prior to participation.</w:t>
            </w:r>
          </w:p>
          <w:p w14:paraId="47A498BB" w14:textId="77777777" w:rsidR="00B80279" w:rsidRPr="008C0E3A" w:rsidRDefault="00B80279" w:rsidP="00B80279">
            <w:pPr>
              <w:rPr>
                <w:rFonts w:ascii="Arial" w:hAnsi="Arial" w:cs="Arial"/>
              </w:rPr>
            </w:pPr>
            <w:r w:rsidRPr="008C0E3A">
              <w:rPr>
                <w:rFonts w:ascii="Arial" w:hAnsi="Arial" w:cs="Arial"/>
              </w:rPr>
              <w:lastRenderedPageBreak/>
              <w:t>Parents/guardians will receive a detailed Participant Information Sheet outlining the purpose of the study, procedures involved (including questionnaires, interviews, and workshops), potential risks, and data handling procedures. A written consent form will be provided and must be signed by the parent/guardian before the participant is included in the study.</w:t>
            </w:r>
          </w:p>
          <w:p w14:paraId="1084199D" w14:textId="77777777" w:rsidR="00B80279" w:rsidRPr="008C0E3A" w:rsidRDefault="00B80279" w:rsidP="00B80279">
            <w:pPr>
              <w:rPr>
                <w:rFonts w:ascii="Arial" w:hAnsi="Arial" w:cs="Arial"/>
              </w:rPr>
            </w:pPr>
            <w:r w:rsidRPr="008C0E3A">
              <w:rPr>
                <w:rFonts w:ascii="Arial" w:hAnsi="Arial" w:cs="Arial"/>
              </w:rPr>
              <w:t>In addition, young participants will be given an age-appropriate information sheet, and their assent will be obtained to ensure they understand their involvement and agree voluntarily. Participants will be informed that they may withdraw at any time without consequence.</w:t>
            </w:r>
          </w:p>
          <w:p w14:paraId="36D74565" w14:textId="77777777" w:rsidR="00B80279" w:rsidRPr="008C0E3A" w:rsidRDefault="00B80279" w:rsidP="00B80279">
            <w:pPr>
              <w:rPr>
                <w:rFonts w:ascii="Arial" w:hAnsi="Arial" w:cs="Arial"/>
              </w:rPr>
            </w:pPr>
          </w:p>
          <w:p w14:paraId="7B8E17B8" w14:textId="77777777" w:rsidR="00B80279" w:rsidRPr="008C0E3A" w:rsidRDefault="00B80279" w:rsidP="00B80279">
            <w:pPr>
              <w:rPr>
                <w:rFonts w:ascii="Arial" w:hAnsi="Arial" w:cs="Arial"/>
                <w:b/>
                <w:bCs/>
              </w:rPr>
            </w:pPr>
            <w:r w:rsidRPr="008C0E3A">
              <w:rPr>
                <w:rFonts w:ascii="Arial" w:hAnsi="Arial" w:cs="Arial"/>
                <w:b/>
                <w:bCs/>
              </w:rPr>
              <w:t>Safeguarding Procedures (Participants aged 13–17)</w:t>
            </w:r>
          </w:p>
          <w:p w14:paraId="1530DA7E" w14:textId="77777777" w:rsidR="00B80279" w:rsidRPr="008C0E3A" w:rsidRDefault="00B80279" w:rsidP="00B80279">
            <w:pPr>
              <w:rPr>
                <w:rFonts w:ascii="Arial" w:hAnsi="Arial" w:cs="Arial"/>
              </w:rPr>
            </w:pPr>
            <w:r w:rsidRPr="008C0E3A">
              <w:rPr>
                <w:rFonts w:ascii="Arial" w:hAnsi="Arial" w:cs="Arial"/>
              </w:rPr>
              <w:t>Given the involvement of participants under the age of 18, appropriate safeguarding measures will be implemented throughout the research process.</w:t>
            </w:r>
          </w:p>
          <w:p w14:paraId="0E3AD5F0" w14:textId="77777777" w:rsidR="00B80279" w:rsidRPr="008C0E3A" w:rsidRDefault="00B80279" w:rsidP="00B80279">
            <w:pPr>
              <w:rPr>
                <w:rFonts w:ascii="Arial" w:hAnsi="Arial" w:cs="Arial"/>
              </w:rPr>
            </w:pPr>
            <w:r w:rsidRPr="008C0E3A">
              <w:rPr>
                <w:rFonts w:ascii="Arial" w:hAnsi="Arial" w:cs="Arial"/>
              </w:rPr>
              <w:t>All interactions with minors will take place in appropriate educational settings or supervised environments (e.g., schools, studios, or institutional spaces), and, where required, in the presence or awareness of a responsible adult (e.g., teacher or guardian).</w:t>
            </w:r>
          </w:p>
          <w:p w14:paraId="022E1A94" w14:textId="77777777" w:rsidR="00B80279" w:rsidRPr="008C0E3A" w:rsidRDefault="00B80279" w:rsidP="00B80279">
            <w:pPr>
              <w:rPr>
                <w:rFonts w:ascii="Arial" w:hAnsi="Arial" w:cs="Arial"/>
              </w:rPr>
            </w:pPr>
            <w:r w:rsidRPr="008C0E3A">
              <w:rPr>
                <w:rFonts w:ascii="Arial" w:hAnsi="Arial" w:cs="Arial"/>
              </w:rPr>
              <w:t xml:space="preserve">The researcher will ensure that professional boundaries are </w:t>
            </w:r>
            <w:proofErr w:type="gramStart"/>
            <w:r w:rsidRPr="008C0E3A">
              <w:rPr>
                <w:rFonts w:ascii="Arial" w:hAnsi="Arial" w:cs="Arial"/>
              </w:rPr>
              <w:t>maintained at all times</w:t>
            </w:r>
            <w:proofErr w:type="gramEnd"/>
            <w:r w:rsidRPr="008C0E3A">
              <w:rPr>
                <w:rFonts w:ascii="Arial" w:hAnsi="Arial" w:cs="Arial"/>
              </w:rPr>
              <w:t>, and that the study remains within the scope of educational practice rather than therapeutic intervention.</w:t>
            </w:r>
          </w:p>
          <w:p w14:paraId="3DBE50B2" w14:textId="77777777" w:rsidR="00B80279" w:rsidRPr="008C0E3A" w:rsidRDefault="00B80279" w:rsidP="00B80279">
            <w:pPr>
              <w:rPr>
                <w:rFonts w:ascii="Arial" w:hAnsi="Arial" w:cs="Arial"/>
              </w:rPr>
            </w:pPr>
            <w:r w:rsidRPr="008C0E3A">
              <w:rPr>
                <w:rFonts w:ascii="Arial" w:hAnsi="Arial" w:cs="Arial"/>
              </w:rPr>
              <w:t>Any discussions that may raise emotional discomfort (e.g., relating to anxiety) will be handled sensitively, and participants will be reminded that they may pause or withdraw at any time. Where necessary, appropriate support pathways (e.g., school support services or external professional services) will be signposted.</w:t>
            </w:r>
          </w:p>
          <w:p w14:paraId="492A8798" w14:textId="77777777" w:rsidR="00B80279" w:rsidRPr="008C0E3A" w:rsidRDefault="00B80279" w:rsidP="00B80279">
            <w:pPr>
              <w:rPr>
                <w:rFonts w:ascii="Arial" w:hAnsi="Arial" w:cs="Arial"/>
                <w:b/>
                <w:bCs/>
              </w:rPr>
            </w:pPr>
            <w:r w:rsidRPr="008C0E3A">
              <w:rPr>
                <w:rFonts w:ascii="Arial" w:hAnsi="Arial" w:cs="Arial"/>
              </w:rPr>
              <w:t>The researcher will comply with all relevant safeguarding regulations and confirms that appropriate background checks (e.g., DBS / equivalent Portuguese certification) are in place prior to data collection.</w:t>
            </w:r>
            <w:r w:rsidRPr="008C0E3A">
              <w:rPr>
                <w:rFonts w:ascii="Arial" w:hAnsi="Arial" w:cs="Arial"/>
              </w:rPr>
              <w:br/>
            </w:r>
            <w:r w:rsidRPr="008C0E3A">
              <w:rPr>
                <w:rFonts w:ascii="Arial" w:hAnsi="Arial" w:cs="Arial"/>
              </w:rPr>
              <w:br/>
            </w:r>
            <w:r w:rsidRPr="008C0E3A">
              <w:rPr>
                <w:rFonts w:ascii="Arial" w:hAnsi="Arial" w:cs="Arial"/>
                <w:b/>
                <w:bCs/>
              </w:rPr>
              <w:t>Dependent Relationship and Voluntariness</w:t>
            </w:r>
          </w:p>
          <w:p w14:paraId="7FA0B545" w14:textId="77777777" w:rsidR="00B80279" w:rsidRPr="008C0E3A" w:rsidRDefault="00B80279" w:rsidP="00B80279">
            <w:pPr>
              <w:rPr>
                <w:rFonts w:ascii="Arial" w:hAnsi="Arial" w:cs="Arial"/>
              </w:rPr>
            </w:pPr>
            <w:r w:rsidRPr="008C0E3A">
              <w:rPr>
                <w:rFonts w:ascii="Arial" w:hAnsi="Arial" w:cs="Arial"/>
              </w:rPr>
              <w:t>Some participants may be known to the researcher through existing professional or educational contexts (e.g., current or former students, or professional colleagues). This creates a potential power imbalance and perceived pressure to participate.</w:t>
            </w:r>
          </w:p>
          <w:p w14:paraId="53571D37" w14:textId="77777777" w:rsidR="00B80279" w:rsidRPr="008C0E3A" w:rsidRDefault="00B80279" w:rsidP="00B80279">
            <w:pPr>
              <w:rPr>
                <w:rFonts w:ascii="Arial" w:hAnsi="Arial" w:cs="Arial"/>
              </w:rPr>
            </w:pPr>
            <w:r w:rsidRPr="008C0E3A">
              <w:rPr>
                <w:rFonts w:ascii="Arial" w:hAnsi="Arial" w:cs="Arial"/>
              </w:rPr>
              <w:t>To mitigate this, several measures will be implemented to ensure that participation is fully voluntary:</w:t>
            </w:r>
          </w:p>
          <w:p w14:paraId="50089847" w14:textId="77777777" w:rsidR="00B80279" w:rsidRPr="008C0E3A" w:rsidRDefault="00B80279" w:rsidP="00B80279">
            <w:pPr>
              <w:numPr>
                <w:ilvl w:val="0"/>
                <w:numId w:val="23"/>
              </w:numPr>
              <w:rPr>
                <w:rFonts w:ascii="Arial" w:hAnsi="Arial" w:cs="Arial"/>
              </w:rPr>
            </w:pPr>
            <w:r w:rsidRPr="008C0E3A">
              <w:rPr>
                <w:rFonts w:ascii="Arial" w:hAnsi="Arial" w:cs="Arial"/>
              </w:rPr>
              <w:t xml:space="preserve">Participation will be explicitly stated as voluntary, with no impact on teaching, assessment, professional relationships, or future opportunities. </w:t>
            </w:r>
          </w:p>
          <w:p w14:paraId="74C6B8B3" w14:textId="77777777" w:rsidR="00B80279" w:rsidRPr="008C0E3A" w:rsidRDefault="00B80279" w:rsidP="00B80279">
            <w:pPr>
              <w:numPr>
                <w:ilvl w:val="0"/>
                <w:numId w:val="23"/>
              </w:numPr>
              <w:rPr>
                <w:rFonts w:ascii="Arial" w:hAnsi="Arial" w:cs="Arial"/>
              </w:rPr>
            </w:pPr>
            <w:r w:rsidRPr="008C0E3A">
              <w:rPr>
                <w:rFonts w:ascii="Arial" w:hAnsi="Arial" w:cs="Arial"/>
              </w:rPr>
              <w:t xml:space="preserve">Recruitment will be conducted, where possible, through general invitations (e.g., email lists, institutional contacts, or open calls) rather than direct individual requests. </w:t>
            </w:r>
          </w:p>
          <w:p w14:paraId="06A8B43A" w14:textId="77777777" w:rsidR="00B80279" w:rsidRPr="008C0E3A" w:rsidRDefault="00B80279" w:rsidP="00B80279">
            <w:pPr>
              <w:numPr>
                <w:ilvl w:val="0"/>
                <w:numId w:val="23"/>
              </w:numPr>
              <w:rPr>
                <w:rFonts w:ascii="Arial" w:hAnsi="Arial" w:cs="Arial"/>
              </w:rPr>
            </w:pPr>
            <w:r w:rsidRPr="008C0E3A">
              <w:rPr>
                <w:rFonts w:ascii="Arial" w:hAnsi="Arial" w:cs="Arial"/>
              </w:rPr>
              <w:t xml:space="preserve">Participants will be informed that they may decline or withdraw at any time without giving a reason, and without any negative consequences. </w:t>
            </w:r>
          </w:p>
          <w:p w14:paraId="1116B8AA" w14:textId="77777777" w:rsidR="00B80279" w:rsidRPr="008C0E3A" w:rsidRDefault="00B80279" w:rsidP="00B80279">
            <w:pPr>
              <w:numPr>
                <w:ilvl w:val="0"/>
                <w:numId w:val="23"/>
              </w:numPr>
              <w:rPr>
                <w:rFonts w:ascii="Arial" w:hAnsi="Arial" w:cs="Arial"/>
              </w:rPr>
            </w:pPr>
            <w:r w:rsidRPr="008C0E3A">
              <w:rPr>
                <w:rFonts w:ascii="Arial" w:hAnsi="Arial" w:cs="Arial"/>
              </w:rPr>
              <w:t xml:space="preserve">Data collection (e.g., questionnaires) will be anonymous where possible, and all responses will be treated confidentially to reduce perceived pressure to respond in a particular way. </w:t>
            </w:r>
          </w:p>
          <w:p w14:paraId="2FB70FF3" w14:textId="77777777" w:rsidR="00B80279" w:rsidRPr="008C0E3A" w:rsidRDefault="00B80279" w:rsidP="00B80279">
            <w:pPr>
              <w:rPr>
                <w:rFonts w:ascii="Arial" w:hAnsi="Arial" w:cs="Arial"/>
              </w:rPr>
            </w:pPr>
            <w:r w:rsidRPr="008C0E3A">
              <w:rPr>
                <w:rFonts w:ascii="Arial" w:hAnsi="Arial" w:cs="Arial"/>
              </w:rPr>
              <w:t xml:space="preserve">These steps are designed to minimize coercion and ensure that all participants </w:t>
            </w:r>
            <w:proofErr w:type="gramStart"/>
            <w:r w:rsidRPr="008C0E3A">
              <w:rPr>
                <w:rFonts w:ascii="Arial" w:hAnsi="Arial" w:cs="Arial"/>
              </w:rPr>
              <w:t>are able to</w:t>
            </w:r>
            <w:proofErr w:type="gramEnd"/>
            <w:r w:rsidRPr="008C0E3A">
              <w:rPr>
                <w:rFonts w:ascii="Arial" w:hAnsi="Arial" w:cs="Arial"/>
              </w:rPr>
              <w:t xml:space="preserve"> make a free and informed decision about their involvement.</w:t>
            </w:r>
          </w:p>
          <w:p w14:paraId="1CEBADFA" w14:textId="77777777" w:rsidR="00B80279" w:rsidRPr="008C0E3A" w:rsidRDefault="00B80279" w:rsidP="00B80279">
            <w:pPr>
              <w:rPr>
                <w:rFonts w:ascii="Arial" w:hAnsi="Arial" w:cs="Arial"/>
              </w:rPr>
            </w:pPr>
          </w:p>
          <w:p w14:paraId="187E1B5A" w14:textId="77777777" w:rsidR="00B80279" w:rsidRPr="008C0E3A" w:rsidRDefault="00B80279" w:rsidP="00B80279">
            <w:pPr>
              <w:rPr>
                <w:rFonts w:ascii="Arial" w:hAnsi="Arial" w:cs="Arial"/>
              </w:rPr>
            </w:pPr>
          </w:p>
          <w:p w14:paraId="38EC02C5" w14:textId="77777777" w:rsidR="00B80279" w:rsidRPr="008C0E3A" w:rsidRDefault="00B80279" w:rsidP="00B80279">
            <w:pPr>
              <w:rPr>
                <w:rFonts w:ascii="Arial" w:hAnsi="Arial" w:cs="Arial"/>
              </w:rPr>
            </w:pPr>
          </w:p>
          <w:p w14:paraId="51330673" w14:textId="77777777" w:rsidR="00B80279" w:rsidRPr="008C0E3A" w:rsidRDefault="00B80279" w:rsidP="00B80279">
            <w:pPr>
              <w:rPr>
                <w:rFonts w:ascii="Arial" w:hAnsi="Arial" w:cs="Arial"/>
              </w:rPr>
            </w:pPr>
          </w:p>
          <w:p w14:paraId="2D8B3D2D" w14:textId="77777777" w:rsidR="00B80279" w:rsidRPr="008C0E3A" w:rsidRDefault="00B80279" w:rsidP="00B80279">
            <w:pPr>
              <w:autoSpaceDE w:val="0"/>
              <w:autoSpaceDN w:val="0"/>
              <w:adjustRightInd w:val="0"/>
              <w:rPr>
                <w:rFonts w:ascii="Arial" w:hAnsi="Arial" w:cs="Arial"/>
              </w:rPr>
            </w:pPr>
            <w:r w:rsidRPr="008C0E3A">
              <w:rPr>
                <w:rFonts w:ascii="Arial" w:hAnsi="Arial" w:cs="Arial"/>
                <w:color w:val="808080"/>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B6A131" w14:textId="77777777" w:rsidR="00B80279" w:rsidRPr="008C0E3A" w:rsidRDefault="00B80279" w:rsidP="00B8027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52B754" w14:textId="77777777" w:rsidR="00B80279" w:rsidRPr="008C0E3A" w:rsidRDefault="00B80279" w:rsidP="00B80279">
            <w:pPr>
              <w:rPr>
                <w:rFonts w:ascii="Arial" w:hAnsi="Arial" w:cs="Arial"/>
              </w:rPr>
            </w:pPr>
          </w:p>
        </w:tc>
      </w:tr>
    </w:tbl>
    <w:p w14:paraId="2FF2BAF5" w14:textId="77777777" w:rsidR="00B80279" w:rsidRPr="008C0E3A" w:rsidRDefault="00B80279" w:rsidP="00B80279">
      <w:pPr>
        <w:spacing w:after="0" w:line="240" w:lineRule="auto"/>
        <w:jc w:val="left"/>
        <w:rPr>
          <w:rFonts w:ascii="Arial" w:eastAsia="Times New Roman" w:hAnsi="Arial" w:cs="Arial"/>
          <w:bCs/>
          <w:sz w:val="24"/>
          <w:szCs w:val="24"/>
        </w:rPr>
      </w:pPr>
    </w:p>
    <w:tbl>
      <w:tblPr>
        <w:tblStyle w:val="TabelacomGrelha"/>
        <w:tblW w:w="10451" w:type="dxa"/>
        <w:tblInd w:w="0" w:type="dxa"/>
        <w:tblLook w:val="04A0" w:firstRow="1" w:lastRow="0" w:firstColumn="1" w:lastColumn="0" w:noHBand="0" w:noVBand="1"/>
      </w:tblPr>
      <w:tblGrid>
        <w:gridCol w:w="562"/>
        <w:gridCol w:w="3256"/>
        <w:gridCol w:w="6633"/>
      </w:tblGrid>
      <w:tr w:rsidR="00B80279" w:rsidRPr="008C0E3A" w14:paraId="08666855"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0DFB1C54" w14:textId="77777777" w:rsidR="00B80279" w:rsidRPr="008C0E3A" w:rsidRDefault="00B80279" w:rsidP="00B80279">
            <w:pPr>
              <w:rPr>
                <w:rFonts w:ascii="Arial"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757A7564" w14:textId="77777777" w:rsidR="00B80279" w:rsidRPr="008C0E3A" w:rsidRDefault="00B80279" w:rsidP="00B80279">
            <w:pPr>
              <w:rPr>
                <w:rFonts w:ascii="Arial" w:hAnsi="Arial" w:cs="Arial"/>
                <w:b/>
              </w:rPr>
            </w:pPr>
            <w:r w:rsidRPr="008C0E3A">
              <w:rPr>
                <w:rFonts w:ascii="Arial" w:hAnsi="Arial" w:cs="Arial"/>
                <w:b/>
              </w:rPr>
              <w:t>Participant numbers and source</w:t>
            </w:r>
          </w:p>
          <w:p w14:paraId="75F663F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Provide an estimate of the expected number of participants. How will you identify participants and how will they be recruited? </w:t>
            </w:r>
          </w:p>
        </w:tc>
      </w:tr>
      <w:tr w:rsidR="00B80279" w:rsidRPr="008C0E3A" w14:paraId="03D67EF8"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BD37C1" w14:textId="77777777" w:rsidR="00B80279" w:rsidRPr="008C0E3A" w:rsidRDefault="00B80279" w:rsidP="00B80279">
            <w:pPr>
              <w:jc w:val="center"/>
              <w:rPr>
                <w:rFonts w:ascii="Arial" w:hAnsi="Arial" w:cs="Arial"/>
              </w:rPr>
            </w:pPr>
            <w:r w:rsidRPr="008C0E3A">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510CDC5" w14:textId="77777777" w:rsidR="00B80279" w:rsidRPr="008C0E3A" w:rsidRDefault="00B80279" w:rsidP="00B80279">
            <w:pPr>
              <w:rPr>
                <w:rFonts w:ascii="Arial" w:hAnsi="Arial" w:cs="Arial"/>
              </w:rPr>
            </w:pPr>
            <w:r w:rsidRPr="008C0E3A">
              <w:rPr>
                <w:rFonts w:ascii="Arial" w:hAnsi="Arial" w:cs="Arial"/>
              </w:rPr>
              <w:t>How many participants are expected?</w:t>
            </w:r>
          </w:p>
          <w:p w14:paraId="70B2AC32" w14:textId="77777777" w:rsidR="00B80279" w:rsidRPr="008C0E3A" w:rsidRDefault="00B80279" w:rsidP="00B8027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184EBC2" w14:textId="77777777" w:rsidR="00B80279" w:rsidRPr="008C0E3A" w:rsidRDefault="00B80279" w:rsidP="00B80279">
            <w:pPr>
              <w:rPr>
                <w:rFonts w:ascii="Arial" w:hAnsi="Arial" w:cs="Arial"/>
              </w:rPr>
            </w:pPr>
          </w:p>
          <w:p w14:paraId="3355330A" w14:textId="77777777" w:rsidR="00B80279" w:rsidRPr="008C0E3A" w:rsidRDefault="00B80279" w:rsidP="00B80279">
            <w:pPr>
              <w:rPr>
                <w:rFonts w:ascii="Arial" w:hAnsi="Arial" w:cs="Arial"/>
              </w:rPr>
            </w:pPr>
            <w:r w:rsidRPr="008C0E3A">
              <w:rPr>
                <w:rFonts w:ascii="Arial" w:hAnsi="Arial" w:cs="Arial"/>
              </w:rPr>
              <w:t>The study aims to involve approximately 5 to 20 participants in total, across both the quantitative and qualitative phases.</w:t>
            </w:r>
          </w:p>
          <w:p w14:paraId="6693DDFF" w14:textId="77777777" w:rsidR="00B80279" w:rsidRPr="008C0E3A" w:rsidRDefault="00B80279" w:rsidP="00B80279">
            <w:pPr>
              <w:rPr>
                <w:rFonts w:ascii="Arial" w:hAnsi="Arial" w:cs="Arial"/>
              </w:rPr>
            </w:pPr>
          </w:p>
          <w:p w14:paraId="51B877E5" w14:textId="77777777" w:rsidR="00B80279" w:rsidRPr="008C0E3A" w:rsidRDefault="00B80279" w:rsidP="00B80279">
            <w:pPr>
              <w:rPr>
                <w:rFonts w:ascii="Arial" w:hAnsi="Arial" w:cs="Arial"/>
              </w:rPr>
            </w:pPr>
            <w:r w:rsidRPr="008C0E3A">
              <w:rPr>
                <w:rFonts w:ascii="Arial" w:hAnsi="Arial" w:cs="Arial"/>
              </w:rPr>
              <w:t>Questionnaire Phase:</w:t>
            </w:r>
          </w:p>
          <w:p w14:paraId="2CDC7A7D" w14:textId="77777777" w:rsidR="00B80279" w:rsidRPr="008C0E3A" w:rsidRDefault="00B80279" w:rsidP="00B80279">
            <w:pPr>
              <w:rPr>
                <w:rFonts w:ascii="Arial" w:hAnsi="Arial" w:cs="Arial"/>
              </w:rPr>
            </w:pPr>
            <w:r w:rsidRPr="008C0E3A">
              <w:rPr>
                <w:rFonts w:ascii="Arial" w:hAnsi="Arial" w:cs="Arial"/>
              </w:rPr>
              <w:lastRenderedPageBreak/>
              <w:t xml:space="preserve">Participants will be recruited to complete the standardized Music Performance Anxiety (MPA) questionnaire. And </w:t>
            </w:r>
            <w:proofErr w:type="gramStart"/>
            <w:r w:rsidRPr="008C0E3A">
              <w:rPr>
                <w:rFonts w:ascii="Arial" w:hAnsi="Arial" w:cs="Arial"/>
              </w:rPr>
              <w:t>also</w:t>
            </w:r>
            <w:proofErr w:type="gramEnd"/>
            <w:r w:rsidRPr="008C0E3A">
              <w:rPr>
                <w:rFonts w:ascii="Arial" w:hAnsi="Arial" w:cs="Arial"/>
              </w:rPr>
              <w:t xml:space="preserve"> a </w:t>
            </w:r>
            <w:proofErr w:type="gramStart"/>
            <w:r w:rsidRPr="008C0E3A">
              <w:rPr>
                <w:rFonts w:ascii="Arial" w:hAnsi="Arial" w:cs="Arial"/>
              </w:rPr>
              <w:t>more broad</w:t>
            </w:r>
            <w:proofErr w:type="gramEnd"/>
            <w:r w:rsidRPr="008C0E3A">
              <w:rPr>
                <w:rFonts w:ascii="Arial" w:hAnsi="Arial" w:cs="Arial"/>
              </w:rPr>
              <w:t xml:space="preserve"> questionnaire including life context questions, precarity perceptions and specific symptoms.</w:t>
            </w:r>
          </w:p>
          <w:p w14:paraId="2153CF46" w14:textId="77777777" w:rsidR="00B80279" w:rsidRPr="008C0E3A" w:rsidRDefault="00B80279" w:rsidP="00B80279">
            <w:pPr>
              <w:rPr>
                <w:rFonts w:ascii="Arial" w:hAnsi="Arial" w:cs="Arial"/>
              </w:rPr>
            </w:pPr>
          </w:p>
          <w:p w14:paraId="27437D4F" w14:textId="77777777" w:rsidR="00B80279" w:rsidRPr="008C0E3A" w:rsidRDefault="00B80279" w:rsidP="00B80279">
            <w:pPr>
              <w:rPr>
                <w:rFonts w:ascii="Arial" w:hAnsi="Arial" w:cs="Arial"/>
              </w:rPr>
            </w:pPr>
          </w:p>
          <w:p w14:paraId="632B011C" w14:textId="77777777" w:rsidR="00B80279" w:rsidRPr="008C0E3A" w:rsidRDefault="00B80279" w:rsidP="00B80279">
            <w:pPr>
              <w:rPr>
                <w:rFonts w:ascii="Arial" w:hAnsi="Arial" w:cs="Arial"/>
                <w:b/>
              </w:rPr>
            </w:pPr>
            <w:r w:rsidRPr="008C0E3A">
              <w:rPr>
                <w:rFonts w:ascii="Arial" w:hAnsi="Arial" w:cs="Arial"/>
                <w:i/>
                <w:color w:val="808080"/>
                <w:sz w:val="18"/>
                <w:szCs w:val="18"/>
              </w:rPr>
              <w:t>(this box should expand as you type)</w:t>
            </w:r>
          </w:p>
        </w:tc>
      </w:tr>
      <w:tr w:rsidR="00B80279" w:rsidRPr="008C0E3A" w14:paraId="49B7CC0B"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D1A3DE" w14:textId="77777777" w:rsidR="00B80279" w:rsidRPr="008C0E3A" w:rsidRDefault="00B80279" w:rsidP="00B80279">
            <w:pPr>
              <w:jc w:val="center"/>
              <w:rPr>
                <w:rFonts w:ascii="Arial" w:hAnsi="Arial" w:cs="Arial"/>
              </w:rPr>
            </w:pPr>
            <w:r w:rsidRPr="008C0E3A">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3886932" w14:textId="77777777" w:rsidR="00B80279" w:rsidRPr="008C0E3A" w:rsidRDefault="00B80279" w:rsidP="00B80279">
            <w:pPr>
              <w:rPr>
                <w:rFonts w:ascii="Arial" w:hAnsi="Arial" w:cs="Arial"/>
              </w:rPr>
            </w:pPr>
            <w:r w:rsidRPr="008C0E3A">
              <w:rPr>
                <w:rFonts w:ascii="Arial" w:hAnsi="Arial" w:cs="Arial"/>
              </w:rPr>
              <w:t>Who will the participants be?</w:t>
            </w:r>
          </w:p>
          <w:p w14:paraId="63386C11" w14:textId="77777777" w:rsidR="00B80279" w:rsidRPr="008C0E3A" w:rsidRDefault="00B80279" w:rsidP="00B8027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696BE44" w14:textId="77777777" w:rsidR="00B80279" w:rsidRPr="008C0E3A" w:rsidRDefault="00B80279" w:rsidP="00B80279">
            <w:pPr>
              <w:rPr>
                <w:rFonts w:ascii="Arial" w:hAnsi="Arial" w:cs="Arial"/>
              </w:rPr>
            </w:pPr>
          </w:p>
          <w:p w14:paraId="600DF45E" w14:textId="77777777" w:rsidR="00B80279" w:rsidRPr="008C0E3A" w:rsidRDefault="00B80279" w:rsidP="00B80279">
            <w:pPr>
              <w:rPr>
                <w:rFonts w:ascii="Arial" w:hAnsi="Arial" w:cs="Arial"/>
              </w:rPr>
            </w:pPr>
            <w:r w:rsidRPr="008C0E3A">
              <w:rPr>
                <w:rFonts w:ascii="Arial" w:hAnsi="Arial" w:cs="Arial"/>
              </w:rPr>
              <w:t xml:space="preserve">For both Qualitative Phase (Interviews and/or Focus Groups) and for the </w:t>
            </w:r>
            <w:proofErr w:type="spellStart"/>
            <w:r w:rsidRPr="008C0E3A">
              <w:rPr>
                <w:rFonts w:ascii="Arial" w:hAnsi="Arial" w:cs="Arial"/>
              </w:rPr>
              <w:t>pilor</w:t>
            </w:r>
            <w:proofErr w:type="spellEnd"/>
            <w:r w:rsidRPr="008C0E3A">
              <w:rPr>
                <w:rFonts w:ascii="Arial" w:hAnsi="Arial" w:cs="Arial"/>
              </w:rPr>
              <w:t xml:space="preserve"> Intervention Group Sessions:</w:t>
            </w:r>
          </w:p>
          <w:p w14:paraId="1264A6CC" w14:textId="77777777" w:rsidR="00B80279" w:rsidRPr="008C0E3A" w:rsidRDefault="00B80279" w:rsidP="00B80279">
            <w:pPr>
              <w:rPr>
                <w:rFonts w:ascii="Arial" w:hAnsi="Arial" w:cs="Arial"/>
              </w:rPr>
            </w:pPr>
          </w:p>
          <w:p w14:paraId="3A5FA21F" w14:textId="77777777" w:rsidR="00B80279" w:rsidRPr="008C0E3A" w:rsidRDefault="00B80279" w:rsidP="00B80279">
            <w:pPr>
              <w:numPr>
                <w:ilvl w:val="0"/>
                <w:numId w:val="20"/>
              </w:numPr>
              <w:contextualSpacing/>
              <w:rPr>
                <w:rFonts w:ascii="Arial" w:eastAsia="Calibri" w:hAnsi="Arial" w:cs="Arial"/>
              </w:rPr>
            </w:pPr>
            <w:r w:rsidRPr="008C0E3A">
              <w:rPr>
                <w:rFonts w:ascii="Arial" w:eastAsia="Calibri" w:hAnsi="Arial" w:cs="Arial"/>
              </w:rPr>
              <w:t>5 to 10 Performing Arts students from music, theatre, or musical theatre or any performing art involving singing programs. Age groups 13 - 25</w:t>
            </w:r>
          </w:p>
          <w:p w14:paraId="01DB5A14" w14:textId="77777777" w:rsidR="00B80279" w:rsidRPr="008C0E3A" w:rsidRDefault="00B80279" w:rsidP="00B80279">
            <w:pPr>
              <w:rPr>
                <w:rFonts w:ascii="Arial" w:hAnsi="Arial" w:cs="Arial"/>
              </w:rPr>
            </w:pPr>
          </w:p>
          <w:p w14:paraId="571B6A6F" w14:textId="77777777" w:rsidR="00B80279" w:rsidRPr="008C0E3A" w:rsidRDefault="00B80279" w:rsidP="00B80279">
            <w:pPr>
              <w:numPr>
                <w:ilvl w:val="0"/>
                <w:numId w:val="20"/>
              </w:numPr>
              <w:contextualSpacing/>
              <w:rPr>
                <w:rFonts w:ascii="Arial" w:eastAsia="Calibri" w:hAnsi="Arial" w:cs="Arial"/>
              </w:rPr>
            </w:pPr>
            <w:r w:rsidRPr="008C0E3A">
              <w:rPr>
                <w:rFonts w:ascii="Arial" w:eastAsia="Calibri" w:hAnsi="Arial" w:cs="Arial"/>
              </w:rPr>
              <w:t>5 to 10 professional performers, such as singers, or performing artists actively working in the Portuguese artistic sector. Age groups 20 - 60</w:t>
            </w:r>
          </w:p>
          <w:p w14:paraId="51CF14DE" w14:textId="77777777" w:rsidR="00B80279" w:rsidRPr="008C0E3A" w:rsidRDefault="00B80279" w:rsidP="00B80279">
            <w:pPr>
              <w:rPr>
                <w:rFonts w:ascii="Arial" w:hAnsi="Arial" w:cs="Arial"/>
              </w:rPr>
            </w:pPr>
          </w:p>
          <w:p w14:paraId="106072C0" w14:textId="77777777" w:rsidR="00B80279" w:rsidRPr="008C0E3A" w:rsidRDefault="00B80279" w:rsidP="00B80279">
            <w:pPr>
              <w:rPr>
                <w:rFonts w:ascii="Arial" w:hAnsi="Arial" w:cs="Arial"/>
              </w:rPr>
            </w:pPr>
          </w:p>
          <w:p w14:paraId="5F1EEB04" w14:textId="77777777" w:rsidR="00B80279" w:rsidRPr="008C0E3A" w:rsidRDefault="00B80279" w:rsidP="00B80279">
            <w:pPr>
              <w:rPr>
                <w:rFonts w:ascii="Arial" w:hAnsi="Arial" w:cs="Arial"/>
              </w:rPr>
            </w:pPr>
          </w:p>
          <w:p w14:paraId="402AEC4B" w14:textId="77777777" w:rsidR="00B80279" w:rsidRPr="008C0E3A" w:rsidRDefault="00B80279" w:rsidP="00B80279">
            <w:pPr>
              <w:rPr>
                <w:rFonts w:ascii="Arial" w:hAnsi="Arial" w:cs="Arial"/>
                <w:i/>
                <w:color w:val="808080"/>
                <w:sz w:val="18"/>
                <w:szCs w:val="18"/>
              </w:rPr>
            </w:pPr>
            <w:r w:rsidRPr="008C0E3A">
              <w:rPr>
                <w:rFonts w:ascii="Arial" w:hAnsi="Arial" w:cs="Arial"/>
                <w:i/>
                <w:color w:val="808080"/>
                <w:sz w:val="18"/>
                <w:szCs w:val="18"/>
              </w:rPr>
              <w:t>(this box should expand as you type)</w:t>
            </w:r>
          </w:p>
        </w:tc>
      </w:tr>
      <w:tr w:rsidR="00B80279" w:rsidRPr="008C0E3A" w14:paraId="3E763BC8"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1B90D2" w14:textId="77777777" w:rsidR="00B80279" w:rsidRPr="008C0E3A" w:rsidRDefault="00B80279" w:rsidP="00B80279">
            <w:pPr>
              <w:jc w:val="center"/>
              <w:rPr>
                <w:rFonts w:ascii="Arial" w:hAnsi="Arial" w:cs="Arial"/>
              </w:rPr>
            </w:pPr>
            <w:r w:rsidRPr="008C0E3A">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8FA56C" w14:textId="77777777" w:rsidR="00B80279" w:rsidRPr="008C0E3A" w:rsidRDefault="00B80279" w:rsidP="00B80279">
            <w:pPr>
              <w:rPr>
                <w:rFonts w:ascii="Arial" w:hAnsi="Arial" w:cs="Arial"/>
              </w:rPr>
            </w:pPr>
            <w:r w:rsidRPr="008C0E3A">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0CA17F9" w14:textId="77777777" w:rsidR="00B80279" w:rsidRPr="008C0E3A" w:rsidRDefault="00B80279" w:rsidP="00B80279">
            <w:pPr>
              <w:rPr>
                <w:rFonts w:ascii="Arial" w:hAnsi="Arial" w:cs="Arial"/>
              </w:rPr>
            </w:pPr>
          </w:p>
          <w:p w14:paraId="540668F9" w14:textId="77777777" w:rsidR="00B80279" w:rsidRPr="008C0E3A" w:rsidRDefault="00B80279" w:rsidP="00B80279">
            <w:pPr>
              <w:rPr>
                <w:rFonts w:ascii="Arial" w:hAnsi="Arial" w:cs="Arial"/>
              </w:rPr>
            </w:pPr>
          </w:p>
          <w:p w14:paraId="14F5F72B" w14:textId="77777777" w:rsidR="00B80279" w:rsidRPr="008C0E3A" w:rsidRDefault="00B80279" w:rsidP="00B80279">
            <w:pPr>
              <w:rPr>
                <w:rFonts w:ascii="Arial" w:hAnsi="Arial" w:cs="Arial"/>
              </w:rPr>
            </w:pPr>
            <w:r w:rsidRPr="008C0E3A">
              <w:rPr>
                <w:rFonts w:ascii="Arial" w:hAnsi="Arial" w:cs="Arial"/>
              </w:rPr>
              <w:t xml:space="preserve">Participants will include Singing and Performing Arts students </w:t>
            </w:r>
          </w:p>
          <w:p w14:paraId="3B17F6E0" w14:textId="77777777" w:rsidR="00B80279" w:rsidRPr="008C0E3A" w:rsidRDefault="00B80279" w:rsidP="00B80279">
            <w:pPr>
              <w:rPr>
                <w:rFonts w:ascii="Arial" w:hAnsi="Arial" w:cs="Arial"/>
              </w:rPr>
            </w:pPr>
            <w:r w:rsidRPr="008C0E3A">
              <w:rPr>
                <w:rFonts w:ascii="Arial" w:hAnsi="Arial" w:cs="Arial"/>
              </w:rPr>
              <w:t xml:space="preserve">and professional performers that are or were studying / working within the Portuguese artistic industry who self-identify as experiencing MPA or related performance anxiety symptoms. A willingness to share experiences related to </w:t>
            </w:r>
            <w:proofErr w:type="gramStart"/>
            <w:r w:rsidRPr="008C0E3A">
              <w:rPr>
                <w:rFonts w:ascii="Arial" w:hAnsi="Arial" w:cs="Arial"/>
              </w:rPr>
              <w:t>MPA  and</w:t>
            </w:r>
            <w:proofErr w:type="gramEnd"/>
            <w:r w:rsidRPr="008C0E3A">
              <w:rPr>
                <w:rFonts w:ascii="Arial" w:hAnsi="Arial" w:cs="Arial"/>
              </w:rPr>
              <w:t xml:space="preserve"> interest in engaging with therapeutic tools will also be part of the inclusion criteria</w:t>
            </w:r>
            <w:r w:rsidRPr="008C0E3A">
              <w:rPr>
                <w:rFonts w:ascii="Arial" w:hAnsi="Arial" w:cs="Arial"/>
              </w:rPr>
              <w:br/>
            </w:r>
          </w:p>
          <w:p w14:paraId="2166C971" w14:textId="77777777" w:rsidR="00B80279" w:rsidRPr="008C0E3A" w:rsidRDefault="00B80279" w:rsidP="00B80279">
            <w:pPr>
              <w:rPr>
                <w:rFonts w:ascii="Arial" w:hAnsi="Arial" w:cs="Arial"/>
              </w:rPr>
            </w:pPr>
            <w:r w:rsidRPr="008C0E3A">
              <w:rPr>
                <w:rFonts w:ascii="Arial" w:hAnsi="Arial" w:cs="Arial"/>
              </w:rPr>
              <w:t xml:space="preserve">Contact will be made with relevant Portuguese educational institutions, conservatoires, and performing art schools. </w:t>
            </w:r>
          </w:p>
          <w:p w14:paraId="7F4AB443" w14:textId="77777777" w:rsidR="00B80279" w:rsidRPr="008C0E3A" w:rsidRDefault="00B80279" w:rsidP="00B80279">
            <w:pPr>
              <w:rPr>
                <w:rFonts w:ascii="Arial" w:hAnsi="Arial" w:cs="Arial"/>
              </w:rPr>
            </w:pPr>
            <w:r w:rsidRPr="008C0E3A">
              <w:rPr>
                <w:rFonts w:ascii="Arial" w:hAnsi="Arial" w:cs="Arial"/>
              </w:rPr>
              <w:t>Recruitment will also occur through social media, professional networks, theatre and music associations, and arts organizations. Public calls for participation may be shared via relevant mailing lists and digital platforms.</w:t>
            </w:r>
          </w:p>
          <w:p w14:paraId="6FF261BA" w14:textId="77777777" w:rsidR="00B80279" w:rsidRPr="008C0E3A" w:rsidRDefault="00B80279" w:rsidP="00B80279">
            <w:pPr>
              <w:rPr>
                <w:rFonts w:ascii="Arial" w:hAnsi="Arial" w:cs="Arial"/>
              </w:rPr>
            </w:pPr>
          </w:p>
          <w:p w14:paraId="409C1248" w14:textId="77777777" w:rsidR="00B80279" w:rsidRPr="008C0E3A" w:rsidRDefault="00B80279" w:rsidP="00B80279">
            <w:pPr>
              <w:rPr>
                <w:rFonts w:ascii="Arial" w:hAnsi="Arial" w:cs="Arial"/>
                <w:color w:val="808080"/>
                <w:sz w:val="18"/>
                <w:szCs w:val="18"/>
              </w:rPr>
            </w:pPr>
            <w:r w:rsidRPr="008C0E3A">
              <w:rPr>
                <w:rFonts w:ascii="Arial" w:hAnsi="Arial" w:cs="Arial"/>
                <w:i/>
                <w:color w:val="808080"/>
                <w:sz w:val="18"/>
                <w:szCs w:val="18"/>
              </w:rPr>
              <w:t>(this box should expand as you type)</w:t>
            </w:r>
          </w:p>
        </w:tc>
      </w:tr>
    </w:tbl>
    <w:p w14:paraId="58E04983" w14:textId="77777777" w:rsidR="00B80279" w:rsidRPr="008C0E3A" w:rsidRDefault="00B80279" w:rsidP="00B80279">
      <w:pPr>
        <w:spacing w:after="0" w:line="240" w:lineRule="auto"/>
        <w:jc w:val="left"/>
        <w:rPr>
          <w:rFonts w:ascii="Arial" w:eastAsia="Times New Roman" w:hAnsi="Arial" w:cs="Arial"/>
          <w:bCs/>
          <w:sz w:val="24"/>
          <w:szCs w:val="24"/>
        </w:rPr>
      </w:pPr>
    </w:p>
    <w:p w14:paraId="2F7108F9" w14:textId="77777777" w:rsidR="00B80279" w:rsidRPr="008C0E3A" w:rsidRDefault="00B80279" w:rsidP="00B80279">
      <w:pPr>
        <w:spacing w:after="0" w:line="240" w:lineRule="auto"/>
        <w:jc w:val="left"/>
        <w:rPr>
          <w:rFonts w:ascii="Arial" w:eastAsia="Times New Roman" w:hAnsi="Arial" w:cs="Arial"/>
          <w:sz w:val="20"/>
          <w:szCs w:val="20"/>
        </w:rPr>
      </w:pPr>
    </w:p>
    <w:tbl>
      <w:tblPr>
        <w:tblStyle w:val="TabelacomGrelha"/>
        <w:tblW w:w="10485" w:type="dxa"/>
        <w:tblInd w:w="0" w:type="dxa"/>
        <w:tblLook w:val="04A0" w:firstRow="1" w:lastRow="0" w:firstColumn="1" w:lastColumn="0" w:noHBand="0" w:noVBand="1"/>
      </w:tblPr>
      <w:tblGrid>
        <w:gridCol w:w="562"/>
        <w:gridCol w:w="7088"/>
        <w:gridCol w:w="992"/>
        <w:gridCol w:w="851"/>
        <w:gridCol w:w="992"/>
      </w:tblGrid>
      <w:tr w:rsidR="00B80279" w:rsidRPr="008C0E3A" w14:paraId="6E152E8E"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E71FEE4" w14:textId="77777777" w:rsidR="00B80279" w:rsidRPr="008C0E3A" w:rsidRDefault="00B80279" w:rsidP="00B80279">
            <w:pPr>
              <w:autoSpaceDE w:val="0"/>
              <w:autoSpaceDN w:val="0"/>
              <w:adjustRightInd w:val="0"/>
              <w:jc w:val="center"/>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14:paraId="164C40C8" w14:textId="77777777" w:rsidR="00B80279" w:rsidRPr="008C0E3A" w:rsidRDefault="00B80279" w:rsidP="00B80279">
            <w:pPr>
              <w:autoSpaceDE w:val="0"/>
              <w:autoSpaceDN w:val="0"/>
              <w:adjustRightInd w:val="0"/>
              <w:rPr>
                <w:rFonts w:ascii="Arial" w:hAnsi="Arial" w:cs="Arial"/>
                <w:b/>
              </w:rPr>
            </w:pPr>
            <w:r w:rsidRPr="008C0E3A">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065DE4DE" w14:textId="77777777" w:rsidR="00B80279" w:rsidRPr="008C0E3A" w:rsidRDefault="00B80279" w:rsidP="00B80279">
            <w:pPr>
              <w:autoSpaceDE w:val="0"/>
              <w:autoSpaceDN w:val="0"/>
              <w:adjustRightInd w:val="0"/>
              <w:jc w:val="center"/>
              <w:rPr>
                <w:rFonts w:ascii="Arial" w:hAnsi="Arial" w:cs="Arial"/>
                <w:b/>
                <w:bCs/>
                <w:sz w:val="16"/>
                <w:szCs w:val="16"/>
              </w:rPr>
            </w:pPr>
          </w:p>
          <w:p w14:paraId="5B21D291"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3B97EE2D"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4E990498" w14:textId="77777777" w:rsidR="00B80279" w:rsidRPr="008C0E3A" w:rsidRDefault="00B80279" w:rsidP="00B80279">
            <w:pPr>
              <w:autoSpaceDE w:val="0"/>
              <w:autoSpaceDN w:val="0"/>
              <w:adjustRightInd w:val="0"/>
              <w:jc w:val="center"/>
              <w:rPr>
                <w:rFonts w:ascii="Arial" w:hAnsi="Arial" w:cs="Arial"/>
                <w:b/>
                <w:bCs/>
                <w:sz w:val="16"/>
                <w:szCs w:val="16"/>
              </w:rPr>
            </w:pPr>
          </w:p>
          <w:p w14:paraId="5F5229A9"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N/A</w:t>
            </w:r>
          </w:p>
        </w:tc>
      </w:tr>
      <w:tr w:rsidR="00B80279" w:rsidRPr="008C0E3A" w14:paraId="6D0F1E45"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A7E896"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9284A7"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38854427"/>
              <w14:checkbox>
                <w14:checked w14:val="1"/>
                <w14:checkedState w14:val="2612" w14:font="MS Gothic"/>
                <w14:uncheckedState w14:val="2610" w14:font="MS Gothic"/>
              </w14:checkbox>
            </w:sdtPr>
            <w:sdtContent>
              <w:p w14:paraId="28F7E36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38415725"/>
              <w14:checkbox>
                <w14:checked w14:val="0"/>
                <w14:checkedState w14:val="2612" w14:font="MS Gothic"/>
                <w14:uncheckedState w14:val="2610" w14:font="MS Gothic"/>
              </w14:checkbox>
            </w:sdtPr>
            <w:sdtContent>
              <w:p w14:paraId="48DC575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018272357"/>
              <w14:checkbox>
                <w14:checked w14:val="0"/>
                <w14:checkedState w14:val="2612" w14:font="MS Gothic"/>
                <w14:uncheckedState w14:val="2610" w14:font="MS Gothic"/>
              </w14:checkbox>
            </w:sdtPr>
            <w:sdtContent>
              <w:p w14:paraId="480E70E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E46568E"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0925AA"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F6DA7B"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17978816"/>
              <w14:checkbox>
                <w14:checked w14:val="1"/>
                <w14:checkedState w14:val="2612" w14:font="MS Gothic"/>
                <w14:uncheckedState w14:val="2610" w14:font="MS Gothic"/>
              </w14:checkbox>
            </w:sdtPr>
            <w:sdtContent>
              <w:p w14:paraId="46284D9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66745090"/>
              <w14:checkbox>
                <w14:checked w14:val="0"/>
                <w14:checkedState w14:val="2612" w14:font="MS Gothic"/>
                <w14:uncheckedState w14:val="2610" w14:font="MS Gothic"/>
              </w14:checkbox>
            </w:sdtPr>
            <w:sdtContent>
              <w:p w14:paraId="133485F3"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64613576"/>
              <w14:checkbox>
                <w14:checked w14:val="0"/>
                <w14:checkedState w14:val="2612" w14:font="MS Gothic"/>
                <w14:uncheckedState w14:val="2610" w14:font="MS Gothic"/>
              </w14:checkbox>
            </w:sdtPr>
            <w:sdtContent>
              <w:p w14:paraId="61037FA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BBC7ADB"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737AB3"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36FB3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73071009"/>
              <w14:checkbox>
                <w14:checked w14:val="1"/>
                <w14:checkedState w14:val="2612" w14:font="MS Gothic"/>
                <w14:uncheckedState w14:val="2610" w14:font="MS Gothic"/>
              </w14:checkbox>
            </w:sdtPr>
            <w:sdtContent>
              <w:p w14:paraId="604F82A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777214799"/>
              <w14:checkbox>
                <w14:checked w14:val="0"/>
                <w14:checkedState w14:val="2612" w14:font="MS Gothic"/>
                <w14:uncheckedState w14:val="2610" w14:font="MS Gothic"/>
              </w14:checkbox>
            </w:sdtPr>
            <w:sdtContent>
              <w:p w14:paraId="65544A8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046200750"/>
              <w14:checkbox>
                <w14:checked w14:val="0"/>
                <w14:checkedState w14:val="2612" w14:font="MS Gothic"/>
                <w14:uncheckedState w14:val="2610" w14:font="MS Gothic"/>
              </w14:checkbox>
            </w:sdtPr>
            <w:sdtContent>
              <w:p w14:paraId="6DBC4C0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2B87E1C6"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C22243"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A9442D"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07947677"/>
              <w14:checkbox>
                <w14:checked w14:val="0"/>
                <w14:checkedState w14:val="2612" w14:font="MS Gothic"/>
                <w14:uncheckedState w14:val="2610" w14:font="MS Gothic"/>
              </w14:checkbox>
            </w:sdtPr>
            <w:sdtContent>
              <w:p w14:paraId="1AA9320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97954874"/>
              <w14:checkbox>
                <w14:checked w14:val="0"/>
                <w14:checkedState w14:val="2612" w14:font="MS Gothic"/>
                <w14:uncheckedState w14:val="2610" w14:font="MS Gothic"/>
              </w14:checkbox>
            </w:sdtPr>
            <w:sdtContent>
              <w:p w14:paraId="67F16C3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33887313"/>
              <w14:checkbox>
                <w14:checked w14:val="1"/>
                <w14:checkedState w14:val="2612" w14:font="MS Gothic"/>
                <w14:uncheckedState w14:val="2610" w14:font="MS Gothic"/>
              </w14:checkbox>
            </w:sdtPr>
            <w:sdtContent>
              <w:p w14:paraId="33D272B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F6F4631"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ED361C"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41871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5498961"/>
              <w14:checkbox>
                <w14:checked w14:val="1"/>
                <w14:checkedState w14:val="2612" w14:font="MS Gothic"/>
                <w14:uncheckedState w14:val="2610" w14:font="MS Gothic"/>
              </w14:checkbox>
            </w:sdtPr>
            <w:sdtContent>
              <w:p w14:paraId="5DE8830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27907113"/>
              <w14:checkbox>
                <w14:checked w14:val="0"/>
                <w14:checkedState w14:val="2612" w14:font="MS Gothic"/>
                <w14:uncheckedState w14:val="2610" w14:font="MS Gothic"/>
              </w14:checkbox>
            </w:sdtPr>
            <w:sdtContent>
              <w:p w14:paraId="3BF77F2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43242132"/>
              <w14:checkbox>
                <w14:checked w14:val="0"/>
                <w14:checkedState w14:val="2612" w14:font="MS Gothic"/>
                <w14:uncheckedState w14:val="2610" w14:font="MS Gothic"/>
              </w14:checkbox>
            </w:sdtPr>
            <w:sdtContent>
              <w:p w14:paraId="20D6E72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3442DA35"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E4C362"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284A90"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689744163"/>
              <w14:checkbox>
                <w14:checked w14:val="1"/>
                <w14:checkedState w14:val="2612" w14:font="MS Gothic"/>
                <w14:uncheckedState w14:val="2610" w14:font="MS Gothic"/>
              </w14:checkbox>
            </w:sdtPr>
            <w:sdtContent>
              <w:p w14:paraId="05C1467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160307203"/>
              <w14:checkbox>
                <w14:checked w14:val="0"/>
                <w14:checkedState w14:val="2612" w14:font="MS Gothic"/>
                <w14:uncheckedState w14:val="2610" w14:font="MS Gothic"/>
              </w14:checkbox>
            </w:sdtPr>
            <w:sdtContent>
              <w:p w14:paraId="62B9EA8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70004211"/>
              <w14:checkbox>
                <w14:checked w14:val="0"/>
                <w14:checkedState w14:val="2612" w14:font="MS Gothic"/>
                <w14:uncheckedState w14:val="2610" w14:font="MS Gothic"/>
              </w14:checkbox>
            </w:sdtPr>
            <w:sdtContent>
              <w:p w14:paraId="1166EA9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1477655"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B9E8F1"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E2A162F"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20004605"/>
              <w14:checkbox>
                <w14:checked w14:val="1"/>
                <w14:checkedState w14:val="2612" w14:font="MS Gothic"/>
                <w14:uncheckedState w14:val="2610" w14:font="MS Gothic"/>
              </w14:checkbox>
            </w:sdtPr>
            <w:sdtContent>
              <w:p w14:paraId="7FA1B82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02748247"/>
              <w14:checkbox>
                <w14:checked w14:val="0"/>
                <w14:checkedState w14:val="2612" w14:font="MS Gothic"/>
                <w14:uncheckedState w14:val="2610" w14:font="MS Gothic"/>
              </w14:checkbox>
            </w:sdtPr>
            <w:sdtContent>
              <w:p w14:paraId="7A21A68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6125454"/>
              <w14:checkbox>
                <w14:checked w14:val="0"/>
                <w14:checkedState w14:val="2612" w14:font="MS Gothic"/>
                <w14:uncheckedState w14:val="2610" w14:font="MS Gothic"/>
              </w14:checkbox>
            </w:sdtPr>
            <w:sdtContent>
              <w:p w14:paraId="77FE491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426064B3"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D939FE0"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693E1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96221617"/>
              <w14:checkbox>
                <w14:checked w14:val="1"/>
                <w14:checkedState w14:val="2612" w14:font="MS Gothic"/>
                <w14:uncheckedState w14:val="2610" w14:font="MS Gothic"/>
              </w14:checkbox>
            </w:sdtPr>
            <w:sdtContent>
              <w:p w14:paraId="77802A3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715357891"/>
              <w14:checkbox>
                <w14:checked w14:val="0"/>
                <w14:checkedState w14:val="2612" w14:font="MS Gothic"/>
                <w14:uncheckedState w14:val="2610" w14:font="MS Gothic"/>
              </w14:checkbox>
            </w:sdtPr>
            <w:sdtContent>
              <w:p w14:paraId="0AE121E2"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61819308"/>
              <w14:checkbox>
                <w14:checked w14:val="0"/>
                <w14:checkedState w14:val="2612" w14:font="MS Gothic"/>
                <w14:uncheckedState w14:val="2610" w14:font="MS Gothic"/>
              </w14:checkbox>
            </w:sdtPr>
            <w:sdtContent>
              <w:p w14:paraId="79DD85B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CE2D6A0"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03F3FC"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lastRenderedPageBreak/>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B3AC9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07015635"/>
              <w14:checkbox>
                <w14:checked w14:val="1"/>
                <w14:checkedState w14:val="2612" w14:font="MS Gothic"/>
                <w14:uncheckedState w14:val="2610" w14:font="MS Gothic"/>
              </w14:checkbox>
            </w:sdtPr>
            <w:sdtContent>
              <w:p w14:paraId="30EFFBF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82701375"/>
              <w14:checkbox>
                <w14:checked w14:val="0"/>
                <w14:checkedState w14:val="2612" w14:font="MS Gothic"/>
                <w14:uncheckedState w14:val="2610" w14:font="MS Gothic"/>
              </w14:checkbox>
            </w:sdtPr>
            <w:sdtContent>
              <w:p w14:paraId="01A2CD1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075428902"/>
              <w14:checkbox>
                <w14:checked w14:val="0"/>
                <w14:checkedState w14:val="2612" w14:font="MS Gothic"/>
                <w14:uncheckedState w14:val="2610" w14:font="MS Gothic"/>
              </w14:checkbox>
            </w:sdtPr>
            <w:sdtContent>
              <w:p w14:paraId="5DA1A27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1238415"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506ED3"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39B85F0F"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If NO</w:t>
            </w:r>
            <w:r w:rsidRPr="008C0E3A">
              <w:rPr>
                <w:rFonts w:ascii="Arial" w:hAnsi="Arial" w:cs="Arial"/>
                <w:b/>
                <w:bCs/>
              </w:rPr>
              <w:t xml:space="preserve"> </w:t>
            </w:r>
            <w:r w:rsidRPr="008C0E3A">
              <w:rPr>
                <w:rFonts w:ascii="Arial" w:hAnsi="Arial" w:cs="Arial"/>
              </w:rPr>
              <w:t xml:space="preserve">to any of above questions, please give an explanation </w:t>
            </w:r>
          </w:p>
        </w:tc>
      </w:tr>
      <w:tr w:rsidR="00B80279" w:rsidRPr="008C0E3A" w14:paraId="107FE0E7"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A8F1E53" w14:textId="77777777" w:rsidR="00B80279" w:rsidRPr="008C0E3A" w:rsidRDefault="00B80279" w:rsidP="00B8027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5F8B4A5D" w14:textId="77777777" w:rsidR="00B80279" w:rsidRPr="008C0E3A" w:rsidRDefault="00B80279" w:rsidP="00B80279">
            <w:pPr>
              <w:rPr>
                <w:rFonts w:ascii="Arial" w:hAnsi="Arial" w:cs="Arial"/>
              </w:rPr>
            </w:pPr>
          </w:p>
          <w:p w14:paraId="7DB0C77E" w14:textId="77777777" w:rsidR="00B80279" w:rsidRPr="008C0E3A" w:rsidRDefault="00B80279" w:rsidP="00B80279">
            <w:pPr>
              <w:rPr>
                <w:rFonts w:ascii="Arial" w:hAnsi="Arial" w:cs="Arial"/>
              </w:rPr>
            </w:pPr>
          </w:p>
          <w:p w14:paraId="01E23AB1" w14:textId="77777777" w:rsidR="00B80279" w:rsidRPr="008C0E3A" w:rsidRDefault="00B80279" w:rsidP="00B80279">
            <w:pPr>
              <w:rPr>
                <w:rFonts w:ascii="Arial" w:hAnsi="Arial" w:cs="Arial"/>
              </w:rPr>
            </w:pPr>
          </w:p>
          <w:p w14:paraId="5EF24CF9"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bl>
    <w:p w14:paraId="14E3AC60" w14:textId="77777777" w:rsidR="00B80279" w:rsidRPr="008C0E3A" w:rsidRDefault="00B80279" w:rsidP="00B80279">
      <w:pPr>
        <w:spacing w:after="0" w:line="240" w:lineRule="auto"/>
        <w:jc w:val="left"/>
        <w:rPr>
          <w:rFonts w:ascii="Arial" w:eastAsia="Times New Roman" w:hAnsi="Arial" w:cs="Arial"/>
          <w:sz w:val="20"/>
          <w:szCs w:val="20"/>
        </w:rPr>
      </w:pPr>
    </w:p>
    <w:tbl>
      <w:tblPr>
        <w:tblStyle w:val="TabelacomGrelha"/>
        <w:tblW w:w="10485" w:type="dxa"/>
        <w:tblInd w:w="0" w:type="dxa"/>
        <w:tblLook w:val="04A0" w:firstRow="1" w:lastRow="0" w:firstColumn="1" w:lastColumn="0" w:noHBand="0" w:noVBand="1"/>
      </w:tblPr>
      <w:tblGrid>
        <w:gridCol w:w="562"/>
        <w:gridCol w:w="7088"/>
        <w:gridCol w:w="992"/>
        <w:gridCol w:w="851"/>
        <w:gridCol w:w="992"/>
      </w:tblGrid>
      <w:tr w:rsidR="00B80279" w:rsidRPr="008C0E3A" w14:paraId="4683EE4D" w14:textId="77777777" w:rsidTr="00B80279">
        <w:tc>
          <w:tcPr>
            <w:tcW w:w="562" w:type="dxa"/>
            <w:tcBorders>
              <w:top w:val="single" w:sz="4" w:space="0" w:color="auto"/>
              <w:left w:val="single" w:sz="4" w:space="0" w:color="auto"/>
              <w:bottom w:val="single" w:sz="4" w:space="0" w:color="auto"/>
              <w:right w:val="single" w:sz="4" w:space="0" w:color="auto"/>
            </w:tcBorders>
            <w:shd w:val="clear" w:color="auto" w:fill="F2F2F2"/>
          </w:tcPr>
          <w:p w14:paraId="7D58AA06" w14:textId="77777777" w:rsidR="00B80279" w:rsidRPr="008C0E3A" w:rsidRDefault="00B80279" w:rsidP="00B80279">
            <w:pPr>
              <w:autoSpaceDE w:val="0"/>
              <w:autoSpaceDN w:val="0"/>
              <w:adjustRightInd w:val="0"/>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7FAF80" w14:textId="77777777" w:rsidR="00B80279" w:rsidRPr="008C0E3A" w:rsidRDefault="00B80279" w:rsidP="00B80279">
            <w:pPr>
              <w:autoSpaceDE w:val="0"/>
              <w:autoSpaceDN w:val="0"/>
              <w:adjustRightInd w:val="0"/>
              <w:rPr>
                <w:rFonts w:ascii="Arial" w:hAnsi="Arial" w:cs="Arial"/>
                <w:b/>
              </w:rPr>
            </w:pPr>
            <w:r w:rsidRPr="008C0E3A">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367C9D23" w14:textId="77777777" w:rsidR="00B80279" w:rsidRPr="008C0E3A" w:rsidRDefault="00B80279" w:rsidP="00B80279">
            <w:pPr>
              <w:autoSpaceDE w:val="0"/>
              <w:autoSpaceDN w:val="0"/>
              <w:adjustRightInd w:val="0"/>
              <w:jc w:val="center"/>
              <w:rPr>
                <w:rFonts w:ascii="Arial" w:hAnsi="Arial" w:cs="Arial"/>
                <w:b/>
                <w:bCs/>
                <w:sz w:val="16"/>
                <w:szCs w:val="16"/>
              </w:rPr>
            </w:pPr>
          </w:p>
          <w:p w14:paraId="65A5272C"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0BDCAC90"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2BD4C12B" w14:textId="77777777" w:rsidR="00B80279" w:rsidRPr="008C0E3A" w:rsidRDefault="00B80279" w:rsidP="00B80279">
            <w:pPr>
              <w:autoSpaceDE w:val="0"/>
              <w:autoSpaceDN w:val="0"/>
              <w:adjustRightInd w:val="0"/>
              <w:jc w:val="center"/>
              <w:rPr>
                <w:rFonts w:ascii="Arial" w:hAnsi="Arial" w:cs="Arial"/>
                <w:b/>
                <w:bCs/>
                <w:sz w:val="16"/>
                <w:szCs w:val="16"/>
              </w:rPr>
            </w:pPr>
          </w:p>
          <w:p w14:paraId="1C035295"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N/A</w:t>
            </w:r>
          </w:p>
        </w:tc>
      </w:tr>
      <w:tr w:rsidR="00B80279" w:rsidRPr="008C0E3A" w14:paraId="3692EB8A"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E59E773"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10FAB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1043762"/>
              <w14:checkbox>
                <w14:checked w14:val="0"/>
                <w14:checkedState w14:val="2612" w14:font="MS Gothic"/>
                <w14:uncheckedState w14:val="2610" w14:font="MS Gothic"/>
              </w14:checkbox>
            </w:sdtPr>
            <w:sdtContent>
              <w:p w14:paraId="286E694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56140063"/>
              <w14:checkbox>
                <w14:checked w14:val="1"/>
                <w14:checkedState w14:val="2612" w14:font="MS Gothic"/>
                <w14:uncheckedState w14:val="2610" w14:font="MS Gothic"/>
              </w14:checkbox>
            </w:sdtPr>
            <w:sdtContent>
              <w:p w14:paraId="2ECA019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34219724"/>
              <w14:checkbox>
                <w14:checked w14:val="0"/>
                <w14:checkedState w14:val="2612" w14:font="MS Gothic"/>
                <w14:uncheckedState w14:val="2610" w14:font="MS Gothic"/>
              </w14:checkbox>
            </w:sdtPr>
            <w:sdtContent>
              <w:p w14:paraId="16AAEEA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382A0E28"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62E9AB"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AB2B7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438982454"/>
              <w14:checkbox>
                <w14:checked w14:val="1"/>
                <w14:checkedState w14:val="2612" w14:font="MS Gothic"/>
                <w14:uncheckedState w14:val="2610" w14:font="MS Gothic"/>
              </w14:checkbox>
            </w:sdtPr>
            <w:sdtContent>
              <w:p w14:paraId="3FAF9F7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089267095"/>
              <w14:checkbox>
                <w14:checked w14:val="0"/>
                <w14:checkedState w14:val="2612" w14:font="MS Gothic"/>
                <w14:uncheckedState w14:val="2610" w14:font="MS Gothic"/>
              </w14:checkbox>
            </w:sdtPr>
            <w:sdtContent>
              <w:p w14:paraId="4F848DC3"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25468845"/>
              <w14:checkbox>
                <w14:checked w14:val="0"/>
                <w14:checkedState w14:val="2612" w14:font="MS Gothic"/>
                <w14:uncheckedState w14:val="2610" w14:font="MS Gothic"/>
              </w14:checkbox>
            </w:sdtPr>
            <w:sdtContent>
              <w:p w14:paraId="2B3F584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5C58FC2"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6DEC1F"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084810"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25606969"/>
              <w14:checkbox>
                <w14:checked w14:val="0"/>
                <w14:checkedState w14:val="2612" w14:font="MS Gothic"/>
                <w14:uncheckedState w14:val="2610" w14:font="MS Gothic"/>
              </w14:checkbox>
            </w:sdtPr>
            <w:sdtContent>
              <w:p w14:paraId="5CC16FB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65337314"/>
              <w14:checkbox>
                <w14:checked w14:val="1"/>
                <w14:checkedState w14:val="2612" w14:font="MS Gothic"/>
                <w14:uncheckedState w14:val="2610" w14:font="MS Gothic"/>
              </w14:checkbox>
            </w:sdtPr>
            <w:sdtContent>
              <w:p w14:paraId="03E8B56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33575194"/>
              <w14:checkbox>
                <w14:checked w14:val="0"/>
                <w14:checkedState w14:val="2612" w14:font="MS Gothic"/>
                <w14:uncheckedState w14:val="2610" w14:font="MS Gothic"/>
              </w14:checkbox>
            </w:sdtPr>
            <w:sdtContent>
              <w:p w14:paraId="1182E63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4F405C90"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28FAE3"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A2DC882"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73932248"/>
              <w14:checkbox>
                <w14:checked w14:val="0"/>
                <w14:checkedState w14:val="2612" w14:font="MS Gothic"/>
                <w14:uncheckedState w14:val="2610" w14:font="MS Gothic"/>
              </w14:checkbox>
            </w:sdtPr>
            <w:sdtContent>
              <w:p w14:paraId="3971E83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67361740"/>
              <w14:checkbox>
                <w14:checked w14:val="1"/>
                <w14:checkedState w14:val="2612" w14:font="MS Gothic"/>
                <w14:uncheckedState w14:val="2610" w14:font="MS Gothic"/>
              </w14:checkbox>
            </w:sdtPr>
            <w:sdtContent>
              <w:p w14:paraId="61E72AC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14328365"/>
              <w14:checkbox>
                <w14:checked w14:val="0"/>
                <w14:checkedState w14:val="2612" w14:font="MS Gothic"/>
                <w14:uncheckedState w14:val="2610" w14:font="MS Gothic"/>
              </w14:checkbox>
            </w:sdtPr>
            <w:sdtContent>
              <w:p w14:paraId="7C61CE9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F6BB7E6"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2BE025"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7542D17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If YES</w:t>
            </w:r>
            <w:r w:rsidRPr="008C0E3A">
              <w:rPr>
                <w:rFonts w:ascii="Arial" w:hAnsi="Arial" w:cs="Arial"/>
                <w:b/>
                <w:bCs/>
              </w:rPr>
              <w:t xml:space="preserve"> </w:t>
            </w:r>
            <w:r w:rsidRPr="008C0E3A">
              <w:rPr>
                <w:rFonts w:ascii="Arial" w:hAnsi="Arial" w:cs="Arial"/>
              </w:rPr>
              <w:t xml:space="preserve">to any question, please provide full details </w:t>
            </w:r>
          </w:p>
        </w:tc>
      </w:tr>
      <w:tr w:rsidR="00B80279" w:rsidRPr="008C0E3A" w14:paraId="48AD79C3"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27AC667" w14:textId="77777777" w:rsidR="00B80279" w:rsidRPr="008C0E3A" w:rsidRDefault="00B80279" w:rsidP="00B8027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B1A1AB6" w14:textId="77777777" w:rsidR="00B80279" w:rsidRPr="008C0E3A" w:rsidRDefault="00B80279" w:rsidP="00B80279">
            <w:pPr>
              <w:rPr>
                <w:rFonts w:ascii="Arial" w:hAnsi="Arial" w:cs="Arial"/>
              </w:rPr>
            </w:pPr>
          </w:p>
          <w:p w14:paraId="737F81EC" w14:textId="77777777" w:rsidR="00B80279" w:rsidRPr="008C0E3A" w:rsidRDefault="00B80279" w:rsidP="00B80279">
            <w:pPr>
              <w:rPr>
                <w:rFonts w:ascii="Arial" w:hAnsi="Arial" w:cs="Arial"/>
                <w:sz w:val="24"/>
              </w:rPr>
            </w:pPr>
            <w:r w:rsidRPr="008C0E3A">
              <w:rPr>
                <w:rFonts w:ascii="Arial" w:hAnsi="Arial" w:cs="Arial"/>
              </w:rPr>
              <w:t xml:space="preserve">I will be using a camera and my phone’s voice recorder to record students Interviews. </w:t>
            </w:r>
          </w:p>
          <w:p w14:paraId="7DA8285A" w14:textId="77777777" w:rsidR="00B80279" w:rsidRPr="008C0E3A" w:rsidRDefault="00B80279" w:rsidP="00B80279">
            <w:pPr>
              <w:rPr>
                <w:rFonts w:ascii="Arial" w:hAnsi="Arial" w:cs="Arial"/>
              </w:rPr>
            </w:pPr>
          </w:p>
          <w:p w14:paraId="3720FB02" w14:textId="77777777" w:rsidR="00B80279" w:rsidRPr="008C0E3A" w:rsidRDefault="00B80279" w:rsidP="00B80279">
            <w:pPr>
              <w:rPr>
                <w:rFonts w:ascii="Arial" w:hAnsi="Arial" w:cs="Arial"/>
              </w:rPr>
            </w:pPr>
          </w:p>
          <w:p w14:paraId="074A4E60"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bl>
    <w:p w14:paraId="42251338"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p>
    <w:p w14:paraId="235F1BF8"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b/>
        </w:rPr>
        <w:t>SECTION H: Anticipated Risks</w:t>
      </w:r>
    </w:p>
    <w:p w14:paraId="12C0BDA8" w14:textId="77777777" w:rsidR="00B80279" w:rsidRPr="008C0E3A" w:rsidRDefault="00B80279" w:rsidP="00B80279">
      <w:pPr>
        <w:spacing w:after="0" w:line="240" w:lineRule="auto"/>
        <w:jc w:val="left"/>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B80279" w:rsidRPr="008C0E3A" w14:paraId="10C686D7"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tcPr>
          <w:p w14:paraId="0738913A" w14:textId="77777777" w:rsidR="00B80279" w:rsidRPr="008C0E3A" w:rsidRDefault="00B80279" w:rsidP="00B80279">
            <w:pPr>
              <w:keepNext/>
              <w:tabs>
                <w:tab w:val="left" w:pos="5103"/>
              </w:tabs>
              <w:spacing w:after="0" w:line="240" w:lineRule="auto"/>
              <w:jc w:val="left"/>
              <w:outlineLvl w:val="0"/>
              <w:rPr>
                <w:rFonts w:ascii="Arial" w:eastAsia="Times New Roman" w:hAnsi="Arial" w:cs="Arial"/>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Pr>
          <w:p w14:paraId="20282495" w14:textId="77777777" w:rsidR="00B80279" w:rsidRPr="008C0E3A" w:rsidRDefault="00B80279" w:rsidP="00942E80">
            <w:pPr>
              <w:rPr>
                <w:rFonts w:eastAsia="Times New Roman"/>
              </w:rPr>
            </w:pPr>
            <w:r w:rsidRPr="008C0E3A">
              <w:rPr>
                <w:rFonts w:eastAsia="Times New Roman"/>
              </w:rPr>
              <w:br w:type="page"/>
              <w:t>Outline any anticipated risks</w:t>
            </w:r>
            <w:r w:rsidRPr="008C0E3A">
              <w:rPr>
                <w:rFonts w:eastAsia="SimSun"/>
                <w:lang w:eastAsia="zh-CN"/>
              </w:rPr>
              <w:t xml:space="preserve"> </w:t>
            </w:r>
            <w:r w:rsidRPr="008C0E3A">
              <w:rPr>
                <w:rFonts w:eastAsia="Times New Roman"/>
              </w:rPr>
              <w:t xml:space="preserve">that may adversely affect any of the participants, the researchers and/or the University, and the steps that will be taken to address them. </w:t>
            </w:r>
          </w:p>
          <w:p w14:paraId="3F1018AF" w14:textId="77777777" w:rsidR="00B80279" w:rsidRPr="008C0E3A" w:rsidRDefault="00B80279" w:rsidP="00B80279">
            <w:pPr>
              <w:spacing w:after="0" w:line="240" w:lineRule="auto"/>
              <w:jc w:val="left"/>
              <w:rPr>
                <w:rFonts w:ascii="Arial" w:eastAsia="Times New Roman" w:hAnsi="Arial" w:cs="Arial"/>
                <w:sz w:val="20"/>
                <w:szCs w:val="20"/>
              </w:rPr>
            </w:pPr>
          </w:p>
          <w:p w14:paraId="678FC006" w14:textId="77777777" w:rsidR="00B80279" w:rsidRPr="008C0E3A" w:rsidRDefault="00B80279" w:rsidP="00B80279">
            <w:pPr>
              <w:spacing w:after="0" w:line="240" w:lineRule="auto"/>
              <w:jc w:val="left"/>
              <w:rPr>
                <w:rFonts w:ascii="Arial" w:eastAsia="Times New Roman" w:hAnsi="Arial" w:cs="Arial"/>
                <w:sz w:val="20"/>
                <w:szCs w:val="20"/>
              </w:rPr>
            </w:pPr>
            <w:r w:rsidRPr="008C0E3A">
              <w:rPr>
                <w:rFonts w:ascii="Arial" w:eastAsia="Times New Roman" w:hAnsi="Arial" w:cs="Arial"/>
                <w:szCs w:val="20"/>
              </w:rPr>
              <w:t>If you have completed a full risk assessment (for example as required by a laboratory, or external research collaborator) you may append that to this form.</w:t>
            </w:r>
            <w:r w:rsidRPr="008C0E3A">
              <w:rPr>
                <w:rFonts w:ascii="Arial" w:eastAsia="Times New Roman" w:hAnsi="Arial" w:cs="Arial"/>
                <w:sz w:val="20"/>
                <w:szCs w:val="20"/>
              </w:rPr>
              <w:t xml:space="preserve">  </w:t>
            </w:r>
          </w:p>
        </w:tc>
      </w:tr>
      <w:tr w:rsidR="00B80279" w:rsidRPr="008C0E3A" w14:paraId="2FE3EE1F" w14:textId="77777777" w:rsidTr="00B80279">
        <w:tc>
          <w:tcPr>
            <w:tcW w:w="596"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2B2FA5B9" w14:textId="77777777" w:rsidR="00B80279" w:rsidRPr="008C0E3A" w:rsidRDefault="00B80279" w:rsidP="00B80279">
            <w:pPr>
              <w:keepNext/>
              <w:tabs>
                <w:tab w:val="left" w:pos="5103"/>
              </w:tabs>
              <w:spacing w:after="0" w:line="240" w:lineRule="auto"/>
              <w:jc w:val="center"/>
              <w:outlineLvl w:val="0"/>
              <w:rPr>
                <w:rFonts w:ascii="Arial" w:eastAsia="Times New Roman" w:hAnsi="Arial" w:cs="Arial"/>
                <w:sz w:val="20"/>
                <w:szCs w:val="16"/>
              </w:rPr>
            </w:pPr>
            <w:bookmarkStart w:id="72" w:name="_Toc240120424"/>
            <w:bookmarkStart w:id="73" w:name="_Toc240198623"/>
            <w:bookmarkStart w:id="74" w:name="_Toc241699555"/>
            <w:bookmarkStart w:id="75" w:name="_Toc241699864"/>
            <w:bookmarkStart w:id="76" w:name="_Toc241699997"/>
            <w:r w:rsidRPr="008C0E3A">
              <w:rPr>
                <w:rFonts w:ascii="Arial" w:eastAsia="Times New Roman" w:hAnsi="Arial" w:cs="Arial"/>
                <w:sz w:val="20"/>
                <w:szCs w:val="16"/>
              </w:rPr>
              <w:t>1</w:t>
            </w:r>
            <w:bookmarkEnd w:id="72"/>
            <w:bookmarkEnd w:id="73"/>
            <w:bookmarkEnd w:id="74"/>
            <w:bookmarkEnd w:id="75"/>
            <w:bookmarkEnd w:id="76"/>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5DF565D9" w14:textId="77777777" w:rsidR="00B80279" w:rsidRPr="008C0E3A" w:rsidRDefault="00B80279" w:rsidP="00B80279">
            <w:pPr>
              <w:keepNext/>
              <w:tabs>
                <w:tab w:val="left" w:pos="5103"/>
              </w:tabs>
              <w:spacing w:after="0" w:line="240" w:lineRule="auto"/>
              <w:jc w:val="left"/>
              <w:outlineLvl w:val="0"/>
              <w:rPr>
                <w:rFonts w:ascii="Arial" w:eastAsia="Times New Roman" w:hAnsi="Arial" w:cs="Arial"/>
                <w:b/>
                <w:bCs/>
                <w:sz w:val="20"/>
                <w:szCs w:val="16"/>
              </w:rPr>
            </w:pPr>
            <w:bookmarkStart w:id="77" w:name="_Toc240120425"/>
            <w:bookmarkStart w:id="78" w:name="_Toc240198624"/>
            <w:bookmarkStart w:id="79" w:name="_Toc241699556"/>
            <w:bookmarkStart w:id="80" w:name="_Toc241699865"/>
            <w:bookmarkStart w:id="81" w:name="_Toc241699998"/>
            <w:r w:rsidRPr="008C0E3A">
              <w:rPr>
                <w:rFonts w:ascii="Arial" w:eastAsia="Times New Roman" w:hAnsi="Arial" w:cs="Arial"/>
                <w:b/>
                <w:bCs/>
                <w:sz w:val="20"/>
                <w:szCs w:val="16"/>
              </w:rPr>
              <w:t>Full risk assessment completed and appended?</w:t>
            </w:r>
            <w:bookmarkEnd w:id="77"/>
            <w:bookmarkEnd w:id="78"/>
            <w:bookmarkEnd w:id="79"/>
            <w:bookmarkEnd w:id="80"/>
            <w:bookmarkEnd w:id="81"/>
            <w:r w:rsidRPr="008C0E3A">
              <w:rPr>
                <w:rFonts w:ascii="Arial" w:eastAsia="Times New Roman" w:hAnsi="Arial" w:cs="Arial"/>
                <w:b/>
                <w:bCs/>
                <w:sz w:val="20"/>
                <w:szCs w:val="16"/>
              </w:rPr>
              <w:t xml:space="preserve"> </w:t>
            </w: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2A512627" w14:textId="77777777" w:rsidR="00B80279" w:rsidRPr="008C0E3A" w:rsidRDefault="00B80279" w:rsidP="00B80279">
            <w:pPr>
              <w:keepNext/>
              <w:tabs>
                <w:tab w:val="left" w:pos="5103"/>
              </w:tabs>
              <w:spacing w:after="0" w:line="240" w:lineRule="auto"/>
              <w:jc w:val="left"/>
              <w:outlineLvl w:val="0"/>
              <w:rPr>
                <w:rFonts w:ascii="Arial" w:eastAsia="Times New Roman" w:hAnsi="Arial" w:cs="Arial"/>
                <w:b/>
                <w:bCs/>
              </w:rPr>
            </w:pPr>
            <w:bookmarkStart w:id="82" w:name="_Toc240120426"/>
            <w:bookmarkStart w:id="83" w:name="_Toc240198625"/>
            <w:bookmarkStart w:id="84" w:name="_Toc241699557"/>
            <w:bookmarkStart w:id="85" w:name="_Toc241699866"/>
            <w:bookmarkStart w:id="86" w:name="_Toc241699999"/>
            <w:r w:rsidRPr="008C0E3A">
              <w:rPr>
                <w:rFonts w:ascii="Arial" w:eastAsia="Times New Roman" w:hAnsi="Arial" w:cs="Arial"/>
                <w:b/>
                <w:bCs/>
              </w:rPr>
              <w:t>Yes</w:t>
            </w:r>
            <w:bookmarkEnd w:id="82"/>
            <w:bookmarkEnd w:id="83"/>
            <w:bookmarkEnd w:id="84"/>
            <w:bookmarkEnd w:id="85"/>
            <w:bookmarkEnd w:id="86"/>
            <w:r w:rsidRPr="008C0E3A">
              <w:rPr>
                <w:rFonts w:ascii="Arial" w:eastAsia="Times New Roman" w:hAnsi="Arial" w:cs="Arial"/>
                <w:b/>
                <w:bCs/>
              </w:rPr>
              <w:t xml:space="preserve"> </w:t>
            </w:r>
          </w:p>
        </w:tc>
        <w:bookmarkStart w:id="87" w:name="_Toc240120427"/>
        <w:bookmarkStart w:id="88" w:name="_Toc240198626"/>
        <w:bookmarkStart w:id="89" w:name="_Toc241699558"/>
        <w:bookmarkStart w:id="90" w:name="_Toc241699867"/>
        <w:bookmarkStart w:id="91" w:name="_Toc241700000"/>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0631645D" w14:textId="77777777" w:rsidR="00B80279" w:rsidRPr="008C0E3A" w:rsidRDefault="00000000" w:rsidP="00B80279">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B80279" w:rsidRPr="008C0E3A">
                  <w:rPr>
                    <w:rFonts w:ascii="Segoe UI Symbol" w:eastAsia="Times New Roman" w:hAnsi="Segoe UI Symbol" w:cs="Segoe UI Symbol"/>
                  </w:rPr>
                  <w:t>☐</w:t>
                </w:r>
              </w:sdtContent>
            </w:sdt>
            <w:bookmarkEnd w:id="87"/>
            <w:bookmarkEnd w:id="88"/>
            <w:bookmarkEnd w:id="89"/>
            <w:bookmarkEnd w:id="90"/>
            <w:bookmarkEnd w:id="91"/>
          </w:p>
        </w:tc>
      </w:tr>
      <w:tr w:rsidR="00B80279" w:rsidRPr="008C0E3A" w14:paraId="2ED0EF30" w14:textId="77777777" w:rsidTr="00B80279">
        <w:tc>
          <w:tcPr>
            <w:tcW w:w="0" w:type="auto"/>
            <w:vMerge/>
            <w:tcBorders>
              <w:top w:val="single" w:sz="4" w:space="0" w:color="auto"/>
              <w:left w:val="single" w:sz="4" w:space="0" w:color="auto"/>
              <w:bottom w:val="single" w:sz="4" w:space="0" w:color="auto"/>
              <w:right w:val="single" w:sz="4" w:space="0" w:color="auto"/>
            </w:tcBorders>
            <w:vAlign w:val="center"/>
            <w:hideMark/>
          </w:tcPr>
          <w:p w14:paraId="5632E6CA" w14:textId="77777777" w:rsidR="00B80279" w:rsidRPr="008C0E3A" w:rsidRDefault="00B80279" w:rsidP="00B80279">
            <w:pPr>
              <w:spacing w:after="0" w:line="240" w:lineRule="auto"/>
              <w:jc w:val="left"/>
              <w:rPr>
                <w:rFonts w:ascii="Arial" w:eastAsia="Times New Roman" w:hAnsi="Arial" w:cs="Arial"/>
                <w:sz w:val="20"/>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9CCB0D1" w14:textId="77777777" w:rsidR="00B80279" w:rsidRPr="008C0E3A" w:rsidRDefault="00B80279" w:rsidP="00B80279">
            <w:pPr>
              <w:spacing w:after="0" w:line="240" w:lineRule="auto"/>
              <w:jc w:val="left"/>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3CA82F2C" w14:textId="77777777" w:rsidR="00B80279" w:rsidRPr="008C0E3A" w:rsidRDefault="00B80279" w:rsidP="00B80279">
            <w:pPr>
              <w:keepNext/>
              <w:tabs>
                <w:tab w:val="left" w:pos="5103"/>
              </w:tabs>
              <w:spacing w:after="0" w:line="240" w:lineRule="auto"/>
              <w:jc w:val="left"/>
              <w:outlineLvl w:val="0"/>
              <w:rPr>
                <w:rFonts w:ascii="Arial" w:eastAsia="Times New Roman" w:hAnsi="Arial" w:cs="Arial"/>
                <w:b/>
                <w:bCs/>
              </w:rPr>
            </w:pPr>
            <w:bookmarkStart w:id="92" w:name="_Toc240120428"/>
            <w:bookmarkStart w:id="93" w:name="_Toc240198627"/>
            <w:bookmarkStart w:id="94" w:name="_Toc241699559"/>
            <w:bookmarkStart w:id="95" w:name="_Toc241699868"/>
            <w:bookmarkStart w:id="96" w:name="_Toc241700001"/>
            <w:r w:rsidRPr="008C0E3A">
              <w:rPr>
                <w:rFonts w:ascii="Arial" w:eastAsia="Times New Roman" w:hAnsi="Arial" w:cs="Arial"/>
                <w:b/>
                <w:bCs/>
              </w:rPr>
              <w:t>No</w:t>
            </w:r>
            <w:bookmarkEnd w:id="92"/>
            <w:bookmarkEnd w:id="93"/>
            <w:bookmarkEnd w:id="94"/>
            <w:bookmarkEnd w:id="95"/>
            <w:bookmarkEnd w:id="96"/>
          </w:p>
        </w:tc>
        <w:bookmarkStart w:id="97" w:name="_Toc240120429"/>
        <w:bookmarkStart w:id="98" w:name="_Toc240198628"/>
        <w:bookmarkStart w:id="99" w:name="_Toc241699560"/>
        <w:bookmarkStart w:id="100" w:name="_Toc241699869"/>
        <w:bookmarkStart w:id="101" w:name="_Toc241700002"/>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1B267E88" w14:textId="77777777" w:rsidR="00B80279" w:rsidRPr="008C0E3A" w:rsidRDefault="00000000" w:rsidP="00B80279">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B80279" w:rsidRPr="008C0E3A">
                  <w:rPr>
                    <w:rFonts w:ascii="Segoe UI Symbol" w:eastAsia="Times New Roman" w:hAnsi="Segoe UI Symbol" w:cs="Segoe UI Symbol"/>
                  </w:rPr>
                  <w:t>☒</w:t>
                </w:r>
              </w:sdtContent>
            </w:sdt>
            <w:bookmarkEnd w:id="97"/>
            <w:bookmarkEnd w:id="98"/>
            <w:bookmarkEnd w:id="99"/>
            <w:bookmarkEnd w:id="100"/>
            <w:bookmarkEnd w:id="101"/>
          </w:p>
        </w:tc>
      </w:tr>
      <w:tr w:rsidR="00B80279" w:rsidRPr="008C0E3A" w14:paraId="626BEC34"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74DEBA"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3E915AB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rPr>
              <w:t>Risks to participants</w:t>
            </w:r>
          </w:p>
          <w:p w14:paraId="6950F8F6"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rPr>
              <w:t>For example: sector-specific health &amp; safety, emotional distress, financial disclosure, physical harm, transfer of personal data, sensitive organisational information</w:t>
            </w:r>
          </w:p>
        </w:tc>
      </w:tr>
      <w:tr w:rsidR="00B80279" w:rsidRPr="008C0E3A" w14:paraId="31C6595A" w14:textId="77777777">
        <w:tc>
          <w:tcPr>
            <w:tcW w:w="596" w:type="dxa"/>
            <w:tcBorders>
              <w:top w:val="single" w:sz="4" w:space="0" w:color="auto"/>
              <w:left w:val="single" w:sz="4" w:space="0" w:color="auto"/>
              <w:bottom w:val="single" w:sz="4" w:space="0" w:color="auto"/>
              <w:right w:val="single" w:sz="4" w:space="0" w:color="auto"/>
            </w:tcBorders>
            <w:vAlign w:val="center"/>
          </w:tcPr>
          <w:p w14:paraId="615163E0"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hideMark/>
          </w:tcPr>
          <w:p w14:paraId="0A71722D"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Risk to participants:</w:t>
            </w:r>
          </w:p>
          <w:p w14:paraId="3D35EE1B" w14:textId="77777777" w:rsidR="00B80279" w:rsidRPr="008C0E3A" w:rsidRDefault="00B80279" w:rsidP="00B80279">
            <w:pPr>
              <w:numPr>
                <w:ilvl w:val="0"/>
                <w:numId w:val="24"/>
              </w:numPr>
              <w:spacing w:after="0" w:line="240" w:lineRule="auto"/>
              <w:contextualSpacing/>
              <w:jc w:val="left"/>
              <w:rPr>
                <w:rFonts w:ascii="Arial" w:eastAsia="Calibri" w:hAnsi="Arial" w:cs="Arial"/>
              </w:rPr>
            </w:pPr>
            <w:r w:rsidRPr="008C0E3A">
              <w:rPr>
                <w:rFonts w:ascii="Arial" w:eastAsia="Calibri" w:hAnsi="Arial" w:cs="Arial"/>
                <w:color w:val="000000"/>
              </w:rPr>
              <w:t>Considering that I will be recording and taking notes of the observations as well as transcribing the data, there will be the risk of some personal data disclosure.</w:t>
            </w:r>
          </w:p>
          <w:p w14:paraId="58FC5FC4" w14:textId="77777777" w:rsidR="00B80279" w:rsidRPr="008C0E3A" w:rsidRDefault="00B80279" w:rsidP="00B80279">
            <w:pPr>
              <w:numPr>
                <w:ilvl w:val="0"/>
                <w:numId w:val="24"/>
              </w:numPr>
              <w:spacing w:after="0" w:line="240" w:lineRule="auto"/>
              <w:contextualSpacing/>
              <w:jc w:val="left"/>
              <w:rPr>
                <w:rFonts w:ascii="Arial" w:eastAsia="Calibri" w:hAnsi="Arial" w:cs="Arial"/>
              </w:rPr>
            </w:pPr>
            <w:r w:rsidRPr="008C0E3A">
              <w:rPr>
                <w:rFonts w:ascii="Arial" w:eastAsia="Calibri" w:hAnsi="Arial" w:cs="Arial"/>
              </w:rPr>
              <w:t xml:space="preserve">Concerns relate to psychological wellbeing, informed consent, and power dynamics. As the study addresses Music Performance Anxiety, there is a risk that discussing anxiety-related experiences may evoke discomfort or emotional distress. </w:t>
            </w:r>
          </w:p>
          <w:p w14:paraId="64F2D9DD"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39CD032" w14:textId="77777777" w:rsidR="00B80279" w:rsidRPr="008C0E3A" w:rsidRDefault="00B80279" w:rsidP="00B80279">
            <w:pPr>
              <w:autoSpaceDE w:val="0"/>
              <w:autoSpaceDN w:val="0"/>
              <w:adjustRightInd w:val="0"/>
              <w:spacing w:after="0" w:line="240" w:lineRule="auto"/>
              <w:jc w:val="left"/>
              <w:rPr>
                <w:rFonts w:ascii="Arial" w:eastAsia="Times New Roman" w:hAnsi="Arial" w:cs="Arial"/>
                <w:i/>
                <w:sz w:val="18"/>
                <w:szCs w:val="18"/>
              </w:rPr>
            </w:pPr>
            <w:r w:rsidRPr="008C0E3A">
              <w:rPr>
                <w:rFonts w:ascii="Arial" w:eastAsia="Times New Roman" w:hAnsi="Arial" w:cs="Arial"/>
                <w:i/>
                <w:sz w:val="18"/>
                <w:szCs w:val="18"/>
              </w:rPr>
              <w:t>How you will mitigate the risk to participants:</w:t>
            </w:r>
          </w:p>
          <w:p w14:paraId="41EBF0FF" w14:textId="77777777" w:rsidR="00B80279" w:rsidRPr="008C0E3A" w:rsidRDefault="00B80279" w:rsidP="00B80279">
            <w:pPr>
              <w:numPr>
                <w:ilvl w:val="0"/>
                <w:numId w:val="25"/>
              </w:numPr>
              <w:spacing w:after="0" w:line="240" w:lineRule="auto"/>
              <w:contextualSpacing/>
              <w:jc w:val="left"/>
              <w:rPr>
                <w:rFonts w:ascii="Arial" w:eastAsia="Calibri" w:hAnsi="Arial" w:cs="Arial"/>
              </w:rPr>
            </w:pPr>
            <w:r w:rsidRPr="008C0E3A">
              <w:rPr>
                <w:rFonts w:ascii="Arial" w:eastAsia="Calibri" w:hAnsi="Arial" w:cs="Arial"/>
                <w:color w:val="000000"/>
              </w:rPr>
              <w:t xml:space="preserve">I will mitigate this risk by ensuring I use a code for all the participants and having all data stored on my password secured computer of which only I have access. </w:t>
            </w:r>
          </w:p>
          <w:p w14:paraId="13893085" w14:textId="77777777" w:rsidR="00B80279" w:rsidRPr="008C0E3A" w:rsidRDefault="00B80279" w:rsidP="00B80279">
            <w:pPr>
              <w:spacing w:after="0" w:line="240" w:lineRule="auto"/>
              <w:jc w:val="left"/>
              <w:rPr>
                <w:rFonts w:ascii="Arial" w:eastAsia="Times New Roman" w:hAnsi="Arial" w:cs="Arial"/>
                <w:b/>
                <w:bCs/>
              </w:rPr>
            </w:pPr>
            <w:r w:rsidRPr="008C0E3A">
              <w:rPr>
                <w:rFonts w:ascii="Arial" w:eastAsia="Times New Roman" w:hAnsi="Arial" w:cs="Arial"/>
                <w:b/>
                <w:bCs/>
              </w:rPr>
              <w:t>Emotional Distress Protocol</w:t>
            </w:r>
          </w:p>
          <w:p w14:paraId="1117158B"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Given that the study involves discussion of Music Performance Anxiety (MPA), there is a possibility that participants may experience emotional discomfort or distress during interviews or workshops.</w:t>
            </w:r>
          </w:p>
          <w:p w14:paraId="3DA223F4"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To manage this, the researcher will:</w:t>
            </w:r>
          </w:p>
          <w:p w14:paraId="104A12CC" w14:textId="77777777" w:rsidR="00B80279" w:rsidRPr="008C0E3A" w:rsidRDefault="00B80279" w:rsidP="00B80279">
            <w:pPr>
              <w:numPr>
                <w:ilvl w:val="0"/>
                <w:numId w:val="26"/>
              </w:numPr>
              <w:spacing w:after="0" w:line="240" w:lineRule="auto"/>
              <w:jc w:val="left"/>
              <w:rPr>
                <w:rFonts w:ascii="Arial" w:eastAsia="Times New Roman" w:hAnsi="Arial" w:cs="Arial"/>
              </w:rPr>
            </w:pPr>
            <w:r w:rsidRPr="008C0E3A">
              <w:rPr>
                <w:rFonts w:ascii="Arial" w:eastAsia="Times New Roman" w:hAnsi="Arial" w:cs="Arial"/>
              </w:rPr>
              <w:t xml:space="preserve">Clearly inform participants in advance about the nature of the topics discussed </w:t>
            </w:r>
          </w:p>
          <w:p w14:paraId="04BFD6B5" w14:textId="77777777" w:rsidR="00B80279" w:rsidRPr="008C0E3A" w:rsidRDefault="00B80279" w:rsidP="00B80279">
            <w:pPr>
              <w:numPr>
                <w:ilvl w:val="0"/>
                <w:numId w:val="26"/>
              </w:numPr>
              <w:spacing w:after="0" w:line="240" w:lineRule="auto"/>
              <w:jc w:val="left"/>
              <w:rPr>
                <w:rFonts w:ascii="Arial" w:eastAsia="Times New Roman" w:hAnsi="Arial" w:cs="Arial"/>
              </w:rPr>
            </w:pPr>
            <w:r w:rsidRPr="008C0E3A">
              <w:rPr>
                <w:rFonts w:ascii="Arial" w:eastAsia="Times New Roman" w:hAnsi="Arial" w:cs="Arial"/>
              </w:rPr>
              <w:t xml:space="preserve">Monitor participants’ wellbeing during sessions and remain attentive to signs of discomfort </w:t>
            </w:r>
          </w:p>
          <w:p w14:paraId="4E9C92E1" w14:textId="77777777" w:rsidR="00B80279" w:rsidRPr="008C0E3A" w:rsidRDefault="00B80279" w:rsidP="00B80279">
            <w:pPr>
              <w:numPr>
                <w:ilvl w:val="0"/>
                <w:numId w:val="26"/>
              </w:numPr>
              <w:spacing w:after="0" w:line="240" w:lineRule="auto"/>
              <w:jc w:val="left"/>
              <w:rPr>
                <w:rFonts w:ascii="Arial" w:eastAsia="Times New Roman" w:hAnsi="Arial" w:cs="Arial"/>
              </w:rPr>
            </w:pPr>
            <w:r w:rsidRPr="008C0E3A">
              <w:rPr>
                <w:rFonts w:ascii="Arial" w:eastAsia="Times New Roman" w:hAnsi="Arial" w:cs="Arial"/>
              </w:rPr>
              <w:lastRenderedPageBreak/>
              <w:t xml:space="preserve">Remind participants that they may </w:t>
            </w:r>
            <w:r w:rsidRPr="008C0E3A">
              <w:rPr>
                <w:rFonts w:ascii="Arial" w:eastAsia="Times New Roman" w:hAnsi="Arial" w:cs="Arial"/>
                <w:b/>
                <w:bCs/>
              </w:rPr>
              <w:t>pause, skip questions, or withdraw at any time without consequence</w:t>
            </w:r>
            <w:r w:rsidRPr="008C0E3A">
              <w:rPr>
                <w:rFonts w:ascii="Arial" w:eastAsia="Times New Roman" w:hAnsi="Arial" w:cs="Arial"/>
              </w:rPr>
              <w:t xml:space="preserve"> </w:t>
            </w:r>
          </w:p>
          <w:p w14:paraId="67BB9342" w14:textId="77777777" w:rsidR="00B80279" w:rsidRPr="008C0E3A" w:rsidRDefault="00B80279" w:rsidP="00B80279">
            <w:pPr>
              <w:numPr>
                <w:ilvl w:val="0"/>
                <w:numId w:val="26"/>
              </w:numPr>
              <w:spacing w:after="0" w:line="240" w:lineRule="auto"/>
              <w:jc w:val="left"/>
              <w:rPr>
                <w:rFonts w:ascii="Arial" w:eastAsia="Times New Roman" w:hAnsi="Arial" w:cs="Arial"/>
              </w:rPr>
            </w:pPr>
            <w:r w:rsidRPr="008C0E3A">
              <w:rPr>
                <w:rFonts w:ascii="Arial" w:eastAsia="Times New Roman" w:hAnsi="Arial" w:cs="Arial"/>
              </w:rPr>
              <w:t xml:space="preserve">Immediately stop or redirect the activity if a participant becomes distressed </w:t>
            </w:r>
          </w:p>
          <w:p w14:paraId="220D3CCB"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If distress occurs, participants will be </w:t>
            </w:r>
            <w:r w:rsidRPr="008C0E3A">
              <w:rPr>
                <w:rFonts w:ascii="Arial" w:eastAsia="Times New Roman" w:hAnsi="Arial" w:cs="Arial"/>
                <w:b/>
                <w:bCs/>
              </w:rPr>
              <w:t>signposted to appropriate support services</w:t>
            </w:r>
            <w:r w:rsidRPr="008C0E3A">
              <w:rPr>
                <w:rFonts w:ascii="Arial" w:eastAsia="Times New Roman" w:hAnsi="Arial" w:cs="Arial"/>
              </w:rPr>
              <w:t>, including:</w:t>
            </w:r>
          </w:p>
          <w:p w14:paraId="70E20E36" w14:textId="77777777" w:rsidR="00B80279" w:rsidRPr="008C0E3A" w:rsidRDefault="00B80279" w:rsidP="00B80279">
            <w:pPr>
              <w:numPr>
                <w:ilvl w:val="0"/>
                <w:numId w:val="27"/>
              </w:numPr>
              <w:spacing w:after="0" w:line="240" w:lineRule="auto"/>
              <w:jc w:val="left"/>
              <w:rPr>
                <w:rFonts w:ascii="Arial" w:eastAsia="Times New Roman" w:hAnsi="Arial" w:cs="Arial"/>
              </w:rPr>
            </w:pPr>
            <w:r w:rsidRPr="008C0E3A">
              <w:rPr>
                <w:rFonts w:ascii="Arial" w:eastAsia="Times New Roman" w:hAnsi="Arial" w:cs="Arial"/>
              </w:rPr>
              <w:t xml:space="preserve">Institutional student wellbeing or counselling services (where available) </w:t>
            </w:r>
          </w:p>
          <w:p w14:paraId="2B481EFC" w14:textId="77777777" w:rsidR="00B80279" w:rsidRPr="008C0E3A" w:rsidRDefault="00B80279" w:rsidP="00B80279">
            <w:pPr>
              <w:numPr>
                <w:ilvl w:val="0"/>
                <w:numId w:val="27"/>
              </w:numPr>
              <w:spacing w:after="0" w:line="240" w:lineRule="auto"/>
              <w:jc w:val="left"/>
              <w:rPr>
                <w:rFonts w:ascii="Arial" w:eastAsia="Times New Roman" w:hAnsi="Arial" w:cs="Arial"/>
              </w:rPr>
            </w:pPr>
            <w:r w:rsidRPr="008C0E3A">
              <w:rPr>
                <w:rFonts w:ascii="Arial" w:eastAsia="Times New Roman" w:hAnsi="Arial" w:cs="Arial"/>
              </w:rPr>
              <w:t xml:space="preserve">Relevant external mental health services in Portugal (e.g., SNS psychological support services or licensed professionals) </w:t>
            </w:r>
          </w:p>
          <w:p w14:paraId="08D97CA5"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The researcher will not attempt to provide therapeutic intervention but will ensure that participants are supported in accessing appropriate help if needed.</w:t>
            </w:r>
          </w:p>
          <w:p w14:paraId="1A8F8A47" w14:textId="77777777" w:rsidR="00B80279" w:rsidRPr="008C0E3A" w:rsidRDefault="00B80279" w:rsidP="00B80279">
            <w:pPr>
              <w:spacing w:after="0" w:line="240" w:lineRule="auto"/>
              <w:jc w:val="left"/>
              <w:rPr>
                <w:rFonts w:ascii="Arial" w:eastAsia="Times New Roman" w:hAnsi="Arial" w:cs="Arial"/>
              </w:rPr>
            </w:pPr>
          </w:p>
          <w:p w14:paraId="0FB89273" w14:textId="77777777" w:rsidR="00B80279" w:rsidRPr="008C0E3A" w:rsidRDefault="00B80279" w:rsidP="00B80279">
            <w:pPr>
              <w:spacing w:after="0" w:line="240" w:lineRule="auto"/>
              <w:jc w:val="left"/>
              <w:rPr>
                <w:rFonts w:ascii="Arial" w:eastAsia="Times New Roman" w:hAnsi="Arial" w:cs="Arial"/>
                <w:b/>
                <w:bCs/>
              </w:rPr>
            </w:pPr>
            <w:r w:rsidRPr="008C0E3A">
              <w:rPr>
                <w:rFonts w:ascii="Arial" w:eastAsia="Times New Roman" w:hAnsi="Arial" w:cs="Arial"/>
                <w:b/>
                <w:bCs/>
              </w:rPr>
              <w:t>Management of Dual Roles and Power Imbalance</w:t>
            </w:r>
          </w:p>
          <w:p w14:paraId="36D6F24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As the researcher may have existing professional relationships with some participants (e.g., as a voice teacher or colleague), there is a risk of perceived pressure to participate or respond in a particular way.</w:t>
            </w:r>
          </w:p>
          <w:p w14:paraId="6F19B04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To address this:</w:t>
            </w:r>
          </w:p>
          <w:p w14:paraId="478DC614" w14:textId="77777777" w:rsidR="00B80279" w:rsidRPr="008C0E3A" w:rsidRDefault="00B80279" w:rsidP="00B80279">
            <w:pPr>
              <w:numPr>
                <w:ilvl w:val="0"/>
                <w:numId w:val="28"/>
              </w:numPr>
              <w:spacing w:after="0" w:line="240" w:lineRule="auto"/>
              <w:jc w:val="left"/>
              <w:rPr>
                <w:rFonts w:ascii="Arial" w:eastAsia="Times New Roman" w:hAnsi="Arial" w:cs="Arial"/>
              </w:rPr>
            </w:pPr>
            <w:r w:rsidRPr="008C0E3A">
              <w:rPr>
                <w:rFonts w:ascii="Arial" w:eastAsia="Times New Roman" w:hAnsi="Arial" w:cs="Arial"/>
              </w:rPr>
              <w:t xml:space="preserve">Participation will be clearly communicated as entirely voluntary, with no impact on teaching, assessment, or professional opportunities </w:t>
            </w:r>
          </w:p>
          <w:p w14:paraId="24F4BF04" w14:textId="77777777" w:rsidR="00B80279" w:rsidRPr="008C0E3A" w:rsidRDefault="00B80279" w:rsidP="00B80279">
            <w:pPr>
              <w:numPr>
                <w:ilvl w:val="0"/>
                <w:numId w:val="28"/>
              </w:numPr>
              <w:spacing w:after="0" w:line="240" w:lineRule="auto"/>
              <w:jc w:val="left"/>
              <w:rPr>
                <w:rFonts w:ascii="Arial" w:eastAsia="Times New Roman" w:hAnsi="Arial" w:cs="Arial"/>
              </w:rPr>
            </w:pPr>
            <w:r w:rsidRPr="008C0E3A">
              <w:rPr>
                <w:rFonts w:ascii="Arial" w:eastAsia="Times New Roman" w:hAnsi="Arial" w:cs="Arial"/>
              </w:rPr>
              <w:t xml:space="preserve">Any current students of the researcher will be excluded from situations where there is a direct evaluative relationship, or additional care will be taken to minimise coercion </w:t>
            </w:r>
          </w:p>
          <w:p w14:paraId="5C50B672" w14:textId="77777777" w:rsidR="00B80279" w:rsidRPr="008C0E3A" w:rsidRDefault="00B80279" w:rsidP="00B80279">
            <w:pPr>
              <w:numPr>
                <w:ilvl w:val="0"/>
                <w:numId w:val="28"/>
              </w:numPr>
              <w:spacing w:after="0" w:line="240" w:lineRule="auto"/>
              <w:jc w:val="left"/>
              <w:rPr>
                <w:rFonts w:ascii="Arial" w:eastAsia="Times New Roman" w:hAnsi="Arial" w:cs="Arial"/>
              </w:rPr>
            </w:pPr>
            <w:r w:rsidRPr="008C0E3A">
              <w:rPr>
                <w:rFonts w:ascii="Arial" w:eastAsia="Times New Roman" w:hAnsi="Arial" w:cs="Arial"/>
              </w:rPr>
              <w:t xml:space="preserve">Data will be anonymised to ensure that responses cannot be linked to individuals within existing professional contexts </w:t>
            </w:r>
          </w:p>
          <w:p w14:paraId="1F7423E2" w14:textId="77777777" w:rsidR="00B80279" w:rsidRPr="008C0E3A" w:rsidRDefault="00B80279" w:rsidP="00B80279">
            <w:pPr>
              <w:numPr>
                <w:ilvl w:val="0"/>
                <w:numId w:val="28"/>
              </w:numPr>
              <w:spacing w:after="0" w:line="240" w:lineRule="auto"/>
              <w:jc w:val="left"/>
              <w:rPr>
                <w:rFonts w:ascii="Arial" w:eastAsia="Times New Roman" w:hAnsi="Arial" w:cs="Arial"/>
              </w:rPr>
            </w:pPr>
            <w:r w:rsidRPr="008C0E3A">
              <w:rPr>
                <w:rFonts w:ascii="Arial" w:eastAsia="Times New Roman" w:hAnsi="Arial" w:cs="Arial"/>
              </w:rPr>
              <w:t xml:space="preserve">Reflexive practice will be maintained throughout to monitor potential bias and power dynamics in data collection and interpretation </w:t>
            </w:r>
          </w:p>
          <w:p w14:paraId="4591613B"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These measures aim to ensure that participation is based on free and informed choice, and that professional boundaries are </w:t>
            </w:r>
            <w:proofErr w:type="gramStart"/>
            <w:r w:rsidRPr="008C0E3A">
              <w:rPr>
                <w:rFonts w:ascii="Arial" w:eastAsia="Times New Roman" w:hAnsi="Arial" w:cs="Arial"/>
              </w:rPr>
              <w:t>maintained at all times</w:t>
            </w:r>
            <w:proofErr w:type="gramEnd"/>
            <w:r w:rsidRPr="008C0E3A">
              <w:rPr>
                <w:rFonts w:ascii="Arial" w:eastAsia="Times New Roman" w:hAnsi="Arial" w:cs="Arial"/>
              </w:rPr>
              <w:t>.</w:t>
            </w:r>
          </w:p>
          <w:p w14:paraId="754BDCE3" w14:textId="77777777" w:rsidR="00B80279" w:rsidRPr="008C0E3A" w:rsidRDefault="00B80279" w:rsidP="00B80279">
            <w:pPr>
              <w:spacing w:after="0" w:line="240" w:lineRule="auto"/>
              <w:jc w:val="left"/>
              <w:rPr>
                <w:rFonts w:ascii="Arial" w:eastAsia="Times New Roman" w:hAnsi="Arial" w:cs="Arial"/>
              </w:rPr>
            </w:pPr>
          </w:p>
          <w:p w14:paraId="7A65E31A" w14:textId="77777777" w:rsidR="00B80279" w:rsidRPr="008C0E3A" w:rsidRDefault="00B80279" w:rsidP="00B80279">
            <w:pPr>
              <w:autoSpaceDE w:val="0"/>
              <w:autoSpaceDN w:val="0"/>
              <w:adjustRightInd w:val="0"/>
              <w:spacing w:after="0" w:line="240" w:lineRule="auto"/>
              <w:jc w:val="left"/>
              <w:rPr>
                <w:rFonts w:ascii="Arial" w:eastAsia="Times New Roman" w:hAnsi="Arial" w:cs="Arial"/>
                <w:i/>
                <w:sz w:val="20"/>
                <w:szCs w:val="20"/>
              </w:rPr>
            </w:pPr>
            <w:r w:rsidRPr="008C0E3A">
              <w:rPr>
                <w:rFonts w:ascii="Arial" w:eastAsia="Times New Roman" w:hAnsi="Arial" w:cs="Arial"/>
                <w:i/>
                <w:color w:val="808080"/>
                <w:sz w:val="18"/>
                <w:szCs w:val="18"/>
              </w:rPr>
              <w:t>(this box should expand as you type)</w:t>
            </w:r>
          </w:p>
        </w:tc>
      </w:tr>
      <w:tr w:rsidR="00B80279" w:rsidRPr="008C0E3A" w14:paraId="49695BD0"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5EA3BE"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lastRenderedPageBreak/>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46BC85E4"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C0E3A">
              <w:rPr>
                <w:rFonts w:ascii="Arial" w:eastAsia="Times New Roman" w:hAnsi="Arial" w:cs="Arial"/>
                <w:color w:val="161616"/>
                <w:lang w:eastAsia="en-GB"/>
              </w:rPr>
              <w:t xml:space="preserve">where applicable, consent procedures should </w:t>
            </w:r>
            <w:r w:rsidRPr="008C0E3A">
              <w:rPr>
                <w:rFonts w:ascii="Arial" w:eastAsia="Times New Roman" w:hAnsi="Arial" w:cs="Arial"/>
                <w:color w:val="161616"/>
                <w:lang w:eastAsia="en-GB"/>
              </w:rPr>
              <w:lastRenderedPageBreak/>
              <w:t xml:space="preserve">make it clear that if something potentially or </w:t>
            </w:r>
            <w:proofErr w:type="gramStart"/>
            <w:r w:rsidRPr="008C0E3A">
              <w:rPr>
                <w:rFonts w:ascii="Arial" w:eastAsia="Times New Roman" w:hAnsi="Arial" w:cs="Arial"/>
                <w:color w:val="161616"/>
                <w:lang w:eastAsia="en-GB"/>
              </w:rPr>
              <w:t>actually illegal</w:t>
            </w:r>
            <w:proofErr w:type="gramEnd"/>
            <w:r w:rsidRPr="008C0E3A">
              <w:rPr>
                <w:rFonts w:ascii="Arial" w:eastAsia="Times New Roman" w:hAnsi="Arial" w:cs="Arial"/>
                <w:color w:val="161616"/>
                <w:lang w:eastAsia="en-GB"/>
              </w:rPr>
              <w:t xml:space="preserve"> is discovered </w:t>
            </w:r>
            <w:proofErr w:type="gramStart"/>
            <w:r w:rsidRPr="008C0E3A">
              <w:rPr>
                <w:rFonts w:ascii="Arial" w:eastAsia="Times New Roman" w:hAnsi="Arial" w:cs="Arial"/>
                <w:color w:val="161616"/>
                <w:lang w:eastAsia="en-GB"/>
              </w:rPr>
              <w:t>in the course of</w:t>
            </w:r>
            <w:proofErr w:type="gramEnd"/>
            <w:r w:rsidRPr="008C0E3A">
              <w:rPr>
                <w:rFonts w:ascii="Arial" w:eastAsia="Times New Roman" w:hAnsi="Arial" w:cs="Arial"/>
                <w:color w:val="161616"/>
                <w:lang w:eastAsia="en-GB"/>
              </w:rPr>
              <w:t xml:space="preserve"> a project, it may need to be disclosed to the proper authorities</w:t>
            </w:r>
          </w:p>
        </w:tc>
      </w:tr>
      <w:tr w:rsidR="00B80279" w:rsidRPr="008C0E3A" w14:paraId="1F33E29D" w14:textId="77777777">
        <w:tc>
          <w:tcPr>
            <w:tcW w:w="596" w:type="dxa"/>
            <w:tcBorders>
              <w:top w:val="single" w:sz="4" w:space="0" w:color="auto"/>
              <w:left w:val="single" w:sz="4" w:space="0" w:color="auto"/>
              <w:bottom w:val="single" w:sz="4" w:space="0" w:color="auto"/>
              <w:right w:val="single" w:sz="4" w:space="0" w:color="auto"/>
            </w:tcBorders>
            <w:vAlign w:val="center"/>
          </w:tcPr>
          <w:p w14:paraId="69F40830" w14:textId="77777777" w:rsidR="00B80279" w:rsidRPr="008C0E3A" w:rsidRDefault="00B80279" w:rsidP="00B80279">
            <w:pPr>
              <w:spacing w:after="0" w:line="240" w:lineRule="auto"/>
              <w:jc w:val="center"/>
              <w:rPr>
                <w:rFonts w:ascii="Arial" w:eastAsia="Times New Roman" w:hAnsi="Arial" w:cs="Arial"/>
              </w:rPr>
            </w:pPr>
          </w:p>
        </w:tc>
        <w:tc>
          <w:tcPr>
            <w:tcW w:w="9923" w:type="dxa"/>
            <w:gridSpan w:val="4"/>
            <w:tcBorders>
              <w:top w:val="single" w:sz="4" w:space="0" w:color="auto"/>
              <w:left w:val="single" w:sz="4" w:space="0" w:color="auto"/>
              <w:bottom w:val="single" w:sz="4" w:space="0" w:color="auto"/>
              <w:right w:val="single" w:sz="4" w:space="0" w:color="auto"/>
            </w:tcBorders>
          </w:tcPr>
          <w:p w14:paraId="51EAFA2B" w14:textId="77777777" w:rsidR="00B80279" w:rsidRPr="008C0E3A" w:rsidRDefault="00B80279" w:rsidP="00B80279">
            <w:pPr>
              <w:spacing w:after="0" w:line="240" w:lineRule="auto"/>
              <w:jc w:val="left"/>
              <w:rPr>
                <w:rFonts w:ascii="Arial" w:eastAsia="Times New Roman" w:hAnsi="Arial" w:cs="Arial"/>
              </w:rPr>
            </w:pPr>
          </w:p>
          <w:p w14:paraId="3E8C3091"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N/A</w:t>
            </w:r>
          </w:p>
          <w:p w14:paraId="23300890" w14:textId="77777777" w:rsidR="00B80279" w:rsidRPr="008C0E3A" w:rsidRDefault="00B80279" w:rsidP="00B80279">
            <w:pPr>
              <w:spacing w:after="0" w:line="240" w:lineRule="auto"/>
              <w:jc w:val="left"/>
              <w:rPr>
                <w:rFonts w:ascii="Arial" w:eastAsia="Times New Roman" w:hAnsi="Arial" w:cs="Arial"/>
              </w:rPr>
            </w:pPr>
          </w:p>
          <w:p w14:paraId="04C546A5"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r w:rsidR="00B80279" w:rsidRPr="008C0E3A" w14:paraId="1E23417B"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4895D21"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44C68864"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rPr>
              <w:t>Risks to the investigator</w:t>
            </w:r>
          </w:p>
          <w:p w14:paraId="0F6B302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For example: personal health &amp; safety, physical harm, emotional distress, risk of accusation of harm/impropriety, conflict of interest</w:t>
            </w:r>
          </w:p>
        </w:tc>
      </w:tr>
      <w:tr w:rsidR="00B80279" w:rsidRPr="008C0E3A" w14:paraId="522EC277" w14:textId="77777777">
        <w:tc>
          <w:tcPr>
            <w:tcW w:w="596" w:type="dxa"/>
            <w:tcBorders>
              <w:top w:val="single" w:sz="4" w:space="0" w:color="auto"/>
              <w:left w:val="single" w:sz="4" w:space="0" w:color="auto"/>
              <w:bottom w:val="single" w:sz="4" w:space="0" w:color="auto"/>
              <w:right w:val="single" w:sz="4" w:space="0" w:color="auto"/>
            </w:tcBorders>
            <w:vAlign w:val="center"/>
          </w:tcPr>
          <w:p w14:paraId="4993C215"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14:paraId="44897486"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Risk to the investigator:</w:t>
            </w:r>
          </w:p>
          <w:p w14:paraId="68480ACD" w14:textId="77777777" w:rsidR="00B80279" w:rsidRPr="008C0E3A" w:rsidRDefault="00B80279" w:rsidP="00B80279">
            <w:pPr>
              <w:spacing w:after="0" w:line="240" w:lineRule="auto"/>
              <w:jc w:val="left"/>
              <w:rPr>
                <w:rFonts w:ascii="Arial" w:eastAsia="Times New Roman" w:hAnsi="Arial" w:cs="Arial"/>
              </w:rPr>
            </w:pPr>
          </w:p>
          <w:p w14:paraId="2ED3374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Mishandling or loss of participant data (e.g., lost devices, unsecured files) could lead to breaches of confidentiality.</w:t>
            </w:r>
          </w:p>
          <w:p w14:paraId="77FDAD8F" w14:textId="77777777" w:rsidR="00B80279" w:rsidRPr="008C0E3A" w:rsidRDefault="00B80279" w:rsidP="00B80279">
            <w:pPr>
              <w:spacing w:after="0" w:line="240" w:lineRule="auto"/>
              <w:jc w:val="left"/>
              <w:rPr>
                <w:rFonts w:ascii="Arial" w:eastAsia="Times New Roman" w:hAnsi="Arial" w:cs="Arial"/>
              </w:rPr>
            </w:pPr>
          </w:p>
          <w:p w14:paraId="59F83B5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There may be a risk of emotional investment in the research outcomes; </w:t>
            </w:r>
          </w:p>
          <w:p w14:paraId="2308495A"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br/>
              <w:t>For the investigator, ethical concerns primarily involve insider positionality, dual roles, and reflexivity. As a Portuguese voice teacher, the researcher occupies a position of authority that may influence participants’ willingness to engage or respond openly. activity, ensuring that the study does not overstep into psychological intervention beyond the scope of the researcher’s training.</w:t>
            </w:r>
          </w:p>
          <w:p w14:paraId="0FF2BAA5" w14:textId="77777777" w:rsidR="00B80279" w:rsidRPr="008C0E3A" w:rsidRDefault="00B80279" w:rsidP="00B80279">
            <w:pPr>
              <w:spacing w:after="0" w:line="240" w:lineRule="auto"/>
              <w:jc w:val="left"/>
              <w:rPr>
                <w:rFonts w:ascii="Arial" w:eastAsia="Times New Roman" w:hAnsi="Arial" w:cs="Arial"/>
              </w:rPr>
            </w:pPr>
          </w:p>
          <w:p w14:paraId="6DEF0137"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50E7A71" w14:textId="77777777" w:rsidR="00B80279" w:rsidRPr="008C0E3A" w:rsidRDefault="00B80279" w:rsidP="00B80279">
            <w:pPr>
              <w:autoSpaceDE w:val="0"/>
              <w:autoSpaceDN w:val="0"/>
              <w:adjustRightInd w:val="0"/>
              <w:spacing w:after="0" w:line="240" w:lineRule="auto"/>
              <w:jc w:val="left"/>
              <w:rPr>
                <w:rFonts w:ascii="Arial" w:eastAsia="Times New Roman" w:hAnsi="Arial" w:cs="Arial"/>
                <w:i/>
                <w:sz w:val="18"/>
                <w:szCs w:val="18"/>
              </w:rPr>
            </w:pPr>
            <w:r w:rsidRPr="008C0E3A">
              <w:rPr>
                <w:rFonts w:ascii="Arial" w:eastAsia="Times New Roman" w:hAnsi="Arial" w:cs="Arial"/>
                <w:i/>
                <w:sz w:val="18"/>
                <w:szCs w:val="18"/>
              </w:rPr>
              <w:t>How you will mitigate the risk to the investigator:</w:t>
            </w:r>
          </w:p>
          <w:p w14:paraId="177C046A" w14:textId="77777777" w:rsidR="00B80279" w:rsidRPr="008C0E3A" w:rsidRDefault="00B80279" w:rsidP="00B80279">
            <w:pPr>
              <w:spacing w:after="0" w:line="240" w:lineRule="auto"/>
              <w:jc w:val="left"/>
              <w:rPr>
                <w:rFonts w:ascii="Arial" w:eastAsia="Times New Roman" w:hAnsi="Arial" w:cs="Arial"/>
              </w:rPr>
            </w:pPr>
          </w:p>
          <w:p w14:paraId="0BC2154D"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This risk will be mitigated by storing data on encrypted or password-protected devices. And back up data will be securely and comply with GDPR/data protection laws.</w:t>
            </w:r>
            <w:r w:rsidRPr="008C0E3A">
              <w:rPr>
                <w:rFonts w:ascii="Lato" w:eastAsia="Times New Roman" w:hAnsi="Lato" w:cs="Times New Roman"/>
                <w:color w:val="444444"/>
                <w:sz w:val="24"/>
                <w:szCs w:val="24"/>
                <w:lang w:eastAsia="pt-PT"/>
              </w:rPr>
              <w:t xml:space="preserve"> </w:t>
            </w:r>
            <w:r w:rsidRPr="008C0E3A">
              <w:rPr>
                <w:rFonts w:ascii="Lato" w:eastAsia="Times New Roman" w:hAnsi="Lato" w:cs="Times New Roman"/>
                <w:color w:val="444444"/>
                <w:sz w:val="24"/>
                <w:szCs w:val="24"/>
                <w:lang w:eastAsia="pt-PT"/>
              </w:rPr>
              <w:br/>
            </w:r>
            <w:r w:rsidRPr="008C0E3A">
              <w:rPr>
                <w:rFonts w:ascii="Arial" w:eastAsia="Times New Roman" w:hAnsi="Arial" w:cs="Arial"/>
              </w:rPr>
              <w:t>Sure</w:t>
            </w:r>
            <w:r w:rsidRPr="008C0E3A">
              <w:rPr>
                <w:rFonts w:ascii="Arial" w:eastAsia="Times New Roman" w:hAnsi="Arial" w:cs="Arial"/>
              </w:rPr>
              <w:noBreakHyphen/>
              <w:t xml:space="preserve">transfer procedure for recordings </w:t>
            </w:r>
            <w:proofErr w:type="gramStart"/>
            <w:r w:rsidRPr="008C0E3A">
              <w:rPr>
                <w:rFonts w:ascii="Arial" w:eastAsia="Times New Roman" w:hAnsi="Arial" w:cs="Arial"/>
              </w:rPr>
              <w:t>( moved</w:t>
            </w:r>
            <w:proofErr w:type="gramEnd"/>
            <w:r w:rsidRPr="008C0E3A">
              <w:rPr>
                <w:rFonts w:ascii="Arial" w:eastAsia="Times New Roman" w:hAnsi="Arial" w:cs="Arial"/>
              </w:rPr>
              <w:t xml:space="preserve"> within 24 hours and deleted from phone/camera).</w:t>
            </w:r>
          </w:p>
          <w:p w14:paraId="2FB7E6B1"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br/>
            </w:r>
          </w:p>
          <w:p w14:paraId="3D19E53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The researcher will maintain a reflective and critical approach to ensure objectivity in data collection, analysis, and interpretation. And is</w:t>
            </w:r>
            <w:r w:rsidRPr="008C0E3A">
              <w:rPr>
                <w:rFonts w:ascii="Arial" w:eastAsia="Times New Roman" w:hAnsi="Arial" w:cs="Arial"/>
                <w:color w:val="000000"/>
              </w:rPr>
              <w:t xml:space="preserve"> aware of the possible emotional stress and will seek professional help if necessary.</w:t>
            </w:r>
          </w:p>
          <w:p w14:paraId="257B9C24" w14:textId="77777777" w:rsidR="00B80279" w:rsidRPr="008C0E3A" w:rsidRDefault="00B80279" w:rsidP="00B80279">
            <w:pPr>
              <w:spacing w:after="0" w:line="240" w:lineRule="auto"/>
              <w:jc w:val="left"/>
              <w:rPr>
                <w:rFonts w:ascii="Arial" w:eastAsia="Times New Roman" w:hAnsi="Arial" w:cs="Arial"/>
              </w:rPr>
            </w:pPr>
          </w:p>
          <w:p w14:paraId="1221E227"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p>
          <w:p w14:paraId="38EDBA2D"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rPr>
              <w:t>To address this participation will be framed clearly as independent of assessment or professional evaluation. Ongoing reflexive practice will be employed to monitor potential bias in data collection, interpretation, and reporting. The researcher will also maintain clear boundaries between pedagogical practice and research.</w:t>
            </w:r>
            <w:r w:rsidRPr="008C0E3A">
              <w:rPr>
                <w:rFonts w:ascii="Arial" w:eastAsia="Times New Roman" w:hAnsi="Arial" w:cs="Arial"/>
              </w:rPr>
              <w:br/>
            </w:r>
            <w:r w:rsidRPr="008C0E3A">
              <w:rPr>
                <w:rFonts w:ascii="Arial" w:eastAsia="Times New Roman" w:hAnsi="Arial" w:cs="Arial"/>
                <w:sz w:val="20"/>
                <w:szCs w:val="20"/>
              </w:rPr>
              <w:br/>
            </w:r>
          </w:p>
          <w:p w14:paraId="130C192E"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p>
        </w:tc>
      </w:tr>
      <w:tr w:rsidR="00B80279" w:rsidRPr="008C0E3A" w14:paraId="188CEFAF"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E73761"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4F44708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rPr>
              <w:t>University/institutional risks</w:t>
            </w:r>
          </w:p>
          <w:p w14:paraId="0F9D1720"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For example: adverse publicity, financial loss, data protection</w:t>
            </w:r>
          </w:p>
        </w:tc>
      </w:tr>
      <w:tr w:rsidR="00B80279" w:rsidRPr="008C0E3A" w14:paraId="6F20831C" w14:textId="77777777">
        <w:tc>
          <w:tcPr>
            <w:tcW w:w="596" w:type="dxa"/>
            <w:tcBorders>
              <w:top w:val="single" w:sz="4" w:space="0" w:color="auto"/>
              <w:left w:val="single" w:sz="4" w:space="0" w:color="auto"/>
              <w:bottom w:val="single" w:sz="4" w:space="0" w:color="auto"/>
              <w:right w:val="single" w:sz="4" w:space="0" w:color="auto"/>
            </w:tcBorders>
            <w:vAlign w:val="center"/>
          </w:tcPr>
          <w:p w14:paraId="71D3C3DE"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14:paraId="640E1DCC"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Risk to the University:</w:t>
            </w:r>
          </w:p>
          <w:p w14:paraId="0C9A0895" w14:textId="77777777" w:rsidR="00B80279" w:rsidRPr="008C0E3A" w:rsidRDefault="00B80279" w:rsidP="00B80279">
            <w:pPr>
              <w:spacing w:after="0" w:line="240" w:lineRule="auto"/>
              <w:jc w:val="left"/>
              <w:rPr>
                <w:rFonts w:ascii="Arial" w:eastAsia="Times New Roman" w:hAnsi="Arial" w:cs="Arial"/>
              </w:rPr>
            </w:pPr>
          </w:p>
          <w:p w14:paraId="0C47FE1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000000"/>
              </w:rPr>
              <w:t>The risk to the University will be of data protection</w:t>
            </w:r>
          </w:p>
          <w:p w14:paraId="40EAA605" w14:textId="77777777" w:rsidR="00B80279" w:rsidRPr="008C0E3A" w:rsidRDefault="00B80279" w:rsidP="00B80279">
            <w:pPr>
              <w:spacing w:after="0" w:line="240" w:lineRule="auto"/>
              <w:jc w:val="left"/>
              <w:rPr>
                <w:rFonts w:ascii="Arial" w:eastAsia="Times New Roman" w:hAnsi="Arial" w:cs="Arial"/>
              </w:rPr>
            </w:pPr>
          </w:p>
          <w:p w14:paraId="04EFF17A" w14:textId="77777777" w:rsidR="00B80279" w:rsidRPr="008C0E3A" w:rsidRDefault="00B80279" w:rsidP="00B80279">
            <w:pPr>
              <w:spacing w:after="0" w:line="240" w:lineRule="auto"/>
              <w:jc w:val="left"/>
              <w:rPr>
                <w:rFonts w:ascii="Arial" w:eastAsia="Times New Roman" w:hAnsi="Arial" w:cs="Arial"/>
              </w:rPr>
            </w:pPr>
          </w:p>
          <w:p w14:paraId="040F78C4"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098A775" w14:textId="77777777" w:rsidR="00B80279" w:rsidRPr="008C0E3A" w:rsidRDefault="00B80279" w:rsidP="00B80279">
            <w:pPr>
              <w:autoSpaceDE w:val="0"/>
              <w:autoSpaceDN w:val="0"/>
              <w:adjustRightInd w:val="0"/>
              <w:spacing w:after="0" w:line="240" w:lineRule="auto"/>
              <w:jc w:val="left"/>
              <w:rPr>
                <w:rFonts w:ascii="Arial" w:eastAsia="Times New Roman" w:hAnsi="Arial" w:cs="Arial"/>
                <w:i/>
                <w:sz w:val="18"/>
                <w:szCs w:val="18"/>
              </w:rPr>
            </w:pPr>
            <w:r w:rsidRPr="008C0E3A">
              <w:rPr>
                <w:rFonts w:ascii="Arial" w:eastAsia="Times New Roman" w:hAnsi="Arial" w:cs="Arial"/>
                <w:i/>
                <w:sz w:val="18"/>
                <w:szCs w:val="18"/>
              </w:rPr>
              <w:t>How you will mitigate the risk to the University:</w:t>
            </w:r>
          </w:p>
          <w:p w14:paraId="5B5D0C71" w14:textId="77777777" w:rsidR="00B80279" w:rsidRPr="008C0E3A" w:rsidRDefault="00B80279" w:rsidP="00B80279">
            <w:pPr>
              <w:spacing w:after="0" w:line="240" w:lineRule="auto"/>
              <w:jc w:val="left"/>
              <w:rPr>
                <w:rFonts w:ascii="Arial" w:eastAsia="Times New Roman" w:hAnsi="Arial" w:cs="Arial"/>
              </w:rPr>
            </w:pPr>
          </w:p>
          <w:p w14:paraId="1BB33C3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000000"/>
              </w:rPr>
              <w:t>This will be mitigated by all data being coded to ensure anonymity and securely stored in my computer which has a password and is only accessed by myself. All data will be destroyed at the end of the project.</w:t>
            </w:r>
            <w:r w:rsidRPr="008C0E3A">
              <w:rPr>
                <w:rFonts w:ascii="Arial" w:eastAsia="Times New Roman" w:hAnsi="Arial" w:cs="Arial"/>
                <w:color w:val="000000"/>
              </w:rPr>
              <w:br/>
            </w:r>
            <w:r w:rsidRPr="008C0E3A">
              <w:rPr>
                <w:rFonts w:ascii="Arial" w:eastAsia="Times New Roman" w:hAnsi="Arial" w:cs="Arial"/>
                <w:color w:val="000000"/>
              </w:rPr>
              <w:br/>
              <w:t>moved within 24 hours and deleted from phone/camera</w:t>
            </w:r>
            <w:r w:rsidRPr="008C0E3A">
              <w:rPr>
                <w:rFonts w:ascii="Arial" w:eastAsia="Times New Roman" w:hAnsi="Arial" w:cs="Arial"/>
                <w:color w:val="000000"/>
              </w:rPr>
              <w:br/>
            </w:r>
            <w:r w:rsidRPr="008C0E3A">
              <w:rPr>
                <w:rFonts w:ascii="Arial" w:eastAsia="Times New Roman" w:hAnsi="Arial" w:cs="Arial"/>
                <w:color w:val="000000"/>
              </w:rPr>
              <w:br/>
            </w:r>
          </w:p>
          <w:p w14:paraId="46190848" w14:textId="77777777" w:rsidR="00B80279" w:rsidRPr="008C0E3A" w:rsidRDefault="00B80279" w:rsidP="00B80279">
            <w:pPr>
              <w:spacing w:after="0" w:line="240" w:lineRule="auto"/>
              <w:jc w:val="left"/>
              <w:rPr>
                <w:rFonts w:ascii="Arial" w:eastAsia="Times New Roman" w:hAnsi="Arial" w:cs="Arial"/>
              </w:rPr>
            </w:pPr>
          </w:p>
          <w:p w14:paraId="495F7BE3"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r w:rsidR="00B80279" w:rsidRPr="008C0E3A" w14:paraId="6A9C771F"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52CC98"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7C7FD42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rPr>
              <w:t>Environmental risks</w:t>
            </w:r>
          </w:p>
          <w:p w14:paraId="4EFA124A"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For example: accidental spillage of pollutants, damage to local ecosystems</w:t>
            </w:r>
          </w:p>
        </w:tc>
      </w:tr>
      <w:tr w:rsidR="00B80279" w:rsidRPr="008C0E3A" w14:paraId="1B4CA24C" w14:textId="77777777">
        <w:tc>
          <w:tcPr>
            <w:tcW w:w="596" w:type="dxa"/>
            <w:tcBorders>
              <w:top w:val="single" w:sz="4" w:space="0" w:color="auto"/>
              <w:left w:val="single" w:sz="4" w:space="0" w:color="auto"/>
              <w:bottom w:val="single" w:sz="4" w:space="0" w:color="auto"/>
              <w:right w:val="single" w:sz="4" w:space="0" w:color="auto"/>
            </w:tcBorders>
            <w:vAlign w:val="center"/>
          </w:tcPr>
          <w:p w14:paraId="0F92E317"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14:paraId="111EA261"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Risk to the environment:</w:t>
            </w:r>
          </w:p>
          <w:p w14:paraId="5F481F7B" w14:textId="77777777" w:rsidR="00B80279" w:rsidRPr="008C0E3A" w:rsidRDefault="00B80279" w:rsidP="00B80279">
            <w:pPr>
              <w:spacing w:after="0" w:line="240" w:lineRule="auto"/>
              <w:jc w:val="left"/>
              <w:rPr>
                <w:rFonts w:ascii="Arial" w:eastAsia="Times New Roman" w:hAnsi="Arial" w:cs="Arial"/>
              </w:rPr>
            </w:pPr>
          </w:p>
          <w:p w14:paraId="6CEC8D05"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N/A</w:t>
            </w:r>
          </w:p>
          <w:p w14:paraId="49EAE2C4" w14:textId="77777777" w:rsidR="00B80279" w:rsidRPr="008C0E3A" w:rsidRDefault="00B80279" w:rsidP="00B80279">
            <w:pPr>
              <w:spacing w:after="0" w:line="240" w:lineRule="auto"/>
              <w:jc w:val="left"/>
              <w:rPr>
                <w:rFonts w:ascii="Arial" w:eastAsia="Times New Roman" w:hAnsi="Arial" w:cs="Arial"/>
              </w:rPr>
            </w:pPr>
          </w:p>
          <w:p w14:paraId="530A4D0C" w14:textId="77777777" w:rsidR="00B80279" w:rsidRPr="008C0E3A" w:rsidRDefault="00B80279" w:rsidP="00B80279">
            <w:pPr>
              <w:spacing w:after="0" w:line="240" w:lineRule="auto"/>
              <w:jc w:val="left"/>
              <w:rPr>
                <w:rFonts w:ascii="Arial" w:eastAsia="Times New Roman" w:hAnsi="Arial" w:cs="Arial"/>
              </w:rPr>
            </w:pPr>
          </w:p>
          <w:p w14:paraId="4D3AA903"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E72C842" w14:textId="77777777" w:rsidR="00B80279" w:rsidRPr="008C0E3A" w:rsidRDefault="00B80279" w:rsidP="00B80279">
            <w:pPr>
              <w:autoSpaceDE w:val="0"/>
              <w:autoSpaceDN w:val="0"/>
              <w:adjustRightInd w:val="0"/>
              <w:spacing w:after="0" w:line="240" w:lineRule="auto"/>
              <w:jc w:val="left"/>
              <w:rPr>
                <w:rFonts w:ascii="Arial" w:eastAsia="Times New Roman" w:hAnsi="Arial" w:cs="Arial"/>
                <w:i/>
                <w:sz w:val="18"/>
                <w:szCs w:val="18"/>
              </w:rPr>
            </w:pPr>
            <w:r w:rsidRPr="008C0E3A">
              <w:rPr>
                <w:rFonts w:ascii="Arial" w:eastAsia="Times New Roman" w:hAnsi="Arial" w:cs="Arial"/>
                <w:i/>
                <w:sz w:val="18"/>
                <w:szCs w:val="18"/>
              </w:rPr>
              <w:t>How you will mitigate the risk to environment:</w:t>
            </w:r>
          </w:p>
          <w:p w14:paraId="74796297" w14:textId="77777777" w:rsidR="00B80279" w:rsidRPr="008C0E3A" w:rsidRDefault="00B80279" w:rsidP="00B80279">
            <w:pPr>
              <w:spacing w:after="0" w:line="240" w:lineRule="auto"/>
              <w:jc w:val="left"/>
              <w:rPr>
                <w:rFonts w:ascii="Arial" w:eastAsia="Times New Roman" w:hAnsi="Arial" w:cs="Arial"/>
              </w:rPr>
            </w:pPr>
          </w:p>
          <w:p w14:paraId="6FC83A28" w14:textId="77777777" w:rsidR="00B80279" w:rsidRPr="008C0E3A" w:rsidRDefault="00B80279" w:rsidP="00B80279">
            <w:pPr>
              <w:spacing w:after="0" w:line="240" w:lineRule="auto"/>
              <w:jc w:val="left"/>
              <w:rPr>
                <w:rFonts w:ascii="Arial" w:eastAsia="Times New Roman" w:hAnsi="Arial" w:cs="Arial"/>
              </w:rPr>
            </w:pPr>
          </w:p>
          <w:p w14:paraId="6F6C01BF" w14:textId="77777777" w:rsidR="00B80279" w:rsidRPr="008C0E3A" w:rsidRDefault="00B80279" w:rsidP="00B80279">
            <w:pPr>
              <w:spacing w:after="0" w:line="240" w:lineRule="auto"/>
              <w:jc w:val="left"/>
              <w:rPr>
                <w:rFonts w:ascii="Arial" w:eastAsia="Times New Roman" w:hAnsi="Arial" w:cs="Arial"/>
              </w:rPr>
            </w:pPr>
          </w:p>
          <w:p w14:paraId="1D8BE7E9"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bl>
    <w:p w14:paraId="65FB107A" w14:textId="77777777" w:rsidR="00B80279" w:rsidRPr="008C0E3A" w:rsidRDefault="00B80279" w:rsidP="00B80279">
      <w:pPr>
        <w:spacing w:after="0" w:line="240" w:lineRule="auto"/>
        <w:jc w:val="left"/>
        <w:rPr>
          <w:rFonts w:ascii="Arial" w:eastAsia="Times New Roman" w:hAnsi="Arial" w:cs="Arial"/>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B80279" w:rsidRPr="008C0E3A" w14:paraId="037665FE" w14:textId="77777777" w:rsidTr="00B80279">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6BB41479"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76826555" w14:textId="77777777" w:rsidR="00B80279" w:rsidRPr="008C0E3A" w:rsidRDefault="00B80279" w:rsidP="00B80279">
            <w:pPr>
              <w:autoSpaceDE w:val="0"/>
              <w:autoSpaceDN w:val="0"/>
              <w:adjustRightInd w:val="0"/>
              <w:spacing w:after="0" w:line="240" w:lineRule="auto"/>
              <w:jc w:val="left"/>
              <w:rPr>
                <w:rFonts w:ascii="Arial" w:eastAsia="Times New Roman" w:hAnsi="Arial" w:cs="Arial"/>
                <w:b/>
              </w:rPr>
            </w:pPr>
            <w:r w:rsidRPr="008C0E3A">
              <w:rPr>
                <w:rFonts w:ascii="Arial" w:eastAsia="Times New Roman" w:hAnsi="Arial" w:cs="Arial"/>
                <w:b/>
              </w:rPr>
              <w:t>Disclosure and Barring Service</w:t>
            </w:r>
          </w:p>
        </w:tc>
      </w:tr>
      <w:tr w:rsidR="00B80279" w:rsidRPr="008C0E3A" w14:paraId="08A3F5FA"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70337B57"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hideMark/>
          </w:tcPr>
          <w:p w14:paraId="020FB00C"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16"/>
                <w:szCs w:val="16"/>
              </w:rPr>
            </w:pPr>
            <w:r w:rsidRPr="008C0E3A">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vAlign w:val="bottom"/>
          </w:tcPr>
          <w:p w14:paraId="2EE15E27"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bCs/>
              </w:rPr>
            </w:pPr>
            <w:r w:rsidRPr="008C0E3A">
              <w:rPr>
                <w:rFonts w:ascii="Arial" w:eastAsia="Times New Roman" w:hAnsi="Arial" w:cs="Arial"/>
                <w:b/>
                <w:bCs/>
              </w:rPr>
              <w:t>YES</w:t>
            </w:r>
          </w:p>
          <w:p w14:paraId="16E5D4F1"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14:paraId="0A26D2B5"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bCs/>
              </w:rPr>
            </w:pPr>
            <w:r w:rsidRPr="008C0E3A">
              <w:rPr>
                <w:rFonts w:ascii="Arial" w:eastAsia="Times New Roman" w:hAnsi="Arial" w:cs="Arial"/>
                <w:b/>
                <w:bCs/>
              </w:rPr>
              <w:t>NO</w:t>
            </w:r>
          </w:p>
          <w:p w14:paraId="0E6E233A"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tcPr>
          <w:p w14:paraId="324A27C3"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bCs/>
              </w:rPr>
            </w:pPr>
            <w:r w:rsidRPr="008C0E3A">
              <w:rPr>
                <w:rFonts w:ascii="Arial" w:eastAsia="Times New Roman" w:hAnsi="Arial" w:cs="Arial"/>
                <w:b/>
                <w:bCs/>
              </w:rPr>
              <w:t>N/A</w:t>
            </w:r>
          </w:p>
          <w:p w14:paraId="61E42673"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rPr>
            </w:pPr>
          </w:p>
        </w:tc>
      </w:tr>
      <w:tr w:rsidR="00B80279" w:rsidRPr="008C0E3A" w14:paraId="20B68885" w14:textId="77777777" w:rsidTr="00B8027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203663"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Cs/>
              </w:rPr>
            </w:pPr>
            <w:r w:rsidRPr="008C0E3A">
              <w:rPr>
                <w:rFonts w:ascii="Arial" w:eastAsia="Times New Roman" w:hAnsi="Arial" w:cs="Arial"/>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D34125"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676DF5D" w14:textId="77777777" w:rsidR="00B80279" w:rsidRPr="008C0E3A" w:rsidRDefault="00000000" w:rsidP="00B80279">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1"/>
                  <w14:checkedState w14:val="2612" w14:font="MS Gothic"/>
                  <w14:uncheckedState w14:val="2610" w14:font="MS Gothic"/>
                </w14:checkbox>
              </w:sdtPr>
              <w:sdtContent>
                <w:r w:rsidR="00B80279" w:rsidRPr="008C0E3A">
                  <w:rPr>
                    <w:rFonts w:ascii="Segoe UI Symbol" w:eastAsia="Times New Roman" w:hAnsi="Segoe UI Symbol" w:cs="Segoe UI Symbol"/>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963D219" w14:textId="77777777" w:rsidR="00B80279" w:rsidRPr="008C0E3A" w:rsidRDefault="00000000" w:rsidP="00B80279">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Content>
                <w:r w:rsidR="00B80279" w:rsidRPr="008C0E3A">
                  <w:rPr>
                    <w:rFonts w:ascii="Segoe UI Symbol" w:eastAsia="Times New Roman" w:hAnsi="Segoe UI Symbol" w:cs="Segoe UI Symbol"/>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57FBE5B" w14:textId="77777777" w:rsidR="00B80279" w:rsidRPr="008C0E3A" w:rsidRDefault="00000000" w:rsidP="00B80279">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00B80279" w:rsidRPr="008C0E3A">
                  <w:rPr>
                    <w:rFonts w:ascii="Segoe UI Symbol" w:eastAsia="Times New Roman" w:hAnsi="Segoe UI Symbol" w:cs="Segoe UI Symbol"/>
                  </w:rPr>
                  <w:t>☐</w:t>
                </w:r>
              </w:sdtContent>
            </w:sdt>
          </w:p>
        </w:tc>
      </w:tr>
      <w:tr w:rsidR="00B80279" w:rsidRPr="008C0E3A" w14:paraId="42BDA5EB" w14:textId="77777777" w:rsidTr="00B8027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A01988"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Cs/>
              </w:rPr>
            </w:pPr>
            <w:r w:rsidRPr="008C0E3A">
              <w:rPr>
                <w:rFonts w:ascii="Arial" w:eastAsia="Times New Roman" w:hAnsi="Arial" w:cs="Arial"/>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002743"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 xml:space="preserve">If YES, please give the certificate number. If the certificate number is not </w:t>
            </w:r>
            <w:proofErr w:type="gramStart"/>
            <w:r w:rsidRPr="008C0E3A">
              <w:rPr>
                <w:rFonts w:ascii="Arial" w:eastAsia="Times New Roman" w:hAnsi="Arial" w:cs="Arial"/>
              </w:rPr>
              <w:t>available</w:t>
            </w:r>
            <w:proofErr w:type="gramEnd"/>
            <w:r w:rsidRPr="008C0E3A">
              <w:rPr>
                <w:rFonts w:ascii="Arial" w:eastAsia="Times New Roman" w:hAnsi="Arial" w:cs="Arial"/>
              </w:rPr>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32EEF94D" w14:textId="77777777" w:rsidR="00B80279" w:rsidRPr="008C0E3A" w:rsidRDefault="00B80279" w:rsidP="00B80279">
            <w:pPr>
              <w:autoSpaceDE w:val="0"/>
              <w:autoSpaceDN w:val="0"/>
              <w:adjustRightInd w:val="0"/>
              <w:spacing w:after="0" w:line="240" w:lineRule="auto"/>
              <w:jc w:val="left"/>
              <w:rPr>
                <w:rFonts w:ascii="Arial" w:eastAsia="Times New Roman" w:hAnsi="Arial" w:cs="Arial"/>
              </w:rPr>
            </w:pPr>
            <w:r w:rsidRPr="008C0E3A">
              <w:rPr>
                <w:rFonts w:ascii="Arial" w:eastAsia="Times New Roman" w:hAnsi="Arial" w:cs="Arial"/>
              </w:rPr>
              <w:t xml:space="preserve">DBS Certificate corresponds to the </w:t>
            </w:r>
            <w:proofErr w:type="spellStart"/>
            <w:r w:rsidRPr="008C0E3A">
              <w:rPr>
                <w:rFonts w:ascii="Arial" w:eastAsia="Times New Roman" w:hAnsi="Arial" w:cs="Arial"/>
              </w:rPr>
              <w:t>Certificado</w:t>
            </w:r>
            <w:proofErr w:type="spellEnd"/>
            <w:r w:rsidRPr="008C0E3A">
              <w:rPr>
                <w:rFonts w:ascii="Arial" w:eastAsia="Times New Roman" w:hAnsi="Arial" w:cs="Arial"/>
              </w:rPr>
              <w:t xml:space="preserve"> do </w:t>
            </w:r>
            <w:proofErr w:type="spellStart"/>
            <w:r w:rsidRPr="008C0E3A">
              <w:rPr>
                <w:rFonts w:ascii="Arial" w:eastAsia="Times New Roman" w:hAnsi="Arial" w:cs="Arial"/>
              </w:rPr>
              <w:t>Registo</w:t>
            </w:r>
            <w:proofErr w:type="spellEnd"/>
            <w:r w:rsidRPr="008C0E3A">
              <w:rPr>
                <w:rFonts w:ascii="Arial" w:eastAsia="Times New Roman" w:hAnsi="Arial" w:cs="Arial"/>
              </w:rPr>
              <w:t xml:space="preserve"> Criminal in Portugal </w:t>
            </w:r>
          </w:p>
          <w:p w14:paraId="14DECF26"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
                <w:bCs/>
              </w:rPr>
            </w:pPr>
          </w:p>
        </w:tc>
      </w:tr>
    </w:tbl>
    <w:p w14:paraId="0092FC4C"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p>
    <w:p w14:paraId="21E58D82"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b/>
        </w:rPr>
        <w:t>SECTION I: Feedback, Consent and Confidentiality</w:t>
      </w:r>
    </w:p>
    <w:p w14:paraId="7E7279E8" w14:textId="77777777" w:rsidR="00B80279" w:rsidRPr="008C0E3A" w:rsidRDefault="00B80279" w:rsidP="00B80279">
      <w:pPr>
        <w:spacing w:after="0" w:line="240" w:lineRule="auto"/>
        <w:jc w:val="left"/>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B80279" w:rsidRPr="008C0E3A" w14:paraId="3E4C8947"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08BBC224" w14:textId="77777777" w:rsidR="00B80279" w:rsidRPr="008C0E3A" w:rsidRDefault="00B80279" w:rsidP="00B80279">
            <w:pPr>
              <w:spacing w:after="0" w:line="240" w:lineRule="auto"/>
              <w:jc w:val="left"/>
              <w:rPr>
                <w:rFonts w:ascii="Arial" w:eastAsia="Times New Roman" w:hAnsi="Arial" w:cs="Arial"/>
                <w:bCs/>
              </w:rPr>
            </w:pPr>
            <w:r w:rsidRPr="008C0E3A">
              <w:rPr>
                <w:rFonts w:ascii="Arial" w:eastAsia="Times New Roman"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6139CE5"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rPr>
              <w:t>Feedback</w:t>
            </w:r>
          </w:p>
          <w:p w14:paraId="5976D169"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What de-briefing and feedback will be provided to participants, how will this be done and when? </w:t>
            </w:r>
          </w:p>
        </w:tc>
      </w:tr>
      <w:tr w:rsidR="00B80279" w:rsidRPr="008C0E3A" w14:paraId="2B739FFB" w14:textId="77777777">
        <w:tc>
          <w:tcPr>
            <w:tcW w:w="596" w:type="dxa"/>
            <w:tcBorders>
              <w:top w:val="single" w:sz="4" w:space="0" w:color="auto"/>
              <w:left w:val="single" w:sz="4" w:space="0" w:color="auto"/>
              <w:bottom w:val="single" w:sz="4" w:space="0" w:color="auto"/>
              <w:right w:val="single" w:sz="4" w:space="0" w:color="auto"/>
            </w:tcBorders>
          </w:tcPr>
          <w:p w14:paraId="193B445C" w14:textId="77777777" w:rsidR="00B80279" w:rsidRPr="008C0E3A" w:rsidRDefault="00B80279" w:rsidP="00B80279">
            <w:pPr>
              <w:spacing w:after="0" w:line="240" w:lineRule="auto"/>
              <w:jc w:val="left"/>
              <w:rPr>
                <w:rFonts w:ascii="Arial" w:eastAsia="Times New Roman"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11BA2F8D"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000000"/>
              </w:rPr>
              <w:t>I will provide my contact details to the participants and provide my final report for them to read</w:t>
            </w:r>
            <w:r w:rsidRPr="008C0E3A">
              <w:rPr>
                <w:rFonts w:ascii="Times New Roman" w:eastAsia="Times New Roman" w:hAnsi="Times New Roman" w:cs="Times New Roman"/>
                <w:color w:val="000000"/>
                <w:sz w:val="27"/>
                <w:szCs w:val="27"/>
              </w:rPr>
              <w:t>.</w:t>
            </w:r>
          </w:p>
          <w:p w14:paraId="2EBEFB8E" w14:textId="77777777" w:rsidR="00B80279" w:rsidRPr="008C0E3A" w:rsidRDefault="00B80279" w:rsidP="00B80279">
            <w:pPr>
              <w:spacing w:after="0" w:line="240" w:lineRule="auto"/>
              <w:jc w:val="left"/>
              <w:rPr>
                <w:rFonts w:ascii="Arial" w:eastAsia="Times New Roman" w:hAnsi="Arial" w:cs="Arial"/>
              </w:rPr>
            </w:pPr>
          </w:p>
          <w:p w14:paraId="6FC54D6D" w14:textId="77777777" w:rsidR="00B80279" w:rsidRPr="008C0E3A" w:rsidRDefault="00B80279" w:rsidP="00B80279">
            <w:pPr>
              <w:spacing w:after="0" w:line="240" w:lineRule="auto"/>
              <w:jc w:val="left"/>
              <w:rPr>
                <w:rFonts w:ascii="Arial" w:eastAsia="Times New Roman" w:hAnsi="Arial" w:cs="Arial"/>
              </w:rPr>
            </w:pPr>
          </w:p>
          <w:p w14:paraId="7F383C70"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r w:rsidR="00B80279" w:rsidRPr="008C0E3A" w14:paraId="61616BA7"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0DCD2D70" w14:textId="77777777" w:rsidR="00B80279" w:rsidRPr="008C0E3A" w:rsidRDefault="00B80279" w:rsidP="00B80279">
            <w:pPr>
              <w:spacing w:after="0" w:line="240" w:lineRule="auto"/>
              <w:jc w:val="left"/>
              <w:rPr>
                <w:rFonts w:ascii="Arial" w:eastAsia="Times New Roman" w:hAnsi="Arial" w:cs="Arial"/>
                <w:bCs/>
              </w:rPr>
            </w:pPr>
            <w:r w:rsidRPr="008C0E3A">
              <w:rPr>
                <w:rFonts w:ascii="Arial" w:eastAsia="Times New Roman" w:hAnsi="Arial" w:cs="Arial"/>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354DF95"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b/>
              </w:rPr>
              <w:t>Informed consent</w:t>
            </w:r>
          </w:p>
          <w:p w14:paraId="3A120BF4" w14:textId="77777777" w:rsidR="00B80279" w:rsidRPr="008C0E3A" w:rsidRDefault="00B80279" w:rsidP="00B80279">
            <w:pPr>
              <w:autoSpaceDE w:val="0"/>
              <w:autoSpaceDN w:val="0"/>
              <w:adjustRightInd w:val="0"/>
              <w:spacing w:after="0" w:line="240" w:lineRule="auto"/>
              <w:jc w:val="left"/>
              <w:rPr>
                <w:rFonts w:ascii="Arial" w:eastAsia="Times New Roman" w:hAnsi="Arial" w:cs="Arial"/>
                <w:lang w:eastAsia="en-GB"/>
              </w:rPr>
            </w:pPr>
            <w:r w:rsidRPr="008C0E3A">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0279" w:rsidRPr="008C0E3A" w14:paraId="418FE2C9" w14:textId="77777777">
        <w:tc>
          <w:tcPr>
            <w:tcW w:w="596" w:type="dxa"/>
            <w:tcBorders>
              <w:top w:val="single" w:sz="4" w:space="0" w:color="auto"/>
              <w:left w:val="single" w:sz="4" w:space="0" w:color="auto"/>
              <w:bottom w:val="single" w:sz="4" w:space="0" w:color="auto"/>
              <w:right w:val="single" w:sz="4" w:space="0" w:color="auto"/>
            </w:tcBorders>
          </w:tcPr>
          <w:p w14:paraId="716BC19A" w14:textId="77777777" w:rsidR="00B80279" w:rsidRPr="008C0E3A" w:rsidRDefault="00B80279" w:rsidP="00B80279">
            <w:pPr>
              <w:spacing w:after="0" w:line="240" w:lineRule="auto"/>
              <w:jc w:val="left"/>
              <w:rPr>
                <w:rFonts w:ascii="Arial" w:eastAsia="Times New Roman"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4DEF2C47" w14:textId="77777777" w:rsidR="00B80279" w:rsidRPr="008C0E3A" w:rsidRDefault="00B80279" w:rsidP="00B80279">
            <w:pPr>
              <w:spacing w:after="0" w:line="240" w:lineRule="auto"/>
              <w:jc w:val="left"/>
              <w:rPr>
                <w:rFonts w:ascii="Arial" w:eastAsia="Times New Roman" w:hAnsi="Arial" w:cs="Arial"/>
              </w:rPr>
            </w:pPr>
          </w:p>
          <w:p w14:paraId="6B827908"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000000"/>
              </w:rPr>
              <w:t xml:space="preserve">I will inform all participants prior to gaining formal consent via email and give details of their time involvement and what information I am seeking and its purpose. I will send a formal consent form via email for them to sign. </w:t>
            </w:r>
          </w:p>
          <w:p w14:paraId="076A0E90" w14:textId="77777777" w:rsidR="00B80279" w:rsidRPr="008C0E3A" w:rsidRDefault="00B80279" w:rsidP="00B80279">
            <w:pPr>
              <w:spacing w:after="0" w:line="240" w:lineRule="auto"/>
              <w:jc w:val="left"/>
              <w:rPr>
                <w:rFonts w:ascii="Arial" w:eastAsia="Times New Roman" w:hAnsi="Arial" w:cs="Arial"/>
              </w:rPr>
            </w:pPr>
          </w:p>
          <w:p w14:paraId="0ABD5819" w14:textId="77777777" w:rsidR="00B80279" w:rsidRPr="008C0E3A" w:rsidRDefault="00B80279" w:rsidP="00B80279">
            <w:pPr>
              <w:spacing w:after="0" w:line="240" w:lineRule="auto"/>
              <w:jc w:val="left"/>
              <w:rPr>
                <w:rFonts w:ascii="Arial" w:eastAsia="Times New Roman" w:hAnsi="Arial" w:cs="Arial"/>
              </w:rPr>
            </w:pPr>
          </w:p>
          <w:p w14:paraId="1CE969E3"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r w:rsidR="00B80279" w:rsidRPr="008C0E3A" w14:paraId="3C4E453C" w14:textId="77777777" w:rsidTr="00B80279">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47FC1123" w14:textId="77777777" w:rsidR="00B80279" w:rsidRPr="008C0E3A" w:rsidRDefault="00B80279" w:rsidP="00B80279">
            <w:pPr>
              <w:spacing w:after="0" w:line="240" w:lineRule="auto"/>
              <w:jc w:val="left"/>
              <w:rPr>
                <w:rFonts w:ascii="Arial" w:eastAsia="Times New Roman" w:hAnsi="Arial" w:cs="Arial"/>
                <w:bCs/>
              </w:rPr>
            </w:pPr>
            <w:r w:rsidRPr="008C0E3A">
              <w:rPr>
                <w:rFonts w:ascii="Arial" w:eastAsia="Times New Roman" w:hAnsi="Arial" w:cs="Arial"/>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C2A3692"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b/>
              </w:rPr>
              <w:t>Confidentiality / Anonymity</w:t>
            </w:r>
          </w:p>
          <w:p w14:paraId="6A7C441F"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Set out how anonymity of participants and confidentiality will be ensured in any outputs. If anonymity is not being offered, explain why this is the case. </w:t>
            </w:r>
          </w:p>
        </w:tc>
      </w:tr>
      <w:tr w:rsidR="00B80279" w:rsidRPr="008C0E3A" w14:paraId="19F0DBEF" w14:textId="77777777">
        <w:tc>
          <w:tcPr>
            <w:tcW w:w="596" w:type="dxa"/>
            <w:tcBorders>
              <w:top w:val="single" w:sz="4" w:space="0" w:color="auto"/>
              <w:left w:val="single" w:sz="4" w:space="0" w:color="auto"/>
              <w:bottom w:val="single" w:sz="4" w:space="0" w:color="auto"/>
              <w:right w:val="single" w:sz="4" w:space="0" w:color="auto"/>
            </w:tcBorders>
          </w:tcPr>
          <w:p w14:paraId="21C2DED3" w14:textId="77777777" w:rsidR="00B80279" w:rsidRPr="008C0E3A" w:rsidRDefault="00B80279" w:rsidP="00B80279">
            <w:pPr>
              <w:spacing w:after="0" w:line="240" w:lineRule="auto"/>
              <w:jc w:val="left"/>
              <w:rPr>
                <w:rFonts w:ascii="Arial" w:eastAsia="Times New Roman"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4BEAF7D4" w14:textId="77777777" w:rsidR="00B80279" w:rsidRPr="008C0E3A" w:rsidRDefault="00B80279" w:rsidP="00B80279">
            <w:pPr>
              <w:spacing w:after="0" w:line="240" w:lineRule="auto"/>
              <w:jc w:val="left"/>
              <w:rPr>
                <w:rFonts w:ascii="Arial" w:eastAsia="Times New Roman" w:hAnsi="Arial" w:cs="Arial"/>
              </w:rPr>
            </w:pPr>
          </w:p>
          <w:p w14:paraId="10325C2E"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I will use a code for each participant, the key to which will be stored in a password secured file on my computer. I will not name participants or the organisations to which they are affiliated.</w:t>
            </w:r>
          </w:p>
          <w:p w14:paraId="77071438" w14:textId="77777777" w:rsidR="00B80279" w:rsidRPr="008C0E3A" w:rsidRDefault="00B80279" w:rsidP="00B80279">
            <w:pPr>
              <w:spacing w:after="0" w:line="240" w:lineRule="auto"/>
              <w:jc w:val="left"/>
              <w:rPr>
                <w:rFonts w:ascii="Arial" w:eastAsia="Times New Roman" w:hAnsi="Arial" w:cs="Arial"/>
              </w:rPr>
            </w:pPr>
          </w:p>
          <w:p w14:paraId="659F9B6E" w14:textId="77777777" w:rsidR="00B80279" w:rsidRPr="008C0E3A" w:rsidRDefault="00B80279" w:rsidP="00B80279">
            <w:pPr>
              <w:spacing w:after="0" w:line="240" w:lineRule="auto"/>
              <w:jc w:val="left"/>
              <w:rPr>
                <w:rFonts w:ascii="Arial" w:eastAsia="Times New Roman" w:hAnsi="Arial" w:cs="Arial"/>
              </w:rPr>
            </w:pPr>
          </w:p>
          <w:p w14:paraId="371ACB2A"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bl>
    <w:p w14:paraId="483212DA" w14:textId="77777777" w:rsidR="00B80279" w:rsidRPr="008C0E3A" w:rsidRDefault="00B80279" w:rsidP="00B80279">
      <w:pPr>
        <w:spacing w:after="0" w:line="240" w:lineRule="auto"/>
        <w:jc w:val="left"/>
        <w:rPr>
          <w:rFonts w:ascii="Arial" w:eastAsia="Times New Roman" w:hAnsi="Arial" w:cs="Arial"/>
        </w:rPr>
      </w:pPr>
    </w:p>
    <w:p w14:paraId="440A036C"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b/>
        </w:rPr>
        <w:t>SECTION J: Data Protection and Storage</w:t>
      </w:r>
    </w:p>
    <w:p w14:paraId="4F3211FC" w14:textId="77777777" w:rsidR="00B80279" w:rsidRPr="008C0E3A" w:rsidRDefault="00B80279" w:rsidP="00B80279">
      <w:pPr>
        <w:spacing w:after="0" w:line="240" w:lineRule="auto"/>
        <w:jc w:val="left"/>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80279" w:rsidRPr="008C0E3A" w14:paraId="73227841" w14:textId="77777777" w:rsidTr="00B80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EE8E2E3"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54FF59" w14:textId="77777777" w:rsidR="00B80279" w:rsidRPr="008C0E3A" w:rsidRDefault="00B80279" w:rsidP="00B80279">
            <w:pPr>
              <w:autoSpaceDE w:val="0"/>
              <w:autoSpaceDN w:val="0"/>
              <w:adjustRightInd w:val="0"/>
              <w:spacing w:before="100" w:beforeAutospacing="1" w:after="100" w:afterAutospacing="1" w:line="240" w:lineRule="auto"/>
              <w:jc w:val="left"/>
              <w:rPr>
                <w:rFonts w:ascii="Arial" w:eastAsia="Times New Roman" w:hAnsi="Arial" w:cs="Arial"/>
                <w:lang w:eastAsia="en-GB"/>
              </w:rPr>
            </w:pPr>
            <w:r w:rsidRPr="008C0E3A">
              <w:rPr>
                <w:rFonts w:ascii="Arial" w:eastAsia="Times New Roman" w:hAnsi="Arial" w:cs="Arial"/>
                <w:lang w:eastAsia="en-GB"/>
              </w:rPr>
              <w:t>Does the research activity involve personal da</w:t>
            </w:r>
            <w:r w:rsidRPr="008C0E3A">
              <w:rPr>
                <w:rFonts w:ascii="Arial" w:eastAsia="Times New Roman" w:hAnsi="Arial" w:cs="Arial"/>
                <w:shd w:val="clear" w:color="auto" w:fill="F2F2F2"/>
                <w:lang w:eastAsia="en-GB"/>
              </w:rPr>
              <w:t>t</w:t>
            </w:r>
            <w:r w:rsidRPr="008C0E3A">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D4CDD9"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8C0E3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E9F9D6"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8C0E3A">
              <w:rPr>
                <w:rFonts w:ascii="Arial" w:eastAsia="Times New Roman" w:hAnsi="Arial" w:cs="Arial"/>
                <w:b/>
                <w:bCs/>
                <w:lang w:eastAsia="en-GB"/>
              </w:rPr>
              <w:t>NO</w:t>
            </w:r>
          </w:p>
        </w:tc>
      </w:tr>
      <w:tr w:rsidR="00B80279" w:rsidRPr="008C0E3A" w14:paraId="123601CA" w14:textId="77777777" w:rsidTr="00B80279">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hideMark/>
          </w:tcPr>
          <w:p w14:paraId="0C6C5CF0"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bCs/>
                <w:iCs/>
                <w:lang w:eastAsia="en-GB"/>
              </w:rPr>
            </w:pPr>
            <w:r w:rsidRPr="008C0E3A">
              <w:rPr>
                <w:rFonts w:ascii="Arial" w:eastAsia="Times New Roman" w:hAnsi="Arial" w:cs="Arial"/>
                <w:bCs/>
                <w:iCs/>
                <w:lang w:eastAsia="en-GB"/>
              </w:rPr>
              <w:t>1</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34361876" w14:textId="77777777" w:rsidR="00B80279" w:rsidRPr="008C0E3A" w:rsidRDefault="00B80279" w:rsidP="00B80279">
            <w:pPr>
              <w:autoSpaceDE w:val="0"/>
              <w:autoSpaceDN w:val="0"/>
              <w:adjustRightInd w:val="0"/>
              <w:spacing w:after="0" w:line="240" w:lineRule="auto"/>
              <w:jc w:val="left"/>
              <w:rPr>
                <w:rFonts w:ascii="Arial" w:eastAsia="Times New Roman" w:hAnsi="Arial" w:cs="Arial"/>
                <w:lang w:eastAsia="en-GB"/>
              </w:rPr>
            </w:pPr>
            <w:r w:rsidRPr="008C0E3A">
              <w:rPr>
                <w:rFonts w:ascii="Arial" w:eastAsia="Times New Roman" w:hAnsi="Arial" w:cs="Arial"/>
                <w:b/>
                <w:bCs/>
                <w:i/>
                <w:iCs/>
                <w:lang w:eastAsia="en-GB"/>
              </w:rPr>
              <w:t>“Personal data”</w:t>
            </w:r>
            <w:r w:rsidRPr="008C0E3A">
              <w:rPr>
                <w:rFonts w:ascii="Arial" w:eastAsia="Times New Roman" w:hAnsi="Arial" w:cs="Arial"/>
                <w:i/>
                <w:iCs/>
                <w:lang w:eastAsia="en-GB"/>
              </w:rPr>
              <w:t xml:space="preserve"> </w:t>
            </w:r>
            <w:r w:rsidRPr="008C0E3A">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8C0E3A">
              <w:rPr>
                <w:rFonts w:ascii="Arial" w:eastAsia="Times New Roman" w:hAnsi="Arial" w:cs="Arial"/>
                <w:i/>
                <w:iCs/>
                <w:color w:val="333333"/>
                <w:szCs w:val="24"/>
                <w:shd w:val="clear" w:color="auto" w:fill="F2F2F2"/>
                <w:lang w:eastAsia="en-GB"/>
              </w:rPr>
              <w:t>is considered to be</w:t>
            </w:r>
            <w:proofErr w:type="gramEnd"/>
            <w:r w:rsidRPr="008C0E3A">
              <w:rPr>
                <w:rFonts w:ascii="Arial" w:eastAsia="Times New Roman" w:hAnsi="Arial" w:cs="Arial"/>
                <w:i/>
                <w:iCs/>
                <w:color w:val="333333"/>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A554654"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MS Gothic" w:hAnsi="Arial" w:cs="Arial"/>
                <w:lang w:eastAsia="en-GB"/>
              </w:rPr>
            </w:pPr>
            <w:r w:rsidRPr="008C0E3A">
              <w:rPr>
                <w:rFonts w:ascii="Segoe UI Symbol" w:eastAsia="MS Gothic" w:hAnsi="Segoe UI Symbol" w:cs="Segoe UI Symbol"/>
                <w:lang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477C7BA"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MS Gothic" w:hAnsi="Arial" w:cs="Arial"/>
                <w:lang w:eastAsia="en-GB"/>
              </w:rPr>
            </w:pPr>
            <w:r w:rsidRPr="008C0E3A">
              <w:rPr>
                <w:rFonts w:ascii="Segoe UI Symbol" w:eastAsia="MS Gothic" w:hAnsi="Segoe UI Symbol" w:cs="Segoe UI Symbol"/>
                <w:lang w:eastAsia="en-GB"/>
              </w:rPr>
              <w:t>☐</w:t>
            </w:r>
          </w:p>
        </w:tc>
      </w:tr>
      <w:tr w:rsidR="00B80279" w:rsidRPr="008C0E3A" w14:paraId="7FC9628D" w14:textId="77777777" w:rsidTr="00B80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CEF6658"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7360E24" w14:textId="77777777" w:rsidR="00B80279" w:rsidRPr="008C0E3A" w:rsidRDefault="00B80279" w:rsidP="00B80279">
            <w:pPr>
              <w:autoSpaceDE w:val="0"/>
              <w:autoSpaceDN w:val="0"/>
              <w:adjustRightInd w:val="0"/>
              <w:spacing w:before="100" w:beforeAutospacing="1" w:after="100" w:afterAutospacing="1" w:line="240" w:lineRule="auto"/>
              <w:jc w:val="left"/>
              <w:rPr>
                <w:rFonts w:ascii="Arial" w:eastAsia="Times New Roman" w:hAnsi="Arial" w:cs="Arial"/>
                <w:sz w:val="24"/>
                <w:szCs w:val="24"/>
                <w:lang w:eastAsia="en-GB"/>
              </w:rPr>
            </w:pPr>
            <w:r w:rsidRPr="008C0E3A">
              <w:rPr>
                <w:rFonts w:ascii="Arial" w:eastAsia="Times New Roman" w:hAnsi="Arial" w:cs="Arial"/>
                <w:lang w:eastAsia="en-GB"/>
              </w:rPr>
              <w:t>If YES, provide a</w:t>
            </w:r>
            <w:r w:rsidRPr="008C0E3A">
              <w:rPr>
                <w:rFonts w:ascii="Arial" w:eastAsia="Times New Roman" w:hAnsi="Arial" w:cs="Arial"/>
                <w:b/>
                <w:bCs/>
                <w:lang w:eastAsia="en-GB"/>
              </w:rPr>
              <w:t xml:space="preserve"> </w:t>
            </w:r>
            <w:r w:rsidRPr="008C0E3A">
              <w:rPr>
                <w:rFonts w:ascii="Arial" w:eastAsia="Times New Roman" w:hAnsi="Arial" w:cs="Arial"/>
                <w:lang w:eastAsia="en-GB"/>
              </w:rPr>
              <w:t>description of the data and explain why this data needs to be collected:</w:t>
            </w:r>
          </w:p>
        </w:tc>
      </w:tr>
      <w:tr w:rsidR="00B80279" w:rsidRPr="008C0E3A" w14:paraId="4F7B44D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BD6B581"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6FE007D" w14:textId="77777777" w:rsidR="00B80279" w:rsidRPr="008C0E3A" w:rsidRDefault="00B80279" w:rsidP="00B80279">
            <w:pPr>
              <w:spacing w:after="0" w:line="240" w:lineRule="auto"/>
              <w:jc w:val="left"/>
              <w:rPr>
                <w:rFonts w:ascii="Arial" w:eastAsia="Times New Roman" w:hAnsi="Arial" w:cs="Arial"/>
              </w:rPr>
            </w:pPr>
          </w:p>
          <w:p w14:paraId="7965812A"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color w:val="000000"/>
              </w:rPr>
              <w:t xml:space="preserve">Personal data that will be collected includes the email addresses, phone numbers, names of participants, the online consent forms, questionnaire answers and the audio/visual recordings made and the respective transcriptions. </w:t>
            </w:r>
          </w:p>
          <w:p w14:paraId="46192C95" w14:textId="77777777" w:rsidR="00B80279" w:rsidRPr="008C0E3A" w:rsidRDefault="00B80279" w:rsidP="00B80279">
            <w:pPr>
              <w:spacing w:after="0" w:line="240" w:lineRule="auto"/>
              <w:jc w:val="left"/>
              <w:rPr>
                <w:rFonts w:ascii="Arial" w:eastAsia="Times New Roman" w:hAnsi="Arial" w:cs="Arial"/>
              </w:rPr>
            </w:pPr>
          </w:p>
          <w:p w14:paraId="4ED02193" w14:textId="77777777" w:rsidR="00B80279" w:rsidRPr="008C0E3A" w:rsidRDefault="00B80279" w:rsidP="00B80279">
            <w:pPr>
              <w:spacing w:after="0" w:line="240" w:lineRule="auto"/>
              <w:jc w:val="left"/>
              <w:rPr>
                <w:rFonts w:ascii="Arial" w:eastAsia="Times New Roman" w:hAnsi="Arial" w:cs="Arial"/>
              </w:rPr>
            </w:pPr>
          </w:p>
          <w:p w14:paraId="21A4EF41" w14:textId="77777777" w:rsidR="00B80279" w:rsidRPr="008C0E3A" w:rsidRDefault="00B80279" w:rsidP="00B80279">
            <w:pPr>
              <w:autoSpaceDE w:val="0"/>
              <w:autoSpaceDN w:val="0"/>
              <w:adjustRightInd w:val="0"/>
              <w:spacing w:after="0" w:line="240" w:lineRule="auto"/>
              <w:jc w:val="left"/>
              <w:rPr>
                <w:rFonts w:ascii="Arial" w:eastAsia="Times New Roman" w:hAnsi="Arial" w:cs="Arial"/>
                <w:i/>
                <w:sz w:val="20"/>
                <w:szCs w:val="20"/>
              </w:rPr>
            </w:pPr>
            <w:r w:rsidRPr="008C0E3A">
              <w:rPr>
                <w:rFonts w:ascii="Arial" w:eastAsia="Times New Roman" w:hAnsi="Arial" w:cs="Arial"/>
                <w:i/>
                <w:color w:val="808080"/>
                <w:sz w:val="18"/>
                <w:szCs w:val="18"/>
              </w:rPr>
              <w:t>(this box should expand as you type)</w:t>
            </w:r>
          </w:p>
        </w:tc>
      </w:tr>
      <w:tr w:rsidR="00B80279" w:rsidRPr="008C0E3A" w14:paraId="6B1B7F5C" w14:textId="77777777" w:rsidTr="00B80279">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tcPr>
          <w:p w14:paraId="470CB6BC" w14:textId="77777777" w:rsidR="00B80279" w:rsidRPr="008C0E3A" w:rsidRDefault="00B80279" w:rsidP="00B80279">
            <w:pPr>
              <w:autoSpaceDE w:val="0"/>
              <w:autoSpaceDN w:val="0"/>
              <w:adjustRightInd w:val="0"/>
              <w:spacing w:after="0" w:line="240" w:lineRule="auto"/>
              <w:jc w:val="center"/>
              <w:rPr>
                <w:rFonts w:ascii="Arial" w:eastAsia="Times New Roman" w:hAnsi="Arial" w:cs="Arial"/>
                <w:lang w:eastAsia="en-GB"/>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4DCB20D7" w14:textId="77777777" w:rsidR="00B80279" w:rsidRPr="008C0E3A" w:rsidRDefault="00B80279" w:rsidP="00B80279">
            <w:pPr>
              <w:autoSpaceDE w:val="0"/>
              <w:autoSpaceDN w:val="0"/>
              <w:adjustRightInd w:val="0"/>
              <w:spacing w:after="0" w:line="240" w:lineRule="auto"/>
              <w:jc w:val="left"/>
              <w:rPr>
                <w:rFonts w:ascii="Arial" w:eastAsia="Calibri" w:hAnsi="Arial" w:cs="Arial"/>
                <w:sz w:val="24"/>
                <w:szCs w:val="24"/>
                <w:lang w:eastAsia="en-GB"/>
              </w:rPr>
            </w:pPr>
            <w:r w:rsidRPr="008C0E3A">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B7AA15"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8C0E3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04902B"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8C0E3A">
              <w:rPr>
                <w:rFonts w:ascii="Arial" w:eastAsia="Times New Roman" w:hAnsi="Arial" w:cs="Arial"/>
                <w:b/>
                <w:bCs/>
                <w:lang w:eastAsia="en-GB"/>
              </w:rPr>
              <w:t>NO</w:t>
            </w:r>
          </w:p>
        </w:tc>
      </w:tr>
      <w:tr w:rsidR="00B80279" w:rsidRPr="008C0E3A" w14:paraId="6048E2D0" w14:textId="77777777" w:rsidTr="00B80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F1E00A" w14:textId="77777777" w:rsidR="00B80279" w:rsidRPr="008C0E3A" w:rsidRDefault="00B80279" w:rsidP="00B80279">
            <w:pPr>
              <w:spacing w:after="0" w:line="240" w:lineRule="auto"/>
              <w:jc w:val="center"/>
              <w:rPr>
                <w:rFonts w:ascii="Times New Roman" w:eastAsia="Times New Roman" w:hAnsi="Times New Roman" w:cs="Times New Roman"/>
                <w:b/>
                <w:bCs/>
                <w:iCs/>
                <w:color w:val="000000"/>
                <w:sz w:val="20"/>
                <w:szCs w:val="23"/>
                <w:lang w:eastAsia="en-GB"/>
              </w:rPr>
            </w:pPr>
            <w:r w:rsidRPr="008C0E3A">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2C9D9A" w14:textId="77777777" w:rsidR="00B80279" w:rsidRPr="008C0E3A" w:rsidRDefault="00B80279" w:rsidP="00B80279">
            <w:pPr>
              <w:spacing w:after="0" w:line="240" w:lineRule="auto"/>
              <w:jc w:val="left"/>
              <w:rPr>
                <w:rFonts w:ascii="Times New Roman" w:eastAsia="Times New Roman" w:hAnsi="Times New Roman" w:cs="Times New Roman"/>
                <w:sz w:val="24"/>
                <w:szCs w:val="24"/>
                <w:lang w:eastAsia="en-GB"/>
              </w:rPr>
            </w:pPr>
            <w:r w:rsidRPr="008C0E3A">
              <w:rPr>
                <w:rFonts w:ascii="Arial" w:eastAsia="Times New Roman" w:hAnsi="Arial" w:cs="Arial"/>
                <w:b/>
                <w:bCs/>
                <w:i/>
                <w:iCs/>
                <w:color w:val="000000"/>
                <w:sz w:val="20"/>
                <w:szCs w:val="23"/>
                <w:lang w:eastAsia="en-GB"/>
              </w:rPr>
              <w:t>“Special category data”</w:t>
            </w:r>
            <w:r w:rsidRPr="008C0E3A">
              <w:rPr>
                <w:rFonts w:ascii="Arial" w:eastAsia="Times New Roman" w:hAnsi="Arial" w:cs="Arial"/>
                <w:i/>
                <w:iCs/>
                <w:color w:val="000000"/>
                <w:sz w:val="20"/>
                <w:szCs w:val="23"/>
                <w:lang w:eastAsia="en-GB"/>
              </w:rPr>
              <w:t xml:space="preserve"> means sensitive personal data consisting of information as to the data </w:t>
            </w:r>
            <w:proofErr w:type="gramStart"/>
            <w:r w:rsidRPr="008C0E3A">
              <w:rPr>
                <w:rFonts w:ascii="Arial" w:eastAsia="Times New Roman" w:hAnsi="Arial" w:cs="Arial"/>
                <w:i/>
                <w:iCs/>
                <w:color w:val="000000"/>
                <w:sz w:val="20"/>
                <w:szCs w:val="23"/>
                <w:lang w:eastAsia="en-GB"/>
              </w:rPr>
              <w:t>subjects’</w:t>
            </w:r>
            <w:proofErr w:type="gramEnd"/>
            <w:r w:rsidRPr="008C0E3A">
              <w:rPr>
                <w:rFonts w:ascii="Arial" w:eastAsia="Times New Roman" w:hAnsi="Arial" w:cs="Arial"/>
                <w:i/>
                <w:iCs/>
                <w:color w:val="000000"/>
                <w:sz w:val="20"/>
                <w:szCs w:val="23"/>
                <w:lang w:eastAsia="en-GB"/>
              </w:rPr>
              <w:t xml:space="preserve"> –</w:t>
            </w:r>
          </w:p>
          <w:p w14:paraId="54A6D8BD"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(a) racial or ethnic origin,</w:t>
            </w:r>
          </w:p>
          <w:p w14:paraId="1FD5A28E"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(b) political opinions,</w:t>
            </w:r>
          </w:p>
          <w:p w14:paraId="61C9D788"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w:t>
            </w:r>
            <w:proofErr w:type="gramStart"/>
            <w:r w:rsidRPr="008C0E3A">
              <w:rPr>
                <w:rFonts w:ascii="Arial" w:eastAsia="Times New Roman" w:hAnsi="Arial" w:cs="Arial"/>
                <w:i/>
                <w:iCs/>
                <w:color w:val="000000"/>
                <w:sz w:val="20"/>
                <w:szCs w:val="23"/>
                <w:lang w:eastAsia="en-GB"/>
              </w:rPr>
              <w:t>c )</w:t>
            </w:r>
            <w:proofErr w:type="gramEnd"/>
            <w:r w:rsidRPr="008C0E3A">
              <w:rPr>
                <w:rFonts w:ascii="Arial" w:eastAsia="Times New Roman" w:hAnsi="Arial" w:cs="Arial"/>
                <w:i/>
                <w:iCs/>
                <w:color w:val="000000"/>
                <w:sz w:val="20"/>
                <w:szCs w:val="23"/>
                <w:lang w:eastAsia="en-GB"/>
              </w:rPr>
              <w:t xml:space="preserve"> religious beliefs or other beliefs of a similar nature,</w:t>
            </w:r>
          </w:p>
          <w:p w14:paraId="175E7438"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1D9D4CD5"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(e) physical or mental health or condition,</w:t>
            </w:r>
          </w:p>
          <w:p w14:paraId="36993B9B"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(f) sexual life,</w:t>
            </w:r>
          </w:p>
          <w:p w14:paraId="2F9073F0" w14:textId="77777777" w:rsidR="00B80279" w:rsidRPr="008C0E3A" w:rsidRDefault="00B80279" w:rsidP="00B80279">
            <w:pPr>
              <w:spacing w:after="0" w:line="240" w:lineRule="auto"/>
              <w:jc w:val="left"/>
              <w:rPr>
                <w:rFonts w:ascii="Arial" w:eastAsia="Times New Roman" w:hAnsi="Arial" w:cs="Arial"/>
                <w:sz w:val="24"/>
                <w:szCs w:val="24"/>
                <w:lang w:eastAsia="en-GB"/>
              </w:rPr>
            </w:pPr>
            <w:r w:rsidRPr="008C0E3A">
              <w:rPr>
                <w:rFonts w:ascii="Arial" w:eastAsia="Times New Roman" w:hAnsi="Arial" w:cs="Arial"/>
                <w:i/>
                <w:iCs/>
                <w:color w:val="000000"/>
                <w:sz w:val="20"/>
                <w:szCs w:val="23"/>
                <w:lang w:eastAsia="en-GB"/>
              </w:rPr>
              <w:t>(g) genetics,</w:t>
            </w:r>
          </w:p>
          <w:p w14:paraId="53BC94BB" w14:textId="77777777" w:rsidR="00B80279" w:rsidRPr="008C0E3A" w:rsidRDefault="00B80279" w:rsidP="00B80279">
            <w:pPr>
              <w:spacing w:after="0" w:line="240" w:lineRule="auto"/>
              <w:jc w:val="left"/>
              <w:rPr>
                <w:rFonts w:ascii="Arial" w:eastAsia="Times New Roman" w:hAnsi="Arial" w:cs="Arial"/>
                <w:i/>
                <w:iCs/>
                <w:color w:val="000000"/>
                <w:sz w:val="20"/>
                <w:szCs w:val="23"/>
                <w:lang w:eastAsia="en-GB"/>
              </w:rPr>
            </w:pPr>
            <w:r w:rsidRPr="008C0E3A">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4A29BE9"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8C0E3A">
              <w:rPr>
                <w:rFonts w:ascii="Segoe UI Symbol" w:eastAsia="MS Gothic" w:hAnsi="Segoe UI Symbol" w:cs="Segoe UI Symbol"/>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D43E22E"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8C0E3A">
              <w:rPr>
                <w:rFonts w:ascii="Arial" w:eastAsia="Times New Roman" w:hAnsi="Arial" w:cs="Arial"/>
                <w:sz w:val="24"/>
                <w:szCs w:val="24"/>
                <w:lang w:eastAsia="en-GB"/>
              </w:rPr>
              <w:t>x</w:t>
            </w:r>
          </w:p>
        </w:tc>
      </w:tr>
      <w:tr w:rsidR="00B80279" w:rsidRPr="008C0E3A" w14:paraId="7CD58A21" w14:textId="77777777" w:rsidTr="00B80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732392D" w14:textId="77777777" w:rsidR="00B80279" w:rsidRPr="008C0E3A" w:rsidRDefault="00B80279" w:rsidP="00B80279">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CC8579B" w14:textId="77777777" w:rsidR="00B80279" w:rsidRPr="008C0E3A" w:rsidRDefault="00B80279" w:rsidP="00B80279">
            <w:pPr>
              <w:autoSpaceDE w:val="0"/>
              <w:autoSpaceDN w:val="0"/>
              <w:adjustRightInd w:val="0"/>
              <w:spacing w:before="100" w:beforeAutospacing="1" w:after="100" w:afterAutospacing="1" w:line="240" w:lineRule="auto"/>
              <w:jc w:val="left"/>
              <w:rPr>
                <w:rFonts w:ascii="Arial" w:eastAsia="Times New Roman" w:hAnsi="Arial" w:cs="Arial"/>
                <w:sz w:val="24"/>
                <w:szCs w:val="24"/>
                <w:lang w:eastAsia="en-GB"/>
              </w:rPr>
            </w:pPr>
            <w:r w:rsidRPr="008C0E3A">
              <w:rPr>
                <w:rFonts w:ascii="Arial" w:eastAsia="Times New Roman" w:hAnsi="Arial" w:cs="Arial"/>
                <w:lang w:eastAsia="en-GB"/>
              </w:rPr>
              <w:t>If YES, provide a</w:t>
            </w:r>
            <w:r w:rsidRPr="008C0E3A">
              <w:rPr>
                <w:rFonts w:ascii="Arial" w:eastAsia="Times New Roman" w:hAnsi="Arial" w:cs="Arial"/>
                <w:b/>
                <w:bCs/>
                <w:lang w:eastAsia="en-GB"/>
              </w:rPr>
              <w:t xml:space="preserve"> </w:t>
            </w:r>
            <w:r w:rsidRPr="008C0E3A">
              <w:rPr>
                <w:rFonts w:ascii="Arial" w:eastAsia="Times New Roman" w:hAnsi="Arial" w:cs="Arial"/>
                <w:lang w:eastAsia="en-GB"/>
              </w:rPr>
              <w:t>description of the special category data and explain why this data needs to be collected:</w:t>
            </w:r>
          </w:p>
        </w:tc>
      </w:tr>
      <w:tr w:rsidR="00B80279" w:rsidRPr="008C0E3A" w14:paraId="3FB6168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2721165E" w14:textId="77777777" w:rsidR="00B80279" w:rsidRPr="008C0E3A" w:rsidRDefault="00B80279" w:rsidP="00B80279">
            <w:pPr>
              <w:spacing w:after="0" w:line="240" w:lineRule="auto"/>
              <w:jc w:val="center"/>
              <w:rPr>
                <w:rFonts w:ascii="Arial" w:eastAsia="Times New Roman" w:hAnsi="Arial" w:cs="Arial"/>
              </w:rPr>
            </w:pPr>
            <w:r w:rsidRPr="008C0E3A">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B63C9B9" w14:textId="77777777" w:rsidR="00B80279" w:rsidRPr="008C0E3A" w:rsidRDefault="00B80279" w:rsidP="00B80279">
            <w:pPr>
              <w:spacing w:after="0" w:line="240" w:lineRule="auto"/>
              <w:jc w:val="left"/>
              <w:rPr>
                <w:rFonts w:ascii="Arial" w:eastAsia="Times New Roman" w:hAnsi="Arial" w:cs="Arial"/>
              </w:rPr>
            </w:pPr>
          </w:p>
          <w:p w14:paraId="7E3E932C" w14:textId="77777777" w:rsidR="00B80279" w:rsidRPr="008C0E3A" w:rsidRDefault="00B80279" w:rsidP="00B80279">
            <w:pPr>
              <w:spacing w:after="0" w:line="240" w:lineRule="auto"/>
              <w:jc w:val="left"/>
              <w:rPr>
                <w:rFonts w:ascii="Arial" w:eastAsia="Times New Roman" w:hAnsi="Arial" w:cs="Arial"/>
              </w:rPr>
            </w:pPr>
          </w:p>
          <w:p w14:paraId="41A0FE70" w14:textId="77777777" w:rsidR="00B80279" w:rsidRPr="008C0E3A" w:rsidRDefault="00B80279" w:rsidP="00B80279">
            <w:pPr>
              <w:spacing w:after="0" w:line="240" w:lineRule="auto"/>
              <w:jc w:val="left"/>
              <w:rPr>
                <w:rFonts w:ascii="Arial" w:eastAsia="Times New Roman" w:hAnsi="Arial" w:cs="Arial"/>
              </w:rPr>
            </w:pPr>
          </w:p>
          <w:p w14:paraId="584DE77A" w14:textId="77777777" w:rsidR="00B80279" w:rsidRPr="008C0E3A" w:rsidRDefault="00B80279" w:rsidP="00B80279">
            <w:pPr>
              <w:autoSpaceDE w:val="0"/>
              <w:autoSpaceDN w:val="0"/>
              <w:adjustRightInd w:val="0"/>
              <w:spacing w:after="0" w:line="240" w:lineRule="auto"/>
              <w:jc w:val="left"/>
              <w:rPr>
                <w:rFonts w:ascii="Arial" w:eastAsia="Times New Roman" w:hAnsi="Arial" w:cs="Arial"/>
                <w:sz w:val="20"/>
                <w:szCs w:val="20"/>
              </w:rPr>
            </w:pPr>
            <w:r w:rsidRPr="008C0E3A">
              <w:rPr>
                <w:rFonts w:ascii="Arial" w:eastAsia="Times New Roman" w:hAnsi="Arial" w:cs="Arial"/>
                <w:i/>
                <w:color w:val="808080"/>
                <w:sz w:val="18"/>
                <w:szCs w:val="18"/>
              </w:rPr>
              <w:t>(this box should expand as you type)</w:t>
            </w:r>
          </w:p>
        </w:tc>
      </w:tr>
    </w:tbl>
    <w:p w14:paraId="478AFF67" w14:textId="77777777" w:rsidR="00B80279" w:rsidRPr="008C0E3A" w:rsidRDefault="00B80279" w:rsidP="00B80279">
      <w:pPr>
        <w:spacing w:after="0" w:line="240" w:lineRule="auto"/>
        <w:jc w:val="left"/>
        <w:rPr>
          <w:rFonts w:ascii="Arial" w:eastAsia="Times New Roman" w:hAnsi="Arial" w:cs="Arial"/>
          <w:sz w:val="20"/>
          <w:szCs w:val="20"/>
        </w:rPr>
      </w:pPr>
    </w:p>
    <w:tbl>
      <w:tblPr>
        <w:tblStyle w:val="TabelacomGrelha"/>
        <w:tblW w:w="10485" w:type="dxa"/>
        <w:tblInd w:w="0" w:type="dxa"/>
        <w:tblLook w:val="04A0" w:firstRow="1" w:lastRow="0" w:firstColumn="1" w:lastColumn="0" w:noHBand="0" w:noVBand="1"/>
      </w:tblPr>
      <w:tblGrid>
        <w:gridCol w:w="562"/>
        <w:gridCol w:w="7905"/>
        <w:gridCol w:w="992"/>
        <w:gridCol w:w="1026"/>
      </w:tblGrid>
      <w:tr w:rsidR="00B80279" w:rsidRPr="008C0E3A" w14:paraId="6ABA748E"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A74DB66" w14:textId="77777777" w:rsidR="00B80279" w:rsidRPr="008C0E3A" w:rsidRDefault="00B80279" w:rsidP="00B80279">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3011AEBF"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14:paraId="3169B54C"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hideMark/>
          </w:tcPr>
          <w:p w14:paraId="3F5CEB44"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r>
      <w:tr w:rsidR="00B80279" w:rsidRPr="008C0E3A" w14:paraId="2BA42A16"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E165829"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40D7F1"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716891366"/>
              <w14:checkbox>
                <w14:checked w14:val="0"/>
                <w14:checkedState w14:val="2612" w14:font="MS Gothic"/>
                <w14:uncheckedState w14:val="2610" w14:font="MS Gothic"/>
              </w14:checkbox>
            </w:sdtPr>
            <w:sdtContent>
              <w:p w14:paraId="74A8F11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124512450"/>
              <w14:checkbox>
                <w14:checked w14:val="1"/>
                <w14:checkedState w14:val="2612" w14:font="MS Gothic"/>
                <w14:uncheckedState w14:val="2610" w14:font="MS Gothic"/>
              </w14:checkbox>
            </w:sdtPr>
            <w:sdtContent>
              <w:p w14:paraId="1037116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30182791"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EF5D44"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D9DA4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1058942064"/>
              <w14:checkbox>
                <w14:checked w14:val="0"/>
                <w14:checkedState w14:val="2612" w14:font="MS Gothic"/>
                <w14:uncheckedState w14:val="2610" w14:font="MS Gothic"/>
              </w14:checkbox>
            </w:sdtPr>
            <w:sdtContent>
              <w:p w14:paraId="6098018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1525707884"/>
              <w14:checkbox>
                <w14:checked w14:val="1"/>
                <w14:checkedState w14:val="2612" w14:font="MS Gothic"/>
                <w14:uncheckedState w14:val="2610" w14:font="MS Gothic"/>
              </w14:checkbox>
            </w:sdtPr>
            <w:sdtContent>
              <w:p w14:paraId="427F7E2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281E0A5"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B2A764"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CC6645"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428779520"/>
              <w14:checkbox>
                <w14:checked w14:val="0"/>
                <w14:checkedState w14:val="2612" w14:font="MS Gothic"/>
                <w14:uncheckedState w14:val="2610" w14:font="MS Gothic"/>
              </w14:checkbox>
            </w:sdtPr>
            <w:sdtContent>
              <w:p w14:paraId="4D7C2EB8"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1738441066"/>
              <w14:checkbox>
                <w14:checked w14:val="1"/>
                <w14:checkedState w14:val="2612" w14:font="MS Gothic"/>
                <w14:uncheckedState w14:val="2610" w14:font="MS Gothic"/>
              </w14:checkbox>
            </w:sdtPr>
            <w:sdtContent>
              <w:p w14:paraId="301937E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351071F"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940A55"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5D4A6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666676712"/>
              <w14:checkbox>
                <w14:checked w14:val="1"/>
                <w14:checkedState w14:val="2612" w14:font="MS Gothic"/>
                <w14:uncheckedState w14:val="2610" w14:font="MS Gothic"/>
              </w14:checkbox>
            </w:sdtPr>
            <w:sdtContent>
              <w:p w14:paraId="6AFC1DF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243309197"/>
              <w14:checkbox>
                <w14:checked w14:val="0"/>
                <w14:checkedState w14:val="2612" w14:font="MS Gothic"/>
                <w14:uncheckedState w14:val="2610" w14:font="MS Gothic"/>
              </w14:checkbox>
            </w:sdtPr>
            <w:sdtContent>
              <w:p w14:paraId="65178B8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78E8B15"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8B0FDE"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ECAF2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1761182650"/>
              <w14:checkbox>
                <w14:checked w14:val="1"/>
                <w14:checkedState w14:val="2612" w14:font="MS Gothic"/>
                <w14:uncheckedState w14:val="2610" w14:font="MS Gothic"/>
              </w14:checkbox>
            </w:sdtPr>
            <w:sdtContent>
              <w:p w14:paraId="360886D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1031489010"/>
              <w14:checkbox>
                <w14:checked w14:val="0"/>
                <w14:checkedState w14:val="2612" w14:font="MS Gothic"/>
                <w14:uncheckedState w14:val="2610" w14:font="MS Gothic"/>
              </w14:checkbox>
            </w:sdtPr>
            <w:sdtContent>
              <w:p w14:paraId="002ADDE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62B257A"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7A5AA8"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AF49F7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40376448"/>
              <w14:checkbox>
                <w14:checked w14:val="1"/>
                <w14:checkedState w14:val="2612" w14:font="MS Gothic"/>
                <w14:uncheckedState w14:val="2610" w14:font="MS Gothic"/>
              </w14:checkbox>
            </w:sdtPr>
            <w:sdtContent>
              <w:p w14:paraId="0596448C"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rPr>
              <w:id w:val="-2004037841"/>
              <w14:checkbox>
                <w14:checked w14:val="0"/>
                <w14:checkedState w14:val="2612" w14:font="MS Gothic"/>
                <w14:uncheckedState w14:val="2610" w14:font="MS Gothic"/>
              </w14:checkbox>
            </w:sdtPr>
            <w:sdtContent>
              <w:p w14:paraId="70D067CD"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0A3F5AC2"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49727E"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5CBA15F3"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Other – specify:</w:t>
            </w:r>
          </w:p>
          <w:p w14:paraId="69E904BC" w14:textId="77777777" w:rsidR="00B80279" w:rsidRPr="008C0E3A" w:rsidRDefault="00B80279" w:rsidP="00B80279">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56230815"/>
              <w14:checkbox>
                <w14:checked w14:val="0"/>
                <w14:checkedState w14:val="2612" w14:font="MS Gothic"/>
                <w14:uncheckedState w14:val="2610" w14:font="MS Gothic"/>
              </w14:checkbox>
            </w:sdtPr>
            <w:sdtContent>
              <w:p w14:paraId="2B678AF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75544959"/>
              <w14:checkbox>
                <w14:checked w14:val="1"/>
                <w14:checkedState w14:val="2612" w14:font="MS Gothic"/>
                <w14:uncheckedState w14:val="2610" w14:font="MS Gothic"/>
              </w14:checkbox>
            </w:sdtPr>
            <w:sdtContent>
              <w:p w14:paraId="3E4C254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284895C"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B8973E8"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2330644C"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bCs/>
              </w:rPr>
              <w:t xml:space="preserve">For all stored data, explain the measures in place to ensure the security of the data collected, data confidentiality, including details of backup procedures, </w:t>
            </w:r>
            <w:r w:rsidRPr="008C0E3A">
              <w:rPr>
                <w:rFonts w:ascii="Arial" w:hAnsi="Arial" w:cs="Arial"/>
                <w:bCs/>
                <w:shd w:val="clear" w:color="auto" w:fill="F2F2F2"/>
              </w:rPr>
              <w:t>password</w:t>
            </w:r>
            <w:r w:rsidRPr="008C0E3A">
              <w:rPr>
                <w:rFonts w:ascii="Arial" w:hAnsi="Arial" w:cs="Arial"/>
                <w:bCs/>
              </w:rPr>
              <w:t xml:space="preserve"> protection, encryption, anonymisation and pseudonymisation</w:t>
            </w:r>
            <w:r w:rsidRPr="008C0E3A">
              <w:rPr>
                <w:rFonts w:ascii="Arial" w:hAnsi="Arial" w:cs="Arial"/>
              </w:rPr>
              <w:t>:</w:t>
            </w:r>
          </w:p>
        </w:tc>
      </w:tr>
      <w:tr w:rsidR="00B80279" w:rsidRPr="008C0E3A" w14:paraId="21AEE26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196486C" w14:textId="77777777" w:rsidR="00B80279" w:rsidRPr="008C0E3A" w:rsidRDefault="00B80279" w:rsidP="00B80279">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D64FAF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 </w:t>
            </w:r>
          </w:p>
          <w:p w14:paraId="25FD14F3" w14:textId="77777777" w:rsidR="00B80279" w:rsidRPr="008C0E3A" w:rsidRDefault="00B80279" w:rsidP="00B80279">
            <w:pPr>
              <w:autoSpaceDE w:val="0"/>
              <w:autoSpaceDN w:val="0"/>
              <w:adjustRightInd w:val="0"/>
              <w:rPr>
                <w:rFonts w:ascii="Arial" w:hAnsi="Arial" w:cs="Arial"/>
                <w:iCs/>
              </w:rPr>
            </w:pPr>
            <w:r w:rsidRPr="008C0E3A">
              <w:rPr>
                <w:rFonts w:ascii="Arial" w:hAnsi="Arial" w:cs="Arial"/>
                <w:iCs/>
              </w:rPr>
              <w:lastRenderedPageBreak/>
              <w:t>All data will be kept in password protected cloud storage on the company’s Office 365 system which will not be shared. Audio/visual data will be transcribed and would be shown to participants to</w:t>
            </w:r>
          </w:p>
          <w:p w14:paraId="79198245" w14:textId="77777777" w:rsidR="00B80279" w:rsidRPr="008C0E3A" w:rsidRDefault="00B80279" w:rsidP="00B80279">
            <w:pPr>
              <w:autoSpaceDE w:val="0"/>
              <w:autoSpaceDN w:val="0"/>
              <w:adjustRightInd w:val="0"/>
              <w:rPr>
                <w:rFonts w:ascii="Arial" w:hAnsi="Arial" w:cs="Arial"/>
                <w:iCs/>
              </w:rPr>
            </w:pPr>
            <w:r w:rsidRPr="008C0E3A">
              <w:rPr>
                <w:rFonts w:ascii="Arial" w:hAnsi="Arial" w:cs="Arial"/>
                <w:iC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2A782A8" w14:textId="77777777" w:rsidR="00B80279" w:rsidRPr="008C0E3A" w:rsidRDefault="00B80279" w:rsidP="00B80279">
            <w:pPr>
              <w:rPr>
                <w:rFonts w:ascii="Arial" w:hAnsi="Arial" w:cs="Arial"/>
              </w:rPr>
            </w:pPr>
          </w:p>
          <w:p w14:paraId="4F4C4EF5" w14:textId="77777777" w:rsidR="00B80279" w:rsidRPr="008C0E3A" w:rsidRDefault="00B80279" w:rsidP="00B80279">
            <w:pPr>
              <w:rPr>
                <w:rFonts w:ascii="Arial" w:hAnsi="Arial" w:cs="Arial"/>
              </w:rPr>
            </w:pPr>
          </w:p>
          <w:p w14:paraId="3D7DE45F"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i/>
                <w:color w:val="808080"/>
                <w:sz w:val="18"/>
                <w:szCs w:val="18"/>
              </w:rPr>
              <w:t>(this box should expand as you type)</w:t>
            </w:r>
          </w:p>
        </w:tc>
      </w:tr>
    </w:tbl>
    <w:p w14:paraId="4D309E13" w14:textId="77777777" w:rsidR="00B80279" w:rsidRPr="008C0E3A" w:rsidRDefault="00B80279" w:rsidP="00B80279">
      <w:pPr>
        <w:spacing w:after="0" w:line="240" w:lineRule="auto"/>
        <w:jc w:val="left"/>
        <w:rPr>
          <w:rFonts w:ascii="Arial" w:eastAsia="Times New Roman" w:hAnsi="Arial" w:cs="Arial"/>
          <w:sz w:val="20"/>
          <w:szCs w:val="20"/>
        </w:rPr>
      </w:pPr>
    </w:p>
    <w:tbl>
      <w:tblPr>
        <w:tblStyle w:val="TabelacomGrelha"/>
        <w:tblW w:w="10485" w:type="dxa"/>
        <w:tblInd w:w="0" w:type="dxa"/>
        <w:tblLook w:val="04A0" w:firstRow="1" w:lastRow="0" w:firstColumn="1" w:lastColumn="0" w:noHBand="0" w:noVBand="1"/>
      </w:tblPr>
      <w:tblGrid>
        <w:gridCol w:w="562"/>
        <w:gridCol w:w="7905"/>
        <w:gridCol w:w="992"/>
        <w:gridCol w:w="1026"/>
      </w:tblGrid>
      <w:tr w:rsidR="00B80279" w:rsidRPr="008C0E3A" w14:paraId="2A12AB10"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5D2D2720" w14:textId="77777777" w:rsidR="00B80279" w:rsidRPr="008C0E3A" w:rsidRDefault="00B80279" w:rsidP="00B80279">
            <w:pPr>
              <w:autoSpaceDE w:val="0"/>
              <w:autoSpaceDN w:val="0"/>
              <w:adjustRightInd w:val="0"/>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842E9DE"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b/>
                <w:bCs/>
              </w:rPr>
              <w:t>Data Protection</w:t>
            </w:r>
          </w:p>
        </w:tc>
      </w:tr>
      <w:tr w:rsidR="00B80279" w:rsidRPr="008C0E3A" w14:paraId="0207883B"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9394E3E" w14:textId="77777777" w:rsidR="00B80279" w:rsidRPr="008C0E3A" w:rsidRDefault="00B80279" w:rsidP="00B80279">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7B7AAA"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rPr>
              <w:t xml:space="preserve">Will the research activity </w:t>
            </w:r>
            <w:r w:rsidRPr="008C0E3A">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1D92F1"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9AF074" w14:textId="77777777" w:rsidR="00B80279" w:rsidRPr="008C0E3A" w:rsidRDefault="00B80279" w:rsidP="00B80279">
            <w:pPr>
              <w:autoSpaceDE w:val="0"/>
              <w:autoSpaceDN w:val="0"/>
              <w:adjustRightInd w:val="0"/>
              <w:jc w:val="center"/>
              <w:rPr>
                <w:rFonts w:ascii="Arial" w:hAnsi="Arial" w:cs="Arial"/>
                <w:b/>
                <w:bCs/>
              </w:rPr>
            </w:pPr>
            <w:r w:rsidRPr="008C0E3A">
              <w:rPr>
                <w:rFonts w:ascii="Arial" w:hAnsi="Arial" w:cs="Arial"/>
                <w:b/>
                <w:bCs/>
              </w:rPr>
              <w:t>NO</w:t>
            </w:r>
          </w:p>
        </w:tc>
      </w:tr>
      <w:tr w:rsidR="00B80279" w:rsidRPr="008C0E3A" w14:paraId="1C712E6E"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01FD19"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5794BB"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43347341"/>
              <w14:checkbox>
                <w14:checked w14:val="1"/>
                <w14:checkedState w14:val="2612" w14:font="MS Gothic"/>
                <w14:uncheckedState w14:val="2610" w14:font="MS Gothic"/>
              </w14:checkbox>
            </w:sdtPr>
            <w:sdtContent>
              <w:p w14:paraId="4BF1A30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09138048"/>
              <w14:checkbox>
                <w14:checked w14:val="0"/>
                <w14:checkedState w14:val="2612" w14:font="MS Gothic"/>
                <w14:uncheckedState w14:val="2610" w14:font="MS Gothic"/>
              </w14:checkbox>
            </w:sdtPr>
            <w:sdtContent>
              <w:p w14:paraId="1007F5E6"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50B00C6B"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0EFC71"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F743A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206609976"/>
              <w14:checkbox>
                <w14:checked w14:val="0"/>
                <w14:checkedState w14:val="2612" w14:font="MS Gothic"/>
                <w14:uncheckedState w14:val="2610" w14:font="MS Gothic"/>
              </w14:checkbox>
            </w:sdtPr>
            <w:sdtContent>
              <w:p w14:paraId="62EB5E3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162969108"/>
              <w14:checkbox>
                <w14:checked w14:val="1"/>
                <w14:checkedState w14:val="2612" w14:font="MS Gothic"/>
                <w14:uncheckedState w14:val="2610" w14:font="MS Gothic"/>
              </w14:checkbox>
            </w:sdtPr>
            <w:sdtContent>
              <w:p w14:paraId="7A8B6509"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104825F7" w14:textId="77777777" w:rsidTr="00B802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D95258"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38BBE9"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853718064"/>
              <w14:checkbox>
                <w14:checked w14:val="0"/>
                <w14:checkedState w14:val="2612" w14:font="MS Gothic"/>
                <w14:uncheckedState w14:val="2610" w14:font="MS Gothic"/>
              </w14:checkbox>
            </w:sdtPr>
            <w:sdtContent>
              <w:p w14:paraId="038D8721"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692922631"/>
              <w14:checkbox>
                <w14:checked w14:val="1"/>
                <w14:checkedState w14:val="2612" w14:font="MS Gothic"/>
                <w14:uncheckedState w14:val="2610" w14:font="MS Gothic"/>
              </w14:checkbox>
            </w:sdtPr>
            <w:sdtContent>
              <w:p w14:paraId="6785BA47"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64B34819"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E524FC"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C8B07E"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311477419"/>
              <w14:checkbox>
                <w14:checked w14:val="1"/>
                <w14:checkedState w14:val="2612" w14:font="MS Gothic"/>
                <w14:uncheckedState w14:val="2610" w14:font="MS Gothic"/>
              </w14:checkbox>
            </w:sdtPr>
            <w:sdtContent>
              <w:p w14:paraId="45277630"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982232726"/>
              <w14:checkbox>
                <w14:checked w14:val="0"/>
                <w14:checkedState w14:val="2612" w14:font="MS Gothic"/>
                <w14:uncheckedState w14:val="2610" w14:font="MS Gothic"/>
              </w14:checkbox>
            </w:sdtPr>
            <w:sdtContent>
              <w:p w14:paraId="15EDF3EB"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28FE161D"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E1DD18"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EBBEC8"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580263657"/>
              <w14:checkbox>
                <w14:checked w14:val="1"/>
                <w14:checkedState w14:val="2612" w14:font="MS Gothic"/>
                <w14:uncheckedState w14:val="2610" w14:font="MS Gothic"/>
              </w14:checkbox>
            </w:sdtPr>
            <w:sdtContent>
              <w:p w14:paraId="6202C90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705679297"/>
              <w14:checkbox>
                <w14:checked w14:val="0"/>
                <w14:checkedState w14:val="2612" w14:font="MS Gothic"/>
                <w14:uncheckedState w14:val="2610" w14:font="MS Gothic"/>
              </w14:checkbox>
            </w:sdtPr>
            <w:sdtContent>
              <w:p w14:paraId="1FE82C74"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4DDFAA9"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6A32450"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B4D95F"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33259881"/>
              <w14:checkbox>
                <w14:checked w14:val="0"/>
                <w14:checkedState w14:val="2612" w14:font="MS Gothic"/>
                <w14:uncheckedState w14:val="2610" w14:font="MS Gothic"/>
              </w14:checkbox>
            </w:sdtPr>
            <w:sdtContent>
              <w:p w14:paraId="5403CFD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8495840"/>
              <w14:checkbox>
                <w14:checked w14:val="1"/>
                <w14:checkedState w14:val="2612" w14:font="MS Gothic"/>
                <w14:uncheckedState w14:val="2610" w14:font="MS Gothic"/>
              </w14:checkbox>
            </w:sdtPr>
            <w:sdtContent>
              <w:p w14:paraId="3149BCD5"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6292382"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E629F2"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E3E8D4"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317182428"/>
              <w14:checkbox>
                <w14:checked w14:val="0"/>
                <w14:checkedState w14:val="2612" w14:font="MS Gothic"/>
                <w14:uncheckedState w14:val="2610" w14:font="MS Gothic"/>
              </w14:checkbox>
            </w:sdtPr>
            <w:sdtContent>
              <w:p w14:paraId="0C67E48A"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535304944"/>
              <w14:checkbox>
                <w14:checked w14:val="1"/>
                <w14:checkedState w14:val="2612" w14:font="MS Gothic"/>
                <w14:uncheckedState w14:val="2610" w14:font="MS Gothic"/>
              </w14:checkbox>
            </w:sdtPr>
            <w:sdtContent>
              <w:p w14:paraId="08B72C3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230312C"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441C07"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F3FE4E" w14:textId="77777777" w:rsidR="00B80279" w:rsidRPr="008C0E3A" w:rsidRDefault="00B80279" w:rsidP="00B80279">
            <w:pPr>
              <w:autoSpaceDE w:val="0"/>
              <w:autoSpaceDN w:val="0"/>
              <w:adjustRightInd w:val="0"/>
              <w:rPr>
                <w:rFonts w:ascii="Arial" w:hAnsi="Arial" w:cs="Arial"/>
                <w:b/>
                <w:bCs/>
              </w:rPr>
            </w:pPr>
            <w:r w:rsidRPr="008C0E3A">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337199998"/>
              <w14:checkbox>
                <w14:checked w14:val="1"/>
                <w14:checkedState w14:val="2612" w14:font="MS Gothic"/>
                <w14:uncheckedState w14:val="2610" w14:font="MS Gothic"/>
              </w14:checkbox>
            </w:sdtPr>
            <w:sdtContent>
              <w:p w14:paraId="596FADEE"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433046498"/>
              <w14:checkbox>
                <w14:checked w14:val="0"/>
                <w14:checkedState w14:val="2612" w14:font="MS Gothic"/>
                <w14:uncheckedState w14:val="2610" w14:font="MS Gothic"/>
              </w14:checkbox>
            </w:sdtPr>
            <w:sdtContent>
              <w:p w14:paraId="2C707B1F" w14:textId="77777777" w:rsidR="00B80279" w:rsidRPr="008C0E3A" w:rsidRDefault="00B80279" w:rsidP="00B80279">
                <w:pPr>
                  <w:autoSpaceDE w:val="0"/>
                  <w:autoSpaceDN w:val="0"/>
                  <w:adjustRightInd w:val="0"/>
                  <w:jc w:val="center"/>
                  <w:rPr>
                    <w:rFonts w:ascii="Arial" w:hAnsi="Arial" w:cs="Arial"/>
                  </w:rPr>
                </w:pPr>
                <w:r w:rsidRPr="008C0E3A">
                  <w:rPr>
                    <w:rFonts w:ascii="Segoe UI Symbol" w:hAnsi="Segoe UI Symbol" w:cs="Segoe UI Symbol"/>
                  </w:rPr>
                  <w:t>☐</w:t>
                </w:r>
              </w:p>
            </w:sdtContent>
          </w:sdt>
        </w:tc>
      </w:tr>
      <w:tr w:rsidR="00B80279" w:rsidRPr="008C0E3A" w14:paraId="73CC2A4A"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DB47D1" w14:textId="77777777" w:rsidR="00B80279" w:rsidRPr="008C0E3A" w:rsidRDefault="00B80279" w:rsidP="00B80279">
            <w:pPr>
              <w:spacing w:before="120" w:after="120"/>
              <w:jc w:val="center"/>
              <w:rPr>
                <w:rFonts w:ascii="Arial" w:hAnsi="Arial" w:cs="Arial"/>
              </w:rPr>
            </w:pPr>
            <w:r w:rsidRPr="008C0E3A">
              <w:rPr>
                <w:rFonts w:ascii="Arial"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05EE6E2" w14:textId="77777777" w:rsidR="00B80279" w:rsidRPr="008C0E3A" w:rsidRDefault="00B80279" w:rsidP="00B80279">
            <w:pPr>
              <w:spacing w:before="120" w:after="120"/>
              <w:rPr>
                <w:rFonts w:ascii="Arial" w:hAnsi="Arial" w:cs="Arial"/>
                <w:bCs/>
              </w:rPr>
            </w:pPr>
            <w:r w:rsidRPr="008C0E3A">
              <w:rPr>
                <w:rFonts w:ascii="Arial" w:hAnsi="Arial" w:cs="Arial"/>
              </w:rPr>
              <w:t>If YES</w:t>
            </w:r>
            <w:r w:rsidRPr="008C0E3A">
              <w:rPr>
                <w:rFonts w:ascii="Arial" w:hAnsi="Arial" w:cs="Arial"/>
                <w:b/>
                <w:bCs/>
              </w:rPr>
              <w:t xml:space="preserve"> </w:t>
            </w:r>
            <w:r w:rsidRPr="008C0E3A">
              <w:rPr>
                <w:rFonts w:ascii="Arial" w:hAnsi="Arial" w:cs="Arial"/>
              </w:rPr>
              <w:t xml:space="preserve">to any question, please provide full details, </w:t>
            </w:r>
            <w:r w:rsidRPr="008C0E3A">
              <w:rPr>
                <w:rFonts w:ascii="Arial" w:hAnsi="Arial" w:cs="Arial"/>
                <w:bCs/>
              </w:rPr>
              <w:t>explaining how this will be conducted in accordance with the GDPR and Data Protection Act (2018) (and any international equivalents, where appropriate):</w:t>
            </w:r>
          </w:p>
        </w:tc>
      </w:tr>
      <w:tr w:rsidR="00B80279" w:rsidRPr="008C0E3A" w14:paraId="7A4B6C18"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A7F4FF1" w14:textId="77777777" w:rsidR="00B80279" w:rsidRPr="008C0E3A" w:rsidRDefault="00B80279" w:rsidP="00B8027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12AC285" w14:textId="77777777" w:rsidR="00B80279" w:rsidRPr="008C0E3A" w:rsidRDefault="00B80279" w:rsidP="00B80279">
            <w:pPr>
              <w:autoSpaceDE w:val="0"/>
              <w:autoSpaceDN w:val="0"/>
              <w:adjustRightInd w:val="0"/>
              <w:rPr>
                <w:rFonts w:ascii="Arial" w:hAnsi="Arial" w:cs="Arial"/>
              </w:rPr>
            </w:pPr>
          </w:p>
          <w:p w14:paraId="6075266E" w14:textId="77777777" w:rsidR="00B80279" w:rsidRPr="008C0E3A" w:rsidRDefault="00B80279" w:rsidP="00B80279">
            <w:pPr>
              <w:autoSpaceDE w:val="0"/>
              <w:autoSpaceDN w:val="0"/>
              <w:adjustRightInd w:val="0"/>
              <w:rPr>
                <w:rFonts w:ascii="Arial" w:hAnsi="Arial" w:cs="Arial"/>
                <w:iCs/>
              </w:rPr>
            </w:pPr>
            <w:r w:rsidRPr="008C0E3A">
              <w:rPr>
                <w:rFonts w:ascii="Arial" w:hAnsi="Arial" w:cs="Arial"/>
                <w:iCs/>
              </w:rPr>
              <w:t>All data will be encrypted and kept in password protected cloud storage on the Company’s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9503A0F" w14:textId="77777777" w:rsidR="00B80279" w:rsidRPr="008C0E3A" w:rsidRDefault="00B80279" w:rsidP="00B80279">
            <w:pPr>
              <w:autoSpaceDE w:val="0"/>
              <w:autoSpaceDN w:val="0"/>
              <w:adjustRightInd w:val="0"/>
              <w:rPr>
                <w:rFonts w:ascii="Arial" w:hAnsi="Arial" w:cs="Arial"/>
              </w:rPr>
            </w:pPr>
          </w:p>
          <w:p w14:paraId="65D00632" w14:textId="77777777" w:rsidR="00B80279" w:rsidRPr="008C0E3A" w:rsidRDefault="00B80279" w:rsidP="00B80279">
            <w:pPr>
              <w:autoSpaceDE w:val="0"/>
              <w:autoSpaceDN w:val="0"/>
              <w:adjustRightInd w:val="0"/>
              <w:rPr>
                <w:rFonts w:ascii="Arial" w:hAnsi="Arial" w:cs="Arial"/>
              </w:rPr>
            </w:pPr>
          </w:p>
          <w:p w14:paraId="788AA791"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r w:rsidR="00B80279" w:rsidRPr="008C0E3A" w14:paraId="13FEB57B"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7ECFD4"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DF7BC47" w14:textId="77777777" w:rsidR="00B80279" w:rsidRPr="008C0E3A" w:rsidRDefault="00B80279" w:rsidP="00B80279">
            <w:pPr>
              <w:autoSpaceDE w:val="0"/>
              <w:autoSpaceDN w:val="0"/>
              <w:adjustRightInd w:val="0"/>
              <w:rPr>
                <w:rFonts w:ascii="Arial" w:hAnsi="Arial" w:cs="Arial"/>
              </w:rPr>
            </w:pPr>
            <w:r w:rsidRPr="008C0E3A">
              <w:rPr>
                <w:rFonts w:ascii="Arial" w:hAnsi="Arial" w:cs="Arial"/>
                <w:bCs/>
              </w:rPr>
              <w:t>List all who will have access to the data generated by the research activity</w:t>
            </w:r>
            <w:r w:rsidRPr="008C0E3A">
              <w:rPr>
                <w:rFonts w:ascii="Arial" w:hAnsi="Arial" w:cs="Arial"/>
              </w:rPr>
              <w:t>:</w:t>
            </w:r>
          </w:p>
        </w:tc>
      </w:tr>
      <w:tr w:rsidR="00B80279" w:rsidRPr="008C0E3A" w14:paraId="01970162"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D84E050" w14:textId="77777777" w:rsidR="00B80279" w:rsidRPr="008C0E3A" w:rsidRDefault="00B80279" w:rsidP="00B8027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D9E327B" w14:textId="77777777" w:rsidR="00B80279" w:rsidRPr="008C0E3A" w:rsidRDefault="00B80279" w:rsidP="00B80279">
            <w:pPr>
              <w:autoSpaceDE w:val="0"/>
              <w:autoSpaceDN w:val="0"/>
              <w:adjustRightInd w:val="0"/>
              <w:rPr>
                <w:rFonts w:ascii="Arial" w:hAnsi="Arial" w:cs="Arial"/>
              </w:rPr>
            </w:pPr>
          </w:p>
          <w:p w14:paraId="19037539" w14:textId="77777777" w:rsidR="00B80279" w:rsidRPr="008C0E3A" w:rsidRDefault="00B80279" w:rsidP="00B80279">
            <w:pPr>
              <w:autoSpaceDE w:val="0"/>
              <w:autoSpaceDN w:val="0"/>
              <w:adjustRightInd w:val="0"/>
              <w:rPr>
                <w:rFonts w:ascii="Arial" w:hAnsi="Arial" w:cs="Arial"/>
              </w:rPr>
            </w:pPr>
            <w:r w:rsidRPr="008C0E3A">
              <w:rPr>
                <w:rFonts w:ascii="Arial" w:hAnsi="Arial" w:cs="Arial"/>
                <w:color w:val="000000"/>
              </w:rPr>
              <w:t>Only myself, the principal researcher.</w:t>
            </w:r>
          </w:p>
          <w:p w14:paraId="34B4CBB2" w14:textId="77777777" w:rsidR="00B80279" w:rsidRPr="008C0E3A" w:rsidRDefault="00B80279" w:rsidP="00B80279">
            <w:pPr>
              <w:autoSpaceDE w:val="0"/>
              <w:autoSpaceDN w:val="0"/>
              <w:adjustRightInd w:val="0"/>
              <w:rPr>
                <w:rFonts w:ascii="Arial" w:hAnsi="Arial" w:cs="Arial"/>
              </w:rPr>
            </w:pPr>
          </w:p>
          <w:p w14:paraId="16F74A27" w14:textId="77777777" w:rsidR="00B80279" w:rsidRPr="008C0E3A" w:rsidRDefault="00B80279" w:rsidP="00B80279">
            <w:pPr>
              <w:autoSpaceDE w:val="0"/>
              <w:autoSpaceDN w:val="0"/>
              <w:adjustRightInd w:val="0"/>
              <w:rPr>
                <w:rFonts w:ascii="Arial" w:hAnsi="Arial" w:cs="Arial"/>
              </w:rPr>
            </w:pPr>
          </w:p>
          <w:p w14:paraId="27E46F85"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r w:rsidR="00B80279" w:rsidRPr="008C0E3A" w14:paraId="3EC44922"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1CCBB2"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00BF1CE6" w14:textId="77777777" w:rsidR="00B80279" w:rsidRPr="008C0E3A" w:rsidRDefault="00B80279" w:rsidP="00B80279">
            <w:pPr>
              <w:autoSpaceDE w:val="0"/>
              <w:autoSpaceDN w:val="0"/>
              <w:adjustRightInd w:val="0"/>
              <w:rPr>
                <w:rFonts w:ascii="Arial" w:hAnsi="Arial" w:cs="Arial"/>
              </w:rPr>
            </w:pPr>
            <w:r w:rsidRPr="008C0E3A">
              <w:rPr>
                <w:rFonts w:ascii="Arial" w:hAnsi="Arial" w:cs="Arial"/>
                <w:bCs/>
              </w:rPr>
              <w:t>List who will have control of, and act as custodian(s) for, data generated by the research activity</w:t>
            </w:r>
            <w:r w:rsidRPr="008C0E3A">
              <w:rPr>
                <w:rFonts w:ascii="Arial" w:hAnsi="Arial" w:cs="Arial"/>
              </w:rPr>
              <w:t>:</w:t>
            </w:r>
          </w:p>
        </w:tc>
      </w:tr>
      <w:tr w:rsidR="00B80279" w:rsidRPr="008C0E3A" w14:paraId="16A283DC"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B366793" w14:textId="77777777" w:rsidR="00B80279" w:rsidRPr="008C0E3A" w:rsidRDefault="00B80279" w:rsidP="00B8027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41301AF0" w14:textId="77777777" w:rsidR="00B80279" w:rsidRPr="008C0E3A" w:rsidRDefault="00B80279" w:rsidP="00B80279">
            <w:pPr>
              <w:autoSpaceDE w:val="0"/>
              <w:autoSpaceDN w:val="0"/>
              <w:adjustRightInd w:val="0"/>
              <w:rPr>
                <w:rFonts w:ascii="Arial" w:hAnsi="Arial" w:cs="Arial"/>
              </w:rPr>
            </w:pPr>
          </w:p>
          <w:p w14:paraId="6D864D4A" w14:textId="77777777" w:rsidR="00B80279" w:rsidRPr="008C0E3A" w:rsidRDefault="00B80279" w:rsidP="00B80279">
            <w:pPr>
              <w:autoSpaceDE w:val="0"/>
              <w:autoSpaceDN w:val="0"/>
              <w:adjustRightInd w:val="0"/>
              <w:rPr>
                <w:rFonts w:ascii="Arial" w:hAnsi="Arial" w:cs="Arial"/>
              </w:rPr>
            </w:pPr>
            <w:r w:rsidRPr="008C0E3A">
              <w:rPr>
                <w:rFonts w:ascii="Arial" w:hAnsi="Arial" w:cs="Arial"/>
                <w:color w:val="000000"/>
              </w:rPr>
              <w:t>Only myself, the principal researcher.</w:t>
            </w:r>
          </w:p>
          <w:p w14:paraId="5450037F" w14:textId="77777777" w:rsidR="00B80279" w:rsidRPr="008C0E3A" w:rsidRDefault="00B80279" w:rsidP="00B80279">
            <w:pPr>
              <w:autoSpaceDE w:val="0"/>
              <w:autoSpaceDN w:val="0"/>
              <w:adjustRightInd w:val="0"/>
              <w:rPr>
                <w:rFonts w:ascii="Arial" w:hAnsi="Arial" w:cs="Arial"/>
              </w:rPr>
            </w:pPr>
          </w:p>
          <w:p w14:paraId="1CA30378" w14:textId="77777777" w:rsidR="00B80279" w:rsidRPr="008C0E3A" w:rsidRDefault="00B80279" w:rsidP="00B80279">
            <w:pPr>
              <w:autoSpaceDE w:val="0"/>
              <w:autoSpaceDN w:val="0"/>
              <w:adjustRightInd w:val="0"/>
              <w:rPr>
                <w:rFonts w:ascii="Arial" w:hAnsi="Arial" w:cs="Arial"/>
              </w:rPr>
            </w:pPr>
          </w:p>
          <w:p w14:paraId="34C8CE63"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r w:rsidR="00B80279" w:rsidRPr="008C0E3A" w14:paraId="5AECA36D"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A944DE"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3FC3F076" w14:textId="77777777" w:rsidR="00B80279" w:rsidRPr="008C0E3A" w:rsidRDefault="00B80279" w:rsidP="00B80279">
            <w:pPr>
              <w:autoSpaceDE w:val="0"/>
              <w:autoSpaceDN w:val="0"/>
              <w:adjustRightInd w:val="0"/>
              <w:rPr>
                <w:rFonts w:ascii="Arial" w:hAnsi="Arial" w:cs="Arial"/>
              </w:rPr>
            </w:pPr>
            <w:r w:rsidRPr="008C0E3A">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8C0E3A">
              <w:rPr>
                <w:rFonts w:ascii="Arial" w:hAnsi="Arial" w:cs="Arial"/>
                <w:bCs/>
              </w:rPr>
              <w:t>why not</w:t>
            </w:r>
            <w:proofErr w:type="gramEnd"/>
            <w:r w:rsidRPr="008C0E3A">
              <w:rPr>
                <w:rFonts w:ascii="Arial" w:hAnsi="Arial" w:cs="Arial"/>
                <w:bCs/>
              </w:rPr>
              <w:t xml:space="preserve">.  </w:t>
            </w:r>
          </w:p>
        </w:tc>
      </w:tr>
      <w:tr w:rsidR="00B80279" w:rsidRPr="008C0E3A" w14:paraId="73A1B7AC"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3466E28" w14:textId="77777777" w:rsidR="00B80279" w:rsidRPr="008C0E3A" w:rsidRDefault="00B80279" w:rsidP="00B8027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FFCBB09" w14:textId="77777777" w:rsidR="00B80279" w:rsidRPr="008C0E3A" w:rsidRDefault="00B80279" w:rsidP="00B80279">
            <w:pPr>
              <w:autoSpaceDE w:val="0"/>
              <w:autoSpaceDN w:val="0"/>
              <w:adjustRightInd w:val="0"/>
              <w:rPr>
                <w:rFonts w:ascii="Arial" w:hAnsi="Arial" w:cs="Arial"/>
              </w:rPr>
            </w:pPr>
          </w:p>
          <w:p w14:paraId="1DA0458D" w14:textId="77777777" w:rsidR="00B80279" w:rsidRPr="008C0E3A" w:rsidRDefault="00B80279" w:rsidP="00B80279">
            <w:pPr>
              <w:autoSpaceDE w:val="0"/>
              <w:autoSpaceDN w:val="0"/>
              <w:adjustRightInd w:val="0"/>
              <w:rPr>
                <w:rFonts w:ascii="Arial" w:hAnsi="Arial" w:cs="Arial"/>
                <w:iCs/>
              </w:rPr>
            </w:pPr>
            <w:r w:rsidRPr="008C0E3A">
              <w:rPr>
                <w:rFonts w:ascii="Arial" w:hAnsi="Arial" w:cs="Arial"/>
                <w:iCs/>
              </w:rPr>
              <w:t xml:space="preserve">All data will be encrypted and kept in password protected cloud storage on the Company’s Office 365 system which will not be shared. Any USB sticks used to store or transfer data will be password </w:t>
            </w:r>
            <w:proofErr w:type="gramStart"/>
            <w:r w:rsidRPr="008C0E3A">
              <w:rPr>
                <w:rFonts w:ascii="Arial" w:hAnsi="Arial" w:cs="Arial"/>
                <w:iCs/>
              </w:rPr>
              <w:t>protected, and</w:t>
            </w:r>
            <w:proofErr w:type="gramEnd"/>
            <w:r w:rsidRPr="008C0E3A">
              <w:rPr>
                <w:rFonts w:ascii="Arial" w:hAnsi="Arial" w:cs="Arial"/>
                <w:iCs/>
              </w:rPr>
              <w:t xml:space="preserve"> will be </w:t>
            </w:r>
            <w:r w:rsidRPr="008C0E3A">
              <w:rPr>
                <w:rFonts w:ascii="Arial" w:hAnsi="Arial" w:cs="Arial"/>
                <w:iCs/>
              </w:rPr>
              <w:lastRenderedPageBreak/>
              <w:t xml:space="preserve">reformatted at the end of the project </w:t>
            </w:r>
            <w:proofErr w:type="gramStart"/>
            <w:r w:rsidRPr="008C0E3A">
              <w:rPr>
                <w:rFonts w:ascii="Arial" w:hAnsi="Arial" w:cs="Arial"/>
                <w:iCs/>
              </w:rPr>
              <w:t>in order to</w:t>
            </w:r>
            <w:proofErr w:type="gramEnd"/>
            <w:r w:rsidRPr="008C0E3A">
              <w:rPr>
                <w:rFonts w:ascii="Arial" w:hAnsi="Arial" w:cs="Arial"/>
                <w:iCs/>
              </w:rPr>
              <w:t xml:space="preserve"> destroy the data. The data will be stored until the completion of the project and then deleted. </w:t>
            </w:r>
          </w:p>
          <w:p w14:paraId="289900AD" w14:textId="77777777" w:rsidR="00B80279" w:rsidRPr="008C0E3A" w:rsidRDefault="00B80279" w:rsidP="00B80279">
            <w:pPr>
              <w:autoSpaceDE w:val="0"/>
              <w:autoSpaceDN w:val="0"/>
              <w:adjustRightInd w:val="0"/>
              <w:rPr>
                <w:rFonts w:ascii="Arial" w:hAnsi="Arial" w:cs="Arial"/>
              </w:rPr>
            </w:pPr>
          </w:p>
          <w:p w14:paraId="10BBA725" w14:textId="77777777" w:rsidR="00B80279" w:rsidRPr="008C0E3A" w:rsidRDefault="00B80279" w:rsidP="00B80279">
            <w:pPr>
              <w:autoSpaceDE w:val="0"/>
              <w:autoSpaceDN w:val="0"/>
              <w:adjustRightInd w:val="0"/>
              <w:rPr>
                <w:rFonts w:ascii="Arial" w:hAnsi="Arial" w:cs="Arial"/>
              </w:rPr>
            </w:pPr>
          </w:p>
          <w:p w14:paraId="0A07F60F" w14:textId="77777777" w:rsidR="00B80279" w:rsidRPr="008C0E3A" w:rsidRDefault="00B80279" w:rsidP="00B80279">
            <w:pPr>
              <w:autoSpaceDE w:val="0"/>
              <w:autoSpaceDN w:val="0"/>
              <w:adjustRightInd w:val="0"/>
              <w:rPr>
                <w:rFonts w:ascii="Arial" w:hAnsi="Arial" w:cs="Arial"/>
              </w:rPr>
            </w:pPr>
          </w:p>
          <w:p w14:paraId="6E775917"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r w:rsidR="00B80279" w:rsidRPr="008C0E3A" w14:paraId="5E31B82B" w14:textId="77777777" w:rsidTr="00B80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10261E" w14:textId="77777777" w:rsidR="00B80279" w:rsidRPr="008C0E3A" w:rsidRDefault="00B80279" w:rsidP="00B80279">
            <w:pPr>
              <w:autoSpaceDE w:val="0"/>
              <w:autoSpaceDN w:val="0"/>
              <w:adjustRightInd w:val="0"/>
              <w:jc w:val="center"/>
              <w:rPr>
                <w:rFonts w:ascii="Arial" w:hAnsi="Arial" w:cs="Arial"/>
              </w:rPr>
            </w:pPr>
            <w:r w:rsidRPr="008C0E3A">
              <w:rPr>
                <w:rFonts w:ascii="Arial" w:hAnsi="Arial" w:cs="Arial"/>
              </w:rPr>
              <w:lastRenderedPageBreak/>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6C92FE4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Please indicate if your data will be stored in the UWTSD Research Data Repository (see </w:t>
            </w:r>
            <w:hyperlink r:id="rId16" w:history="1">
              <w:r w:rsidRPr="008C0E3A">
                <w:rPr>
                  <w:rFonts w:ascii="Arial" w:hAnsi="Arial" w:cs="Arial"/>
                  <w:color w:val="000000"/>
                  <w:u w:val="single"/>
                </w:rPr>
                <w:t>https://researchdata.uwtsd.ac.uk/</w:t>
              </w:r>
            </w:hyperlink>
            <w:r w:rsidRPr="008C0E3A">
              <w:rPr>
                <w:rFonts w:ascii="Arial" w:hAnsi="Arial" w:cs="Arial"/>
                <w:color w:val="000000"/>
              </w:rPr>
              <w:t xml:space="preserve"> ).   If </w:t>
            </w:r>
            <w:proofErr w:type="gramStart"/>
            <w:r w:rsidRPr="008C0E3A">
              <w:rPr>
                <w:rFonts w:ascii="Arial" w:hAnsi="Arial" w:cs="Arial"/>
                <w:color w:val="000000"/>
              </w:rPr>
              <w:t>so</w:t>
            </w:r>
            <w:proofErr w:type="gramEnd"/>
            <w:r w:rsidRPr="008C0E3A">
              <w:rPr>
                <w:rFonts w:ascii="Arial" w:hAnsi="Arial" w:cs="Arial"/>
                <w:color w:val="000000"/>
              </w:rPr>
              <w:t xml:space="preserve"> please explain. (</w:t>
            </w:r>
            <w:r w:rsidRPr="008C0E3A">
              <w:rPr>
                <w:rFonts w:ascii="Arial" w:hAnsi="Arial" w:cs="Arial"/>
                <w:i/>
                <w:color w:val="000000"/>
              </w:rPr>
              <w:t>Most relevant to academic staff)</w:t>
            </w:r>
            <w:r w:rsidRPr="008C0E3A">
              <w:rPr>
                <w:rFonts w:ascii="Arial" w:hAnsi="Arial" w:cs="Arial"/>
                <w:color w:val="000000"/>
              </w:rPr>
              <w:t xml:space="preserve"> </w:t>
            </w:r>
          </w:p>
        </w:tc>
      </w:tr>
      <w:tr w:rsidR="00B80279" w:rsidRPr="008C0E3A" w14:paraId="4C2F5EEB"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4732376" w14:textId="77777777" w:rsidR="00B80279" w:rsidRPr="008C0E3A" w:rsidRDefault="00B80279" w:rsidP="00B8027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4024378A"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 xml:space="preserve"> </w:t>
            </w:r>
          </w:p>
          <w:p w14:paraId="48738286" w14:textId="77777777" w:rsidR="00B80279" w:rsidRPr="008C0E3A" w:rsidRDefault="00B80279" w:rsidP="00B80279">
            <w:pPr>
              <w:autoSpaceDE w:val="0"/>
              <w:autoSpaceDN w:val="0"/>
              <w:adjustRightInd w:val="0"/>
              <w:rPr>
                <w:rFonts w:ascii="Arial" w:hAnsi="Arial" w:cs="Arial"/>
              </w:rPr>
            </w:pPr>
            <w:r w:rsidRPr="008C0E3A">
              <w:rPr>
                <w:rFonts w:ascii="Arial" w:hAnsi="Arial" w:cs="Arial"/>
              </w:rPr>
              <w:t>N/A</w:t>
            </w:r>
          </w:p>
          <w:p w14:paraId="12631CE8" w14:textId="77777777" w:rsidR="00B80279" w:rsidRPr="008C0E3A" w:rsidRDefault="00B80279" w:rsidP="00B80279">
            <w:pPr>
              <w:autoSpaceDE w:val="0"/>
              <w:autoSpaceDN w:val="0"/>
              <w:adjustRightInd w:val="0"/>
              <w:rPr>
                <w:rFonts w:ascii="Arial" w:hAnsi="Arial" w:cs="Arial"/>
              </w:rPr>
            </w:pPr>
          </w:p>
          <w:p w14:paraId="7F58BC08" w14:textId="77777777" w:rsidR="00B80279" w:rsidRPr="008C0E3A" w:rsidRDefault="00B80279" w:rsidP="00B80279">
            <w:pPr>
              <w:autoSpaceDE w:val="0"/>
              <w:autoSpaceDN w:val="0"/>
              <w:adjustRightInd w:val="0"/>
              <w:rPr>
                <w:rFonts w:ascii="Arial" w:hAnsi="Arial" w:cs="Arial"/>
              </w:rPr>
            </w:pPr>
          </w:p>
          <w:p w14:paraId="0A327140" w14:textId="77777777" w:rsidR="00B80279" w:rsidRPr="008C0E3A" w:rsidRDefault="00B80279" w:rsidP="00B80279">
            <w:pPr>
              <w:autoSpaceDE w:val="0"/>
              <w:autoSpaceDN w:val="0"/>
              <w:adjustRightInd w:val="0"/>
              <w:rPr>
                <w:rFonts w:ascii="Arial" w:hAnsi="Arial" w:cs="Arial"/>
              </w:rPr>
            </w:pPr>
            <w:r w:rsidRPr="008C0E3A">
              <w:rPr>
                <w:rFonts w:ascii="Arial" w:hAnsi="Arial" w:cs="Arial"/>
                <w:i/>
                <w:color w:val="808080"/>
                <w:sz w:val="18"/>
                <w:szCs w:val="18"/>
              </w:rPr>
              <w:t>(this box should expand as you type)</w:t>
            </w:r>
          </w:p>
        </w:tc>
      </w:tr>
      <w:tr w:rsidR="00B80279" w:rsidRPr="008C0E3A" w14:paraId="2A61DB38" w14:textId="77777777" w:rsidTr="00B80279">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593FD4"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0AF2756C" w14:textId="77777777" w:rsidR="00B80279" w:rsidRPr="008C0E3A" w:rsidRDefault="00B80279" w:rsidP="00B80279">
            <w:pPr>
              <w:autoSpaceDE w:val="0"/>
              <w:autoSpaceDN w:val="0"/>
              <w:adjustRightInd w:val="0"/>
              <w:rPr>
                <w:rFonts w:ascii="Arial" w:hAnsi="Arial" w:cs="Arial"/>
                <w:color w:val="000000"/>
              </w:rPr>
            </w:pPr>
            <w:r w:rsidRPr="008C0E3A">
              <w:rPr>
                <w:rFonts w:ascii="Arial" w:hAnsi="Arial" w:cs="Arial"/>
                <w:bCs/>
              </w:rPr>
              <w:t xml:space="preserve">Confirm that you have read the UWTSD guidance on data management (see </w:t>
            </w:r>
            <w:hyperlink r:id="rId17" w:history="1">
              <w:r w:rsidRPr="008C0E3A">
                <w:rPr>
                  <w:rFonts w:ascii="Arial" w:hAnsi="Arial" w:cs="Arial"/>
                  <w:color w:val="000000"/>
                  <w:u w:val="single"/>
                </w:rPr>
                <w:t>https://www.uwtsd.ac.uk/library/research-data-management/</w:t>
              </w:r>
            </w:hyperlink>
            <w:r w:rsidRPr="008C0E3A">
              <w:rPr>
                <w:rFonts w:ascii="Arial"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8F55B4"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FD786FA" w14:textId="77777777" w:rsidR="00B80279" w:rsidRPr="008C0E3A" w:rsidRDefault="00000000" w:rsidP="00B80279">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B80279" w:rsidRPr="008C0E3A">
                  <w:rPr>
                    <w:rFonts w:ascii="Segoe UI Symbol" w:hAnsi="Segoe UI Symbol" w:cs="Segoe UI Symbol"/>
                  </w:rPr>
                  <w:t>☒</w:t>
                </w:r>
              </w:sdtContent>
            </w:sdt>
          </w:p>
        </w:tc>
      </w:tr>
      <w:tr w:rsidR="00B80279" w:rsidRPr="008C0E3A" w14:paraId="4C054BCB" w14:textId="77777777" w:rsidTr="00B80279">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23C83E" w14:textId="77777777" w:rsidR="00B80279" w:rsidRPr="008C0E3A" w:rsidRDefault="00B80279" w:rsidP="00B80279">
            <w:pPr>
              <w:autoSpaceDE w:val="0"/>
              <w:autoSpaceDN w:val="0"/>
              <w:adjustRightInd w:val="0"/>
              <w:jc w:val="center"/>
              <w:rPr>
                <w:rFonts w:ascii="Arial" w:hAnsi="Arial" w:cs="Arial"/>
                <w:bCs/>
              </w:rPr>
            </w:pPr>
            <w:r w:rsidRPr="008C0E3A">
              <w:rPr>
                <w:rFonts w:ascii="Arial"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02C59E49" w14:textId="77777777" w:rsidR="00B80279" w:rsidRPr="008C0E3A" w:rsidRDefault="00B80279" w:rsidP="00B80279">
            <w:pPr>
              <w:autoSpaceDE w:val="0"/>
              <w:autoSpaceDN w:val="0"/>
              <w:adjustRightInd w:val="0"/>
              <w:rPr>
                <w:rFonts w:ascii="Arial" w:hAnsi="Arial" w:cs="Arial"/>
              </w:rPr>
            </w:pPr>
            <w:r w:rsidRPr="008C0E3A">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560CFD" w14:textId="77777777" w:rsidR="00B80279" w:rsidRPr="008C0E3A" w:rsidRDefault="00B80279" w:rsidP="00B80279">
            <w:pPr>
              <w:autoSpaceDE w:val="0"/>
              <w:autoSpaceDN w:val="0"/>
              <w:adjustRightInd w:val="0"/>
              <w:jc w:val="center"/>
              <w:rPr>
                <w:rFonts w:ascii="Arial" w:hAnsi="Arial" w:cs="Arial"/>
                <w:b/>
              </w:rPr>
            </w:pPr>
            <w:r w:rsidRPr="008C0E3A">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A3D4823" w14:textId="77777777" w:rsidR="00B80279" w:rsidRPr="008C0E3A" w:rsidRDefault="00000000" w:rsidP="00B80279">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B80279" w:rsidRPr="008C0E3A">
                  <w:rPr>
                    <w:rFonts w:ascii="Segoe UI Symbol" w:hAnsi="Segoe UI Symbol" w:cs="Segoe UI Symbol"/>
                  </w:rPr>
                  <w:t>☒</w:t>
                </w:r>
              </w:sdtContent>
            </w:sdt>
          </w:p>
        </w:tc>
      </w:tr>
    </w:tbl>
    <w:p w14:paraId="023985DD" w14:textId="77777777" w:rsidR="00B80279" w:rsidRPr="008C0E3A" w:rsidRDefault="00B80279" w:rsidP="00B80279">
      <w:pPr>
        <w:spacing w:after="0" w:line="240" w:lineRule="auto"/>
        <w:jc w:val="left"/>
        <w:rPr>
          <w:rFonts w:ascii="Arial" w:eastAsia="Times New Roman" w:hAnsi="Arial" w:cs="Arial"/>
          <w:b/>
          <w:bCs/>
        </w:rPr>
      </w:pPr>
    </w:p>
    <w:p w14:paraId="73D11DF6" w14:textId="77777777" w:rsidR="00B80279" w:rsidRPr="008C0E3A" w:rsidRDefault="00B80279" w:rsidP="00B80279">
      <w:pPr>
        <w:spacing w:after="0" w:line="240" w:lineRule="auto"/>
        <w:jc w:val="left"/>
        <w:rPr>
          <w:rFonts w:ascii="Arial" w:eastAsia="Times New Roman" w:hAnsi="Arial" w:cs="Arial"/>
          <w:b/>
          <w:bCs/>
        </w:rPr>
      </w:pPr>
      <w:r w:rsidRPr="008C0E3A">
        <w:rPr>
          <w:rFonts w:ascii="Arial" w:eastAsia="Times New Roman" w:hAnsi="Arial" w:cs="Arial"/>
          <w:b/>
          <w:bCs/>
        </w:rPr>
        <w:br w:type="page"/>
      </w:r>
    </w:p>
    <w:p w14:paraId="38776CCB" w14:textId="77777777" w:rsidR="00B80279" w:rsidRPr="008C0E3A" w:rsidRDefault="00B80279" w:rsidP="00B80279">
      <w:pPr>
        <w:autoSpaceDE w:val="0"/>
        <w:autoSpaceDN w:val="0"/>
        <w:adjustRightInd w:val="0"/>
        <w:spacing w:after="240" w:line="240" w:lineRule="auto"/>
        <w:rPr>
          <w:rFonts w:ascii="Arial" w:eastAsia="Times New Roman" w:hAnsi="Arial" w:cs="Arial"/>
          <w:b/>
        </w:rPr>
      </w:pPr>
      <w:r w:rsidRPr="008C0E3A">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80279" w:rsidRPr="008C0E3A" w14:paraId="0F22D0EE" w14:textId="77777777" w:rsidTr="00B80279">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956D0E" w14:textId="77777777" w:rsidR="00B80279" w:rsidRPr="008C0E3A" w:rsidRDefault="00B80279" w:rsidP="00B80279">
            <w:pPr>
              <w:spacing w:after="0" w:line="240" w:lineRule="auto"/>
              <w:jc w:val="center"/>
              <w:rPr>
                <w:rFonts w:ascii="Arial" w:eastAsia="Times New Roman"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7858C99" w14:textId="77777777" w:rsidR="00B80279" w:rsidRPr="008C0E3A" w:rsidRDefault="00B80279" w:rsidP="00B80279">
            <w:pPr>
              <w:spacing w:after="0" w:line="240" w:lineRule="auto"/>
              <w:rPr>
                <w:rFonts w:ascii="Arial" w:eastAsia="Times New Roman" w:hAnsi="Arial" w:cs="Arial"/>
                <w:b/>
                <w:bCs/>
              </w:rPr>
            </w:pPr>
            <w:r w:rsidRPr="008C0E3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C0E3A">
              <w:rPr>
                <w:rFonts w:ascii="Arial" w:eastAsia="Times New Roman" w:hAnsi="Arial" w:cs="Arial"/>
                <w:b/>
                <w:bCs/>
              </w:rPr>
              <w:t>.</w:t>
            </w:r>
          </w:p>
          <w:p w14:paraId="596FB39B" w14:textId="77777777" w:rsidR="00B80279" w:rsidRPr="008C0E3A" w:rsidRDefault="00B80279" w:rsidP="00B80279">
            <w:pPr>
              <w:spacing w:after="0" w:line="240" w:lineRule="auto"/>
              <w:rPr>
                <w:rFonts w:ascii="Arial" w:eastAsia="Times New Roman" w:hAnsi="Arial" w:cs="Arial"/>
                <w:b/>
                <w:bCs/>
                <w:color w:val="000000"/>
              </w:rPr>
            </w:pPr>
          </w:p>
          <w:p w14:paraId="2D4A1C0C" w14:textId="77777777" w:rsidR="00B80279" w:rsidRPr="008C0E3A" w:rsidRDefault="00B80279" w:rsidP="00B80279">
            <w:pPr>
              <w:spacing w:after="0" w:line="240" w:lineRule="auto"/>
              <w:rPr>
                <w:rFonts w:ascii="Arial" w:eastAsia="Times New Roman" w:hAnsi="Arial" w:cs="Arial"/>
                <w:color w:val="000080"/>
              </w:rPr>
            </w:pPr>
            <w:r w:rsidRPr="008C0E3A">
              <w:rPr>
                <w:rFonts w:ascii="Arial" w:eastAsia="Times New Roman" w:hAnsi="Arial" w:cs="Arial"/>
              </w:rPr>
              <w:t xml:space="preserve">In submitting this </w:t>
            </w:r>
            <w:proofErr w:type="gramStart"/>
            <w:r w:rsidRPr="008C0E3A">
              <w:rPr>
                <w:rFonts w:ascii="Arial" w:eastAsia="Times New Roman" w:hAnsi="Arial" w:cs="Arial"/>
              </w:rPr>
              <w:t>application</w:t>
            </w:r>
            <w:proofErr w:type="gramEnd"/>
            <w:r w:rsidRPr="008C0E3A">
              <w:rPr>
                <w:rFonts w:ascii="Arial" w:eastAsia="Times New Roman" w:hAnsi="Arial" w:cs="Arial"/>
              </w:rPr>
              <w:t xml:space="preserve"> I hereby confirm that I undertake to ensure that the </w:t>
            </w:r>
            <w:proofErr w:type="gramStart"/>
            <w:r w:rsidRPr="008C0E3A">
              <w:rPr>
                <w:rFonts w:ascii="Arial" w:eastAsia="Times New Roman" w:hAnsi="Arial" w:cs="Arial"/>
              </w:rPr>
              <w:t>above named</w:t>
            </w:r>
            <w:proofErr w:type="gramEnd"/>
            <w:r w:rsidRPr="008C0E3A">
              <w:rPr>
                <w:rFonts w:ascii="Arial" w:eastAsia="Times New Roman" w:hAnsi="Arial" w:cs="Arial"/>
              </w:rPr>
              <w:t xml:space="preserve"> research activity will meet the University’s Research Ethics and Integrity Code of Practice which is published on the website: </w:t>
            </w:r>
            <w:hyperlink r:id="rId18" w:history="1">
              <w:r w:rsidRPr="008C0E3A">
                <w:rPr>
                  <w:rFonts w:ascii="Arial" w:eastAsia="Times New Roman" w:hAnsi="Arial" w:cs="Arial"/>
                  <w:color w:val="0000FF"/>
                  <w:u w:val="single"/>
                </w:rPr>
                <w:t>https://www.uwtsd.ac.uk/research/research-ethics/</w:t>
              </w:r>
            </w:hyperlink>
            <w:r w:rsidRPr="008C0E3A">
              <w:rPr>
                <w:rFonts w:ascii="Arial" w:eastAsia="Times New Roman" w:hAnsi="Arial" w:cs="Arial"/>
              </w:rPr>
              <w:t xml:space="preserve"> </w:t>
            </w:r>
          </w:p>
        </w:tc>
      </w:tr>
      <w:tr w:rsidR="00B80279" w:rsidRPr="008C0E3A" w14:paraId="0B67A67F" w14:textId="77777777" w:rsidTr="00B802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B5E266" w14:textId="77777777" w:rsidR="00B80279" w:rsidRPr="008C0E3A" w:rsidRDefault="00B80279" w:rsidP="00B80279">
            <w:pPr>
              <w:spacing w:before="100" w:beforeAutospacing="1" w:after="100" w:afterAutospacing="1" w:line="240" w:lineRule="auto"/>
              <w:jc w:val="center"/>
              <w:rPr>
                <w:rFonts w:ascii="Arial" w:eastAsia="Times New Roman" w:hAnsi="Arial" w:cs="Arial"/>
                <w:bCs/>
              </w:rPr>
            </w:pPr>
            <w:r w:rsidRPr="008C0E3A">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BB35C6" w14:textId="77777777" w:rsidR="00B80279" w:rsidRPr="008C0E3A" w:rsidRDefault="00B80279" w:rsidP="00B80279">
            <w:pPr>
              <w:spacing w:before="100" w:beforeAutospacing="1" w:after="100" w:afterAutospacing="1" w:line="240" w:lineRule="auto"/>
              <w:jc w:val="left"/>
              <w:rPr>
                <w:rFonts w:ascii="Arial" w:eastAsia="Times New Roman" w:hAnsi="Arial" w:cs="Arial"/>
              </w:rPr>
            </w:pPr>
            <w:r w:rsidRPr="008C0E3A">
              <w:rPr>
                <w:rFonts w:ascii="Arial" w:eastAsia="Times New Roman"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420ADB26" w14:textId="77777777" w:rsidR="00B80279" w:rsidRPr="008C0E3A" w:rsidRDefault="00B80279" w:rsidP="00B80279">
            <w:pPr>
              <w:spacing w:before="100" w:beforeAutospacing="1" w:after="100" w:afterAutospacing="1" w:line="240" w:lineRule="auto"/>
              <w:jc w:val="left"/>
              <w:rPr>
                <w:rFonts w:ascii="Arial" w:eastAsia="Times New Roman" w:hAnsi="Arial" w:cs="Arial"/>
              </w:rPr>
            </w:pPr>
            <w:r w:rsidRPr="008C0E3A">
              <w:rPr>
                <w:rFonts w:ascii="Arial" w:eastAsia="Times New Roman" w:hAnsi="Arial" w:cs="Arial"/>
              </w:rPr>
              <w:t>Margarida Silva</w:t>
            </w:r>
          </w:p>
        </w:tc>
        <w:tc>
          <w:tcPr>
            <w:tcW w:w="2139" w:type="dxa"/>
            <w:tcBorders>
              <w:top w:val="single" w:sz="4" w:space="0" w:color="000000"/>
              <w:left w:val="single" w:sz="4" w:space="0" w:color="000000"/>
              <w:bottom w:val="single" w:sz="4" w:space="0" w:color="000000"/>
              <w:right w:val="single" w:sz="4" w:space="0" w:color="000000"/>
            </w:tcBorders>
            <w:vAlign w:val="center"/>
          </w:tcPr>
          <w:p w14:paraId="35862223" w14:textId="77777777" w:rsidR="00B80279" w:rsidRPr="008C0E3A" w:rsidRDefault="00B80279" w:rsidP="00B80279">
            <w:pPr>
              <w:spacing w:before="100" w:beforeAutospacing="1" w:after="100" w:afterAutospacing="1" w:line="240" w:lineRule="auto"/>
              <w:jc w:val="left"/>
              <w:rPr>
                <w:rFonts w:ascii="Arial" w:eastAsia="Times New Roman" w:hAnsi="Arial" w:cs="Arial"/>
                <w:b/>
                <w:bCs/>
              </w:rPr>
            </w:pPr>
            <w:r w:rsidRPr="008C0E3A">
              <w:rPr>
                <w:rFonts w:ascii="Arial" w:eastAsia="Times New Roman" w:hAnsi="Arial" w:cs="Arial"/>
                <w:b/>
                <w:bCs/>
              </w:rPr>
              <w:t>Date: 09-06-2025</w:t>
            </w:r>
          </w:p>
          <w:p w14:paraId="75D870AD" w14:textId="77777777" w:rsidR="00B80279" w:rsidRPr="008C0E3A" w:rsidRDefault="00B80279" w:rsidP="00B80279">
            <w:pPr>
              <w:spacing w:before="100" w:beforeAutospacing="1" w:after="100" w:afterAutospacing="1" w:line="240" w:lineRule="auto"/>
              <w:jc w:val="left"/>
              <w:rPr>
                <w:rFonts w:ascii="Arial" w:eastAsia="Times New Roman" w:hAnsi="Arial" w:cs="Arial"/>
              </w:rPr>
            </w:pPr>
          </w:p>
        </w:tc>
      </w:tr>
    </w:tbl>
    <w:p w14:paraId="226AFD2D" w14:textId="77777777" w:rsidR="00B80279" w:rsidRPr="008C0E3A" w:rsidRDefault="00B80279" w:rsidP="00B80279">
      <w:pPr>
        <w:spacing w:after="0" w:line="240" w:lineRule="auto"/>
        <w:jc w:val="left"/>
        <w:rPr>
          <w:rFonts w:ascii="Arial" w:eastAsia="Times New Roman" w:hAnsi="Arial" w:cs="Arial"/>
        </w:rPr>
      </w:pPr>
    </w:p>
    <w:p w14:paraId="7D7F732C" w14:textId="77777777" w:rsidR="00B80279" w:rsidRPr="008C0E3A" w:rsidRDefault="00B80279" w:rsidP="00B80279">
      <w:pPr>
        <w:spacing w:after="0" w:line="240" w:lineRule="auto"/>
        <w:jc w:val="left"/>
        <w:rPr>
          <w:rFonts w:ascii="Arial" w:eastAsia="Times New Roman" w:hAnsi="Arial" w:cs="Arial"/>
          <w:b/>
          <w:i/>
        </w:rPr>
      </w:pPr>
      <w:r w:rsidRPr="008C0E3A">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1"/>
        <w:gridCol w:w="2453"/>
        <w:gridCol w:w="3697"/>
        <w:gridCol w:w="1723"/>
      </w:tblGrid>
      <w:tr w:rsidR="00B80279" w:rsidRPr="008C0E3A" w14:paraId="02A6206C" w14:textId="77777777" w:rsidTr="00B80279">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1D72584C" w14:textId="77777777" w:rsidR="00B80279" w:rsidRPr="008C0E3A" w:rsidRDefault="00B80279" w:rsidP="00B80279">
            <w:pPr>
              <w:spacing w:after="0" w:line="240" w:lineRule="auto"/>
              <w:contextualSpacing/>
              <w:jc w:val="center"/>
              <w:rPr>
                <w:rFonts w:ascii="Arial" w:eastAsia="Calibri" w:hAnsi="Arial" w:cs="Arial"/>
              </w:rPr>
            </w:pPr>
            <w:r w:rsidRPr="008C0E3A">
              <w:rPr>
                <w:rFonts w:ascii="Arial" w:eastAsia="Calibri"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46B21215"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hideMark/>
          </w:tcPr>
          <w:p w14:paraId="386C8B7E"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rPr>
              <w:t>Christian Felices</w:t>
            </w:r>
          </w:p>
        </w:tc>
        <w:tc>
          <w:tcPr>
            <w:tcW w:w="1014" w:type="pct"/>
            <w:vMerge w:val="restart"/>
            <w:tcBorders>
              <w:top w:val="single" w:sz="4" w:space="0" w:color="auto"/>
              <w:left w:val="single" w:sz="4" w:space="0" w:color="auto"/>
              <w:bottom w:val="single" w:sz="4" w:space="0" w:color="auto"/>
              <w:right w:val="single" w:sz="4" w:space="0" w:color="auto"/>
            </w:tcBorders>
            <w:hideMark/>
          </w:tcPr>
          <w:p w14:paraId="37302EC6"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b/>
                <w:bCs/>
              </w:rPr>
              <w:t>Date:</w:t>
            </w:r>
          </w:p>
          <w:p w14:paraId="4E7F3F24" w14:textId="77777777" w:rsidR="00B80279" w:rsidRPr="008C0E3A" w:rsidRDefault="00B80279" w:rsidP="00B80279">
            <w:pPr>
              <w:spacing w:after="0" w:line="240" w:lineRule="auto"/>
              <w:contextualSpacing/>
              <w:jc w:val="left"/>
              <w:rPr>
                <w:rFonts w:ascii="Arial" w:eastAsia="Calibri" w:hAnsi="Arial" w:cs="Arial"/>
                <w:b/>
                <w:bCs/>
              </w:rPr>
            </w:pPr>
            <w:r w:rsidRPr="008C0E3A">
              <w:rPr>
                <w:rFonts w:ascii="Arial" w:eastAsia="Calibri" w:hAnsi="Arial" w:cs="Arial"/>
                <w:b/>
                <w:bCs/>
              </w:rPr>
              <w:t>29-04-26</w:t>
            </w:r>
          </w:p>
        </w:tc>
      </w:tr>
      <w:tr w:rsidR="00B80279" w:rsidRPr="008C0E3A" w14:paraId="04313E82" w14:textId="77777777" w:rsidTr="00B80279">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A3688A1" w14:textId="77777777" w:rsidR="00B80279" w:rsidRPr="008C0E3A" w:rsidRDefault="00B80279" w:rsidP="00B80279">
            <w:pPr>
              <w:spacing w:after="0" w:line="240" w:lineRule="auto"/>
              <w:contextualSpacing/>
              <w:jc w:val="center"/>
              <w:rPr>
                <w:rFonts w:ascii="Arial" w:eastAsia="Calibri" w:hAnsi="Arial" w:cs="Arial"/>
              </w:rPr>
            </w:pPr>
            <w:r w:rsidRPr="008C0E3A">
              <w:rPr>
                <w:rFonts w:ascii="Arial" w:eastAsia="Calibri"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9246793"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64A65023" w14:textId="77777777" w:rsidR="00B80279" w:rsidRPr="008C0E3A" w:rsidRDefault="00B80279" w:rsidP="00B80279">
            <w:pPr>
              <w:spacing w:after="0" w:line="240" w:lineRule="auto"/>
              <w:contextualSpacing/>
              <w:jc w:val="left"/>
              <w:rPr>
                <w:rFonts w:ascii="Arial" w:eastAsia="Calibri" w:hAnsi="Arial" w:cs="Arial"/>
              </w:rPr>
            </w:pPr>
          </w:p>
          <w:p w14:paraId="5B5D3178" w14:textId="77777777" w:rsidR="00B80279" w:rsidRPr="008C0E3A" w:rsidRDefault="00B80279" w:rsidP="00B80279">
            <w:pPr>
              <w:spacing w:after="0" w:line="240" w:lineRule="auto"/>
              <w:contextualSpacing/>
              <w:jc w:val="left"/>
              <w:rPr>
                <w:rFonts w:ascii="Bradley Hand ITC" w:eastAsia="Bradley Hand ITC" w:hAnsi="Bradley Hand ITC" w:cs="Bradley Hand ITC"/>
                <w:sz w:val="32"/>
                <w:szCs w:val="32"/>
              </w:rPr>
            </w:pPr>
            <w:r w:rsidRPr="008C0E3A">
              <w:rPr>
                <w:rFonts w:ascii="Bradley Hand ITC" w:eastAsia="Bradley Hand ITC" w:hAnsi="Bradley Hand ITC" w:cs="Bradley Hand ITC"/>
                <w:sz w:val="32"/>
                <w:szCs w:val="32"/>
              </w:rPr>
              <w:t>Christian Felices</w:t>
            </w:r>
          </w:p>
          <w:p w14:paraId="213FB1DF" w14:textId="77777777" w:rsidR="00B80279" w:rsidRPr="008C0E3A" w:rsidRDefault="00B80279" w:rsidP="00B80279">
            <w:pPr>
              <w:spacing w:after="0" w:line="240" w:lineRule="auto"/>
              <w:contextualSpacing/>
              <w:jc w:val="left"/>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97735B" w14:textId="77777777" w:rsidR="00B80279" w:rsidRPr="008C0E3A" w:rsidRDefault="00B80279" w:rsidP="00B80279">
            <w:pPr>
              <w:spacing w:after="0" w:line="240" w:lineRule="auto"/>
              <w:jc w:val="left"/>
              <w:rPr>
                <w:rFonts w:ascii="Arial" w:eastAsia="Calibri" w:hAnsi="Arial" w:cs="Arial"/>
                <w:b/>
                <w:bCs/>
              </w:rPr>
            </w:pPr>
          </w:p>
        </w:tc>
      </w:tr>
    </w:tbl>
    <w:p w14:paraId="7037A989" w14:textId="77777777" w:rsidR="00B80279" w:rsidRPr="008C0E3A" w:rsidRDefault="00B80279" w:rsidP="00B80279">
      <w:pPr>
        <w:spacing w:after="0" w:line="240" w:lineRule="auto"/>
        <w:jc w:val="left"/>
        <w:rPr>
          <w:rFonts w:ascii="Arial" w:eastAsia="Times New Roman" w:hAnsi="Arial" w:cs="Arial"/>
        </w:rPr>
      </w:pPr>
    </w:p>
    <w:p w14:paraId="226FE256" w14:textId="77777777" w:rsidR="00B80279" w:rsidRPr="008C0E3A" w:rsidRDefault="00B80279" w:rsidP="00B80279">
      <w:pPr>
        <w:spacing w:after="0" w:line="240" w:lineRule="auto"/>
        <w:jc w:val="left"/>
        <w:rPr>
          <w:rFonts w:ascii="Arial" w:eastAsia="Times New Roman" w:hAnsi="Arial" w:cs="Arial"/>
          <w:b/>
          <w:i/>
        </w:rPr>
      </w:pPr>
      <w:r w:rsidRPr="008C0E3A">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3"/>
        <w:gridCol w:w="2455"/>
        <w:gridCol w:w="3698"/>
        <w:gridCol w:w="1721"/>
      </w:tblGrid>
      <w:tr w:rsidR="00B80279" w:rsidRPr="008C0E3A" w14:paraId="1926F9AF" w14:textId="77777777" w:rsidTr="00B80279">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94AB092" w14:textId="77777777" w:rsidR="00B80279" w:rsidRPr="008C0E3A" w:rsidRDefault="00B80279" w:rsidP="00B80279">
            <w:pPr>
              <w:spacing w:after="0" w:line="240" w:lineRule="auto"/>
              <w:contextualSpacing/>
              <w:jc w:val="center"/>
              <w:rPr>
                <w:rFonts w:ascii="Arial" w:eastAsia="Calibri" w:hAnsi="Arial" w:cs="Arial"/>
              </w:rPr>
            </w:pPr>
            <w:r w:rsidRPr="008C0E3A">
              <w:rPr>
                <w:rFonts w:ascii="Arial" w:eastAsia="Calibri"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16494C7"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0AAC5191" w14:textId="77777777" w:rsidR="00B80279" w:rsidRPr="008C0E3A" w:rsidRDefault="00B80279" w:rsidP="00B80279">
            <w:pPr>
              <w:spacing w:after="0" w:line="240" w:lineRule="auto"/>
              <w:contextualSpacing/>
              <w:jc w:val="left"/>
              <w:rPr>
                <w:rFonts w:ascii="Arial" w:eastAsia="Calibri"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0FC1CECB"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b/>
                <w:bCs/>
              </w:rPr>
              <w:t>Date:</w:t>
            </w:r>
          </w:p>
        </w:tc>
      </w:tr>
      <w:tr w:rsidR="00B80279" w:rsidRPr="008C0E3A" w14:paraId="35CEF40A" w14:textId="77777777" w:rsidTr="00B80279">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74565B0" w14:textId="77777777" w:rsidR="00B80279" w:rsidRPr="008C0E3A" w:rsidRDefault="00B80279" w:rsidP="00B80279">
            <w:pPr>
              <w:spacing w:after="0" w:line="240" w:lineRule="auto"/>
              <w:contextualSpacing/>
              <w:jc w:val="center"/>
              <w:rPr>
                <w:rFonts w:ascii="Arial" w:eastAsia="Calibri" w:hAnsi="Arial" w:cs="Arial"/>
              </w:rPr>
            </w:pPr>
            <w:r w:rsidRPr="008C0E3A">
              <w:rPr>
                <w:rFonts w:ascii="Arial" w:eastAsia="Calibri"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C5AC820" w14:textId="77777777" w:rsidR="00B80279" w:rsidRPr="008C0E3A" w:rsidRDefault="00B80279" w:rsidP="00B80279">
            <w:pPr>
              <w:spacing w:after="0" w:line="240" w:lineRule="auto"/>
              <w:contextualSpacing/>
              <w:jc w:val="left"/>
              <w:rPr>
                <w:rFonts w:ascii="Arial" w:eastAsia="Calibri" w:hAnsi="Arial" w:cs="Arial"/>
              </w:rPr>
            </w:pPr>
            <w:r w:rsidRPr="008C0E3A">
              <w:rPr>
                <w:rFonts w:ascii="Arial" w:eastAsia="Calibri"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1BC31C8" w14:textId="77777777" w:rsidR="00B80279" w:rsidRPr="008C0E3A" w:rsidRDefault="00B80279" w:rsidP="00B80279">
            <w:pPr>
              <w:spacing w:after="0" w:line="240" w:lineRule="auto"/>
              <w:contextualSpacing/>
              <w:jc w:val="left"/>
              <w:rPr>
                <w:rFonts w:ascii="Arial" w:eastAsia="Calibri" w:hAnsi="Arial" w:cs="Arial"/>
              </w:rPr>
            </w:pPr>
          </w:p>
          <w:p w14:paraId="7BCE7FAF" w14:textId="77777777" w:rsidR="00B80279" w:rsidRPr="008C0E3A" w:rsidRDefault="00B80279" w:rsidP="00B80279">
            <w:pPr>
              <w:spacing w:after="0" w:line="240" w:lineRule="auto"/>
              <w:contextualSpacing/>
              <w:jc w:val="left"/>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0563B5" w14:textId="77777777" w:rsidR="00B80279" w:rsidRPr="008C0E3A" w:rsidRDefault="00B80279" w:rsidP="00B80279">
            <w:pPr>
              <w:spacing w:after="0" w:line="240" w:lineRule="auto"/>
              <w:jc w:val="left"/>
              <w:rPr>
                <w:rFonts w:ascii="Arial" w:eastAsia="Calibri" w:hAnsi="Arial" w:cs="Arial"/>
              </w:rPr>
            </w:pPr>
          </w:p>
        </w:tc>
      </w:tr>
    </w:tbl>
    <w:p w14:paraId="5F7502F1" w14:textId="77777777" w:rsidR="00B80279" w:rsidRPr="008C0E3A" w:rsidRDefault="00B80279" w:rsidP="00B80279">
      <w:pPr>
        <w:spacing w:after="0" w:line="240" w:lineRule="auto"/>
        <w:jc w:val="left"/>
        <w:rPr>
          <w:rFonts w:ascii="Arial" w:eastAsia="Times New Roman" w:hAnsi="Arial" w:cs="Arial"/>
          <w:b/>
        </w:rPr>
      </w:pPr>
    </w:p>
    <w:p w14:paraId="26FEB331" w14:textId="77777777" w:rsidR="00B80279" w:rsidRPr="008C0E3A" w:rsidRDefault="00B80279" w:rsidP="00B80279">
      <w:pPr>
        <w:autoSpaceDE w:val="0"/>
        <w:autoSpaceDN w:val="0"/>
        <w:adjustRightInd w:val="0"/>
        <w:spacing w:after="240" w:line="240" w:lineRule="auto"/>
        <w:rPr>
          <w:rFonts w:ascii="Arial" w:eastAsia="Times New Roman" w:hAnsi="Arial" w:cs="Arial"/>
          <w:bCs/>
        </w:rPr>
      </w:pPr>
      <w:r w:rsidRPr="008C0E3A">
        <w:rPr>
          <w:rFonts w:ascii="Arial" w:eastAsia="Times New Roman" w:hAnsi="Arial" w:cs="Arial"/>
          <w:b/>
        </w:rPr>
        <w:t xml:space="preserve">Checklist: </w:t>
      </w:r>
      <w:r w:rsidRPr="008C0E3A">
        <w:rPr>
          <w:rFonts w:ascii="Arial" w:eastAsia="Times New Roman" w:hAnsi="Arial" w:cs="Arial"/>
          <w:bCs/>
        </w:rPr>
        <w:t>Please complete the checklist below to ensure that you have completed the form according to the guidelines and attached any required documentation:</w:t>
      </w:r>
    </w:p>
    <w:tbl>
      <w:tblPr>
        <w:tblStyle w:val="TabelacomGrelha"/>
        <w:tblW w:w="10485" w:type="dxa"/>
        <w:tblInd w:w="0" w:type="dxa"/>
        <w:tblLook w:val="04A0" w:firstRow="1" w:lastRow="0" w:firstColumn="1" w:lastColumn="0" w:noHBand="0" w:noVBand="1"/>
      </w:tblPr>
      <w:tblGrid>
        <w:gridCol w:w="675"/>
        <w:gridCol w:w="9810"/>
      </w:tblGrid>
      <w:tr w:rsidR="00B80279" w:rsidRPr="008C0E3A" w14:paraId="4850576B" w14:textId="77777777" w:rsidTr="00B80279">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MS Gothic" w:hAnsi="Arial" w:cs="Arial"/>
              </w:rPr>
              <w:id w:val="1454446193"/>
              <w14:checkbox>
                <w14:checked w14:val="1"/>
                <w14:checkedState w14:val="2612" w14:font="MS Gothic"/>
                <w14:uncheckedState w14:val="2610" w14:font="MS Gothic"/>
              </w14:checkbox>
            </w:sdtPr>
            <w:sdtContent>
              <w:p w14:paraId="142D17E6" w14:textId="77777777" w:rsidR="00B80279" w:rsidRPr="008C0E3A" w:rsidRDefault="00B80279" w:rsidP="00B80279">
                <w:pPr>
                  <w:jc w:val="center"/>
                  <w:rPr>
                    <w:rFonts w:ascii="Arial" w:eastAsia="MS Gothic" w:hAnsi="Arial" w:cs="Arial"/>
                  </w:rPr>
                </w:pPr>
                <w:r w:rsidRPr="008C0E3A">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0FA95C5" w14:textId="77777777" w:rsidR="00B80279" w:rsidRPr="008C0E3A" w:rsidRDefault="00B80279" w:rsidP="00B80279">
            <w:pPr>
              <w:rPr>
                <w:rFonts w:ascii="Arial" w:eastAsia="MS Gothic" w:hAnsi="Arial" w:cs="Arial"/>
                <w:bCs/>
              </w:rPr>
            </w:pPr>
            <w:r w:rsidRPr="008C0E3A">
              <w:rPr>
                <w:rFonts w:ascii="Arial" w:eastAsia="MS Gothic" w:hAnsi="Arial" w:cs="Arial"/>
                <w:bCs/>
              </w:rPr>
              <w:t>I have read the guidance notes supplied before completing the form.</w:t>
            </w:r>
          </w:p>
        </w:tc>
      </w:tr>
      <w:tr w:rsidR="00B80279" w:rsidRPr="008C0E3A" w14:paraId="4DB99EB8" w14:textId="77777777" w:rsidTr="00B80279">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MS Gothic" w:hAnsi="Arial" w:cs="Arial"/>
              </w:rPr>
              <w:id w:val="-17703630"/>
              <w14:checkbox>
                <w14:checked w14:val="1"/>
                <w14:checkedState w14:val="2612" w14:font="MS Gothic"/>
                <w14:uncheckedState w14:val="2610" w14:font="MS Gothic"/>
              </w14:checkbox>
            </w:sdtPr>
            <w:sdtContent>
              <w:p w14:paraId="4D368E32" w14:textId="77777777" w:rsidR="00B80279" w:rsidRPr="008C0E3A" w:rsidRDefault="00B80279" w:rsidP="00B80279">
                <w:pPr>
                  <w:jc w:val="center"/>
                  <w:rPr>
                    <w:rFonts w:ascii="Arial" w:eastAsia="MS Gothic" w:hAnsi="Arial" w:cs="Arial"/>
                  </w:rPr>
                </w:pPr>
                <w:r w:rsidRPr="008C0E3A">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0F9E456" w14:textId="77777777" w:rsidR="00B80279" w:rsidRPr="008C0E3A" w:rsidRDefault="00B80279" w:rsidP="00B80279">
            <w:pPr>
              <w:rPr>
                <w:rFonts w:ascii="Arial" w:hAnsi="Arial" w:cs="Arial"/>
              </w:rPr>
            </w:pPr>
            <w:r w:rsidRPr="008C0E3A">
              <w:rPr>
                <w:rFonts w:ascii="Arial" w:hAnsi="Arial" w:cs="Arial"/>
              </w:rPr>
              <w:t xml:space="preserve">I have completed </w:t>
            </w:r>
            <w:r w:rsidRPr="008C0E3A">
              <w:rPr>
                <w:rFonts w:ascii="Arial" w:hAnsi="Arial" w:cs="Arial"/>
                <w:b/>
              </w:rPr>
              <w:t>ALL RELEVANT</w:t>
            </w:r>
            <w:r w:rsidRPr="008C0E3A">
              <w:rPr>
                <w:rFonts w:ascii="Arial" w:hAnsi="Arial" w:cs="Arial"/>
              </w:rPr>
              <w:t xml:space="preserve"> sections of the form in full.</w:t>
            </w:r>
          </w:p>
        </w:tc>
      </w:tr>
      <w:tr w:rsidR="00B80279" w:rsidRPr="008C0E3A" w14:paraId="3CB57DEA" w14:textId="77777777" w:rsidTr="00B80279">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393921880"/>
              <w14:checkbox>
                <w14:checked w14:val="1"/>
                <w14:checkedState w14:val="2612" w14:font="MS Gothic"/>
                <w14:uncheckedState w14:val="2610" w14:font="MS Gothic"/>
              </w14:checkbox>
            </w:sdtPr>
            <w:sdtContent>
              <w:p w14:paraId="650ACCC3" w14:textId="77777777" w:rsidR="00B80279" w:rsidRPr="008C0E3A" w:rsidRDefault="00B80279" w:rsidP="00B80279">
                <w:pPr>
                  <w:jc w:val="center"/>
                  <w:rPr>
                    <w:rFonts w:ascii="Arial" w:hAnsi="Arial" w:cs="Arial"/>
                  </w:rPr>
                </w:pPr>
                <w:r w:rsidRPr="008C0E3A">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A5E3F76" w14:textId="77777777" w:rsidR="00B80279" w:rsidRPr="008C0E3A" w:rsidRDefault="00B80279" w:rsidP="00B80279">
            <w:pPr>
              <w:rPr>
                <w:rFonts w:ascii="Arial" w:hAnsi="Arial" w:cs="Arial"/>
              </w:rPr>
            </w:pPr>
            <w:r w:rsidRPr="008C0E3A">
              <w:rPr>
                <w:rFonts w:ascii="Arial" w:hAnsi="Arial" w:cs="Arial"/>
              </w:rPr>
              <w:t>I confirm that the research activity has received approval in principle</w:t>
            </w:r>
          </w:p>
        </w:tc>
      </w:tr>
      <w:tr w:rsidR="00B80279" w:rsidRPr="008C0E3A" w14:paraId="257CDF69" w14:textId="77777777" w:rsidTr="00B80279">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978295672"/>
              <w14:checkbox>
                <w14:checked w14:val="0"/>
                <w14:checkedState w14:val="2612" w14:font="MS Gothic"/>
                <w14:uncheckedState w14:val="2610" w14:font="MS Gothic"/>
              </w14:checkbox>
            </w:sdtPr>
            <w:sdtContent>
              <w:p w14:paraId="19AC5101" w14:textId="77777777" w:rsidR="00B80279" w:rsidRPr="008C0E3A" w:rsidRDefault="00B80279" w:rsidP="00B80279">
                <w:pPr>
                  <w:jc w:val="center"/>
                  <w:rPr>
                    <w:rFonts w:ascii="Arial" w:hAnsi="Arial" w:cs="Arial"/>
                  </w:rPr>
                </w:pPr>
                <w:r w:rsidRPr="008C0E3A">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2AC426C" w14:textId="77777777" w:rsidR="00B80279" w:rsidRPr="008C0E3A" w:rsidRDefault="00B80279" w:rsidP="00B80279">
            <w:pPr>
              <w:rPr>
                <w:rFonts w:ascii="Arial" w:hAnsi="Arial" w:cs="Arial"/>
              </w:rPr>
            </w:pPr>
            <w:r w:rsidRPr="008C0E3A">
              <w:rPr>
                <w:rFonts w:ascii="Arial" w:hAnsi="Arial" w:cs="Arial"/>
              </w:rPr>
              <w:t>I have attached a copy of final/interim approval from external organisation (</w:t>
            </w:r>
            <w:r w:rsidRPr="008C0E3A">
              <w:rPr>
                <w:rFonts w:ascii="Arial" w:hAnsi="Arial" w:cs="Arial"/>
                <w:b/>
              </w:rPr>
              <w:t>where appropriate</w:t>
            </w:r>
            <w:r w:rsidRPr="008C0E3A">
              <w:rPr>
                <w:rFonts w:ascii="Arial" w:hAnsi="Arial" w:cs="Arial"/>
              </w:rPr>
              <w:t>)</w:t>
            </w:r>
          </w:p>
        </w:tc>
      </w:tr>
      <w:tr w:rsidR="00B80279" w:rsidRPr="008C0E3A" w14:paraId="0A3B7AC1" w14:textId="77777777" w:rsidTr="00B80279">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893926499"/>
              <w14:checkbox>
                <w14:checked w14:val="0"/>
                <w14:checkedState w14:val="2612" w14:font="MS Gothic"/>
                <w14:uncheckedState w14:val="2610" w14:font="MS Gothic"/>
              </w14:checkbox>
            </w:sdtPr>
            <w:sdtContent>
              <w:p w14:paraId="42937F23" w14:textId="77777777" w:rsidR="00B80279" w:rsidRPr="008C0E3A" w:rsidRDefault="00B80279" w:rsidP="00B80279">
                <w:pPr>
                  <w:jc w:val="center"/>
                  <w:rPr>
                    <w:rFonts w:ascii="Arial" w:hAnsi="Arial" w:cs="Arial"/>
                  </w:rPr>
                </w:pPr>
                <w:r w:rsidRPr="008C0E3A">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F8130D7" w14:textId="77777777" w:rsidR="00B80279" w:rsidRPr="008C0E3A" w:rsidRDefault="00B80279" w:rsidP="00B80279">
            <w:pPr>
              <w:rPr>
                <w:rFonts w:ascii="Arial" w:hAnsi="Arial" w:cs="Arial"/>
              </w:rPr>
            </w:pPr>
            <w:r w:rsidRPr="008C0E3A">
              <w:rPr>
                <w:rFonts w:ascii="Arial" w:hAnsi="Arial" w:cs="Arial"/>
              </w:rPr>
              <w:t xml:space="preserve">I have attached a full risk assessment (where </w:t>
            </w:r>
            <w:proofErr w:type="gramStart"/>
            <w:r w:rsidRPr="008C0E3A">
              <w:rPr>
                <w:rFonts w:ascii="Arial" w:hAnsi="Arial" w:cs="Arial"/>
              </w:rPr>
              <w:t xml:space="preserve">appropriate)  </w:t>
            </w:r>
            <w:r w:rsidRPr="008C0E3A">
              <w:rPr>
                <w:rFonts w:ascii="Arial" w:hAnsi="Arial" w:cs="Arial"/>
                <w:i/>
              </w:rPr>
              <w:t>ONLY</w:t>
            </w:r>
            <w:proofErr w:type="gramEnd"/>
            <w:r w:rsidRPr="008C0E3A">
              <w:rPr>
                <w:rFonts w:ascii="Arial" w:hAnsi="Arial" w:cs="Arial"/>
                <w:i/>
              </w:rPr>
              <w:t xml:space="preserve"> TICK IF YOU HAVE</w:t>
            </w:r>
            <w:r w:rsidRPr="008C0E3A">
              <w:rPr>
                <w:rFonts w:ascii="Arial" w:hAnsi="Arial" w:cs="Arial"/>
                <w:b/>
                <w:i/>
              </w:rPr>
              <w:t xml:space="preserve"> ATTACHED A FULL RISK ASSESSMENT</w:t>
            </w:r>
          </w:p>
        </w:tc>
      </w:tr>
      <w:tr w:rsidR="00B80279" w:rsidRPr="008C0E3A" w14:paraId="3CB3C1DD" w14:textId="77777777" w:rsidTr="00B80279">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189257540"/>
              <w14:checkbox>
                <w14:checked w14:val="1"/>
                <w14:checkedState w14:val="2612" w14:font="MS Gothic"/>
                <w14:uncheckedState w14:val="2610" w14:font="MS Gothic"/>
              </w14:checkbox>
            </w:sdtPr>
            <w:sdtContent>
              <w:p w14:paraId="26E0FF01" w14:textId="77777777" w:rsidR="00B80279" w:rsidRPr="008C0E3A" w:rsidRDefault="00B80279" w:rsidP="00B80279">
                <w:pPr>
                  <w:jc w:val="center"/>
                  <w:rPr>
                    <w:rFonts w:ascii="Arial" w:hAnsi="Arial" w:cs="Arial"/>
                  </w:rPr>
                </w:pPr>
                <w:r w:rsidRPr="008C0E3A">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0A38861" w14:textId="77777777" w:rsidR="00B80279" w:rsidRPr="008C0E3A" w:rsidRDefault="00B80279" w:rsidP="00B80279">
            <w:pPr>
              <w:rPr>
                <w:rFonts w:ascii="Arial" w:hAnsi="Arial" w:cs="Arial"/>
              </w:rPr>
            </w:pPr>
            <w:r w:rsidRPr="008C0E3A">
              <w:rPr>
                <w:rFonts w:ascii="Arial" w:hAnsi="Arial" w:cs="Arial"/>
              </w:rPr>
              <w:t xml:space="preserve">I understand that it is my responsibility to ensure that the </w:t>
            </w:r>
            <w:proofErr w:type="gramStart"/>
            <w:r w:rsidRPr="008C0E3A">
              <w:rPr>
                <w:rFonts w:ascii="Arial" w:hAnsi="Arial" w:cs="Arial"/>
              </w:rPr>
              <w:t>above named</w:t>
            </w:r>
            <w:proofErr w:type="gramEnd"/>
            <w:r w:rsidRPr="008C0E3A">
              <w:rPr>
                <w:rFonts w:ascii="Arial" w:hAnsi="Arial" w:cs="Arial"/>
              </w:rPr>
              <w:t xml:space="preserve"> research activity will meet the University’s Research Ethics and Integrity Code of Practice.</w:t>
            </w:r>
          </w:p>
        </w:tc>
      </w:tr>
      <w:tr w:rsidR="00B80279" w:rsidRPr="008C0E3A" w14:paraId="38294A0D" w14:textId="77777777" w:rsidTr="00B80279">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rPr>
              <w:id w:val="1030683582"/>
              <w14:checkbox>
                <w14:checked w14:val="1"/>
                <w14:checkedState w14:val="2612" w14:font="MS Gothic"/>
                <w14:uncheckedState w14:val="2610" w14:font="MS Gothic"/>
              </w14:checkbox>
            </w:sdtPr>
            <w:sdtContent>
              <w:p w14:paraId="5720FFD8" w14:textId="77777777" w:rsidR="00B80279" w:rsidRPr="008C0E3A" w:rsidRDefault="00B80279" w:rsidP="00B80279">
                <w:pPr>
                  <w:jc w:val="center"/>
                  <w:rPr>
                    <w:rFonts w:ascii="Arial" w:hAnsi="Arial" w:cs="Arial"/>
                  </w:rPr>
                </w:pPr>
                <w:r w:rsidRPr="008C0E3A">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803E307" w14:textId="77777777" w:rsidR="00B80279" w:rsidRPr="008C0E3A" w:rsidRDefault="00B80279" w:rsidP="00B80279">
            <w:pPr>
              <w:rPr>
                <w:rFonts w:ascii="Arial" w:hAnsi="Arial" w:cs="Arial"/>
              </w:rPr>
            </w:pPr>
            <w:r w:rsidRPr="008C0E3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0AABA4" w14:textId="77777777" w:rsidR="00B80279" w:rsidRPr="008C0E3A" w:rsidRDefault="00B80279" w:rsidP="00B80279">
      <w:pPr>
        <w:tabs>
          <w:tab w:val="left" w:pos="5103"/>
        </w:tabs>
        <w:spacing w:after="0" w:line="240" w:lineRule="auto"/>
        <w:jc w:val="left"/>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80279" w:rsidRPr="008C0E3A" w14:paraId="1FCDB2B0" w14:textId="77777777" w:rsidTr="00B80279">
        <w:tc>
          <w:tcPr>
            <w:tcW w:w="10485" w:type="dxa"/>
            <w:tcBorders>
              <w:top w:val="single" w:sz="4" w:space="0" w:color="auto"/>
              <w:left w:val="single" w:sz="4" w:space="0" w:color="auto"/>
              <w:bottom w:val="single" w:sz="4" w:space="0" w:color="auto"/>
              <w:right w:val="single" w:sz="4" w:space="0" w:color="auto"/>
            </w:tcBorders>
            <w:shd w:val="clear" w:color="auto" w:fill="D9D9D9"/>
          </w:tcPr>
          <w:p w14:paraId="6B678107"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b/>
              </w:rPr>
              <w:t>RESEARCH STUDENTS ONLY</w:t>
            </w:r>
          </w:p>
          <w:p w14:paraId="7CCDCA32"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Once complete, submit this form via the </w:t>
            </w:r>
            <w:proofErr w:type="spellStart"/>
            <w:r w:rsidRPr="008C0E3A">
              <w:rPr>
                <w:rFonts w:ascii="Arial" w:eastAsia="Times New Roman" w:hAnsi="Arial" w:cs="Arial"/>
                <w:b/>
                <w:bCs/>
                <w:u w:val="single"/>
              </w:rPr>
              <w:t>MyTSD</w:t>
            </w:r>
            <w:proofErr w:type="spellEnd"/>
            <w:r w:rsidRPr="008C0E3A">
              <w:rPr>
                <w:rFonts w:ascii="Arial" w:eastAsia="Times New Roman" w:hAnsi="Arial" w:cs="Arial"/>
                <w:b/>
                <w:bCs/>
                <w:u w:val="single"/>
              </w:rPr>
              <w:t xml:space="preserve"> Doctoral College Portal</w:t>
            </w:r>
            <w:r w:rsidRPr="008C0E3A">
              <w:rPr>
                <w:rFonts w:ascii="Arial" w:eastAsia="Times New Roman" w:hAnsi="Arial" w:cs="Arial"/>
              </w:rPr>
              <w:t xml:space="preserve"> at (</w:t>
            </w:r>
            <w:hyperlink r:id="rId19" w:history="1">
              <w:r w:rsidRPr="008C0E3A">
                <w:rPr>
                  <w:rFonts w:ascii="Arial" w:eastAsia="Times New Roman" w:hAnsi="Arial" w:cs="Arial"/>
                  <w:color w:val="0000FF"/>
                  <w:u w:val="single"/>
                </w:rPr>
                <w:t>https://mytsd.uwtsd.ac.uk</w:t>
              </w:r>
            </w:hyperlink>
            <w:r w:rsidRPr="008C0E3A">
              <w:rPr>
                <w:rFonts w:ascii="Arial" w:eastAsia="Times New Roman" w:hAnsi="Arial" w:cs="Arial"/>
              </w:rPr>
              <w:t>).</w:t>
            </w:r>
          </w:p>
          <w:p w14:paraId="7DD2ECA7" w14:textId="77777777" w:rsidR="00B80279" w:rsidRPr="008C0E3A" w:rsidRDefault="00B80279" w:rsidP="00B80279">
            <w:pPr>
              <w:spacing w:after="0" w:line="240" w:lineRule="auto"/>
              <w:jc w:val="left"/>
              <w:rPr>
                <w:rFonts w:ascii="Arial" w:eastAsia="Times New Roman" w:hAnsi="Arial" w:cs="Arial"/>
              </w:rPr>
            </w:pPr>
          </w:p>
        </w:tc>
      </w:tr>
      <w:tr w:rsidR="00B80279" w:rsidRPr="008C0E3A" w14:paraId="7FAEB854" w14:textId="77777777" w:rsidTr="00B80279">
        <w:tc>
          <w:tcPr>
            <w:tcW w:w="10485" w:type="dxa"/>
            <w:tcBorders>
              <w:top w:val="single" w:sz="4" w:space="0" w:color="auto"/>
              <w:left w:val="single" w:sz="4" w:space="0" w:color="auto"/>
              <w:bottom w:val="single" w:sz="4" w:space="0" w:color="auto"/>
              <w:right w:val="single" w:sz="4" w:space="0" w:color="auto"/>
            </w:tcBorders>
            <w:shd w:val="clear" w:color="auto" w:fill="D9D9D9"/>
          </w:tcPr>
          <w:p w14:paraId="314CD2B2" w14:textId="77777777" w:rsidR="00B80279" w:rsidRPr="008C0E3A" w:rsidRDefault="00B80279" w:rsidP="00B80279">
            <w:pPr>
              <w:spacing w:after="0" w:line="240" w:lineRule="auto"/>
              <w:jc w:val="left"/>
              <w:rPr>
                <w:rFonts w:ascii="Arial" w:eastAsia="Times New Roman" w:hAnsi="Arial" w:cs="Arial"/>
                <w:b/>
              </w:rPr>
            </w:pPr>
            <w:r w:rsidRPr="008C0E3A">
              <w:rPr>
                <w:rFonts w:ascii="Arial" w:eastAsia="Times New Roman" w:hAnsi="Arial" w:cs="Arial"/>
                <w:b/>
              </w:rPr>
              <w:t>RESEARCH STAFF ONLY</w:t>
            </w:r>
          </w:p>
          <w:p w14:paraId="6B3BB873" w14:textId="77777777" w:rsidR="00B80279" w:rsidRPr="008C0E3A" w:rsidRDefault="00B80279" w:rsidP="00B80279">
            <w:pPr>
              <w:spacing w:after="0" w:line="240" w:lineRule="auto"/>
              <w:jc w:val="left"/>
              <w:rPr>
                <w:rFonts w:ascii="Arial" w:eastAsia="Times New Roman" w:hAnsi="Arial" w:cs="Arial"/>
              </w:rPr>
            </w:pPr>
            <w:r w:rsidRPr="008C0E3A">
              <w:rPr>
                <w:rFonts w:ascii="Arial" w:eastAsia="Times New Roman" w:hAnsi="Arial" w:cs="Arial"/>
              </w:rPr>
              <w:t xml:space="preserve">All communications relating to this application during its processing must be in writing and emailed to </w:t>
            </w:r>
            <w:hyperlink r:id="rId20" w:history="1">
              <w:r w:rsidRPr="008C0E3A">
                <w:rPr>
                  <w:rFonts w:ascii="Arial" w:eastAsia="Times New Roman" w:hAnsi="Arial" w:cs="Arial"/>
                  <w:color w:val="0000FF"/>
                  <w:u w:val="single"/>
                </w:rPr>
                <w:t>pgresearch@uwtsd.ac.uk</w:t>
              </w:r>
            </w:hyperlink>
            <w:r w:rsidRPr="008C0E3A">
              <w:rPr>
                <w:rFonts w:ascii="Arial" w:eastAsia="Times New Roman" w:hAnsi="Arial" w:cs="Arial"/>
              </w:rPr>
              <w:t xml:space="preserve"> , with the title ‘Ethical Approval’ followed by your name.</w:t>
            </w:r>
          </w:p>
          <w:p w14:paraId="6D20000C" w14:textId="77777777" w:rsidR="00B80279" w:rsidRPr="008C0E3A" w:rsidRDefault="00B80279" w:rsidP="00B80279">
            <w:pPr>
              <w:spacing w:after="0" w:line="240" w:lineRule="auto"/>
              <w:jc w:val="left"/>
              <w:rPr>
                <w:rFonts w:ascii="Arial" w:eastAsia="Times New Roman" w:hAnsi="Arial" w:cs="Arial"/>
              </w:rPr>
            </w:pPr>
          </w:p>
        </w:tc>
      </w:tr>
      <w:tr w:rsidR="00B80279" w:rsidRPr="008C0E3A" w14:paraId="4448AB67" w14:textId="77777777" w:rsidTr="00B80279">
        <w:tc>
          <w:tcPr>
            <w:tcW w:w="10485" w:type="dxa"/>
            <w:tcBorders>
              <w:top w:val="single" w:sz="4" w:space="0" w:color="auto"/>
              <w:left w:val="single" w:sz="4" w:space="0" w:color="auto"/>
              <w:bottom w:val="single" w:sz="4" w:space="0" w:color="auto"/>
              <w:right w:val="single" w:sz="4" w:space="0" w:color="auto"/>
            </w:tcBorders>
            <w:shd w:val="clear" w:color="auto" w:fill="D9D9D9"/>
            <w:hideMark/>
          </w:tcPr>
          <w:p w14:paraId="6CE264FA" w14:textId="77777777" w:rsidR="00B80279" w:rsidRPr="008C0E3A" w:rsidRDefault="00B80279" w:rsidP="00B80279">
            <w:pPr>
              <w:pBdr>
                <w:top w:val="single" w:sz="4" w:space="1" w:color="auto"/>
                <w:left w:val="single" w:sz="4" w:space="4" w:color="auto"/>
                <w:bottom w:val="single" w:sz="4" w:space="1" w:color="auto"/>
                <w:right w:val="single" w:sz="4" w:space="21" w:color="auto"/>
                <w:between w:val="single" w:sz="4" w:space="1" w:color="auto"/>
              </w:pBdr>
              <w:tabs>
                <w:tab w:val="left" w:pos="5103"/>
              </w:tabs>
              <w:spacing w:after="0" w:line="240" w:lineRule="auto"/>
              <w:jc w:val="left"/>
              <w:rPr>
                <w:rFonts w:ascii="Arial" w:eastAsia="Times New Roman" w:hAnsi="Arial" w:cs="Arial"/>
                <w:b/>
              </w:rPr>
            </w:pPr>
            <w:r w:rsidRPr="008C0E3A">
              <w:rPr>
                <w:rFonts w:ascii="Arial" w:eastAsia="Times New Roman" w:hAnsi="Arial" w:cs="Arial"/>
                <w:b/>
                <w:bCs/>
              </w:rPr>
              <w:lastRenderedPageBreak/>
              <w:t xml:space="preserve">STUDENTS ON UNDERGRADUATE OR TAUGHT MASTERS PROGRAMMES </w:t>
            </w:r>
            <w:r w:rsidRPr="008C0E3A">
              <w:rPr>
                <w:rFonts w:ascii="Arial" w:eastAsia="Times New Roman" w:hAnsi="Arial" w:cs="Arial"/>
                <w:bCs/>
              </w:rPr>
              <w:t>should submit this form (and receive the outcome) via systems explained to you by the supervisor/module leader.</w:t>
            </w:r>
          </w:p>
        </w:tc>
      </w:tr>
    </w:tbl>
    <w:p w14:paraId="32E46D81" w14:textId="77777777" w:rsidR="00B80279" w:rsidRPr="008C0E3A" w:rsidRDefault="00B80279" w:rsidP="00B80279">
      <w:pPr>
        <w:tabs>
          <w:tab w:val="left" w:pos="5103"/>
        </w:tabs>
        <w:spacing w:after="0" w:line="240" w:lineRule="auto"/>
        <w:jc w:val="left"/>
        <w:rPr>
          <w:rFonts w:ascii="Arial" w:eastAsia="Times New Roman" w:hAnsi="Arial" w:cs="Arial"/>
          <w:bCs/>
        </w:rPr>
      </w:pPr>
    </w:p>
    <w:p w14:paraId="09A6A0D2" w14:textId="77777777" w:rsidR="00B80279" w:rsidRPr="008C0E3A" w:rsidRDefault="00B80279" w:rsidP="00FC106E">
      <w:pPr>
        <w:spacing w:before="240" w:line="360" w:lineRule="auto"/>
        <w:rPr>
          <w:rFonts w:ascii="Arial" w:hAnsi="Arial" w:cs="Arial"/>
          <w:b/>
          <w:bCs/>
        </w:rPr>
      </w:pPr>
    </w:p>
    <w:p w14:paraId="25248EE7" w14:textId="77777777" w:rsidR="00AF7C3F" w:rsidRPr="008C0E3A" w:rsidRDefault="00AF7C3F" w:rsidP="00FC106E">
      <w:pPr>
        <w:spacing w:before="240" w:line="360" w:lineRule="auto"/>
        <w:rPr>
          <w:rFonts w:ascii="Arial" w:hAnsi="Arial" w:cs="Arial"/>
          <w:b/>
          <w:bCs/>
        </w:rPr>
      </w:pPr>
    </w:p>
    <w:p w14:paraId="1C7B112B" w14:textId="77777777" w:rsidR="00AF7C3F" w:rsidRPr="008C0E3A" w:rsidRDefault="00AF7C3F" w:rsidP="00FC106E">
      <w:pPr>
        <w:spacing w:before="240" w:line="360" w:lineRule="auto"/>
        <w:rPr>
          <w:rFonts w:ascii="Arial" w:hAnsi="Arial" w:cs="Arial"/>
          <w:b/>
          <w:bCs/>
        </w:rPr>
      </w:pPr>
    </w:p>
    <w:p w14:paraId="3204CFEC" w14:textId="77777777" w:rsidR="00AF7C3F" w:rsidRPr="008C0E3A" w:rsidRDefault="00AF7C3F" w:rsidP="00FC106E">
      <w:pPr>
        <w:spacing w:before="240" w:line="360" w:lineRule="auto"/>
        <w:rPr>
          <w:rFonts w:ascii="Arial" w:hAnsi="Arial" w:cs="Arial"/>
          <w:b/>
          <w:bCs/>
        </w:rPr>
      </w:pPr>
    </w:p>
    <w:p w14:paraId="62CCF03A" w14:textId="77777777" w:rsidR="00AF7C3F" w:rsidRPr="008C0E3A" w:rsidRDefault="00AF7C3F" w:rsidP="00FC106E">
      <w:pPr>
        <w:spacing w:before="240" w:line="360" w:lineRule="auto"/>
        <w:rPr>
          <w:rFonts w:ascii="Arial" w:hAnsi="Arial" w:cs="Arial"/>
          <w:b/>
          <w:bCs/>
        </w:rPr>
      </w:pPr>
    </w:p>
    <w:p w14:paraId="15664502" w14:textId="77777777" w:rsidR="00AF7C3F" w:rsidRPr="008C0E3A" w:rsidRDefault="00AF7C3F" w:rsidP="00FC106E">
      <w:pPr>
        <w:spacing w:before="240" w:line="360" w:lineRule="auto"/>
        <w:rPr>
          <w:rFonts w:ascii="Arial" w:hAnsi="Arial" w:cs="Arial"/>
          <w:b/>
          <w:bCs/>
        </w:rPr>
      </w:pPr>
    </w:p>
    <w:p w14:paraId="2786387E" w14:textId="77777777" w:rsidR="00AF7C3F" w:rsidRPr="008C0E3A" w:rsidRDefault="00AF7C3F" w:rsidP="00FC106E">
      <w:pPr>
        <w:spacing w:before="240" w:line="360" w:lineRule="auto"/>
        <w:rPr>
          <w:rFonts w:ascii="Arial" w:hAnsi="Arial" w:cs="Arial"/>
          <w:b/>
          <w:bCs/>
        </w:rPr>
      </w:pPr>
    </w:p>
    <w:p w14:paraId="120D8C62" w14:textId="77777777" w:rsidR="00AF7C3F" w:rsidRPr="008C0E3A" w:rsidRDefault="00AF7C3F" w:rsidP="00FC106E">
      <w:pPr>
        <w:spacing w:before="240" w:line="360" w:lineRule="auto"/>
        <w:rPr>
          <w:rFonts w:ascii="Arial" w:hAnsi="Arial" w:cs="Arial"/>
          <w:b/>
          <w:bCs/>
        </w:rPr>
      </w:pPr>
    </w:p>
    <w:p w14:paraId="28AA91CC" w14:textId="77777777" w:rsidR="00AF7C3F" w:rsidRPr="008C0E3A" w:rsidRDefault="00AF7C3F" w:rsidP="00FC106E">
      <w:pPr>
        <w:spacing w:before="240" w:line="360" w:lineRule="auto"/>
        <w:rPr>
          <w:rFonts w:ascii="Arial" w:hAnsi="Arial" w:cs="Arial"/>
          <w:b/>
          <w:bCs/>
        </w:rPr>
      </w:pPr>
    </w:p>
    <w:p w14:paraId="73AFCC85" w14:textId="77777777" w:rsidR="00AF7C3F" w:rsidRPr="008C0E3A" w:rsidRDefault="00AF7C3F" w:rsidP="00FC106E">
      <w:pPr>
        <w:spacing w:before="240" w:line="360" w:lineRule="auto"/>
        <w:rPr>
          <w:rFonts w:ascii="Arial" w:hAnsi="Arial" w:cs="Arial"/>
          <w:b/>
          <w:bCs/>
        </w:rPr>
      </w:pPr>
    </w:p>
    <w:p w14:paraId="289909E6" w14:textId="77777777" w:rsidR="00AF7C3F" w:rsidRPr="008C0E3A" w:rsidRDefault="00AF7C3F" w:rsidP="00FC106E">
      <w:pPr>
        <w:spacing w:before="240" w:line="360" w:lineRule="auto"/>
        <w:rPr>
          <w:rFonts w:ascii="Arial" w:hAnsi="Arial" w:cs="Arial"/>
          <w:b/>
          <w:bCs/>
        </w:rPr>
      </w:pPr>
    </w:p>
    <w:p w14:paraId="0FD843A4" w14:textId="77777777" w:rsidR="00AF7C3F" w:rsidRPr="008C0E3A" w:rsidRDefault="00AF7C3F" w:rsidP="00FC106E">
      <w:pPr>
        <w:spacing w:before="240" w:line="360" w:lineRule="auto"/>
        <w:rPr>
          <w:rFonts w:ascii="Arial" w:hAnsi="Arial" w:cs="Arial"/>
          <w:b/>
          <w:bCs/>
        </w:rPr>
      </w:pPr>
    </w:p>
    <w:p w14:paraId="16EBB652" w14:textId="77777777" w:rsidR="00AF7C3F" w:rsidRPr="008C0E3A" w:rsidRDefault="00AF7C3F" w:rsidP="00FC106E">
      <w:pPr>
        <w:spacing w:before="240" w:line="360" w:lineRule="auto"/>
        <w:rPr>
          <w:rFonts w:ascii="Arial" w:hAnsi="Arial" w:cs="Arial"/>
          <w:b/>
          <w:bCs/>
        </w:rPr>
      </w:pPr>
    </w:p>
    <w:p w14:paraId="7AA9A906" w14:textId="77777777" w:rsidR="00AF7C3F" w:rsidRPr="008C0E3A" w:rsidRDefault="00AF7C3F" w:rsidP="00FC106E">
      <w:pPr>
        <w:spacing w:before="240" w:line="360" w:lineRule="auto"/>
        <w:rPr>
          <w:rFonts w:ascii="Arial" w:hAnsi="Arial" w:cs="Arial"/>
          <w:b/>
          <w:bCs/>
        </w:rPr>
      </w:pPr>
    </w:p>
    <w:p w14:paraId="24446302" w14:textId="77777777" w:rsidR="00AF7C3F" w:rsidRPr="008C0E3A" w:rsidRDefault="00AF7C3F" w:rsidP="00FC106E">
      <w:pPr>
        <w:spacing w:before="240" w:line="360" w:lineRule="auto"/>
        <w:rPr>
          <w:rFonts w:ascii="Arial" w:hAnsi="Arial" w:cs="Arial"/>
          <w:b/>
          <w:bCs/>
        </w:rPr>
      </w:pPr>
    </w:p>
    <w:p w14:paraId="3619B810" w14:textId="77777777" w:rsidR="00AF7C3F" w:rsidRPr="008C0E3A" w:rsidRDefault="00AF7C3F" w:rsidP="00FC106E">
      <w:pPr>
        <w:spacing w:before="240" w:line="360" w:lineRule="auto"/>
        <w:rPr>
          <w:rFonts w:ascii="Arial" w:hAnsi="Arial" w:cs="Arial"/>
          <w:b/>
          <w:bCs/>
        </w:rPr>
      </w:pPr>
    </w:p>
    <w:p w14:paraId="737D630B" w14:textId="77777777" w:rsidR="00AF7C3F" w:rsidRPr="008C0E3A" w:rsidRDefault="00AF7C3F" w:rsidP="00FC106E">
      <w:pPr>
        <w:spacing w:before="240" w:line="360" w:lineRule="auto"/>
        <w:rPr>
          <w:rFonts w:ascii="Arial" w:hAnsi="Arial" w:cs="Arial"/>
          <w:b/>
          <w:bCs/>
        </w:rPr>
      </w:pPr>
    </w:p>
    <w:p w14:paraId="356FA37C" w14:textId="77777777" w:rsidR="00AF7C3F" w:rsidRPr="008C0E3A" w:rsidRDefault="00AF7C3F" w:rsidP="00FC106E">
      <w:pPr>
        <w:spacing w:before="240" w:line="360" w:lineRule="auto"/>
        <w:rPr>
          <w:rFonts w:ascii="Arial" w:hAnsi="Arial" w:cs="Arial"/>
          <w:b/>
          <w:bCs/>
        </w:rPr>
      </w:pPr>
    </w:p>
    <w:p w14:paraId="1E58D6B7" w14:textId="77777777" w:rsidR="00AF7C3F" w:rsidRPr="008C0E3A" w:rsidRDefault="00AF7C3F" w:rsidP="00FC106E">
      <w:pPr>
        <w:spacing w:before="240" w:line="360" w:lineRule="auto"/>
        <w:rPr>
          <w:rFonts w:ascii="Arial" w:hAnsi="Arial" w:cs="Arial"/>
          <w:b/>
          <w:bCs/>
        </w:rPr>
      </w:pPr>
    </w:p>
    <w:p w14:paraId="03199ACA" w14:textId="77777777" w:rsidR="00AF7C3F" w:rsidRPr="008C0E3A" w:rsidRDefault="00AF7C3F" w:rsidP="00FC106E">
      <w:pPr>
        <w:spacing w:before="240" w:line="360" w:lineRule="auto"/>
        <w:rPr>
          <w:rFonts w:ascii="Arial" w:hAnsi="Arial" w:cs="Arial"/>
          <w:b/>
          <w:bCs/>
        </w:rPr>
      </w:pPr>
    </w:p>
    <w:p w14:paraId="16406D48" w14:textId="77777777" w:rsidR="00AF7C3F" w:rsidRPr="008C0E3A" w:rsidRDefault="00AF7C3F" w:rsidP="00FC106E">
      <w:pPr>
        <w:spacing w:before="240" w:line="360" w:lineRule="auto"/>
        <w:rPr>
          <w:rFonts w:ascii="Arial" w:hAnsi="Arial" w:cs="Arial"/>
          <w:b/>
          <w:bCs/>
        </w:rPr>
      </w:pPr>
    </w:p>
    <w:p w14:paraId="745C4585" w14:textId="67D3B145" w:rsidR="00E7274B" w:rsidRPr="008C0E3A" w:rsidRDefault="00B80279" w:rsidP="00011C11">
      <w:pPr>
        <w:pStyle w:val="Ttulo2"/>
      </w:pPr>
      <w:bookmarkStart w:id="102" w:name="_Toc241700003"/>
      <w:r w:rsidRPr="008C0E3A">
        <w:lastRenderedPageBreak/>
        <w:t>Appendix E</w:t>
      </w:r>
      <w:r w:rsidR="00AF7C3F" w:rsidRPr="008C0E3A">
        <w:t>, F, G</w:t>
      </w:r>
      <w:r w:rsidR="000114A3" w:rsidRPr="008C0E3A">
        <w:t xml:space="preserve"> </w:t>
      </w:r>
      <w:r w:rsidRPr="008C0E3A">
        <w:t xml:space="preserve">- </w:t>
      </w:r>
      <w:r w:rsidR="000114A3" w:rsidRPr="008C0E3A">
        <w:t>Slides.pdf</w:t>
      </w:r>
      <w:bookmarkEnd w:id="102"/>
      <w:r w:rsidR="000114A3" w:rsidRPr="008C0E3A">
        <w:t xml:space="preserve"> </w:t>
      </w:r>
    </w:p>
    <w:p w14:paraId="4B32BB95" w14:textId="77777777" w:rsidR="00AF7C3F" w:rsidRPr="008C0E3A" w:rsidRDefault="00AF7C3F" w:rsidP="00FC106E">
      <w:pPr>
        <w:spacing w:before="240" w:line="360" w:lineRule="auto"/>
        <w:rPr>
          <w:rFonts w:ascii="Arial" w:hAnsi="Arial" w:cs="Arial"/>
          <w:b/>
          <w:bCs/>
        </w:rPr>
      </w:pPr>
    </w:p>
    <w:p w14:paraId="35C16E4A" w14:textId="77777777" w:rsidR="00AF7C3F" w:rsidRPr="008C0E3A" w:rsidRDefault="00AF7C3F" w:rsidP="00FC106E">
      <w:pPr>
        <w:spacing w:before="240" w:line="360" w:lineRule="auto"/>
        <w:rPr>
          <w:rFonts w:ascii="Arial" w:hAnsi="Arial" w:cs="Arial"/>
          <w:b/>
          <w:bCs/>
        </w:rPr>
      </w:pPr>
    </w:p>
    <w:p w14:paraId="14932443" w14:textId="77777777" w:rsidR="00AF7C3F" w:rsidRPr="008C0E3A" w:rsidRDefault="00AF7C3F" w:rsidP="00FC106E">
      <w:pPr>
        <w:spacing w:before="240" w:line="360" w:lineRule="auto"/>
        <w:rPr>
          <w:rFonts w:ascii="Arial" w:hAnsi="Arial" w:cs="Arial"/>
          <w:b/>
          <w:bCs/>
        </w:rPr>
      </w:pPr>
    </w:p>
    <w:p w14:paraId="7A21B35E" w14:textId="77777777" w:rsidR="00AF7C3F" w:rsidRPr="008C0E3A" w:rsidRDefault="00AF7C3F" w:rsidP="00FC106E">
      <w:pPr>
        <w:spacing w:before="240" w:line="360" w:lineRule="auto"/>
        <w:rPr>
          <w:rFonts w:ascii="Arial" w:hAnsi="Arial" w:cs="Arial"/>
          <w:b/>
          <w:bCs/>
        </w:rPr>
      </w:pPr>
    </w:p>
    <w:p w14:paraId="4A286A95" w14:textId="77777777" w:rsidR="00AF7C3F" w:rsidRPr="008C0E3A" w:rsidRDefault="00AF7C3F" w:rsidP="00FC106E">
      <w:pPr>
        <w:spacing w:before="240" w:line="360" w:lineRule="auto"/>
        <w:rPr>
          <w:rFonts w:ascii="Arial" w:hAnsi="Arial" w:cs="Arial"/>
          <w:b/>
          <w:bCs/>
        </w:rPr>
      </w:pPr>
    </w:p>
    <w:p w14:paraId="560C0A1C" w14:textId="77777777" w:rsidR="00AF7C3F" w:rsidRPr="008C0E3A" w:rsidRDefault="00AF7C3F" w:rsidP="00FC106E">
      <w:pPr>
        <w:spacing w:before="240" w:line="360" w:lineRule="auto"/>
        <w:rPr>
          <w:rFonts w:ascii="Arial" w:hAnsi="Arial" w:cs="Arial"/>
          <w:b/>
          <w:bCs/>
        </w:rPr>
      </w:pPr>
    </w:p>
    <w:p w14:paraId="618EB2BE" w14:textId="77777777" w:rsidR="00AF7C3F" w:rsidRPr="008C0E3A" w:rsidRDefault="00AF7C3F" w:rsidP="00FC106E">
      <w:pPr>
        <w:spacing w:before="240" w:line="360" w:lineRule="auto"/>
        <w:rPr>
          <w:rFonts w:ascii="Arial" w:hAnsi="Arial" w:cs="Arial"/>
          <w:b/>
          <w:bCs/>
        </w:rPr>
      </w:pPr>
    </w:p>
    <w:p w14:paraId="5DB3663B" w14:textId="77777777" w:rsidR="00AF7C3F" w:rsidRPr="008C0E3A" w:rsidRDefault="00AF7C3F" w:rsidP="00FC106E">
      <w:pPr>
        <w:spacing w:before="240" w:line="360" w:lineRule="auto"/>
        <w:rPr>
          <w:rFonts w:ascii="Arial" w:hAnsi="Arial" w:cs="Arial"/>
          <w:b/>
          <w:bCs/>
        </w:rPr>
      </w:pPr>
    </w:p>
    <w:p w14:paraId="481175FB" w14:textId="77777777" w:rsidR="00AF7C3F" w:rsidRPr="008C0E3A" w:rsidRDefault="00AF7C3F" w:rsidP="00FC106E">
      <w:pPr>
        <w:spacing w:before="240" w:line="360" w:lineRule="auto"/>
        <w:rPr>
          <w:rFonts w:ascii="Arial" w:hAnsi="Arial" w:cs="Arial"/>
          <w:b/>
          <w:bCs/>
        </w:rPr>
      </w:pPr>
    </w:p>
    <w:p w14:paraId="3F5941E2" w14:textId="77777777" w:rsidR="00AF7C3F" w:rsidRPr="008C0E3A" w:rsidRDefault="00AF7C3F" w:rsidP="00FC106E">
      <w:pPr>
        <w:spacing w:before="240" w:line="360" w:lineRule="auto"/>
        <w:rPr>
          <w:rFonts w:ascii="Arial" w:hAnsi="Arial" w:cs="Arial"/>
          <w:b/>
          <w:bCs/>
        </w:rPr>
      </w:pPr>
    </w:p>
    <w:p w14:paraId="0D9D999F" w14:textId="77777777" w:rsidR="00AF7C3F" w:rsidRPr="008C0E3A" w:rsidRDefault="00AF7C3F" w:rsidP="00FC106E">
      <w:pPr>
        <w:spacing w:before="240" w:line="360" w:lineRule="auto"/>
        <w:rPr>
          <w:rFonts w:ascii="Arial" w:hAnsi="Arial" w:cs="Arial"/>
          <w:b/>
          <w:bCs/>
        </w:rPr>
      </w:pPr>
    </w:p>
    <w:p w14:paraId="13793475" w14:textId="77777777" w:rsidR="00AF7C3F" w:rsidRPr="008C0E3A" w:rsidRDefault="00AF7C3F" w:rsidP="00FC106E">
      <w:pPr>
        <w:spacing w:before="240" w:line="360" w:lineRule="auto"/>
        <w:rPr>
          <w:rFonts w:ascii="Arial" w:hAnsi="Arial" w:cs="Arial"/>
          <w:b/>
          <w:bCs/>
        </w:rPr>
      </w:pPr>
    </w:p>
    <w:p w14:paraId="06241357" w14:textId="77777777" w:rsidR="00AF7C3F" w:rsidRPr="008C0E3A" w:rsidRDefault="00AF7C3F" w:rsidP="00FC106E">
      <w:pPr>
        <w:spacing w:before="240" w:line="360" w:lineRule="auto"/>
        <w:rPr>
          <w:rFonts w:ascii="Arial" w:hAnsi="Arial" w:cs="Arial"/>
          <w:b/>
          <w:bCs/>
        </w:rPr>
      </w:pPr>
    </w:p>
    <w:p w14:paraId="64BAE35A" w14:textId="77777777" w:rsidR="00AF7C3F" w:rsidRPr="008C0E3A" w:rsidRDefault="00AF7C3F" w:rsidP="00FC106E">
      <w:pPr>
        <w:spacing w:before="240" w:line="360" w:lineRule="auto"/>
        <w:rPr>
          <w:rFonts w:ascii="Arial" w:hAnsi="Arial" w:cs="Arial"/>
          <w:b/>
          <w:bCs/>
        </w:rPr>
      </w:pPr>
    </w:p>
    <w:p w14:paraId="4F5B924C" w14:textId="77777777" w:rsidR="00AF7C3F" w:rsidRPr="008C0E3A" w:rsidRDefault="00AF7C3F" w:rsidP="00FC106E">
      <w:pPr>
        <w:spacing w:before="240" w:line="360" w:lineRule="auto"/>
        <w:rPr>
          <w:rFonts w:ascii="Arial" w:hAnsi="Arial" w:cs="Arial"/>
          <w:b/>
          <w:bCs/>
        </w:rPr>
      </w:pPr>
    </w:p>
    <w:p w14:paraId="62006B96" w14:textId="77777777" w:rsidR="00AF7C3F" w:rsidRPr="008C0E3A" w:rsidRDefault="00AF7C3F" w:rsidP="00FC106E">
      <w:pPr>
        <w:spacing w:before="240" w:line="360" w:lineRule="auto"/>
        <w:rPr>
          <w:rFonts w:ascii="Arial" w:hAnsi="Arial" w:cs="Arial"/>
          <w:b/>
          <w:bCs/>
        </w:rPr>
      </w:pPr>
    </w:p>
    <w:p w14:paraId="50D31AD6" w14:textId="77777777" w:rsidR="00AF7C3F" w:rsidRPr="008C0E3A" w:rsidRDefault="00AF7C3F" w:rsidP="00FC106E">
      <w:pPr>
        <w:spacing w:before="240" w:line="360" w:lineRule="auto"/>
        <w:rPr>
          <w:rFonts w:ascii="Arial" w:hAnsi="Arial" w:cs="Arial"/>
          <w:b/>
          <w:bCs/>
        </w:rPr>
      </w:pPr>
    </w:p>
    <w:p w14:paraId="5C89E051" w14:textId="77777777" w:rsidR="00AF7C3F" w:rsidRPr="008C0E3A" w:rsidRDefault="00AF7C3F" w:rsidP="00FC106E">
      <w:pPr>
        <w:spacing w:before="240" w:line="360" w:lineRule="auto"/>
        <w:rPr>
          <w:rFonts w:ascii="Arial" w:hAnsi="Arial" w:cs="Arial"/>
          <w:b/>
          <w:bCs/>
        </w:rPr>
      </w:pPr>
    </w:p>
    <w:p w14:paraId="3B1A8E39" w14:textId="77777777" w:rsidR="00AF7C3F" w:rsidRPr="008C0E3A" w:rsidRDefault="00AF7C3F" w:rsidP="00FC106E">
      <w:pPr>
        <w:spacing w:before="240" w:line="360" w:lineRule="auto"/>
        <w:rPr>
          <w:rFonts w:ascii="Arial" w:hAnsi="Arial" w:cs="Arial"/>
          <w:b/>
          <w:bCs/>
        </w:rPr>
      </w:pPr>
    </w:p>
    <w:p w14:paraId="0FB44978" w14:textId="77777777" w:rsidR="00AF7C3F" w:rsidRPr="008C0E3A" w:rsidRDefault="00AF7C3F" w:rsidP="00FC106E">
      <w:pPr>
        <w:spacing w:before="240" w:line="360" w:lineRule="auto"/>
        <w:rPr>
          <w:rFonts w:ascii="Arial" w:hAnsi="Arial" w:cs="Arial"/>
          <w:b/>
          <w:bCs/>
        </w:rPr>
      </w:pPr>
    </w:p>
    <w:p w14:paraId="4DDB8483" w14:textId="77777777" w:rsidR="00AF7C3F" w:rsidRPr="008C0E3A" w:rsidRDefault="00AF7C3F" w:rsidP="00FC106E">
      <w:pPr>
        <w:spacing w:before="240" w:line="360" w:lineRule="auto"/>
        <w:rPr>
          <w:rFonts w:ascii="Arial" w:hAnsi="Arial" w:cs="Arial"/>
          <w:b/>
          <w:bCs/>
        </w:rPr>
      </w:pPr>
    </w:p>
    <w:p w14:paraId="20FFBCF7" w14:textId="00AD5860" w:rsidR="00AF7C3F" w:rsidRPr="008C0E3A" w:rsidRDefault="00E7274B" w:rsidP="00011C11">
      <w:pPr>
        <w:pStyle w:val="Ttulo2"/>
      </w:pPr>
      <w:bookmarkStart w:id="103" w:name="_Toc241700004"/>
      <w:r w:rsidRPr="008C0E3A">
        <w:lastRenderedPageBreak/>
        <w:t>Appendix H –</w:t>
      </w:r>
      <w:r w:rsidR="00AF7C3F" w:rsidRPr="008C0E3A">
        <w:t xml:space="preserve"> Written Exercises</w:t>
      </w:r>
      <w:bookmarkEnd w:id="103"/>
    </w:p>
    <w:p w14:paraId="0E6E1A7C" w14:textId="646CFCF0" w:rsidR="00AF7C3F" w:rsidRPr="008C0E3A" w:rsidRDefault="008C0E3A" w:rsidP="00AF7C3F">
      <w:pPr>
        <w:rPr>
          <w:b/>
          <w:bCs/>
        </w:rPr>
      </w:pPr>
      <w:r w:rsidRPr="008C0E3A">
        <w:rPr>
          <w:b/>
          <w:bCs/>
        </w:rPr>
        <w:t xml:space="preserve">SELF COMPASSION EXERCISE: </w:t>
      </w:r>
    </w:p>
    <w:p w14:paraId="127878A9" w14:textId="77777777" w:rsidR="008C0E3A" w:rsidRPr="008C0E3A" w:rsidRDefault="008C0E3A" w:rsidP="00AF7C3F">
      <w:pPr>
        <w:rPr>
          <w:b/>
          <w:bCs/>
        </w:rPr>
      </w:pPr>
    </w:p>
    <w:p w14:paraId="30FAC2B1" w14:textId="77777777" w:rsidR="00AF7C3F" w:rsidRPr="00580ECD" w:rsidRDefault="00AF7C3F" w:rsidP="00AF7C3F">
      <w:pPr>
        <w:rPr>
          <w:b/>
          <w:bCs/>
          <w:lang w:val="pt-PT"/>
        </w:rPr>
      </w:pPr>
      <w:proofErr w:type="gramStart"/>
      <w:r w:rsidRPr="00580ECD">
        <w:rPr>
          <w:b/>
          <w:bCs/>
          <w:lang w:val="pt-PT"/>
        </w:rPr>
        <w:t>Exercício :</w:t>
      </w:r>
      <w:proofErr w:type="gramEnd"/>
      <w:r w:rsidRPr="00580ECD">
        <w:rPr>
          <w:b/>
          <w:bCs/>
          <w:lang w:val="pt-PT"/>
        </w:rPr>
        <w:t xml:space="preserve"> Transformar o discurso interno crítico – </w:t>
      </w:r>
      <w:r w:rsidRPr="00580ECD">
        <w:rPr>
          <w:lang w:val="pt-PT"/>
        </w:rPr>
        <w:t xml:space="preserve">original de </w:t>
      </w:r>
      <w:proofErr w:type="spellStart"/>
      <w:r w:rsidRPr="00580ECD">
        <w:rPr>
          <w:lang w:val="pt-PT"/>
        </w:rPr>
        <w:t>Kristin</w:t>
      </w:r>
      <w:proofErr w:type="spellEnd"/>
      <w:r w:rsidRPr="00580ECD">
        <w:rPr>
          <w:lang w:val="pt-PT"/>
        </w:rPr>
        <w:t xml:space="preserve"> </w:t>
      </w:r>
      <w:proofErr w:type="spellStart"/>
      <w:r w:rsidRPr="00580ECD">
        <w:rPr>
          <w:lang w:val="pt-PT"/>
        </w:rPr>
        <w:t>Neff</w:t>
      </w:r>
      <w:proofErr w:type="spellEnd"/>
    </w:p>
    <w:p w14:paraId="1F0BCA42" w14:textId="77777777" w:rsidR="00AF7C3F" w:rsidRPr="00580ECD" w:rsidRDefault="00AF7C3F" w:rsidP="00AF7C3F">
      <w:pPr>
        <w:rPr>
          <w:lang w:val="pt-PT"/>
        </w:rPr>
      </w:pPr>
      <w:r w:rsidRPr="00580ECD">
        <w:rPr>
          <w:lang w:val="pt-PT"/>
        </w:rPr>
        <w:t>Este exercício deve ser realizado ao longo de várias semanas e pode tornar-se uma base importante para mudar, a longo prazo, a forma como te relacionas contigo próprio.</w:t>
      </w:r>
    </w:p>
    <w:p w14:paraId="225B042B" w14:textId="77777777" w:rsidR="00AF7C3F" w:rsidRPr="00580ECD" w:rsidRDefault="00AF7C3F" w:rsidP="00AF7C3F">
      <w:pPr>
        <w:rPr>
          <w:lang w:val="pt-PT"/>
        </w:rPr>
      </w:pPr>
      <w:r w:rsidRPr="00580ECD">
        <w:rPr>
          <w:lang w:val="pt-PT"/>
        </w:rPr>
        <w:t>Algumas pessoas consideram útil trabalhar o seu crítico interno através da escrita num diário. Outras sentem-se mais confortáveis a fazê-lo através do diálogo interno. Se és uma pessoa que gosta de escrever e revisitar mais tarde aquilo que escreveu, manter um diário pode ser uma excelente ferramenta de transformação. Se, pelo contrário, tens dificuldade em manter um diário de forma consistente, utiliza a estratégia que funcionar melhor para ti: podes falar contigo próprio em voz alta ou simplesmente refletir internamente.</w:t>
      </w:r>
    </w:p>
    <w:p w14:paraId="18BBB652" w14:textId="77777777" w:rsidR="00AF7C3F" w:rsidRPr="00580ECD" w:rsidRDefault="00AF7C3F" w:rsidP="00AF7C3F">
      <w:pPr>
        <w:rPr>
          <w:u w:val="single"/>
          <w:lang w:val="pt-PT"/>
        </w:rPr>
      </w:pPr>
      <w:r w:rsidRPr="00580ECD">
        <w:rPr>
          <w:u w:val="single"/>
          <w:lang w:val="pt-PT"/>
        </w:rPr>
        <w:t>Identificar uma situação má que te aconteceu, que te causou dor ou mal-estar de alguma forma:</w:t>
      </w:r>
    </w:p>
    <w:p w14:paraId="744E3350" w14:textId="77777777" w:rsidR="00AF7C3F" w:rsidRPr="00580ECD" w:rsidRDefault="00AF7C3F" w:rsidP="00AF7C3F">
      <w:pPr>
        <w:rPr>
          <w:lang w:val="pt-PT"/>
        </w:rPr>
      </w:pPr>
    </w:p>
    <w:p w14:paraId="771387DC" w14:textId="77777777" w:rsidR="00AF7C3F" w:rsidRPr="00580ECD" w:rsidRDefault="00AF7C3F" w:rsidP="00AF7C3F">
      <w:pPr>
        <w:rPr>
          <w:lang w:val="pt-PT"/>
        </w:rPr>
      </w:pPr>
    </w:p>
    <w:p w14:paraId="434FF03E" w14:textId="77777777" w:rsidR="00AF7C3F" w:rsidRPr="00580ECD" w:rsidRDefault="00AF7C3F" w:rsidP="00AF7C3F">
      <w:pPr>
        <w:rPr>
          <w:lang w:val="pt-PT"/>
        </w:rPr>
      </w:pPr>
    </w:p>
    <w:p w14:paraId="6CC054F6" w14:textId="77777777" w:rsidR="00AF7C3F" w:rsidRPr="00580ECD" w:rsidRDefault="00AF7C3F" w:rsidP="00AF7C3F">
      <w:pPr>
        <w:rPr>
          <w:lang w:val="pt-PT"/>
        </w:rPr>
      </w:pPr>
    </w:p>
    <w:p w14:paraId="2988446D" w14:textId="77777777" w:rsidR="00AF7C3F" w:rsidRPr="00580ECD" w:rsidRDefault="00AF7C3F" w:rsidP="00AF7C3F">
      <w:pPr>
        <w:rPr>
          <w:b/>
          <w:bCs/>
          <w:lang w:val="pt-PT"/>
        </w:rPr>
      </w:pPr>
      <w:r w:rsidRPr="00580ECD">
        <w:rPr>
          <w:b/>
          <w:bCs/>
          <w:lang w:val="pt-PT"/>
        </w:rPr>
        <w:t>O primeiro passo para mudar a forma como te tratas é reconhecer quando estás a ser autocrítico.</w:t>
      </w:r>
    </w:p>
    <w:p w14:paraId="6BB5C22B" w14:textId="77777777" w:rsidR="00AF7C3F" w:rsidRPr="00580ECD" w:rsidRDefault="00AF7C3F" w:rsidP="00AF7C3F">
      <w:pPr>
        <w:rPr>
          <w:lang w:val="pt-PT"/>
        </w:rPr>
      </w:pPr>
      <w:r w:rsidRPr="00580ECD">
        <w:rPr>
          <w:lang w:val="pt-PT"/>
        </w:rPr>
        <w:t>Pode acontecer que, como acontece com muitas pessoas, a tua voz autocrítica seja tão habitual que já nem repares quando ela aparece.</w:t>
      </w:r>
    </w:p>
    <w:p w14:paraId="36E6CAC8" w14:textId="77777777" w:rsidR="00AF7C3F" w:rsidRPr="00580ECD" w:rsidRDefault="00AF7C3F" w:rsidP="00AF7C3F">
      <w:pPr>
        <w:tabs>
          <w:tab w:val="num" w:pos="720"/>
        </w:tabs>
        <w:rPr>
          <w:lang w:val="pt-PT"/>
        </w:rPr>
      </w:pPr>
      <w:r w:rsidRPr="00580ECD">
        <w:rPr>
          <w:lang w:val="pt-PT"/>
        </w:rPr>
        <w:t xml:space="preserve">Sempre que te sentires mal em relação a alguma situação, tenta observar o que acabaste de dizer a ti próprio. Procura ser o mais preciso possível, identificando as palavras exatas do teu diálogo interno. Que palavras utilizas quando és autocrítico? Existem expressões que se repetem frequentemente? Qual é o tom dessa voz? É duro? Frio? Irritado? Essa voz faz-te lembrar alguém do teu passado que tenha sido particularmente crítico contigo? </w:t>
      </w:r>
    </w:p>
    <w:p w14:paraId="4EFE2882" w14:textId="77777777" w:rsidR="00AF7C3F" w:rsidRPr="00580ECD" w:rsidRDefault="00AF7C3F" w:rsidP="00AF7C3F">
      <w:pPr>
        <w:rPr>
          <w:lang w:val="pt-PT"/>
        </w:rPr>
      </w:pPr>
      <w:r w:rsidRPr="00580ECD">
        <w:rPr>
          <w:lang w:val="pt-PT"/>
        </w:rPr>
        <w:t>O objetivo é conhecer bem o teu crítico interno e aprender a reconhecer quando ele está ativo.</w:t>
      </w:r>
    </w:p>
    <w:p w14:paraId="0764D281" w14:textId="77777777" w:rsidR="00AF7C3F" w:rsidRPr="00580ECD" w:rsidRDefault="00AF7C3F" w:rsidP="00AF7C3F">
      <w:pPr>
        <w:rPr>
          <w:lang w:val="pt-PT"/>
        </w:rPr>
      </w:pPr>
      <w:r w:rsidRPr="00580ECD">
        <w:rPr>
          <w:lang w:val="pt-PT"/>
        </w:rPr>
        <w:t>Por exemplo, se acordaste tarde e perdeste um compromisso importante, a tua voz interna poderá dizer algo como: "És um desastre." "Nunca fazes nada bem." "És incompetente." Tenta identificar com clareza a forma como falas contigo próprio.</w:t>
      </w:r>
    </w:p>
    <w:p w14:paraId="41EC5915" w14:textId="77777777" w:rsidR="00AF7C3F" w:rsidRPr="00580ECD" w:rsidRDefault="00AF7C3F" w:rsidP="00AF7C3F">
      <w:pPr>
        <w:tabs>
          <w:tab w:val="num" w:pos="720"/>
        </w:tabs>
        <w:rPr>
          <w:u w:val="single"/>
          <w:lang w:val="pt-PT"/>
        </w:rPr>
      </w:pPr>
      <w:r w:rsidRPr="00580ECD">
        <w:rPr>
          <w:u w:val="single"/>
          <w:lang w:val="pt-PT"/>
        </w:rPr>
        <w:t>Identifica o teu crítico interno com as palavras exatas que usas:</w:t>
      </w:r>
    </w:p>
    <w:p w14:paraId="232259A4" w14:textId="77777777" w:rsidR="00AF7C3F" w:rsidRPr="00580ECD" w:rsidRDefault="00AF7C3F" w:rsidP="00AF7C3F">
      <w:pPr>
        <w:tabs>
          <w:tab w:val="num" w:pos="720"/>
        </w:tabs>
        <w:rPr>
          <w:lang w:val="pt-PT"/>
        </w:rPr>
      </w:pPr>
    </w:p>
    <w:p w14:paraId="77D5A857" w14:textId="77777777" w:rsidR="00AF7C3F" w:rsidRPr="00580ECD" w:rsidRDefault="00AF7C3F" w:rsidP="00AF7C3F">
      <w:pPr>
        <w:tabs>
          <w:tab w:val="num" w:pos="720"/>
        </w:tabs>
        <w:rPr>
          <w:lang w:val="pt-PT"/>
        </w:rPr>
      </w:pPr>
    </w:p>
    <w:p w14:paraId="5AA8018C" w14:textId="77777777" w:rsidR="00AF7C3F" w:rsidRPr="00580ECD" w:rsidRDefault="00AF7C3F" w:rsidP="00AF7C3F">
      <w:pPr>
        <w:tabs>
          <w:tab w:val="num" w:pos="720"/>
        </w:tabs>
        <w:rPr>
          <w:lang w:val="pt-PT"/>
        </w:rPr>
      </w:pPr>
    </w:p>
    <w:p w14:paraId="7A504015" w14:textId="77777777" w:rsidR="00AF7C3F" w:rsidRPr="00580ECD" w:rsidRDefault="00AF7C3F" w:rsidP="00AF7C3F">
      <w:pPr>
        <w:rPr>
          <w:lang w:val="pt-PT"/>
        </w:rPr>
      </w:pPr>
    </w:p>
    <w:p w14:paraId="73B758DE" w14:textId="77777777" w:rsidR="00AF7C3F" w:rsidRPr="00580ECD" w:rsidRDefault="00AF7C3F" w:rsidP="00AF7C3F">
      <w:pPr>
        <w:rPr>
          <w:b/>
          <w:bCs/>
          <w:lang w:val="pt-PT"/>
        </w:rPr>
      </w:pPr>
      <w:r w:rsidRPr="00580ECD">
        <w:rPr>
          <w:b/>
          <w:bCs/>
          <w:lang w:val="pt-PT"/>
        </w:rPr>
        <w:lastRenderedPageBreak/>
        <w:t>O passo seguinte é fazer um esforço consciente para suavizar essa voz crítica, mas com compaixão e não com julgamento.</w:t>
      </w:r>
    </w:p>
    <w:p w14:paraId="5BD92493" w14:textId="77777777" w:rsidR="00AF7C3F" w:rsidRPr="00580ECD" w:rsidRDefault="00AF7C3F" w:rsidP="00AF7C3F">
      <w:pPr>
        <w:rPr>
          <w:lang w:val="pt-PT"/>
        </w:rPr>
      </w:pPr>
      <w:r w:rsidRPr="00580ECD">
        <w:rPr>
          <w:lang w:val="pt-PT"/>
        </w:rPr>
        <w:t>Ou seja, evita criticar o teu próprio crítico interno (por exemplo, dizendo "és horrível por pensares assim").</w:t>
      </w:r>
    </w:p>
    <w:p w14:paraId="345CF2D8" w14:textId="77777777" w:rsidR="00AF7C3F" w:rsidRPr="00580ECD" w:rsidRDefault="00AF7C3F" w:rsidP="00AF7C3F">
      <w:pPr>
        <w:rPr>
          <w:lang w:val="pt-PT"/>
        </w:rPr>
      </w:pPr>
      <w:r w:rsidRPr="00580ECD">
        <w:rPr>
          <w:lang w:val="pt-PT"/>
        </w:rPr>
        <w:t>Em vez disso, tenta dizer algo como:</w:t>
      </w:r>
    </w:p>
    <w:p w14:paraId="6CDD2155" w14:textId="77777777" w:rsidR="00AF7C3F" w:rsidRPr="00580ECD" w:rsidRDefault="00AF7C3F" w:rsidP="00AF7C3F">
      <w:pPr>
        <w:rPr>
          <w:lang w:val="pt-PT"/>
        </w:rPr>
      </w:pPr>
      <w:r w:rsidRPr="00580ECD">
        <w:rPr>
          <w:lang w:val="pt-PT"/>
        </w:rPr>
        <w:t>"Percebo que estás preocupado comigo e que estás a tentar proteger-me, mas esta forma de falar está a causar-me sofrimento desnecessário. Será que podemos deixar a minha voz compassiva falar durante alguns momentos?"</w:t>
      </w:r>
    </w:p>
    <w:p w14:paraId="7A54A40D" w14:textId="77777777" w:rsidR="00AF7C3F" w:rsidRPr="00580ECD" w:rsidRDefault="00AF7C3F" w:rsidP="00AF7C3F">
      <w:pPr>
        <w:rPr>
          <w:lang w:val="pt-PT"/>
        </w:rPr>
      </w:pPr>
    </w:p>
    <w:p w14:paraId="1C266F66" w14:textId="77777777" w:rsidR="00AF7C3F" w:rsidRPr="00580ECD" w:rsidRDefault="00AF7C3F" w:rsidP="00AF7C3F">
      <w:pPr>
        <w:rPr>
          <w:b/>
          <w:bCs/>
          <w:lang w:val="pt-PT"/>
        </w:rPr>
      </w:pPr>
      <w:r w:rsidRPr="00580ECD">
        <w:rPr>
          <w:b/>
          <w:bCs/>
          <w:lang w:val="pt-PT"/>
        </w:rPr>
        <w:t>Reformula as observações do teu crítico interno de forma construtiva e gentil.</w:t>
      </w:r>
    </w:p>
    <w:p w14:paraId="098C6C75" w14:textId="77777777" w:rsidR="00AF7C3F" w:rsidRPr="00580ECD" w:rsidRDefault="00AF7C3F" w:rsidP="00AF7C3F">
      <w:pPr>
        <w:rPr>
          <w:lang w:val="pt-PT"/>
        </w:rPr>
      </w:pPr>
      <w:r w:rsidRPr="00580ECD">
        <w:rPr>
          <w:lang w:val="pt-PT"/>
        </w:rPr>
        <w:t>Se tiveres dificuldade em encontrar palavras, imagina o que um amigo muito compreensivo e compassivo te diria nesta situação.</w:t>
      </w:r>
    </w:p>
    <w:p w14:paraId="6B297428" w14:textId="77777777" w:rsidR="00AF7C3F" w:rsidRPr="00580ECD" w:rsidRDefault="00AF7C3F" w:rsidP="00AF7C3F">
      <w:pPr>
        <w:rPr>
          <w:lang w:val="pt-PT"/>
        </w:rPr>
      </w:pPr>
      <w:r w:rsidRPr="00580ECD">
        <w:rPr>
          <w:lang w:val="pt-PT"/>
        </w:rPr>
        <w:t>Por exemplo:</w:t>
      </w:r>
    </w:p>
    <w:p w14:paraId="305A1074" w14:textId="77777777" w:rsidR="00AF7C3F" w:rsidRPr="00580ECD" w:rsidRDefault="00AF7C3F" w:rsidP="00AF7C3F">
      <w:pPr>
        <w:rPr>
          <w:lang w:val="pt-PT"/>
        </w:rPr>
      </w:pPr>
      <w:r w:rsidRPr="00580ECD">
        <w:rPr>
          <w:lang w:val="pt-PT"/>
        </w:rPr>
        <w:t>"Sei que te sentiste muito mal por teres falhado esta situação. Foi um erro que poderia acontecer a qualquer pessoa. Tens andado cansado e sob muita pressão. Talvez possas pensar em formas de cuidar melhor de ti próprio. Quero que estejas bem e que consigas dar o teu melhor."</w:t>
      </w:r>
    </w:p>
    <w:p w14:paraId="0A35F79A" w14:textId="77777777" w:rsidR="00AF7C3F" w:rsidRPr="00580ECD" w:rsidRDefault="00AF7C3F" w:rsidP="00AF7C3F">
      <w:pPr>
        <w:rPr>
          <w:u w:val="single"/>
          <w:lang w:val="pt-PT"/>
        </w:rPr>
      </w:pPr>
      <w:r w:rsidRPr="00580ECD">
        <w:rPr>
          <w:u w:val="single"/>
          <w:lang w:val="pt-PT"/>
        </w:rPr>
        <w:t>Voz compassiva / O que um amigo me diria:</w:t>
      </w:r>
    </w:p>
    <w:p w14:paraId="53689108" w14:textId="77777777" w:rsidR="00AF7C3F" w:rsidRPr="00580ECD" w:rsidRDefault="00AF7C3F" w:rsidP="00AF7C3F">
      <w:pPr>
        <w:rPr>
          <w:lang w:val="pt-PT"/>
        </w:rPr>
      </w:pPr>
    </w:p>
    <w:p w14:paraId="6D90C1AF" w14:textId="77777777" w:rsidR="00AF7C3F" w:rsidRPr="00580ECD" w:rsidRDefault="00AF7C3F" w:rsidP="00AF7C3F">
      <w:pPr>
        <w:rPr>
          <w:lang w:val="pt-PT"/>
        </w:rPr>
      </w:pPr>
    </w:p>
    <w:p w14:paraId="65635859" w14:textId="77777777" w:rsidR="00AF7C3F" w:rsidRPr="00580ECD" w:rsidRDefault="00AF7C3F" w:rsidP="00AF7C3F">
      <w:pPr>
        <w:rPr>
          <w:lang w:val="pt-PT"/>
        </w:rPr>
      </w:pPr>
    </w:p>
    <w:p w14:paraId="2F413F40" w14:textId="77777777" w:rsidR="00AF7C3F" w:rsidRPr="008C0E3A" w:rsidRDefault="00000000" w:rsidP="00AF7C3F">
      <w:r>
        <w:pict w14:anchorId="5486B431">
          <v:rect id="_x0000_i1040" style="width:0;height:1.5pt" o:hralign="center" o:hrstd="t" o:hr="t" fillcolor="#a0a0a0" stroked="f"/>
        </w:pict>
      </w:r>
    </w:p>
    <w:p w14:paraId="752449D2" w14:textId="77777777" w:rsidR="00AF7C3F" w:rsidRPr="00580ECD" w:rsidRDefault="00AF7C3F" w:rsidP="00AF7C3F">
      <w:pPr>
        <w:tabs>
          <w:tab w:val="num" w:pos="720"/>
        </w:tabs>
        <w:rPr>
          <w:lang w:val="pt-PT"/>
        </w:rPr>
      </w:pPr>
      <w:r w:rsidRPr="00580ECD">
        <w:rPr>
          <w:lang w:val="pt-PT"/>
        </w:rPr>
        <w:t xml:space="preserve">Enquanto praticas este diálogo interno mais compassivo, pode ser útil acrescentar um pequeno gesto físico de cuidado, por exemplo: colocar a mão no peito; segurar suavemente as próprias mãos; pousar as mãos no rosto de forma delicada; ou outro gesto que te transmita conforto e segurança. </w:t>
      </w:r>
    </w:p>
    <w:p w14:paraId="0C30F9C0" w14:textId="77777777" w:rsidR="00AF7C3F" w:rsidRPr="00580ECD" w:rsidRDefault="00AF7C3F" w:rsidP="00AF7C3F">
      <w:pPr>
        <w:rPr>
          <w:lang w:val="pt-PT"/>
        </w:rPr>
      </w:pPr>
      <w:r w:rsidRPr="00580ECD">
        <w:rPr>
          <w:lang w:val="pt-PT"/>
        </w:rPr>
        <w:t>Os gestos físicos de cuidado e afeto podem ajudar a ativar os sistemas biológicos associados ao cuidado e à segurança, mesmo quando inicialmente é difícil sentir emoções de gentileza ou compaixão.</w:t>
      </w:r>
    </w:p>
    <w:p w14:paraId="4DE9E2FC" w14:textId="77777777" w:rsidR="00AF7C3F" w:rsidRPr="00580ECD" w:rsidRDefault="00AF7C3F" w:rsidP="00AF7C3F">
      <w:pPr>
        <w:rPr>
          <w:lang w:val="pt-PT"/>
        </w:rPr>
      </w:pPr>
      <w:r w:rsidRPr="00580ECD">
        <w:rPr>
          <w:lang w:val="pt-PT"/>
        </w:rPr>
        <w:t>O mais importante é começar por agir de forma mais gentil consigo próprio. Com o tempo, sentimentos mais genuínos de calor humano, aceitação e compaixão tendem a surgir naturalmente.</w:t>
      </w:r>
    </w:p>
    <w:p w14:paraId="20B5CC25" w14:textId="77777777" w:rsidR="00AF7C3F" w:rsidRPr="008C0E3A" w:rsidRDefault="00000000" w:rsidP="00AF7C3F">
      <w:r>
        <w:pict w14:anchorId="4EBB9C75">
          <v:rect id="_x0000_i1041" style="width:0;height:1.5pt" o:hralign="center" o:hrstd="t" o:hr="t" fillcolor="#a0a0a0" stroked="f"/>
        </w:pict>
      </w:r>
    </w:p>
    <w:p w14:paraId="79655ECF" w14:textId="77777777" w:rsidR="00AF7C3F" w:rsidRPr="00580ECD" w:rsidRDefault="00AF7C3F" w:rsidP="00AF7C3F">
      <w:pPr>
        <w:rPr>
          <w:lang w:val="pt-PT"/>
        </w:rPr>
      </w:pPr>
      <w:r w:rsidRPr="00580ECD">
        <w:rPr>
          <w:lang w:val="pt-PT"/>
        </w:rPr>
        <w:t xml:space="preserve">Exemplo: </w:t>
      </w:r>
    </w:p>
    <w:p w14:paraId="40F33451" w14:textId="77777777" w:rsidR="00AF7C3F" w:rsidRPr="00580ECD" w:rsidRDefault="00AF7C3F" w:rsidP="00AF7C3F">
      <w:pPr>
        <w:rPr>
          <w:lang w:val="pt-PT"/>
        </w:rPr>
      </w:pPr>
      <w:r w:rsidRPr="00580ECD">
        <w:rPr>
          <w:b/>
          <w:bCs/>
          <w:lang w:val="pt-PT"/>
        </w:rPr>
        <w:t>Situação:</w:t>
      </w:r>
      <w:r w:rsidRPr="00580ECD">
        <w:rPr>
          <w:lang w:val="pt-PT"/>
        </w:rPr>
        <w:t xml:space="preserve"> "A minha audição correu pior do que esperava."</w:t>
      </w:r>
    </w:p>
    <w:p w14:paraId="4D2AF0D9" w14:textId="77777777" w:rsidR="00AF7C3F" w:rsidRPr="00580ECD" w:rsidRDefault="00AF7C3F" w:rsidP="00AF7C3F">
      <w:pPr>
        <w:rPr>
          <w:lang w:val="pt-PT"/>
        </w:rPr>
      </w:pPr>
      <w:r w:rsidRPr="00580ECD">
        <w:rPr>
          <w:b/>
          <w:bCs/>
          <w:lang w:val="pt-PT"/>
        </w:rPr>
        <w:t>Crítico interno:</w:t>
      </w:r>
      <w:r w:rsidRPr="00580ECD">
        <w:rPr>
          <w:lang w:val="pt-PT"/>
        </w:rPr>
        <w:t xml:space="preserve"> "Nunca vou conseguir. Toda a gente percebeu que não estava preparado."</w:t>
      </w:r>
    </w:p>
    <w:p w14:paraId="0366A47B" w14:textId="77777777" w:rsidR="00AF7C3F" w:rsidRPr="00580ECD" w:rsidRDefault="00AF7C3F" w:rsidP="00AF7C3F">
      <w:pPr>
        <w:rPr>
          <w:lang w:val="pt-PT"/>
        </w:rPr>
      </w:pPr>
      <w:r w:rsidRPr="00580ECD">
        <w:rPr>
          <w:b/>
          <w:bCs/>
          <w:lang w:val="pt-PT"/>
        </w:rPr>
        <w:lastRenderedPageBreak/>
        <w:t>Voz compassiva:</w:t>
      </w:r>
      <w:r w:rsidRPr="00580ECD">
        <w:rPr>
          <w:lang w:val="pt-PT"/>
        </w:rPr>
        <w:t xml:space="preserve"> "Percebo que te sintas desapontado. Esta performance era importante para ti. Um momento difícil não define o teu valor enquanto cantor nem todo o teu percurso artístico. O que poderás aprender desta experiência para a próxima vez?"</w:t>
      </w:r>
    </w:p>
    <w:p w14:paraId="13C0A887" w14:textId="77777777" w:rsidR="00AF7C3F" w:rsidRPr="00580ECD" w:rsidRDefault="00AF7C3F" w:rsidP="00AF7C3F">
      <w:pPr>
        <w:rPr>
          <w:lang w:val="pt-PT"/>
        </w:rPr>
      </w:pPr>
      <w:r w:rsidRPr="00580ECD">
        <w:rPr>
          <w:vanish/>
          <w:lang w:val="pt-PT"/>
        </w:rPr>
        <w:t>Parte superior do formulário</w:t>
      </w:r>
    </w:p>
    <w:p w14:paraId="610DEC1A" w14:textId="77777777" w:rsidR="00AF7C3F" w:rsidRPr="00580ECD" w:rsidRDefault="00AF7C3F" w:rsidP="00AF7C3F">
      <w:pPr>
        <w:rPr>
          <w:lang w:val="pt-PT"/>
        </w:rPr>
      </w:pPr>
    </w:p>
    <w:p w14:paraId="6E278FF6" w14:textId="77777777" w:rsidR="00AF7C3F" w:rsidRPr="00580ECD" w:rsidRDefault="00AF7C3F" w:rsidP="00AF7C3F">
      <w:pPr>
        <w:rPr>
          <w:lang w:val="pt-PT"/>
        </w:rPr>
      </w:pPr>
    </w:p>
    <w:p w14:paraId="7ECACD7E" w14:textId="77777777" w:rsidR="00AF7C3F" w:rsidRPr="00580ECD" w:rsidRDefault="00AF7C3F" w:rsidP="00AF7C3F">
      <w:pPr>
        <w:rPr>
          <w:lang w:val="pt-PT"/>
        </w:rPr>
      </w:pPr>
      <w:r w:rsidRPr="00580ECD">
        <w:rPr>
          <w:lang w:val="pt-PT"/>
        </w:rPr>
        <w:t>Podes encontrar mais exercícios em:</w:t>
      </w:r>
    </w:p>
    <w:p w14:paraId="453A682A" w14:textId="77777777" w:rsidR="00AF7C3F" w:rsidRPr="00580ECD" w:rsidRDefault="00AF7C3F" w:rsidP="00AF7C3F">
      <w:pPr>
        <w:rPr>
          <w:vanish/>
          <w:lang w:val="pt-PT"/>
        </w:rPr>
      </w:pPr>
      <w:r w:rsidRPr="00580ECD">
        <w:rPr>
          <w:lang w:val="pt-PT"/>
        </w:rPr>
        <w:t>https://self-compassion.org/exercises/exercise-5-changing-your-critical-self-talk/</w:t>
      </w:r>
    </w:p>
    <w:p w14:paraId="6CBAE3CE" w14:textId="77777777" w:rsidR="00AF7C3F" w:rsidRPr="00580ECD" w:rsidRDefault="00AF7C3F" w:rsidP="00AF7C3F">
      <w:pPr>
        <w:rPr>
          <w:vanish/>
          <w:lang w:val="pt-PT"/>
        </w:rPr>
      </w:pPr>
      <w:r w:rsidRPr="00580ECD">
        <w:rPr>
          <w:vanish/>
          <w:lang w:val="pt-PT"/>
        </w:rPr>
        <w:t>Parte inferior do formulário</w:t>
      </w:r>
    </w:p>
    <w:p w14:paraId="58C239CA" w14:textId="77777777" w:rsidR="00AF7C3F" w:rsidRPr="00580ECD" w:rsidRDefault="00AF7C3F" w:rsidP="00AF7C3F">
      <w:pPr>
        <w:rPr>
          <w:lang w:val="pt-PT"/>
        </w:rPr>
      </w:pPr>
    </w:p>
    <w:p w14:paraId="766D9B75" w14:textId="77777777" w:rsidR="00AF7C3F" w:rsidRPr="00580ECD" w:rsidRDefault="00AF7C3F" w:rsidP="00E7274B">
      <w:pPr>
        <w:spacing w:before="240" w:line="360" w:lineRule="auto"/>
        <w:rPr>
          <w:rFonts w:ascii="Arial" w:hAnsi="Arial" w:cs="Arial"/>
          <w:b/>
          <w:bCs/>
          <w:lang w:val="pt-PT"/>
        </w:rPr>
      </w:pPr>
    </w:p>
    <w:p w14:paraId="082CA0AE" w14:textId="5A24E3C4" w:rsidR="00AF7C3F" w:rsidRPr="008C0E3A" w:rsidRDefault="008C0E3A" w:rsidP="00E7274B">
      <w:pPr>
        <w:spacing w:before="240" w:line="360" w:lineRule="auto"/>
        <w:rPr>
          <w:rFonts w:ascii="Arial" w:hAnsi="Arial" w:cs="Arial"/>
          <w:b/>
          <w:bCs/>
        </w:rPr>
      </w:pPr>
      <w:r w:rsidRPr="008C0E3A">
        <w:rPr>
          <w:rFonts w:ascii="Arial" w:hAnsi="Arial" w:cs="Arial"/>
          <w:b/>
          <w:bCs/>
        </w:rPr>
        <w:t>Reframing Thoughts Exercise</w:t>
      </w:r>
    </w:p>
    <w:tbl>
      <w:tblPr>
        <w:tblStyle w:val="TabelacomGrelha"/>
        <w:tblW w:w="11524" w:type="dxa"/>
        <w:tblInd w:w="-1565" w:type="dxa"/>
        <w:tblLook w:val="04A0" w:firstRow="1" w:lastRow="0" w:firstColumn="1" w:lastColumn="0" w:noHBand="0" w:noVBand="1"/>
      </w:tblPr>
      <w:tblGrid>
        <w:gridCol w:w="1703"/>
        <w:gridCol w:w="2292"/>
        <w:gridCol w:w="2285"/>
        <w:gridCol w:w="2477"/>
        <w:gridCol w:w="2767"/>
      </w:tblGrid>
      <w:tr w:rsidR="008C0E3A" w:rsidRPr="00580ECD" w14:paraId="2BCE9AE5" w14:textId="77777777" w:rsidTr="008C0E3A">
        <w:trPr>
          <w:trHeight w:val="936"/>
        </w:trPr>
        <w:tc>
          <w:tcPr>
            <w:tcW w:w="1703" w:type="dxa"/>
          </w:tcPr>
          <w:p w14:paraId="7922A189" w14:textId="77777777" w:rsidR="008C0E3A" w:rsidRPr="008C0E3A" w:rsidRDefault="008C0E3A" w:rsidP="00517E01">
            <w:pPr>
              <w:jc w:val="center"/>
              <w:rPr>
                <w:b/>
                <w:bCs/>
              </w:rPr>
            </w:pPr>
            <w:proofErr w:type="spellStart"/>
            <w:r w:rsidRPr="008C0E3A">
              <w:rPr>
                <w:b/>
                <w:bCs/>
              </w:rPr>
              <w:t>Situação</w:t>
            </w:r>
            <w:proofErr w:type="spellEnd"/>
          </w:p>
        </w:tc>
        <w:tc>
          <w:tcPr>
            <w:tcW w:w="2292" w:type="dxa"/>
          </w:tcPr>
          <w:p w14:paraId="409BEC8C" w14:textId="77777777" w:rsidR="008C0E3A" w:rsidRPr="008C0E3A" w:rsidRDefault="008C0E3A" w:rsidP="00517E01">
            <w:pPr>
              <w:jc w:val="center"/>
              <w:rPr>
                <w:b/>
                <w:bCs/>
              </w:rPr>
            </w:pPr>
            <w:proofErr w:type="spellStart"/>
            <w:r w:rsidRPr="008C0E3A">
              <w:rPr>
                <w:b/>
                <w:bCs/>
              </w:rPr>
              <w:t>Pensamento</w:t>
            </w:r>
            <w:proofErr w:type="spellEnd"/>
          </w:p>
        </w:tc>
        <w:tc>
          <w:tcPr>
            <w:tcW w:w="2285" w:type="dxa"/>
          </w:tcPr>
          <w:p w14:paraId="38CE805D" w14:textId="77777777" w:rsidR="008C0E3A" w:rsidRPr="00580ECD" w:rsidRDefault="008C0E3A" w:rsidP="00517E01">
            <w:pPr>
              <w:jc w:val="center"/>
              <w:rPr>
                <w:b/>
                <w:bCs/>
                <w:lang w:val="pt-PT"/>
              </w:rPr>
            </w:pPr>
            <w:r w:rsidRPr="00580ECD">
              <w:rPr>
                <w:b/>
                <w:bCs/>
                <w:lang w:val="pt-PT"/>
              </w:rPr>
              <w:t>O que este pensamento tenta fazer por mim?</w:t>
            </w:r>
          </w:p>
        </w:tc>
        <w:tc>
          <w:tcPr>
            <w:tcW w:w="2477" w:type="dxa"/>
          </w:tcPr>
          <w:p w14:paraId="651F50E4" w14:textId="77777777" w:rsidR="008C0E3A" w:rsidRPr="00580ECD" w:rsidRDefault="008C0E3A" w:rsidP="00517E01">
            <w:pPr>
              <w:jc w:val="center"/>
              <w:rPr>
                <w:b/>
                <w:bCs/>
                <w:lang w:val="pt-PT"/>
              </w:rPr>
            </w:pPr>
            <w:r w:rsidRPr="00580ECD">
              <w:rPr>
                <w:b/>
                <w:bCs/>
                <w:lang w:val="pt-PT"/>
              </w:rPr>
              <w:t>Ajuda-me a aproximar-me dos meus objetivos como performer?</w:t>
            </w:r>
          </w:p>
        </w:tc>
        <w:tc>
          <w:tcPr>
            <w:tcW w:w="2767" w:type="dxa"/>
          </w:tcPr>
          <w:p w14:paraId="7D6F2440" w14:textId="77777777" w:rsidR="008C0E3A" w:rsidRPr="00580ECD" w:rsidRDefault="008C0E3A" w:rsidP="00517E01">
            <w:pPr>
              <w:jc w:val="center"/>
              <w:rPr>
                <w:b/>
                <w:bCs/>
                <w:lang w:val="pt-PT"/>
              </w:rPr>
            </w:pPr>
            <w:r w:rsidRPr="00580ECD">
              <w:rPr>
                <w:b/>
                <w:bCs/>
                <w:lang w:val="pt-PT"/>
              </w:rPr>
              <w:t>Que pensamento ou foco gostaria de experimentar?</w:t>
            </w:r>
          </w:p>
        </w:tc>
      </w:tr>
      <w:tr w:rsidR="008C0E3A" w:rsidRPr="00580ECD" w14:paraId="10EF70E8" w14:textId="77777777" w:rsidTr="008C0E3A">
        <w:trPr>
          <w:trHeight w:val="1137"/>
        </w:trPr>
        <w:tc>
          <w:tcPr>
            <w:tcW w:w="1703" w:type="dxa"/>
          </w:tcPr>
          <w:p w14:paraId="30190F8B" w14:textId="77777777" w:rsidR="008C0E3A" w:rsidRPr="00580ECD" w:rsidRDefault="008C0E3A" w:rsidP="00517E01">
            <w:pPr>
              <w:rPr>
                <w:b/>
                <w:bCs/>
                <w:lang w:val="pt-PT"/>
              </w:rPr>
            </w:pPr>
          </w:p>
          <w:p w14:paraId="4C7624DB" w14:textId="77777777" w:rsidR="008C0E3A" w:rsidRPr="00580ECD" w:rsidRDefault="008C0E3A" w:rsidP="00517E01">
            <w:pPr>
              <w:rPr>
                <w:b/>
                <w:bCs/>
                <w:lang w:val="pt-PT"/>
              </w:rPr>
            </w:pPr>
          </w:p>
          <w:p w14:paraId="6B70CBD5" w14:textId="77777777" w:rsidR="008C0E3A" w:rsidRPr="00580ECD" w:rsidRDefault="008C0E3A" w:rsidP="00517E01">
            <w:pPr>
              <w:rPr>
                <w:b/>
                <w:bCs/>
                <w:lang w:val="pt-PT"/>
              </w:rPr>
            </w:pPr>
          </w:p>
        </w:tc>
        <w:tc>
          <w:tcPr>
            <w:tcW w:w="2292" w:type="dxa"/>
          </w:tcPr>
          <w:p w14:paraId="6148A842" w14:textId="77777777" w:rsidR="008C0E3A" w:rsidRPr="00580ECD" w:rsidRDefault="008C0E3A" w:rsidP="00517E01">
            <w:pPr>
              <w:rPr>
                <w:b/>
                <w:bCs/>
                <w:lang w:val="pt-PT"/>
              </w:rPr>
            </w:pPr>
          </w:p>
        </w:tc>
        <w:tc>
          <w:tcPr>
            <w:tcW w:w="2285" w:type="dxa"/>
          </w:tcPr>
          <w:p w14:paraId="3B6BCBCF" w14:textId="77777777" w:rsidR="008C0E3A" w:rsidRPr="00580ECD" w:rsidRDefault="008C0E3A" w:rsidP="00517E01">
            <w:pPr>
              <w:rPr>
                <w:b/>
                <w:bCs/>
                <w:lang w:val="pt-PT"/>
              </w:rPr>
            </w:pPr>
          </w:p>
        </w:tc>
        <w:tc>
          <w:tcPr>
            <w:tcW w:w="2477" w:type="dxa"/>
          </w:tcPr>
          <w:p w14:paraId="3176AA41" w14:textId="77777777" w:rsidR="008C0E3A" w:rsidRPr="00580ECD" w:rsidRDefault="008C0E3A" w:rsidP="00517E01">
            <w:pPr>
              <w:rPr>
                <w:b/>
                <w:bCs/>
                <w:lang w:val="pt-PT"/>
              </w:rPr>
            </w:pPr>
          </w:p>
        </w:tc>
        <w:tc>
          <w:tcPr>
            <w:tcW w:w="2767" w:type="dxa"/>
          </w:tcPr>
          <w:p w14:paraId="306E423A" w14:textId="77777777" w:rsidR="008C0E3A" w:rsidRPr="00580ECD" w:rsidRDefault="008C0E3A" w:rsidP="00517E01">
            <w:pPr>
              <w:rPr>
                <w:b/>
                <w:bCs/>
                <w:lang w:val="pt-PT"/>
              </w:rPr>
            </w:pPr>
          </w:p>
        </w:tc>
      </w:tr>
      <w:tr w:rsidR="008C0E3A" w:rsidRPr="00580ECD" w14:paraId="2FF506AF" w14:textId="77777777" w:rsidTr="008C0E3A">
        <w:trPr>
          <w:trHeight w:val="1154"/>
        </w:trPr>
        <w:tc>
          <w:tcPr>
            <w:tcW w:w="1703" w:type="dxa"/>
          </w:tcPr>
          <w:p w14:paraId="4CCB32D9" w14:textId="77777777" w:rsidR="008C0E3A" w:rsidRPr="00580ECD" w:rsidRDefault="008C0E3A" w:rsidP="00517E01">
            <w:pPr>
              <w:rPr>
                <w:b/>
                <w:bCs/>
                <w:lang w:val="pt-PT"/>
              </w:rPr>
            </w:pPr>
          </w:p>
          <w:p w14:paraId="2A6A7C03" w14:textId="77777777" w:rsidR="008C0E3A" w:rsidRPr="00580ECD" w:rsidRDefault="008C0E3A" w:rsidP="00517E01">
            <w:pPr>
              <w:rPr>
                <w:b/>
                <w:bCs/>
                <w:lang w:val="pt-PT"/>
              </w:rPr>
            </w:pPr>
          </w:p>
          <w:p w14:paraId="52243603" w14:textId="77777777" w:rsidR="008C0E3A" w:rsidRPr="00580ECD" w:rsidRDefault="008C0E3A" w:rsidP="00517E01">
            <w:pPr>
              <w:rPr>
                <w:b/>
                <w:bCs/>
                <w:lang w:val="pt-PT"/>
              </w:rPr>
            </w:pPr>
          </w:p>
        </w:tc>
        <w:tc>
          <w:tcPr>
            <w:tcW w:w="2292" w:type="dxa"/>
          </w:tcPr>
          <w:p w14:paraId="5238F066" w14:textId="77777777" w:rsidR="008C0E3A" w:rsidRPr="00580ECD" w:rsidRDefault="008C0E3A" w:rsidP="00517E01">
            <w:pPr>
              <w:rPr>
                <w:b/>
                <w:bCs/>
                <w:lang w:val="pt-PT"/>
              </w:rPr>
            </w:pPr>
          </w:p>
        </w:tc>
        <w:tc>
          <w:tcPr>
            <w:tcW w:w="2285" w:type="dxa"/>
          </w:tcPr>
          <w:p w14:paraId="6D6B54B1" w14:textId="77777777" w:rsidR="008C0E3A" w:rsidRPr="00580ECD" w:rsidRDefault="008C0E3A" w:rsidP="00517E01">
            <w:pPr>
              <w:rPr>
                <w:b/>
                <w:bCs/>
                <w:lang w:val="pt-PT"/>
              </w:rPr>
            </w:pPr>
          </w:p>
        </w:tc>
        <w:tc>
          <w:tcPr>
            <w:tcW w:w="2477" w:type="dxa"/>
          </w:tcPr>
          <w:p w14:paraId="499CE9C2" w14:textId="77777777" w:rsidR="008C0E3A" w:rsidRPr="00580ECD" w:rsidRDefault="008C0E3A" w:rsidP="00517E01">
            <w:pPr>
              <w:rPr>
                <w:b/>
                <w:bCs/>
                <w:lang w:val="pt-PT"/>
              </w:rPr>
            </w:pPr>
          </w:p>
        </w:tc>
        <w:tc>
          <w:tcPr>
            <w:tcW w:w="2767" w:type="dxa"/>
          </w:tcPr>
          <w:p w14:paraId="23C0A134" w14:textId="77777777" w:rsidR="008C0E3A" w:rsidRPr="00580ECD" w:rsidRDefault="008C0E3A" w:rsidP="00517E01">
            <w:pPr>
              <w:rPr>
                <w:b/>
                <w:bCs/>
                <w:lang w:val="pt-PT"/>
              </w:rPr>
            </w:pPr>
          </w:p>
        </w:tc>
      </w:tr>
      <w:tr w:rsidR="008C0E3A" w:rsidRPr="00580ECD" w14:paraId="6FADB603" w14:textId="77777777" w:rsidTr="008C0E3A">
        <w:trPr>
          <w:trHeight w:val="1137"/>
        </w:trPr>
        <w:tc>
          <w:tcPr>
            <w:tcW w:w="1703" w:type="dxa"/>
          </w:tcPr>
          <w:p w14:paraId="660E234A" w14:textId="77777777" w:rsidR="008C0E3A" w:rsidRPr="00580ECD" w:rsidRDefault="008C0E3A" w:rsidP="00517E01">
            <w:pPr>
              <w:rPr>
                <w:b/>
                <w:bCs/>
                <w:lang w:val="pt-PT"/>
              </w:rPr>
            </w:pPr>
          </w:p>
          <w:p w14:paraId="476CC52B" w14:textId="77777777" w:rsidR="008C0E3A" w:rsidRPr="00580ECD" w:rsidRDefault="008C0E3A" w:rsidP="00517E01">
            <w:pPr>
              <w:rPr>
                <w:b/>
                <w:bCs/>
                <w:lang w:val="pt-PT"/>
              </w:rPr>
            </w:pPr>
          </w:p>
          <w:p w14:paraId="32D4E30E" w14:textId="77777777" w:rsidR="008C0E3A" w:rsidRPr="00580ECD" w:rsidRDefault="008C0E3A" w:rsidP="00517E01">
            <w:pPr>
              <w:rPr>
                <w:b/>
                <w:bCs/>
                <w:lang w:val="pt-PT"/>
              </w:rPr>
            </w:pPr>
          </w:p>
        </w:tc>
        <w:tc>
          <w:tcPr>
            <w:tcW w:w="2292" w:type="dxa"/>
          </w:tcPr>
          <w:p w14:paraId="2C176129" w14:textId="77777777" w:rsidR="008C0E3A" w:rsidRPr="00580ECD" w:rsidRDefault="008C0E3A" w:rsidP="00517E01">
            <w:pPr>
              <w:rPr>
                <w:b/>
                <w:bCs/>
                <w:lang w:val="pt-PT"/>
              </w:rPr>
            </w:pPr>
          </w:p>
        </w:tc>
        <w:tc>
          <w:tcPr>
            <w:tcW w:w="2285" w:type="dxa"/>
          </w:tcPr>
          <w:p w14:paraId="17F729E7" w14:textId="77777777" w:rsidR="008C0E3A" w:rsidRPr="00580ECD" w:rsidRDefault="008C0E3A" w:rsidP="00517E01">
            <w:pPr>
              <w:rPr>
                <w:b/>
                <w:bCs/>
                <w:lang w:val="pt-PT"/>
              </w:rPr>
            </w:pPr>
          </w:p>
        </w:tc>
        <w:tc>
          <w:tcPr>
            <w:tcW w:w="2477" w:type="dxa"/>
          </w:tcPr>
          <w:p w14:paraId="000F4BC1" w14:textId="77777777" w:rsidR="008C0E3A" w:rsidRPr="00580ECD" w:rsidRDefault="008C0E3A" w:rsidP="00517E01">
            <w:pPr>
              <w:rPr>
                <w:b/>
                <w:bCs/>
                <w:lang w:val="pt-PT"/>
              </w:rPr>
            </w:pPr>
          </w:p>
        </w:tc>
        <w:tc>
          <w:tcPr>
            <w:tcW w:w="2767" w:type="dxa"/>
          </w:tcPr>
          <w:p w14:paraId="65D9CD81" w14:textId="77777777" w:rsidR="008C0E3A" w:rsidRPr="00580ECD" w:rsidRDefault="008C0E3A" w:rsidP="00517E01">
            <w:pPr>
              <w:rPr>
                <w:b/>
                <w:bCs/>
                <w:lang w:val="pt-PT"/>
              </w:rPr>
            </w:pPr>
          </w:p>
        </w:tc>
      </w:tr>
      <w:tr w:rsidR="008C0E3A" w:rsidRPr="00580ECD" w14:paraId="17448315" w14:textId="77777777" w:rsidTr="008C0E3A">
        <w:trPr>
          <w:trHeight w:val="1137"/>
        </w:trPr>
        <w:tc>
          <w:tcPr>
            <w:tcW w:w="1703" w:type="dxa"/>
          </w:tcPr>
          <w:p w14:paraId="762C8AFF" w14:textId="77777777" w:rsidR="008C0E3A" w:rsidRPr="00580ECD" w:rsidRDefault="008C0E3A" w:rsidP="00517E01">
            <w:pPr>
              <w:rPr>
                <w:b/>
                <w:bCs/>
                <w:lang w:val="pt-PT"/>
              </w:rPr>
            </w:pPr>
          </w:p>
          <w:p w14:paraId="25DD46DC" w14:textId="77777777" w:rsidR="008C0E3A" w:rsidRPr="00580ECD" w:rsidRDefault="008C0E3A" w:rsidP="00517E01">
            <w:pPr>
              <w:rPr>
                <w:b/>
                <w:bCs/>
                <w:lang w:val="pt-PT"/>
              </w:rPr>
            </w:pPr>
          </w:p>
          <w:p w14:paraId="34F420E4" w14:textId="77777777" w:rsidR="008C0E3A" w:rsidRPr="00580ECD" w:rsidRDefault="008C0E3A" w:rsidP="00517E01">
            <w:pPr>
              <w:rPr>
                <w:b/>
                <w:bCs/>
                <w:lang w:val="pt-PT"/>
              </w:rPr>
            </w:pPr>
          </w:p>
        </w:tc>
        <w:tc>
          <w:tcPr>
            <w:tcW w:w="2292" w:type="dxa"/>
          </w:tcPr>
          <w:p w14:paraId="149EA2CC" w14:textId="77777777" w:rsidR="008C0E3A" w:rsidRPr="00580ECD" w:rsidRDefault="008C0E3A" w:rsidP="00517E01">
            <w:pPr>
              <w:rPr>
                <w:b/>
                <w:bCs/>
                <w:lang w:val="pt-PT"/>
              </w:rPr>
            </w:pPr>
          </w:p>
        </w:tc>
        <w:tc>
          <w:tcPr>
            <w:tcW w:w="2285" w:type="dxa"/>
          </w:tcPr>
          <w:p w14:paraId="24D82907" w14:textId="77777777" w:rsidR="008C0E3A" w:rsidRPr="00580ECD" w:rsidRDefault="008C0E3A" w:rsidP="00517E01">
            <w:pPr>
              <w:rPr>
                <w:b/>
                <w:bCs/>
                <w:lang w:val="pt-PT"/>
              </w:rPr>
            </w:pPr>
          </w:p>
        </w:tc>
        <w:tc>
          <w:tcPr>
            <w:tcW w:w="2477" w:type="dxa"/>
          </w:tcPr>
          <w:p w14:paraId="13AABEDF" w14:textId="77777777" w:rsidR="008C0E3A" w:rsidRPr="00580ECD" w:rsidRDefault="008C0E3A" w:rsidP="00517E01">
            <w:pPr>
              <w:rPr>
                <w:b/>
                <w:bCs/>
                <w:lang w:val="pt-PT"/>
              </w:rPr>
            </w:pPr>
          </w:p>
        </w:tc>
        <w:tc>
          <w:tcPr>
            <w:tcW w:w="2767" w:type="dxa"/>
          </w:tcPr>
          <w:p w14:paraId="186935E0" w14:textId="77777777" w:rsidR="008C0E3A" w:rsidRPr="00580ECD" w:rsidRDefault="008C0E3A" w:rsidP="00517E01">
            <w:pPr>
              <w:rPr>
                <w:b/>
                <w:bCs/>
                <w:lang w:val="pt-PT"/>
              </w:rPr>
            </w:pPr>
          </w:p>
        </w:tc>
      </w:tr>
      <w:tr w:rsidR="008C0E3A" w:rsidRPr="00580ECD" w14:paraId="168774D3" w14:textId="77777777" w:rsidTr="008C0E3A">
        <w:trPr>
          <w:trHeight w:val="1137"/>
        </w:trPr>
        <w:tc>
          <w:tcPr>
            <w:tcW w:w="1703" w:type="dxa"/>
          </w:tcPr>
          <w:p w14:paraId="3A6572A7" w14:textId="77777777" w:rsidR="008C0E3A" w:rsidRPr="00580ECD" w:rsidRDefault="008C0E3A" w:rsidP="00517E01">
            <w:pPr>
              <w:rPr>
                <w:b/>
                <w:bCs/>
                <w:lang w:val="pt-PT"/>
              </w:rPr>
            </w:pPr>
          </w:p>
        </w:tc>
        <w:tc>
          <w:tcPr>
            <w:tcW w:w="2292" w:type="dxa"/>
          </w:tcPr>
          <w:p w14:paraId="60EC4915" w14:textId="77777777" w:rsidR="008C0E3A" w:rsidRPr="00580ECD" w:rsidRDefault="008C0E3A" w:rsidP="00517E01">
            <w:pPr>
              <w:rPr>
                <w:b/>
                <w:bCs/>
                <w:lang w:val="pt-PT"/>
              </w:rPr>
            </w:pPr>
          </w:p>
        </w:tc>
        <w:tc>
          <w:tcPr>
            <w:tcW w:w="2285" w:type="dxa"/>
          </w:tcPr>
          <w:p w14:paraId="63BC915B" w14:textId="77777777" w:rsidR="008C0E3A" w:rsidRPr="00580ECD" w:rsidRDefault="008C0E3A" w:rsidP="00517E01">
            <w:pPr>
              <w:rPr>
                <w:b/>
                <w:bCs/>
                <w:lang w:val="pt-PT"/>
              </w:rPr>
            </w:pPr>
          </w:p>
        </w:tc>
        <w:tc>
          <w:tcPr>
            <w:tcW w:w="2477" w:type="dxa"/>
          </w:tcPr>
          <w:p w14:paraId="54212B05" w14:textId="77777777" w:rsidR="008C0E3A" w:rsidRPr="00580ECD" w:rsidRDefault="008C0E3A" w:rsidP="00517E01">
            <w:pPr>
              <w:rPr>
                <w:b/>
                <w:bCs/>
                <w:lang w:val="pt-PT"/>
              </w:rPr>
            </w:pPr>
          </w:p>
        </w:tc>
        <w:tc>
          <w:tcPr>
            <w:tcW w:w="2767" w:type="dxa"/>
          </w:tcPr>
          <w:p w14:paraId="177C4C4A" w14:textId="77777777" w:rsidR="008C0E3A" w:rsidRPr="00580ECD" w:rsidRDefault="008C0E3A" w:rsidP="00517E01">
            <w:pPr>
              <w:rPr>
                <w:b/>
                <w:bCs/>
                <w:lang w:val="pt-PT"/>
              </w:rPr>
            </w:pPr>
          </w:p>
        </w:tc>
      </w:tr>
    </w:tbl>
    <w:p w14:paraId="76606464" w14:textId="77777777" w:rsidR="00AF7C3F" w:rsidRPr="00580ECD" w:rsidRDefault="00AF7C3F" w:rsidP="00E7274B">
      <w:pPr>
        <w:spacing w:before="240" w:line="360" w:lineRule="auto"/>
        <w:rPr>
          <w:rFonts w:ascii="Arial" w:hAnsi="Arial" w:cs="Arial"/>
          <w:b/>
          <w:bCs/>
          <w:lang w:val="pt-PT"/>
        </w:rPr>
      </w:pPr>
    </w:p>
    <w:p w14:paraId="6A929B37" w14:textId="77777777" w:rsidR="008C0E3A" w:rsidRDefault="008C0E3A" w:rsidP="008C0E3A">
      <w:pPr>
        <w:jc w:val="left"/>
        <w:rPr>
          <w:b/>
          <w:bCs/>
          <w:lang w:val="pt-PT"/>
        </w:rPr>
      </w:pPr>
      <w:proofErr w:type="spellStart"/>
      <w:r>
        <w:rPr>
          <w:b/>
          <w:bCs/>
          <w:lang w:val="pt-PT"/>
        </w:rPr>
        <w:t>Exercise</w:t>
      </w:r>
      <w:proofErr w:type="spellEnd"/>
      <w:r>
        <w:rPr>
          <w:b/>
          <w:bCs/>
          <w:lang w:val="pt-PT"/>
        </w:rPr>
        <w:t xml:space="preserve"> – </w:t>
      </w:r>
      <w:proofErr w:type="spellStart"/>
      <w:r>
        <w:rPr>
          <w:b/>
          <w:bCs/>
          <w:lang w:val="pt-PT"/>
        </w:rPr>
        <w:t>Personal</w:t>
      </w:r>
      <w:proofErr w:type="spellEnd"/>
      <w:r>
        <w:rPr>
          <w:b/>
          <w:bCs/>
          <w:lang w:val="pt-PT"/>
        </w:rPr>
        <w:t xml:space="preserve"> </w:t>
      </w:r>
      <w:proofErr w:type="spellStart"/>
      <w:r>
        <w:rPr>
          <w:b/>
          <w:bCs/>
          <w:lang w:val="pt-PT"/>
        </w:rPr>
        <w:t>toolkit</w:t>
      </w:r>
      <w:proofErr w:type="spellEnd"/>
      <w:r>
        <w:rPr>
          <w:b/>
          <w:bCs/>
          <w:lang w:val="pt-PT"/>
        </w:rPr>
        <w:t xml:space="preserve"> </w:t>
      </w:r>
      <w:r>
        <w:rPr>
          <w:b/>
          <w:bCs/>
          <w:lang w:val="pt-PT"/>
        </w:rPr>
        <w:br/>
      </w:r>
    </w:p>
    <w:p w14:paraId="432BDBBC" w14:textId="7F188426" w:rsidR="008C0E3A" w:rsidRPr="008C0E3A" w:rsidRDefault="008C0E3A" w:rsidP="008C0E3A">
      <w:pPr>
        <w:rPr>
          <w:b/>
          <w:bCs/>
          <w:lang w:val="pt-PT"/>
        </w:rPr>
      </w:pPr>
      <w:r w:rsidRPr="008C0E3A">
        <w:rPr>
          <w:b/>
          <w:bCs/>
          <w:lang w:val="pt-PT"/>
        </w:rPr>
        <w:t>O Meu kit de estratégias pessoal</w:t>
      </w:r>
    </w:p>
    <w:p w14:paraId="04999271" w14:textId="77777777" w:rsidR="008C0E3A" w:rsidRPr="008C0E3A" w:rsidRDefault="008C0E3A" w:rsidP="008C0E3A">
      <w:pPr>
        <w:rPr>
          <w:lang w:val="pt-PT"/>
        </w:rPr>
      </w:pPr>
    </w:p>
    <w:p w14:paraId="1293B60C" w14:textId="77777777" w:rsidR="008C0E3A" w:rsidRPr="008C0E3A" w:rsidRDefault="008C0E3A" w:rsidP="008C0E3A">
      <w:pPr>
        <w:rPr>
          <w:b/>
          <w:bCs/>
          <w:lang w:val="pt-PT"/>
        </w:rPr>
      </w:pPr>
      <w:r w:rsidRPr="008C0E3A">
        <w:rPr>
          <w:b/>
          <w:bCs/>
          <w:lang w:val="pt-PT"/>
        </w:rPr>
        <w:t>Corpo</w:t>
      </w:r>
    </w:p>
    <w:p w14:paraId="47BB984A" w14:textId="77777777" w:rsidR="008C0E3A" w:rsidRPr="008C0E3A" w:rsidRDefault="008C0E3A" w:rsidP="008C0E3A">
      <w:pPr>
        <w:rPr>
          <w:lang w:val="pt-PT"/>
        </w:rPr>
      </w:pPr>
      <w:r w:rsidRPr="008C0E3A">
        <w:rPr>
          <w:lang w:val="pt-PT"/>
        </w:rPr>
        <w:lastRenderedPageBreak/>
        <w:t xml:space="preserve">Que estratégia corporal levo comigo? Exercícios de – Respiração, Enraizamento, </w:t>
      </w:r>
      <w:proofErr w:type="spellStart"/>
      <w:r w:rsidRPr="008C0E3A">
        <w:rPr>
          <w:lang w:val="pt-PT"/>
        </w:rPr>
        <w:t>Humming</w:t>
      </w:r>
      <w:proofErr w:type="spellEnd"/>
      <w:r w:rsidRPr="008C0E3A">
        <w:rPr>
          <w:lang w:val="pt-PT"/>
        </w:rPr>
        <w:t xml:space="preserve">, Movimento, </w:t>
      </w:r>
      <w:proofErr w:type="gramStart"/>
      <w:r w:rsidRPr="008C0E3A">
        <w:rPr>
          <w:lang w:val="pt-PT"/>
        </w:rPr>
        <w:t>Outra..</w:t>
      </w:r>
      <w:proofErr w:type="gramEnd"/>
      <w:r w:rsidRPr="008C0E3A">
        <w:rPr>
          <w:lang w:val="pt-PT"/>
        </w:rPr>
        <w:br/>
      </w:r>
      <w:r w:rsidRPr="008C0E3A">
        <w:rPr>
          <w:lang w:val="pt-PT"/>
        </w:rPr>
        <w:br/>
      </w:r>
      <w:r w:rsidRPr="008C0E3A">
        <w:rPr>
          <w:lang w:val="pt-PT"/>
        </w:rPr>
        <w:br/>
      </w:r>
      <w:r w:rsidRPr="008C0E3A">
        <w:rPr>
          <w:lang w:val="pt-PT"/>
        </w:rPr>
        <w:br/>
      </w:r>
      <w:r w:rsidRPr="008C0E3A">
        <w:rPr>
          <w:lang w:val="pt-PT"/>
        </w:rPr>
        <w:br/>
      </w:r>
      <w:r w:rsidRPr="008C0E3A">
        <w:rPr>
          <w:lang w:val="pt-PT"/>
        </w:rPr>
        <w:br/>
      </w:r>
    </w:p>
    <w:p w14:paraId="02CE35FD" w14:textId="77777777" w:rsidR="008C0E3A" w:rsidRPr="00CE4F38" w:rsidRDefault="00000000" w:rsidP="008C0E3A">
      <w:r>
        <w:pict w14:anchorId="4947CD31">
          <v:rect id="_x0000_i1042" style="width:0;height:1.5pt" o:hralign="center" o:hrstd="t" o:hr="t" fillcolor="#a0a0a0" stroked="f"/>
        </w:pict>
      </w:r>
    </w:p>
    <w:p w14:paraId="3BF9DBFD" w14:textId="77777777" w:rsidR="008C0E3A" w:rsidRPr="008C0E3A" w:rsidRDefault="008C0E3A" w:rsidP="008C0E3A">
      <w:pPr>
        <w:rPr>
          <w:b/>
          <w:bCs/>
          <w:lang w:val="pt-PT"/>
        </w:rPr>
      </w:pPr>
      <w:r w:rsidRPr="008C0E3A">
        <w:rPr>
          <w:b/>
          <w:bCs/>
          <w:lang w:val="pt-PT"/>
        </w:rPr>
        <w:t>Pensamentos</w:t>
      </w:r>
    </w:p>
    <w:p w14:paraId="7B7951C6" w14:textId="77777777" w:rsidR="008C0E3A" w:rsidRPr="008C0E3A" w:rsidRDefault="008C0E3A" w:rsidP="008C0E3A">
      <w:pPr>
        <w:rPr>
          <w:lang w:val="pt-PT"/>
        </w:rPr>
      </w:pPr>
      <w:r w:rsidRPr="008C0E3A">
        <w:rPr>
          <w:lang w:val="pt-PT"/>
        </w:rPr>
        <w:t xml:space="preserve">Que estratégia cognitiva me ajudou mais? Reestruturação, Aceitação, </w:t>
      </w:r>
      <w:proofErr w:type="spellStart"/>
      <w:r w:rsidRPr="008C0E3A">
        <w:rPr>
          <w:lang w:val="pt-PT"/>
        </w:rPr>
        <w:t>Desfusão</w:t>
      </w:r>
      <w:proofErr w:type="spellEnd"/>
      <w:r w:rsidRPr="008C0E3A">
        <w:rPr>
          <w:lang w:val="pt-PT"/>
        </w:rPr>
        <w:t xml:space="preserve">, </w:t>
      </w:r>
      <w:proofErr w:type="spellStart"/>
      <w:r w:rsidRPr="008C0E3A">
        <w:rPr>
          <w:lang w:val="pt-PT"/>
        </w:rPr>
        <w:t>auto-compaixão</w:t>
      </w:r>
      <w:proofErr w:type="spellEnd"/>
      <w:r w:rsidRPr="008C0E3A">
        <w:rPr>
          <w:lang w:val="pt-PT"/>
        </w:rPr>
        <w:t xml:space="preserve">, </w:t>
      </w:r>
      <w:proofErr w:type="gramStart"/>
      <w:r w:rsidRPr="008C0E3A">
        <w:rPr>
          <w:lang w:val="pt-PT"/>
        </w:rPr>
        <w:t>Outra..</w:t>
      </w:r>
      <w:proofErr w:type="gramEnd"/>
    </w:p>
    <w:p w14:paraId="78431A1A" w14:textId="77777777" w:rsidR="008C0E3A" w:rsidRPr="008C0E3A" w:rsidRDefault="008C0E3A" w:rsidP="008C0E3A">
      <w:pPr>
        <w:rPr>
          <w:lang w:val="pt-PT"/>
        </w:rPr>
      </w:pPr>
    </w:p>
    <w:p w14:paraId="414D5D58" w14:textId="77777777" w:rsidR="008C0E3A" w:rsidRPr="008C0E3A" w:rsidRDefault="008C0E3A" w:rsidP="008C0E3A">
      <w:pPr>
        <w:rPr>
          <w:lang w:val="pt-PT"/>
        </w:rPr>
      </w:pPr>
    </w:p>
    <w:p w14:paraId="5002C339" w14:textId="77777777" w:rsidR="008C0E3A" w:rsidRPr="008C0E3A" w:rsidRDefault="008C0E3A" w:rsidP="008C0E3A">
      <w:pPr>
        <w:rPr>
          <w:lang w:val="pt-PT"/>
        </w:rPr>
      </w:pPr>
    </w:p>
    <w:p w14:paraId="15083BC6" w14:textId="77777777" w:rsidR="008C0E3A" w:rsidRPr="00CE4F38" w:rsidRDefault="00000000" w:rsidP="008C0E3A">
      <w:r>
        <w:pict w14:anchorId="6297A8C4">
          <v:rect id="_x0000_i1043" style="width:0;height:1.5pt" o:hralign="center" o:hrstd="t" o:hr="t" fillcolor="#a0a0a0" stroked="f"/>
        </w:pict>
      </w:r>
    </w:p>
    <w:p w14:paraId="77E9DB24" w14:textId="77777777" w:rsidR="008C0E3A" w:rsidRPr="008C0E3A" w:rsidRDefault="008C0E3A" w:rsidP="008C0E3A">
      <w:pPr>
        <w:rPr>
          <w:b/>
          <w:bCs/>
          <w:lang w:val="pt-PT"/>
        </w:rPr>
      </w:pPr>
      <w:proofErr w:type="spellStart"/>
      <w:r w:rsidRPr="008C0E3A">
        <w:rPr>
          <w:b/>
          <w:bCs/>
          <w:lang w:val="pt-PT"/>
        </w:rPr>
        <w:t>Auto-compaixão</w:t>
      </w:r>
      <w:proofErr w:type="spellEnd"/>
    </w:p>
    <w:p w14:paraId="6188E777" w14:textId="77777777" w:rsidR="008C0E3A" w:rsidRPr="008C0E3A" w:rsidRDefault="008C0E3A" w:rsidP="008C0E3A">
      <w:pPr>
        <w:rPr>
          <w:lang w:val="pt-PT"/>
        </w:rPr>
      </w:pPr>
      <w:r w:rsidRPr="008C0E3A">
        <w:rPr>
          <w:lang w:val="pt-PT"/>
        </w:rPr>
        <w:t>O que quero lembrar-me quando cometer um erro ou algo não correr como queria?</w:t>
      </w:r>
    </w:p>
    <w:p w14:paraId="5C24B5F1" w14:textId="77777777" w:rsidR="008C0E3A" w:rsidRPr="008C0E3A" w:rsidRDefault="008C0E3A" w:rsidP="008C0E3A">
      <w:pPr>
        <w:rPr>
          <w:lang w:val="pt-PT"/>
        </w:rPr>
      </w:pPr>
    </w:p>
    <w:p w14:paraId="0764C61B" w14:textId="77777777" w:rsidR="008C0E3A" w:rsidRPr="008C0E3A" w:rsidRDefault="008C0E3A" w:rsidP="008C0E3A">
      <w:pPr>
        <w:rPr>
          <w:lang w:val="pt-PT"/>
        </w:rPr>
      </w:pPr>
    </w:p>
    <w:p w14:paraId="4010AE55" w14:textId="77777777" w:rsidR="008C0E3A" w:rsidRPr="008C0E3A" w:rsidRDefault="008C0E3A" w:rsidP="008C0E3A">
      <w:pPr>
        <w:rPr>
          <w:lang w:val="pt-PT"/>
        </w:rPr>
      </w:pPr>
    </w:p>
    <w:p w14:paraId="5AFCD961" w14:textId="77777777" w:rsidR="008C0E3A" w:rsidRPr="00CE4F38" w:rsidRDefault="00000000" w:rsidP="008C0E3A">
      <w:r>
        <w:pict w14:anchorId="6F324A7B">
          <v:rect id="_x0000_i1044" style="width:0;height:1.5pt" o:hralign="center" o:hrstd="t" o:hr="t" fillcolor="#a0a0a0" stroked="f"/>
        </w:pict>
      </w:r>
    </w:p>
    <w:p w14:paraId="312C4AA9" w14:textId="77777777" w:rsidR="008C0E3A" w:rsidRPr="008C0E3A" w:rsidRDefault="008C0E3A" w:rsidP="008C0E3A">
      <w:pPr>
        <w:rPr>
          <w:b/>
          <w:bCs/>
          <w:lang w:val="pt-PT"/>
        </w:rPr>
      </w:pPr>
      <w:r w:rsidRPr="008C0E3A">
        <w:rPr>
          <w:b/>
          <w:bCs/>
          <w:lang w:val="pt-PT"/>
        </w:rPr>
        <w:t>Atenção</w:t>
      </w:r>
    </w:p>
    <w:p w14:paraId="0B3908DE" w14:textId="77777777" w:rsidR="008C0E3A" w:rsidRPr="008C0E3A" w:rsidRDefault="008C0E3A" w:rsidP="008C0E3A">
      <w:pPr>
        <w:rPr>
          <w:lang w:val="pt-PT"/>
        </w:rPr>
      </w:pPr>
      <w:r w:rsidRPr="008C0E3A">
        <w:rPr>
          <w:lang w:val="pt-PT"/>
        </w:rPr>
        <w:t>Onde quero colocar o meu foco durante uma performance?</w:t>
      </w:r>
    </w:p>
    <w:p w14:paraId="2615ED77" w14:textId="77777777" w:rsidR="008C0E3A" w:rsidRPr="008C0E3A" w:rsidRDefault="008C0E3A" w:rsidP="008C0E3A">
      <w:pPr>
        <w:rPr>
          <w:lang w:val="pt-PT"/>
        </w:rPr>
      </w:pPr>
    </w:p>
    <w:p w14:paraId="3243A647" w14:textId="77777777" w:rsidR="008C0E3A" w:rsidRPr="008C0E3A" w:rsidRDefault="008C0E3A" w:rsidP="008C0E3A">
      <w:pPr>
        <w:rPr>
          <w:lang w:val="pt-PT"/>
        </w:rPr>
      </w:pPr>
    </w:p>
    <w:p w14:paraId="684EC689" w14:textId="77777777" w:rsidR="008C0E3A" w:rsidRPr="00CE4F38" w:rsidRDefault="00000000" w:rsidP="008C0E3A">
      <w:r>
        <w:pict w14:anchorId="7760445F">
          <v:rect id="_x0000_i1045" style="width:0;height:1.5pt" o:hralign="center" o:hrstd="t" o:hr="t" fillcolor="#a0a0a0" stroked="f"/>
        </w:pict>
      </w:r>
    </w:p>
    <w:p w14:paraId="31236052" w14:textId="77777777" w:rsidR="008C0E3A" w:rsidRPr="008C0E3A" w:rsidRDefault="008C0E3A" w:rsidP="008C0E3A">
      <w:pPr>
        <w:rPr>
          <w:b/>
          <w:bCs/>
          <w:lang w:val="pt-PT"/>
        </w:rPr>
      </w:pPr>
      <w:r w:rsidRPr="008C0E3A">
        <w:rPr>
          <w:b/>
          <w:bCs/>
          <w:lang w:val="pt-PT"/>
        </w:rPr>
        <w:t>Antes de entrar em palco quero lembrar-me de...</w:t>
      </w:r>
    </w:p>
    <w:p w14:paraId="3532E881" w14:textId="77777777" w:rsidR="008C0E3A" w:rsidRPr="008C0E3A" w:rsidRDefault="008C0E3A" w:rsidP="008C0E3A">
      <w:pPr>
        <w:rPr>
          <w:lang w:val="pt-PT"/>
        </w:rPr>
      </w:pPr>
    </w:p>
    <w:p w14:paraId="7D0E77F9" w14:textId="77777777" w:rsidR="008C0E3A" w:rsidRPr="008C0E3A" w:rsidRDefault="008C0E3A" w:rsidP="008C0E3A">
      <w:pPr>
        <w:rPr>
          <w:lang w:val="pt-PT"/>
        </w:rPr>
      </w:pPr>
    </w:p>
    <w:p w14:paraId="2F1D86DE" w14:textId="77777777" w:rsidR="008C0E3A" w:rsidRDefault="008C0E3A" w:rsidP="008C0E3A">
      <w:pPr>
        <w:rPr>
          <w:lang w:val="pt-PT"/>
        </w:rPr>
      </w:pPr>
    </w:p>
    <w:p w14:paraId="26B8DC01" w14:textId="77777777" w:rsidR="008C0E3A" w:rsidRDefault="008C0E3A" w:rsidP="008C0E3A">
      <w:pPr>
        <w:rPr>
          <w:lang w:val="pt-PT"/>
        </w:rPr>
      </w:pPr>
    </w:p>
    <w:p w14:paraId="5EF1A001" w14:textId="77777777" w:rsidR="008C0E3A" w:rsidRPr="008C0E3A" w:rsidRDefault="008C0E3A" w:rsidP="008C0E3A">
      <w:pPr>
        <w:rPr>
          <w:lang w:val="pt-PT"/>
        </w:rPr>
      </w:pPr>
    </w:p>
    <w:p w14:paraId="1ACBAC6C" w14:textId="77777777" w:rsidR="008C0E3A" w:rsidRPr="008C0E3A" w:rsidRDefault="008C0E3A" w:rsidP="008C0E3A">
      <w:pPr>
        <w:rPr>
          <w:lang w:val="pt-PT"/>
        </w:rPr>
      </w:pPr>
    </w:p>
    <w:p w14:paraId="7CBD3BBF" w14:textId="77777777" w:rsidR="008C0E3A" w:rsidRDefault="008C0E3A" w:rsidP="008C0E3A">
      <w:pPr>
        <w:jc w:val="left"/>
        <w:rPr>
          <w:b/>
          <w:bCs/>
          <w:lang w:val="pt-PT"/>
        </w:rPr>
      </w:pPr>
      <w:proofErr w:type="spellStart"/>
      <w:r>
        <w:rPr>
          <w:b/>
          <w:bCs/>
          <w:lang w:val="pt-PT"/>
        </w:rPr>
        <w:lastRenderedPageBreak/>
        <w:t>Exercise</w:t>
      </w:r>
      <w:proofErr w:type="spellEnd"/>
      <w:r>
        <w:rPr>
          <w:b/>
          <w:bCs/>
          <w:lang w:val="pt-PT"/>
        </w:rPr>
        <w:t xml:space="preserve"> </w:t>
      </w:r>
      <w:proofErr w:type="spellStart"/>
      <w:r>
        <w:rPr>
          <w:b/>
          <w:bCs/>
          <w:lang w:val="pt-PT"/>
        </w:rPr>
        <w:t>Leter</w:t>
      </w:r>
      <w:proofErr w:type="spellEnd"/>
      <w:r>
        <w:rPr>
          <w:b/>
          <w:bCs/>
          <w:lang w:val="pt-PT"/>
        </w:rPr>
        <w:t xml:space="preserve"> to future me</w:t>
      </w:r>
      <w:r>
        <w:rPr>
          <w:b/>
          <w:bCs/>
          <w:lang w:val="pt-PT"/>
        </w:rPr>
        <w:br/>
      </w:r>
    </w:p>
    <w:p w14:paraId="12A26070" w14:textId="6AA9520A" w:rsidR="008C0E3A" w:rsidRPr="008C0E3A" w:rsidRDefault="008C0E3A" w:rsidP="008C0E3A">
      <w:pPr>
        <w:jc w:val="left"/>
        <w:rPr>
          <w:b/>
          <w:bCs/>
          <w:lang w:val="pt-PT"/>
        </w:rPr>
      </w:pPr>
      <w:r w:rsidRPr="008C0E3A">
        <w:rPr>
          <w:b/>
          <w:bCs/>
          <w:lang w:val="pt-PT"/>
        </w:rPr>
        <w:t xml:space="preserve">Carta para o "eu do futuro" </w:t>
      </w:r>
    </w:p>
    <w:p w14:paraId="7A5A5AD0" w14:textId="77777777" w:rsidR="008C0E3A" w:rsidRPr="008C0E3A" w:rsidRDefault="008C0E3A" w:rsidP="008C0E3A">
      <w:pPr>
        <w:rPr>
          <w:lang w:val="pt-PT"/>
        </w:rPr>
      </w:pPr>
    </w:p>
    <w:p w14:paraId="775ACB41" w14:textId="77777777" w:rsidR="008C0E3A" w:rsidRPr="008C0E3A" w:rsidRDefault="008C0E3A" w:rsidP="008C0E3A">
      <w:pPr>
        <w:rPr>
          <w:lang w:val="pt-PT"/>
        </w:rPr>
      </w:pPr>
      <w:r w:rsidRPr="008C0E3A">
        <w:rPr>
          <w:lang w:val="pt-PT"/>
        </w:rPr>
        <w:t>"Da próxima vez que sentir ansiedade antes de cantar..."</w:t>
      </w:r>
    </w:p>
    <w:p w14:paraId="713479D1" w14:textId="77777777" w:rsidR="008C0E3A" w:rsidRPr="008C0E3A" w:rsidRDefault="008C0E3A" w:rsidP="008C0E3A">
      <w:pPr>
        <w:rPr>
          <w:lang w:val="pt-PT"/>
        </w:rPr>
      </w:pPr>
    </w:p>
    <w:p w14:paraId="053234D9" w14:textId="77777777" w:rsidR="008C0E3A" w:rsidRPr="00CE4F38" w:rsidRDefault="008C0E3A" w:rsidP="008C0E3A">
      <w:proofErr w:type="spellStart"/>
      <w:r w:rsidRPr="00CE4F38">
        <w:t>Escrevem</w:t>
      </w:r>
      <w:proofErr w:type="spellEnd"/>
      <w:r w:rsidRPr="00CE4F38">
        <w:t>:</w:t>
      </w:r>
    </w:p>
    <w:p w14:paraId="72222E4A" w14:textId="77777777" w:rsidR="008C0E3A" w:rsidRPr="00CE4F38" w:rsidRDefault="008C0E3A" w:rsidP="008C0E3A">
      <w:pPr>
        <w:numPr>
          <w:ilvl w:val="0"/>
          <w:numId w:val="29"/>
        </w:numPr>
        <w:spacing w:line="259" w:lineRule="auto"/>
        <w:jc w:val="left"/>
      </w:pPr>
      <w:r w:rsidRPr="00CE4F38">
        <w:t xml:space="preserve">o </w:t>
      </w:r>
      <w:proofErr w:type="spellStart"/>
      <w:r w:rsidRPr="00CE4F38">
        <w:t>que</w:t>
      </w:r>
      <w:proofErr w:type="spellEnd"/>
      <w:r w:rsidRPr="00CE4F38">
        <w:t xml:space="preserve"> </w:t>
      </w:r>
      <w:proofErr w:type="spellStart"/>
      <w:r w:rsidRPr="00CE4F38">
        <w:t>aprenderam</w:t>
      </w:r>
      <w:proofErr w:type="spellEnd"/>
      <w:r w:rsidRPr="00CE4F38">
        <w:t>;</w:t>
      </w:r>
    </w:p>
    <w:p w14:paraId="2456B556" w14:textId="77777777" w:rsidR="008C0E3A" w:rsidRPr="00CE4F38" w:rsidRDefault="008C0E3A" w:rsidP="008C0E3A">
      <w:pPr>
        <w:numPr>
          <w:ilvl w:val="0"/>
          <w:numId w:val="29"/>
        </w:numPr>
        <w:spacing w:line="259" w:lineRule="auto"/>
        <w:jc w:val="left"/>
      </w:pPr>
      <w:r w:rsidRPr="00CE4F38">
        <w:t xml:space="preserve">o </w:t>
      </w:r>
      <w:proofErr w:type="spellStart"/>
      <w:r w:rsidRPr="00CE4F38">
        <w:t>que</w:t>
      </w:r>
      <w:proofErr w:type="spellEnd"/>
      <w:r w:rsidRPr="00CE4F38">
        <w:t xml:space="preserve"> </w:t>
      </w:r>
      <w:proofErr w:type="spellStart"/>
      <w:r w:rsidRPr="00CE4F38">
        <w:t>querem</w:t>
      </w:r>
      <w:proofErr w:type="spellEnd"/>
      <w:r w:rsidRPr="00CE4F38">
        <w:t xml:space="preserve"> </w:t>
      </w:r>
      <w:proofErr w:type="spellStart"/>
      <w:r w:rsidRPr="00CE4F38">
        <w:t>lembrar</w:t>
      </w:r>
      <w:proofErr w:type="spellEnd"/>
      <w:r w:rsidRPr="00CE4F38">
        <w:t>;</w:t>
      </w:r>
    </w:p>
    <w:p w14:paraId="2D775FD0" w14:textId="77777777" w:rsidR="008C0E3A" w:rsidRPr="00CE4F38" w:rsidRDefault="008C0E3A" w:rsidP="008C0E3A">
      <w:pPr>
        <w:numPr>
          <w:ilvl w:val="0"/>
          <w:numId w:val="29"/>
        </w:numPr>
        <w:spacing w:line="259" w:lineRule="auto"/>
        <w:jc w:val="left"/>
      </w:pPr>
      <w:proofErr w:type="spellStart"/>
      <w:r w:rsidRPr="00CE4F38">
        <w:t>como</w:t>
      </w:r>
      <w:proofErr w:type="spellEnd"/>
      <w:r w:rsidRPr="00CE4F38">
        <w:t xml:space="preserve"> </w:t>
      </w:r>
      <w:proofErr w:type="spellStart"/>
      <w:r w:rsidRPr="00CE4F38">
        <w:t>querem</w:t>
      </w:r>
      <w:proofErr w:type="spellEnd"/>
      <w:r w:rsidRPr="00CE4F38">
        <w:t xml:space="preserve"> </w:t>
      </w:r>
      <w:proofErr w:type="spellStart"/>
      <w:r w:rsidRPr="00CE4F38">
        <w:t>tratar</w:t>
      </w:r>
      <w:proofErr w:type="spellEnd"/>
      <w:r w:rsidRPr="00CE4F38">
        <w:t>-se;</w:t>
      </w:r>
    </w:p>
    <w:p w14:paraId="57A3718C" w14:textId="77777777" w:rsidR="008C0E3A" w:rsidRPr="00CE4F38" w:rsidRDefault="008C0E3A" w:rsidP="008C0E3A">
      <w:pPr>
        <w:numPr>
          <w:ilvl w:val="0"/>
          <w:numId w:val="29"/>
        </w:numPr>
        <w:spacing w:line="259" w:lineRule="auto"/>
        <w:jc w:val="left"/>
      </w:pPr>
      <w:proofErr w:type="spellStart"/>
      <w:r w:rsidRPr="00CE4F38">
        <w:t>que</w:t>
      </w:r>
      <w:proofErr w:type="spellEnd"/>
      <w:r w:rsidRPr="00CE4F38">
        <w:t xml:space="preserve"> </w:t>
      </w:r>
      <w:proofErr w:type="spellStart"/>
      <w:r w:rsidRPr="00CE4F38">
        <w:t>estratégias</w:t>
      </w:r>
      <w:proofErr w:type="spellEnd"/>
      <w:r w:rsidRPr="00CE4F38">
        <w:t xml:space="preserve"> </w:t>
      </w:r>
      <w:proofErr w:type="spellStart"/>
      <w:r w:rsidRPr="00CE4F38">
        <w:t>querem</w:t>
      </w:r>
      <w:proofErr w:type="spellEnd"/>
      <w:r w:rsidRPr="00CE4F38">
        <w:t xml:space="preserve"> </w:t>
      </w:r>
      <w:proofErr w:type="spellStart"/>
      <w:r w:rsidRPr="00CE4F38">
        <w:t>experimentar</w:t>
      </w:r>
      <w:proofErr w:type="spellEnd"/>
      <w:r w:rsidRPr="00CE4F38">
        <w:t>.</w:t>
      </w:r>
    </w:p>
    <w:p w14:paraId="3447F089" w14:textId="77777777" w:rsidR="008C0E3A" w:rsidRDefault="008C0E3A" w:rsidP="008C0E3A"/>
    <w:p w14:paraId="46E38818" w14:textId="77777777" w:rsidR="008C0E3A" w:rsidRDefault="008C0E3A" w:rsidP="008C0E3A"/>
    <w:p w14:paraId="52FFA589" w14:textId="77777777" w:rsidR="00AF7C3F" w:rsidRPr="008C0E3A" w:rsidRDefault="00AF7C3F" w:rsidP="00E7274B">
      <w:pPr>
        <w:spacing w:before="240" w:line="360" w:lineRule="auto"/>
        <w:rPr>
          <w:rFonts w:ascii="Arial" w:hAnsi="Arial" w:cs="Arial"/>
          <w:b/>
          <w:bCs/>
        </w:rPr>
      </w:pPr>
    </w:p>
    <w:p w14:paraId="6D61FA46" w14:textId="77777777" w:rsidR="00AF7C3F" w:rsidRPr="008C0E3A" w:rsidRDefault="00AF7C3F" w:rsidP="00E7274B">
      <w:pPr>
        <w:spacing w:before="240" w:line="360" w:lineRule="auto"/>
        <w:rPr>
          <w:rFonts w:ascii="Arial" w:hAnsi="Arial" w:cs="Arial"/>
          <w:b/>
          <w:bCs/>
        </w:rPr>
      </w:pPr>
    </w:p>
    <w:p w14:paraId="2887BBF8" w14:textId="77777777" w:rsidR="00AF7C3F" w:rsidRDefault="00AF7C3F" w:rsidP="00E7274B">
      <w:pPr>
        <w:spacing w:before="240" w:line="360" w:lineRule="auto"/>
        <w:rPr>
          <w:rFonts w:ascii="Arial" w:hAnsi="Arial" w:cs="Arial"/>
          <w:b/>
          <w:bCs/>
        </w:rPr>
      </w:pPr>
    </w:p>
    <w:p w14:paraId="5B7EADB9" w14:textId="77777777" w:rsidR="00E7251D" w:rsidRDefault="00E7251D" w:rsidP="00E7274B">
      <w:pPr>
        <w:spacing w:before="240" w:line="360" w:lineRule="auto"/>
        <w:rPr>
          <w:rFonts w:ascii="Arial" w:hAnsi="Arial" w:cs="Arial"/>
          <w:b/>
          <w:bCs/>
        </w:rPr>
      </w:pPr>
    </w:p>
    <w:p w14:paraId="71C0AC81" w14:textId="77777777" w:rsidR="00E7251D" w:rsidRDefault="00E7251D" w:rsidP="00E7274B">
      <w:pPr>
        <w:spacing w:before="240" w:line="360" w:lineRule="auto"/>
        <w:rPr>
          <w:rFonts w:ascii="Arial" w:hAnsi="Arial" w:cs="Arial"/>
          <w:b/>
          <w:bCs/>
        </w:rPr>
      </w:pPr>
    </w:p>
    <w:p w14:paraId="26B1FF49" w14:textId="77777777" w:rsidR="00E7251D" w:rsidRDefault="00E7251D" w:rsidP="00E7274B">
      <w:pPr>
        <w:spacing w:before="240" w:line="360" w:lineRule="auto"/>
        <w:rPr>
          <w:rFonts w:ascii="Arial" w:hAnsi="Arial" w:cs="Arial"/>
          <w:b/>
          <w:bCs/>
        </w:rPr>
      </w:pPr>
    </w:p>
    <w:p w14:paraId="03E23513" w14:textId="77777777" w:rsidR="00E7251D" w:rsidRDefault="00E7251D" w:rsidP="00E7274B">
      <w:pPr>
        <w:spacing w:before="240" w:line="360" w:lineRule="auto"/>
        <w:rPr>
          <w:rFonts w:ascii="Arial" w:hAnsi="Arial" w:cs="Arial"/>
          <w:b/>
          <w:bCs/>
        </w:rPr>
      </w:pPr>
    </w:p>
    <w:p w14:paraId="59765AB1" w14:textId="77777777" w:rsidR="00E7251D" w:rsidRDefault="00E7251D" w:rsidP="00E7274B">
      <w:pPr>
        <w:spacing w:before="240" w:line="360" w:lineRule="auto"/>
        <w:rPr>
          <w:rFonts w:ascii="Arial" w:hAnsi="Arial" w:cs="Arial"/>
          <w:b/>
          <w:bCs/>
        </w:rPr>
      </w:pPr>
    </w:p>
    <w:p w14:paraId="153B1E09" w14:textId="77777777" w:rsidR="00E7251D" w:rsidRDefault="00E7251D" w:rsidP="00E7274B">
      <w:pPr>
        <w:spacing w:before="240" w:line="360" w:lineRule="auto"/>
        <w:rPr>
          <w:rFonts w:ascii="Arial" w:hAnsi="Arial" w:cs="Arial"/>
          <w:b/>
          <w:bCs/>
        </w:rPr>
      </w:pPr>
    </w:p>
    <w:p w14:paraId="3BD24A90" w14:textId="77777777" w:rsidR="00E7251D" w:rsidRDefault="00E7251D" w:rsidP="00E7274B">
      <w:pPr>
        <w:spacing w:before="240" w:line="360" w:lineRule="auto"/>
        <w:rPr>
          <w:rFonts w:ascii="Arial" w:hAnsi="Arial" w:cs="Arial"/>
          <w:b/>
          <w:bCs/>
        </w:rPr>
      </w:pPr>
    </w:p>
    <w:p w14:paraId="7FF4AD5D" w14:textId="77777777" w:rsidR="00E7251D" w:rsidRDefault="00E7251D" w:rsidP="00E7274B">
      <w:pPr>
        <w:spacing w:before="240" w:line="360" w:lineRule="auto"/>
        <w:rPr>
          <w:rFonts w:ascii="Arial" w:hAnsi="Arial" w:cs="Arial"/>
          <w:b/>
          <w:bCs/>
        </w:rPr>
      </w:pPr>
    </w:p>
    <w:p w14:paraId="227DF5E5" w14:textId="77777777" w:rsidR="00E7251D" w:rsidRDefault="00E7251D" w:rsidP="00E7274B">
      <w:pPr>
        <w:spacing w:before="240" w:line="360" w:lineRule="auto"/>
        <w:rPr>
          <w:rFonts w:ascii="Arial" w:hAnsi="Arial" w:cs="Arial"/>
          <w:b/>
          <w:bCs/>
        </w:rPr>
      </w:pPr>
    </w:p>
    <w:p w14:paraId="58872A05" w14:textId="77777777" w:rsidR="00E7251D" w:rsidRDefault="00E7251D" w:rsidP="00E7274B">
      <w:pPr>
        <w:spacing w:before="240" w:line="360" w:lineRule="auto"/>
        <w:rPr>
          <w:rFonts w:ascii="Arial" w:hAnsi="Arial" w:cs="Arial"/>
          <w:b/>
          <w:bCs/>
        </w:rPr>
      </w:pPr>
    </w:p>
    <w:p w14:paraId="14F478F5" w14:textId="77777777" w:rsidR="00E7251D" w:rsidRPr="008C0E3A" w:rsidRDefault="00E7251D" w:rsidP="00E7274B">
      <w:pPr>
        <w:spacing w:before="240" w:line="360" w:lineRule="auto"/>
        <w:rPr>
          <w:rFonts w:ascii="Arial" w:hAnsi="Arial" w:cs="Arial"/>
          <w:b/>
          <w:bCs/>
        </w:rPr>
      </w:pPr>
    </w:p>
    <w:p w14:paraId="71AB97D1" w14:textId="38DC8947" w:rsidR="00AF7C3F" w:rsidRDefault="00E7251D" w:rsidP="00011C11">
      <w:pPr>
        <w:pStyle w:val="Ttulo2"/>
      </w:pPr>
      <w:bookmarkStart w:id="104" w:name="_Toc241700005"/>
      <w:r>
        <w:lastRenderedPageBreak/>
        <w:t>Appendix I – K-MPAI and Scoring – PDF Format</w:t>
      </w:r>
      <w:bookmarkEnd w:id="104"/>
    </w:p>
    <w:p w14:paraId="1DA4A5B9" w14:textId="77777777" w:rsidR="00E7251D" w:rsidRDefault="00E7251D" w:rsidP="00E7274B">
      <w:pPr>
        <w:spacing w:before="240" w:line="360" w:lineRule="auto"/>
        <w:rPr>
          <w:rFonts w:ascii="Arial" w:hAnsi="Arial" w:cs="Arial"/>
          <w:b/>
          <w:bCs/>
        </w:rPr>
      </w:pPr>
    </w:p>
    <w:p w14:paraId="69FFFCB5" w14:textId="77777777" w:rsidR="00E7251D" w:rsidRDefault="00E7251D" w:rsidP="00E7274B">
      <w:pPr>
        <w:spacing w:before="240" w:line="360" w:lineRule="auto"/>
        <w:rPr>
          <w:rFonts w:ascii="Arial" w:hAnsi="Arial" w:cs="Arial"/>
          <w:b/>
          <w:bCs/>
        </w:rPr>
      </w:pPr>
    </w:p>
    <w:p w14:paraId="252BCCEC" w14:textId="77777777" w:rsidR="00E7251D" w:rsidRDefault="00E7251D" w:rsidP="00E7274B">
      <w:pPr>
        <w:spacing w:before="240" w:line="360" w:lineRule="auto"/>
        <w:rPr>
          <w:rFonts w:ascii="Arial" w:hAnsi="Arial" w:cs="Arial"/>
          <w:b/>
          <w:bCs/>
        </w:rPr>
      </w:pPr>
    </w:p>
    <w:p w14:paraId="5C62C4FD" w14:textId="77777777" w:rsidR="00E7251D" w:rsidRDefault="00E7251D" w:rsidP="00E7274B">
      <w:pPr>
        <w:spacing w:before="240" w:line="360" w:lineRule="auto"/>
        <w:rPr>
          <w:rFonts w:ascii="Arial" w:hAnsi="Arial" w:cs="Arial"/>
          <w:b/>
          <w:bCs/>
        </w:rPr>
      </w:pPr>
    </w:p>
    <w:p w14:paraId="3633CDC4" w14:textId="77777777" w:rsidR="00E7251D" w:rsidRDefault="00E7251D" w:rsidP="00E7274B">
      <w:pPr>
        <w:spacing w:before="240" w:line="360" w:lineRule="auto"/>
        <w:rPr>
          <w:rFonts w:ascii="Arial" w:hAnsi="Arial" w:cs="Arial"/>
          <w:b/>
          <w:bCs/>
        </w:rPr>
      </w:pPr>
    </w:p>
    <w:p w14:paraId="7E9259A5" w14:textId="77777777" w:rsidR="00E7251D" w:rsidRDefault="00E7251D" w:rsidP="00E7274B">
      <w:pPr>
        <w:spacing w:before="240" w:line="360" w:lineRule="auto"/>
        <w:rPr>
          <w:rFonts w:ascii="Arial" w:hAnsi="Arial" w:cs="Arial"/>
          <w:b/>
          <w:bCs/>
        </w:rPr>
      </w:pPr>
    </w:p>
    <w:p w14:paraId="66E2BA76" w14:textId="77777777" w:rsidR="00E7251D" w:rsidRDefault="00E7251D" w:rsidP="00E7274B">
      <w:pPr>
        <w:spacing w:before="240" w:line="360" w:lineRule="auto"/>
        <w:rPr>
          <w:rFonts w:ascii="Arial" w:hAnsi="Arial" w:cs="Arial"/>
          <w:b/>
          <w:bCs/>
        </w:rPr>
      </w:pPr>
    </w:p>
    <w:p w14:paraId="6F7A7B47" w14:textId="77777777" w:rsidR="00E7251D" w:rsidRDefault="00E7251D" w:rsidP="00E7274B">
      <w:pPr>
        <w:spacing w:before="240" w:line="360" w:lineRule="auto"/>
        <w:rPr>
          <w:rFonts w:ascii="Arial" w:hAnsi="Arial" w:cs="Arial"/>
          <w:b/>
          <w:bCs/>
        </w:rPr>
      </w:pPr>
    </w:p>
    <w:p w14:paraId="2979E5E9" w14:textId="77777777" w:rsidR="00E7251D" w:rsidRDefault="00E7251D" w:rsidP="00E7274B">
      <w:pPr>
        <w:spacing w:before="240" w:line="360" w:lineRule="auto"/>
        <w:rPr>
          <w:rFonts w:ascii="Arial" w:hAnsi="Arial" w:cs="Arial"/>
          <w:b/>
          <w:bCs/>
        </w:rPr>
      </w:pPr>
    </w:p>
    <w:p w14:paraId="7B7A11AC" w14:textId="77777777" w:rsidR="00E7251D" w:rsidRDefault="00E7251D" w:rsidP="00E7274B">
      <w:pPr>
        <w:spacing w:before="240" w:line="360" w:lineRule="auto"/>
        <w:rPr>
          <w:rFonts w:ascii="Arial" w:hAnsi="Arial" w:cs="Arial"/>
          <w:b/>
          <w:bCs/>
        </w:rPr>
      </w:pPr>
    </w:p>
    <w:p w14:paraId="7B83C768" w14:textId="77777777" w:rsidR="00E7251D" w:rsidRDefault="00E7251D" w:rsidP="00E7274B">
      <w:pPr>
        <w:spacing w:before="240" w:line="360" w:lineRule="auto"/>
        <w:rPr>
          <w:rFonts w:ascii="Arial" w:hAnsi="Arial" w:cs="Arial"/>
          <w:b/>
          <w:bCs/>
        </w:rPr>
      </w:pPr>
    </w:p>
    <w:p w14:paraId="6E5D2927" w14:textId="77777777" w:rsidR="00E7251D" w:rsidRDefault="00E7251D" w:rsidP="00E7274B">
      <w:pPr>
        <w:spacing w:before="240" w:line="360" w:lineRule="auto"/>
        <w:rPr>
          <w:rFonts w:ascii="Arial" w:hAnsi="Arial" w:cs="Arial"/>
          <w:b/>
          <w:bCs/>
        </w:rPr>
      </w:pPr>
    </w:p>
    <w:p w14:paraId="4134656E" w14:textId="77777777" w:rsidR="00E7251D" w:rsidRDefault="00E7251D" w:rsidP="00E7274B">
      <w:pPr>
        <w:spacing w:before="240" w:line="360" w:lineRule="auto"/>
        <w:rPr>
          <w:rFonts w:ascii="Arial" w:hAnsi="Arial" w:cs="Arial"/>
          <w:b/>
          <w:bCs/>
        </w:rPr>
      </w:pPr>
    </w:p>
    <w:p w14:paraId="0B7ED424" w14:textId="77777777" w:rsidR="00E7251D" w:rsidRDefault="00E7251D" w:rsidP="00E7274B">
      <w:pPr>
        <w:spacing w:before="240" w:line="360" w:lineRule="auto"/>
        <w:rPr>
          <w:rFonts w:ascii="Arial" w:hAnsi="Arial" w:cs="Arial"/>
          <w:b/>
          <w:bCs/>
        </w:rPr>
      </w:pPr>
    </w:p>
    <w:p w14:paraId="73663BE3" w14:textId="77777777" w:rsidR="00E7251D" w:rsidRDefault="00E7251D" w:rsidP="00E7274B">
      <w:pPr>
        <w:spacing w:before="240" w:line="360" w:lineRule="auto"/>
        <w:rPr>
          <w:rFonts w:ascii="Arial" w:hAnsi="Arial" w:cs="Arial"/>
          <w:b/>
          <w:bCs/>
        </w:rPr>
      </w:pPr>
    </w:p>
    <w:p w14:paraId="0E6CE70B" w14:textId="77777777" w:rsidR="00E7251D" w:rsidRDefault="00E7251D" w:rsidP="00E7274B">
      <w:pPr>
        <w:spacing w:before="240" w:line="360" w:lineRule="auto"/>
        <w:rPr>
          <w:rFonts w:ascii="Arial" w:hAnsi="Arial" w:cs="Arial"/>
          <w:b/>
          <w:bCs/>
        </w:rPr>
      </w:pPr>
    </w:p>
    <w:p w14:paraId="23F0C39F" w14:textId="77777777" w:rsidR="00E7251D" w:rsidRDefault="00E7251D" w:rsidP="00E7274B">
      <w:pPr>
        <w:spacing w:before="240" w:line="360" w:lineRule="auto"/>
        <w:rPr>
          <w:rFonts w:ascii="Arial" w:hAnsi="Arial" w:cs="Arial"/>
          <w:b/>
          <w:bCs/>
        </w:rPr>
      </w:pPr>
    </w:p>
    <w:p w14:paraId="5C2DE740" w14:textId="77777777" w:rsidR="00E7251D" w:rsidRDefault="00E7251D" w:rsidP="00E7274B">
      <w:pPr>
        <w:spacing w:before="240" w:line="360" w:lineRule="auto"/>
        <w:rPr>
          <w:rFonts w:ascii="Arial" w:hAnsi="Arial" w:cs="Arial"/>
          <w:b/>
          <w:bCs/>
        </w:rPr>
      </w:pPr>
    </w:p>
    <w:p w14:paraId="66BD4B8E" w14:textId="77777777" w:rsidR="00E7251D" w:rsidRDefault="00E7251D" w:rsidP="00E7274B">
      <w:pPr>
        <w:spacing w:before="240" w:line="360" w:lineRule="auto"/>
        <w:rPr>
          <w:rFonts w:ascii="Arial" w:hAnsi="Arial" w:cs="Arial"/>
          <w:b/>
          <w:bCs/>
        </w:rPr>
      </w:pPr>
    </w:p>
    <w:p w14:paraId="6B67593A" w14:textId="77777777" w:rsidR="00E7251D" w:rsidRDefault="00E7251D" w:rsidP="00E7274B">
      <w:pPr>
        <w:spacing w:before="240" w:line="360" w:lineRule="auto"/>
        <w:rPr>
          <w:rFonts w:ascii="Arial" w:hAnsi="Arial" w:cs="Arial"/>
          <w:b/>
          <w:bCs/>
        </w:rPr>
      </w:pPr>
    </w:p>
    <w:p w14:paraId="30A2CDFD" w14:textId="77777777" w:rsidR="00E7251D" w:rsidRDefault="00E7251D" w:rsidP="00E7274B">
      <w:pPr>
        <w:spacing w:before="240" w:line="360" w:lineRule="auto"/>
        <w:rPr>
          <w:rFonts w:ascii="Arial" w:hAnsi="Arial" w:cs="Arial"/>
          <w:b/>
          <w:bCs/>
        </w:rPr>
      </w:pPr>
    </w:p>
    <w:p w14:paraId="5A819A5E" w14:textId="77777777" w:rsidR="00E7251D" w:rsidRPr="008C0E3A" w:rsidRDefault="00E7251D" w:rsidP="00E7274B">
      <w:pPr>
        <w:spacing w:before="240" w:line="360" w:lineRule="auto"/>
        <w:rPr>
          <w:rFonts w:ascii="Arial" w:hAnsi="Arial" w:cs="Arial"/>
          <w:b/>
          <w:bCs/>
        </w:rPr>
      </w:pPr>
    </w:p>
    <w:p w14:paraId="4FDFE1AD" w14:textId="090792EA" w:rsidR="00E7274B" w:rsidRPr="008C0E3A" w:rsidRDefault="00E7274B" w:rsidP="00011C11">
      <w:pPr>
        <w:pStyle w:val="Ttulo2"/>
      </w:pPr>
      <w:r w:rsidRPr="008C0E3A">
        <w:lastRenderedPageBreak/>
        <w:t xml:space="preserve"> </w:t>
      </w:r>
      <w:bookmarkStart w:id="105" w:name="_Toc241700006"/>
      <w:r w:rsidR="00E7251D">
        <w:t xml:space="preserve">Appendix J - </w:t>
      </w:r>
      <w:proofErr w:type="spellStart"/>
      <w:r w:rsidRPr="008C0E3A">
        <w:t>Mentimeter</w:t>
      </w:r>
      <w:proofErr w:type="spellEnd"/>
      <w:r w:rsidRPr="008C0E3A">
        <w:t xml:space="preserve"> Responses</w:t>
      </w:r>
      <w:bookmarkEnd w:id="105"/>
      <w:r w:rsidR="00A52EBB" w:rsidRPr="008C0E3A">
        <w:t xml:space="preserve"> </w:t>
      </w:r>
    </w:p>
    <w:p w14:paraId="0FB833C1"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 xml:space="preserve">Selected </w:t>
      </w:r>
      <w:proofErr w:type="spellStart"/>
      <w:r w:rsidRPr="00FD7D9D">
        <w:rPr>
          <w:rFonts w:ascii="Arial" w:hAnsi="Arial" w:cs="Arial"/>
          <w:b/>
          <w:bCs/>
          <w:lang w:val="en-US"/>
        </w:rPr>
        <w:t>Mentimeter</w:t>
      </w:r>
      <w:proofErr w:type="spellEnd"/>
      <w:r w:rsidRPr="00FD7D9D">
        <w:rPr>
          <w:rFonts w:ascii="Arial" w:hAnsi="Arial" w:cs="Arial"/>
          <w:b/>
          <w:bCs/>
          <w:lang w:val="en-US"/>
        </w:rPr>
        <w:t xml:space="preserve"> Responses: Session 1</w:t>
      </w:r>
    </w:p>
    <w:p w14:paraId="28A63B92"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 xml:space="preserve">Note: </w:t>
      </w:r>
      <w:r w:rsidRPr="00FD7D9D">
        <w:rPr>
          <w:rFonts w:ascii="Arial" w:hAnsi="Arial" w:cs="Arial"/>
          <w:b/>
          <w:bCs/>
          <w:i/>
          <w:iCs/>
          <w:lang w:val="en-US"/>
        </w:rPr>
        <w:t xml:space="preserve">The </w:t>
      </w:r>
      <w:proofErr w:type="spellStart"/>
      <w:r w:rsidRPr="00FD7D9D">
        <w:rPr>
          <w:rFonts w:ascii="Arial" w:hAnsi="Arial" w:cs="Arial"/>
          <w:b/>
          <w:bCs/>
          <w:i/>
          <w:iCs/>
          <w:lang w:val="en-US"/>
        </w:rPr>
        <w:t>Mentimeter</w:t>
      </w:r>
      <w:proofErr w:type="spellEnd"/>
      <w:r w:rsidRPr="00FD7D9D">
        <w:rPr>
          <w:rFonts w:ascii="Arial" w:hAnsi="Arial" w:cs="Arial"/>
          <w:b/>
          <w:bCs/>
          <w:i/>
          <w:iCs/>
          <w:lang w:val="en-US"/>
        </w:rPr>
        <w:t xml:space="preserve"> responses were originally collected in Portuguese. The English translations below preserve the meaning and wording of the participants’ responses as closely as possible.</w:t>
      </w:r>
    </w:p>
    <w:p w14:paraId="1B46A88D" w14:textId="77777777" w:rsidR="00FD7D9D" w:rsidRDefault="00E7274B" w:rsidP="00E7274B">
      <w:pPr>
        <w:spacing w:before="240" w:line="360" w:lineRule="auto"/>
        <w:rPr>
          <w:rFonts w:ascii="Arial" w:hAnsi="Arial" w:cs="Arial"/>
          <w:b/>
          <w:bCs/>
        </w:rPr>
      </w:pPr>
      <w:r w:rsidRPr="008C0E3A">
        <w:rPr>
          <w:rFonts w:ascii="Arial" w:hAnsi="Arial" w:cs="Arial"/>
          <w:b/>
          <w:bCs/>
          <w:noProof/>
        </w:rPr>
        <w:drawing>
          <wp:inline distT="0" distB="0" distL="0" distR="0" wp14:anchorId="668778A8" wp14:editId="437CE8BE">
            <wp:extent cx="5400040" cy="2421255"/>
            <wp:effectExtent l="0" t="0" r="0" b="0"/>
            <wp:docPr id="20238050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0502" name="Imagem 2023805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0040" cy="2421255"/>
                    </a:xfrm>
                    <a:prstGeom prst="rect">
                      <a:avLst/>
                    </a:prstGeom>
                  </pic:spPr>
                </pic:pic>
              </a:graphicData>
            </a:graphic>
          </wp:inline>
        </w:drawing>
      </w:r>
    </w:p>
    <w:p w14:paraId="4A9430A6" w14:textId="77777777" w:rsidR="00FD7D9D" w:rsidRDefault="00FD7D9D" w:rsidP="00FD7D9D">
      <w:pPr>
        <w:spacing w:line="240" w:lineRule="auto"/>
        <w:rPr>
          <w:rFonts w:ascii="Arial" w:hAnsi="Arial" w:cs="Arial"/>
          <w:b/>
          <w:bCs/>
          <w:lang w:val="en-US"/>
        </w:rPr>
        <w:sectPr w:rsidR="00FD7D9D" w:rsidSect="008C0E3A">
          <w:footerReference w:type="default" r:id="rId22"/>
          <w:pgSz w:w="11906" w:h="16838"/>
          <w:pgMar w:top="1417" w:right="1701" w:bottom="1417" w:left="1701" w:header="708" w:footer="708" w:gutter="0"/>
          <w:cols w:space="708"/>
          <w:docGrid w:linePitch="360"/>
        </w:sectPr>
      </w:pPr>
    </w:p>
    <w:p w14:paraId="50906B8F" w14:textId="77777777" w:rsidR="00FD7D9D" w:rsidRPr="00FD7D9D" w:rsidRDefault="00FD7D9D" w:rsidP="00FD7D9D">
      <w:pPr>
        <w:spacing w:line="240" w:lineRule="auto"/>
        <w:rPr>
          <w:rFonts w:ascii="Arial" w:hAnsi="Arial" w:cs="Arial"/>
          <w:b/>
          <w:bCs/>
          <w:lang w:val="en-US"/>
        </w:rPr>
      </w:pPr>
      <w:r w:rsidRPr="00FD7D9D">
        <w:rPr>
          <w:rFonts w:ascii="Arial" w:hAnsi="Arial" w:cs="Arial"/>
          <w:b/>
          <w:bCs/>
          <w:lang w:val="en-US"/>
        </w:rPr>
        <w:t xml:space="preserve">Figure H1. Initial </w:t>
      </w:r>
      <w:proofErr w:type="gramStart"/>
      <w:r w:rsidRPr="00FD7D9D">
        <w:rPr>
          <w:rFonts w:ascii="Arial" w:hAnsi="Arial" w:cs="Arial"/>
          <w:b/>
          <w:bCs/>
          <w:lang w:val="en-US"/>
        </w:rPr>
        <w:t>associations</w:t>
      </w:r>
      <w:proofErr w:type="gramEnd"/>
      <w:r w:rsidRPr="00FD7D9D">
        <w:rPr>
          <w:rFonts w:ascii="Arial" w:hAnsi="Arial" w:cs="Arial"/>
          <w:b/>
          <w:bCs/>
          <w:lang w:val="en-US"/>
        </w:rPr>
        <w:t xml:space="preserve"> with Music Performance Anxiety</w:t>
      </w:r>
    </w:p>
    <w:p w14:paraId="4F7B1E19" w14:textId="77777777" w:rsidR="00FD7D9D" w:rsidRPr="00FD7D9D" w:rsidRDefault="00FD7D9D" w:rsidP="00FD7D9D">
      <w:pPr>
        <w:spacing w:line="240" w:lineRule="auto"/>
        <w:rPr>
          <w:rFonts w:ascii="Arial" w:hAnsi="Arial" w:cs="Arial"/>
          <w:b/>
          <w:bCs/>
          <w:lang w:val="en-US"/>
        </w:rPr>
      </w:pPr>
      <w:r w:rsidRPr="00FD7D9D">
        <w:rPr>
          <w:rFonts w:ascii="Arial" w:hAnsi="Arial" w:cs="Arial"/>
          <w:b/>
          <w:bCs/>
          <w:lang w:val="en-US"/>
        </w:rPr>
        <w:t>Question:</w:t>
      </w:r>
      <w:r w:rsidRPr="00FD7D9D">
        <w:rPr>
          <w:rFonts w:ascii="Arial" w:hAnsi="Arial" w:cs="Arial"/>
          <w:b/>
          <w:bCs/>
          <w:lang w:val="en-US"/>
        </w:rPr>
        <w:br/>
      </w:r>
      <w:r w:rsidRPr="00FD7D9D">
        <w:rPr>
          <w:rFonts w:ascii="Arial" w:hAnsi="Arial" w:cs="Arial"/>
          <w:b/>
          <w:bCs/>
          <w:i/>
          <w:iCs/>
          <w:lang w:val="en-US"/>
        </w:rPr>
        <w:t>What words come to mind when we talk about Music Performance Anxiety?</w:t>
      </w:r>
    </w:p>
    <w:p w14:paraId="36071A22" w14:textId="77777777" w:rsidR="00FD7D9D" w:rsidRPr="00580ECD" w:rsidRDefault="00FD7D9D" w:rsidP="00FD7D9D">
      <w:pPr>
        <w:spacing w:line="240" w:lineRule="auto"/>
        <w:rPr>
          <w:rFonts w:ascii="Arial" w:hAnsi="Arial" w:cs="Arial"/>
          <w:lang w:val="en-US"/>
        </w:rPr>
        <w:sectPr w:rsidR="00FD7D9D" w:rsidRPr="00580ECD" w:rsidSect="00FD7D9D">
          <w:type w:val="continuous"/>
          <w:pgSz w:w="11906" w:h="16838"/>
          <w:pgMar w:top="1417" w:right="1701" w:bottom="1417" w:left="1701" w:header="708" w:footer="708" w:gutter="0"/>
          <w:cols w:space="708"/>
          <w:docGrid w:linePitch="360"/>
        </w:sectPr>
      </w:pPr>
    </w:p>
    <w:p w14:paraId="413E740F" w14:textId="77777777" w:rsidR="00FD7D9D" w:rsidRPr="00FD7D9D" w:rsidRDefault="00FD7D9D" w:rsidP="00FD7D9D">
      <w:pPr>
        <w:spacing w:line="240" w:lineRule="auto"/>
        <w:rPr>
          <w:rFonts w:ascii="Arial" w:hAnsi="Arial" w:cs="Arial"/>
          <w:lang w:val="pt-PT"/>
        </w:rPr>
      </w:pPr>
      <w:r w:rsidRPr="00FD7D9D">
        <w:rPr>
          <w:rFonts w:ascii="Arial" w:hAnsi="Arial" w:cs="Arial"/>
          <w:lang w:val="pt-PT"/>
        </w:rPr>
        <w:t>Responses:</w:t>
      </w:r>
    </w:p>
    <w:p w14:paraId="13F72829"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Muscle</w:t>
      </w:r>
      <w:proofErr w:type="spellEnd"/>
      <w:r w:rsidRPr="00FD7D9D">
        <w:rPr>
          <w:rFonts w:ascii="Arial" w:hAnsi="Arial" w:cs="Arial"/>
          <w:lang w:val="pt-PT"/>
        </w:rPr>
        <w:t xml:space="preserve"> </w:t>
      </w:r>
      <w:proofErr w:type="spellStart"/>
      <w:r w:rsidRPr="00FD7D9D">
        <w:rPr>
          <w:rFonts w:ascii="Arial" w:hAnsi="Arial" w:cs="Arial"/>
          <w:lang w:val="pt-PT"/>
        </w:rPr>
        <w:t>tension</w:t>
      </w:r>
      <w:proofErr w:type="spellEnd"/>
      <w:r w:rsidRPr="00FD7D9D">
        <w:rPr>
          <w:rFonts w:ascii="Arial" w:hAnsi="Arial" w:cs="Arial"/>
          <w:lang w:val="pt-PT"/>
        </w:rPr>
        <w:t xml:space="preserve"> </w:t>
      </w:r>
    </w:p>
    <w:p w14:paraId="0BCC7607"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Generalised</w:t>
      </w:r>
      <w:proofErr w:type="spellEnd"/>
      <w:r w:rsidRPr="00FD7D9D">
        <w:rPr>
          <w:rFonts w:ascii="Arial" w:hAnsi="Arial" w:cs="Arial"/>
          <w:lang w:val="pt-PT"/>
        </w:rPr>
        <w:t xml:space="preserve"> </w:t>
      </w:r>
      <w:proofErr w:type="spellStart"/>
      <w:r w:rsidRPr="00FD7D9D">
        <w:rPr>
          <w:rFonts w:ascii="Arial" w:hAnsi="Arial" w:cs="Arial"/>
          <w:lang w:val="pt-PT"/>
        </w:rPr>
        <w:t>anxiety</w:t>
      </w:r>
      <w:proofErr w:type="spellEnd"/>
      <w:r w:rsidRPr="00FD7D9D">
        <w:rPr>
          <w:rFonts w:ascii="Arial" w:hAnsi="Arial" w:cs="Arial"/>
          <w:lang w:val="pt-PT"/>
        </w:rPr>
        <w:t xml:space="preserve"> </w:t>
      </w:r>
    </w:p>
    <w:p w14:paraId="3DD8A8CF"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Acceleration</w:t>
      </w:r>
      <w:proofErr w:type="spellEnd"/>
      <w:r w:rsidRPr="00FD7D9D">
        <w:rPr>
          <w:rFonts w:ascii="Arial" w:hAnsi="Arial" w:cs="Arial"/>
          <w:lang w:val="pt-PT"/>
        </w:rPr>
        <w:t xml:space="preserve"> </w:t>
      </w:r>
    </w:p>
    <w:p w14:paraId="3BD0E4DE"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Frustration</w:t>
      </w:r>
      <w:proofErr w:type="spellEnd"/>
      <w:r w:rsidRPr="00FD7D9D">
        <w:rPr>
          <w:rFonts w:ascii="Arial" w:hAnsi="Arial" w:cs="Arial"/>
          <w:lang w:val="pt-PT"/>
        </w:rPr>
        <w:t xml:space="preserve"> </w:t>
      </w:r>
    </w:p>
    <w:p w14:paraId="57E8E00E"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Not</w:t>
      </w:r>
      <w:proofErr w:type="spellEnd"/>
      <w:r w:rsidRPr="00FD7D9D">
        <w:rPr>
          <w:rFonts w:ascii="Arial" w:hAnsi="Arial" w:cs="Arial"/>
          <w:lang w:val="pt-PT"/>
        </w:rPr>
        <w:t xml:space="preserve"> </w:t>
      </w:r>
      <w:proofErr w:type="spellStart"/>
      <w:r w:rsidRPr="00FD7D9D">
        <w:rPr>
          <w:rFonts w:ascii="Arial" w:hAnsi="Arial" w:cs="Arial"/>
          <w:lang w:val="pt-PT"/>
        </w:rPr>
        <w:t>being</w:t>
      </w:r>
      <w:proofErr w:type="spellEnd"/>
      <w:r w:rsidRPr="00FD7D9D">
        <w:rPr>
          <w:rFonts w:ascii="Arial" w:hAnsi="Arial" w:cs="Arial"/>
          <w:lang w:val="pt-PT"/>
        </w:rPr>
        <w:t xml:space="preserve"> </w:t>
      </w:r>
      <w:proofErr w:type="spellStart"/>
      <w:r w:rsidRPr="00FD7D9D">
        <w:rPr>
          <w:rFonts w:ascii="Arial" w:hAnsi="Arial" w:cs="Arial"/>
          <w:lang w:val="pt-PT"/>
        </w:rPr>
        <w:t>myself</w:t>
      </w:r>
      <w:proofErr w:type="spellEnd"/>
      <w:r w:rsidRPr="00FD7D9D">
        <w:rPr>
          <w:rFonts w:ascii="Arial" w:hAnsi="Arial" w:cs="Arial"/>
          <w:lang w:val="pt-PT"/>
        </w:rPr>
        <w:t xml:space="preserve"> </w:t>
      </w:r>
    </w:p>
    <w:p w14:paraId="1BE856E6"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Fear</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judgement</w:t>
      </w:r>
      <w:proofErr w:type="spellEnd"/>
      <w:r w:rsidRPr="00FD7D9D">
        <w:rPr>
          <w:rFonts w:ascii="Arial" w:hAnsi="Arial" w:cs="Arial"/>
          <w:lang w:val="pt-PT"/>
        </w:rPr>
        <w:t xml:space="preserve"> </w:t>
      </w:r>
    </w:p>
    <w:p w14:paraId="3B5A78EA" w14:textId="77777777" w:rsidR="00FD7D9D" w:rsidRPr="00FD7D9D" w:rsidRDefault="00FD7D9D" w:rsidP="00FD7D9D">
      <w:pPr>
        <w:numPr>
          <w:ilvl w:val="0"/>
          <w:numId w:val="35"/>
        </w:numPr>
        <w:spacing w:line="240" w:lineRule="auto"/>
        <w:rPr>
          <w:rFonts w:ascii="Arial" w:hAnsi="Arial" w:cs="Arial"/>
          <w:lang w:val="pt-PT"/>
        </w:rPr>
      </w:pPr>
      <w:r w:rsidRPr="00FD7D9D">
        <w:rPr>
          <w:rFonts w:ascii="Arial" w:hAnsi="Arial" w:cs="Arial"/>
          <w:lang w:val="pt-PT"/>
        </w:rPr>
        <w:t xml:space="preserve">I </w:t>
      </w:r>
      <w:proofErr w:type="spellStart"/>
      <w:r w:rsidRPr="00FD7D9D">
        <w:rPr>
          <w:rFonts w:ascii="Arial" w:hAnsi="Arial" w:cs="Arial"/>
          <w:lang w:val="pt-PT"/>
        </w:rPr>
        <w:t>am</w:t>
      </w:r>
      <w:proofErr w:type="spellEnd"/>
      <w:r w:rsidRPr="00FD7D9D">
        <w:rPr>
          <w:rFonts w:ascii="Arial" w:hAnsi="Arial" w:cs="Arial"/>
          <w:lang w:val="pt-PT"/>
        </w:rPr>
        <w:t xml:space="preserve"> </w:t>
      </w:r>
      <w:proofErr w:type="spellStart"/>
      <w:r w:rsidRPr="00FD7D9D">
        <w:rPr>
          <w:rFonts w:ascii="Arial" w:hAnsi="Arial" w:cs="Arial"/>
          <w:lang w:val="pt-PT"/>
        </w:rPr>
        <w:t>not</w:t>
      </w:r>
      <w:proofErr w:type="spellEnd"/>
      <w:r w:rsidRPr="00FD7D9D">
        <w:rPr>
          <w:rFonts w:ascii="Arial" w:hAnsi="Arial" w:cs="Arial"/>
          <w:lang w:val="pt-PT"/>
        </w:rPr>
        <w:t xml:space="preserve"> </w:t>
      </w:r>
      <w:proofErr w:type="spellStart"/>
      <w:r w:rsidRPr="00FD7D9D">
        <w:rPr>
          <w:rFonts w:ascii="Arial" w:hAnsi="Arial" w:cs="Arial"/>
          <w:lang w:val="pt-PT"/>
        </w:rPr>
        <w:t>capable</w:t>
      </w:r>
      <w:proofErr w:type="spellEnd"/>
      <w:r w:rsidRPr="00FD7D9D">
        <w:rPr>
          <w:rFonts w:ascii="Arial" w:hAnsi="Arial" w:cs="Arial"/>
          <w:lang w:val="pt-PT"/>
        </w:rPr>
        <w:t xml:space="preserve"> </w:t>
      </w:r>
    </w:p>
    <w:p w14:paraId="18DD8E2A"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Tremors</w:t>
      </w:r>
      <w:proofErr w:type="spellEnd"/>
      <w:r w:rsidRPr="00FD7D9D">
        <w:rPr>
          <w:rFonts w:ascii="Arial" w:hAnsi="Arial" w:cs="Arial"/>
          <w:lang w:val="pt-PT"/>
        </w:rPr>
        <w:t xml:space="preserve"> </w:t>
      </w:r>
    </w:p>
    <w:p w14:paraId="06A39CFB"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Clumsiness</w:t>
      </w:r>
      <w:proofErr w:type="spellEnd"/>
      <w:r w:rsidRPr="00FD7D9D">
        <w:rPr>
          <w:rFonts w:ascii="Arial" w:hAnsi="Arial" w:cs="Arial"/>
          <w:lang w:val="pt-PT"/>
        </w:rPr>
        <w:t xml:space="preserve"> </w:t>
      </w:r>
    </w:p>
    <w:p w14:paraId="4DC9F3BE"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Fear</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failure</w:t>
      </w:r>
      <w:proofErr w:type="spellEnd"/>
      <w:r w:rsidRPr="00FD7D9D">
        <w:rPr>
          <w:rFonts w:ascii="Arial" w:hAnsi="Arial" w:cs="Arial"/>
          <w:lang w:val="pt-PT"/>
        </w:rPr>
        <w:t xml:space="preserve"> </w:t>
      </w:r>
    </w:p>
    <w:p w14:paraId="5798A074"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Nerves</w:t>
      </w:r>
      <w:proofErr w:type="spellEnd"/>
      <w:r w:rsidRPr="00FD7D9D">
        <w:rPr>
          <w:rFonts w:ascii="Arial" w:hAnsi="Arial" w:cs="Arial"/>
          <w:lang w:val="pt-PT"/>
        </w:rPr>
        <w:t xml:space="preserve"> </w:t>
      </w:r>
    </w:p>
    <w:p w14:paraId="15507994"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Insecurity</w:t>
      </w:r>
      <w:proofErr w:type="spellEnd"/>
      <w:r w:rsidRPr="00FD7D9D">
        <w:rPr>
          <w:rFonts w:ascii="Arial" w:hAnsi="Arial" w:cs="Arial"/>
          <w:lang w:val="pt-PT"/>
        </w:rPr>
        <w:t xml:space="preserve"> </w:t>
      </w:r>
    </w:p>
    <w:p w14:paraId="4B54EAC5"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Racing</w:t>
      </w:r>
      <w:proofErr w:type="spellEnd"/>
      <w:r w:rsidRPr="00FD7D9D">
        <w:rPr>
          <w:rFonts w:ascii="Arial" w:hAnsi="Arial" w:cs="Arial"/>
          <w:lang w:val="pt-PT"/>
        </w:rPr>
        <w:t xml:space="preserve"> </w:t>
      </w:r>
      <w:proofErr w:type="spellStart"/>
      <w:r w:rsidRPr="00FD7D9D">
        <w:rPr>
          <w:rFonts w:ascii="Arial" w:hAnsi="Arial" w:cs="Arial"/>
          <w:lang w:val="pt-PT"/>
        </w:rPr>
        <w:t>heart</w:t>
      </w:r>
      <w:proofErr w:type="spellEnd"/>
      <w:r w:rsidRPr="00FD7D9D">
        <w:rPr>
          <w:rFonts w:ascii="Arial" w:hAnsi="Arial" w:cs="Arial"/>
          <w:lang w:val="pt-PT"/>
        </w:rPr>
        <w:t xml:space="preserve"> </w:t>
      </w:r>
    </w:p>
    <w:p w14:paraId="13BF76C3" w14:textId="77777777" w:rsidR="00FD7D9D" w:rsidRPr="00FD7D9D" w:rsidRDefault="00FD7D9D" w:rsidP="00FD7D9D">
      <w:pPr>
        <w:numPr>
          <w:ilvl w:val="0"/>
          <w:numId w:val="35"/>
        </w:numPr>
        <w:spacing w:line="240" w:lineRule="auto"/>
        <w:rPr>
          <w:rFonts w:ascii="Arial" w:hAnsi="Arial" w:cs="Arial"/>
          <w:lang w:val="pt-PT"/>
        </w:rPr>
      </w:pPr>
      <w:r w:rsidRPr="00FD7D9D">
        <w:rPr>
          <w:rFonts w:ascii="Arial" w:hAnsi="Arial" w:cs="Arial"/>
          <w:lang w:val="pt-PT"/>
        </w:rPr>
        <w:t xml:space="preserve">Stress </w:t>
      </w:r>
    </w:p>
    <w:p w14:paraId="333BDF99"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Shame</w:t>
      </w:r>
      <w:proofErr w:type="spellEnd"/>
      <w:r w:rsidRPr="00FD7D9D">
        <w:rPr>
          <w:rFonts w:ascii="Arial" w:hAnsi="Arial" w:cs="Arial"/>
          <w:lang w:val="pt-PT"/>
        </w:rPr>
        <w:t xml:space="preserve"> </w:t>
      </w:r>
    </w:p>
    <w:p w14:paraId="1AFDB25F"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Failure</w:t>
      </w:r>
      <w:proofErr w:type="spellEnd"/>
      <w:r w:rsidRPr="00FD7D9D">
        <w:rPr>
          <w:rFonts w:ascii="Arial" w:hAnsi="Arial" w:cs="Arial"/>
          <w:lang w:val="pt-PT"/>
        </w:rPr>
        <w:t xml:space="preserve"> </w:t>
      </w:r>
    </w:p>
    <w:p w14:paraId="11B0AC6C"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Distress</w:t>
      </w:r>
      <w:proofErr w:type="spellEnd"/>
      <w:r w:rsidRPr="00FD7D9D">
        <w:rPr>
          <w:rFonts w:ascii="Arial" w:hAnsi="Arial" w:cs="Arial"/>
          <w:lang w:val="pt-PT"/>
        </w:rPr>
        <w:t xml:space="preserve"> </w:t>
      </w:r>
    </w:p>
    <w:p w14:paraId="41D370C5"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Mistakes</w:t>
      </w:r>
      <w:proofErr w:type="spellEnd"/>
      <w:r w:rsidRPr="00FD7D9D">
        <w:rPr>
          <w:rFonts w:ascii="Arial" w:hAnsi="Arial" w:cs="Arial"/>
          <w:lang w:val="pt-PT"/>
        </w:rPr>
        <w:t xml:space="preserve"> </w:t>
      </w:r>
    </w:p>
    <w:p w14:paraId="6799FE9F"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Pressure</w:t>
      </w:r>
      <w:proofErr w:type="spellEnd"/>
      <w:r w:rsidRPr="00FD7D9D">
        <w:rPr>
          <w:rFonts w:ascii="Arial" w:hAnsi="Arial" w:cs="Arial"/>
          <w:lang w:val="pt-PT"/>
        </w:rPr>
        <w:t xml:space="preserve"> </w:t>
      </w:r>
    </w:p>
    <w:p w14:paraId="19C9F76D"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Fear</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evaluation</w:t>
      </w:r>
      <w:proofErr w:type="spellEnd"/>
      <w:r w:rsidRPr="00FD7D9D">
        <w:rPr>
          <w:rFonts w:ascii="Arial" w:hAnsi="Arial" w:cs="Arial"/>
          <w:lang w:val="pt-PT"/>
        </w:rPr>
        <w:t xml:space="preserve"> </w:t>
      </w:r>
    </w:p>
    <w:p w14:paraId="7425C605" w14:textId="77777777" w:rsidR="00FD7D9D" w:rsidRPr="00FD7D9D" w:rsidRDefault="00FD7D9D" w:rsidP="00FD7D9D">
      <w:pPr>
        <w:numPr>
          <w:ilvl w:val="0"/>
          <w:numId w:val="35"/>
        </w:numPr>
        <w:spacing w:line="240" w:lineRule="auto"/>
        <w:rPr>
          <w:rFonts w:ascii="Arial" w:hAnsi="Arial" w:cs="Arial"/>
          <w:lang w:val="pt-PT"/>
        </w:rPr>
      </w:pPr>
      <w:r w:rsidRPr="00FD7D9D">
        <w:rPr>
          <w:rFonts w:ascii="Arial" w:hAnsi="Arial" w:cs="Arial"/>
          <w:lang w:val="pt-PT"/>
        </w:rPr>
        <w:t>Self-</w:t>
      </w:r>
      <w:proofErr w:type="spellStart"/>
      <w:r w:rsidRPr="00FD7D9D">
        <w:rPr>
          <w:rFonts w:ascii="Arial" w:hAnsi="Arial" w:cs="Arial"/>
          <w:lang w:val="pt-PT"/>
        </w:rPr>
        <w:t>criticism</w:t>
      </w:r>
      <w:proofErr w:type="spellEnd"/>
      <w:r w:rsidRPr="00FD7D9D">
        <w:rPr>
          <w:rFonts w:ascii="Arial" w:hAnsi="Arial" w:cs="Arial"/>
          <w:lang w:val="pt-PT"/>
        </w:rPr>
        <w:t xml:space="preserve"> </w:t>
      </w:r>
    </w:p>
    <w:p w14:paraId="682A9B36"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Evaluation</w:t>
      </w:r>
      <w:proofErr w:type="spellEnd"/>
      <w:r w:rsidRPr="00FD7D9D">
        <w:rPr>
          <w:rFonts w:ascii="Arial" w:hAnsi="Arial" w:cs="Arial"/>
          <w:lang w:val="pt-PT"/>
        </w:rPr>
        <w:t xml:space="preserve"> </w:t>
      </w:r>
    </w:p>
    <w:p w14:paraId="459147F3"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Sweating</w:t>
      </w:r>
      <w:proofErr w:type="spellEnd"/>
      <w:r w:rsidRPr="00FD7D9D">
        <w:rPr>
          <w:rFonts w:ascii="Arial" w:hAnsi="Arial" w:cs="Arial"/>
          <w:lang w:val="pt-PT"/>
        </w:rPr>
        <w:t xml:space="preserve"> </w:t>
      </w:r>
    </w:p>
    <w:p w14:paraId="71820D3E" w14:textId="77777777" w:rsidR="00FD7D9D" w:rsidRPr="00FD7D9D" w:rsidRDefault="00FD7D9D" w:rsidP="00FD7D9D">
      <w:pPr>
        <w:numPr>
          <w:ilvl w:val="0"/>
          <w:numId w:val="35"/>
        </w:numPr>
        <w:spacing w:line="240" w:lineRule="auto"/>
        <w:rPr>
          <w:rFonts w:ascii="Arial" w:hAnsi="Arial" w:cs="Arial"/>
          <w:lang w:val="pt-PT"/>
        </w:rPr>
      </w:pPr>
      <w:r w:rsidRPr="00FD7D9D">
        <w:rPr>
          <w:rFonts w:ascii="Arial" w:hAnsi="Arial" w:cs="Arial"/>
          <w:lang w:val="pt-PT"/>
        </w:rPr>
        <w:t>Self-</w:t>
      </w:r>
      <w:proofErr w:type="spellStart"/>
      <w:r w:rsidRPr="00FD7D9D">
        <w:rPr>
          <w:rFonts w:ascii="Arial" w:hAnsi="Arial" w:cs="Arial"/>
          <w:lang w:val="pt-PT"/>
        </w:rPr>
        <w:t>sabotage</w:t>
      </w:r>
      <w:proofErr w:type="spellEnd"/>
      <w:r w:rsidRPr="00FD7D9D">
        <w:rPr>
          <w:rFonts w:ascii="Arial" w:hAnsi="Arial" w:cs="Arial"/>
          <w:lang w:val="pt-PT"/>
        </w:rPr>
        <w:t xml:space="preserve"> </w:t>
      </w:r>
    </w:p>
    <w:p w14:paraId="2542E6CE"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Panic</w:t>
      </w:r>
      <w:proofErr w:type="spellEnd"/>
      <w:r w:rsidRPr="00FD7D9D">
        <w:rPr>
          <w:rFonts w:ascii="Arial" w:hAnsi="Arial" w:cs="Arial"/>
          <w:lang w:val="pt-PT"/>
        </w:rPr>
        <w:t xml:space="preserve"> </w:t>
      </w:r>
    </w:p>
    <w:p w14:paraId="129D3A3D"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High</w:t>
      </w:r>
      <w:proofErr w:type="spellEnd"/>
      <w:r w:rsidRPr="00FD7D9D">
        <w:rPr>
          <w:rFonts w:ascii="Arial" w:hAnsi="Arial" w:cs="Arial"/>
          <w:lang w:val="pt-PT"/>
        </w:rPr>
        <w:t xml:space="preserve"> </w:t>
      </w:r>
      <w:proofErr w:type="spellStart"/>
      <w:r w:rsidRPr="00FD7D9D">
        <w:rPr>
          <w:rFonts w:ascii="Arial" w:hAnsi="Arial" w:cs="Arial"/>
          <w:lang w:val="pt-PT"/>
        </w:rPr>
        <w:t>larynx</w:t>
      </w:r>
      <w:proofErr w:type="spellEnd"/>
      <w:r w:rsidRPr="00FD7D9D">
        <w:rPr>
          <w:rFonts w:ascii="Arial" w:hAnsi="Arial" w:cs="Arial"/>
          <w:lang w:val="pt-PT"/>
        </w:rPr>
        <w:t xml:space="preserve"> </w:t>
      </w:r>
    </w:p>
    <w:p w14:paraId="34D001FD"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Debilitating</w:t>
      </w:r>
      <w:proofErr w:type="spellEnd"/>
      <w:r w:rsidRPr="00FD7D9D">
        <w:rPr>
          <w:rFonts w:ascii="Arial" w:hAnsi="Arial" w:cs="Arial"/>
          <w:lang w:val="pt-PT"/>
        </w:rPr>
        <w:t xml:space="preserve"> </w:t>
      </w:r>
      <w:proofErr w:type="spellStart"/>
      <w:r w:rsidRPr="00FD7D9D">
        <w:rPr>
          <w:rFonts w:ascii="Arial" w:hAnsi="Arial" w:cs="Arial"/>
          <w:lang w:val="pt-PT"/>
        </w:rPr>
        <w:t>insecurity</w:t>
      </w:r>
      <w:proofErr w:type="spellEnd"/>
      <w:r w:rsidRPr="00FD7D9D">
        <w:rPr>
          <w:rFonts w:ascii="Arial" w:hAnsi="Arial" w:cs="Arial"/>
          <w:lang w:val="pt-PT"/>
        </w:rPr>
        <w:t xml:space="preserve"> </w:t>
      </w:r>
    </w:p>
    <w:p w14:paraId="2AE919DB"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Uncontrolled</w:t>
      </w:r>
      <w:proofErr w:type="spellEnd"/>
      <w:r w:rsidRPr="00FD7D9D">
        <w:rPr>
          <w:rFonts w:ascii="Arial" w:hAnsi="Arial" w:cs="Arial"/>
          <w:lang w:val="pt-PT"/>
        </w:rPr>
        <w:t xml:space="preserve"> </w:t>
      </w:r>
      <w:proofErr w:type="spellStart"/>
      <w:r w:rsidRPr="00FD7D9D">
        <w:rPr>
          <w:rFonts w:ascii="Arial" w:hAnsi="Arial" w:cs="Arial"/>
          <w:lang w:val="pt-PT"/>
        </w:rPr>
        <w:t>breathing</w:t>
      </w:r>
      <w:proofErr w:type="spellEnd"/>
      <w:r w:rsidRPr="00FD7D9D">
        <w:rPr>
          <w:rFonts w:ascii="Arial" w:hAnsi="Arial" w:cs="Arial"/>
          <w:lang w:val="pt-PT"/>
        </w:rPr>
        <w:t xml:space="preserve"> </w:t>
      </w:r>
    </w:p>
    <w:p w14:paraId="4B91C352"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t>Perfectionism</w:t>
      </w:r>
      <w:proofErr w:type="spellEnd"/>
      <w:r w:rsidRPr="00FD7D9D">
        <w:rPr>
          <w:rFonts w:ascii="Arial" w:hAnsi="Arial" w:cs="Arial"/>
          <w:lang w:val="pt-PT"/>
        </w:rPr>
        <w:t xml:space="preserve"> </w:t>
      </w:r>
    </w:p>
    <w:p w14:paraId="31FEF5AF" w14:textId="77777777" w:rsidR="00FD7D9D" w:rsidRPr="00FD7D9D" w:rsidRDefault="00FD7D9D" w:rsidP="00FD7D9D">
      <w:pPr>
        <w:numPr>
          <w:ilvl w:val="0"/>
          <w:numId w:val="35"/>
        </w:numPr>
        <w:spacing w:line="240" w:lineRule="auto"/>
        <w:rPr>
          <w:rFonts w:ascii="Arial" w:hAnsi="Arial" w:cs="Arial"/>
          <w:lang w:val="pt-PT"/>
        </w:rPr>
      </w:pPr>
      <w:proofErr w:type="spellStart"/>
      <w:r w:rsidRPr="00FD7D9D">
        <w:rPr>
          <w:rFonts w:ascii="Arial" w:hAnsi="Arial" w:cs="Arial"/>
          <w:lang w:val="pt-PT"/>
        </w:rPr>
        <w:lastRenderedPageBreak/>
        <w:t>Loss</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concentration</w:t>
      </w:r>
      <w:proofErr w:type="spellEnd"/>
      <w:r w:rsidRPr="00FD7D9D">
        <w:rPr>
          <w:rFonts w:ascii="Arial" w:hAnsi="Arial" w:cs="Arial"/>
          <w:lang w:val="pt-PT"/>
        </w:rPr>
        <w:t xml:space="preserve"> </w:t>
      </w:r>
    </w:p>
    <w:p w14:paraId="1D240CB3" w14:textId="77777777" w:rsidR="00FD7D9D" w:rsidRPr="00FD7D9D" w:rsidRDefault="00FD7D9D" w:rsidP="00FD7D9D">
      <w:pPr>
        <w:numPr>
          <w:ilvl w:val="0"/>
          <w:numId w:val="35"/>
        </w:numPr>
        <w:spacing w:line="240" w:lineRule="auto"/>
        <w:rPr>
          <w:rFonts w:ascii="Arial" w:hAnsi="Arial" w:cs="Arial"/>
          <w:b/>
          <w:bCs/>
          <w:lang w:val="pt-PT"/>
        </w:rPr>
      </w:pPr>
      <w:proofErr w:type="spellStart"/>
      <w:r w:rsidRPr="00FD7D9D">
        <w:rPr>
          <w:rFonts w:ascii="Arial" w:hAnsi="Arial" w:cs="Arial"/>
          <w:b/>
          <w:bCs/>
          <w:lang w:val="pt-PT"/>
        </w:rPr>
        <w:t>Nervousness</w:t>
      </w:r>
      <w:proofErr w:type="spellEnd"/>
      <w:r w:rsidRPr="00FD7D9D">
        <w:rPr>
          <w:rFonts w:ascii="Arial" w:hAnsi="Arial" w:cs="Arial"/>
          <w:b/>
          <w:bCs/>
          <w:lang w:val="pt-PT"/>
        </w:rPr>
        <w:t xml:space="preserve"> </w:t>
      </w:r>
    </w:p>
    <w:p w14:paraId="0B07E581" w14:textId="77777777" w:rsidR="00FD7D9D" w:rsidRPr="00FD7D9D" w:rsidRDefault="00FD7D9D" w:rsidP="00FD7D9D">
      <w:pPr>
        <w:numPr>
          <w:ilvl w:val="0"/>
          <w:numId w:val="35"/>
        </w:numPr>
        <w:spacing w:line="240" w:lineRule="auto"/>
        <w:rPr>
          <w:rFonts w:ascii="Arial" w:hAnsi="Arial" w:cs="Arial"/>
          <w:b/>
          <w:bCs/>
          <w:lang w:val="pt-PT"/>
        </w:rPr>
      </w:pPr>
      <w:proofErr w:type="spellStart"/>
      <w:r w:rsidRPr="00FD7D9D">
        <w:rPr>
          <w:rFonts w:ascii="Arial" w:hAnsi="Arial" w:cs="Arial"/>
          <w:b/>
          <w:bCs/>
          <w:lang w:val="pt-PT"/>
        </w:rPr>
        <w:t>Judgement</w:t>
      </w:r>
      <w:proofErr w:type="spellEnd"/>
      <w:r w:rsidRPr="00FD7D9D">
        <w:rPr>
          <w:rFonts w:ascii="Arial" w:hAnsi="Arial" w:cs="Arial"/>
          <w:b/>
          <w:bCs/>
          <w:lang w:val="pt-PT"/>
        </w:rPr>
        <w:t xml:space="preserve"> </w:t>
      </w:r>
    </w:p>
    <w:p w14:paraId="48FC3B5D" w14:textId="77777777" w:rsidR="00FD7D9D" w:rsidRPr="00FD7D9D" w:rsidRDefault="00FD7D9D" w:rsidP="00FD7D9D">
      <w:pPr>
        <w:numPr>
          <w:ilvl w:val="0"/>
          <w:numId w:val="35"/>
        </w:numPr>
        <w:spacing w:line="240" w:lineRule="auto"/>
        <w:rPr>
          <w:rFonts w:ascii="Arial" w:hAnsi="Arial" w:cs="Arial"/>
          <w:b/>
          <w:bCs/>
          <w:lang w:val="pt-PT"/>
        </w:rPr>
      </w:pPr>
      <w:r w:rsidRPr="00FD7D9D">
        <w:rPr>
          <w:rFonts w:ascii="Arial" w:hAnsi="Arial" w:cs="Arial"/>
          <w:b/>
          <w:bCs/>
          <w:lang w:val="pt-PT"/>
        </w:rPr>
        <w:t xml:space="preserve">Mental fog </w:t>
      </w:r>
    </w:p>
    <w:p w14:paraId="0F7E2CCA" w14:textId="77777777" w:rsidR="00FD7D9D" w:rsidRPr="00FD7D9D" w:rsidRDefault="00FD7D9D" w:rsidP="00FD7D9D">
      <w:pPr>
        <w:numPr>
          <w:ilvl w:val="0"/>
          <w:numId w:val="35"/>
        </w:numPr>
        <w:spacing w:line="240" w:lineRule="auto"/>
        <w:rPr>
          <w:rFonts w:ascii="Arial" w:hAnsi="Arial" w:cs="Arial"/>
          <w:b/>
          <w:bCs/>
          <w:lang w:val="pt-PT"/>
        </w:rPr>
      </w:pPr>
      <w:proofErr w:type="spellStart"/>
      <w:r w:rsidRPr="00FD7D9D">
        <w:rPr>
          <w:rFonts w:ascii="Arial" w:hAnsi="Arial" w:cs="Arial"/>
          <w:b/>
          <w:bCs/>
          <w:lang w:val="pt-PT"/>
        </w:rPr>
        <w:t>Agitation</w:t>
      </w:r>
      <w:proofErr w:type="spellEnd"/>
      <w:r w:rsidRPr="00FD7D9D">
        <w:rPr>
          <w:rFonts w:ascii="Arial" w:hAnsi="Arial" w:cs="Arial"/>
          <w:b/>
          <w:bCs/>
          <w:lang w:val="pt-PT"/>
        </w:rPr>
        <w:t xml:space="preserve"> </w:t>
      </w:r>
    </w:p>
    <w:p w14:paraId="7688F83A" w14:textId="77777777" w:rsidR="00FD7D9D" w:rsidRPr="00FD7D9D" w:rsidRDefault="00FD7D9D" w:rsidP="00FD7D9D">
      <w:pPr>
        <w:numPr>
          <w:ilvl w:val="0"/>
          <w:numId w:val="35"/>
        </w:numPr>
        <w:spacing w:line="240" w:lineRule="auto"/>
        <w:rPr>
          <w:rFonts w:ascii="Arial" w:hAnsi="Arial" w:cs="Arial"/>
          <w:b/>
          <w:bCs/>
          <w:lang w:val="pt-PT"/>
        </w:rPr>
      </w:pPr>
      <w:proofErr w:type="spellStart"/>
      <w:r w:rsidRPr="00FD7D9D">
        <w:rPr>
          <w:rFonts w:ascii="Arial" w:hAnsi="Arial" w:cs="Arial"/>
          <w:b/>
          <w:bCs/>
          <w:lang w:val="pt-PT"/>
        </w:rPr>
        <w:t>Disruption</w:t>
      </w:r>
      <w:proofErr w:type="spellEnd"/>
      <w:r w:rsidRPr="00FD7D9D">
        <w:rPr>
          <w:rFonts w:ascii="Arial" w:hAnsi="Arial" w:cs="Arial"/>
          <w:b/>
          <w:bCs/>
          <w:lang w:val="pt-PT"/>
        </w:rPr>
        <w:t xml:space="preserve"> </w:t>
      </w:r>
    </w:p>
    <w:p w14:paraId="7FA7C7C5" w14:textId="77777777" w:rsidR="00FD7D9D" w:rsidRPr="00FD7D9D" w:rsidRDefault="00FD7D9D" w:rsidP="00FD7D9D">
      <w:pPr>
        <w:spacing w:line="240" w:lineRule="auto"/>
        <w:rPr>
          <w:rFonts w:ascii="Arial" w:hAnsi="Arial" w:cs="Arial"/>
          <w:b/>
          <w:bCs/>
          <w:lang w:val="pt-PT"/>
        </w:rPr>
      </w:pPr>
      <w:r w:rsidRPr="00FD7D9D">
        <w:rPr>
          <w:rFonts w:ascii="Arial" w:hAnsi="Arial" w:cs="Arial"/>
          <w:b/>
          <w:bCs/>
          <w:lang w:val="pt-PT"/>
        </w:rPr>
        <w:t xml:space="preserve">11 </w:t>
      </w:r>
      <w:proofErr w:type="spellStart"/>
      <w:r w:rsidRPr="00FD7D9D">
        <w:rPr>
          <w:rFonts w:ascii="Arial" w:hAnsi="Arial" w:cs="Arial"/>
          <w:b/>
          <w:bCs/>
          <w:lang w:val="pt-PT"/>
        </w:rPr>
        <w:t>of</w:t>
      </w:r>
      <w:proofErr w:type="spellEnd"/>
      <w:r w:rsidRPr="00FD7D9D">
        <w:rPr>
          <w:rFonts w:ascii="Arial" w:hAnsi="Arial" w:cs="Arial"/>
          <w:b/>
          <w:bCs/>
          <w:lang w:val="pt-PT"/>
        </w:rPr>
        <w:t xml:space="preserve"> 13 </w:t>
      </w:r>
      <w:proofErr w:type="spellStart"/>
      <w:r w:rsidRPr="00FD7D9D">
        <w:rPr>
          <w:rFonts w:ascii="Arial" w:hAnsi="Arial" w:cs="Arial"/>
          <w:b/>
          <w:bCs/>
          <w:lang w:val="pt-PT"/>
        </w:rPr>
        <w:t>participants</w:t>
      </w:r>
      <w:proofErr w:type="spellEnd"/>
      <w:r w:rsidRPr="00FD7D9D">
        <w:rPr>
          <w:rFonts w:ascii="Arial" w:hAnsi="Arial" w:cs="Arial"/>
          <w:b/>
          <w:bCs/>
          <w:lang w:val="pt-PT"/>
        </w:rPr>
        <w:t xml:space="preserve"> </w:t>
      </w:r>
      <w:proofErr w:type="spellStart"/>
      <w:r w:rsidRPr="00FD7D9D">
        <w:rPr>
          <w:rFonts w:ascii="Arial" w:hAnsi="Arial" w:cs="Arial"/>
          <w:b/>
          <w:bCs/>
          <w:lang w:val="pt-PT"/>
        </w:rPr>
        <w:t>responded</w:t>
      </w:r>
      <w:proofErr w:type="spellEnd"/>
      <w:r w:rsidRPr="00FD7D9D">
        <w:rPr>
          <w:rFonts w:ascii="Arial" w:hAnsi="Arial" w:cs="Arial"/>
          <w:b/>
          <w:bCs/>
          <w:lang w:val="pt-PT"/>
        </w:rPr>
        <w:t>.</w:t>
      </w:r>
    </w:p>
    <w:p w14:paraId="321B3D07" w14:textId="77777777" w:rsidR="00FD7D9D" w:rsidRDefault="00FD7D9D" w:rsidP="00FD7D9D">
      <w:pPr>
        <w:spacing w:line="240" w:lineRule="auto"/>
        <w:rPr>
          <w:rFonts w:ascii="Arial" w:hAnsi="Arial" w:cs="Arial"/>
          <w:b/>
          <w:bCs/>
        </w:rPr>
        <w:sectPr w:rsidR="00FD7D9D" w:rsidSect="00FD7D9D">
          <w:type w:val="continuous"/>
          <w:pgSz w:w="11906" w:h="16838"/>
          <w:pgMar w:top="1417" w:right="1701" w:bottom="1417" w:left="1701" w:header="708" w:footer="708" w:gutter="0"/>
          <w:cols w:num="2" w:space="708"/>
          <w:docGrid w:linePitch="360"/>
        </w:sectPr>
      </w:pPr>
    </w:p>
    <w:p w14:paraId="6874304F" w14:textId="77777777" w:rsidR="00FD7D9D" w:rsidRPr="00FD7D9D" w:rsidRDefault="00FD7D9D" w:rsidP="00FD7D9D">
      <w:pPr>
        <w:spacing w:line="240" w:lineRule="auto"/>
        <w:rPr>
          <w:rFonts w:ascii="Arial" w:hAnsi="Arial" w:cs="Arial"/>
          <w:b/>
          <w:bCs/>
        </w:rPr>
      </w:pPr>
    </w:p>
    <w:p w14:paraId="7331315E" w14:textId="77777777" w:rsidR="00FD7D9D" w:rsidRDefault="00E7274B" w:rsidP="00E7274B">
      <w:pPr>
        <w:spacing w:before="240" w:line="360" w:lineRule="auto"/>
        <w:rPr>
          <w:rFonts w:ascii="Arial" w:hAnsi="Arial" w:cs="Arial"/>
          <w:b/>
          <w:bCs/>
        </w:rPr>
      </w:pPr>
      <w:r w:rsidRPr="008C0E3A">
        <w:rPr>
          <w:rFonts w:ascii="Arial" w:hAnsi="Arial" w:cs="Arial"/>
          <w:b/>
          <w:bCs/>
          <w:noProof/>
        </w:rPr>
        <w:drawing>
          <wp:inline distT="0" distB="0" distL="0" distR="0" wp14:anchorId="18476BCA" wp14:editId="08E49035">
            <wp:extent cx="5400040" cy="2399665"/>
            <wp:effectExtent l="0" t="0" r="0" b="635"/>
            <wp:docPr id="1525291256"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91256" name="Imagem 152529125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2399665"/>
                    </a:xfrm>
                    <a:prstGeom prst="rect">
                      <a:avLst/>
                    </a:prstGeom>
                  </pic:spPr>
                </pic:pic>
              </a:graphicData>
            </a:graphic>
          </wp:inline>
        </w:drawing>
      </w:r>
    </w:p>
    <w:p w14:paraId="74078722"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Figure H2. Area most affected by MPA</w:t>
      </w:r>
    </w:p>
    <w:p w14:paraId="5FD82AAC"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Question:</w:t>
      </w:r>
      <w:r w:rsidRPr="00FD7D9D">
        <w:rPr>
          <w:rFonts w:ascii="Arial" w:hAnsi="Arial" w:cs="Arial"/>
          <w:b/>
          <w:bCs/>
          <w:lang w:val="en-US"/>
        </w:rPr>
        <w:br/>
      </w:r>
      <w:r w:rsidRPr="00FD7D9D">
        <w:rPr>
          <w:rFonts w:ascii="Arial" w:hAnsi="Arial" w:cs="Arial"/>
          <w:b/>
          <w:bCs/>
          <w:i/>
          <w:iCs/>
          <w:lang w:val="en-US"/>
        </w:rPr>
        <w:t>In which area does MPA affect you the most?</w:t>
      </w:r>
    </w:p>
    <w:p w14:paraId="02E9E420" w14:textId="77777777" w:rsidR="00FD7D9D" w:rsidRPr="00FD7D9D" w:rsidRDefault="00FD7D9D" w:rsidP="00FD7D9D">
      <w:pPr>
        <w:numPr>
          <w:ilvl w:val="0"/>
          <w:numId w:val="36"/>
        </w:numPr>
        <w:spacing w:line="360" w:lineRule="auto"/>
        <w:jc w:val="left"/>
        <w:rPr>
          <w:rFonts w:ascii="Arial" w:hAnsi="Arial" w:cs="Arial"/>
          <w:lang w:val="en-US"/>
        </w:rPr>
      </w:pPr>
      <w:r w:rsidRPr="00FD7D9D">
        <w:rPr>
          <w:rFonts w:ascii="Arial" w:hAnsi="Arial" w:cs="Arial"/>
          <w:lang w:val="en-US"/>
        </w:rPr>
        <w:t>Thoughts — 6 responses</w:t>
      </w:r>
      <w:r w:rsidRPr="00FD7D9D">
        <w:rPr>
          <w:rFonts w:ascii="Arial" w:hAnsi="Arial" w:cs="Arial"/>
          <w:lang w:val="en-US"/>
        </w:rPr>
        <w:br/>
      </w:r>
      <w:r w:rsidRPr="00FD7D9D">
        <w:rPr>
          <w:rFonts w:ascii="Arial" w:hAnsi="Arial" w:cs="Arial"/>
          <w:i/>
          <w:iCs/>
          <w:lang w:val="en-US"/>
        </w:rPr>
        <w:t>(fear of failure, self-criticism, frustration, shame, etc.)</w:t>
      </w:r>
      <w:r w:rsidRPr="00FD7D9D">
        <w:rPr>
          <w:rFonts w:ascii="Arial" w:hAnsi="Arial" w:cs="Arial"/>
          <w:lang w:val="en-US"/>
        </w:rPr>
        <w:t xml:space="preserve"> </w:t>
      </w:r>
    </w:p>
    <w:p w14:paraId="61E158B8" w14:textId="77777777" w:rsidR="00FD7D9D" w:rsidRPr="00FD7D9D" w:rsidRDefault="00FD7D9D" w:rsidP="00FD7D9D">
      <w:pPr>
        <w:numPr>
          <w:ilvl w:val="0"/>
          <w:numId w:val="36"/>
        </w:numPr>
        <w:spacing w:line="360" w:lineRule="auto"/>
        <w:jc w:val="left"/>
        <w:rPr>
          <w:rFonts w:ascii="Arial" w:hAnsi="Arial" w:cs="Arial"/>
          <w:lang w:val="en-US"/>
        </w:rPr>
      </w:pPr>
      <w:r w:rsidRPr="00FD7D9D">
        <w:rPr>
          <w:rFonts w:ascii="Arial" w:hAnsi="Arial" w:cs="Arial"/>
          <w:lang w:val="en-US"/>
        </w:rPr>
        <w:t>Body — 3 responses</w:t>
      </w:r>
      <w:r w:rsidRPr="00FD7D9D">
        <w:rPr>
          <w:rFonts w:ascii="Arial" w:hAnsi="Arial" w:cs="Arial"/>
          <w:lang w:val="en-US"/>
        </w:rPr>
        <w:br/>
      </w:r>
      <w:r w:rsidRPr="00FD7D9D">
        <w:rPr>
          <w:rFonts w:ascii="Arial" w:hAnsi="Arial" w:cs="Arial"/>
          <w:i/>
          <w:iCs/>
          <w:lang w:val="en-US"/>
        </w:rPr>
        <w:t>(muscle tension, tremors, dry mouth, uncontrolled breathing, etc.)</w:t>
      </w:r>
      <w:r w:rsidRPr="00FD7D9D">
        <w:rPr>
          <w:rFonts w:ascii="Arial" w:hAnsi="Arial" w:cs="Arial"/>
          <w:lang w:val="en-US"/>
        </w:rPr>
        <w:t xml:space="preserve"> </w:t>
      </w:r>
    </w:p>
    <w:p w14:paraId="1D15746C" w14:textId="77777777" w:rsidR="00FD7D9D" w:rsidRPr="00FD7D9D" w:rsidRDefault="00FD7D9D" w:rsidP="00FD7D9D">
      <w:pPr>
        <w:numPr>
          <w:ilvl w:val="0"/>
          <w:numId w:val="36"/>
        </w:numPr>
        <w:spacing w:line="360" w:lineRule="auto"/>
        <w:jc w:val="left"/>
        <w:rPr>
          <w:rFonts w:ascii="Arial" w:hAnsi="Arial" w:cs="Arial"/>
          <w:lang w:val="en-US"/>
        </w:rPr>
      </w:pPr>
      <w:proofErr w:type="spellStart"/>
      <w:r w:rsidRPr="00FD7D9D">
        <w:rPr>
          <w:rFonts w:ascii="Arial" w:hAnsi="Arial" w:cs="Arial"/>
          <w:lang w:val="en-US"/>
        </w:rPr>
        <w:t>Behaviour</w:t>
      </w:r>
      <w:proofErr w:type="spellEnd"/>
      <w:r w:rsidRPr="00FD7D9D">
        <w:rPr>
          <w:rFonts w:ascii="Arial" w:hAnsi="Arial" w:cs="Arial"/>
          <w:lang w:val="en-US"/>
        </w:rPr>
        <w:t xml:space="preserve"> — 2 responses</w:t>
      </w:r>
      <w:r w:rsidRPr="00FD7D9D">
        <w:rPr>
          <w:rFonts w:ascii="Arial" w:hAnsi="Arial" w:cs="Arial"/>
          <w:lang w:val="en-US"/>
        </w:rPr>
        <w:br/>
      </w:r>
      <w:r w:rsidRPr="00FD7D9D">
        <w:rPr>
          <w:rFonts w:ascii="Arial" w:hAnsi="Arial" w:cs="Arial"/>
          <w:i/>
          <w:iCs/>
          <w:lang w:val="en-US"/>
        </w:rPr>
        <w:t>(restlessness, excessive immobility, changes in eating habits, avoidance of performance, lack of expressiveness, etc.)</w:t>
      </w:r>
      <w:r w:rsidRPr="00FD7D9D">
        <w:rPr>
          <w:rFonts w:ascii="Arial" w:hAnsi="Arial" w:cs="Arial"/>
          <w:lang w:val="en-US"/>
        </w:rPr>
        <w:t xml:space="preserve"> </w:t>
      </w:r>
    </w:p>
    <w:p w14:paraId="5B201B17" w14:textId="77777777" w:rsidR="00FD7D9D" w:rsidRPr="00FD7D9D" w:rsidRDefault="00FD7D9D" w:rsidP="00FD7D9D">
      <w:pPr>
        <w:spacing w:line="360" w:lineRule="auto"/>
        <w:jc w:val="left"/>
        <w:rPr>
          <w:rFonts w:ascii="Arial" w:hAnsi="Arial" w:cs="Arial"/>
          <w:lang w:val="en-US"/>
        </w:rPr>
      </w:pPr>
      <w:r w:rsidRPr="00FD7D9D">
        <w:rPr>
          <w:rFonts w:ascii="Arial" w:hAnsi="Arial" w:cs="Arial"/>
          <w:lang w:val="en-US"/>
        </w:rPr>
        <w:t>11 of 13 participants responded.</w:t>
      </w:r>
    </w:p>
    <w:p w14:paraId="4BEA9AE4" w14:textId="77777777" w:rsidR="00FD7D9D" w:rsidRDefault="00FD7D9D" w:rsidP="00E7274B">
      <w:pPr>
        <w:spacing w:before="240" w:line="360" w:lineRule="auto"/>
        <w:rPr>
          <w:rFonts w:ascii="Arial" w:hAnsi="Arial" w:cs="Arial"/>
          <w:b/>
          <w:bCs/>
        </w:rPr>
      </w:pPr>
    </w:p>
    <w:p w14:paraId="1B978C49" w14:textId="77777777" w:rsidR="00FD7D9D" w:rsidRDefault="00E7274B" w:rsidP="00E7274B">
      <w:pPr>
        <w:spacing w:before="240" w:line="360" w:lineRule="auto"/>
        <w:rPr>
          <w:rFonts w:ascii="Arial" w:hAnsi="Arial" w:cs="Arial"/>
          <w:b/>
          <w:bCs/>
        </w:rPr>
      </w:pPr>
      <w:r w:rsidRPr="008C0E3A">
        <w:rPr>
          <w:rFonts w:ascii="Arial" w:hAnsi="Arial" w:cs="Arial"/>
          <w:b/>
          <w:bCs/>
          <w:noProof/>
        </w:rPr>
        <w:lastRenderedPageBreak/>
        <w:drawing>
          <wp:inline distT="0" distB="0" distL="0" distR="0" wp14:anchorId="2E9CF112" wp14:editId="4541D065">
            <wp:extent cx="5400040" cy="2402205"/>
            <wp:effectExtent l="0" t="0" r="0" b="0"/>
            <wp:docPr id="1875334044"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34044" name="Imagem 187533404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2402205"/>
                    </a:xfrm>
                    <a:prstGeom prst="rect">
                      <a:avLst/>
                    </a:prstGeom>
                  </pic:spPr>
                </pic:pic>
              </a:graphicData>
            </a:graphic>
          </wp:inline>
        </w:drawing>
      </w:r>
    </w:p>
    <w:p w14:paraId="1FED7F79"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Figure H3. Impact of performance anxiety on the voice</w:t>
      </w:r>
    </w:p>
    <w:p w14:paraId="75400C36" w14:textId="77777777" w:rsidR="00FD7D9D" w:rsidRDefault="00FD7D9D" w:rsidP="00FD7D9D">
      <w:pPr>
        <w:spacing w:before="240" w:line="360" w:lineRule="auto"/>
        <w:rPr>
          <w:rFonts w:ascii="Arial" w:hAnsi="Arial" w:cs="Arial"/>
          <w:b/>
          <w:bCs/>
          <w:i/>
          <w:iCs/>
          <w:lang w:val="en-US"/>
        </w:rPr>
      </w:pPr>
      <w:r w:rsidRPr="00FD7D9D">
        <w:rPr>
          <w:rFonts w:ascii="Arial" w:hAnsi="Arial" w:cs="Arial"/>
          <w:b/>
          <w:bCs/>
          <w:lang w:val="en-US"/>
        </w:rPr>
        <w:t>Question:</w:t>
      </w:r>
      <w:r w:rsidRPr="00FD7D9D">
        <w:rPr>
          <w:rFonts w:ascii="Arial" w:hAnsi="Arial" w:cs="Arial"/>
          <w:b/>
          <w:bCs/>
          <w:lang w:val="en-US"/>
        </w:rPr>
        <w:br/>
      </w:r>
      <w:r w:rsidRPr="00FD7D9D">
        <w:rPr>
          <w:rFonts w:ascii="Arial" w:hAnsi="Arial" w:cs="Arial"/>
          <w:b/>
          <w:bCs/>
          <w:i/>
          <w:iCs/>
          <w:lang w:val="en-US"/>
        </w:rPr>
        <w:t>From 0 to 10, how much does performance anxiety affect your voice?</w:t>
      </w:r>
    </w:p>
    <w:p w14:paraId="663D0B7D" w14:textId="77777777" w:rsidR="00FD7D9D" w:rsidRDefault="00E7274B" w:rsidP="00E7274B">
      <w:pPr>
        <w:spacing w:before="240" w:line="360" w:lineRule="auto"/>
        <w:rPr>
          <w:rFonts w:ascii="Arial" w:hAnsi="Arial" w:cs="Arial"/>
          <w:b/>
          <w:bCs/>
        </w:rPr>
      </w:pPr>
      <w:r w:rsidRPr="008C0E3A">
        <w:rPr>
          <w:rFonts w:ascii="Arial" w:hAnsi="Arial" w:cs="Arial"/>
          <w:b/>
          <w:bCs/>
          <w:noProof/>
        </w:rPr>
        <w:drawing>
          <wp:inline distT="0" distB="0" distL="0" distR="0" wp14:anchorId="2495AC07" wp14:editId="0E393F65">
            <wp:extent cx="5400040" cy="2393315"/>
            <wp:effectExtent l="0" t="0" r="0" b="6985"/>
            <wp:docPr id="283066401"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66401" name="Imagem 28306640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00040" cy="2393315"/>
                    </a:xfrm>
                    <a:prstGeom prst="rect">
                      <a:avLst/>
                    </a:prstGeom>
                  </pic:spPr>
                </pic:pic>
              </a:graphicData>
            </a:graphic>
          </wp:inline>
        </w:drawing>
      </w:r>
    </w:p>
    <w:p w14:paraId="20772D53"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Figure H4. Perceived causes of performance anxiety</w:t>
      </w:r>
    </w:p>
    <w:p w14:paraId="17129701"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Question:</w:t>
      </w:r>
      <w:r w:rsidRPr="00FD7D9D">
        <w:rPr>
          <w:rFonts w:ascii="Arial" w:hAnsi="Arial" w:cs="Arial"/>
          <w:b/>
          <w:bCs/>
          <w:lang w:val="en-US"/>
        </w:rPr>
        <w:br/>
      </w:r>
      <w:r w:rsidRPr="00FD7D9D">
        <w:rPr>
          <w:rFonts w:ascii="Arial" w:hAnsi="Arial" w:cs="Arial"/>
          <w:b/>
          <w:bCs/>
          <w:i/>
          <w:iCs/>
          <w:lang w:val="en-US"/>
        </w:rPr>
        <w:t>What do you think are the causes of your performance anxiety?</w:t>
      </w:r>
    </w:p>
    <w:p w14:paraId="1C5F126F" w14:textId="77777777" w:rsidR="00FD7D9D" w:rsidRPr="00580ECD" w:rsidRDefault="00FD7D9D" w:rsidP="00FD7D9D">
      <w:pPr>
        <w:spacing w:line="240" w:lineRule="auto"/>
        <w:rPr>
          <w:rFonts w:ascii="Arial" w:hAnsi="Arial" w:cs="Arial"/>
          <w:lang w:val="en-US"/>
        </w:rPr>
        <w:sectPr w:rsidR="00FD7D9D" w:rsidRPr="00580ECD" w:rsidSect="00FD7D9D">
          <w:type w:val="continuous"/>
          <w:pgSz w:w="11906" w:h="16838"/>
          <w:pgMar w:top="1417" w:right="1701" w:bottom="1417" w:left="1701" w:header="708" w:footer="708" w:gutter="0"/>
          <w:cols w:space="708"/>
          <w:docGrid w:linePitch="360"/>
        </w:sectPr>
      </w:pPr>
    </w:p>
    <w:p w14:paraId="3F37D0A3" w14:textId="77777777" w:rsidR="00FD7D9D" w:rsidRPr="00FD7D9D" w:rsidRDefault="00FD7D9D" w:rsidP="00FD7D9D">
      <w:pPr>
        <w:spacing w:line="240" w:lineRule="auto"/>
        <w:rPr>
          <w:rFonts w:ascii="Arial" w:hAnsi="Arial" w:cs="Arial"/>
          <w:lang w:val="pt-PT"/>
        </w:rPr>
      </w:pPr>
      <w:r w:rsidRPr="00FD7D9D">
        <w:rPr>
          <w:rFonts w:ascii="Arial" w:hAnsi="Arial" w:cs="Arial"/>
          <w:lang w:val="pt-PT"/>
        </w:rPr>
        <w:t xml:space="preserve">Responses </w:t>
      </w:r>
      <w:proofErr w:type="spellStart"/>
      <w:r w:rsidRPr="00FD7D9D">
        <w:rPr>
          <w:rFonts w:ascii="Arial" w:hAnsi="Arial" w:cs="Arial"/>
          <w:lang w:val="pt-PT"/>
        </w:rPr>
        <w:t>included</w:t>
      </w:r>
      <w:proofErr w:type="spellEnd"/>
      <w:r w:rsidRPr="00FD7D9D">
        <w:rPr>
          <w:rFonts w:ascii="Arial" w:hAnsi="Arial" w:cs="Arial"/>
          <w:lang w:val="pt-PT"/>
        </w:rPr>
        <w:t>:</w:t>
      </w:r>
    </w:p>
    <w:p w14:paraId="5B4BDDCC"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Perfectionism</w:t>
      </w:r>
      <w:proofErr w:type="spellEnd"/>
      <w:r w:rsidRPr="00FD7D9D">
        <w:rPr>
          <w:rFonts w:ascii="Arial" w:hAnsi="Arial" w:cs="Arial"/>
          <w:lang w:val="pt-PT"/>
        </w:rPr>
        <w:t xml:space="preserve"> </w:t>
      </w:r>
    </w:p>
    <w:p w14:paraId="0888BA1F"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Comparison</w:t>
      </w:r>
      <w:proofErr w:type="spellEnd"/>
      <w:r w:rsidRPr="00FD7D9D">
        <w:rPr>
          <w:rFonts w:ascii="Arial" w:hAnsi="Arial" w:cs="Arial"/>
          <w:lang w:val="pt-PT"/>
        </w:rPr>
        <w:t xml:space="preserve"> </w:t>
      </w:r>
    </w:p>
    <w:p w14:paraId="0058F708"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Expectations</w:t>
      </w:r>
      <w:proofErr w:type="spellEnd"/>
      <w:r w:rsidRPr="00FD7D9D">
        <w:rPr>
          <w:rFonts w:ascii="Arial" w:hAnsi="Arial" w:cs="Arial"/>
          <w:lang w:val="pt-PT"/>
        </w:rPr>
        <w:t xml:space="preserve"> </w:t>
      </w:r>
    </w:p>
    <w:p w14:paraId="7009911F"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Fear</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failure</w:t>
      </w:r>
      <w:proofErr w:type="spellEnd"/>
      <w:r w:rsidRPr="00FD7D9D">
        <w:rPr>
          <w:rFonts w:ascii="Arial" w:hAnsi="Arial" w:cs="Arial"/>
          <w:lang w:val="pt-PT"/>
        </w:rPr>
        <w:t xml:space="preserve"> </w:t>
      </w:r>
    </w:p>
    <w:p w14:paraId="3A113A57"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Insecurity</w:t>
      </w:r>
      <w:proofErr w:type="spellEnd"/>
      <w:r w:rsidRPr="00FD7D9D">
        <w:rPr>
          <w:rFonts w:ascii="Arial" w:hAnsi="Arial" w:cs="Arial"/>
          <w:lang w:val="pt-PT"/>
        </w:rPr>
        <w:t xml:space="preserve"> </w:t>
      </w:r>
    </w:p>
    <w:p w14:paraId="41F7E902"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Wanting</w:t>
      </w:r>
      <w:proofErr w:type="spellEnd"/>
      <w:r w:rsidRPr="00FD7D9D">
        <w:rPr>
          <w:rFonts w:ascii="Arial" w:hAnsi="Arial" w:cs="Arial"/>
          <w:lang w:val="pt-PT"/>
        </w:rPr>
        <w:t xml:space="preserve"> to </w:t>
      </w:r>
      <w:proofErr w:type="spellStart"/>
      <w:r w:rsidRPr="00FD7D9D">
        <w:rPr>
          <w:rFonts w:ascii="Arial" w:hAnsi="Arial" w:cs="Arial"/>
          <w:lang w:val="pt-PT"/>
        </w:rPr>
        <w:t>impress</w:t>
      </w:r>
      <w:proofErr w:type="spellEnd"/>
      <w:r w:rsidRPr="00FD7D9D">
        <w:rPr>
          <w:rFonts w:ascii="Arial" w:hAnsi="Arial" w:cs="Arial"/>
          <w:lang w:val="pt-PT"/>
        </w:rPr>
        <w:t xml:space="preserve"> </w:t>
      </w:r>
    </w:p>
    <w:p w14:paraId="5EB2BD8D"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Wanting</w:t>
      </w:r>
      <w:proofErr w:type="spellEnd"/>
      <w:r w:rsidRPr="00FD7D9D">
        <w:rPr>
          <w:rFonts w:ascii="Arial" w:hAnsi="Arial" w:cs="Arial"/>
          <w:lang w:val="pt-PT"/>
        </w:rPr>
        <w:t xml:space="preserve"> to </w:t>
      </w:r>
      <w:proofErr w:type="spellStart"/>
      <w:r w:rsidRPr="00FD7D9D">
        <w:rPr>
          <w:rFonts w:ascii="Arial" w:hAnsi="Arial" w:cs="Arial"/>
          <w:lang w:val="pt-PT"/>
        </w:rPr>
        <w:t>feel</w:t>
      </w:r>
      <w:proofErr w:type="spellEnd"/>
      <w:r w:rsidRPr="00FD7D9D">
        <w:rPr>
          <w:rFonts w:ascii="Arial" w:hAnsi="Arial" w:cs="Arial"/>
          <w:lang w:val="pt-PT"/>
        </w:rPr>
        <w:t xml:space="preserve"> </w:t>
      </w:r>
      <w:proofErr w:type="spellStart"/>
      <w:r w:rsidRPr="00FD7D9D">
        <w:rPr>
          <w:rFonts w:ascii="Arial" w:hAnsi="Arial" w:cs="Arial"/>
          <w:lang w:val="pt-PT"/>
        </w:rPr>
        <w:t>special</w:t>
      </w:r>
      <w:proofErr w:type="spellEnd"/>
      <w:r w:rsidRPr="00FD7D9D">
        <w:rPr>
          <w:rFonts w:ascii="Arial" w:hAnsi="Arial" w:cs="Arial"/>
          <w:lang w:val="pt-PT"/>
        </w:rPr>
        <w:t xml:space="preserve"> </w:t>
      </w:r>
    </w:p>
    <w:p w14:paraId="0A1EC389"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Fear</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judgement</w:t>
      </w:r>
      <w:proofErr w:type="spellEnd"/>
      <w:r w:rsidRPr="00FD7D9D">
        <w:rPr>
          <w:rFonts w:ascii="Arial" w:hAnsi="Arial" w:cs="Arial"/>
          <w:lang w:val="pt-PT"/>
        </w:rPr>
        <w:t xml:space="preserve"> </w:t>
      </w:r>
    </w:p>
    <w:p w14:paraId="5940152B"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External</w:t>
      </w:r>
      <w:proofErr w:type="spellEnd"/>
      <w:r w:rsidRPr="00FD7D9D">
        <w:rPr>
          <w:rFonts w:ascii="Arial" w:hAnsi="Arial" w:cs="Arial"/>
          <w:lang w:val="pt-PT"/>
        </w:rPr>
        <w:t xml:space="preserve"> </w:t>
      </w:r>
      <w:proofErr w:type="spellStart"/>
      <w:r w:rsidRPr="00FD7D9D">
        <w:rPr>
          <w:rFonts w:ascii="Arial" w:hAnsi="Arial" w:cs="Arial"/>
          <w:lang w:val="pt-PT"/>
        </w:rPr>
        <w:t>evaluation</w:t>
      </w:r>
      <w:proofErr w:type="spellEnd"/>
      <w:r w:rsidRPr="00FD7D9D">
        <w:rPr>
          <w:rFonts w:ascii="Arial" w:hAnsi="Arial" w:cs="Arial"/>
          <w:lang w:val="pt-PT"/>
        </w:rPr>
        <w:t xml:space="preserve"> </w:t>
      </w:r>
    </w:p>
    <w:p w14:paraId="0A78E785"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Wanting</w:t>
      </w:r>
      <w:proofErr w:type="spellEnd"/>
      <w:r w:rsidRPr="00FD7D9D">
        <w:rPr>
          <w:rFonts w:ascii="Arial" w:hAnsi="Arial" w:cs="Arial"/>
          <w:lang w:val="pt-PT"/>
        </w:rPr>
        <w:t xml:space="preserve"> </w:t>
      </w:r>
      <w:proofErr w:type="spellStart"/>
      <w:r w:rsidRPr="00FD7D9D">
        <w:rPr>
          <w:rFonts w:ascii="Arial" w:hAnsi="Arial" w:cs="Arial"/>
          <w:lang w:val="pt-PT"/>
        </w:rPr>
        <w:t>validation</w:t>
      </w:r>
      <w:proofErr w:type="spellEnd"/>
      <w:r w:rsidRPr="00FD7D9D">
        <w:rPr>
          <w:rFonts w:ascii="Arial" w:hAnsi="Arial" w:cs="Arial"/>
          <w:lang w:val="pt-PT"/>
        </w:rPr>
        <w:t xml:space="preserve"> </w:t>
      </w:r>
    </w:p>
    <w:p w14:paraId="5B568513"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Wanting</w:t>
      </w:r>
      <w:proofErr w:type="spellEnd"/>
      <w:r w:rsidRPr="00FD7D9D">
        <w:rPr>
          <w:rFonts w:ascii="Arial" w:hAnsi="Arial" w:cs="Arial"/>
          <w:lang w:val="pt-PT"/>
        </w:rPr>
        <w:t xml:space="preserve"> to </w:t>
      </w:r>
      <w:proofErr w:type="spellStart"/>
      <w:r w:rsidRPr="00FD7D9D">
        <w:rPr>
          <w:rFonts w:ascii="Arial" w:hAnsi="Arial" w:cs="Arial"/>
          <w:lang w:val="pt-PT"/>
        </w:rPr>
        <w:t>receive</w:t>
      </w:r>
      <w:proofErr w:type="spellEnd"/>
      <w:r w:rsidRPr="00FD7D9D">
        <w:rPr>
          <w:rFonts w:ascii="Arial" w:hAnsi="Arial" w:cs="Arial"/>
          <w:lang w:val="pt-PT"/>
        </w:rPr>
        <w:t xml:space="preserve"> </w:t>
      </w:r>
      <w:proofErr w:type="spellStart"/>
      <w:r w:rsidRPr="00FD7D9D">
        <w:rPr>
          <w:rFonts w:ascii="Arial" w:hAnsi="Arial" w:cs="Arial"/>
          <w:lang w:val="pt-PT"/>
        </w:rPr>
        <w:t>praise</w:t>
      </w:r>
      <w:proofErr w:type="spellEnd"/>
      <w:r w:rsidRPr="00FD7D9D">
        <w:rPr>
          <w:rFonts w:ascii="Arial" w:hAnsi="Arial" w:cs="Arial"/>
          <w:lang w:val="pt-PT"/>
        </w:rPr>
        <w:t xml:space="preserve"> </w:t>
      </w:r>
    </w:p>
    <w:p w14:paraId="213C06BE" w14:textId="77777777" w:rsidR="00FD7D9D" w:rsidRPr="00FD7D9D" w:rsidRDefault="00FD7D9D" w:rsidP="00FD7D9D">
      <w:pPr>
        <w:numPr>
          <w:ilvl w:val="0"/>
          <w:numId w:val="37"/>
        </w:numPr>
        <w:spacing w:line="240" w:lineRule="auto"/>
        <w:rPr>
          <w:rFonts w:ascii="Arial" w:hAnsi="Arial" w:cs="Arial"/>
          <w:lang w:val="pt-PT"/>
        </w:rPr>
      </w:pPr>
      <w:r w:rsidRPr="00FD7D9D">
        <w:rPr>
          <w:rFonts w:ascii="Arial" w:hAnsi="Arial" w:cs="Arial"/>
          <w:lang w:val="pt-PT"/>
        </w:rPr>
        <w:lastRenderedPageBreak/>
        <w:t>Self-</w:t>
      </w:r>
      <w:proofErr w:type="spellStart"/>
      <w:r w:rsidRPr="00FD7D9D">
        <w:rPr>
          <w:rFonts w:ascii="Arial" w:hAnsi="Arial" w:cs="Arial"/>
          <w:lang w:val="pt-PT"/>
        </w:rPr>
        <w:t>criticism</w:t>
      </w:r>
      <w:proofErr w:type="spellEnd"/>
      <w:r w:rsidRPr="00FD7D9D">
        <w:rPr>
          <w:rFonts w:ascii="Arial" w:hAnsi="Arial" w:cs="Arial"/>
          <w:lang w:val="pt-PT"/>
        </w:rPr>
        <w:t xml:space="preserve"> </w:t>
      </w:r>
    </w:p>
    <w:p w14:paraId="16DB5C86"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Difficulty</w:t>
      </w:r>
      <w:proofErr w:type="spellEnd"/>
      <w:r w:rsidRPr="00FD7D9D">
        <w:rPr>
          <w:rFonts w:ascii="Arial" w:hAnsi="Arial" w:cs="Arial"/>
          <w:lang w:val="pt-PT"/>
        </w:rPr>
        <w:t xml:space="preserve"> </w:t>
      </w:r>
      <w:proofErr w:type="spellStart"/>
      <w:r w:rsidRPr="00FD7D9D">
        <w:rPr>
          <w:rFonts w:ascii="Arial" w:hAnsi="Arial" w:cs="Arial"/>
          <w:lang w:val="pt-PT"/>
        </w:rPr>
        <w:t>of</w:t>
      </w:r>
      <w:proofErr w:type="spellEnd"/>
      <w:r w:rsidRPr="00FD7D9D">
        <w:rPr>
          <w:rFonts w:ascii="Arial" w:hAnsi="Arial" w:cs="Arial"/>
          <w:lang w:val="pt-PT"/>
        </w:rPr>
        <w:t xml:space="preserve"> </w:t>
      </w:r>
      <w:proofErr w:type="spellStart"/>
      <w:r w:rsidRPr="00FD7D9D">
        <w:rPr>
          <w:rFonts w:ascii="Arial" w:hAnsi="Arial" w:cs="Arial"/>
          <w:lang w:val="pt-PT"/>
        </w:rPr>
        <w:t>the</w:t>
      </w:r>
      <w:proofErr w:type="spellEnd"/>
      <w:r w:rsidRPr="00FD7D9D">
        <w:rPr>
          <w:rFonts w:ascii="Arial" w:hAnsi="Arial" w:cs="Arial"/>
          <w:lang w:val="pt-PT"/>
        </w:rPr>
        <w:t xml:space="preserve"> </w:t>
      </w:r>
      <w:proofErr w:type="spellStart"/>
      <w:r w:rsidRPr="00FD7D9D">
        <w:rPr>
          <w:rFonts w:ascii="Arial" w:hAnsi="Arial" w:cs="Arial"/>
          <w:lang w:val="pt-PT"/>
        </w:rPr>
        <w:t>music</w:t>
      </w:r>
      <w:proofErr w:type="spellEnd"/>
      <w:r w:rsidRPr="00FD7D9D">
        <w:rPr>
          <w:rFonts w:ascii="Arial" w:hAnsi="Arial" w:cs="Arial"/>
          <w:lang w:val="pt-PT"/>
        </w:rPr>
        <w:t xml:space="preserve"> </w:t>
      </w:r>
    </w:p>
    <w:p w14:paraId="78794EAD"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My</w:t>
      </w:r>
      <w:proofErr w:type="spellEnd"/>
      <w:r w:rsidRPr="00FD7D9D">
        <w:rPr>
          <w:rFonts w:ascii="Arial" w:hAnsi="Arial" w:cs="Arial"/>
          <w:lang w:val="pt-PT"/>
        </w:rPr>
        <w:t xml:space="preserve"> </w:t>
      </w:r>
      <w:proofErr w:type="spellStart"/>
      <w:r w:rsidRPr="00FD7D9D">
        <w:rPr>
          <w:rFonts w:ascii="Arial" w:hAnsi="Arial" w:cs="Arial"/>
          <w:lang w:val="pt-PT"/>
        </w:rPr>
        <w:t>own</w:t>
      </w:r>
      <w:proofErr w:type="spellEnd"/>
      <w:r w:rsidRPr="00FD7D9D">
        <w:rPr>
          <w:rFonts w:ascii="Arial" w:hAnsi="Arial" w:cs="Arial"/>
          <w:lang w:val="pt-PT"/>
        </w:rPr>
        <w:t xml:space="preserve"> </w:t>
      </w:r>
      <w:proofErr w:type="spellStart"/>
      <w:r w:rsidRPr="00FD7D9D">
        <w:rPr>
          <w:rFonts w:ascii="Arial" w:hAnsi="Arial" w:cs="Arial"/>
          <w:lang w:val="pt-PT"/>
        </w:rPr>
        <w:t>expectations</w:t>
      </w:r>
      <w:proofErr w:type="spellEnd"/>
      <w:r w:rsidRPr="00FD7D9D">
        <w:rPr>
          <w:rFonts w:ascii="Arial" w:hAnsi="Arial" w:cs="Arial"/>
          <w:lang w:val="pt-PT"/>
        </w:rPr>
        <w:t xml:space="preserve"> </w:t>
      </w:r>
    </w:p>
    <w:p w14:paraId="60CC466C"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Evaluation</w:t>
      </w:r>
      <w:proofErr w:type="spellEnd"/>
      <w:r w:rsidRPr="00FD7D9D">
        <w:rPr>
          <w:rFonts w:ascii="Arial" w:hAnsi="Arial" w:cs="Arial"/>
          <w:lang w:val="pt-PT"/>
        </w:rPr>
        <w:t xml:space="preserve"> / grades </w:t>
      </w:r>
    </w:p>
    <w:p w14:paraId="17B67594"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Anticipation</w:t>
      </w:r>
      <w:proofErr w:type="spellEnd"/>
      <w:r w:rsidRPr="00FD7D9D">
        <w:rPr>
          <w:rFonts w:ascii="Arial" w:hAnsi="Arial" w:cs="Arial"/>
          <w:lang w:val="pt-PT"/>
        </w:rPr>
        <w:t xml:space="preserve"> </w:t>
      </w:r>
    </w:p>
    <w:p w14:paraId="4DC96829" w14:textId="77777777" w:rsidR="00FD7D9D" w:rsidRPr="00FD7D9D" w:rsidRDefault="00FD7D9D" w:rsidP="00FD7D9D">
      <w:pPr>
        <w:numPr>
          <w:ilvl w:val="0"/>
          <w:numId w:val="37"/>
        </w:numPr>
        <w:spacing w:line="240" w:lineRule="auto"/>
        <w:rPr>
          <w:rFonts w:ascii="Arial" w:hAnsi="Arial" w:cs="Arial"/>
          <w:lang w:val="pt-PT"/>
        </w:rPr>
      </w:pPr>
      <w:proofErr w:type="spellStart"/>
      <w:r w:rsidRPr="00FD7D9D">
        <w:rPr>
          <w:rFonts w:ascii="Arial" w:hAnsi="Arial" w:cs="Arial"/>
          <w:lang w:val="pt-PT"/>
        </w:rPr>
        <w:t>Preparation</w:t>
      </w:r>
      <w:proofErr w:type="spellEnd"/>
    </w:p>
    <w:p w14:paraId="36129AE0" w14:textId="77777777" w:rsidR="00FD7D9D" w:rsidRPr="00FD7D9D" w:rsidRDefault="00FD7D9D" w:rsidP="00FD7D9D">
      <w:pPr>
        <w:spacing w:line="240" w:lineRule="auto"/>
        <w:rPr>
          <w:rFonts w:ascii="Arial" w:hAnsi="Arial" w:cs="Arial"/>
        </w:rPr>
      </w:pPr>
    </w:p>
    <w:p w14:paraId="0652EAD1" w14:textId="77777777" w:rsidR="00FD7D9D" w:rsidRDefault="00FD7D9D" w:rsidP="00E7274B">
      <w:pPr>
        <w:spacing w:before="240" w:line="360" w:lineRule="auto"/>
        <w:rPr>
          <w:rFonts w:ascii="Arial" w:hAnsi="Arial" w:cs="Arial"/>
          <w:b/>
          <w:bCs/>
        </w:rPr>
        <w:sectPr w:rsidR="00FD7D9D" w:rsidSect="00FD7D9D">
          <w:type w:val="continuous"/>
          <w:pgSz w:w="11906" w:h="16838"/>
          <w:pgMar w:top="1417" w:right="1701" w:bottom="1417" w:left="1701" w:header="708" w:footer="708" w:gutter="0"/>
          <w:cols w:num="2" w:space="708"/>
          <w:docGrid w:linePitch="360"/>
        </w:sectPr>
      </w:pPr>
    </w:p>
    <w:p w14:paraId="6E2CC9F8" w14:textId="77777777" w:rsidR="00FD7D9D" w:rsidRDefault="00E7274B" w:rsidP="00E7274B">
      <w:pPr>
        <w:spacing w:before="240" w:line="360" w:lineRule="auto"/>
        <w:rPr>
          <w:rFonts w:ascii="Arial" w:hAnsi="Arial" w:cs="Arial"/>
          <w:b/>
          <w:bCs/>
        </w:rPr>
      </w:pPr>
      <w:r w:rsidRPr="008C0E3A">
        <w:rPr>
          <w:rFonts w:ascii="Arial" w:hAnsi="Arial" w:cs="Arial"/>
          <w:b/>
          <w:bCs/>
          <w:noProof/>
        </w:rPr>
        <w:drawing>
          <wp:inline distT="0" distB="0" distL="0" distR="0" wp14:anchorId="5DA9FA10" wp14:editId="12BA4016">
            <wp:extent cx="5400040" cy="2390775"/>
            <wp:effectExtent l="0" t="0" r="0" b="9525"/>
            <wp:docPr id="1741437158"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37158" name="Imagem 174143715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2390775"/>
                    </a:xfrm>
                    <a:prstGeom prst="rect">
                      <a:avLst/>
                    </a:prstGeom>
                  </pic:spPr>
                </pic:pic>
              </a:graphicData>
            </a:graphic>
          </wp:inline>
        </w:drawing>
      </w:r>
      <w:r w:rsidRPr="008C0E3A">
        <w:rPr>
          <w:rFonts w:ascii="Arial" w:hAnsi="Arial" w:cs="Arial"/>
          <w:b/>
          <w:bCs/>
          <w:noProof/>
        </w:rPr>
        <w:drawing>
          <wp:inline distT="0" distB="0" distL="0" distR="0" wp14:anchorId="57EC7F87" wp14:editId="06660429">
            <wp:extent cx="5400040" cy="2413000"/>
            <wp:effectExtent l="0" t="0" r="0" b="6350"/>
            <wp:docPr id="1348131293"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131293" name="Imagem 134813129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00040" cy="2413000"/>
                    </a:xfrm>
                    <a:prstGeom prst="rect">
                      <a:avLst/>
                    </a:prstGeom>
                  </pic:spPr>
                </pic:pic>
              </a:graphicData>
            </a:graphic>
          </wp:inline>
        </w:drawing>
      </w:r>
    </w:p>
    <w:p w14:paraId="76059BDF"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Figures H5–H6. Current relationship with Music Performance Anxiety</w:t>
      </w:r>
    </w:p>
    <w:p w14:paraId="5039BF62"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Question:</w:t>
      </w:r>
      <w:r w:rsidRPr="00FD7D9D">
        <w:rPr>
          <w:rFonts w:ascii="Arial" w:hAnsi="Arial" w:cs="Arial"/>
          <w:b/>
          <w:bCs/>
          <w:lang w:val="en-US"/>
        </w:rPr>
        <w:br/>
      </w:r>
      <w:r w:rsidRPr="00FD7D9D">
        <w:rPr>
          <w:rFonts w:ascii="Arial" w:hAnsi="Arial" w:cs="Arial"/>
          <w:b/>
          <w:bCs/>
          <w:i/>
          <w:iCs/>
          <w:lang w:val="en-US"/>
        </w:rPr>
        <w:t>In one sentence, how would you describe your current relationship with Music Performance Anxiety?</w:t>
      </w:r>
    </w:p>
    <w:p w14:paraId="526FF8BA" w14:textId="77777777" w:rsidR="00FD7D9D" w:rsidRPr="00FD7D9D" w:rsidRDefault="00FD7D9D" w:rsidP="00FD7D9D">
      <w:pPr>
        <w:spacing w:before="240" w:line="360" w:lineRule="auto"/>
        <w:rPr>
          <w:rFonts w:ascii="Arial" w:hAnsi="Arial" w:cs="Arial"/>
          <w:b/>
          <w:bCs/>
          <w:lang w:val="en-US"/>
        </w:rPr>
      </w:pPr>
      <w:r w:rsidRPr="00FD7D9D">
        <w:rPr>
          <w:rFonts w:ascii="Arial" w:hAnsi="Arial" w:cs="Arial"/>
          <w:b/>
          <w:bCs/>
          <w:lang w:val="en-US"/>
        </w:rPr>
        <w:t>English translations:</w:t>
      </w:r>
    </w:p>
    <w:p w14:paraId="2CA5E784"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“Uncontrolled.”</w:t>
      </w:r>
    </w:p>
    <w:p w14:paraId="73AF74AA"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 xml:space="preserve">“I don't have control. Sometimes it dominates, other times it doesn't, but I don't know what I did </w:t>
      </w:r>
      <w:proofErr w:type="gramStart"/>
      <w:r w:rsidRPr="00FD7D9D">
        <w:rPr>
          <w:rFonts w:ascii="Arial" w:hAnsi="Arial" w:cs="Arial"/>
          <w:lang w:val="en-US"/>
        </w:rPr>
        <w:t>differently.”</w:t>
      </w:r>
      <w:proofErr w:type="gramEnd"/>
    </w:p>
    <w:p w14:paraId="2D1B8310"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lastRenderedPageBreak/>
        <w:t>“Anxiety and I agree to disagree. I want it to disappear, but I know it will exist, and the important thing is knowing how to manage it. We are on a journey.”</w:t>
      </w:r>
    </w:p>
    <w:p w14:paraId="137FC678"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“I feel that it is less pronounced, but it continues to affect my well-being and performance. I would like to know how to control it better.”</w:t>
      </w:r>
    </w:p>
    <w:p w14:paraId="27EDB247"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“I've already been able to control it more, but I still have a lot to resolve.”</w:t>
      </w:r>
    </w:p>
    <w:p w14:paraId="64DD089C"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 xml:space="preserve">“I have quite a lot of it, but it doesn't become completely incapacitating. I think I can manage it a little, but it really affects my performance, especially the quality of my singing and my </w:t>
      </w:r>
      <w:proofErr w:type="gramStart"/>
      <w:r w:rsidRPr="00FD7D9D">
        <w:rPr>
          <w:rFonts w:ascii="Arial" w:hAnsi="Arial" w:cs="Arial"/>
          <w:lang w:val="en-US"/>
        </w:rPr>
        <w:t>memory.”</w:t>
      </w:r>
      <w:proofErr w:type="gramEnd"/>
    </w:p>
    <w:p w14:paraId="0EA03911"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“Controllable.”</w:t>
      </w:r>
    </w:p>
    <w:p w14:paraId="33BA0656"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“It seems that I don't know well what I am feeling or how to control it.”</w:t>
      </w:r>
    </w:p>
    <w:p w14:paraId="0291DDD3"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“A challenge that I want to learn to manage, but I know it won't be easy.”</w:t>
      </w:r>
    </w:p>
    <w:p w14:paraId="30F78D31"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“A complicated relationship, because I feel a great lack of control over my own feelings.”</w:t>
      </w:r>
    </w:p>
    <w:p w14:paraId="23F06AB8" w14:textId="77777777" w:rsidR="00FD7D9D" w:rsidRPr="00FD7D9D" w:rsidRDefault="00FD7D9D" w:rsidP="00FD7D9D">
      <w:pPr>
        <w:spacing w:before="240" w:line="360" w:lineRule="auto"/>
        <w:rPr>
          <w:rFonts w:ascii="Arial" w:hAnsi="Arial" w:cs="Arial"/>
          <w:lang w:val="en-US"/>
        </w:rPr>
      </w:pPr>
      <w:r w:rsidRPr="00FD7D9D">
        <w:rPr>
          <w:rFonts w:ascii="Arial" w:hAnsi="Arial" w:cs="Arial"/>
          <w:lang w:val="en-US"/>
        </w:rPr>
        <w:t>“Terrible, I feel that it prevents me from learning as much, I become frustrated and it makes me feel quite bad.”</w:t>
      </w:r>
    </w:p>
    <w:p w14:paraId="593ADE1F" w14:textId="77777777" w:rsidR="00FD7D9D" w:rsidRDefault="00FD7D9D" w:rsidP="00FD7D9D">
      <w:pPr>
        <w:spacing w:before="240" w:line="360" w:lineRule="auto"/>
        <w:rPr>
          <w:rFonts w:ascii="Arial" w:hAnsi="Arial" w:cs="Arial"/>
          <w:lang w:val="en-US"/>
        </w:rPr>
      </w:pPr>
      <w:r w:rsidRPr="00FD7D9D">
        <w:rPr>
          <w:rFonts w:ascii="Arial" w:hAnsi="Arial" w:cs="Arial"/>
          <w:lang w:val="en-US"/>
        </w:rPr>
        <w:t>“I know how to control it better than when I started studying musical theatre, but it affects my performance. The feeling that I have failed stays with me even after finishing a performance.”</w:t>
      </w:r>
    </w:p>
    <w:p w14:paraId="74D6CBEB" w14:textId="77777777" w:rsidR="00FD7D9D" w:rsidRPr="00FD7D9D" w:rsidRDefault="00FD7D9D" w:rsidP="00FD7D9D">
      <w:pPr>
        <w:spacing w:before="240" w:line="360" w:lineRule="auto"/>
        <w:rPr>
          <w:rFonts w:ascii="Arial" w:hAnsi="Arial" w:cs="Arial"/>
          <w:lang w:val="en-US"/>
        </w:rPr>
      </w:pPr>
    </w:p>
    <w:p w14:paraId="4EEB4D34" w14:textId="517E1D09" w:rsidR="00E7274B" w:rsidRPr="008C0E3A" w:rsidRDefault="00E7274B" w:rsidP="00E7274B">
      <w:pPr>
        <w:spacing w:before="240" w:line="360" w:lineRule="auto"/>
        <w:rPr>
          <w:rFonts w:ascii="Arial" w:hAnsi="Arial" w:cs="Arial"/>
          <w:b/>
          <w:bCs/>
        </w:rPr>
      </w:pPr>
      <w:r w:rsidRPr="008C0E3A">
        <w:rPr>
          <w:rFonts w:ascii="Arial" w:hAnsi="Arial" w:cs="Arial"/>
          <w:b/>
          <w:bCs/>
          <w:noProof/>
        </w:rPr>
        <w:lastRenderedPageBreak/>
        <w:drawing>
          <wp:inline distT="0" distB="0" distL="0" distR="0" wp14:anchorId="1C3903DA" wp14:editId="1C0BA92E">
            <wp:extent cx="5400040" cy="2387600"/>
            <wp:effectExtent l="0" t="0" r="0" b="0"/>
            <wp:docPr id="1858178385"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78385" name="Imagem 185817838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2387600"/>
                    </a:xfrm>
                    <a:prstGeom prst="rect">
                      <a:avLst/>
                    </a:prstGeom>
                  </pic:spPr>
                </pic:pic>
              </a:graphicData>
            </a:graphic>
          </wp:inline>
        </w:drawing>
      </w:r>
      <w:r w:rsidRPr="008C0E3A">
        <w:rPr>
          <w:rFonts w:ascii="Arial" w:hAnsi="Arial" w:cs="Arial"/>
          <w:b/>
          <w:bCs/>
          <w:noProof/>
        </w:rPr>
        <w:drawing>
          <wp:inline distT="0" distB="0" distL="0" distR="0" wp14:anchorId="030E4688" wp14:editId="4887C7E0">
            <wp:extent cx="5400040" cy="2370455"/>
            <wp:effectExtent l="0" t="0" r="0" b="0"/>
            <wp:docPr id="73357103"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57103" name="Imagem 7335710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2370455"/>
                    </a:xfrm>
                    <a:prstGeom prst="rect">
                      <a:avLst/>
                    </a:prstGeom>
                  </pic:spPr>
                </pic:pic>
              </a:graphicData>
            </a:graphic>
          </wp:inline>
        </w:drawing>
      </w:r>
    </w:p>
    <w:p w14:paraId="52D92D93" w14:textId="77777777" w:rsidR="00A52EBB" w:rsidRPr="008C0E3A" w:rsidRDefault="00A52EBB" w:rsidP="00E7274B">
      <w:pPr>
        <w:spacing w:before="240" w:line="360" w:lineRule="auto"/>
        <w:rPr>
          <w:rFonts w:ascii="Arial" w:hAnsi="Arial" w:cs="Arial"/>
          <w:b/>
          <w:bCs/>
        </w:rPr>
      </w:pPr>
    </w:p>
    <w:p w14:paraId="3B497E04" w14:textId="77777777" w:rsidR="004072A5" w:rsidRPr="004072A5" w:rsidRDefault="004072A5" w:rsidP="004072A5">
      <w:pPr>
        <w:spacing w:before="240" w:line="360" w:lineRule="auto"/>
        <w:rPr>
          <w:rFonts w:ascii="Arial" w:hAnsi="Arial" w:cs="Arial"/>
          <w:b/>
          <w:bCs/>
          <w:lang w:val="en-US"/>
        </w:rPr>
      </w:pPr>
      <w:r w:rsidRPr="004072A5">
        <w:rPr>
          <w:rFonts w:ascii="Arial" w:hAnsi="Arial" w:cs="Arial"/>
          <w:b/>
          <w:bCs/>
          <w:lang w:val="en-US"/>
        </w:rPr>
        <w:t>Figures H7–H8. Main conclusion / insight from Session 1</w:t>
      </w:r>
    </w:p>
    <w:p w14:paraId="0D7445E2" w14:textId="77777777" w:rsidR="004072A5" w:rsidRPr="004072A5" w:rsidRDefault="004072A5" w:rsidP="004072A5">
      <w:pPr>
        <w:spacing w:before="240" w:line="360" w:lineRule="auto"/>
        <w:rPr>
          <w:rFonts w:ascii="Arial" w:hAnsi="Arial" w:cs="Arial"/>
          <w:b/>
          <w:bCs/>
          <w:lang w:val="en-US"/>
        </w:rPr>
      </w:pPr>
      <w:r w:rsidRPr="004072A5">
        <w:rPr>
          <w:rFonts w:ascii="Arial" w:hAnsi="Arial" w:cs="Arial"/>
          <w:b/>
          <w:bCs/>
          <w:lang w:val="en-US"/>
        </w:rPr>
        <w:t>Question:</w:t>
      </w:r>
      <w:r w:rsidRPr="004072A5">
        <w:rPr>
          <w:rFonts w:ascii="Arial" w:hAnsi="Arial" w:cs="Arial"/>
          <w:b/>
          <w:bCs/>
          <w:lang w:val="en-US"/>
        </w:rPr>
        <w:br/>
      </w:r>
      <w:r w:rsidRPr="004072A5">
        <w:rPr>
          <w:rFonts w:ascii="Arial" w:hAnsi="Arial" w:cs="Arial"/>
          <w:b/>
          <w:bCs/>
          <w:i/>
          <w:iCs/>
          <w:lang w:val="en-US"/>
        </w:rPr>
        <w:t>What is your main conclusion or “insight” from today?</w:t>
      </w:r>
    </w:p>
    <w:p w14:paraId="40A9AE31" w14:textId="77777777" w:rsidR="004072A5" w:rsidRPr="004072A5" w:rsidRDefault="004072A5" w:rsidP="004072A5">
      <w:pPr>
        <w:spacing w:before="240" w:line="360" w:lineRule="auto"/>
        <w:rPr>
          <w:rFonts w:ascii="Arial" w:hAnsi="Arial" w:cs="Arial"/>
          <w:b/>
          <w:bCs/>
          <w:lang w:val="en-US"/>
        </w:rPr>
      </w:pPr>
      <w:r w:rsidRPr="004072A5">
        <w:rPr>
          <w:rFonts w:ascii="Arial" w:hAnsi="Arial" w:cs="Arial"/>
          <w:b/>
          <w:bCs/>
          <w:lang w:val="en-US"/>
        </w:rPr>
        <w:t>English translations:</w:t>
      </w:r>
    </w:p>
    <w:p w14:paraId="488C6564"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“That I'm not alone.”</w:t>
      </w:r>
    </w:p>
    <w:p w14:paraId="4D1A9421"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“That I'm not alone, I'm not the only one who feels this.”</w:t>
      </w:r>
    </w:p>
    <w:p w14:paraId="0FB197EC"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“Sharing helps.”</w:t>
      </w:r>
    </w:p>
    <w:p w14:paraId="2B1DFBB9"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“Performance anxiety doesn't have to be a seven-headed beast; it is possible to control it and build a healthy and balanced relationship with it.”</w:t>
      </w:r>
    </w:p>
    <w:p w14:paraId="384EAA85"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lastRenderedPageBreak/>
        <w:t>“It is important to know that we are not the only ones who feel performance anxiety. It is essential to be aware that it does not disappear; we can learn to live better with it.”</w:t>
      </w:r>
    </w:p>
    <w:p w14:paraId="3CF080A4"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“Performance anxiety exists even in professional life; it may happen throughout the rest of our lives, but there are tools to control it.”</w:t>
      </w:r>
    </w:p>
    <w:p w14:paraId="7183E2A0"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“No matter how much of a struggle it sometimes is, we are not the only ones who have it.”</w:t>
      </w:r>
    </w:p>
    <w:p w14:paraId="6B9A062A"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“Performance anxiety has different levels. And it is not necessary to have a lot of it to want to learn how to control it.”</w:t>
      </w:r>
    </w:p>
    <w:p w14:paraId="0EEB64C9"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 xml:space="preserve">“Performance anxiety is </w:t>
      </w:r>
      <w:proofErr w:type="gramStart"/>
      <w:r w:rsidRPr="004072A5">
        <w:rPr>
          <w:rFonts w:ascii="Arial" w:hAnsi="Arial" w:cs="Arial"/>
          <w:lang w:val="en-US"/>
        </w:rPr>
        <w:t>super natural</w:t>
      </w:r>
      <w:proofErr w:type="gramEnd"/>
      <w:r w:rsidRPr="004072A5">
        <w:rPr>
          <w:rFonts w:ascii="Arial" w:hAnsi="Arial" w:cs="Arial"/>
          <w:lang w:val="en-US"/>
        </w:rPr>
        <w:t xml:space="preserve"> and recurrent, even among professionals. The important thing is to manage it so that it does not have an impact on our work and our well-being.”</w:t>
      </w:r>
    </w:p>
    <w:p w14:paraId="7786194E"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“We are not alone, and most of the things that go through our heads also go through other people's heads. Most of the things we feel, others feel too.”</w:t>
      </w:r>
    </w:p>
    <w:p w14:paraId="6E85BE91" w14:textId="77777777" w:rsidR="004072A5" w:rsidRPr="004072A5" w:rsidRDefault="004072A5" w:rsidP="004072A5">
      <w:pPr>
        <w:spacing w:before="240" w:line="360" w:lineRule="auto"/>
        <w:rPr>
          <w:rFonts w:ascii="Arial" w:hAnsi="Arial" w:cs="Arial"/>
          <w:lang w:val="en-US"/>
        </w:rPr>
      </w:pPr>
      <w:r w:rsidRPr="004072A5">
        <w:rPr>
          <w:rFonts w:ascii="Arial" w:hAnsi="Arial" w:cs="Arial"/>
          <w:lang w:val="en-US"/>
        </w:rPr>
        <w:t>“</w:t>
      </w:r>
      <w:proofErr w:type="spellStart"/>
      <w:r w:rsidRPr="004072A5">
        <w:rPr>
          <w:rFonts w:ascii="Arial" w:hAnsi="Arial" w:cs="Arial"/>
          <w:lang w:val="en-US"/>
        </w:rPr>
        <w:t>Realising</w:t>
      </w:r>
      <w:proofErr w:type="spellEnd"/>
      <w:r w:rsidRPr="004072A5">
        <w:rPr>
          <w:rFonts w:ascii="Arial" w:hAnsi="Arial" w:cs="Arial"/>
          <w:lang w:val="en-US"/>
        </w:rPr>
        <w:t xml:space="preserve"> that performance anxiety is more common than I imagined and that I don't need to eliminate it completely in order to give a good performance.”</w:t>
      </w:r>
    </w:p>
    <w:p w14:paraId="1DA54301" w14:textId="77777777" w:rsidR="00A52EBB" w:rsidRPr="008C0E3A" w:rsidRDefault="00A52EBB" w:rsidP="00E7274B">
      <w:pPr>
        <w:spacing w:before="240" w:line="360" w:lineRule="auto"/>
        <w:rPr>
          <w:rFonts w:ascii="Arial" w:hAnsi="Arial" w:cs="Arial"/>
          <w:b/>
          <w:bCs/>
        </w:rPr>
      </w:pPr>
    </w:p>
    <w:p w14:paraId="1DE7728A" w14:textId="77777777" w:rsidR="00A52EBB" w:rsidRDefault="00A52EBB" w:rsidP="00E7274B">
      <w:pPr>
        <w:spacing w:before="240" w:line="360" w:lineRule="auto"/>
        <w:rPr>
          <w:rFonts w:ascii="Arial" w:hAnsi="Arial" w:cs="Arial"/>
          <w:b/>
          <w:bCs/>
        </w:rPr>
      </w:pPr>
    </w:p>
    <w:p w14:paraId="57FE52CB" w14:textId="77777777" w:rsidR="004072A5" w:rsidRDefault="004072A5" w:rsidP="00E7274B">
      <w:pPr>
        <w:spacing w:before="240" w:line="360" w:lineRule="auto"/>
        <w:rPr>
          <w:rFonts w:ascii="Arial" w:hAnsi="Arial" w:cs="Arial"/>
          <w:b/>
          <w:bCs/>
        </w:rPr>
      </w:pPr>
    </w:p>
    <w:p w14:paraId="5C157498" w14:textId="77777777" w:rsidR="004072A5" w:rsidRDefault="004072A5" w:rsidP="00E7274B">
      <w:pPr>
        <w:spacing w:before="240" w:line="360" w:lineRule="auto"/>
        <w:rPr>
          <w:rFonts w:ascii="Arial" w:hAnsi="Arial" w:cs="Arial"/>
          <w:b/>
          <w:bCs/>
        </w:rPr>
      </w:pPr>
    </w:p>
    <w:p w14:paraId="71A493A2" w14:textId="77777777" w:rsidR="004072A5" w:rsidRDefault="004072A5" w:rsidP="00E7274B">
      <w:pPr>
        <w:spacing w:before="240" w:line="360" w:lineRule="auto"/>
        <w:rPr>
          <w:rFonts w:ascii="Arial" w:hAnsi="Arial" w:cs="Arial"/>
          <w:b/>
          <w:bCs/>
        </w:rPr>
      </w:pPr>
    </w:p>
    <w:p w14:paraId="67A2E3AD" w14:textId="77777777" w:rsidR="004072A5" w:rsidRDefault="004072A5" w:rsidP="00E7274B">
      <w:pPr>
        <w:spacing w:before="240" w:line="360" w:lineRule="auto"/>
        <w:rPr>
          <w:rFonts w:ascii="Arial" w:hAnsi="Arial" w:cs="Arial"/>
          <w:b/>
          <w:bCs/>
        </w:rPr>
      </w:pPr>
    </w:p>
    <w:p w14:paraId="3A2D174E" w14:textId="77777777" w:rsidR="004072A5" w:rsidRDefault="004072A5" w:rsidP="00E7274B">
      <w:pPr>
        <w:spacing w:before="240" w:line="360" w:lineRule="auto"/>
        <w:rPr>
          <w:rFonts w:ascii="Arial" w:hAnsi="Arial" w:cs="Arial"/>
          <w:b/>
          <w:bCs/>
        </w:rPr>
      </w:pPr>
    </w:p>
    <w:p w14:paraId="35ED5744" w14:textId="77777777" w:rsidR="004072A5" w:rsidRDefault="004072A5" w:rsidP="00E7274B">
      <w:pPr>
        <w:spacing w:before="240" w:line="360" w:lineRule="auto"/>
        <w:rPr>
          <w:rFonts w:ascii="Arial" w:hAnsi="Arial" w:cs="Arial"/>
          <w:b/>
          <w:bCs/>
        </w:rPr>
      </w:pPr>
    </w:p>
    <w:p w14:paraId="5482BA58" w14:textId="77777777" w:rsidR="004072A5" w:rsidRDefault="004072A5" w:rsidP="00E7274B">
      <w:pPr>
        <w:spacing w:before="240" w:line="360" w:lineRule="auto"/>
        <w:rPr>
          <w:rFonts w:ascii="Arial" w:hAnsi="Arial" w:cs="Arial"/>
          <w:b/>
          <w:bCs/>
        </w:rPr>
      </w:pPr>
    </w:p>
    <w:p w14:paraId="762397E7" w14:textId="77777777" w:rsidR="004072A5" w:rsidRDefault="004072A5" w:rsidP="00E7274B">
      <w:pPr>
        <w:spacing w:before="240" w:line="360" w:lineRule="auto"/>
        <w:rPr>
          <w:rFonts w:ascii="Arial" w:hAnsi="Arial" w:cs="Arial"/>
          <w:b/>
          <w:bCs/>
        </w:rPr>
      </w:pPr>
    </w:p>
    <w:p w14:paraId="71373249" w14:textId="77777777" w:rsidR="004072A5" w:rsidRPr="008C0E3A" w:rsidRDefault="004072A5" w:rsidP="00E7274B">
      <w:pPr>
        <w:spacing w:before="240" w:line="360" w:lineRule="auto"/>
        <w:rPr>
          <w:rFonts w:ascii="Arial" w:hAnsi="Arial" w:cs="Arial"/>
          <w:b/>
          <w:bCs/>
        </w:rPr>
      </w:pPr>
    </w:p>
    <w:p w14:paraId="752A03CE"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lastRenderedPageBreak/>
        <w:t xml:space="preserve">Selected </w:t>
      </w:r>
      <w:proofErr w:type="spellStart"/>
      <w:r w:rsidRPr="004072A5">
        <w:rPr>
          <w:rFonts w:ascii="Arial" w:hAnsi="Arial" w:cs="Arial"/>
          <w:b/>
          <w:bCs/>
          <w:lang w:val="en-US"/>
        </w:rPr>
        <w:t>Mentimeter</w:t>
      </w:r>
      <w:proofErr w:type="spellEnd"/>
      <w:r w:rsidRPr="004072A5">
        <w:rPr>
          <w:rFonts w:ascii="Arial" w:hAnsi="Arial" w:cs="Arial"/>
          <w:b/>
          <w:bCs/>
          <w:lang w:val="en-US"/>
        </w:rPr>
        <w:t xml:space="preserve"> Responses: Session 4</w:t>
      </w:r>
    </w:p>
    <w:p w14:paraId="67E0FB95"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 xml:space="preserve">Note: </w:t>
      </w:r>
      <w:r w:rsidRPr="004072A5">
        <w:rPr>
          <w:rFonts w:ascii="Arial" w:hAnsi="Arial" w:cs="Arial"/>
          <w:b/>
          <w:bCs/>
          <w:i/>
          <w:iCs/>
          <w:lang w:val="en-US"/>
        </w:rPr>
        <w:t xml:space="preserve">The </w:t>
      </w:r>
      <w:proofErr w:type="spellStart"/>
      <w:r w:rsidRPr="004072A5">
        <w:rPr>
          <w:rFonts w:ascii="Arial" w:hAnsi="Arial" w:cs="Arial"/>
          <w:b/>
          <w:bCs/>
          <w:i/>
          <w:iCs/>
          <w:lang w:val="en-US"/>
        </w:rPr>
        <w:t>Mentimeter</w:t>
      </w:r>
      <w:proofErr w:type="spellEnd"/>
      <w:r w:rsidRPr="004072A5">
        <w:rPr>
          <w:rFonts w:ascii="Arial" w:hAnsi="Arial" w:cs="Arial"/>
          <w:b/>
          <w:bCs/>
          <w:i/>
          <w:iCs/>
          <w:lang w:val="en-US"/>
        </w:rPr>
        <w:t xml:space="preserve"> responses were originally collected in Portuguese. The English translations below preserve the meaning and wording of the participants’ responses as closely as possible.</w:t>
      </w:r>
    </w:p>
    <w:p w14:paraId="3AB7D49E" w14:textId="77777777" w:rsidR="004072A5" w:rsidRDefault="000114A3" w:rsidP="000114A3">
      <w:pPr>
        <w:spacing w:before="240" w:line="360" w:lineRule="auto"/>
        <w:jc w:val="left"/>
        <w:rPr>
          <w:rFonts w:ascii="Arial" w:hAnsi="Arial" w:cs="Arial"/>
          <w:b/>
          <w:bCs/>
        </w:rPr>
      </w:pPr>
      <w:r w:rsidRPr="008C0E3A">
        <w:rPr>
          <w:rFonts w:ascii="Arial" w:hAnsi="Arial" w:cs="Arial"/>
          <w:b/>
          <w:bCs/>
          <w:noProof/>
        </w:rPr>
        <w:drawing>
          <wp:inline distT="0" distB="0" distL="0" distR="0" wp14:anchorId="7271C3CA" wp14:editId="24915937">
            <wp:extent cx="5400040" cy="2999740"/>
            <wp:effectExtent l="0" t="0" r="0" b="0"/>
            <wp:docPr id="761235043"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35043" name="Imagem 76123504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00040" cy="2999740"/>
                    </a:xfrm>
                    <a:prstGeom prst="rect">
                      <a:avLst/>
                    </a:prstGeom>
                  </pic:spPr>
                </pic:pic>
              </a:graphicData>
            </a:graphic>
          </wp:inline>
        </w:drawing>
      </w:r>
      <w:r w:rsidRPr="008C0E3A">
        <w:rPr>
          <w:rFonts w:ascii="Arial" w:hAnsi="Arial" w:cs="Arial"/>
          <w:b/>
          <w:bCs/>
          <w:noProof/>
        </w:rPr>
        <w:drawing>
          <wp:inline distT="0" distB="0" distL="0" distR="0" wp14:anchorId="5D461585" wp14:editId="1CB69C28">
            <wp:extent cx="5400040" cy="3049905"/>
            <wp:effectExtent l="0" t="0" r="0" b="0"/>
            <wp:docPr id="654924547"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24547" name="Imagem 65492454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0040" cy="3049905"/>
                    </a:xfrm>
                    <a:prstGeom prst="rect">
                      <a:avLst/>
                    </a:prstGeom>
                  </pic:spPr>
                </pic:pic>
              </a:graphicData>
            </a:graphic>
          </wp:inline>
        </w:drawing>
      </w:r>
    </w:p>
    <w:p w14:paraId="42E2C7BE"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Figure H9. Main insight from the session</w:t>
      </w:r>
    </w:p>
    <w:p w14:paraId="1115A8F4"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Question:</w:t>
      </w:r>
      <w:r w:rsidRPr="004072A5">
        <w:rPr>
          <w:rFonts w:ascii="Arial" w:hAnsi="Arial" w:cs="Arial"/>
          <w:b/>
          <w:bCs/>
          <w:lang w:val="en-US"/>
        </w:rPr>
        <w:br/>
      </w:r>
      <w:r w:rsidRPr="004072A5">
        <w:rPr>
          <w:rFonts w:ascii="Arial" w:hAnsi="Arial" w:cs="Arial"/>
          <w:b/>
          <w:bCs/>
          <w:i/>
          <w:iCs/>
          <w:lang w:val="en-US"/>
        </w:rPr>
        <w:t>What is the main insight you take away from this session?</w:t>
      </w:r>
    </w:p>
    <w:p w14:paraId="06FF65D2"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English translations:</w:t>
      </w:r>
    </w:p>
    <w:p w14:paraId="0EF1E037"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lastRenderedPageBreak/>
        <w:t>“Journaling is very important! External focus helps a lot during performance.”</w:t>
      </w:r>
    </w:p>
    <w:p w14:paraId="703356EC"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“Think about what you would say to a friend.”</w:t>
      </w:r>
    </w:p>
    <w:p w14:paraId="7C9A9DBB"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 xml:space="preserve">“Repeated self-compassion will </w:t>
      </w:r>
      <w:proofErr w:type="spellStart"/>
      <w:r w:rsidRPr="004072A5">
        <w:rPr>
          <w:rFonts w:ascii="Arial" w:hAnsi="Arial" w:cs="Arial"/>
          <w:lang w:val="en-US"/>
        </w:rPr>
        <w:t>reprogramme</w:t>
      </w:r>
      <w:proofErr w:type="spellEnd"/>
      <w:r w:rsidRPr="004072A5">
        <w:rPr>
          <w:rFonts w:ascii="Arial" w:hAnsi="Arial" w:cs="Arial"/>
          <w:lang w:val="en-US"/>
        </w:rPr>
        <w:t xml:space="preserve"> us and help us become better towards ourselves. But it takes time. Just as it took time to make us believe that everything was bad. We need to be patient.”</w:t>
      </w:r>
    </w:p>
    <w:p w14:paraId="52A214D4"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“It helps with cognitive flexibility.”</w:t>
      </w:r>
    </w:p>
    <w:p w14:paraId="2F05F9A2"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“The importance I should give to my thoughts, and how I can and should use them positively and as a help rather than as a weapon against myself.”</w:t>
      </w:r>
    </w:p>
    <w:p w14:paraId="134695EB"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“We shouldn't push anxiety away, but rather live with it and learn mechanisms to manage it. The compassion discourse is important — but not intuitive, so initially we should ‘force ourselves’ to do it.”</w:t>
      </w:r>
    </w:p>
    <w:p w14:paraId="15F21896"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“Apart from external comments, our own mind is often programmed to be our biggest critic. We should take care of ourselves and try to have more self-compassion.”</w:t>
      </w:r>
    </w:p>
    <w:p w14:paraId="03A5FF86"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“Working on self-compassion.”</w:t>
      </w:r>
    </w:p>
    <w:p w14:paraId="124860AB"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“Making fun of negative thoughts by singing them to ‘</w:t>
      </w:r>
      <w:proofErr w:type="spellStart"/>
      <w:r w:rsidRPr="004072A5">
        <w:rPr>
          <w:rFonts w:ascii="Arial" w:hAnsi="Arial" w:cs="Arial"/>
          <w:lang w:val="en-US"/>
        </w:rPr>
        <w:t>pimba</w:t>
      </w:r>
      <w:proofErr w:type="spellEnd"/>
      <w:r w:rsidRPr="004072A5">
        <w:rPr>
          <w:rFonts w:ascii="Arial" w:hAnsi="Arial" w:cs="Arial"/>
          <w:lang w:val="en-US"/>
        </w:rPr>
        <w:t>’ music is great.”</w:t>
      </w:r>
    </w:p>
    <w:p w14:paraId="7DB1414E"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“Being kinder to myself.”</w:t>
      </w:r>
    </w:p>
    <w:p w14:paraId="14234E97"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“The way we treat ourselves often needs to change.”</w:t>
      </w:r>
    </w:p>
    <w:p w14:paraId="298AB712"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“Words have a lot of power, a lot of strength.”</w:t>
      </w:r>
    </w:p>
    <w:p w14:paraId="499DFA91"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“Even thoughts that seem merely negative and unnecessary exist for a reason, and we can have a positive perspective on them.”</w:t>
      </w:r>
    </w:p>
    <w:p w14:paraId="4CA25C06"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“It is important to experiment with strategies that create distance from very negative thoughts about our performance. This could be making fun of them or thinking that we are comforting a friend.”</w:t>
      </w:r>
    </w:p>
    <w:p w14:paraId="0BB139BC"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“Being kinder to myself and learning to transform negative comments so that I don't suffer as much.”</w:t>
      </w:r>
    </w:p>
    <w:p w14:paraId="290095D3"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 xml:space="preserve">“Self-critical thoughts are </w:t>
      </w:r>
      <w:proofErr w:type="gramStart"/>
      <w:r w:rsidRPr="004072A5">
        <w:rPr>
          <w:rFonts w:ascii="Arial" w:hAnsi="Arial" w:cs="Arial"/>
          <w:lang w:val="en-US"/>
        </w:rPr>
        <w:t>really deeply</w:t>
      </w:r>
      <w:proofErr w:type="gramEnd"/>
      <w:r w:rsidRPr="004072A5">
        <w:rPr>
          <w:rFonts w:ascii="Arial" w:hAnsi="Arial" w:cs="Arial"/>
          <w:lang w:val="en-US"/>
        </w:rPr>
        <w:t xml:space="preserve"> rooted and extremely difficult to reframe. However, repeating self-compassionate ideas can help gradually but effectively.”</w:t>
      </w:r>
    </w:p>
    <w:p w14:paraId="3FB6A57E" w14:textId="77777777" w:rsidR="004072A5" w:rsidRDefault="000114A3" w:rsidP="000114A3">
      <w:pPr>
        <w:spacing w:before="240" w:line="360" w:lineRule="auto"/>
        <w:jc w:val="left"/>
        <w:rPr>
          <w:rFonts w:ascii="Arial" w:hAnsi="Arial" w:cs="Arial"/>
          <w:b/>
          <w:bCs/>
        </w:rPr>
      </w:pPr>
      <w:r w:rsidRPr="008C0E3A">
        <w:rPr>
          <w:rFonts w:ascii="Arial" w:hAnsi="Arial" w:cs="Arial"/>
          <w:b/>
          <w:bCs/>
          <w:noProof/>
        </w:rPr>
        <w:lastRenderedPageBreak/>
        <w:drawing>
          <wp:inline distT="0" distB="0" distL="0" distR="0" wp14:anchorId="38372541" wp14:editId="0AE56093">
            <wp:extent cx="5400040" cy="3026410"/>
            <wp:effectExtent l="0" t="0" r="0" b="2540"/>
            <wp:docPr id="1869717494"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717494" name="Imagem 186971749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00040" cy="3026410"/>
                    </a:xfrm>
                    <a:prstGeom prst="rect">
                      <a:avLst/>
                    </a:prstGeom>
                  </pic:spPr>
                </pic:pic>
              </a:graphicData>
            </a:graphic>
          </wp:inline>
        </w:drawing>
      </w:r>
    </w:p>
    <w:p w14:paraId="6226D2B9"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Figure H10. Words associated with MPA after the intervention</w:t>
      </w:r>
    </w:p>
    <w:p w14:paraId="066EF1CE"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Question:</w:t>
      </w:r>
      <w:r w:rsidRPr="004072A5">
        <w:rPr>
          <w:rFonts w:ascii="Arial" w:hAnsi="Arial" w:cs="Arial"/>
          <w:b/>
          <w:bCs/>
          <w:lang w:val="en-US"/>
        </w:rPr>
        <w:br/>
      </w:r>
      <w:r w:rsidRPr="004072A5">
        <w:rPr>
          <w:rFonts w:ascii="Arial" w:hAnsi="Arial" w:cs="Arial"/>
          <w:b/>
          <w:bCs/>
          <w:i/>
          <w:iCs/>
          <w:lang w:val="en-US"/>
        </w:rPr>
        <w:t>When you think about Music Performance Anxiety today, what words come to mind?</w:t>
      </w:r>
    </w:p>
    <w:p w14:paraId="693F2EAB" w14:textId="77777777" w:rsidR="004072A5" w:rsidRPr="004072A5" w:rsidRDefault="004072A5" w:rsidP="004072A5">
      <w:pPr>
        <w:spacing w:before="240" w:line="360" w:lineRule="auto"/>
        <w:jc w:val="left"/>
        <w:rPr>
          <w:rFonts w:ascii="Arial" w:hAnsi="Arial" w:cs="Arial"/>
          <w:b/>
          <w:bCs/>
          <w:lang w:val="pt-PT"/>
        </w:rPr>
      </w:pPr>
      <w:r w:rsidRPr="004072A5">
        <w:rPr>
          <w:rFonts w:ascii="Arial" w:hAnsi="Arial" w:cs="Arial"/>
          <w:b/>
          <w:bCs/>
          <w:lang w:val="pt-PT"/>
        </w:rPr>
        <w:t>Responses:</w:t>
      </w:r>
    </w:p>
    <w:p w14:paraId="37EE5739" w14:textId="77777777" w:rsidR="004072A5" w:rsidRPr="004072A5" w:rsidRDefault="004072A5" w:rsidP="004072A5">
      <w:pPr>
        <w:numPr>
          <w:ilvl w:val="0"/>
          <w:numId w:val="38"/>
        </w:numPr>
        <w:spacing w:line="240" w:lineRule="auto"/>
        <w:jc w:val="left"/>
        <w:rPr>
          <w:rFonts w:ascii="Arial" w:hAnsi="Arial" w:cs="Arial"/>
          <w:lang w:val="pt-PT"/>
        </w:rPr>
      </w:pPr>
      <w:r w:rsidRPr="004072A5">
        <w:rPr>
          <w:rFonts w:ascii="Arial" w:hAnsi="Arial" w:cs="Arial"/>
          <w:lang w:val="pt-PT"/>
        </w:rPr>
        <w:t>Self-</w:t>
      </w:r>
      <w:proofErr w:type="spellStart"/>
      <w:r w:rsidRPr="004072A5">
        <w:rPr>
          <w:rFonts w:ascii="Arial" w:hAnsi="Arial" w:cs="Arial"/>
          <w:lang w:val="pt-PT"/>
        </w:rPr>
        <w:t>awareness</w:t>
      </w:r>
      <w:proofErr w:type="spellEnd"/>
      <w:r w:rsidRPr="004072A5">
        <w:rPr>
          <w:rFonts w:ascii="Arial" w:hAnsi="Arial" w:cs="Arial"/>
          <w:lang w:val="pt-PT"/>
        </w:rPr>
        <w:t xml:space="preserve"> </w:t>
      </w:r>
    </w:p>
    <w:p w14:paraId="4D94FE46" w14:textId="77777777" w:rsidR="004072A5" w:rsidRPr="004072A5" w:rsidRDefault="004072A5" w:rsidP="004072A5">
      <w:pPr>
        <w:numPr>
          <w:ilvl w:val="0"/>
          <w:numId w:val="38"/>
        </w:numPr>
        <w:spacing w:line="240" w:lineRule="auto"/>
        <w:jc w:val="left"/>
        <w:rPr>
          <w:rFonts w:ascii="Arial" w:hAnsi="Arial" w:cs="Arial"/>
          <w:lang w:val="pt-PT"/>
        </w:rPr>
      </w:pPr>
      <w:proofErr w:type="spellStart"/>
      <w:r w:rsidRPr="004072A5">
        <w:rPr>
          <w:rFonts w:ascii="Arial" w:hAnsi="Arial" w:cs="Arial"/>
          <w:lang w:val="pt-PT"/>
        </w:rPr>
        <w:t>Difficult</w:t>
      </w:r>
      <w:proofErr w:type="spellEnd"/>
      <w:r w:rsidRPr="004072A5">
        <w:rPr>
          <w:rFonts w:ascii="Arial" w:hAnsi="Arial" w:cs="Arial"/>
          <w:lang w:val="pt-PT"/>
        </w:rPr>
        <w:t xml:space="preserve"> </w:t>
      </w:r>
    </w:p>
    <w:p w14:paraId="67EB91BA" w14:textId="77777777" w:rsidR="004072A5" w:rsidRPr="004072A5" w:rsidRDefault="004072A5" w:rsidP="004072A5">
      <w:pPr>
        <w:numPr>
          <w:ilvl w:val="0"/>
          <w:numId w:val="38"/>
        </w:numPr>
        <w:spacing w:line="240" w:lineRule="auto"/>
        <w:jc w:val="left"/>
        <w:rPr>
          <w:rFonts w:ascii="Arial" w:hAnsi="Arial" w:cs="Arial"/>
          <w:lang w:val="pt-PT"/>
        </w:rPr>
      </w:pPr>
      <w:proofErr w:type="spellStart"/>
      <w:r w:rsidRPr="004072A5">
        <w:rPr>
          <w:rFonts w:ascii="Arial" w:hAnsi="Arial" w:cs="Arial"/>
          <w:lang w:val="pt-PT"/>
        </w:rPr>
        <w:t>Fear</w:t>
      </w:r>
      <w:proofErr w:type="spellEnd"/>
      <w:r w:rsidRPr="004072A5">
        <w:rPr>
          <w:rFonts w:ascii="Arial" w:hAnsi="Arial" w:cs="Arial"/>
          <w:lang w:val="pt-PT"/>
        </w:rPr>
        <w:t xml:space="preserve"> </w:t>
      </w:r>
    </w:p>
    <w:p w14:paraId="534285A7" w14:textId="77777777" w:rsidR="004072A5" w:rsidRPr="004072A5" w:rsidRDefault="004072A5" w:rsidP="004072A5">
      <w:pPr>
        <w:numPr>
          <w:ilvl w:val="0"/>
          <w:numId w:val="38"/>
        </w:numPr>
        <w:spacing w:line="240" w:lineRule="auto"/>
        <w:jc w:val="left"/>
        <w:rPr>
          <w:rFonts w:ascii="Arial" w:hAnsi="Arial" w:cs="Arial"/>
          <w:lang w:val="pt-PT"/>
        </w:rPr>
      </w:pPr>
      <w:proofErr w:type="spellStart"/>
      <w:r w:rsidRPr="004072A5">
        <w:rPr>
          <w:rFonts w:ascii="Arial" w:hAnsi="Arial" w:cs="Arial"/>
          <w:lang w:val="pt-PT"/>
        </w:rPr>
        <w:t>Acceptance</w:t>
      </w:r>
      <w:proofErr w:type="spellEnd"/>
      <w:r w:rsidRPr="004072A5">
        <w:rPr>
          <w:rFonts w:ascii="Arial" w:hAnsi="Arial" w:cs="Arial"/>
          <w:lang w:val="pt-PT"/>
        </w:rPr>
        <w:t xml:space="preserve"> </w:t>
      </w:r>
    </w:p>
    <w:p w14:paraId="3A0E45E3" w14:textId="77777777" w:rsidR="004072A5" w:rsidRPr="004072A5" w:rsidRDefault="004072A5" w:rsidP="004072A5">
      <w:pPr>
        <w:numPr>
          <w:ilvl w:val="0"/>
          <w:numId w:val="38"/>
        </w:numPr>
        <w:spacing w:line="240" w:lineRule="auto"/>
        <w:jc w:val="left"/>
        <w:rPr>
          <w:rFonts w:ascii="Arial" w:hAnsi="Arial" w:cs="Arial"/>
          <w:lang w:val="pt-PT"/>
        </w:rPr>
      </w:pPr>
      <w:proofErr w:type="spellStart"/>
      <w:r w:rsidRPr="004072A5">
        <w:rPr>
          <w:rFonts w:ascii="Arial" w:hAnsi="Arial" w:cs="Arial"/>
          <w:lang w:val="pt-PT"/>
        </w:rPr>
        <w:t>Journey</w:t>
      </w:r>
      <w:proofErr w:type="spellEnd"/>
      <w:r w:rsidRPr="004072A5">
        <w:rPr>
          <w:rFonts w:ascii="Arial" w:hAnsi="Arial" w:cs="Arial"/>
          <w:lang w:val="pt-PT"/>
        </w:rPr>
        <w:t xml:space="preserve"> </w:t>
      </w:r>
    </w:p>
    <w:p w14:paraId="509BF6B9" w14:textId="77777777" w:rsidR="004072A5" w:rsidRPr="004072A5" w:rsidRDefault="004072A5" w:rsidP="004072A5">
      <w:pPr>
        <w:numPr>
          <w:ilvl w:val="0"/>
          <w:numId w:val="38"/>
        </w:numPr>
        <w:spacing w:line="240" w:lineRule="auto"/>
        <w:jc w:val="left"/>
        <w:rPr>
          <w:rFonts w:ascii="Arial" w:hAnsi="Arial" w:cs="Arial"/>
          <w:lang w:val="pt-PT"/>
        </w:rPr>
      </w:pPr>
      <w:proofErr w:type="spellStart"/>
      <w:r w:rsidRPr="004072A5">
        <w:rPr>
          <w:rFonts w:ascii="Arial" w:hAnsi="Arial" w:cs="Arial"/>
          <w:lang w:val="pt-PT"/>
        </w:rPr>
        <w:t>It</w:t>
      </w:r>
      <w:proofErr w:type="spellEnd"/>
      <w:r w:rsidRPr="004072A5">
        <w:rPr>
          <w:rFonts w:ascii="Arial" w:hAnsi="Arial" w:cs="Arial"/>
          <w:lang w:val="pt-PT"/>
        </w:rPr>
        <w:t xml:space="preserve"> </w:t>
      </w:r>
      <w:proofErr w:type="spellStart"/>
      <w:r w:rsidRPr="004072A5">
        <w:rPr>
          <w:rFonts w:ascii="Arial" w:hAnsi="Arial" w:cs="Arial"/>
          <w:lang w:val="pt-PT"/>
        </w:rPr>
        <w:t>is</w:t>
      </w:r>
      <w:proofErr w:type="spellEnd"/>
      <w:r w:rsidRPr="004072A5">
        <w:rPr>
          <w:rFonts w:ascii="Arial" w:hAnsi="Arial" w:cs="Arial"/>
          <w:lang w:val="pt-PT"/>
        </w:rPr>
        <w:t xml:space="preserve"> </w:t>
      </w:r>
      <w:proofErr w:type="spellStart"/>
      <w:r w:rsidRPr="004072A5">
        <w:rPr>
          <w:rFonts w:ascii="Arial" w:hAnsi="Arial" w:cs="Arial"/>
          <w:lang w:val="pt-PT"/>
        </w:rPr>
        <w:t>part</w:t>
      </w:r>
      <w:proofErr w:type="spellEnd"/>
      <w:r w:rsidRPr="004072A5">
        <w:rPr>
          <w:rFonts w:ascii="Arial" w:hAnsi="Arial" w:cs="Arial"/>
          <w:lang w:val="pt-PT"/>
        </w:rPr>
        <w:t xml:space="preserve"> </w:t>
      </w:r>
      <w:proofErr w:type="spellStart"/>
      <w:r w:rsidRPr="004072A5">
        <w:rPr>
          <w:rFonts w:ascii="Arial" w:hAnsi="Arial" w:cs="Arial"/>
          <w:lang w:val="pt-PT"/>
        </w:rPr>
        <w:t>of</w:t>
      </w:r>
      <w:proofErr w:type="spellEnd"/>
      <w:r w:rsidRPr="004072A5">
        <w:rPr>
          <w:rFonts w:ascii="Arial" w:hAnsi="Arial" w:cs="Arial"/>
          <w:lang w:val="pt-PT"/>
        </w:rPr>
        <w:t xml:space="preserve"> </w:t>
      </w:r>
      <w:proofErr w:type="spellStart"/>
      <w:r w:rsidRPr="004072A5">
        <w:rPr>
          <w:rFonts w:ascii="Arial" w:hAnsi="Arial" w:cs="Arial"/>
          <w:lang w:val="pt-PT"/>
        </w:rPr>
        <w:t>it</w:t>
      </w:r>
      <w:proofErr w:type="spellEnd"/>
      <w:r w:rsidRPr="004072A5">
        <w:rPr>
          <w:rFonts w:ascii="Arial" w:hAnsi="Arial" w:cs="Arial"/>
          <w:lang w:val="pt-PT"/>
        </w:rPr>
        <w:t xml:space="preserve"> </w:t>
      </w:r>
    </w:p>
    <w:p w14:paraId="0A54E835" w14:textId="77777777" w:rsidR="004072A5" w:rsidRPr="004072A5" w:rsidRDefault="004072A5" w:rsidP="004072A5">
      <w:pPr>
        <w:numPr>
          <w:ilvl w:val="0"/>
          <w:numId w:val="38"/>
        </w:numPr>
        <w:spacing w:line="240" w:lineRule="auto"/>
        <w:jc w:val="left"/>
        <w:rPr>
          <w:rFonts w:ascii="Arial" w:hAnsi="Arial" w:cs="Arial"/>
          <w:lang w:val="pt-PT"/>
        </w:rPr>
      </w:pPr>
      <w:proofErr w:type="spellStart"/>
      <w:r w:rsidRPr="004072A5">
        <w:rPr>
          <w:rFonts w:ascii="Arial" w:hAnsi="Arial" w:cs="Arial"/>
          <w:lang w:val="pt-PT"/>
        </w:rPr>
        <w:t>Putting</w:t>
      </w:r>
      <w:proofErr w:type="spellEnd"/>
      <w:r w:rsidRPr="004072A5">
        <w:rPr>
          <w:rFonts w:ascii="Arial" w:hAnsi="Arial" w:cs="Arial"/>
          <w:lang w:val="pt-PT"/>
        </w:rPr>
        <w:t xml:space="preserve"> </w:t>
      </w:r>
      <w:proofErr w:type="spellStart"/>
      <w:r w:rsidRPr="004072A5">
        <w:rPr>
          <w:rFonts w:ascii="Arial" w:hAnsi="Arial" w:cs="Arial"/>
          <w:lang w:val="pt-PT"/>
        </w:rPr>
        <w:t>things</w:t>
      </w:r>
      <w:proofErr w:type="spellEnd"/>
      <w:r w:rsidRPr="004072A5">
        <w:rPr>
          <w:rFonts w:ascii="Arial" w:hAnsi="Arial" w:cs="Arial"/>
          <w:lang w:val="pt-PT"/>
        </w:rPr>
        <w:t xml:space="preserve"> </w:t>
      </w:r>
      <w:proofErr w:type="spellStart"/>
      <w:r w:rsidRPr="004072A5">
        <w:rPr>
          <w:rFonts w:ascii="Arial" w:hAnsi="Arial" w:cs="Arial"/>
          <w:lang w:val="pt-PT"/>
        </w:rPr>
        <w:t>into</w:t>
      </w:r>
      <w:proofErr w:type="spellEnd"/>
      <w:r w:rsidRPr="004072A5">
        <w:rPr>
          <w:rFonts w:ascii="Arial" w:hAnsi="Arial" w:cs="Arial"/>
          <w:lang w:val="pt-PT"/>
        </w:rPr>
        <w:t xml:space="preserve"> </w:t>
      </w:r>
      <w:proofErr w:type="spellStart"/>
      <w:r w:rsidRPr="004072A5">
        <w:rPr>
          <w:rFonts w:ascii="Arial" w:hAnsi="Arial" w:cs="Arial"/>
          <w:lang w:val="pt-PT"/>
        </w:rPr>
        <w:t>perspective</w:t>
      </w:r>
      <w:proofErr w:type="spellEnd"/>
      <w:r w:rsidRPr="004072A5">
        <w:rPr>
          <w:rFonts w:ascii="Arial" w:hAnsi="Arial" w:cs="Arial"/>
          <w:lang w:val="pt-PT"/>
        </w:rPr>
        <w:t xml:space="preserve"> </w:t>
      </w:r>
    </w:p>
    <w:p w14:paraId="765CFA4A" w14:textId="77777777" w:rsidR="004072A5" w:rsidRPr="004072A5" w:rsidRDefault="004072A5" w:rsidP="004072A5">
      <w:pPr>
        <w:spacing w:line="240" w:lineRule="auto"/>
        <w:jc w:val="left"/>
        <w:rPr>
          <w:rFonts w:ascii="Arial" w:hAnsi="Arial" w:cs="Arial"/>
          <w:lang w:val="pt-PT"/>
        </w:rPr>
      </w:pPr>
      <w:r w:rsidRPr="004072A5">
        <w:rPr>
          <w:rFonts w:ascii="Arial" w:hAnsi="Arial" w:cs="Arial"/>
          <w:lang w:val="pt-PT"/>
        </w:rPr>
        <w:t xml:space="preserve">14 </w:t>
      </w:r>
      <w:proofErr w:type="spellStart"/>
      <w:r w:rsidRPr="004072A5">
        <w:rPr>
          <w:rFonts w:ascii="Arial" w:hAnsi="Arial" w:cs="Arial"/>
          <w:lang w:val="pt-PT"/>
        </w:rPr>
        <w:t>of</w:t>
      </w:r>
      <w:proofErr w:type="spellEnd"/>
      <w:r w:rsidRPr="004072A5">
        <w:rPr>
          <w:rFonts w:ascii="Arial" w:hAnsi="Arial" w:cs="Arial"/>
          <w:lang w:val="pt-PT"/>
        </w:rPr>
        <w:t xml:space="preserve"> 18 </w:t>
      </w:r>
      <w:proofErr w:type="spellStart"/>
      <w:r w:rsidRPr="004072A5">
        <w:rPr>
          <w:rFonts w:ascii="Arial" w:hAnsi="Arial" w:cs="Arial"/>
          <w:lang w:val="pt-PT"/>
        </w:rPr>
        <w:t>participants</w:t>
      </w:r>
      <w:proofErr w:type="spellEnd"/>
      <w:r w:rsidRPr="004072A5">
        <w:rPr>
          <w:rFonts w:ascii="Arial" w:hAnsi="Arial" w:cs="Arial"/>
          <w:lang w:val="pt-PT"/>
        </w:rPr>
        <w:t xml:space="preserve"> </w:t>
      </w:r>
      <w:proofErr w:type="spellStart"/>
      <w:r w:rsidRPr="004072A5">
        <w:rPr>
          <w:rFonts w:ascii="Arial" w:hAnsi="Arial" w:cs="Arial"/>
          <w:lang w:val="pt-PT"/>
        </w:rPr>
        <w:t>responded</w:t>
      </w:r>
      <w:proofErr w:type="spellEnd"/>
      <w:r w:rsidRPr="004072A5">
        <w:rPr>
          <w:rFonts w:ascii="Arial" w:hAnsi="Arial" w:cs="Arial"/>
          <w:lang w:val="pt-PT"/>
        </w:rPr>
        <w:t>.</w:t>
      </w:r>
    </w:p>
    <w:p w14:paraId="2D78EE45" w14:textId="77777777" w:rsidR="004072A5" w:rsidRDefault="000114A3" w:rsidP="000114A3">
      <w:pPr>
        <w:spacing w:before="240" w:line="360" w:lineRule="auto"/>
        <w:jc w:val="left"/>
        <w:rPr>
          <w:rFonts w:ascii="Arial" w:hAnsi="Arial" w:cs="Arial"/>
          <w:b/>
          <w:bCs/>
        </w:rPr>
      </w:pPr>
      <w:r w:rsidRPr="008C0E3A">
        <w:rPr>
          <w:rFonts w:ascii="Arial" w:hAnsi="Arial" w:cs="Arial"/>
          <w:b/>
          <w:bCs/>
          <w:noProof/>
        </w:rPr>
        <w:lastRenderedPageBreak/>
        <w:drawing>
          <wp:inline distT="0" distB="0" distL="0" distR="0" wp14:anchorId="4101D8A3" wp14:editId="5087F596">
            <wp:extent cx="5400040" cy="3018790"/>
            <wp:effectExtent l="0" t="0" r="0" b="0"/>
            <wp:docPr id="2091011796"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11796" name="Imagem 209101179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00040" cy="3018790"/>
                    </a:xfrm>
                    <a:prstGeom prst="rect">
                      <a:avLst/>
                    </a:prstGeom>
                  </pic:spPr>
                </pic:pic>
              </a:graphicData>
            </a:graphic>
          </wp:inline>
        </w:drawing>
      </w:r>
      <w:r w:rsidRPr="008C0E3A">
        <w:rPr>
          <w:rFonts w:ascii="Arial" w:hAnsi="Arial" w:cs="Arial"/>
          <w:b/>
          <w:bCs/>
          <w:noProof/>
        </w:rPr>
        <w:drawing>
          <wp:inline distT="0" distB="0" distL="0" distR="0" wp14:anchorId="2373A753" wp14:editId="59133292">
            <wp:extent cx="5400040" cy="3012440"/>
            <wp:effectExtent l="0" t="0" r="0" b="0"/>
            <wp:docPr id="1016539381"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39381" name="Imagem 101653938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00040" cy="3012440"/>
                    </a:xfrm>
                    <a:prstGeom prst="rect">
                      <a:avLst/>
                    </a:prstGeom>
                  </pic:spPr>
                </pic:pic>
              </a:graphicData>
            </a:graphic>
          </wp:inline>
        </w:drawing>
      </w:r>
    </w:p>
    <w:p w14:paraId="78AEF097"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Figures H11–H12. Current relationship with performance anxiety</w:t>
      </w:r>
    </w:p>
    <w:p w14:paraId="6A50C3F1"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Question:</w:t>
      </w:r>
      <w:r w:rsidRPr="004072A5">
        <w:rPr>
          <w:rFonts w:ascii="Arial" w:hAnsi="Arial" w:cs="Arial"/>
          <w:b/>
          <w:bCs/>
          <w:lang w:val="en-US"/>
        </w:rPr>
        <w:br/>
      </w:r>
      <w:r w:rsidRPr="004072A5">
        <w:rPr>
          <w:rFonts w:ascii="Arial" w:hAnsi="Arial" w:cs="Arial"/>
          <w:b/>
          <w:bCs/>
          <w:i/>
          <w:iCs/>
          <w:lang w:val="en-US"/>
        </w:rPr>
        <w:t>How would you describe your relationship with performance anxiety today?</w:t>
      </w:r>
    </w:p>
    <w:p w14:paraId="3779F4C1" w14:textId="77777777" w:rsidR="004072A5" w:rsidRPr="004072A5" w:rsidRDefault="004072A5" w:rsidP="004072A5">
      <w:pPr>
        <w:spacing w:before="240" w:line="360" w:lineRule="auto"/>
        <w:jc w:val="left"/>
        <w:rPr>
          <w:rFonts w:ascii="Arial" w:hAnsi="Arial" w:cs="Arial"/>
          <w:b/>
          <w:bCs/>
          <w:lang w:val="en-US"/>
        </w:rPr>
      </w:pPr>
      <w:r w:rsidRPr="004072A5">
        <w:rPr>
          <w:rFonts w:ascii="Arial" w:hAnsi="Arial" w:cs="Arial"/>
          <w:b/>
          <w:bCs/>
          <w:lang w:val="en-US"/>
        </w:rPr>
        <w:t>English translations:</w:t>
      </w:r>
    </w:p>
    <w:p w14:paraId="5CAF61C9"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“Healthier.”</w:t>
      </w:r>
    </w:p>
    <w:p w14:paraId="4F473569"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“Trying to accept that it will always exist and finding mechanisms to deal with it and enjoy myself anyway.”</w:t>
      </w:r>
    </w:p>
    <w:p w14:paraId="79D8CB5E"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lastRenderedPageBreak/>
        <w:t>“Clearer, more human, more positive.”</w:t>
      </w:r>
    </w:p>
    <w:p w14:paraId="0CFEC745"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“A journey for two, with ups and downs, but with greater understanding.”</w:t>
      </w:r>
    </w:p>
    <w:p w14:paraId="252F47C2"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“Process.”</w:t>
      </w:r>
    </w:p>
    <w:p w14:paraId="21E09EF7"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“More aware.”</w:t>
      </w:r>
    </w:p>
    <w:p w14:paraId="413F3A21"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“A relationship of greater understanding and with the idea that we are going to work together so that it decreases.”</w:t>
      </w:r>
    </w:p>
    <w:p w14:paraId="31A5DA02"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 xml:space="preserve">“Calmer. It is a process… I just </w:t>
      </w:r>
      <w:proofErr w:type="gramStart"/>
      <w:r w:rsidRPr="004072A5">
        <w:rPr>
          <w:rFonts w:ascii="Arial" w:hAnsi="Arial" w:cs="Arial"/>
          <w:lang w:val="en-US"/>
        </w:rPr>
        <w:t>have to</w:t>
      </w:r>
      <w:proofErr w:type="gramEnd"/>
      <w:r w:rsidRPr="004072A5">
        <w:rPr>
          <w:rFonts w:ascii="Arial" w:hAnsi="Arial" w:cs="Arial"/>
          <w:lang w:val="en-US"/>
        </w:rPr>
        <w:t xml:space="preserve"> respect it and give it time. I look at it with a more loving/friendly perspective.”</w:t>
      </w:r>
    </w:p>
    <w:p w14:paraId="42A94649"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“It hasn't changed much, but I have greater acceptance and more strategies for dealing with it :)”</w:t>
      </w:r>
    </w:p>
    <w:p w14:paraId="72FA23E6"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 still consider it a complicated relationship, but much more positive than before.”</w:t>
      </w:r>
    </w:p>
    <w:p w14:paraId="01403667"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“Better than it was a few years ago.”</w:t>
      </w:r>
    </w:p>
    <w:p w14:paraId="1773CD09"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 understand where it comes from, how it works and which symptoms or reactions are normal to expect.”</w:t>
      </w:r>
    </w:p>
    <w:p w14:paraId="508D8DEA"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 xml:space="preserve">“I feel that, although it is still difficult, it is a much more controlled </w:t>
      </w:r>
      <w:proofErr w:type="gramStart"/>
      <w:r w:rsidRPr="004072A5">
        <w:rPr>
          <w:rFonts w:ascii="Arial" w:hAnsi="Arial" w:cs="Arial"/>
          <w:lang w:val="en-US"/>
        </w:rPr>
        <w:t>relationship</w:t>
      </w:r>
      <w:proofErr w:type="gramEnd"/>
      <w:r w:rsidRPr="004072A5">
        <w:rPr>
          <w:rFonts w:ascii="Arial" w:hAnsi="Arial" w:cs="Arial"/>
          <w:lang w:val="en-US"/>
        </w:rPr>
        <w:t xml:space="preserve"> and I understand it much better. I also feel that I have more tools for it to become a healthier relationship.”</w:t>
      </w:r>
    </w:p>
    <w:p w14:paraId="618A1F76"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“Constant.”</w:t>
      </w:r>
    </w:p>
    <w:p w14:paraId="0AE5E51C"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“It is more controlled. I feel that I can identify it better and earlier.”</w:t>
      </w:r>
    </w:p>
    <w:p w14:paraId="30932496"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“Reasonable.”</w:t>
      </w:r>
    </w:p>
    <w:p w14:paraId="17EF57ED"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“I understand where it comes from, how it works and which symptoms or reactions are normal to expect. This gives me greater understanding and compassion for myself and for the things I do or cannot do.”</w:t>
      </w:r>
    </w:p>
    <w:p w14:paraId="540CD2DF" w14:textId="77777777" w:rsidR="004072A5" w:rsidRPr="004072A5" w:rsidRDefault="004072A5" w:rsidP="004072A5">
      <w:pPr>
        <w:spacing w:before="240" w:line="360" w:lineRule="auto"/>
        <w:jc w:val="left"/>
        <w:rPr>
          <w:rFonts w:ascii="Arial" w:hAnsi="Arial" w:cs="Arial"/>
          <w:lang w:val="en-US"/>
        </w:rPr>
      </w:pPr>
      <w:r w:rsidRPr="004072A5">
        <w:rPr>
          <w:rFonts w:ascii="Arial" w:hAnsi="Arial" w:cs="Arial"/>
          <w:lang w:val="en-US"/>
        </w:rPr>
        <w:t xml:space="preserve">“Something that I </w:t>
      </w:r>
      <w:proofErr w:type="gramStart"/>
      <w:r w:rsidRPr="004072A5">
        <w:rPr>
          <w:rFonts w:ascii="Arial" w:hAnsi="Arial" w:cs="Arial"/>
          <w:lang w:val="en-US"/>
        </w:rPr>
        <w:t>have to</w:t>
      </w:r>
      <w:proofErr w:type="gramEnd"/>
      <w:r w:rsidRPr="004072A5">
        <w:rPr>
          <w:rFonts w:ascii="Arial" w:hAnsi="Arial" w:cs="Arial"/>
          <w:lang w:val="en-US"/>
        </w:rPr>
        <w:t xml:space="preserve"> accept exists and that it is okay. I feel that the relationship has improved and that, little by little, I am learning to relate to it better — a long journey that I now see with different eyes.”</w:t>
      </w:r>
    </w:p>
    <w:p w14:paraId="0B02A28F" w14:textId="77777777" w:rsidR="004072A5" w:rsidRPr="004072A5" w:rsidRDefault="004072A5" w:rsidP="004072A5">
      <w:pPr>
        <w:spacing w:before="240" w:line="360" w:lineRule="auto"/>
        <w:jc w:val="left"/>
        <w:rPr>
          <w:rFonts w:ascii="Arial" w:hAnsi="Arial" w:cs="Arial"/>
          <w:lang w:val="pt-PT"/>
        </w:rPr>
      </w:pPr>
      <w:r w:rsidRPr="004072A5">
        <w:rPr>
          <w:rFonts w:ascii="Arial" w:hAnsi="Arial" w:cs="Arial"/>
          <w:lang w:val="pt-PT"/>
        </w:rPr>
        <w:t xml:space="preserve">14 </w:t>
      </w:r>
      <w:proofErr w:type="spellStart"/>
      <w:r w:rsidRPr="004072A5">
        <w:rPr>
          <w:rFonts w:ascii="Arial" w:hAnsi="Arial" w:cs="Arial"/>
          <w:lang w:val="pt-PT"/>
        </w:rPr>
        <w:t>of</w:t>
      </w:r>
      <w:proofErr w:type="spellEnd"/>
      <w:r w:rsidRPr="004072A5">
        <w:rPr>
          <w:rFonts w:ascii="Arial" w:hAnsi="Arial" w:cs="Arial"/>
          <w:lang w:val="pt-PT"/>
        </w:rPr>
        <w:t xml:space="preserve"> 18 </w:t>
      </w:r>
      <w:proofErr w:type="spellStart"/>
      <w:r w:rsidRPr="004072A5">
        <w:rPr>
          <w:rFonts w:ascii="Arial" w:hAnsi="Arial" w:cs="Arial"/>
          <w:lang w:val="pt-PT"/>
        </w:rPr>
        <w:t>participants</w:t>
      </w:r>
      <w:proofErr w:type="spellEnd"/>
      <w:r w:rsidRPr="004072A5">
        <w:rPr>
          <w:rFonts w:ascii="Arial" w:hAnsi="Arial" w:cs="Arial"/>
          <w:lang w:val="pt-PT"/>
        </w:rPr>
        <w:t xml:space="preserve"> </w:t>
      </w:r>
      <w:proofErr w:type="spellStart"/>
      <w:r w:rsidRPr="004072A5">
        <w:rPr>
          <w:rFonts w:ascii="Arial" w:hAnsi="Arial" w:cs="Arial"/>
          <w:lang w:val="pt-PT"/>
        </w:rPr>
        <w:t>responded</w:t>
      </w:r>
      <w:proofErr w:type="spellEnd"/>
      <w:r w:rsidRPr="004072A5">
        <w:rPr>
          <w:rFonts w:ascii="Arial" w:hAnsi="Arial" w:cs="Arial"/>
          <w:lang w:val="pt-PT"/>
        </w:rPr>
        <w:t>.</w:t>
      </w:r>
    </w:p>
    <w:p w14:paraId="59A1649E" w14:textId="3C373855" w:rsidR="00E7274B" w:rsidRPr="008C0E3A" w:rsidRDefault="000114A3" w:rsidP="000114A3">
      <w:pPr>
        <w:spacing w:before="240" w:line="360" w:lineRule="auto"/>
        <w:jc w:val="left"/>
        <w:rPr>
          <w:rFonts w:ascii="Arial" w:hAnsi="Arial" w:cs="Arial"/>
          <w:b/>
          <w:bCs/>
        </w:rPr>
      </w:pPr>
      <w:r w:rsidRPr="008C0E3A">
        <w:rPr>
          <w:rFonts w:ascii="Arial" w:hAnsi="Arial" w:cs="Arial"/>
          <w:b/>
          <w:bCs/>
          <w:noProof/>
        </w:rPr>
        <w:lastRenderedPageBreak/>
        <w:drawing>
          <wp:inline distT="0" distB="0" distL="0" distR="0" wp14:anchorId="3B772508" wp14:editId="0E6BCFE5">
            <wp:extent cx="5357446" cy="2998759"/>
            <wp:effectExtent l="0" t="0" r="0" b="0"/>
            <wp:docPr id="1241724587" name="Imagem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24587" name="Imagem 124172458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59070" cy="2999668"/>
                    </a:xfrm>
                    <a:prstGeom prst="rect">
                      <a:avLst/>
                    </a:prstGeom>
                  </pic:spPr>
                </pic:pic>
              </a:graphicData>
            </a:graphic>
          </wp:inline>
        </w:drawing>
      </w:r>
      <w:r w:rsidRPr="008C0E3A">
        <w:rPr>
          <w:rFonts w:ascii="Arial" w:hAnsi="Arial" w:cs="Arial"/>
          <w:b/>
          <w:bCs/>
          <w:noProof/>
        </w:rPr>
        <w:drawing>
          <wp:inline distT="0" distB="0" distL="0" distR="0" wp14:anchorId="3A9D4F78" wp14:editId="7E6F49B6">
            <wp:extent cx="5298831" cy="2955980"/>
            <wp:effectExtent l="0" t="0" r="0" b="0"/>
            <wp:docPr id="1563880134"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80134" name="Imagem 156388013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02944" cy="2958275"/>
                    </a:xfrm>
                    <a:prstGeom prst="rect">
                      <a:avLst/>
                    </a:prstGeom>
                  </pic:spPr>
                </pic:pic>
              </a:graphicData>
            </a:graphic>
          </wp:inline>
        </w:drawing>
      </w:r>
      <w:r w:rsidRPr="008C0E3A">
        <w:rPr>
          <w:rFonts w:ascii="Arial" w:hAnsi="Arial" w:cs="Arial"/>
          <w:b/>
          <w:bCs/>
          <w:noProof/>
        </w:rPr>
        <w:lastRenderedPageBreak/>
        <w:drawing>
          <wp:inline distT="0" distB="0" distL="0" distR="0" wp14:anchorId="22C9D11A" wp14:editId="65837012">
            <wp:extent cx="5709139" cy="3182858"/>
            <wp:effectExtent l="0" t="0" r="6350" b="0"/>
            <wp:docPr id="416634555" name="Imagem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34555" name="Imagem 41663455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3776" cy="3191018"/>
                    </a:xfrm>
                    <a:prstGeom prst="rect">
                      <a:avLst/>
                    </a:prstGeom>
                  </pic:spPr>
                </pic:pic>
              </a:graphicData>
            </a:graphic>
          </wp:inline>
        </w:drawing>
      </w:r>
    </w:p>
    <w:p w14:paraId="0610236A" w14:textId="77777777" w:rsidR="00E7274B" w:rsidRPr="008C0E3A" w:rsidRDefault="00E7274B" w:rsidP="00FC106E">
      <w:pPr>
        <w:spacing w:before="240" w:line="360" w:lineRule="auto"/>
        <w:rPr>
          <w:rFonts w:ascii="Arial" w:hAnsi="Arial" w:cs="Arial"/>
          <w:b/>
          <w:bCs/>
        </w:rPr>
      </w:pPr>
    </w:p>
    <w:p w14:paraId="22471E38" w14:textId="77777777" w:rsidR="00E7274B" w:rsidRPr="008C0E3A" w:rsidRDefault="00E7274B" w:rsidP="00FC106E">
      <w:pPr>
        <w:spacing w:before="240" w:line="360" w:lineRule="auto"/>
        <w:rPr>
          <w:rFonts w:ascii="Arial" w:hAnsi="Arial" w:cs="Arial"/>
          <w:b/>
          <w:bCs/>
        </w:rPr>
      </w:pPr>
    </w:p>
    <w:p w14:paraId="0DBB3797" w14:textId="77777777" w:rsidR="00FA32E5" w:rsidRPr="00FA32E5" w:rsidRDefault="00FA32E5" w:rsidP="00FA32E5">
      <w:pPr>
        <w:spacing w:before="240" w:line="360" w:lineRule="auto"/>
        <w:rPr>
          <w:rFonts w:ascii="Arial" w:hAnsi="Arial" w:cs="Arial"/>
          <w:b/>
          <w:bCs/>
          <w:lang w:val="en-US"/>
        </w:rPr>
      </w:pPr>
      <w:r w:rsidRPr="00FA32E5">
        <w:rPr>
          <w:rFonts w:ascii="Arial" w:hAnsi="Arial" w:cs="Arial"/>
          <w:b/>
          <w:bCs/>
          <w:lang w:val="en-US"/>
        </w:rPr>
        <w:t xml:space="preserve">Figures H13–H15. Advice </w:t>
      </w:r>
      <w:proofErr w:type="gramStart"/>
      <w:r w:rsidRPr="00FA32E5">
        <w:rPr>
          <w:rFonts w:ascii="Arial" w:hAnsi="Arial" w:cs="Arial"/>
          <w:b/>
          <w:bCs/>
          <w:lang w:val="en-US"/>
        </w:rPr>
        <w:t>to</w:t>
      </w:r>
      <w:proofErr w:type="gramEnd"/>
      <w:r w:rsidRPr="00FA32E5">
        <w:rPr>
          <w:rFonts w:ascii="Arial" w:hAnsi="Arial" w:cs="Arial"/>
          <w:b/>
          <w:bCs/>
          <w:lang w:val="en-US"/>
        </w:rPr>
        <w:t xml:space="preserve"> another student experiencing MPA</w:t>
      </w:r>
    </w:p>
    <w:p w14:paraId="62505BD8" w14:textId="77777777" w:rsidR="00FA32E5" w:rsidRPr="00FA32E5" w:rsidRDefault="00FA32E5" w:rsidP="00FA32E5">
      <w:pPr>
        <w:spacing w:before="240" w:line="360" w:lineRule="auto"/>
        <w:rPr>
          <w:rFonts w:ascii="Arial" w:hAnsi="Arial" w:cs="Arial"/>
          <w:b/>
          <w:bCs/>
          <w:lang w:val="en-US"/>
        </w:rPr>
      </w:pPr>
      <w:r w:rsidRPr="00FA32E5">
        <w:rPr>
          <w:rFonts w:ascii="Arial" w:hAnsi="Arial" w:cs="Arial"/>
          <w:b/>
          <w:bCs/>
          <w:lang w:val="en-US"/>
        </w:rPr>
        <w:t>Question:</w:t>
      </w:r>
      <w:r w:rsidRPr="00FA32E5">
        <w:rPr>
          <w:rFonts w:ascii="Arial" w:hAnsi="Arial" w:cs="Arial"/>
          <w:b/>
          <w:bCs/>
          <w:lang w:val="en-US"/>
        </w:rPr>
        <w:br/>
      </w:r>
      <w:r w:rsidRPr="00FA32E5">
        <w:rPr>
          <w:rFonts w:ascii="Arial" w:hAnsi="Arial" w:cs="Arial"/>
          <w:b/>
          <w:bCs/>
          <w:i/>
          <w:iCs/>
          <w:lang w:val="en-US"/>
        </w:rPr>
        <w:t>If you had to advise another singing student who suffers from performance anxiety, what would you tell them after these four sessions?</w:t>
      </w:r>
    </w:p>
    <w:p w14:paraId="3FE062F5" w14:textId="77777777" w:rsidR="00FA32E5" w:rsidRPr="00FA32E5" w:rsidRDefault="00FA32E5" w:rsidP="00FA32E5">
      <w:pPr>
        <w:spacing w:before="240" w:line="360" w:lineRule="auto"/>
        <w:rPr>
          <w:rFonts w:ascii="Arial" w:hAnsi="Arial" w:cs="Arial"/>
          <w:b/>
          <w:bCs/>
          <w:lang w:val="en-US"/>
        </w:rPr>
      </w:pPr>
      <w:r w:rsidRPr="00FA32E5">
        <w:rPr>
          <w:rFonts w:ascii="Arial" w:hAnsi="Arial" w:cs="Arial"/>
          <w:b/>
          <w:bCs/>
          <w:lang w:val="en-US"/>
        </w:rPr>
        <w:t>English translations:</w:t>
      </w:r>
    </w:p>
    <w:p w14:paraId="1E4123A7"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“You are not alone. There are strategies that can help you.”</w:t>
      </w:r>
    </w:p>
    <w:p w14:paraId="44017E8E"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“Go to a session with other people who suffer from this. It will help.”</w:t>
      </w:r>
    </w:p>
    <w:p w14:paraId="0860F2F8"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“If you have performance anxiety, you are not alone! Let's talk. I have a bunch of strategies to teach you :) The important thing is to know that everything is okay.”</w:t>
      </w:r>
    </w:p>
    <w:p w14:paraId="0A55BE5B"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“Above all, that you are not alone, that we all share these feelings. There are many strategies that can help you.”</w:t>
      </w:r>
    </w:p>
    <w:p w14:paraId="16746D9F"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“Sing ‘</w:t>
      </w:r>
      <w:proofErr w:type="spellStart"/>
      <w:r w:rsidRPr="00FA32E5">
        <w:rPr>
          <w:rFonts w:ascii="Arial" w:hAnsi="Arial" w:cs="Arial"/>
          <w:lang w:val="en-US"/>
        </w:rPr>
        <w:t>pimba</w:t>
      </w:r>
      <w:proofErr w:type="spellEnd"/>
      <w:r w:rsidRPr="00FA32E5">
        <w:rPr>
          <w:rFonts w:ascii="Arial" w:hAnsi="Arial" w:cs="Arial"/>
          <w:lang w:val="en-US"/>
        </w:rPr>
        <w:t>’ music with your negative thoughts.”</w:t>
      </w:r>
    </w:p>
    <w:p w14:paraId="0B9E27F5"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“You are not alone! Talk about what you are feeling and accept that it exists; there are various ways of calming it down.”</w:t>
      </w:r>
    </w:p>
    <w:p w14:paraId="4D6FA883"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lastRenderedPageBreak/>
        <w:t>“There are exercises that help you calm it down.”</w:t>
      </w:r>
    </w:p>
    <w:p w14:paraId="4FA08082"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 xml:space="preserve">“Talk to yourself with love! I would also tell you to </w:t>
      </w:r>
      <w:proofErr w:type="gramStart"/>
      <w:r w:rsidRPr="00FA32E5">
        <w:rPr>
          <w:rFonts w:ascii="Arial" w:hAnsi="Arial" w:cs="Arial"/>
          <w:lang w:val="en-US"/>
        </w:rPr>
        <w:t>breathe</w:t>
      </w:r>
      <w:proofErr w:type="gramEnd"/>
      <w:r w:rsidRPr="00FA32E5">
        <w:rPr>
          <w:rFonts w:ascii="Arial" w:hAnsi="Arial" w:cs="Arial"/>
          <w:lang w:val="en-US"/>
        </w:rPr>
        <w:t xml:space="preserve"> and I would teach you how to do it.”</w:t>
      </w:r>
    </w:p>
    <w:p w14:paraId="5B6EC9AD"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“Try to find tools to help you deal with it! They exist.”</w:t>
      </w:r>
    </w:p>
    <w:p w14:paraId="443BD281"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“Remember that you are not alone, and that feeling anxious is normal.”</w:t>
      </w:r>
    </w:p>
    <w:p w14:paraId="460784D7"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“You are not alone, and there are various things you can do to reduce your anxiety, or at least to understand it and not fight against it. Don't think so badly of yourself, have compassion and believe in yourself.”</w:t>
      </w:r>
    </w:p>
    <w:p w14:paraId="29800E1D"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“It's normal, I feel it too. And many people do as well.”</w:t>
      </w:r>
    </w:p>
    <w:p w14:paraId="30AA387E"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“Do breathing exercises, they help a lot.”</w:t>
      </w:r>
    </w:p>
    <w:p w14:paraId="0D45F7F8"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“You are not alone. Learn about the different aspects of performance anxiety so that you can better understand what affects you and identify the best strategies for you.”</w:t>
      </w:r>
    </w:p>
    <w:p w14:paraId="50468F6D"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 xml:space="preserve">“What you feel is normal and there are more people feeling the same. Don't blame yourself and look for strategies that help you </w:t>
      </w:r>
      <w:proofErr w:type="spellStart"/>
      <w:r w:rsidRPr="00FA32E5">
        <w:rPr>
          <w:rFonts w:ascii="Arial" w:hAnsi="Arial" w:cs="Arial"/>
          <w:lang w:val="en-US"/>
        </w:rPr>
        <w:t>minimise</w:t>
      </w:r>
      <w:proofErr w:type="spellEnd"/>
      <w:r w:rsidRPr="00FA32E5">
        <w:rPr>
          <w:rFonts w:ascii="Arial" w:hAnsi="Arial" w:cs="Arial"/>
          <w:lang w:val="en-US"/>
        </w:rPr>
        <w:t xml:space="preserve"> </w:t>
      </w:r>
      <w:proofErr w:type="gramStart"/>
      <w:r w:rsidRPr="00FA32E5">
        <w:rPr>
          <w:rFonts w:ascii="Arial" w:hAnsi="Arial" w:cs="Arial"/>
          <w:lang w:val="en-US"/>
        </w:rPr>
        <w:t>it</w:t>
      </w:r>
      <w:proofErr w:type="gramEnd"/>
      <w:r w:rsidRPr="00FA32E5">
        <w:rPr>
          <w:rFonts w:ascii="Arial" w:hAnsi="Arial" w:cs="Arial"/>
          <w:lang w:val="en-US"/>
        </w:rPr>
        <w:t>. Share it with your friends and accept yourself and others.”</w:t>
      </w:r>
    </w:p>
    <w:p w14:paraId="3DF93A7D"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“From time to time we learn how to deal with anxiety and it will get better.”</w:t>
      </w:r>
    </w:p>
    <w:p w14:paraId="1D45AAD9"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“Anxiety in its many forms can be very scary, but you are not alone and there are tools that allow us to live with it in a healthy way!”</w:t>
      </w:r>
    </w:p>
    <w:p w14:paraId="14B80DB8"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“Don't keep everything to yourself; talk to people who feel the same. Nobody is alone.”</w:t>
      </w:r>
    </w:p>
    <w:p w14:paraId="73F2F8DF"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“The days will get better.”</w:t>
      </w:r>
    </w:p>
    <w:p w14:paraId="4B428995" w14:textId="77777777" w:rsidR="00FA32E5" w:rsidRPr="00FA32E5" w:rsidRDefault="00FA32E5" w:rsidP="00FA32E5">
      <w:pPr>
        <w:spacing w:before="240" w:line="360" w:lineRule="auto"/>
        <w:rPr>
          <w:rFonts w:ascii="Arial" w:hAnsi="Arial" w:cs="Arial"/>
          <w:lang w:val="en-US"/>
        </w:rPr>
      </w:pPr>
      <w:r w:rsidRPr="00FA32E5">
        <w:rPr>
          <w:rFonts w:ascii="Arial" w:hAnsi="Arial" w:cs="Arial"/>
          <w:lang w:val="en-US"/>
        </w:rPr>
        <w:t>13 of 18 participants responded.</w:t>
      </w:r>
    </w:p>
    <w:p w14:paraId="61BD61A1" w14:textId="77777777" w:rsidR="00E7274B" w:rsidRDefault="00E7274B" w:rsidP="00FC106E">
      <w:pPr>
        <w:spacing w:before="240" w:line="360" w:lineRule="auto"/>
        <w:rPr>
          <w:rFonts w:ascii="Arial" w:hAnsi="Arial" w:cs="Arial"/>
          <w:b/>
          <w:bCs/>
        </w:rPr>
      </w:pPr>
    </w:p>
    <w:p w14:paraId="2EC4705C" w14:textId="77777777" w:rsidR="00FA32E5" w:rsidRPr="008C0E3A" w:rsidRDefault="00FA32E5" w:rsidP="00FC106E">
      <w:pPr>
        <w:spacing w:before="240" w:line="360" w:lineRule="auto"/>
        <w:rPr>
          <w:rFonts w:ascii="Arial" w:hAnsi="Arial" w:cs="Arial"/>
          <w:b/>
          <w:bCs/>
        </w:rPr>
      </w:pPr>
    </w:p>
    <w:p w14:paraId="655C3BDF" w14:textId="77777777" w:rsidR="00E7274B" w:rsidRPr="008C0E3A" w:rsidRDefault="00E7274B" w:rsidP="00FC106E">
      <w:pPr>
        <w:spacing w:before="240" w:line="360" w:lineRule="auto"/>
        <w:rPr>
          <w:rFonts w:ascii="Arial" w:hAnsi="Arial" w:cs="Arial"/>
          <w:b/>
          <w:bCs/>
        </w:rPr>
      </w:pPr>
    </w:p>
    <w:p w14:paraId="68435153" w14:textId="77777777" w:rsidR="00E7274B" w:rsidRPr="008C0E3A" w:rsidRDefault="00E7274B" w:rsidP="00FC106E">
      <w:pPr>
        <w:spacing w:before="240" w:line="360" w:lineRule="auto"/>
        <w:rPr>
          <w:rFonts w:ascii="Arial" w:hAnsi="Arial" w:cs="Arial"/>
          <w:b/>
          <w:bCs/>
        </w:rPr>
      </w:pPr>
    </w:p>
    <w:p w14:paraId="2C0D4BA9" w14:textId="20929616" w:rsidR="000114A3" w:rsidRPr="0042139E" w:rsidRDefault="000114A3" w:rsidP="0042139E">
      <w:pPr>
        <w:pStyle w:val="Ttulo2"/>
      </w:pPr>
      <w:bookmarkStart w:id="106" w:name="_Toc241700007"/>
      <w:r w:rsidRPr="008C0E3A">
        <w:lastRenderedPageBreak/>
        <w:t xml:space="preserve">Appendix </w:t>
      </w:r>
      <w:r w:rsidR="00011C11">
        <w:t xml:space="preserve">K </w:t>
      </w:r>
      <w:r w:rsidRPr="008C0E3A">
        <w:t xml:space="preserve">– </w:t>
      </w:r>
      <w:r w:rsidR="003D4B09">
        <w:t>Questionnaires</w:t>
      </w:r>
      <w:bookmarkEnd w:id="106"/>
    </w:p>
    <w:p w14:paraId="4F005842" w14:textId="1B40F948" w:rsidR="0042139E" w:rsidRPr="008C0E3A" w:rsidRDefault="0042139E" w:rsidP="0042139E">
      <w:pPr>
        <w:spacing w:before="240" w:line="360" w:lineRule="auto"/>
        <w:jc w:val="center"/>
        <w:rPr>
          <w:rFonts w:ascii="Arial" w:hAnsi="Arial" w:cs="Arial"/>
          <w:b/>
          <w:bCs/>
        </w:rPr>
      </w:pPr>
      <w:r>
        <w:rPr>
          <w:rFonts w:ascii="Arial" w:hAnsi="Arial" w:cs="Arial"/>
          <w:b/>
          <w:bCs/>
        </w:rPr>
        <w:t>Questionnaire 1:</w:t>
      </w:r>
    </w:p>
    <w:p w14:paraId="071AB253" w14:textId="7FFC26F5" w:rsidR="000114A3" w:rsidRPr="008C0E3A" w:rsidRDefault="0042139E" w:rsidP="000114A3">
      <w:pPr>
        <w:spacing w:before="240" w:line="360" w:lineRule="auto"/>
        <w:rPr>
          <w:rFonts w:ascii="Arial" w:hAnsi="Arial" w:cs="Arial"/>
          <w:b/>
          <w:bCs/>
        </w:rPr>
      </w:pPr>
      <w:r w:rsidRPr="0042139E">
        <w:rPr>
          <w:rFonts w:ascii="Arial" w:hAnsi="Arial" w:cs="Arial"/>
          <w:b/>
          <w:bCs/>
        </w:rPr>
        <w:t>Performance Wellbeing and Music Performance Anxiety Questionnaire (Pre-Workshop Survey)</w:t>
      </w:r>
    </w:p>
    <w:p w14:paraId="69B33341"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Participant Information and Consent</w:t>
      </w:r>
    </w:p>
    <w:p w14:paraId="1AC22C3E"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Thank you for taking part in this study.</w:t>
      </w:r>
    </w:p>
    <w:p w14:paraId="26280205"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 xml:space="preserve">This questionnaire forms part of a </w:t>
      </w:r>
      <w:proofErr w:type="gramStart"/>
      <w:r w:rsidRPr="0042139E">
        <w:rPr>
          <w:rFonts w:ascii="Arial" w:hAnsi="Arial" w:cs="Arial"/>
          <w:lang w:val="en-US"/>
        </w:rPr>
        <w:t>Master's</w:t>
      </w:r>
      <w:proofErr w:type="gramEnd"/>
      <w:r w:rsidRPr="0042139E">
        <w:rPr>
          <w:rFonts w:ascii="Arial" w:hAnsi="Arial" w:cs="Arial"/>
          <w:lang w:val="en-US"/>
        </w:rPr>
        <w:t xml:space="preserve"> research project in Voice Pedagogy at the Voice Study Centre, University of Wales Trinity Saint David.</w:t>
      </w:r>
    </w:p>
    <w:p w14:paraId="67E235D5"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The purpose of this study is to explore Music Performance Anxiety (MPA) among Portuguese Performing Arts students and to examine how educational support and performance-wellbeing strategies may contribute to students' experiences of performance anxiety.</w:t>
      </w:r>
    </w:p>
    <w:p w14:paraId="6C38192C"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Participation is entirely voluntary. Your responses will remain confidential and anonymous, and no identifying information will be included in any publications or research reports arising from this study. You may choose not to answer any question and may withdraw from the study at any point before submitting your responses.</w:t>
      </w:r>
    </w:p>
    <w:p w14:paraId="3F2AA34C"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The questionnaire should take approximately 15 minutes to complete.</w:t>
      </w:r>
    </w:p>
    <w:p w14:paraId="61C76D41"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Open-ended questions may be answered in either English or Portuguese.</w:t>
      </w:r>
    </w:p>
    <w:p w14:paraId="3AB73DDD"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Please note that some questions relate to experiences of anxiety and performance-related stress. If you feel uncomfortable at any stage, you may stop completing the questionnaire.</w:t>
      </w:r>
    </w:p>
    <w:p w14:paraId="22CD2CAA"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 xml:space="preserve">By proceeding to the next page, you confirm that: you have read and understood the information above and voluntarily agree to participate in this </w:t>
      </w:r>
      <w:proofErr w:type="gramStart"/>
      <w:r w:rsidRPr="0042139E">
        <w:rPr>
          <w:rFonts w:ascii="Arial" w:hAnsi="Arial" w:cs="Arial"/>
          <w:lang w:val="en-US"/>
        </w:rPr>
        <w:t>study .</w:t>
      </w:r>
      <w:proofErr w:type="gramEnd"/>
      <w:r w:rsidRPr="0042139E">
        <w:rPr>
          <w:rFonts w:ascii="Arial" w:hAnsi="Arial" w:cs="Arial"/>
          <w:lang w:val="en-US"/>
        </w:rPr>
        <w:br/>
      </w:r>
      <w:r w:rsidRPr="0042139E">
        <w:rPr>
          <w:rFonts w:ascii="Arial" w:hAnsi="Arial" w:cs="Arial"/>
          <w:lang w:val="en-US"/>
        </w:rPr>
        <w:br/>
        <w:t>If you are under 18 years of age, participation requires parental/guardian consent.</w:t>
      </w:r>
    </w:p>
    <w:p w14:paraId="34374662"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If you have any questions about the research, please contact:</w:t>
      </w:r>
    </w:p>
    <w:p w14:paraId="4793E229" w14:textId="77777777" w:rsidR="0042139E" w:rsidRPr="00580ECD" w:rsidRDefault="0042139E" w:rsidP="0042139E">
      <w:pPr>
        <w:spacing w:before="240" w:line="360" w:lineRule="auto"/>
        <w:rPr>
          <w:rFonts w:ascii="Arial" w:hAnsi="Arial" w:cs="Arial"/>
          <w:lang w:val="en-US"/>
        </w:rPr>
      </w:pPr>
      <w:r w:rsidRPr="00580ECD">
        <w:rPr>
          <w:rFonts w:ascii="Arial" w:hAnsi="Arial" w:cs="Arial"/>
          <w:lang w:val="en-US"/>
        </w:rPr>
        <w:t>Margarida Silva</w:t>
      </w:r>
      <w:r w:rsidRPr="00580ECD">
        <w:rPr>
          <w:rFonts w:ascii="Arial" w:hAnsi="Arial" w:cs="Arial"/>
          <w:lang w:val="en-US"/>
        </w:rPr>
        <w:br/>
      </w:r>
      <w:hyperlink r:id="rId38" w:history="1">
        <w:r w:rsidRPr="00580ECD">
          <w:rPr>
            <w:rStyle w:val="Hiperligao"/>
            <w:rFonts w:ascii="Arial" w:hAnsi="Arial" w:cs="Arial"/>
            <w:lang w:val="en-US"/>
          </w:rPr>
          <w:t>margarida.tbs@hotmail.com</w:t>
        </w:r>
      </w:hyperlink>
    </w:p>
    <w:p w14:paraId="4753DA17" w14:textId="3B30F20C" w:rsidR="000114A3" w:rsidRPr="008C0E3A" w:rsidRDefault="0042139E" w:rsidP="000114A3">
      <w:pPr>
        <w:spacing w:before="240" w:line="360" w:lineRule="auto"/>
        <w:rPr>
          <w:rFonts w:ascii="Arial" w:hAnsi="Arial" w:cs="Arial"/>
          <w:b/>
          <w:bCs/>
        </w:rPr>
      </w:pPr>
      <w:r w:rsidRPr="0042139E">
        <w:rPr>
          <w:rFonts w:ascii="Arial" w:hAnsi="Arial" w:cs="Arial"/>
          <w:b/>
          <w:bCs/>
        </w:rPr>
        <w:lastRenderedPageBreak/>
        <w:t>Section 1 – Participant Information  </w:t>
      </w:r>
    </w:p>
    <w:p w14:paraId="68F66282" w14:textId="5797AA7C" w:rsidR="000114A3" w:rsidRDefault="0042139E" w:rsidP="000114A3">
      <w:pPr>
        <w:spacing w:before="240" w:line="360" w:lineRule="auto"/>
        <w:rPr>
          <w:rFonts w:ascii="Arial" w:hAnsi="Arial" w:cs="Arial"/>
        </w:rPr>
      </w:pPr>
      <w:r w:rsidRPr="0042139E">
        <w:rPr>
          <w:rFonts w:ascii="Arial" w:hAnsi="Arial" w:cs="Arial"/>
        </w:rPr>
        <w:t>To help contextualize responses</w:t>
      </w:r>
    </w:p>
    <w:p w14:paraId="0C98D5CA" w14:textId="1661CA8D" w:rsidR="0042139E" w:rsidRDefault="0042139E" w:rsidP="000114A3">
      <w:pPr>
        <w:spacing w:before="240" w:line="360" w:lineRule="auto"/>
        <w:rPr>
          <w:rFonts w:ascii="Arial" w:hAnsi="Arial" w:cs="Arial"/>
        </w:rPr>
      </w:pPr>
      <w:r>
        <w:rPr>
          <w:rFonts w:ascii="Arial" w:hAnsi="Arial" w:cs="Arial"/>
        </w:rPr>
        <w:t>_______</w:t>
      </w:r>
    </w:p>
    <w:p w14:paraId="307D7A64" w14:textId="0BB72B4D" w:rsidR="0042139E" w:rsidRPr="0042139E" w:rsidRDefault="0042139E" w:rsidP="000114A3">
      <w:pPr>
        <w:spacing w:before="240" w:line="360" w:lineRule="auto"/>
        <w:rPr>
          <w:rFonts w:ascii="Arial" w:hAnsi="Arial" w:cs="Arial"/>
        </w:rPr>
      </w:pPr>
      <w:r w:rsidRPr="0042139E">
        <w:rPr>
          <w:rFonts w:ascii="Arial" w:hAnsi="Arial" w:cs="Arial"/>
        </w:rPr>
        <w:t>Age:</w:t>
      </w:r>
    </w:p>
    <w:p w14:paraId="0E113EE2" w14:textId="4D240D71" w:rsidR="0042139E" w:rsidRPr="0042139E" w:rsidRDefault="0042139E" w:rsidP="000114A3">
      <w:pPr>
        <w:spacing w:before="240" w:line="360" w:lineRule="auto"/>
        <w:rPr>
          <w:rFonts w:ascii="Arial" w:hAnsi="Arial" w:cs="Arial"/>
        </w:rPr>
      </w:pPr>
      <w:r w:rsidRPr="0042139E">
        <w:rPr>
          <w:rFonts w:ascii="Arial" w:hAnsi="Arial" w:cs="Arial"/>
        </w:rPr>
        <w:t>Gender:</w:t>
      </w:r>
    </w:p>
    <w:p w14:paraId="442487A7" w14:textId="26D363D3" w:rsidR="0042139E" w:rsidRPr="0042139E" w:rsidRDefault="0042139E" w:rsidP="000114A3">
      <w:pPr>
        <w:spacing w:before="240" w:line="360" w:lineRule="auto"/>
        <w:rPr>
          <w:rFonts w:ascii="Arial" w:hAnsi="Arial" w:cs="Arial"/>
        </w:rPr>
      </w:pPr>
      <w:r w:rsidRPr="0042139E">
        <w:rPr>
          <w:rFonts w:ascii="Arial" w:hAnsi="Arial" w:cs="Arial"/>
        </w:rPr>
        <w:t>Field of study (e.g., singing, acting, dance, musical theatre</w:t>
      </w:r>
      <w:proofErr w:type="gramStart"/>
      <w:r w:rsidRPr="0042139E">
        <w:rPr>
          <w:rFonts w:ascii="Arial" w:hAnsi="Arial" w:cs="Arial"/>
        </w:rPr>
        <w:t>) :</w:t>
      </w:r>
      <w:proofErr w:type="gramEnd"/>
    </w:p>
    <w:p w14:paraId="7A21C93B" w14:textId="10E3C5B3" w:rsidR="0042139E" w:rsidRPr="0042139E" w:rsidRDefault="0042139E" w:rsidP="000114A3">
      <w:pPr>
        <w:spacing w:before="240" w:line="360" w:lineRule="auto"/>
        <w:rPr>
          <w:rFonts w:ascii="Arial" w:hAnsi="Arial" w:cs="Arial"/>
        </w:rPr>
      </w:pPr>
      <w:r w:rsidRPr="0042139E">
        <w:rPr>
          <w:rFonts w:ascii="Arial" w:hAnsi="Arial" w:cs="Arial"/>
        </w:rPr>
        <w:t>Years of Performance Experience:</w:t>
      </w:r>
    </w:p>
    <w:p w14:paraId="3BCEEB3C" w14:textId="3E0C5F41" w:rsidR="0042139E" w:rsidRDefault="0042139E" w:rsidP="000114A3">
      <w:pPr>
        <w:spacing w:before="240" w:line="360" w:lineRule="auto"/>
        <w:rPr>
          <w:rFonts w:ascii="Arial" w:hAnsi="Arial" w:cs="Arial"/>
        </w:rPr>
      </w:pPr>
      <w:r w:rsidRPr="0042139E">
        <w:rPr>
          <w:rFonts w:ascii="Arial" w:hAnsi="Arial" w:cs="Arial"/>
        </w:rPr>
        <w:t>Highest level of education/training completed (or years of training completed):</w:t>
      </w:r>
    </w:p>
    <w:p w14:paraId="42EC0FCF" w14:textId="500497E2" w:rsidR="0042139E" w:rsidRPr="0042139E" w:rsidRDefault="0042139E" w:rsidP="000114A3">
      <w:pPr>
        <w:spacing w:before="240" w:line="360" w:lineRule="auto"/>
        <w:rPr>
          <w:rFonts w:ascii="Arial" w:hAnsi="Arial" w:cs="Arial"/>
        </w:rPr>
      </w:pPr>
      <w:r>
        <w:rPr>
          <w:rFonts w:ascii="Arial" w:hAnsi="Arial" w:cs="Arial"/>
        </w:rPr>
        <w:t>________</w:t>
      </w:r>
    </w:p>
    <w:p w14:paraId="05633F2A" w14:textId="25BED012" w:rsidR="0042139E" w:rsidRPr="0042139E" w:rsidRDefault="0042139E" w:rsidP="000114A3">
      <w:pPr>
        <w:spacing w:before="240" w:line="360" w:lineRule="auto"/>
        <w:rPr>
          <w:rFonts w:ascii="Arial" w:hAnsi="Arial" w:cs="Arial"/>
          <w:b/>
          <w:bCs/>
        </w:rPr>
      </w:pPr>
      <w:r w:rsidRPr="0042139E">
        <w:rPr>
          <w:rFonts w:ascii="Arial" w:hAnsi="Arial" w:cs="Arial"/>
          <w:b/>
          <w:bCs/>
        </w:rPr>
        <w:t>Section 2 - Kenny Music Performance Anxiety Inventory (K-MPAI)  </w:t>
      </w:r>
    </w:p>
    <w:p w14:paraId="33300EB5" w14:textId="7BD15FC2" w:rsidR="000114A3" w:rsidRPr="0042139E" w:rsidRDefault="0042139E" w:rsidP="000114A3">
      <w:pPr>
        <w:spacing w:before="240" w:line="360" w:lineRule="auto"/>
        <w:rPr>
          <w:rFonts w:ascii="Arial" w:hAnsi="Arial" w:cs="Arial"/>
        </w:rPr>
      </w:pPr>
      <w:r w:rsidRPr="0042139E">
        <w:rPr>
          <w:rFonts w:ascii="Arial" w:hAnsi="Arial" w:cs="Arial"/>
        </w:rPr>
        <w:t>The K-MPAI is a standardized and validated questionnaire that assesses how musicians experience and manage performance anxiety. It examines emotional, cognitive, and physical responses related to performing.</w:t>
      </w:r>
    </w:p>
    <w:p w14:paraId="028DE477" w14:textId="395F22EF" w:rsidR="000114A3" w:rsidRPr="0042139E" w:rsidRDefault="0042139E" w:rsidP="000114A3">
      <w:pPr>
        <w:spacing w:before="240" w:line="360" w:lineRule="auto"/>
        <w:rPr>
          <w:rFonts w:ascii="Arial" w:hAnsi="Arial" w:cs="Arial"/>
        </w:rPr>
      </w:pPr>
      <w:r w:rsidRPr="0042139E">
        <w:rPr>
          <w:rFonts w:ascii="Arial" w:hAnsi="Arial" w:cs="Arial"/>
        </w:rPr>
        <w:t>(K</w:t>
      </w:r>
      <w:r>
        <w:rPr>
          <w:rFonts w:ascii="Arial" w:hAnsi="Arial" w:cs="Arial"/>
        </w:rPr>
        <w:t>-</w:t>
      </w:r>
      <w:r w:rsidRPr="0042139E">
        <w:rPr>
          <w:rFonts w:ascii="Arial" w:hAnsi="Arial" w:cs="Arial"/>
        </w:rPr>
        <w:t xml:space="preserve">MPAI </w:t>
      </w:r>
      <w:r>
        <w:rPr>
          <w:rFonts w:ascii="Arial" w:hAnsi="Arial" w:cs="Arial"/>
        </w:rPr>
        <w:t xml:space="preserve">- </w:t>
      </w:r>
      <w:r w:rsidRPr="0042139E">
        <w:rPr>
          <w:rFonts w:ascii="Arial" w:hAnsi="Arial" w:cs="Arial"/>
        </w:rPr>
        <w:t>APPENDIX I in pdf format)</w:t>
      </w:r>
    </w:p>
    <w:p w14:paraId="4D29398A" w14:textId="5CD1DCD3" w:rsidR="0042139E" w:rsidRDefault="0042139E" w:rsidP="000114A3">
      <w:pPr>
        <w:spacing w:before="240" w:line="360" w:lineRule="auto"/>
        <w:rPr>
          <w:rFonts w:ascii="Arial" w:hAnsi="Arial" w:cs="Arial"/>
          <w:b/>
          <w:bCs/>
        </w:rPr>
      </w:pPr>
      <w:r>
        <w:rPr>
          <w:rFonts w:ascii="Arial" w:hAnsi="Arial" w:cs="Arial"/>
          <w:b/>
          <w:bCs/>
        </w:rPr>
        <w:t>________</w:t>
      </w:r>
    </w:p>
    <w:p w14:paraId="3350AB41" w14:textId="1D5E2294" w:rsidR="0042139E" w:rsidRPr="008C0E3A" w:rsidRDefault="0042139E" w:rsidP="000114A3">
      <w:pPr>
        <w:spacing w:before="240" w:line="360" w:lineRule="auto"/>
        <w:rPr>
          <w:rFonts w:ascii="Arial" w:hAnsi="Arial" w:cs="Arial"/>
          <w:b/>
          <w:bCs/>
        </w:rPr>
      </w:pPr>
      <w:r w:rsidRPr="0042139E">
        <w:rPr>
          <w:rFonts w:ascii="Arial" w:hAnsi="Arial" w:cs="Arial"/>
          <w:b/>
          <w:bCs/>
        </w:rPr>
        <w:t>Section 3 – Experiences of Music Performance Anxiety </w:t>
      </w:r>
    </w:p>
    <w:p w14:paraId="3297D4CC" w14:textId="04905065" w:rsidR="000114A3" w:rsidRDefault="0042139E" w:rsidP="000114A3">
      <w:pPr>
        <w:spacing w:before="240" w:line="360" w:lineRule="auto"/>
        <w:rPr>
          <w:rFonts w:ascii="Arial" w:hAnsi="Arial" w:cs="Arial"/>
        </w:rPr>
      </w:pPr>
      <w:r w:rsidRPr="0042139E">
        <w:rPr>
          <w:rFonts w:ascii="Arial" w:hAnsi="Arial" w:cs="Arial"/>
        </w:rPr>
        <w:t>(symptoms, coping, impact)</w:t>
      </w:r>
    </w:p>
    <w:p w14:paraId="727C8A6E" w14:textId="32609893" w:rsidR="0042139E" w:rsidRDefault="0042139E" w:rsidP="000114A3">
      <w:pPr>
        <w:spacing w:before="240" w:line="360" w:lineRule="auto"/>
        <w:rPr>
          <w:rFonts w:ascii="Arial" w:hAnsi="Arial" w:cs="Arial"/>
        </w:rPr>
      </w:pPr>
      <w:r w:rsidRPr="0042139E">
        <w:rPr>
          <w:rFonts w:ascii="Arial" w:hAnsi="Arial" w:cs="Arial"/>
          <w:b/>
          <w:bCs/>
        </w:rPr>
        <w:t>Awareness and Experience</w:t>
      </w:r>
      <w:r w:rsidRPr="0042139E">
        <w:rPr>
          <w:rFonts w:ascii="Arial" w:hAnsi="Arial" w:cs="Arial"/>
        </w:rPr>
        <w:t>  </w:t>
      </w:r>
    </w:p>
    <w:p w14:paraId="135F8AC0" w14:textId="7740D937" w:rsidR="0042139E" w:rsidRDefault="0042139E" w:rsidP="000114A3">
      <w:pPr>
        <w:spacing w:before="240" w:line="360" w:lineRule="auto"/>
        <w:rPr>
          <w:rFonts w:ascii="Arial" w:hAnsi="Arial" w:cs="Arial"/>
        </w:rPr>
      </w:pPr>
      <w:r w:rsidRPr="0042139E">
        <w:rPr>
          <w:rFonts w:ascii="Arial" w:hAnsi="Arial" w:cs="Arial"/>
        </w:rPr>
        <w:t xml:space="preserve">1 </w:t>
      </w:r>
      <w:proofErr w:type="gramStart"/>
      <w:r w:rsidRPr="0042139E">
        <w:rPr>
          <w:rFonts w:ascii="Arial" w:hAnsi="Arial" w:cs="Arial"/>
        </w:rPr>
        <w:t>-  How</w:t>
      </w:r>
      <w:proofErr w:type="gramEnd"/>
      <w:r w:rsidRPr="0042139E">
        <w:rPr>
          <w:rFonts w:ascii="Arial" w:hAnsi="Arial" w:cs="Arial"/>
        </w:rPr>
        <w:t xml:space="preserve"> familiar are you with the concept of Music Performance Anxiety? </w:t>
      </w:r>
    </w:p>
    <w:p w14:paraId="65DEC9C3"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Never heard of it</w:t>
      </w:r>
    </w:p>
    <w:p w14:paraId="2EEF26E4"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Heard of it but know little about it</w:t>
      </w:r>
    </w:p>
    <w:p w14:paraId="27B3C5A2" w14:textId="77777777" w:rsidR="0042139E" w:rsidRPr="0042139E" w:rsidRDefault="0042139E" w:rsidP="0042139E">
      <w:pPr>
        <w:spacing w:before="240" w:line="360" w:lineRule="auto"/>
        <w:rPr>
          <w:rFonts w:ascii="Arial" w:hAnsi="Arial" w:cs="Arial"/>
          <w:lang w:val="en-US"/>
        </w:rPr>
      </w:pPr>
      <w:r w:rsidRPr="0042139E">
        <w:rPr>
          <w:rFonts w:ascii="Arial" w:hAnsi="Arial" w:cs="Arial"/>
          <w:lang w:val="en-US"/>
        </w:rPr>
        <w:t>Moderately familiar</w:t>
      </w:r>
    </w:p>
    <w:p w14:paraId="26245947" w14:textId="36B1924C" w:rsidR="0042139E" w:rsidRDefault="0042139E" w:rsidP="0042139E">
      <w:pPr>
        <w:spacing w:before="240" w:line="360" w:lineRule="auto"/>
        <w:rPr>
          <w:rFonts w:ascii="Arial" w:hAnsi="Arial" w:cs="Arial"/>
          <w:lang w:val="en-US"/>
        </w:rPr>
      </w:pPr>
      <w:r w:rsidRPr="0042139E">
        <w:rPr>
          <w:rFonts w:ascii="Arial" w:hAnsi="Arial" w:cs="Arial"/>
          <w:lang w:val="en-US"/>
        </w:rPr>
        <w:t>Very familiar</w:t>
      </w:r>
    </w:p>
    <w:p w14:paraId="52C340A0" w14:textId="77777777" w:rsidR="0042139E" w:rsidRPr="00580ECD" w:rsidRDefault="0042139E" w:rsidP="0042139E">
      <w:pPr>
        <w:spacing w:before="240" w:line="360" w:lineRule="auto"/>
        <w:rPr>
          <w:rFonts w:ascii="Arial" w:hAnsi="Arial" w:cs="Arial"/>
          <w:lang w:val="en-US"/>
        </w:rPr>
      </w:pPr>
    </w:p>
    <w:p w14:paraId="27932859" w14:textId="2D909C78" w:rsidR="0042139E" w:rsidRPr="0042139E" w:rsidRDefault="0042139E" w:rsidP="0042139E">
      <w:pPr>
        <w:spacing w:before="240" w:line="360" w:lineRule="auto"/>
        <w:rPr>
          <w:rFonts w:ascii="Arial" w:hAnsi="Arial" w:cs="Arial"/>
          <w:lang w:val="en-US"/>
        </w:rPr>
      </w:pPr>
      <w:r w:rsidRPr="0042139E">
        <w:rPr>
          <w:rFonts w:ascii="Arial" w:hAnsi="Arial" w:cs="Arial"/>
          <w:lang w:val="en-US"/>
        </w:rPr>
        <w:t>2 - In your own words, how would you describe it? (You can answer in English or</w:t>
      </w:r>
      <w:r w:rsidR="00DD1DC3">
        <w:rPr>
          <w:rFonts w:ascii="Arial" w:hAnsi="Arial" w:cs="Arial"/>
          <w:lang w:val="en-US"/>
        </w:rPr>
        <w:t xml:space="preserve"> </w:t>
      </w:r>
      <w:r w:rsidRPr="0042139E">
        <w:rPr>
          <w:rFonts w:ascii="Arial" w:hAnsi="Arial" w:cs="Arial"/>
          <w:lang w:val="en-US"/>
        </w:rPr>
        <w:t>Portuguese)</w:t>
      </w:r>
    </w:p>
    <w:p w14:paraId="3A0110BD" w14:textId="77777777" w:rsidR="00A22ECF" w:rsidRPr="00DD1DC3" w:rsidRDefault="00A22ECF" w:rsidP="00A22ECF">
      <w:pPr>
        <w:spacing w:before="240" w:line="360" w:lineRule="auto"/>
        <w:rPr>
          <w:rFonts w:ascii="Arial" w:hAnsi="Arial" w:cs="Arial"/>
          <w:lang w:val="en-US"/>
        </w:rPr>
      </w:pPr>
    </w:p>
    <w:p w14:paraId="55EBF442"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xml:space="preserve">3 - Have you ever received any formal education or training about </w:t>
      </w:r>
      <w:proofErr w:type="spellStart"/>
      <w:r w:rsidRPr="00A22ECF">
        <w:rPr>
          <w:rFonts w:ascii="Arial" w:hAnsi="Arial" w:cs="Arial"/>
          <w:lang w:val="en-US"/>
        </w:rPr>
        <w:t>MusicPerformance</w:t>
      </w:r>
      <w:proofErr w:type="spellEnd"/>
      <w:r w:rsidRPr="00A22ECF">
        <w:rPr>
          <w:rFonts w:ascii="Arial" w:hAnsi="Arial" w:cs="Arial"/>
          <w:lang w:val="en-US"/>
        </w:rPr>
        <w:t xml:space="preserve"> Anxiety? </w:t>
      </w:r>
    </w:p>
    <w:p w14:paraId="02586DAA" w14:textId="28B79015" w:rsidR="0042139E" w:rsidRDefault="00A22ECF" w:rsidP="0042139E">
      <w:pPr>
        <w:spacing w:before="240" w:line="360" w:lineRule="auto"/>
        <w:rPr>
          <w:rFonts w:ascii="Arial" w:hAnsi="Arial" w:cs="Arial"/>
          <w:lang w:val="en-US"/>
        </w:rPr>
      </w:pPr>
      <w:r>
        <w:rPr>
          <w:rFonts w:ascii="Arial" w:hAnsi="Arial" w:cs="Arial"/>
          <w:lang w:val="en-US"/>
        </w:rPr>
        <w:t>Yes</w:t>
      </w:r>
    </w:p>
    <w:p w14:paraId="3CD9A489" w14:textId="56026FC9" w:rsidR="00A22ECF" w:rsidRDefault="00A22ECF" w:rsidP="0042139E">
      <w:pPr>
        <w:spacing w:before="240" w:line="360" w:lineRule="auto"/>
        <w:rPr>
          <w:rFonts w:ascii="Arial" w:hAnsi="Arial" w:cs="Arial"/>
          <w:lang w:val="en-US"/>
        </w:rPr>
      </w:pPr>
      <w:r>
        <w:rPr>
          <w:rFonts w:ascii="Arial" w:hAnsi="Arial" w:cs="Arial"/>
          <w:lang w:val="en-US"/>
        </w:rPr>
        <w:t>No</w:t>
      </w:r>
    </w:p>
    <w:p w14:paraId="100024DE" w14:textId="77777777" w:rsidR="00A22ECF" w:rsidRPr="00580ECD" w:rsidRDefault="00A22ECF" w:rsidP="00A22ECF">
      <w:pPr>
        <w:spacing w:before="240" w:line="360" w:lineRule="auto"/>
        <w:rPr>
          <w:rFonts w:ascii="Arial" w:hAnsi="Arial" w:cs="Arial"/>
          <w:lang w:val="en-US"/>
        </w:rPr>
      </w:pPr>
    </w:p>
    <w:p w14:paraId="53CFFC3A" w14:textId="6AF9C237" w:rsidR="00A22ECF" w:rsidRPr="00580ECD" w:rsidRDefault="00A22ECF" w:rsidP="0042139E">
      <w:pPr>
        <w:spacing w:before="240" w:line="360" w:lineRule="auto"/>
        <w:rPr>
          <w:rFonts w:ascii="Arial" w:hAnsi="Arial" w:cs="Arial"/>
          <w:lang w:val="en-US"/>
        </w:rPr>
      </w:pPr>
      <w:r w:rsidRPr="00580ECD">
        <w:rPr>
          <w:rFonts w:ascii="Arial" w:hAnsi="Arial" w:cs="Arial"/>
          <w:lang w:val="en-US"/>
        </w:rPr>
        <w:t xml:space="preserve">4 - If Yes, Where? </w:t>
      </w:r>
    </w:p>
    <w:p w14:paraId="5337004B" w14:textId="77777777" w:rsidR="00A22ECF" w:rsidRPr="00A22ECF" w:rsidRDefault="00A22ECF" w:rsidP="00A22ECF">
      <w:pPr>
        <w:spacing w:before="240" w:line="360" w:lineRule="auto"/>
        <w:rPr>
          <w:rFonts w:ascii="Arial" w:hAnsi="Arial" w:cs="Arial"/>
        </w:rPr>
      </w:pPr>
      <w:r w:rsidRPr="00A22ECF">
        <w:rPr>
          <w:rFonts w:ascii="Arial" w:hAnsi="Arial" w:cs="Arial"/>
        </w:rPr>
        <w:t>Teacher</w:t>
      </w:r>
    </w:p>
    <w:p w14:paraId="00132A0C" w14:textId="77777777" w:rsidR="00A22ECF" w:rsidRPr="00A22ECF" w:rsidRDefault="00A22ECF" w:rsidP="00A22ECF">
      <w:pPr>
        <w:spacing w:before="240" w:line="360" w:lineRule="auto"/>
        <w:rPr>
          <w:rFonts w:ascii="Arial" w:hAnsi="Arial" w:cs="Arial"/>
        </w:rPr>
      </w:pPr>
      <w:r w:rsidRPr="00A22ECF">
        <w:rPr>
          <w:rFonts w:ascii="Arial" w:hAnsi="Arial" w:cs="Arial"/>
        </w:rPr>
        <w:t>Conservatoire / school</w:t>
      </w:r>
    </w:p>
    <w:p w14:paraId="7A40B7F1" w14:textId="77777777" w:rsidR="00A22ECF" w:rsidRPr="00A22ECF" w:rsidRDefault="00A22ECF" w:rsidP="00A22ECF">
      <w:pPr>
        <w:spacing w:before="240" w:line="360" w:lineRule="auto"/>
        <w:rPr>
          <w:rFonts w:ascii="Arial" w:hAnsi="Arial" w:cs="Arial"/>
        </w:rPr>
      </w:pPr>
      <w:r w:rsidRPr="00A22ECF">
        <w:rPr>
          <w:rFonts w:ascii="Arial" w:hAnsi="Arial" w:cs="Arial"/>
        </w:rPr>
        <w:t>Workshop</w:t>
      </w:r>
    </w:p>
    <w:p w14:paraId="1FDD917D" w14:textId="77777777" w:rsidR="00A22ECF" w:rsidRPr="00A22ECF" w:rsidRDefault="00A22ECF" w:rsidP="00A22ECF">
      <w:pPr>
        <w:spacing w:before="240" w:line="360" w:lineRule="auto"/>
        <w:rPr>
          <w:rFonts w:ascii="Arial" w:hAnsi="Arial" w:cs="Arial"/>
        </w:rPr>
      </w:pPr>
      <w:r w:rsidRPr="00A22ECF">
        <w:rPr>
          <w:rFonts w:ascii="Arial" w:hAnsi="Arial" w:cs="Arial"/>
        </w:rPr>
        <w:t>Therapy</w:t>
      </w:r>
    </w:p>
    <w:p w14:paraId="682833BB" w14:textId="1223301F" w:rsidR="000114A3" w:rsidRPr="00A22ECF" w:rsidRDefault="00A22ECF" w:rsidP="00A22ECF">
      <w:pPr>
        <w:spacing w:before="240" w:line="360" w:lineRule="auto"/>
        <w:rPr>
          <w:rFonts w:ascii="Arial" w:hAnsi="Arial" w:cs="Arial"/>
        </w:rPr>
      </w:pPr>
      <w:r w:rsidRPr="00A22ECF">
        <w:rPr>
          <w:rFonts w:ascii="Arial" w:hAnsi="Arial" w:cs="Arial"/>
        </w:rPr>
        <w:t>Other</w:t>
      </w:r>
    </w:p>
    <w:p w14:paraId="692399AD" w14:textId="77777777" w:rsidR="00A22ECF" w:rsidRPr="00580ECD" w:rsidRDefault="00A22ECF" w:rsidP="00A22ECF">
      <w:pPr>
        <w:spacing w:before="240" w:line="360" w:lineRule="auto"/>
        <w:rPr>
          <w:rFonts w:ascii="Arial" w:hAnsi="Arial" w:cs="Arial"/>
          <w:b/>
          <w:bCs/>
          <w:lang w:val="en-US"/>
        </w:rPr>
      </w:pPr>
    </w:p>
    <w:p w14:paraId="15CB831A" w14:textId="755A9239" w:rsidR="00A22ECF" w:rsidRPr="00580ECD" w:rsidRDefault="00A22ECF" w:rsidP="00A22ECF">
      <w:pPr>
        <w:spacing w:before="240" w:line="360" w:lineRule="auto"/>
        <w:rPr>
          <w:rFonts w:ascii="Arial" w:hAnsi="Arial" w:cs="Arial"/>
          <w:lang w:val="en-US"/>
        </w:rPr>
      </w:pPr>
      <w:r w:rsidRPr="00A22ECF">
        <w:rPr>
          <w:rFonts w:ascii="Arial" w:hAnsi="Arial" w:cs="Arial"/>
          <w:lang w:val="en-US"/>
        </w:rPr>
        <w:t xml:space="preserve">5 - Have you ever experienced MPA symptoms? </w:t>
      </w:r>
    </w:p>
    <w:p w14:paraId="6293C1BA" w14:textId="77777777" w:rsidR="00A22ECF" w:rsidRPr="00580ECD" w:rsidRDefault="00A22ECF" w:rsidP="00A22ECF">
      <w:pPr>
        <w:spacing w:before="240" w:line="360" w:lineRule="auto"/>
        <w:rPr>
          <w:rFonts w:ascii="Arial" w:hAnsi="Arial" w:cs="Arial"/>
          <w:lang w:val="en-US"/>
        </w:rPr>
      </w:pPr>
      <w:r w:rsidRPr="00580ECD">
        <w:rPr>
          <w:rFonts w:ascii="Arial" w:hAnsi="Arial" w:cs="Arial"/>
          <w:lang w:val="en-US"/>
        </w:rPr>
        <w:t>Yes, often</w:t>
      </w:r>
    </w:p>
    <w:p w14:paraId="597BE625" w14:textId="77777777" w:rsidR="00A22ECF" w:rsidRPr="00580ECD" w:rsidRDefault="00A22ECF" w:rsidP="00A22ECF">
      <w:pPr>
        <w:spacing w:before="240" w:line="360" w:lineRule="auto"/>
        <w:rPr>
          <w:rFonts w:ascii="Arial" w:hAnsi="Arial" w:cs="Arial"/>
          <w:lang w:val="en-US"/>
        </w:rPr>
      </w:pPr>
      <w:r w:rsidRPr="00580ECD">
        <w:rPr>
          <w:rFonts w:ascii="Arial" w:hAnsi="Arial" w:cs="Arial"/>
          <w:lang w:val="en-US"/>
        </w:rPr>
        <w:t>Sometimes</w:t>
      </w:r>
    </w:p>
    <w:p w14:paraId="0138F0A9" w14:textId="77777777" w:rsidR="00A22ECF" w:rsidRPr="00580ECD" w:rsidRDefault="00A22ECF" w:rsidP="00A22ECF">
      <w:pPr>
        <w:spacing w:before="240" w:line="360" w:lineRule="auto"/>
        <w:rPr>
          <w:rFonts w:ascii="Arial" w:hAnsi="Arial" w:cs="Arial"/>
          <w:lang w:val="en-US"/>
        </w:rPr>
      </w:pPr>
      <w:r w:rsidRPr="00580ECD">
        <w:rPr>
          <w:rFonts w:ascii="Arial" w:hAnsi="Arial" w:cs="Arial"/>
          <w:lang w:val="en-US"/>
        </w:rPr>
        <w:t>Rarely</w:t>
      </w:r>
    </w:p>
    <w:p w14:paraId="12ECF143" w14:textId="0075475C" w:rsidR="00A22ECF" w:rsidRPr="00580ECD" w:rsidRDefault="00A22ECF" w:rsidP="00A22ECF">
      <w:pPr>
        <w:spacing w:before="240" w:line="360" w:lineRule="auto"/>
        <w:rPr>
          <w:rFonts w:ascii="Arial" w:hAnsi="Arial" w:cs="Arial"/>
          <w:lang w:val="en-US"/>
        </w:rPr>
      </w:pPr>
      <w:r w:rsidRPr="00580ECD">
        <w:rPr>
          <w:rFonts w:ascii="Arial" w:hAnsi="Arial" w:cs="Arial"/>
          <w:lang w:val="en-US"/>
        </w:rPr>
        <w:t>Never</w:t>
      </w:r>
    </w:p>
    <w:p w14:paraId="32CED219" w14:textId="77777777" w:rsidR="00A22ECF" w:rsidRPr="00580ECD" w:rsidRDefault="00A22ECF" w:rsidP="00A22ECF">
      <w:pPr>
        <w:spacing w:before="240" w:line="360" w:lineRule="auto"/>
        <w:rPr>
          <w:rFonts w:ascii="Arial" w:hAnsi="Arial" w:cs="Arial"/>
          <w:lang w:val="en-US"/>
        </w:rPr>
      </w:pPr>
    </w:p>
    <w:p w14:paraId="435ECCBE"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xml:space="preserve">6 - Please indicate if you experience any of the following symptoms before </w:t>
      </w:r>
      <w:proofErr w:type="spellStart"/>
      <w:r w:rsidRPr="00A22ECF">
        <w:rPr>
          <w:rFonts w:ascii="Arial" w:hAnsi="Arial" w:cs="Arial"/>
          <w:lang w:val="en-US"/>
        </w:rPr>
        <w:t>orduring</w:t>
      </w:r>
      <w:proofErr w:type="spellEnd"/>
      <w:r w:rsidRPr="00A22ECF">
        <w:rPr>
          <w:rFonts w:ascii="Arial" w:hAnsi="Arial" w:cs="Arial"/>
          <w:lang w:val="en-US"/>
        </w:rPr>
        <w:t xml:space="preserve"> performance (tick all that apply): </w:t>
      </w:r>
    </w:p>
    <w:p w14:paraId="23DF3258" w14:textId="77777777" w:rsidR="00A22ECF" w:rsidRPr="00580ECD" w:rsidRDefault="00A22ECF" w:rsidP="00A22ECF">
      <w:pPr>
        <w:spacing w:before="240" w:line="360" w:lineRule="auto"/>
        <w:rPr>
          <w:rFonts w:ascii="Arial" w:hAnsi="Arial" w:cs="Arial"/>
          <w:lang w:val="en-US"/>
        </w:rPr>
      </w:pPr>
    </w:p>
    <w:p w14:paraId="3893F201" w14:textId="583154F4" w:rsidR="00A22ECF" w:rsidRPr="00A22ECF" w:rsidRDefault="00A22ECF" w:rsidP="00A22ECF">
      <w:pPr>
        <w:numPr>
          <w:ilvl w:val="1"/>
          <w:numId w:val="30"/>
        </w:numPr>
        <w:spacing w:before="240" w:line="360" w:lineRule="auto"/>
        <w:rPr>
          <w:rFonts w:ascii="Arial" w:hAnsi="Arial" w:cs="Arial"/>
          <w:lang w:val="en-US"/>
        </w:rPr>
      </w:pPr>
      <w:proofErr w:type="gramStart"/>
      <w:r w:rsidRPr="00A22ECF">
        <w:rPr>
          <w:rFonts w:ascii="Arial" w:hAnsi="Arial" w:cs="Arial"/>
          <w:i/>
          <w:iCs/>
          <w:lang w:val="en-US"/>
        </w:rPr>
        <w:t>Chose</w:t>
      </w:r>
      <w:proofErr w:type="gramEnd"/>
      <w:r w:rsidRPr="00A22ECF">
        <w:rPr>
          <w:rFonts w:ascii="Arial" w:hAnsi="Arial" w:cs="Arial"/>
          <w:i/>
          <w:iCs/>
          <w:lang w:val="en-US"/>
        </w:rPr>
        <w:t xml:space="preserve"> al</w:t>
      </w:r>
      <w:r>
        <w:rPr>
          <w:rFonts w:ascii="Arial" w:hAnsi="Arial" w:cs="Arial"/>
          <w:i/>
          <w:iCs/>
          <w:lang w:val="en-US"/>
        </w:rPr>
        <w:t>l that apply:</w:t>
      </w:r>
    </w:p>
    <w:p w14:paraId="449B1F1E" w14:textId="661B18D1" w:rsidR="00A22ECF" w:rsidRPr="00A22ECF" w:rsidRDefault="00A22ECF" w:rsidP="00A22ECF">
      <w:pPr>
        <w:numPr>
          <w:ilvl w:val="1"/>
          <w:numId w:val="30"/>
        </w:numPr>
        <w:spacing w:before="240" w:line="360" w:lineRule="auto"/>
        <w:rPr>
          <w:rFonts w:ascii="Arial" w:hAnsi="Arial" w:cs="Arial"/>
          <w:lang w:val="en-US"/>
        </w:rPr>
      </w:pPr>
      <w:proofErr w:type="gramStart"/>
      <w:r w:rsidRPr="00A22ECF">
        <w:rPr>
          <w:rFonts w:ascii="Arial" w:hAnsi="Arial" w:cs="Arial"/>
          <w:i/>
          <w:iCs/>
          <w:lang w:val="en-US"/>
        </w:rPr>
        <w:t>.</w:t>
      </w:r>
      <w:r w:rsidRPr="00A22ECF">
        <w:rPr>
          <w:rFonts w:ascii="Arial" w:hAnsi="Arial" w:cs="Arial"/>
          <w:lang w:val="en-US"/>
        </w:rPr>
        <w:t>•</w:t>
      </w:r>
      <w:proofErr w:type="gramEnd"/>
      <w:r w:rsidRPr="00A22ECF">
        <w:rPr>
          <w:rFonts w:ascii="Arial" w:hAnsi="Arial" w:cs="Arial"/>
          <w:lang w:val="en-US"/>
        </w:rPr>
        <w:t xml:space="preserve"> Increased heart rate</w:t>
      </w:r>
    </w:p>
    <w:p w14:paraId="0E05A598"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Sweating</w:t>
      </w:r>
      <w:proofErr w:type="spellEnd"/>
    </w:p>
    <w:p w14:paraId="09AE725E"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Shaking</w:t>
      </w:r>
      <w:proofErr w:type="spellEnd"/>
      <w:r w:rsidRPr="00A22ECF">
        <w:rPr>
          <w:rFonts w:ascii="Arial" w:hAnsi="Arial" w:cs="Arial"/>
          <w:lang w:val="pt-PT"/>
        </w:rPr>
        <w:t xml:space="preserve"> </w:t>
      </w:r>
      <w:proofErr w:type="spellStart"/>
      <w:r w:rsidRPr="00A22ECF">
        <w:rPr>
          <w:rFonts w:ascii="Arial" w:hAnsi="Arial" w:cs="Arial"/>
          <w:lang w:val="pt-PT"/>
        </w:rPr>
        <w:t>or</w:t>
      </w:r>
      <w:proofErr w:type="spellEnd"/>
      <w:r w:rsidRPr="00A22ECF">
        <w:rPr>
          <w:rFonts w:ascii="Arial" w:hAnsi="Arial" w:cs="Arial"/>
          <w:lang w:val="pt-PT"/>
        </w:rPr>
        <w:t xml:space="preserve"> </w:t>
      </w:r>
      <w:proofErr w:type="spellStart"/>
      <w:r w:rsidRPr="00A22ECF">
        <w:rPr>
          <w:rFonts w:ascii="Arial" w:hAnsi="Arial" w:cs="Arial"/>
          <w:lang w:val="pt-PT"/>
        </w:rPr>
        <w:t>trembling</w:t>
      </w:r>
      <w:proofErr w:type="spellEnd"/>
    </w:p>
    <w:p w14:paraId="046631D4"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Dry</w:t>
      </w:r>
      <w:proofErr w:type="spellEnd"/>
      <w:r w:rsidRPr="00A22ECF">
        <w:rPr>
          <w:rFonts w:ascii="Arial" w:hAnsi="Arial" w:cs="Arial"/>
          <w:lang w:val="pt-PT"/>
        </w:rPr>
        <w:t xml:space="preserve"> </w:t>
      </w:r>
      <w:proofErr w:type="spellStart"/>
      <w:r w:rsidRPr="00A22ECF">
        <w:rPr>
          <w:rFonts w:ascii="Arial" w:hAnsi="Arial" w:cs="Arial"/>
          <w:lang w:val="pt-PT"/>
        </w:rPr>
        <w:t>mouth</w:t>
      </w:r>
      <w:proofErr w:type="spellEnd"/>
    </w:p>
    <w:p w14:paraId="5F9255E6"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Nausea</w:t>
      </w:r>
      <w:proofErr w:type="spellEnd"/>
      <w:r w:rsidRPr="00A22ECF">
        <w:rPr>
          <w:rFonts w:ascii="Arial" w:hAnsi="Arial" w:cs="Arial"/>
          <w:lang w:val="pt-PT"/>
        </w:rPr>
        <w:t xml:space="preserve"> </w:t>
      </w:r>
      <w:proofErr w:type="spellStart"/>
      <w:r w:rsidRPr="00A22ECF">
        <w:rPr>
          <w:rFonts w:ascii="Arial" w:hAnsi="Arial" w:cs="Arial"/>
          <w:lang w:val="pt-PT"/>
        </w:rPr>
        <w:t>or</w:t>
      </w:r>
      <w:proofErr w:type="spellEnd"/>
      <w:r w:rsidRPr="00A22ECF">
        <w:rPr>
          <w:rFonts w:ascii="Arial" w:hAnsi="Arial" w:cs="Arial"/>
          <w:lang w:val="pt-PT"/>
        </w:rPr>
        <w:t xml:space="preserve"> </w:t>
      </w:r>
      <w:proofErr w:type="spellStart"/>
      <w:r w:rsidRPr="00A22ECF">
        <w:rPr>
          <w:rFonts w:ascii="Arial" w:hAnsi="Arial" w:cs="Arial"/>
          <w:lang w:val="pt-PT"/>
        </w:rPr>
        <w:t>stomach</w:t>
      </w:r>
      <w:proofErr w:type="spellEnd"/>
      <w:r w:rsidRPr="00A22ECF">
        <w:rPr>
          <w:rFonts w:ascii="Arial" w:hAnsi="Arial" w:cs="Arial"/>
          <w:lang w:val="pt-PT"/>
        </w:rPr>
        <w:t xml:space="preserve"> </w:t>
      </w:r>
      <w:proofErr w:type="spellStart"/>
      <w:r w:rsidRPr="00A22ECF">
        <w:rPr>
          <w:rFonts w:ascii="Arial" w:hAnsi="Arial" w:cs="Arial"/>
          <w:lang w:val="pt-PT"/>
        </w:rPr>
        <w:t>discomfort</w:t>
      </w:r>
      <w:proofErr w:type="spellEnd"/>
    </w:p>
    <w:p w14:paraId="0BF64820"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Racing</w:t>
      </w:r>
      <w:proofErr w:type="spellEnd"/>
      <w:r w:rsidRPr="00A22ECF">
        <w:rPr>
          <w:rFonts w:ascii="Arial" w:hAnsi="Arial" w:cs="Arial"/>
          <w:lang w:val="pt-PT"/>
        </w:rPr>
        <w:t xml:space="preserve"> </w:t>
      </w:r>
      <w:proofErr w:type="spellStart"/>
      <w:r w:rsidRPr="00A22ECF">
        <w:rPr>
          <w:rFonts w:ascii="Arial" w:hAnsi="Arial" w:cs="Arial"/>
          <w:lang w:val="pt-PT"/>
        </w:rPr>
        <w:t>thoughts</w:t>
      </w:r>
      <w:proofErr w:type="spellEnd"/>
      <w:r w:rsidRPr="00A22ECF">
        <w:rPr>
          <w:rFonts w:ascii="Arial" w:hAnsi="Arial" w:cs="Arial"/>
          <w:lang w:val="pt-PT"/>
        </w:rPr>
        <w:t xml:space="preserve"> </w:t>
      </w:r>
      <w:proofErr w:type="spellStart"/>
      <w:r w:rsidRPr="00A22ECF">
        <w:rPr>
          <w:rFonts w:ascii="Arial" w:hAnsi="Arial" w:cs="Arial"/>
          <w:lang w:val="pt-PT"/>
        </w:rPr>
        <w:t>or</w:t>
      </w:r>
      <w:proofErr w:type="spellEnd"/>
      <w:r w:rsidRPr="00A22ECF">
        <w:rPr>
          <w:rFonts w:ascii="Arial" w:hAnsi="Arial" w:cs="Arial"/>
          <w:lang w:val="pt-PT"/>
        </w:rPr>
        <w:t xml:space="preserve"> mental </w:t>
      </w:r>
      <w:proofErr w:type="spellStart"/>
      <w:r w:rsidRPr="00A22ECF">
        <w:rPr>
          <w:rFonts w:ascii="Arial" w:hAnsi="Arial" w:cs="Arial"/>
          <w:lang w:val="pt-PT"/>
        </w:rPr>
        <w:t>blankness</w:t>
      </w:r>
      <w:proofErr w:type="spellEnd"/>
    </w:p>
    <w:p w14:paraId="0239B8DD"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Difficulty</w:t>
      </w:r>
      <w:proofErr w:type="spellEnd"/>
      <w:r w:rsidRPr="00A22ECF">
        <w:rPr>
          <w:rFonts w:ascii="Arial" w:hAnsi="Arial" w:cs="Arial"/>
          <w:lang w:val="pt-PT"/>
        </w:rPr>
        <w:t xml:space="preserve"> </w:t>
      </w:r>
      <w:proofErr w:type="spellStart"/>
      <w:r w:rsidRPr="00A22ECF">
        <w:rPr>
          <w:rFonts w:ascii="Arial" w:hAnsi="Arial" w:cs="Arial"/>
          <w:lang w:val="pt-PT"/>
        </w:rPr>
        <w:t>concentrating</w:t>
      </w:r>
      <w:proofErr w:type="spellEnd"/>
    </w:p>
    <w:p w14:paraId="7B75A377"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xml:space="preserve">• </w:t>
      </w:r>
      <w:proofErr w:type="spellStart"/>
      <w:r w:rsidRPr="00A22ECF">
        <w:rPr>
          <w:rFonts w:ascii="Arial" w:hAnsi="Arial" w:cs="Arial"/>
          <w:lang w:val="pt-PT"/>
        </w:rPr>
        <w:t>Fear</w:t>
      </w:r>
      <w:proofErr w:type="spellEnd"/>
      <w:r w:rsidRPr="00A22ECF">
        <w:rPr>
          <w:rFonts w:ascii="Arial" w:hAnsi="Arial" w:cs="Arial"/>
          <w:lang w:val="pt-PT"/>
        </w:rPr>
        <w:t xml:space="preserve"> </w:t>
      </w:r>
      <w:proofErr w:type="spellStart"/>
      <w:r w:rsidRPr="00A22ECF">
        <w:rPr>
          <w:rFonts w:ascii="Arial" w:hAnsi="Arial" w:cs="Arial"/>
          <w:lang w:val="pt-PT"/>
        </w:rPr>
        <w:t>of</w:t>
      </w:r>
      <w:proofErr w:type="spellEnd"/>
      <w:r w:rsidRPr="00A22ECF">
        <w:rPr>
          <w:rFonts w:ascii="Arial" w:hAnsi="Arial" w:cs="Arial"/>
          <w:lang w:val="pt-PT"/>
        </w:rPr>
        <w:t xml:space="preserve"> </w:t>
      </w:r>
      <w:proofErr w:type="spellStart"/>
      <w:r w:rsidRPr="00A22ECF">
        <w:rPr>
          <w:rFonts w:ascii="Arial" w:hAnsi="Arial" w:cs="Arial"/>
          <w:lang w:val="pt-PT"/>
        </w:rPr>
        <w:t>mistakes</w:t>
      </w:r>
      <w:proofErr w:type="spellEnd"/>
      <w:r w:rsidRPr="00A22ECF">
        <w:rPr>
          <w:rFonts w:ascii="Arial" w:hAnsi="Arial" w:cs="Arial"/>
          <w:lang w:val="pt-PT"/>
        </w:rPr>
        <w:t xml:space="preserve"> </w:t>
      </w:r>
      <w:proofErr w:type="spellStart"/>
      <w:r w:rsidRPr="00A22ECF">
        <w:rPr>
          <w:rFonts w:ascii="Arial" w:hAnsi="Arial" w:cs="Arial"/>
          <w:lang w:val="pt-PT"/>
        </w:rPr>
        <w:t>or</w:t>
      </w:r>
      <w:proofErr w:type="spellEnd"/>
      <w:r w:rsidRPr="00A22ECF">
        <w:rPr>
          <w:rFonts w:ascii="Arial" w:hAnsi="Arial" w:cs="Arial"/>
          <w:lang w:val="pt-PT"/>
        </w:rPr>
        <w:t xml:space="preserve"> </w:t>
      </w:r>
      <w:proofErr w:type="spellStart"/>
      <w:r w:rsidRPr="00A22ECF">
        <w:rPr>
          <w:rFonts w:ascii="Arial" w:hAnsi="Arial" w:cs="Arial"/>
          <w:lang w:val="pt-PT"/>
        </w:rPr>
        <w:t>judgment</w:t>
      </w:r>
      <w:proofErr w:type="spellEnd"/>
    </w:p>
    <w:p w14:paraId="6B0CFA60" w14:textId="77777777" w:rsidR="00A22ECF" w:rsidRPr="00A22ECF" w:rsidRDefault="00A22ECF" w:rsidP="00A22ECF">
      <w:pPr>
        <w:numPr>
          <w:ilvl w:val="1"/>
          <w:numId w:val="30"/>
        </w:numPr>
        <w:spacing w:before="240" w:line="360" w:lineRule="auto"/>
        <w:rPr>
          <w:rFonts w:ascii="Arial" w:hAnsi="Arial" w:cs="Arial"/>
          <w:lang w:val="pt-PT"/>
        </w:rPr>
      </w:pPr>
      <w:r w:rsidRPr="00A22ECF">
        <w:rPr>
          <w:rFonts w:ascii="Arial" w:hAnsi="Arial" w:cs="Arial"/>
          <w:lang w:val="pt-PT"/>
        </w:rPr>
        <w:t>• Negative self-</w:t>
      </w:r>
      <w:proofErr w:type="spellStart"/>
      <w:r w:rsidRPr="00A22ECF">
        <w:rPr>
          <w:rFonts w:ascii="Arial" w:hAnsi="Arial" w:cs="Arial"/>
          <w:lang w:val="pt-PT"/>
        </w:rPr>
        <w:t>talk</w:t>
      </w:r>
      <w:proofErr w:type="spellEnd"/>
    </w:p>
    <w:p w14:paraId="606D0223" w14:textId="0711A642" w:rsidR="00A22ECF" w:rsidRDefault="00A22ECF" w:rsidP="00A22ECF">
      <w:pPr>
        <w:numPr>
          <w:ilvl w:val="1"/>
          <w:numId w:val="30"/>
        </w:numPr>
        <w:spacing w:before="240" w:line="360" w:lineRule="auto"/>
        <w:rPr>
          <w:rFonts w:ascii="Arial" w:hAnsi="Arial" w:cs="Arial"/>
          <w:lang w:val="pt-PT"/>
        </w:rPr>
      </w:pPr>
      <w:proofErr w:type="spellStart"/>
      <w:proofErr w:type="gramStart"/>
      <w:r>
        <w:rPr>
          <w:rFonts w:ascii="Arial" w:hAnsi="Arial" w:cs="Arial"/>
          <w:lang w:val="pt-PT"/>
        </w:rPr>
        <w:t>Other</w:t>
      </w:r>
      <w:proofErr w:type="spellEnd"/>
      <w:r>
        <w:rPr>
          <w:rFonts w:ascii="Arial" w:hAnsi="Arial" w:cs="Arial"/>
          <w:lang w:val="pt-PT"/>
        </w:rPr>
        <w:t>:_</w:t>
      </w:r>
      <w:proofErr w:type="gramEnd"/>
      <w:r>
        <w:rPr>
          <w:rFonts w:ascii="Arial" w:hAnsi="Arial" w:cs="Arial"/>
          <w:lang w:val="pt-PT"/>
        </w:rPr>
        <w:t>__</w:t>
      </w:r>
    </w:p>
    <w:p w14:paraId="3ABEE978" w14:textId="77777777" w:rsidR="00A22ECF" w:rsidRDefault="00A22ECF" w:rsidP="00A22ECF">
      <w:pPr>
        <w:spacing w:before="240" w:line="360" w:lineRule="auto"/>
        <w:rPr>
          <w:rFonts w:ascii="Arial" w:hAnsi="Arial" w:cs="Arial"/>
          <w:lang w:val="pt-PT"/>
        </w:rPr>
      </w:pPr>
    </w:p>
    <w:p w14:paraId="7438BEFF" w14:textId="77777777" w:rsidR="00A22ECF" w:rsidRPr="00A22ECF" w:rsidRDefault="00A22ECF" w:rsidP="00A22ECF">
      <w:pPr>
        <w:spacing w:before="240" w:line="360" w:lineRule="auto"/>
        <w:rPr>
          <w:rFonts w:ascii="Arial" w:hAnsi="Arial" w:cs="Arial"/>
          <w:b/>
          <w:bCs/>
          <w:lang w:val="en-US"/>
        </w:rPr>
      </w:pPr>
      <w:r w:rsidRPr="00A22ECF">
        <w:rPr>
          <w:rFonts w:ascii="Arial" w:hAnsi="Arial" w:cs="Arial"/>
          <w:b/>
          <w:bCs/>
          <w:lang w:val="en-US"/>
        </w:rPr>
        <w:t>Coping</w:t>
      </w:r>
    </w:p>
    <w:p w14:paraId="4004211E"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How do you manage or deal with MPA</w:t>
      </w:r>
    </w:p>
    <w:p w14:paraId="1A2EE71E" w14:textId="60C20FB5" w:rsidR="00A22ECF" w:rsidRPr="00A22ECF" w:rsidRDefault="00A22ECF" w:rsidP="00A22ECF">
      <w:pPr>
        <w:spacing w:before="240" w:line="360" w:lineRule="auto"/>
        <w:rPr>
          <w:rFonts w:ascii="Arial" w:hAnsi="Arial" w:cs="Arial"/>
          <w:lang w:val="en-US"/>
        </w:rPr>
      </w:pPr>
      <w:r w:rsidRPr="00A22ECF">
        <w:rPr>
          <w:rFonts w:ascii="Arial" w:hAnsi="Arial" w:cs="Arial"/>
          <w:lang w:val="en-US"/>
        </w:rPr>
        <w:t xml:space="preserve">7- Do you currently use any coping strategies to manage MPA? </w:t>
      </w:r>
    </w:p>
    <w:p w14:paraId="48F9E2AB" w14:textId="77777777" w:rsidR="00A22ECF" w:rsidRPr="00580ECD" w:rsidRDefault="00A22ECF" w:rsidP="00A22ECF">
      <w:pPr>
        <w:spacing w:before="240" w:line="360" w:lineRule="auto"/>
        <w:rPr>
          <w:rFonts w:ascii="Arial" w:hAnsi="Arial" w:cs="Arial"/>
          <w:lang w:val="en-US"/>
        </w:rPr>
      </w:pPr>
      <w:r w:rsidRPr="00580ECD">
        <w:rPr>
          <w:rFonts w:ascii="Arial" w:hAnsi="Arial" w:cs="Arial"/>
          <w:lang w:val="en-US"/>
        </w:rPr>
        <w:t>Yes</w:t>
      </w:r>
    </w:p>
    <w:p w14:paraId="357984FA" w14:textId="77777777" w:rsidR="00A22ECF" w:rsidRPr="00580ECD" w:rsidRDefault="00A22ECF" w:rsidP="00A22ECF">
      <w:pPr>
        <w:spacing w:before="240" w:line="360" w:lineRule="auto"/>
        <w:rPr>
          <w:rFonts w:ascii="Arial" w:hAnsi="Arial" w:cs="Arial"/>
          <w:lang w:val="en-US"/>
        </w:rPr>
      </w:pPr>
      <w:r w:rsidRPr="00580ECD">
        <w:rPr>
          <w:rFonts w:ascii="Arial" w:hAnsi="Arial" w:cs="Arial"/>
          <w:lang w:val="en-US"/>
        </w:rPr>
        <w:t>No</w:t>
      </w:r>
    </w:p>
    <w:p w14:paraId="07292177" w14:textId="77777777" w:rsidR="00A22ECF" w:rsidRPr="00580ECD" w:rsidRDefault="00A22ECF" w:rsidP="00A22ECF">
      <w:pPr>
        <w:spacing w:before="240" w:line="360" w:lineRule="auto"/>
        <w:rPr>
          <w:rFonts w:ascii="Arial" w:hAnsi="Arial" w:cs="Arial"/>
          <w:lang w:val="en-US"/>
        </w:rPr>
      </w:pPr>
    </w:p>
    <w:p w14:paraId="4FF58C86"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8 - If yes, which of the following do you use? (tick all that apply)</w:t>
      </w:r>
    </w:p>
    <w:p w14:paraId="0F35D2BD"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Breathing techniques or relaxation exercises</w:t>
      </w:r>
    </w:p>
    <w:p w14:paraId="1EE25276"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Physical warm-ups / routines</w:t>
      </w:r>
    </w:p>
    <w:p w14:paraId="6B823C60"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Mental preparation (visualization, positive affirmations)</w:t>
      </w:r>
    </w:p>
    <w:p w14:paraId="7E5321F6"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lastRenderedPageBreak/>
        <w:t>• Simulated performances (Rehearsing under realistic performance conditions)</w:t>
      </w:r>
    </w:p>
    <w:p w14:paraId="564ADA92"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Medication</w:t>
      </w:r>
    </w:p>
    <w:p w14:paraId="10AFE4CA"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Psychological support (therapy, counseling)</w:t>
      </w:r>
    </w:p>
    <w:p w14:paraId="46E8D361"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Support from peers/teachers</w:t>
      </w:r>
    </w:p>
    <w:p w14:paraId="6D01FA57" w14:textId="77777777" w:rsidR="00A22ECF" w:rsidRDefault="00A22ECF" w:rsidP="00A22ECF">
      <w:pPr>
        <w:spacing w:before="240" w:line="360" w:lineRule="auto"/>
        <w:rPr>
          <w:rFonts w:ascii="Arial" w:hAnsi="Arial" w:cs="Arial"/>
          <w:lang w:val="en-US"/>
        </w:rPr>
      </w:pPr>
      <w:r w:rsidRPr="00A22ECF">
        <w:rPr>
          <w:rFonts w:ascii="Arial" w:hAnsi="Arial" w:cs="Arial"/>
          <w:lang w:val="en-US"/>
        </w:rPr>
        <w:t>• Avoidance (e.g., avoiding performing situations)</w:t>
      </w:r>
    </w:p>
    <w:p w14:paraId="410F1A61" w14:textId="45CAF632" w:rsidR="00A22ECF" w:rsidRDefault="00A22ECF" w:rsidP="00A22ECF">
      <w:pPr>
        <w:spacing w:before="240" w:line="360" w:lineRule="auto"/>
        <w:rPr>
          <w:rFonts w:ascii="Arial" w:hAnsi="Arial" w:cs="Arial"/>
          <w:lang w:val="en-US"/>
        </w:rPr>
      </w:pPr>
      <w:r>
        <w:rPr>
          <w:rFonts w:ascii="Arial" w:hAnsi="Arial" w:cs="Arial"/>
          <w:lang w:val="en-US"/>
        </w:rPr>
        <w:t>Other: ___</w:t>
      </w:r>
    </w:p>
    <w:p w14:paraId="50E40D9B" w14:textId="77777777" w:rsidR="00A22ECF" w:rsidRPr="00D34F25" w:rsidRDefault="00A22ECF" w:rsidP="00A22ECF">
      <w:pPr>
        <w:spacing w:before="240" w:line="360" w:lineRule="auto"/>
        <w:rPr>
          <w:rFonts w:ascii="Arial" w:hAnsi="Arial" w:cs="Arial"/>
          <w:lang w:val="en-US"/>
        </w:rPr>
      </w:pPr>
    </w:p>
    <w:p w14:paraId="57EADB02"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 xml:space="preserve">9 - How comfortable do you feel talking about performance anxiety </w:t>
      </w:r>
      <w:proofErr w:type="spellStart"/>
      <w:proofErr w:type="gramStart"/>
      <w:r w:rsidRPr="00A22ECF">
        <w:rPr>
          <w:rFonts w:ascii="Arial" w:hAnsi="Arial" w:cs="Arial"/>
          <w:lang w:val="en-US"/>
        </w:rPr>
        <w:t>withteachers</w:t>
      </w:r>
      <w:proofErr w:type="spellEnd"/>
      <w:proofErr w:type="gramEnd"/>
      <w:r w:rsidRPr="00A22ECF">
        <w:rPr>
          <w:rFonts w:ascii="Arial" w:hAnsi="Arial" w:cs="Arial"/>
          <w:lang w:val="en-US"/>
        </w:rPr>
        <w:t>?</w:t>
      </w:r>
    </w:p>
    <w:p w14:paraId="18F9437D"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Not comfortable at all</w:t>
      </w:r>
    </w:p>
    <w:p w14:paraId="2D9EC969"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Slightly comfortable</w:t>
      </w:r>
    </w:p>
    <w:p w14:paraId="3FA1810F"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Moderately comfortable</w:t>
      </w:r>
    </w:p>
    <w:p w14:paraId="31E0F3F7" w14:textId="77777777" w:rsidR="00A22ECF" w:rsidRPr="00A22ECF" w:rsidRDefault="00A22ECF" w:rsidP="00A22ECF">
      <w:pPr>
        <w:spacing w:before="240" w:line="360" w:lineRule="auto"/>
        <w:rPr>
          <w:rFonts w:ascii="Arial" w:hAnsi="Arial" w:cs="Arial"/>
          <w:lang w:val="en-US"/>
        </w:rPr>
      </w:pPr>
      <w:r w:rsidRPr="00A22ECF">
        <w:rPr>
          <w:rFonts w:ascii="Arial" w:hAnsi="Arial" w:cs="Arial"/>
          <w:lang w:val="en-US"/>
        </w:rPr>
        <w:t>Comfortable</w:t>
      </w:r>
    </w:p>
    <w:p w14:paraId="1DFC2A91" w14:textId="77777777" w:rsidR="00A22ECF" w:rsidRDefault="00A22ECF" w:rsidP="00A22ECF">
      <w:pPr>
        <w:spacing w:before="240" w:line="360" w:lineRule="auto"/>
        <w:rPr>
          <w:rFonts w:ascii="Arial" w:hAnsi="Arial" w:cs="Arial"/>
          <w:lang w:val="en-US"/>
        </w:rPr>
      </w:pPr>
      <w:r w:rsidRPr="00A22ECF">
        <w:rPr>
          <w:rFonts w:ascii="Arial" w:hAnsi="Arial" w:cs="Arial"/>
          <w:lang w:val="en-US"/>
        </w:rPr>
        <w:t>Very comfortable</w:t>
      </w:r>
    </w:p>
    <w:p w14:paraId="39442E1E" w14:textId="77777777" w:rsidR="00172E37" w:rsidRPr="00580ECD" w:rsidRDefault="00172E37" w:rsidP="00172E37">
      <w:pPr>
        <w:spacing w:before="240" w:line="360" w:lineRule="auto"/>
        <w:rPr>
          <w:rFonts w:ascii="Arial" w:hAnsi="Arial" w:cs="Arial"/>
          <w:lang w:val="en-US"/>
        </w:rPr>
      </w:pPr>
    </w:p>
    <w:p w14:paraId="07AA17A8" w14:textId="2F1F877C" w:rsidR="00172E37" w:rsidRPr="00172E37" w:rsidRDefault="00172E37" w:rsidP="00172E37">
      <w:pPr>
        <w:spacing w:before="240" w:line="360" w:lineRule="auto"/>
        <w:rPr>
          <w:rFonts w:ascii="Arial" w:hAnsi="Arial" w:cs="Arial"/>
          <w:lang w:val="en-US"/>
        </w:rPr>
      </w:pPr>
      <w:r w:rsidRPr="00172E37">
        <w:rPr>
          <w:rFonts w:ascii="Arial" w:hAnsi="Arial" w:cs="Arial"/>
          <w:lang w:val="en-US"/>
        </w:rPr>
        <w:t xml:space="preserve">10 - Have you ever sought professional help for MPA? </w:t>
      </w:r>
    </w:p>
    <w:p w14:paraId="1F540B66" w14:textId="7C8D776E" w:rsidR="00172E37" w:rsidRPr="00580ECD" w:rsidRDefault="00172E37" w:rsidP="00172E37">
      <w:pPr>
        <w:spacing w:before="240" w:line="360" w:lineRule="auto"/>
        <w:rPr>
          <w:rFonts w:ascii="Arial" w:hAnsi="Arial" w:cs="Arial"/>
          <w:lang w:val="en-US"/>
        </w:rPr>
      </w:pPr>
      <w:r w:rsidRPr="00580ECD">
        <w:rPr>
          <w:rFonts w:ascii="Arial" w:hAnsi="Arial" w:cs="Arial"/>
          <w:lang w:val="en-US"/>
        </w:rPr>
        <w:t>Yes</w:t>
      </w:r>
    </w:p>
    <w:p w14:paraId="5A9192D5" w14:textId="21F1916D" w:rsidR="00172E37" w:rsidRPr="00580ECD" w:rsidRDefault="00172E37" w:rsidP="00172E37">
      <w:pPr>
        <w:spacing w:before="240" w:line="360" w:lineRule="auto"/>
        <w:rPr>
          <w:rFonts w:ascii="Arial" w:hAnsi="Arial" w:cs="Arial"/>
          <w:lang w:val="en-US"/>
        </w:rPr>
      </w:pPr>
      <w:r w:rsidRPr="00580ECD">
        <w:rPr>
          <w:rFonts w:ascii="Arial" w:hAnsi="Arial" w:cs="Arial"/>
          <w:lang w:val="en-US"/>
        </w:rPr>
        <w:t>No</w:t>
      </w:r>
    </w:p>
    <w:p w14:paraId="0EEA2597" w14:textId="77777777" w:rsidR="00172E37" w:rsidRPr="00580ECD" w:rsidRDefault="00172E37" w:rsidP="00172E37">
      <w:pPr>
        <w:spacing w:before="240" w:line="360" w:lineRule="auto"/>
        <w:rPr>
          <w:rFonts w:ascii="Arial" w:hAnsi="Arial" w:cs="Arial"/>
          <w:b/>
          <w:bCs/>
          <w:lang w:val="en-US"/>
        </w:rPr>
      </w:pPr>
    </w:p>
    <w:p w14:paraId="04EA9F27" w14:textId="77777777" w:rsidR="00172E37" w:rsidRPr="00580ECD" w:rsidRDefault="00172E37" w:rsidP="00172E37">
      <w:pPr>
        <w:spacing w:before="240" w:line="360" w:lineRule="auto"/>
        <w:rPr>
          <w:rFonts w:ascii="Arial" w:hAnsi="Arial" w:cs="Arial"/>
          <w:b/>
          <w:bCs/>
          <w:lang w:val="en-US"/>
        </w:rPr>
      </w:pPr>
      <w:r w:rsidRPr="00580ECD">
        <w:rPr>
          <w:rFonts w:ascii="Arial" w:hAnsi="Arial" w:cs="Arial"/>
          <w:b/>
          <w:bCs/>
          <w:lang w:val="en-US"/>
        </w:rPr>
        <w:t>Impact</w:t>
      </w:r>
    </w:p>
    <w:p w14:paraId="47B0BF7D" w14:textId="6F2BF889" w:rsidR="00172E37" w:rsidRPr="00580ECD" w:rsidRDefault="00172E37" w:rsidP="00172E37">
      <w:pPr>
        <w:spacing w:before="240" w:line="360" w:lineRule="auto"/>
        <w:rPr>
          <w:rFonts w:ascii="Arial" w:hAnsi="Arial" w:cs="Arial"/>
          <w:lang w:val="en-US"/>
        </w:rPr>
      </w:pPr>
      <w:proofErr w:type="spellStart"/>
      <w:r w:rsidRPr="00580ECD">
        <w:rPr>
          <w:rFonts w:ascii="Arial" w:hAnsi="Arial" w:cs="Arial"/>
          <w:lang w:val="en-US"/>
        </w:rPr>
        <w:t>Consequenses</w:t>
      </w:r>
      <w:proofErr w:type="spellEnd"/>
      <w:r w:rsidRPr="00580ECD">
        <w:rPr>
          <w:rFonts w:ascii="Arial" w:hAnsi="Arial" w:cs="Arial"/>
          <w:lang w:val="en-US"/>
        </w:rPr>
        <w:t xml:space="preserve"> and responses</w:t>
      </w:r>
    </w:p>
    <w:p w14:paraId="1BA811CE" w14:textId="77777777" w:rsidR="00172E37" w:rsidRPr="00580ECD" w:rsidRDefault="00172E37" w:rsidP="00172E37">
      <w:pPr>
        <w:spacing w:before="240" w:line="360" w:lineRule="auto"/>
        <w:rPr>
          <w:rFonts w:ascii="Arial" w:hAnsi="Arial" w:cs="Arial"/>
          <w:lang w:val="en-US"/>
        </w:rPr>
      </w:pPr>
    </w:p>
    <w:p w14:paraId="19BFCBFA"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11- How much does MPA affect your performance?</w:t>
      </w:r>
    </w:p>
    <w:p w14:paraId="4007DF02"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Not at all</w:t>
      </w:r>
    </w:p>
    <w:p w14:paraId="09031CC2"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lastRenderedPageBreak/>
        <w:t>A little</w:t>
      </w:r>
    </w:p>
    <w:p w14:paraId="5772E776"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Moderately</w:t>
      </w:r>
    </w:p>
    <w:p w14:paraId="64E76F94" w14:textId="6E26816A" w:rsidR="00172E37" w:rsidRDefault="00172E37" w:rsidP="00172E37">
      <w:pPr>
        <w:spacing w:before="240" w:line="360" w:lineRule="auto"/>
        <w:rPr>
          <w:rFonts w:ascii="Arial" w:hAnsi="Arial" w:cs="Arial"/>
          <w:lang w:val="en-US"/>
        </w:rPr>
      </w:pPr>
      <w:r w:rsidRPr="00172E37">
        <w:rPr>
          <w:rFonts w:ascii="Arial" w:hAnsi="Arial" w:cs="Arial"/>
          <w:lang w:val="en-US"/>
        </w:rPr>
        <w:t>Significantly</w:t>
      </w:r>
    </w:p>
    <w:p w14:paraId="78B4BC13" w14:textId="77777777" w:rsidR="00172E37" w:rsidRPr="00172E37" w:rsidRDefault="00172E37" w:rsidP="00172E37">
      <w:pPr>
        <w:spacing w:before="240" w:line="360" w:lineRule="auto"/>
        <w:rPr>
          <w:rFonts w:ascii="Arial" w:hAnsi="Arial" w:cs="Arial"/>
          <w:lang w:val="en-US"/>
        </w:rPr>
      </w:pPr>
    </w:p>
    <w:p w14:paraId="48A01D29"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 xml:space="preserve">12 - How much does MPA affect your daily life beyond performance? </w:t>
      </w:r>
      <w:r w:rsidRPr="00172E37">
        <w:rPr>
          <w:rFonts w:ascii="Arial" w:hAnsi="Arial" w:cs="Arial"/>
          <w:i/>
          <w:iCs/>
          <w:lang w:val="en-US"/>
        </w:rPr>
        <w:t xml:space="preserve">Marcar </w:t>
      </w:r>
      <w:proofErr w:type="spellStart"/>
      <w:r w:rsidRPr="00172E37">
        <w:rPr>
          <w:rFonts w:ascii="Arial" w:hAnsi="Arial" w:cs="Arial"/>
          <w:i/>
          <w:iCs/>
          <w:lang w:val="en-US"/>
        </w:rPr>
        <w:t>apenas</w:t>
      </w:r>
      <w:proofErr w:type="spellEnd"/>
      <w:r w:rsidRPr="00172E37">
        <w:rPr>
          <w:rFonts w:ascii="Arial" w:hAnsi="Arial" w:cs="Arial"/>
          <w:i/>
          <w:iCs/>
          <w:lang w:val="en-US"/>
        </w:rPr>
        <w:t xml:space="preserve"> </w:t>
      </w:r>
      <w:proofErr w:type="spellStart"/>
      <w:r w:rsidRPr="00172E37">
        <w:rPr>
          <w:rFonts w:ascii="Arial" w:hAnsi="Arial" w:cs="Arial"/>
          <w:i/>
          <w:iCs/>
          <w:lang w:val="en-US"/>
        </w:rPr>
        <w:t>uma</w:t>
      </w:r>
      <w:proofErr w:type="spellEnd"/>
      <w:r w:rsidRPr="00172E37">
        <w:rPr>
          <w:rFonts w:ascii="Arial" w:hAnsi="Arial" w:cs="Arial"/>
          <w:i/>
          <w:iCs/>
          <w:lang w:val="en-US"/>
        </w:rPr>
        <w:t xml:space="preserve"> </w:t>
      </w:r>
      <w:proofErr w:type="spellStart"/>
      <w:proofErr w:type="gramStart"/>
      <w:r w:rsidRPr="00172E37">
        <w:rPr>
          <w:rFonts w:ascii="Arial" w:hAnsi="Arial" w:cs="Arial"/>
          <w:i/>
          <w:iCs/>
          <w:lang w:val="en-US"/>
        </w:rPr>
        <w:t>oval.</w:t>
      </w:r>
      <w:r w:rsidRPr="00172E37">
        <w:rPr>
          <w:rFonts w:ascii="Arial" w:hAnsi="Arial" w:cs="Arial"/>
          <w:lang w:val="en-US"/>
        </w:rPr>
        <w:t>Not</w:t>
      </w:r>
      <w:proofErr w:type="spellEnd"/>
      <w:proofErr w:type="gramEnd"/>
      <w:r w:rsidRPr="00172E37">
        <w:rPr>
          <w:rFonts w:ascii="Arial" w:hAnsi="Arial" w:cs="Arial"/>
          <w:lang w:val="en-US"/>
        </w:rPr>
        <w:t xml:space="preserve"> at </w:t>
      </w:r>
      <w:proofErr w:type="spellStart"/>
      <w:r w:rsidRPr="00172E37">
        <w:rPr>
          <w:rFonts w:ascii="Arial" w:hAnsi="Arial" w:cs="Arial"/>
          <w:lang w:val="en-US"/>
        </w:rPr>
        <w:t>allA</w:t>
      </w:r>
      <w:proofErr w:type="spellEnd"/>
      <w:r w:rsidRPr="00172E37">
        <w:rPr>
          <w:rFonts w:ascii="Arial" w:hAnsi="Arial" w:cs="Arial"/>
          <w:lang w:val="en-US"/>
        </w:rPr>
        <w:t xml:space="preserve"> </w:t>
      </w:r>
      <w:proofErr w:type="spellStart"/>
      <w:r w:rsidRPr="00172E37">
        <w:rPr>
          <w:rFonts w:ascii="Arial" w:hAnsi="Arial" w:cs="Arial"/>
          <w:lang w:val="en-US"/>
        </w:rPr>
        <w:t>littleModeratelySignificantly</w:t>
      </w:r>
      <w:proofErr w:type="spellEnd"/>
    </w:p>
    <w:p w14:paraId="64616A29"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Not at all</w:t>
      </w:r>
    </w:p>
    <w:p w14:paraId="08328874"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A little</w:t>
      </w:r>
    </w:p>
    <w:p w14:paraId="15A990A7"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Moderately</w:t>
      </w:r>
    </w:p>
    <w:p w14:paraId="251F0739" w14:textId="77777777" w:rsidR="00172E37" w:rsidRDefault="00172E37" w:rsidP="00172E37">
      <w:pPr>
        <w:spacing w:before="240" w:line="360" w:lineRule="auto"/>
        <w:rPr>
          <w:rFonts w:ascii="Arial" w:hAnsi="Arial" w:cs="Arial"/>
          <w:lang w:val="en-US"/>
        </w:rPr>
      </w:pPr>
      <w:r w:rsidRPr="00172E37">
        <w:rPr>
          <w:rFonts w:ascii="Arial" w:hAnsi="Arial" w:cs="Arial"/>
          <w:lang w:val="en-US"/>
        </w:rPr>
        <w:t>Significantly</w:t>
      </w:r>
    </w:p>
    <w:p w14:paraId="23F6A589" w14:textId="00A28B81" w:rsidR="00172E37" w:rsidRPr="00172E37" w:rsidRDefault="00172E37" w:rsidP="00172E37">
      <w:pPr>
        <w:spacing w:before="240" w:line="360" w:lineRule="auto"/>
        <w:rPr>
          <w:rFonts w:ascii="Arial" w:hAnsi="Arial" w:cs="Arial"/>
          <w:lang w:val="en-US"/>
        </w:rPr>
      </w:pPr>
      <w:r>
        <w:rPr>
          <w:rFonts w:ascii="Arial" w:hAnsi="Arial" w:cs="Arial"/>
          <w:lang w:val="en-US"/>
        </w:rPr>
        <w:t>_____</w:t>
      </w:r>
    </w:p>
    <w:p w14:paraId="48394186" w14:textId="118A45C0" w:rsidR="00172E37" w:rsidRPr="00172E37" w:rsidRDefault="00172E37" w:rsidP="00172E37">
      <w:pPr>
        <w:spacing w:before="240" w:line="360" w:lineRule="auto"/>
        <w:rPr>
          <w:rFonts w:ascii="Arial" w:hAnsi="Arial" w:cs="Arial"/>
          <w:lang w:val="en-US"/>
        </w:rPr>
      </w:pPr>
      <w:r>
        <w:rPr>
          <w:rFonts w:ascii="Arial" w:hAnsi="Arial" w:cs="Arial"/>
          <w:b/>
          <w:bCs/>
          <w:lang w:val="en-US"/>
        </w:rPr>
        <w:t xml:space="preserve">Section 4 - </w:t>
      </w:r>
      <w:r w:rsidRPr="00172E37">
        <w:rPr>
          <w:rFonts w:ascii="Arial" w:hAnsi="Arial" w:cs="Arial"/>
          <w:b/>
          <w:bCs/>
          <w:lang w:val="en-US"/>
        </w:rPr>
        <w:t>Performance Wellbeing and MPA Awareness</w:t>
      </w:r>
    </w:p>
    <w:p w14:paraId="579399D4" w14:textId="77777777" w:rsidR="00172E37" w:rsidRPr="00172E37" w:rsidRDefault="00172E37" w:rsidP="00172E37">
      <w:pPr>
        <w:spacing w:before="240" w:line="360" w:lineRule="auto"/>
        <w:rPr>
          <w:rFonts w:ascii="Arial" w:hAnsi="Arial" w:cs="Arial"/>
          <w:lang w:val="en-US"/>
        </w:rPr>
      </w:pPr>
      <w:r w:rsidRPr="00172E37">
        <w:rPr>
          <w:rFonts w:ascii="Arial" w:hAnsi="Arial" w:cs="Arial"/>
          <w:b/>
          <w:bCs/>
          <w:lang w:val="en-US"/>
        </w:rPr>
        <w:t>The following questions explore your current understanding of Music Performance Anxiety, your coping strategies, and your perceptions of support within performing arts training.</w:t>
      </w:r>
    </w:p>
    <w:p w14:paraId="66D2B90D" w14:textId="77777777" w:rsidR="00172E37" w:rsidRPr="00172E37" w:rsidRDefault="00172E37" w:rsidP="00172E37">
      <w:pPr>
        <w:spacing w:before="240" w:line="360" w:lineRule="auto"/>
        <w:rPr>
          <w:rFonts w:ascii="Arial" w:hAnsi="Arial" w:cs="Arial"/>
          <w:lang w:val="en-US"/>
        </w:rPr>
      </w:pPr>
    </w:p>
    <w:p w14:paraId="4B978FDE" w14:textId="76CE828A" w:rsidR="00172E37" w:rsidRPr="00172E37" w:rsidRDefault="00172E37" w:rsidP="00172E37">
      <w:pPr>
        <w:spacing w:before="240" w:line="360" w:lineRule="auto"/>
        <w:rPr>
          <w:rFonts w:ascii="Arial" w:hAnsi="Arial" w:cs="Arial"/>
          <w:b/>
          <w:bCs/>
          <w:lang w:val="en-US"/>
        </w:rPr>
      </w:pPr>
      <w:r w:rsidRPr="00172E37">
        <w:rPr>
          <w:rFonts w:ascii="Arial" w:hAnsi="Arial" w:cs="Arial"/>
          <w:b/>
          <w:bCs/>
          <w:lang w:val="en-US"/>
        </w:rPr>
        <w:t xml:space="preserve">Understanding - </w:t>
      </w:r>
      <w:r w:rsidRPr="00172E37">
        <w:rPr>
          <w:rFonts w:ascii="Arial" w:hAnsi="Arial" w:cs="Arial"/>
          <w:lang w:val="en-US"/>
        </w:rPr>
        <w:t>How would you rate your understanding of Music</w:t>
      </w:r>
      <w:r>
        <w:rPr>
          <w:rFonts w:ascii="Arial" w:hAnsi="Arial" w:cs="Arial"/>
          <w:lang w:val="en-US"/>
        </w:rPr>
        <w:t xml:space="preserve"> </w:t>
      </w:r>
      <w:r w:rsidRPr="00172E37">
        <w:rPr>
          <w:rFonts w:ascii="Arial" w:hAnsi="Arial" w:cs="Arial"/>
          <w:lang w:val="en-US"/>
        </w:rPr>
        <w:t>Performance Anxiety?</w:t>
      </w:r>
    </w:p>
    <w:p w14:paraId="40892476"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1 = Very Poor</w:t>
      </w:r>
    </w:p>
    <w:p w14:paraId="68489E0E"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2 = Poor</w:t>
      </w:r>
    </w:p>
    <w:p w14:paraId="44E45B19"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3 = Moderate</w:t>
      </w:r>
    </w:p>
    <w:p w14:paraId="0787AA06"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4 = Good</w:t>
      </w:r>
    </w:p>
    <w:p w14:paraId="744B616E" w14:textId="7A9256C8" w:rsidR="000114A3" w:rsidRDefault="00172E37" w:rsidP="00172E37">
      <w:pPr>
        <w:spacing w:before="240" w:line="360" w:lineRule="auto"/>
        <w:rPr>
          <w:rFonts w:ascii="Arial" w:hAnsi="Arial" w:cs="Arial"/>
          <w:lang w:val="en-US"/>
        </w:rPr>
      </w:pPr>
      <w:r w:rsidRPr="00172E37">
        <w:rPr>
          <w:rFonts w:ascii="Arial" w:hAnsi="Arial" w:cs="Arial"/>
          <w:lang w:val="en-US"/>
        </w:rPr>
        <w:t>5 = Very Good</w:t>
      </w:r>
    </w:p>
    <w:p w14:paraId="5AF6BF22" w14:textId="77777777" w:rsidR="00172E37" w:rsidRPr="00580ECD" w:rsidRDefault="00172E37" w:rsidP="00172E37">
      <w:pPr>
        <w:spacing w:before="240" w:line="360" w:lineRule="auto"/>
        <w:rPr>
          <w:rFonts w:ascii="Arial" w:hAnsi="Arial" w:cs="Arial"/>
          <w:lang w:val="en-US"/>
        </w:rPr>
      </w:pPr>
    </w:p>
    <w:p w14:paraId="470F6586" w14:textId="10604396" w:rsidR="00172E37" w:rsidRPr="00172E37" w:rsidRDefault="00172E37" w:rsidP="00172E37">
      <w:pPr>
        <w:spacing w:before="240" w:line="360" w:lineRule="auto"/>
        <w:rPr>
          <w:rFonts w:ascii="Arial" w:hAnsi="Arial" w:cs="Arial"/>
          <w:lang w:val="en-US"/>
        </w:rPr>
      </w:pPr>
      <w:r w:rsidRPr="00172E37">
        <w:rPr>
          <w:rFonts w:ascii="Arial" w:hAnsi="Arial" w:cs="Arial"/>
          <w:b/>
          <w:bCs/>
          <w:lang w:val="en-US"/>
        </w:rPr>
        <w:lastRenderedPageBreak/>
        <w:t xml:space="preserve">Confidence - </w:t>
      </w:r>
      <w:r w:rsidRPr="00172E37">
        <w:rPr>
          <w:rFonts w:ascii="Arial" w:hAnsi="Arial" w:cs="Arial"/>
          <w:lang w:val="en-US"/>
        </w:rPr>
        <w:t>How confident do you feel in your ability to manage performance</w:t>
      </w:r>
      <w:r>
        <w:rPr>
          <w:rFonts w:ascii="Arial" w:hAnsi="Arial" w:cs="Arial"/>
          <w:lang w:val="en-US"/>
        </w:rPr>
        <w:t xml:space="preserve"> </w:t>
      </w:r>
      <w:r w:rsidRPr="00172E37">
        <w:rPr>
          <w:rFonts w:ascii="Arial" w:hAnsi="Arial" w:cs="Arial"/>
          <w:lang w:val="en-US"/>
        </w:rPr>
        <w:t>anxiety?</w:t>
      </w:r>
    </w:p>
    <w:p w14:paraId="04FBBD6C"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1 = Very Poor</w:t>
      </w:r>
    </w:p>
    <w:p w14:paraId="489E8AE3"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2 = Poor</w:t>
      </w:r>
    </w:p>
    <w:p w14:paraId="0542F837"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3 = Moderate</w:t>
      </w:r>
    </w:p>
    <w:p w14:paraId="75390FF9"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4 = Good</w:t>
      </w:r>
    </w:p>
    <w:p w14:paraId="4AE0A8F6" w14:textId="2926B3ED" w:rsidR="00172E37" w:rsidRDefault="00172E37" w:rsidP="00172E37">
      <w:pPr>
        <w:spacing w:before="240" w:line="360" w:lineRule="auto"/>
        <w:rPr>
          <w:rFonts w:ascii="Arial" w:hAnsi="Arial" w:cs="Arial"/>
          <w:lang w:val="en-US"/>
        </w:rPr>
      </w:pPr>
      <w:r w:rsidRPr="00172E37">
        <w:rPr>
          <w:rFonts w:ascii="Arial" w:hAnsi="Arial" w:cs="Arial"/>
          <w:lang w:val="en-US"/>
        </w:rPr>
        <w:t>5 = Very Good</w:t>
      </w:r>
    </w:p>
    <w:p w14:paraId="6407FE97" w14:textId="77777777" w:rsidR="00172E37" w:rsidRDefault="00172E37" w:rsidP="00172E37">
      <w:pPr>
        <w:spacing w:before="240" w:line="360" w:lineRule="auto"/>
        <w:rPr>
          <w:rFonts w:ascii="Arial" w:hAnsi="Arial" w:cs="Arial"/>
          <w:lang w:val="en-US"/>
        </w:rPr>
      </w:pPr>
    </w:p>
    <w:p w14:paraId="160EF466" w14:textId="21BEC45E" w:rsidR="00172E37" w:rsidRDefault="00172E37" w:rsidP="00172E37">
      <w:pPr>
        <w:spacing w:before="240" w:line="360" w:lineRule="auto"/>
        <w:rPr>
          <w:rFonts w:ascii="Arial" w:hAnsi="Arial" w:cs="Arial"/>
          <w:lang w:val="en-US"/>
        </w:rPr>
      </w:pPr>
      <w:r w:rsidRPr="00172E37">
        <w:rPr>
          <w:rFonts w:ascii="Arial" w:hAnsi="Arial" w:cs="Arial"/>
          <w:b/>
          <w:bCs/>
          <w:lang w:val="en-US"/>
        </w:rPr>
        <w:t>Self-awareness</w:t>
      </w:r>
      <w:r>
        <w:rPr>
          <w:rFonts w:ascii="Arial" w:hAnsi="Arial" w:cs="Arial"/>
          <w:lang w:val="en-US"/>
        </w:rPr>
        <w:t xml:space="preserve"> - </w:t>
      </w:r>
      <w:r w:rsidRPr="00172E37">
        <w:rPr>
          <w:rFonts w:ascii="Arial" w:hAnsi="Arial" w:cs="Arial"/>
          <w:lang w:val="en-US"/>
        </w:rPr>
        <w:t>How aware are you of how anxiety affects your body and</w:t>
      </w:r>
      <w:r>
        <w:rPr>
          <w:rFonts w:ascii="Arial" w:hAnsi="Arial" w:cs="Arial"/>
          <w:lang w:val="en-US"/>
        </w:rPr>
        <w:t xml:space="preserve"> </w:t>
      </w:r>
      <w:r w:rsidRPr="00172E37">
        <w:rPr>
          <w:rFonts w:ascii="Arial" w:hAnsi="Arial" w:cs="Arial"/>
          <w:lang w:val="en-US"/>
        </w:rPr>
        <w:t>voice?</w:t>
      </w:r>
    </w:p>
    <w:p w14:paraId="43C64EB6"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1 = Very Poor</w:t>
      </w:r>
    </w:p>
    <w:p w14:paraId="29C6853E"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2 = Poor</w:t>
      </w:r>
    </w:p>
    <w:p w14:paraId="3FF26F4B"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3 = Moderate</w:t>
      </w:r>
    </w:p>
    <w:p w14:paraId="52A46CEE"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4 = Good</w:t>
      </w:r>
    </w:p>
    <w:p w14:paraId="08F3DAC1" w14:textId="77777777" w:rsidR="00172E37" w:rsidRDefault="00172E37" w:rsidP="00172E37">
      <w:pPr>
        <w:spacing w:before="240" w:line="360" w:lineRule="auto"/>
        <w:rPr>
          <w:rFonts w:ascii="Arial" w:hAnsi="Arial" w:cs="Arial"/>
          <w:lang w:val="en-US"/>
        </w:rPr>
      </w:pPr>
      <w:r w:rsidRPr="00172E37">
        <w:rPr>
          <w:rFonts w:ascii="Arial" w:hAnsi="Arial" w:cs="Arial"/>
          <w:lang w:val="en-US"/>
        </w:rPr>
        <w:t>5 = Very Good</w:t>
      </w:r>
    </w:p>
    <w:p w14:paraId="36BB0A2F" w14:textId="77777777" w:rsidR="00172E37" w:rsidRPr="00580ECD" w:rsidRDefault="00172E37" w:rsidP="00172E37">
      <w:pPr>
        <w:spacing w:before="240" w:line="360" w:lineRule="auto"/>
        <w:rPr>
          <w:rFonts w:ascii="Arial" w:hAnsi="Arial" w:cs="Arial"/>
          <w:lang w:val="en-US"/>
        </w:rPr>
      </w:pPr>
    </w:p>
    <w:p w14:paraId="40827E39" w14:textId="77777777" w:rsidR="00172E37" w:rsidRPr="00172E37" w:rsidRDefault="00172E37" w:rsidP="00172E37">
      <w:pPr>
        <w:spacing w:before="240" w:line="360" w:lineRule="auto"/>
        <w:rPr>
          <w:rFonts w:ascii="Arial" w:hAnsi="Arial" w:cs="Arial"/>
          <w:lang w:val="en-US"/>
        </w:rPr>
      </w:pPr>
      <w:r w:rsidRPr="00172E37">
        <w:rPr>
          <w:rFonts w:ascii="Arial" w:hAnsi="Arial" w:cs="Arial"/>
          <w:b/>
          <w:bCs/>
          <w:lang w:val="en-US"/>
        </w:rPr>
        <w:t xml:space="preserve">Strategies </w:t>
      </w:r>
      <w:r w:rsidRPr="00172E37">
        <w:rPr>
          <w:rFonts w:ascii="Arial" w:hAnsi="Arial" w:cs="Arial"/>
          <w:lang w:val="en-US"/>
        </w:rPr>
        <w:t>- How effective do you feel your current coping strategies are?</w:t>
      </w:r>
    </w:p>
    <w:p w14:paraId="66A6EADD"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1 = Very Poor</w:t>
      </w:r>
    </w:p>
    <w:p w14:paraId="2C8D0FA1"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2 = Poor</w:t>
      </w:r>
    </w:p>
    <w:p w14:paraId="3A9D6A2E"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3 = Moderate</w:t>
      </w:r>
    </w:p>
    <w:p w14:paraId="43FF469F"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4 = Good</w:t>
      </w:r>
    </w:p>
    <w:p w14:paraId="3345086C" w14:textId="77777777" w:rsidR="00172E37" w:rsidRDefault="00172E37" w:rsidP="00172E37">
      <w:pPr>
        <w:spacing w:before="240" w:line="360" w:lineRule="auto"/>
        <w:rPr>
          <w:rFonts w:ascii="Arial" w:hAnsi="Arial" w:cs="Arial"/>
          <w:lang w:val="en-US"/>
        </w:rPr>
      </w:pPr>
      <w:r w:rsidRPr="00172E37">
        <w:rPr>
          <w:rFonts w:ascii="Arial" w:hAnsi="Arial" w:cs="Arial"/>
          <w:lang w:val="en-US"/>
        </w:rPr>
        <w:t>5 = Very Good</w:t>
      </w:r>
    </w:p>
    <w:p w14:paraId="330E36AD" w14:textId="77777777" w:rsidR="00172E37" w:rsidRPr="00172E37" w:rsidRDefault="00172E37" w:rsidP="00172E37">
      <w:pPr>
        <w:spacing w:before="240" w:line="360" w:lineRule="auto"/>
        <w:rPr>
          <w:rFonts w:ascii="Arial" w:hAnsi="Arial" w:cs="Arial"/>
          <w:lang w:val="en-US"/>
        </w:rPr>
      </w:pPr>
    </w:p>
    <w:p w14:paraId="43546549" w14:textId="77777777" w:rsidR="00172E37" w:rsidRPr="00172E37" w:rsidRDefault="00172E37" w:rsidP="00172E37">
      <w:pPr>
        <w:spacing w:before="240" w:line="360" w:lineRule="auto"/>
        <w:rPr>
          <w:rFonts w:ascii="Arial" w:hAnsi="Arial" w:cs="Arial"/>
          <w:lang w:val="en-US"/>
        </w:rPr>
      </w:pPr>
      <w:r w:rsidRPr="00172E37">
        <w:rPr>
          <w:rFonts w:ascii="Arial" w:hAnsi="Arial" w:cs="Arial"/>
          <w:b/>
          <w:bCs/>
          <w:lang w:val="en-US"/>
        </w:rPr>
        <w:t xml:space="preserve">Support </w:t>
      </w:r>
      <w:r w:rsidRPr="00172E37">
        <w:rPr>
          <w:rFonts w:ascii="Arial" w:hAnsi="Arial" w:cs="Arial"/>
          <w:lang w:val="en-US"/>
        </w:rPr>
        <w:t>- How supported do you feel when dealing with performance anxiety?</w:t>
      </w:r>
    </w:p>
    <w:p w14:paraId="7A60D5B9"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1 = Very Poor</w:t>
      </w:r>
    </w:p>
    <w:p w14:paraId="6FF406C7"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lastRenderedPageBreak/>
        <w:t>2 = Poor</w:t>
      </w:r>
    </w:p>
    <w:p w14:paraId="7FB4E1C5"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3 = Moderate</w:t>
      </w:r>
    </w:p>
    <w:p w14:paraId="59464EE8" w14:textId="77777777" w:rsidR="00172E37" w:rsidRPr="00172E37" w:rsidRDefault="00172E37" w:rsidP="00172E37">
      <w:pPr>
        <w:spacing w:before="240" w:line="360" w:lineRule="auto"/>
        <w:rPr>
          <w:rFonts w:ascii="Arial" w:hAnsi="Arial" w:cs="Arial"/>
          <w:lang w:val="en-US"/>
        </w:rPr>
      </w:pPr>
      <w:r w:rsidRPr="00172E37">
        <w:rPr>
          <w:rFonts w:ascii="Arial" w:hAnsi="Arial" w:cs="Arial"/>
          <w:lang w:val="en-US"/>
        </w:rPr>
        <w:t>4 = Good</w:t>
      </w:r>
    </w:p>
    <w:p w14:paraId="794DFC5C" w14:textId="77777777" w:rsidR="00172E37" w:rsidRDefault="00172E37" w:rsidP="00172E37">
      <w:pPr>
        <w:spacing w:before="240" w:line="360" w:lineRule="auto"/>
        <w:rPr>
          <w:rFonts w:ascii="Arial" w:hAnsi="Arial" w:cs="Arial"/>
          <w:lang w:val="en-US"/>
        </w:rPr>
      </w:pPr>
      <w:r w:rsidRPr="00172E37">
        <w:rPr>
          <w:rFonts w:ascii="Arial" w:hAnsi="Arial" w:cs="Arial"/>
          <w:lang w:val="en-US"/>
        </w:rPr>
        <w:t>5 = Very Good</w:t>
      </w:r>
    </w:p>
    <w:p w14:paraId="32166746" w14:textId="77777777" w:rsidR="00172E37" w:rsidRPr="00172E37" w:rsidRDefault="00172E37" w:rsidP="00172E37">
      <w:pPr>
        <w:spacing w:before="240" w:line="360" w:lineRule="auto"/>
        <w:rPr>
          <w:rFonts w:ascii="Arial" w:hAnsi="Arial" w:cs="Arial"/>
          <w:lang w:val="en-US"/>
        </w:rPr>
      </w:pPr>
    </w:p>
    <w:p w14:paraId="2084BD40" w14:textId="12309AE2" w:rsidR="00172E37" w:rsidRPr="00172E37" w:rsidRDefault="00172E37" w:rsidP="00172E37">
      <w:pPr>
        <w:spacing w:before="240" w:line="360" w:lineRule="auto"/>
        <w:rPr>
          <w:rFonts w:ascii="Arial" w:hAnsi="Arial" w:cs="Arial"/>
          <w:lang w:val="en-US"/>
        </w:rPr>
      </w:pPr>
      <w:r w:rsidRPr="00172E37">
        <w:rPr>
          <w:rFonts w:ascii="Arial" w:hAnsi="Arial" w:cs="Arial"/>
          <w:b/>
          <w:bCs/>
          <w:lang w:val="en-US"/>
        </w:rPr>
        <w:t xml:space="preserve">Pedagogy </w:t>
      </w:r>
      <w:r w:rsidRPr="00172E37">
        <w:rPr>
          <w:rFonts w:ascii="Arial" w:hAnsi="Arial" w:cs="Arial"/>
          <w:lang w:val="en-US"/>
        </w:rPr>
        <w:t>- How important do you believe MPA education is within voice</w:t>
      </w:r>
      <w:r>
        <w:rPr>
          <w:rFonts w:ascii="Arial" w:hAnsi="Arial" w:cs="Arial"/>
          <w:lang w:val="en-US"/>
        </w:rPr>
        <w:t xml:space="preserve"> </w:t>
      </w:r>
      <w:r w:rsidRPr="00172E37">
        <w:rPr>
          <w:rFonts w:ascii="Arial" w:hAnsi="Arial" w:cs="Arial"/>
          <w:lang w:val="en-US"/>
        </w:rPr>
        <w:t>training?</w:t>
      </w:r>
      <w:r>
        <w:rPr>
          <w:rFonts w:ascii="Arial" w:hAnsi="Arial" w:cs="Arial"/>
          <w:lang w:val="en-US"/>
        </w:rPr>
        <w:t xml:space="preserve"> </w:t>
      </w:r>
    </w:p>
    <w:p w14:paraId="03258747" w14:textId="77777777" w:rsidR="00172E37" w:rsidRPr="00172E37" w:rsidRDefault="00172E37" w:rsidP="00172E37">
      <w:pPr>
        <w:spacing w:before="240" w:line="360" w:lineRule="auto"/>
        <w:rPr>
          <w:rFonts w:ascii="Arial" w:hAnsi="Arial" w:cs="Arial"/>
          <w:lang w:val="en-US"/>
        </w:rPr>
      </w:pPr>
    </w:p>
    <w:p w14:paraId="4A95F255" w14:textId="77777777" w:rsidR="00172E37" w:rsidRPr="00172E37" w:rsidRDefault="00172E37" w:rsidP="00172E37">
      <w:pPr>
        <w:spacing w:before="240" w:line="360" w:lineRule="auto"/>
        <w:rPr>
          <w:rFonts w:ascii="Arial" w:hAnsi="Arial" w:cs="Arial"/>
        </w:rPr>
      </w:pPr>
      <w:r w:rsidRPr="00172E37">
        <w:rPr>
          <w:rFonts w:ascii="Arial" w:hAnsi="Arial" w:cs="Arial"/>
        </w:rPr>
        <w:t>1 = Not important at all</w:t>
      </w:r>
    </w:p>
    <w:p w14:paraId="757E7FD1" w14:textId="77777777" w:rsidR="00172E37" w:rsidRPr="00172E37" w:rsidRDefault="00172E37" w:rsidP="00172E37">
      <w:pPr>
        <w:spacing w:before="240" w:line="360" w:lineRule="auto"/>
        <w:rPr>
          <w:rFonts w:ascii="Arial" w:hAnsi="Arial" w:cs="Arial"/>
        </w:rPr>
      </w:pPr>
      <w:r w:rsidRPr="00172E37">
        <w:rPr>
          <w:rFonts w:ascii="Arial" w:hAnsi="Arial" w:cs="Arial"/>
        </w:rPr>
        <w:t>2 = Slightly important</w:t>
      </w:r>
    </w:p>
    <w:p w14:paraId="10FA6612" w14:textId="77777777" w:rsidR="00172E37" w:rsidRPr="00172E37" w:rsidRDefault="00172E37" w:rsidP="00172E37">
      <w:pPr>
        <w:spacing w:before="240" w:line="360" w:lineRule="auto"/>
        <w:rPr>
          <w:rFonts w:ascii="Arial" w:hAnsi="Arial" w:cs="Arial"/>
        </w:rPr>
      </w:pPr>
      <w:r w:rsidRPr="00172E37">
        <w:rPr>
          <w:rFonts w:ascii="Arial" w:hAnsi="Arial" w:cs="Arial"/>
        </w:rPr>
        <w:t>3 = Moderately important</w:t>
      </w:r>
    </w:p>
    <w:p w14:paraId="712A7ECD" w14:textId="77777777" w:rsidR="00172E37" w:rsidRPr="00172E37" w:rsidRDefault="00172E37" w:rsidP="00172E37">
      <w:pPr>
        <w:spacing w:before="240" w:line="360" w:lineRule="auto"/>
        <w:rPr>
          <w:rFonts w:ascii="Arial" w:hAnsi="Arial" w:cs="Arial"/>
        </w:rPr>
      </w:pPr>
      <w:r w:rsidRPr="00172E37">
        <w:rPr>
          <w:rFonts w:ascii="Arial" w:hAnsi="Arial" w:cs="Arial"/>
        </w:rPr>
        <w:t>4 = Important</w:t>
      </w:r>
    </w:p>
    <w:p w14:paraId="266868F9" w14:textId="064F7C82" w:rsidR="000114A3" w:rsidRPr="00172E37" w:rsidRDefault="00172E37" w:rsidP="00172E37">
      <w:pPr>
        <w:spacing w:before="240" w:line="360" w:lineRule="auto"/>
        <w:rPr>
          <w:rFonts w:ascii="Arial" w:hAnsi="Arial" w:cs="Arial"/>
        </w:rPr>
      </w:pPr>
      <w:r w:rsidRPr="00172E37">
        <w:rPr>
          <w:rFonts w:ascii="Arial" w:hAnsi="Arial" w:cs="Arial"/>
        </w:rPr>
        <w:t>5 = Extremely important</w:t>
      </w:r>
    </w:p>
    <w:p w14:paraId="203F9A26" w14:textId="77777777" w:rsidR="00172E37" w:rsidRPr="00D34F25" w:rsidRDefault="00172E37" w:rsidP="00172E37">
      <w:pPr>
        <w:spacing w:before="240" w:line="360" w:lineRule="auto"/>
        <w:rPr>
          <w:rFonts w:ascii="Arial" w:hAnsi="Arial" w:cs="Arial"/>
          <w:b/>
          <w:bCs/>
          <w:lang w:val="en-US"/>
        </w:rPr>
      </w:pPr>
    </w:p>
    <w:p w14:paraId="43097541" w14:textId="77777777" w:rsidR="00172E37" w:rsidRPr="00172E37" w:rsidRDefault="00172E37" w:rsidP="00172E37">
      <w:pPr>
        <w:spacing w:before="240" w:line="360" w:lineRule="auto"/>
        <w:rPr>
          <w:rFonts w:ascii="Arial" w:hAnsi="Arial" w:cs="Arial"/>
          <w:b/>
          <w:bCs/>
          <w:lang w:val="en-US"/>
        </w:rPr>
      </w:pPr>
      <w:r w:rsidRPr="00172E37">
        <w:rPr>
          <w:rFonts w:ascii="Arial" w:hAnsi="Arial" w:cs="Arial"/>
          <w:b/>
          <w:bCs/>
          <w:lang w:val="en-US"/>
        </w:rPr>
        <w:t xml:space="preserve">What do you hope to gain from </w:t>
      </w:r>
      <w:proofErr w:type="gramStart"/>
      <w:r w:rsidRPr="00172E37">
        <w:rPr>
          <w:rFonts w:ascii="Arial" w:hAnsi="Arial" w:cs="Arial"/>
          <w:b/>
          <w:bCs/>
          <w:lang w:val="en-US"/>
        </w:rPr>
        <w:t>these workshop</w:t>
      </w:r>
      <w:proofErr w:type="gramEnd"/>
      <w:r w:rsidRPr="00172E37">
        <w:rPr>
          <w:rFonts w:ascii="Arial" w:hAnsi="Arial" w:cs="Arial"/>
          <w:b/>
          <w:bCs/>
          <w:lang w:val="en-US"/>
        </w:rPr>
        <w:t xml:space="preserve">? </w:t>
      </w:r>
    </w:p>
    <w:p w14:paraId="763D619D" w14:textId="77777777" w:rsidR="00172E37" w:rsidRPr="00172E37" w:rsidRDefault="00172E37" w:rsidP="000114A3">
      <w:pPr>
        <w:spacing w:before="240" w:line="360" w:lineRule="auto"/>
        <w:rPr>
          <w:rFonts w:ascii="Arial" w:hAnsi="Arial" w:cs="Arial"/>
          <w:b/>
          <w:bCs/>
          <w:lang w:val="en-US"/>
        </w:rPr>
      </w:pPr>
    </w:p>
    <w:p w14:paraId="38BCA5A1" w14:textId="77777777" w:rsidR="000114A3" w:rsidRPr="008C0E3A" w:rsidRDefault="000114A3" w:rsidP="000114A3">
      <w:pPr>
        <w:spacing w:before="240" w:line="360" w:lineRule="auto"/>
        <w:rPr>
          <w:rFonts w:ascii="Arial" w:hAnsi="Arial" w:cs="Arial"/>
          <w:b/>
          <w:bCs/>
        </w:rPr>
      </w:pPr>
    </w:p>
    <w:p w14:paraId="604DF5CD" w14:textId="77777777" w:rsidR="000114A3" w:rsidRDefault="000114A3" w:rsidP="000114A3">
      <w:pPr>
        <w:spacing w:before="240" w:line="360" w:lineRule="auto"/>
        <w:rPr>
          <w:rFonts w:ascii="Arial" w:hAnsi="Arial" w:cs="Arial"/>
          <w:b/>
          <w:bCs/>
        </w:rPr>
      </w:pPr>
    </w:p>
    <w:p w14:paraId="53C48675" w14:textId="77777777" w:rsidR="00044E5C" w:rsidRDefault="00044E5C" w:rsidP="000114A3">
      <w:pPr>
        <w:spacing w:before="240" w:line="360" w:lineRule="auto"/>
        <w:rPr>
          <w:rFonts w:ascii="Arial" w:hAnsi="Arial" w:cs="Arial"/>
          <w:b/>
          <w:bCs/>
        </w:rPr>
      </w:pPr>
    </w:p>
    <w:p w14:paraId="4C752274" w14:textId="77777777" w:rsidR="00044E5C" w:rsidRDefault="00044E5C" w:rsidP="000114A3">
      <w:pPr>
        <w:spacing w:before="240" w:line="360" w:lineRule="auto"/>
        <w:rPr>
          <w:rFonts w:ascii="Arial" w:hAnsi="Arial" w:cs="Arial"/>
          <w:b/>
          <w:bCs/>
        </w:rPr>
      </w:pPr>
    </w:p>
    <w:p w14:paraId="51BC92F5" w14:textId="77777777" w:rsidR="00044E5C" w:rsidRDefault="00044E5C" w:rsidP="000114A3">
      <w:pPr>
        <w:spacing w:before="240" w:line="360" w:lineRule="auto"/>
        <w:rPr>
          <w:rFonts w:ascii="Arial" w:hAnsi="Arial" w:cs="Arial"/>
          <w:b/>
          <w:bCs/>
        </w:rPr>
      </w:pPr>
    </w:p>
    <w:p w14:paraId="2DA8BCA3" w14:textId="77777777" w:rsidR="00044E5C" w:rsidRDefault="00044E5C" w:rsidP="000114A3">
      <w:pPr>
        <w:spacing w:before="240" w:line="360" w:lineRule="auto"/>
        <w:rPr>
          <w:rFonts w:ascii="Arial" w:hAnsi="Arial" w:cs="Arial"/>
          <w:b/>
          <w:bCs/>
        </w:rPr>
      </w:pPr>
    </w:p>
    <w:p w14:paraId="2F79DC9F" w14:textId="77777777" w:rsidR="00044E5C" w:rsidRDefault="00044E5C" w:rsidP="000114A3">
      <w:pPr>
        <w:spacing w:before="240" w:line="360" w:lineRule="auto"/>
        <w:rPr>
          <w:rFonts w:ascii="Arial" w:hAnsi="Arial" w:cs="Arial"/>
          <w:b/>
          <w:bCs/>
        </w:rPr>
      </w:pPr>
    </w:p>
    <w:p w14:paraId="4B4FB9D7" w14:textId="77777777" w:rsidR="00044E5C" w:rsidRDefault="00044E5C" w:rsidP="000114A3">
      <w:pPr>
        <w:spacing w:before="240" w:line="360" w:lineRule="auto"/>
        <w:rPr>
          <w:rFonts w:ascii="Arial" w:hAnsi="Arial" w:cs="Arial"/>
          <w:b/>
          <w:bCs/>
        </w:rPr>
      </w:pPr>
    </w:p>
    <w:p w14:paraId="571D2F55" w14:textId="77777777" w:rsidR="00DD1DC3" w:rsidRPr="00DD1DC3" w:rsidRDefault="00DD1DC3" w:rsidP="00DD1DC3">
      <w:pPr>
        <w:spacing w:before="240" w:line="360" w:lineRule="auto"/>
        <w:jc w:val="center"/>
        <w:rPr>
          <w:rFonts w:ascii="Arial" w:hAnsi="Arial" w:cs="Arial"/>
          <w:b/>
          <w:bCs/>
          <w:lang w:val="en-US"/>
        </w:rPr>
      </w:pPr>
      <w:r w:rsidRPr="00DD1DC3">
        <w:rPr>
          <w:rFonts w:ascii="Arial" w:hAnsi="Arial" w:cs="Arial"/>
          <w:b/>
          <w:bCs/>
          <w:lang w:val="en-US"/>
        </w:rPr>
        <w:lastRenderedPageBreak/>
        <w:t>Session 2 Questionnaire</w:t>
      </w:r>
    </w:p>
    <w:p w14:paraId="15ADA5C0"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Body Awareness, Physiological Regulation and Attentional Control – Usefulness and Application</w:t>
      </w:r>
    </w:p>
    <w:p w14:paraId="41BC705F"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1. What physical or bodily sensations did you notice during the exercises?</w:t>
      </w:r>
    </w:p>
    <w:p w14:paraId="752FBA22"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2. Was there any part of your body that you became more aware of?</w:t>
      </w:r>
    </w:p>
    <w:p w14:paraId="4304B173"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3. Did any of the exercises help you identify tension or discomfort that you normally experience before singing?</w:t>
      </w:r>
    </w:p>
    <w:p w14:paraId="26184F70"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4. Did you notice any change in your breathing, muscle tension or general sense of activation?</w:t>
      </w:r>
    </w:p>
    <w:p w14:paraId="0DAC3A2E"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5. Was there any exercise that made you feel more stable, relaxed or in control?</w:t>
      </w:r>
    </w:p>
    <w:p w14:paraId="2340BCEC"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6. Was there any exercise that seemed particularly relevant to dealing with symptoms that you usually experience before a performance? Which one(s)?</w:t>
      </w:r>
    </w:p>
    <w:p w14:paraId="059C64C8"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7. Which exercise or strategy made the most sense to you? Why?</w:t>
      </w:r>
    </w:p>
    <w:p w14:paraId="5BD3053A"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8. Was there any exercise that you found less useful or less comfortable?</w:t>
      </w:r>
    </w:p>
    <w:p w14:paraId="497C613B"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9. Was there any exercise that surprised you? In what way?</w:t>
      </w:r>
    </w:p>
    <w:p w14:paraId="43AAE222"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10. Which strategy would you consider trying before a future performance?</w:t>
      </w:r>
    </w:p>
    <w:p w14:paraId="0DB21A0E"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11. How do you imagine using this strategy in a real performance situation?</w:t>
      </w:r>
    </w:p>
    <w:p w14:paraId="049E4D8D"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12. After this session, do you feel that you have developed new strategies for dealing with physical or bodily aspects of performance anxiety? Please explain. What was most useful to you in this session?</w:t>
      </w:r>
    </w:p>
    <w:p w14:paraId="4811D21E" w14:textId="5BFBCC7A" w:rsidR="00DD1DC3" w:rsidRPr="00580ECD" w:rsidRDefault="00DD1DC3" w:rsidP="00DD1DC3">
      <w:pPr>
        <w:spacing w:before="240" w:line="360" w:lineRule="auto"/>
        <w:rPr>
          <w:rFonts w:ascii="Arial" w:hAnsi="Arial" w:cs="Arial"/>
          <w:b/>
          <w:bCs/>
          <w:lang w:val="en-US"/>
        </w:rPr>
      </w:pPr>
    </w:p>
    <w:p w14:paraId="69192168" w14:textId="77777777" w:rsidR="00DD1DC3" w:rsidRPr="00580ECD" w:rsidRDefault="00DD1DC3" w:rsidP="00DD1DC3">
      <w:pPr>
        <w:spacing w:before="240" w:line="360" w:lineRule="auto"/>
        <w:rPr>
          <w:rFonts w:ascii="Arial" w:hAnsi="Arial" w:cs="Arial"/>
          <w:b/>
          <w:bCs/>
          <w:lang w:val="en-US"/>
        </w:rPr>
      </w:pPr>
    </w:p>
    <w:p w14:paraId="608344FB" w14:textId="77777777" w:rsidR="00DD1DC3" w:rsidRPr="00580ECD" w:rsidRDefault="00DD1DC3" w:rsidP="00DD1DC3">
      <w:pPr>
        <w:spacing w:before="240" w:line="360" w:lineRule="auto"/>
        <w:rPr>
          <w:rFonts w:ascii="Arial" w:hAnsi="Arial" w:cs="Arial"/>
          <w:b/>
          <w:bCs/>
          <w:lang w:val="en-US"/>
        </w:rPr>
      </w:pPr>
    </w:p>
    <w:p w14:paraId="685C7F50" w14:textId="77777777" w:rsidR="00DD1DC3" w:rsidRPr="00580ECD" w:rsidRDefault="00DD1DC3" w:rsidP="00DD1DC3">
      <w:pPr>
        <w:spacing w:before="240" w:line="360" w:lineRule="auto"/>
        <w:rPr>
          <w:rFonts w:ascii="Arial" w:hAnsi="Arial" w:cs="Arial"/>
          <w:b/>
          <w:bCs/>
          <w:lang w:val="en-US"/>
        </w:rPr>
      </w:pPr>
    </w:p>
    <w:p w14:paraId="20DFC79F" w14:textId="77777777" w:rsidR="00DD1DC3" w:rsidRPr="00580ECD" w:rsidRDefault="00DD1DC3" w:rsidP="00DD1DC3">
      <w:pPr>
        <w:spacing w:before="240" w:line="360" w:lineRule="auto"/>
        <w:rPr>
          <w:rFonts w:ascii="Arial" w:hAnsi="Arial" w:cs="Arial"/>
          <w:b/>
          <w:bCs/>
          <w:lang w:val="en-US"/>
        </w:rPr>
      </w:pPr>
    </w:p>
    <w:p w14:paraId="6EB6B611" w14:textId="77777777" w:rsidR="00DD1DC3" w:rsidRPr="00DD1DC3" w:rsidRDefault="00DD1DC3" w:rsidP="00DD1DC3">
      <w:pPr>
        <w:spacing w:before="240" w:line="360" w:lineRule="auto"/>
        <w:jc w:val="center"/>
        <w:rPr>
          <w:rFonts w:ascii="Arial" w:hAnsi="Arial" w:cs="Arial"/>
          <w:b/>
          <w:bCs/>
          <w:lang w:val="en-US"/>
        </w:rPr>
      </w:pPr>
      <w:r w:rsidRPr="00DD1DC3">
        <w:rPr>
          <w:rFonts w:ascii="Arial" w:hAnsi="Arial" w:cs="Arial"/>
          <w:b/>
          <w:bCs/>
          <w:lang w:val="en-US"/>
        </w:rPr>
        <w:lastRenderedPageBreak/>
        <w:t>Session 3 Questionnaire</w:t>
      </w:r>
    </w:p>
    <w:p w14:paraId="72739CF7"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1. Which strategy was most meaningful to you in this session?</w:t>
      </w:r>
    </w:p>
    <w:p w14:paraId="5859940F" w14:textId="77777777" w:rsidR="00DD1DC3" w:rsidRPr="00DD1DC3" w:rsidRDefault="00DD1DC3" w:rsidP="00DD1DC3">
      <w:pPr>
        <w:numPr>
          <w:ilvl w:val="0"/>
          <w:numId w:val="33"/>
        </w:numPr>
        <w:spacing w:before="240" w:line="360" w:lineRule="auto"/>
        <w:rPr>
          <w:rFonts w:ascii="Arial" w:hAnsi="Arial" w:cs="Arial"/>
          <w:b/>
          <w:bCs/>
          <w:lang w:val="pt-PT"/>
        </w:rPr>
      </w:pPr>
      <w:r w:rsidRPr="00DD1DC3">
        <w:rPr>
          <w:rFonts w:ascii="Arial" w:hAnsi="Arial" w:cs="Arial"/>
          <w:b/>
          <w:bCs/>
          <w:lang w:val="pt-PT"/>
        </w:rPr>
        <w:t xml:space="preserve">Mental </w:t>
      </w:r>
      <w:proofErr w:type="spellStart"/>
      <w:r w:rsidRPr="00DD1DC3">
        <w:rPr>
          <w:rFonts w:ascii="Arial" w:hAnsi="Arial" w:cs="Arial"/>
          <w:b/>
          <w:bCs/>
          <w:lang w:val="pt-PT"/>
        </w:rPr>
        <w:t>imagery</w:t>
      </w:r>
      <w:proofErr w:type="spellEnd"/>
      <w:r w:rsidRPr="00DD1DC3">
        <w:rPr>
          <w:rFonts w:ascii="Arial" w:hAnsi="Arial" w:cs="Arial"/>
          <w:b/>
          <w:bCs/>
          <w:lang w:val="pt-PT"/>
        </w:rPr>
        <w:t xml:space="preserve"> </w:t>
      </w:r>
    </w:p>
    <w:p w14:paraId="7F91E5AD" w14:textId="77777777" w:rsidR="00DD1DC3" w:rsidRPr="00DD1DC3" w:rsidRDefault="00DD1DC3" w:rsidP="00DD1DC3">
      <w:pPr>
        <w:numPr>
          <w:ilvl w:val="0"/>
          <w:numId w:val="33"/>
        </w:numPr>
        <w:spacing w:before="240" w:line="360" w:lineRule="auto"/>
        <w:rPr>
          <w:rFonts w:ascii="Arial" w:hAnsi="Arial" w:cs="Arial"/>
          <w:b/>
          <w:bCs/>
          <w:lang w:val="pt-PT"/>
        </w:rPr>
      </w:pPr>
      <w:proofErr w:type="spellStart"/>
      <w:r w:rsidRPr="00DD1DC3">
        <w:rPr>
          <w:rFonts w:ascii="Arial" w:hAnsi="Arial" w:cs="Arial"/>
          <w:b/>
          <w:bCs/>
          <w:lang w:val="pt-PT"/>
        </w:rPr>
        <w:t>Cognitive</w:t>
      </w:r>
      <w:proofErr w:type="spellEnd"/>
      <w:r w:rsidRPr="00DD1DC3">
        <w:rPr>
          <w:rFonts w:ascii="Arial" w:hAnsi="Arial" w:cs="Arial"/>
          <w:b/>
          <w:bCs/>
          <w:lang w:val="pt-PT"/>
        </w:rPr>
        <w:t xml:space="preserve"> </w:t>
      </w:r>
      <w:proofErr w:type="spellStart"/>
      <w:r w:rsidRPr="00DD1DC3">
        <w:rPr>
          <w:rFonts w:ascii="Arial" w:hAnsi="Arial" w:cs="Arial"/>
          <w:b/>
          <w:bCs/>
          <w:lang w:val="pt-PT"/>
        </w:rPr>
        <w:t>restructuring</w:t>
      </w:r>
      <w:proofErr w:type="spellEnd"/>
      <w:r w:rsidRPr="00DD1DC3">
        <w:rPr>
          <w:rFonts w:ascii="Arial" w:hAnsi="Arial" w:cs="Arial"/>
          <w:b/>
          <w:bCs/>
          <w:lang w:val="pt-PT"/>
        </w:rPr>
        <w:t xml:space="preserve"> </w:t>
      </w:r>
    </w:p>
    <w:p w14:paraId="1B252313" w14:textId="77777777" w:rsidR="00DD1DC3" w:rsidRPr="00DD1DC3" w:rsidRDefault="00DD1DC3" w:rsidP="00DD1DC3">
      <w:pPr>
        <w:numPr>
          <w:ilvl w:val="0"/>
          <w:numId w:val="33"/>
        </w:numPr>
        <w:spacing w:before="240" w:line="360" w:lineRule="auto"/>
        <w:rPr>
          <w:rFonts w:ascii="Arial" w:hAnsi="Arial" w:cs="Arial"/>
          <w:b/>
          <w:bCs/>
          <w:lang w:val="pt-PT"/>
        </w:rPr>
      </w:pPr>
      <w:proofErr w:type="spellStart"/>
      <w:r w:rsidRPr="00DD1DC3">
        <w:rPr>
          <w:rFonts w:ascii="Arial" w:hAnsi="Arial" w:cs="Arial"/>
          <w:b/>
          <w:bCs/>
          <w:lang w:val="pt-PT"/>
        </w:rPr>
        <w:t>Acceptance</w:t>
      </w:r>
      <w:proofErr w:type="spellEnd"/>
      <w:r w:rsidRPr="00DD1DC3">
        <w:rPr>
          <w:rFonts w:ascii="Arial" w:hAnsi="Arial" w:cs="Arial"/>
          <w:b/>
          <w:bCs/>
          <w:lang w:val="pt-PT"/>
        </w:rPr>
        <w:t xml:space="preserve"> </w:t>
      </w:r>
    </w:p>
    <w:p w14:paraId="7ABF41E0" w14:textId="77777777" w:rsidR="00DD1DC3" w:rsidRPr="00DD1DC3" w:rsidRDefault="00DD1DC3" w:rsidP="00DD1DC3">
      <w:pPr>
        <w:numPr>
          <w:ilvl w:val="0"/>
          <w:numId w:val="33"/>
        </w:numPr>
        <w:spacing w:before="240" w:line="360" w:lineRule="auto"/>
        <w:rPr>
          <w:rFonts w:ascii="Arial" w:hAnsi="Arial" w:cs="Arial"/>
          <w:b/>
          <w:bCs/>
          <w:lang w:val="pt-PT"/>
        </w:rPr>
      </w:pPr>
      <w:proofErr w:type="spellStart"/>
      <w:r w:rsidRPr="00DD1DC3">
        <w:rPr>
          <w:rFonts w:ascii="Arial" w:hAnsi="Arial" w:cs="Arial"/>
          <w:b/>
          <w:bCs/>
          <w:lang w:val="pt-PT"/>
        </w:rPr>
        <w:t>Cognitive</w:t>
      </w:r>
      <w:proofErr w:type="spellEnd"/>
      <w:r w:rsidRPr="00DD1DC3">
        <w:rPr>
          <w:rFonts w:ascii="Arial" w:hAnsi="Arial" w:cs="Arial"/>
          <w:b/>
          <w:bCs/>
          <w:lang w:val="pt-PT"/>
        </w:rPr>
        <w:t xml:space="preserve"> </w:t>
      </w:r>
      <w:proofErr w:type="spellStart"/>
      <w:r w:rsidRPr="00DD1DC3">
        <w:rPr>
          <w:rFonts w:ascii="Arial" w:hAnsi="Arial" w:cs="Arial"/>
          <w:b/>
          <w:bCs/>
          <w:lang w:val="pt-PT"/>
        </w:rPr>
        <w:t>defusion</w:t>
      </w:r>
      <w:proofErr w:type="spellEnd"/>
      <w:r w:rsidRPr="00DD1DC3">
        <w:rPr>
          <w:rFonts w:ascii="Arial" w:hAnsi="Arial" w:cs="Arial"/>
          <w:b/>
          <w:bCs/>
          <w:lang w:val="pt-PT"/>
        </w:rPr>
        <w:t xml:space="preserve"> </w:t>
      </w:r>
    </w:p>
    <w:p w14:paraId="164F3480" w14:textId="77777777" w:rsidR="00DD1DC3" w:rsidRPr="00DD1DC3" w:rsidRDefault="00DD1DC3" w:rsidP="00DD1DC3">
      <w:pPr>
        <w:numPr>
          <w:ilvl w:val="0"/>
          <w:numId w:val="33"/>
        </w:numPr>
        <w:spacing w:before="240" w:line="360" w:lineRule="auto"/>
        <w:rPr>
          <w:rFonts w:ascii="Arial" w:hAnsi="Arial" w:cs="Arial"/>
          <w:b/>
          <w:bCs/>
          <w:lang w:val="pt-PT"/>
        </w:rPr>
      </w:pPr>
      <w:r w:rsidRPr="00DD1DC3">
        <w:rPr>
          <w:rFonts w:ascii="Arial" w:hAnsi="Arial" w:cs="Arial"/>
          <w:b/>
          <w:bCs/>
          <w:lang w:val="pt-PT"/>
        </w:rPr>
        <w:t>Self-</w:t>
      </w:r>
      <w:proofErr w:type="spellStart"/>
      <w:r w:rsidRPr="00DD1DC3">
        <w:rPr>
          <w:rFonts w:ascii="Arial" w:hAnsi="Arial" w:cs="Arial"/>
          <w:b/>
          <w:bCs/>
          <w:lang w:val="pt-PT"/>
        </w:rPr>
        <w:t>compassion</w:t>
      </w:r>
      <w:proofErr w:type="spellEnd"/>
      <w:r w:rsidRPr="00DD1DC3">
        <w:rPr>
          <w:rFonts w:ascii="Arial" w:hAnsi="Arial" w:cs="Arial"/>
          <w:b/>
          <w:bCs/>
          <w:lang w:val="pt-PT"/>
        </w:rPr>
        <w:t xml:space="preserve"> </w:t>
      </w:r>
    </w:p>
    <w:p w14:paraId="779DCB5E" w14:textId="77777777" w:rsidR="00DD1DC3" w:rsidRPr="00DD1DC3" w:rsidRDefault="00DD1DC3" w:rsidP="00DD1DC3">
      <w:pPr>
        <w:numPr>
          <w:ilvl w:val="0"/>
          <w:numId w:val="33"/>
        </w:numPr>
        <w:spacing w:before="240" w:line="360" w:lineRule="auto"/>
        <w:rPr>
          <w:rFonts w:ascii="Arial" w:hAnsi="Arial" w:cs="Arial"/>
          <w:b/>
          <w:bCs/>
          <w:lang w:val="pt-PT"/>
        </w:rPr>
      </w:pPr>
      <w:proofErr w:type="spellStart"/>
      <w:r w:rsidRPr="00DD1DC3">
        <w:rPr>
          <w:rFonts w:ascii="Arial" w:hAnsi="Arial" w:cs="Arial"/>
          <w:b/>
          <w:bCs/>
          <w:lang w:val="pt-PT"/>
        </w:rPr>
        <w:t>External</w:t>
      </w:r>
      <w:proofErr w:type="spellEnd"/>
      <w:r w:rsidRPr="00DD1DC3">
        <w:rPr>
          <w:rFonts w:ascii="Arial" w:hAnsi="Arial" w:cs="Arial"/>
          <w:b/>
          <w:bCs/>
          <w:lang w:val="pt-PT"/>
        </w:rPr>
        <w:t xml:space="preserve"> </w:t>
      </w:r>
      <w:proofErr w:type="spellStart"/>
      <w:r w:rsidRPr="00DD1DC3">
        <w:rPr>
          <w:rFonts w:ascii="Arial" w:hAnsi="Arial" w:cs="Arial"/>
          <w:b/>
          <w:bCs/>
          <w:lang w:val="pt-PT"/>
        </w:rPr>
        <w:t>attentional</w:t>
      </w:r>
      <w:proofErr w:type="spellEnd"/>
      <w:r w:rsidRPr="00DD1DC3">
        <w:rPr>
          <w:rFonts w:ascii="Arial" w:hAnsi="Arial" w:cs="Arial"/>
          <w:b/>
          <w:bCs/>
          <w:lang w:val="pt-PT"/>
        </w:rPr>
        <w:t xml:space="preserve"> </w:t>
      </w:r>
      <w:proofErr w:type="spellStart"/>
      <w:r w:rsidRPr="00DD1DC3">
        <w:rPr>
          <w:rFonts w:ascii="Arial" w:hAnsi="Arial" w:cs="Arial"/>
          <w:b/>
          <w:bCs/>
          <w:lang w:val="pt-PT"/>
        </w:rPr>
        <w:t>focus</w:t>
      </w:r>
      <w:proofErr w:type="spellEnd"/>
      <w:r w:rsidRPr="00DD1DC3">
        <w:rPr>
          <w:rFonts w:ascii="Arial" w:hAnsi="Arial" w:cs="Arial"/>
          <w:b/>
          <w:bCs/>
          <w:lang w:val="pt-PT"/>
        </w:rPr>
        <w:t xml:space="preserve"> </w:t>
      </w:r>
    </w:p>
    <w:p w14:paraId="7B8FD02D" w14:textId="77777777" w:rsidR="00DD1DC3" w:rsidRPr="00DD1DC3" w:rsidRDefault="00DD1DC3" w:rsidP="00DD1DC3">
      <w:pPr>
        <w:spacing w:before="240" w:line="360" w:lineRule="auto"/>
        <w:rPr>
          <w:rFonts w:ascii="Arial" w:hAnsi="Arial" w:cs="Arial"/>
          <w:b/>
          <w:bCs/>
          <w:lang w:val="pt-PT"/>
        </w:rPr>
      </w:pPr>
      <w:r w:rsidRPr="00DD1DC3">
        <w:rPr>
          <w:rFonts w:ascii="Arial" w:hAnsi="Arial" w:cs="Arial"/>
          <w:b/>
          <w:bCs/>
          <w:lang w:val="pt-PT"/>
        </w:rPr>
        <w:t xml:space="preserve">2. </w:t>
      </w:r>
      <w:proofErr w:type="spellStart"/>
      <w:r w:rsidRPr="00DD1DC3">
        <w:rPr>
          <w:rFonts w:ascii="Arial" w:hAnsi="Arial" w:cs="Arial"/>
          <w:b/>
          <w:bCs/>
          <w:lang w:val="pt-PT"/>
        </w:rPr>
        <w:t>Why</w:t>
      </w:r>
      <w:proofErr w:type="spellEnd"/>
      <w:r w:rsidRPr="00DD1DC3">
        <w:rPr>
          <w:rFonts w:ascii="Arial" w:hAnsi="Arial" w:cs="Arial"/>
          <w:b/>
          <w:bCs/>
          <w:lang w:val="pt-PT"/>
        </w:rPr>
        <w:t>?</w:t>
      </w:r>
    </w:p>
    <w:p w14:paraId="57325870"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 xml:space="preserve">3. Which strategy would you consider trying in </w:t>
      </w:r>
      <w:proofErr w:type="gramStart"/>
      <w:r w:rsidRPr="00DD1DC3">
        <w:rPr>
          <w:rFonts w:ascii="Arial" w:hAnsi="Arial" w:cs="Arial"/>
          <w:b/>
          <w:bCs/>
          <w:lang w:val="en-US"/>
        </w:rPr>
        <w:t>a future</w:t>
      </w:r>
      <w:proofErr w:type="gramEnd"/>
      <w:r w:rsidRPr="00DD1DC3">
        <w:rPr>
          <w:rFonts w:ascii="Arial" w:hAnsi="Arial" w:cs="Arial"/>
          <w:b/>
          <w:bCs/>
          <w:lang w:val="en-US"/>
        </w:rPr>
        <w:t xml:space="preserve"> performance?</w:t>
      </w:r>
    </w:p>
    <w:p w14:paraId="4177B7E6" w14:textId="77777777" w:rsidR="00DD1DC3" w:rsidRPr="00DD1DC3" w:rsidRDefault="00DD1DC3" w:rsidP="00DD1DC3">
      <w:pPr>
        <w:numPr>
          <w:ilvl w:val="0"/>
          <w:numId w:val="34"/>
        </w:numPr>
        <w:spacing w:before="240" w:line="360" w:lineRule="auto"/>
        <w:rPr>
          <w:rFonts w:ascii="Arial" w:hAnsi="Arial" w:cs="Arial"/>
          <w:b/>
          <w:bCs/>
          <w:lang w:val="pt-PT"/>
        </w:rPr>
      </w:pPr>
      <w:r w:rsidRPr="00DD1DC3">
        <w:rPr>
          <w:rFonts w:ascii="Arial" w:hAnsi="Arial" w:cs="Arial"/>
          <w:b/>
          <w:bCs/>
          <w:lang w:val="pt-PT"/>
        </w:rPr>
        <w:t xml:space="preserve">Mental </w:t>
      </w:r>
      <w:proofErr w:type="spellStart"/>
      <w:r w:rsidRPr="00DD1DC3">
        <w:rPr>
          <w:rFonts w:ascii="Arial" w:hAnsi="Arial" w:cs="Arial"/>
          <w:b/>
          <w:bCs/>
          <w:lang w:val="pt-PT"/>
        </w:rPr>
        <w:t>imagery</w:t>
      </w:r>
      <w:proofErr w:type="spellEnd"/>
      <w:r w:rsidRPr="00DD1DC3">
        <w:rPr>
          <w:rFonts w:ascii="Arial" w:hAnsi="Arial" w:cs="Arial"/>
          <w:b/>
          <w:bCs/>
          <w:lang w:val="pt-PT"/>
        </w:rPr>
        <w:t xml:space="preserve"> </w:t>
      </w:r>
    </w:p>
    <w:p w14:paraId="28D6CC05" w14:textId="77777777" w:rsidR="00DD1DC3" w:rsidRPr="00DD1DC3" w:rsidRDefault="00DD1DC3" w:rsidP="00DD1DC3">
      <w:pPr>
        <w:numPr>
          <w:ilvl w:val="0"/>
          <w:numId w:val="34"/>
        </w:numPr>
        <w:spacing w:before="240" w:line="360" w:lineRule="auto"/>
        <w:rPr>
          <w:rFonts w:ascii="Arial" w:hAnsi="Arial" w:cs="Arial"/>
          <w:b/>
          <w:bCs/>
          <w:lang w:val="pt-PT"/>
        </w:rPr>
      </w:pPr>
      <w:proofErr w:type="spellStart"/>
      <w:r w:rsidRPr="00DD1DC3">
        <w:rPr>
          <w:rFonts w:ascii="Arial" w:hAnsi="Arial" w:cs="Arial"/>
          <w:b/>
          <w:bCs/>
          <w:lang w:val="pt-PT"/>
        </w:rPr>
        <w:t>Cognitive</w:t>
      </w:r>
      <w:proofErr w:type="spellEnd"/>
      <w:r w:rsidRPr="00DD1DC3">
        <w:rPr>
          <w:rFonts w:ascii="Arial" w:hAnsi="Arial" w:cs="Arial"/>
          <w:b/>
          <w:bCs/>
          <w:lang w:val="pt-PT"/>
        </w:rPr>
        <w:t xml:space="preserve"> </w:t>
      </w:r>
      <w:proofErr w:type="spellStart"/>
      <w:r w:rsidRPr="00DD1DC3">
        <w:rPr>
          <w:rFonts w:ascii="Arial" w:hAnsi="Arial" w:cs="Arial"/>
          <w:b/>
          <w:bCs/>
          <w:lang w:val="pt-PT"/>
        </w:rPr>
        <w:t>restructuring</w:t>
      </w:r>
      <w:proofErr w:type="spellEnd"/>
      <w:r w:rsidRPr="00DD1DC3">
        <w:rPr>
          <w:rFonts w:ascii="Arial" w:hAnsi="Arial" w:cs="Arial"/>
          <w:b/>
          <w:bCs/>
          <w:lang w:val="pt-PT"/>
        </w:rPr>
        <w:t xml:space="preserve"> </w:t>
      </w:r>
    </w:p>
    <w:p w14:paraId="535DB102" w14:textId="77777777" w:rsidR="00DD1DC3" w:rsidRPr="00DD1DC3" w:rsidRDefault="00DD1DC3" w:rsidP="00DD1DC3">
      <w:pPr>
        <w:numPr>
          <w:ilvl w:val="0"/>
          <w:numId w:val="34"/>
        </w:numPr>
        <w:spacing w:before="240" w:line="360" w:lineRule="auto"/>
        <w:rPr>
          <w:rFonts w:ascii="Arial" w:hAnsi="Arial" w:cs="Arial"/>
          <w:b/>
          <w:bCs/>
          <w:lang w:val="pt-PT"/>
        </w:rPr>
      </w:pPr>
      <w:proofErr w:type="spellStart"/>
      <w:r w:rsidRPr="00DD1DC3">
        <w:rPr>
          <w:rFonts w:ascii="Arial" w:hAnsi="Arial" w:cs="Arial"/>
          <w:b/>
          <w:bCs/>
          <w:lang w:val="pt-PT"/>
        </w:rPr>
        <w:t>Acceptance</w:t>
      </w:r>
      <w:proofErr w:type="spellEnd"/>
      <w:r w:rsidRPr="00DD1DC3">
        <w:rPr>
          <w:rFonts w:ascii="Arial" w:hAnsi="Arial" w:cs="Arial"/>
          <w:b/>
          <w:bCs/>
          <w:lang w:val="pt-PT"/>
        </w:rPr>
        <w:t xml:space="preserve"> </w:t>
      </w:r>
    </w:p>
    <w:p w14:paraId="4C5C87B9" w14:textId="77777777" w:rsidR="00DD1DC3" w:rsidRPr="00DD1DC3" w:rsidRDefault="00DD1DC3" w:rsidP="00DD1DC3">
      <w:pPr>
        <w:numPr>
          <w:ilvl w:val="0"/>
          <w:numId w:val="34"/>
        </w:numPr>
        <w:spacing w:before="240" w:line="360" w:lineRule="auto"/>
        <w:rPr>
          <w:rFonts w:ascii="Arial" w:hAnsi="Arial" w:cs="Arial"/>
          <w:b/>
          <w:bCs/>
          <w:lang w:val="pt-PT"/>
        </w:rPr>
      </w:pPr>
      <w:proofErr w:type="spellStart"/>
      <w:r w:rsidRPr="00DD1DC3">
        <w:rPr>
          <w:rFonts w:ascii="Arial" w:hAnsi="Arial" w:cs="Arial"/>
          <w:b/>
          <w:bCs/>
          <w:lang w:val="pt-PT"/>
        </w:rPr>
        <w:t>Cognitive</w:t>
      </w:r>
      <w:proofErr w:type="spellEnd"/>
      <w:r w:rsidRPr="00DD1DC3">
        <w:rPr>
          <w:rFonts w:ascii="Arial" w:hAnsi="Arial" w:cs="Arial"/>
          <w:b/>
          <w:bCs/>
          <w:lang w:val="pt-PT"/>
        </w:rPr>
        <w:t xml:space="preserve"> </w:t>
      </w:r>
      <w:proofErr w:type="spellStart"/>
      <w:r w:rsidRPr="00DD1DC3">
        <w:rPr>
          <w:rFonts w:ascii="Arial" w:hAnsi="Arial" w:cs="Arial"/>
          <w:b/>
          <w:bCs/>
          <w:lang w:val="pt-PT"/>
        </w:rPr>
        <w:t>defusion</w:t>
      </w:r>
      <w:proofErr w:type="spellEnd"/>
      <w:r w:rsidRPr="00DD1DC3">
        <w:rPr>
          <w:rFonts w:ascii="Arial" w:hAnsi="Arial" w:cs="Arial"/>
          <w:b/>
          <w:bCs/>
          <w:lang w:val="pt-PT"/>
        </w:rPr>
        <w:t xml:space="preserve"> </w:t>
      </w:r>
    </w:p>
    <w:p w14:paraId="14CF9090" w14:textId="77777777" w:rsidR="00DD1DC3" w:rsidRPr="00DD1DC3" w:rsidRDefault="00DD1DC3" w:rsidP="00DD1DC3">
      <w:pPr>
        <w:numPr>
          <w:ilvl w:val="0"/>
          <w:numId w:val="34"/>
        </w:numPr>
        <w:spacing w:before="240" w:line="360" w:lineRule="auto"/>
        <w:rPr>
          <w:rFonts w:ascii="Arial" w:hAnsi="Arial" w:cs="Arial"/>
          <w:b/>
          <w:bCs/>
          <w:lang w:val="pt-PT"/>
        </w:rPr>
      </w:pPr>
      <w:r w:rsidRPr="00DD1DC3">
        <w:rPr>
          <w:rFonts w:ascii="Arial" w:hAnsi="Arial" w:cs="Arial"/>
          <w:b/>
          <w:bCs/>
          <w:lang w:val="pt-PT"/>
        </w:rPr>
        <w:t>Self-</w:t>
      </w:r>
      <w:proofErr w:type="spellStart"/>
      <w:r w:rsidRPr="00DD1DC3">
        <w:rPr>
          <w:rFonts w:ascii="Arial" w:hAnsi="Arial" w:cs="Arial"/>
          <w:b/>
          <w:bCs/>
          <w:lang w:val="pt-PT"/>
        </w:rPr>
        <w:t>compassion</w:t>
      </w:r>
      <w:proofErr w:type="spellEnd"/>
      <w:r w:rsidRPr="00DD1DC3">
        <w:rPr>
          <w:rFonts w:ascii="Arial" w:hAnsi="Arial" w:cs="Arial"/>
          <w:b/>
          <w:bCs/>
          <w:lang w:val="pt-PT"/>
        </w:rPr>
        <w:t xml:space="preserve"> </w:t>
      </w:r>
    </w:p>
    <w:p w14:paraId="79E99B4F" w14:textId="77777777" w:rsidR="00DD1DC3" w:rsidRPr="00DD1DC3" w:rsidRDefault="00DD1DC3" w:rsidP="00DD1DC3">
      <w:pPr>
        <w:numPr>
          <w:ilvl w:val="0"/>
          <w:numId w:val="34"/>
        </w:numPr>
        <w:spacing w:before="240" w:line="360" w:lineRule="auto"/>
        <w:rPr>
          <w:rFonts w:ascii="Arial" w:hAnsi="Arial" w:cs="Arial"/>
          <w:b/>
          <w:bCs/>
          <w:lang w:val="pt-PT"/>
        </w:rPr>
      </w:pPr>
      <w:proofErr w:type="spellStart"/>
      <w:r w:rsidRPr="00DD1DC3">
        <w:rPr>
          <w:rFonts w:ascii="Arial" w:hAnsi="Arial" w:cs="Arial"/>
          <w:b/>
          <w:bCs/>
          <w:lang w:val="pt-PT"/>
        </w:rPr>
        <w:t>External</w:t>
      </w:r>
      <w:proofErr w:type="spellEnd"/>
      <w:r w:rsidRPr="00DD1DC3">
        <w:rPr>
          <w:rFonts w:ascii="Arial" w:hAnsi="Arial" w:cs="Arial"/>
          <w:b/>
          <w:bCs/>
          <w:lang w:val="pt-PT"/>
        </w:rPr>
        <w:t xml:space="preserve"> </w:t>
      </w:r>
      <w:proofErr w:type="spellStart"/>
      <w:r w:rsidRPr="00DD1DC3">
        <w:rPr>
          <w:rFonts w:ascii="Arial" w:hAnsi="Arial" w:cs="Arial"/>
          <w:b/>
          <w:bCs/>
          <w:lang w:val="pt-PT"/>
        </w:rPr>
        <w:t>attentional</w:t>
      </w:r>
      <w:proofErr w:type="spellEnd"/>
      <w:r w:rsidRPr="00DD1DC3">
        <w:rPr>
          <w:rFonts w:ascii="Arial" w:hAnsi="Arial" w:cs="Arial"/>
          <w:b/>
          <w:bCs/>
          <w:lang w:val="pt-PT"/>
        </w:rPr>
        <w:t xml:space="preserve"> </w:t>
      </w:r>
      <w:proofErr w:type="spellStart"/>
      <w:r w:rsidRPr="00DD1DC3">
        <w:rPr>
          <w:rFonts w:ascii="Arial" w:hAnsi="Arial" w:cs="Arial"/>
          <w:b/>
          <w:bCs/>
          <w:lang w:val="pt-PT"/>
        </w:rPr>
        <w:t>focus</w:t>
      </w:r>
      <w:proofErr w:type="spellEnd"/>
      <w:r w:rsidRPr="00DD1DC3">
        <w:rPr>
          <w:rFonts w:ascii="Arial" w:hAnsi="Arial" w:cs="Arial"/>
          <w:b/>
          <w:bCs/>
          <w:lang w:val="pt-PT"/>
        </w:rPr>
        <w:t xml:space="preserve"> </w:t>
      </w:r>
    </w:p>
    <w:p w14:paraId="11F80BFB" w14:textId="777777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4. What was the main insight or learning that you take away from this session?</w:t>
      </w:r>
    </w:p>
    <w:p w14:paraId="73F04D69" w14:textId="43F9F5C1" w:rsidR="00DD1DC3" w:rsidRPr="00580ECD" w:rsidRDefault="00DD1DC3" w:rsidP="00DD1DC3">
      <w:pPr>
        <w:spacing w:before="240" w:line="360" w:lineRule="auto"/>
        <w:rPr>
          <w:rFonts w:ascii="Arial" w:hAnsi="Arial" w:cs="Arial"/>
          <w:b/>
          <w:bCs/>
          <w:lang w:val="en-US"/>
        </w:rPr>
      </w:pPr>
    </w:p>
    <w:p w14:paraId="6014B7F1" w14:textId="77777777" w:rsidR="00DD1DC3" w:rsidRPr="00580ECD" w:rsidRDefault="00DD1DC3" w:rsidP="00DD1DC3">
      <w:pPr>
        <w:spacing w:before="240" w:line="360" w:lineRule="auto"/>
        <w:rPr>
          <w:rFonts w:ascii="Arial" w:hAnsi="Arial" w:cs="Arial"/>
          <w:b/>
          <w:bCs/>
          <w:lang w:val="en-US"/>
        </w:rPr>
      </w:pPr>
    </w:p>
    <w:p w14:paraId="06CE4268" w14:textId="77777777" w:rsidR="00DD1DC3" w:rsidRPr="00580ECD" w:rsidRDefault="00DD1DC3" w:rsidP="00DD1DC3">
      <w:pPr>
        <w:spacing w:before="240" w:line="360" w:lineRule="auto"/>
        <w:rPr>
          <w:rFonts w:ascii="Arial" w:hAnsi="Arial" w:cs="Arial"/>
          <w:b/>
          <w:bCs/>
          <w:lang w:val="en-US"/>
        </w:rPr>
      </w:pPr>
    </w:p>
    <w:p w14:paraId="0426E96B" w14:textId="77777777" w:rsidR="00DD1DC3" w:rsidRPr="00580ECD" w:rsidRDefault="00DD1DC3" w:rsidP="00DD1DC3">
      <w:pPr>
        <w:spacing w:before="240" w:line="360" w:lineRule="auto"/>
        <w:rPr>
          <w:rFonts w:ascii="Arial" w:hAnsi="Arial" w:cs="Arial"/>
          <w:b/>
          <w:bCs/>
          <w:lang w:val="en-US"/>
        </w:rPr>
      </w:pPr>
    </w:p>
    <w:p w14:paraId="0DC1F0F6" w14:textId="77777777" w:rsidR="00DD1DC3" w:rsidRPr="00580ECD" w:rsidRDefault="00DD1DC3" w:rsidP="00DD1DC3">
      <w:pPr>
        <w:spacing w:before="240" w:line="360" w:lineRule="auto"/>
        <w:rPr>
          <w:rFonts w:ascii="Arial" w:hAnsi="Arial" w:cs="Arial"/>
          <w:b/>
          <w:bCs/>
          <w:lang w:val="en-US"/>
        </w:rPr>
      </w:pPr>
    </w:p>
    <w:p w14:paraId="16CCF2E6" w14:textId="77777777" w:rsidR="00DD1DC3" w:rsidRPr="00580ECD" w:rsidRDefault="00DD1DC3" w:rsidP="00DD1DC3">
      <w:pPr>
        <w:spacing w:before="240" w:line="360" w:lineRule="auto"/>
        <w:rPr>
          <w:rFonts w:ascii="Arial" w:hAnsi="Arial" w:cs="Arial"/>
          <w:b/>
          <w:bCs/>
          <w:lang w:val="en-US"/>
        </w:rPr>
      </w:pPr>
    </w:p>
    <w:p w14:paraId="64D69BF2" w14:textId="77777777" w:rsidR="00DD1DC3" w:rsidRPr="00DD1DC3" w:rsidRDefault="00DD1DC3" w:rsidP="00DD1DC3">
      <w:pPr>
        <w:spacing w:before="240" w:line="360" w:lineRule="auto"/>
        <w:jc w:val="center"/>
        <w:rPr>
          <w:rFonts w:ascii="Arial" w:hAnsi="Arial" w:cs="Arial"/>
          <w:b/>
          <w:bCs/>
          <w:lang w:val="en-US"/>
        </w:rPr>
      </w:pPr>
      <w:r w:rsidRPr="00DD1DC3">
        <w:rPr>
          <w:rFonts w:ascii="Arial" w:hAnsi="Arial" w:cs="Arial"/>
          <w:b/>
          <w:bCs/>
          <w:lang w:val="en-US"/>
        </w:rPr>
        <w:lastRenderedPageBreak/>
        <w:t>Session 4 Questionnaire</w:t>
      </w:r>
    </w:p>
    <w:p w14:paraId="09746BD2" w14:textId="0AAB768B"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1</w:t>
      </w:r>
      <w:r>
        <w:rPr>
          <w:rFonts w:ascii="Arial" w:hAnsi="Arial" w:cs="Arial"/>
          <w:b/>
          <w:bCs/>
          <w:lang w:val="en-US"/>
        </w:rPr>
        <w:t xml:space="preserve">. </w:t>
      </w:r>
      <w:r w:rsidRPr="00DD1DC3">
        <w:rPr>
          <w:rFonts w:ascii="Arial" w:hAnsi="Arial" w:cs="Arial"/>
          <w:b/>
          <w:bCs/>
          <w:lang w:val="en-US"/>
        </w:rPr>
        <w:t>How did your understanding of your performance anxiety change throughout these four sessions?</w:t>
      </w:r>
    </w:p>
    <w:p w14:paraId="3F37F945" w14:textId="508A9CD4"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2</w:t>
      </w:r>
      <w:r>
        <w:rPr>
          <w:rFonts w:ascii="Arial" w:hAnsi="Arial" w:cs="Arial"/>
          <w:b/>
          <w:bCs/>
          <w:lang w:val="en-US"/>
        </w:rPr>
        <w:t xml:space="preserve">. </w:t>
      </w:r>
      <w:r w:rsidRPr="00DD1DC3">
        <w:rPr>
          <w:rFonts w:ascii="Arial" w:hAnsi="Arial" w:cs="Arial"/>
          <w:b/>
          <w:bCs/>
          <w:lang w:val="en-US"/>
        </w:rPr>
        <w:t>Which strategy or strategies do you consider most useful for you? Please explain why and in which situations you imagine using them in your future performances.</w:t>
      </w:r>
    </w:p>
    <w:p w14:paraId="1EE59994" w14:textId="39A4F53E"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3</w:t>
      </w:r>
      <w:r>
        <w:rPr>
          <w:rFonts w:ascii="Arial" w:hAnsi="Arial" w:cs="Arial"/>
          <w:b/>
          <w:bCs/>
          <w:lang w:val="en-US"/>
        </w:rPr>
        <w:t xml:space="preserve">. </w:t>
      </w:r>
      <w:r w:rsidRPr="00DD1DC3">
        <w:rPr>
          <w:rFonts w:ascii="Arial" w:hAnsi="Arial" w:cs="Arial"/>
          <w:b/>
          <w:bCs/>
          <w:lang w:val="en-US"/>
        </w:rPr>
        <w:t>What is the main learning that you take away from this experience?</w:t>
      </w:r>
    </w:p>
    <w:p w14:paraId="12029BF0" w14:textId="151343CF"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4</w:t>
      </w:r>
      <w:r>
        <w:rPr>
          <w:rFonts w:ascii="Arial" w:hAnsi="Arial" w:cs="Arial"/>
          <w:b/>
          <w:bCs/>
          <w:lang w:val="en-US"/>
        </w:rPr>
        <w:t xml:space="preserve">. </w:t>
      </w:r>
      <w:r w:rsidRPr="00DD1DC3">
        <w:rPr>
          <w:rFonts w:ascii="Arial" w:hAnsi="Arial" w:cs="Arial"/>
          <w:b/>
          <w:bCs/>
          <w:lang w:val="en-US"/>
        </w:rPr>
        <w:t>Do you think that this type of session should be part of the training of singing students? Why?</w:t>
      </w:r>
    </w:p>
    <w:p w14:paraId="69B04A42" w14:textId="7431B377"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5</w:t>
      </w:r>
      <w:r>
        <w:rPr>
          <w:rFonts w:ascii="Arial" w:hAnsi="Arial" w:cs="Arial"/>
          <w:b/>
          <w:bCs/>
          <w:lang w:val="en-US"/>
        </w:rPr>
        <w:t xml:space="preserve">. </w:t>
      </w:r>
      <w:r w:rsidRPr="00DD1DC3">
        <w:rPr>
          <w:rFonts w:ascii="Arial" w:hAnsi="Arial" w:cs="Arial"/>
          <w:b/>
          <w:bCs/>
          <w:lang w:val="en-US"/>
        </w:rPr>
        <w:t>What role do you think this type of session can play in the training of singing students?</w:t>
      </w:r>
    </w:p>
    <w:p w14:paraId="2B691C83" w14:textId="3B119BBE" w:rsidR="00DD1DC3" w:rsidRPr="00DD1DC3" w:rsidRDefault="00DD1DC3" w:rsidP="00DD1DC3">
      <w:pPr>
        <w:spacing w:before="240" w:line="360" w:lineRule="auto"/>
        <w:rPr>
          <w:rFonts w:ascii="Arial" w:hAnsi="Arial" w:cs="Arial"/>
          <w:b/>
          <w:bCs/>
          <w:lang w:val="en-US"/>
        </w:rPr>
      </w:pPr>
      <w:r w:rsidRPr="00DD1DC3">
        <w:rPr>
          <w:rFonts w:ascii="Arial" w:hAnsi="Arial" w:cs="Arial"/>
          <w:b/>
          <w:bCs/>
          <w:lang w:val="en-US"/>
        </w:rPr>
        <w:t>6</w:t>
      </w:r>
      <w:r>
        <w:rPr>
          <w:rFonts w:ascii="Arial" w:hAnsi="Arial" w:cs="Arial"/>
          <w:b/>
          <w:bCs/>
          <w:lang w:val="en-US"/>
        </w:rPr>
        <w:t xml:space="preserve">. </w:t>
      </w:r>
      <w:r w:rsidRPr="00DD1DC3">
        <w:rPr>
          <w:rFonts w:ascii="Arial" w:hAnsi="Arial" w:cs="Arial"/>
          <w:b/>
          <w:bCs/>
          <w:lang w:val="en-US"/>
        </w:rPr>
        <w:t>Is there any further reflection on this experience that you would like to share?</w:t>
      </w:r>
    </w:p>
    <w:p w14:paraId="4497D9C0" w14:textId="77777777" w:rsidR="00044E5C" w:rsidRPr="00DD1DC3" w:rsidRDefault="00044E5C" w:rsidP="000114A3">
      <w:pPr>
        <w:spacing w:before="240" w:line="360" w:lineRule="auto"/>
        <w:rPr>
          <w:rFonts w:ascii="Arial" w:hAnsi="Arial" w:cs="Arial"/>
          <w:b/>
          <w:bCs/>
          <w:lang w:val="en-US"/>
        </w:rPr>
      </w:pPr>
    </w:p>
    <w:p w14:paraId="1E2B957C" w14:textId="77777777" w:rsidR="00044E5C" w:rsidRPr="00DD1DC3" w:rsidRDefault="00044E5C" w:rsidP="000114A3">
      <w:pPr>
        <w:spacing w:before="240" w:line="360" w:lineRule="auto"/>
        <w:rPr>
          <w:rFonts w:ascii="Arial" w:hAnsi="Arial" w:cs="Arial"/>
          <w:b/>
          <w:bCs/>
          <w:lang w:val="en-US"/>
        </w:rPr>
      </w:pPr>
    </w:p>
    <w:p w14:paraId="10EAF824" w14:textId="77777777" w:rsidR="00044E5C" w:rsidRPr="00DD1DC3" w:rsidRDefault="00044E5C" w:rsidP="000114A3">
      <w:pPr>
        <w:spacing w:before="240" w:line="360" w:lineRule="auto"/>
        <w:rPr>
          <w:rFonts w:ascii="Arial" w:hAnsi="Arial" w:cs="Arial"/>
          <w:b/>
          <w:bCs/>
          <w:lang w:val="en-US"/>
        </w:rPr>
      </w:pPr>
    </w:p>
    <w:p w14:paraId="050216F4" w14:textId="77777777" w:rsidR="00044E5C" w:rsidRPr="00DD1DC3" w:rsidRDefault="00044E5C" w:rsidP="000114A3">
      <w:pPr>
        <w:spacing w:before="240" w:line="360" w:lineRule="auto"/>
        <w:rPr>
          <w:rFonts w:ascii="Arial" w:hAnsi="Arial" w:cs="Arial"/>
          <w:b/>
          <w:bCs/>
          <w:lang w:val="en-US"/>
        </w:rPr>
      </w:pPr>
    </w:p>
    <w:p w14:paraId="2F41674C" w14:textId="77777777" w:rsidR="00044E5C" w:rsidRPr="00DD1DC3" w:rsidRDefault="00044E5C" w:rsidP="000114A3">
      <w:pPr>
        <w:spacing w:before="240" w:line="360" w:lineRule="auto"/>
        <w:rPr>
          <w:rFonts w:ascii="Arial" w:hAnsi="Arial" w:cs="Arial"/>
          <w:b/>
          <w:bCs/>
          <w:lang w:val="en-US"/>
        </w:rPr>
      </w:pPr>
    </w:p>
    <w:p w14:paraId="2ECC70D6" w14:textId="77777777" w:rsidR="00044E5C" w:rsidRPr="00DD1DC3" w:rsidRDefault="00044E5C" w:rsidP="000114A3">
      <w:pPr>
        <w:spacing w:before="240" w:line="360" w:lineRule="auto"/>
        <w:rPr>
          <w:rFonts w:ascii="Arial" w:hAnsi="Arial" w:cs="Arial"/>
          <w:b/>
          <w:bCs/>
          <w:lang w:val="en-US"/>
        </w:rPr>
      </w:pPr>
    </w:p>
    <w:p w14:paraId="4208711E" w14:textId="77777777" w:rsidR="00044E5C" w:rsidRPr="00DD1DC3" w:rsidRDefault="00044E5C" w:rsidP="000114A3">
      <w:pPr>
        <w:spacing w:before="240" w:line="360" w:lineRule="auto"/>
        <w:rPr>
          <w:rFonts w:ascii="Arial" w:hAnsi="Arial" w:cs="Arial"/>
          <w:b/>
          <w:bCs/>
          <w:lang w:val="en-US"/>
        </w:rPr>
      </w:pPr>
    </w:p>
    <w:p w14:paraId="7F1011DB" w14:textId="77777777" w:rsidR="00044E5C" w:rsidRPr="00DD1DC3" w:rsidRDefault="00044E5C" w:rsidP="000114A3">
      <w:pPr>
        <w:spacing w:before="240" w:line="360" w:lineRule="auto"/>
        <w:rPr>
          <w:rFonts w:ascii="Arial" w:hAnsi="Arial" w:cs="Arial"/>
          <w:b/>
          <w:bCs/>
          <w:lang w:val="en-US"/>
        </w:rPr>
      </w:pPr>
    </w:p>
    <w:p w14:paraId="1258082D" w14:textId="77777777" w:rsidR="00044E5C" w:rsidRPr="00DD1DC3" w:rsidRDefault="00044E5C" w:rsidP="000114A3">
      <w:pPr>
        <w:spacing w:before="240" w:line="360" w:lineRule="auto"/>
        <w:rPr>
          <w:rFonts w:ascii="Arial" w:hAnsi="Arial" w:cs="Arial"/>
          <w:b/>
          <w:bCs/>
          <w:lang w:val="en-US"/>
        </w:rPr>
      </w:pPr>
    </w:p>
    <w:p w14:paraId="19FAAC2E" w14:textId="77777777" w:rsidR="00044E5C" w:rsidRPr="00DD1DC3" w:rsidRDefault="00044E5C" w:rsidP="000114A3">
      <w:pPr>
        <w:spacing w:before="240" w:line="360" w:lineRule="auto"/>
        <w:rPr>
          <w:rFonts w:ascii="Arial" w:hAnsi="Arial" w:cs="Arial"/>
          <w:b/>
          <w:bCs/>
          <w:lang w:val="en-US"/>
        </w:rPr>
      </w:pPr>
    </w:p>
    <w:p w14:paraId="72B00EEE" w14:textId="77777777" w:rsidR="00044E5C" w:rsidRPr="00DD1DC3" w:rsidRDefault="00044E5C" w:rsidP="000114A3">
      <w:pPr>
        <w:spacing w:before="240" w:line="360" w:lineRule="auto"/>
        <w:rPr>
          <w:rFonts w:ascii="Arial" w:hAnsi="Arial" w:cs="Arial"/>
          <w:b/>
          <w:bCs/>
          <w:lang w:val="en-US"/>
        </w:rPr>
      </w:pPr>
    </w:p>
    <w:p w14:paraId="5749F405" w14:textId="77777777" w:rsidR="00044E5C" w:rsidRPr="00DD1DC3" w:rsidRDefault="00044E5C" w:rsidP="000114A3">
      <w:pPr>
        <w:spacing w:before="240" w:line="360" w:lineRule="auto"/>
        <w:rPr>
          <w:rFonts w:ascii="Arial" w:hAnsi="Arial" w:cs="Arial"/>
          <w:b/>
          <w:bCs/>
          <w:lang w:val="en-US"/>
        </w:rPr>
      </w:pPr>
    </w:p>
    <w:p w14:paraId="2DD71842" w14:textId="77777777" w:rsidR="00044E5C" w:rsidRPr="00DD1DC3" w:rsidRDefault="00044E5C" w:rsidP="000114A3">
      <w:pPr>
        <w:spacing w:before="240" w:line="360" w:lineRule="auto"/>
        <w:rPr>
          <w:rFonts w:ascii="Arial" w:hAnsi="Arial" w:cs="Arial"/>
          <w:b/>
          <w:bCs/>
          <w:lang w:val="en-US"/>
        </w:rPr>
      </w:pPr>
    </w:p>
    <w:p w14:paraId="3A14A655" w14:textId="3CD56A41" w:rsidR="000114A3" w:rsidRPr="00580ECD" w:rsidRDefault="000114A3" w:rsidP="0042139E">
      <w:pPr>
        <w:pStyle w:val="Ttulo2"/>
        <w:rPr>
          <w:lang w:val="en-US"/>
        </w:rPr>
      </w:pPr>
      <w:bookmarkStart w:id="107" w:name="_Toc241700008"/>
      <w:r w:rsidRPr="00580ECD">
        <w:rPr>
          <w:lang w:val="en-US"/>
        </w:rPr>
        <w:lastRenderedPageBreak/>
        <w:t xml:space="preserve">Appendix </w:t>
      </w:r>
      <w:r w:rsidR="00011C11" w:rsidRPr="00580ECD">
        <w:rPr>
          <w:lang w:val="en-US"/>
        </w:rPr>
        <w:t>L</w:t>
      </w:r>
      <w:r w:rsidRPr="00580ECD">
        <w:rPr>
          <w:lang w:val="en-US"/>
        </w:rPr>
        <w:t xml:space="preserve"> – Thematic Map</w:t>
      </w:r>
      <w:bookmarkEnd w:id="107"/>
    </w:p>
    <w:p w14:paraId="125C9661" w14:textId="77777777" w:rsidR="000114A3" w:rsidRPr="008C0E3A" w:rsidRDefault="000114A3" w:rsidP="000114A3">
      <w:pPr>
        <w:rPr>
          <w:b/>
          <w:bCs/>
          <w:sz w:val="24"/>
          <w:szCs w:val="28"/>
        </w:rPr>
      </w:pPr>
      <w:r w:rsidRPr="008C0E3A">
        <w:rPr>
          <w:b/>
          <w:bCs/>
          <w:sz w:val="24"/>
          <w:szCs w:val="28"/>
        </w:rPr>
        <w:t>Master Thematic Map</w:t>
      </w:r>
    </w:p>
    <w:tbl>
      <w:tblPr>
        <w:tblStyle w:val="TabelacomGrelhaClara"/>
        <w:tblW w:w="0" w:type="auto"/>
        <w:tblLook w:val="04A0" w:firstRow="1" w:lastRow="0" w:firstColumn="1" w:lastColumn="0" w:noHBand="0" w:noVBand="1"/>
      </w:tblPr>
      <w:tblGrid>
        <w:gridCol w:w="1103"/>
        <w:gridCol w:w="1212"/>
        <w:gridCol w:w="1301"/>
        <w:gridCol w:w="2007"/>
        <w:gridCol w:w="1515"/>
        <w:gridCol w:w="1356"/>
      </w:tblGrid>
      <w:tr w:rsidR="000114A3" w:rsidRPr="008C0E3A" w14:paraId="0E332682" w14:textId="77777777" w:rsidTr="00011C11">
        <w:tc>
          <w:tcPr>
            <w:tcW w:w="0" w:type="auto"/>
            <w:hideMark/>
          </w:tcPr>
          <w:p w14:paraId="0501CD9A" w14:textId="77777777" w:rsidR="000114A3" w:rsidRPr="008C0E3A" w:rsidRDefault="000114A3" w:rsidP="005F2F74">
            <w:pPr>
              <w:rPr>
                <w:sz w:val="16"/>
                <w:szCs w:val="18"/>
              </w:rPr>
            </w:pPr>
            <w:r w:rsidRPr="008C0E3A">
              <w:rPr>
                <w:sz w:val="16"/>
                <w:szCs w:val="18"/>
              </w:rPr>
              <w:t>Theme</w:t>
            </w:r>
          </w:p>
        </w:tc>
        <w:tc>
          <w:tcPr>
            <w:tcW w:w="0" w:type="auto"/>
            <w:hideMark/>
          </w:tcPr>
          <w:p w14:paraId="31392F90" w14:textId="77777777" w:rsidR="000114A3" w:rsidRPr="008C0E3A" w:rsidRDefault="000114A3" w:rsidP="005F2F74">
            <w:pPr>
              <w:rPr>
                <w:sz w:val="16"/>
                <w:szCs w:val="18"/>
              </w:rPr>
            </w:pPr>
            <w:r w:rsidRPr="008C0E3A">
              <w:rPr>
                <w:sz w:val="16"/>
                <w:szCs w:val="18"/>
              </w:rPr>
              <w:t>Subtheme</w:t>
            </w:r>
          </w:p>
        </w:tc>
        <w:tc>
          <w:tcPr>
            <w:tcW w:w="0" w:type="auto"/>
            <w:hideMark/>
          </w:tcPr>
          <w:p w14:paraId="79E27E00" w14:textId="77777777" w:rsidR="000114A3" w:rsidRPr="008C0E3A" w:rsidRDefault="000114A3" w:rsidP="005F2F74">
            <w:pPr>
              <w:rPr>
                <w:sz w:val="16"/>
                <w:szCs w:val="18"/>
              </w:rPr>
            </w:pPr>
            <w:r w:rsidRPr="008C0E3A">
              <w:rPr>
                <w:sz w:val="16"/>
                <w:szCs w:val="18"/>
              </w:rPr>
              <w:t>Central finding</w:t>
            </w:r>
          </w:p>
        </w:tc>
        <w:tc>
          <w:tcPr>
            <w:tcW w:w="0" w:type="auto"/>
            <w:hideMark/>
          </w:tcPr>
          <w:p w14:paraId="0108CC47" w14:textId="77777777" w:rsidR="000114A3" w:rsidRPr="008C0E3A" w:rsidRDefault="000114A3" w:rsidP="005F2F74">
            <w:pPr>
              <w:rPr>
                <w:sz w:val="16"/>
                <w:szCs w:val="18"/>
              </w:rPr>
            </w:pPr>
            <w:r w:rsidRPr="008C0E3A">
              <w:rPr>
                <w:sz w:val="16"/>
                <w:szCs w:val="18"/>
              </w:rPr>
              <w:t>Supporting evidence</w:t>
            </w:r>
          </w:p>
        </w:tc>
        <w:tc>
          <w:tcPr>
            <w:tcW w:w="0" w:type="auto"/>
            <w:hideMark/>
          </w:tcPr>
          <w:p w14:paraId="49916016" w14:textId="77777777" w:rsidR="000114A3" w:rsidRPr="008C0E3A" w:rsidRDefault="000114A3" w:rsidP="005F2F74">
            <w:pPr>
              <w:rPr>
                <w:sz w:val="16"/>
                <w:szCs w:val="18"/>
              </w:rPr>
            </w:pPr>
            <w:r w:rsidRPr="008C0E3A">
              <w:rPr>
                <w:sz w:val="16"/>
                <w:szCs w:val="18"/>
              </w:rPr>
              <w:t>Intervention element</w:t>
            </w:r>
          </w:p>
        </w:tc>
        <w:tc>
          <w:tcPr>
            <w:tcW w:w="0" w:type="auto"/>
            <w:hideMark/>
          </w:tcPr>
          <w:p w14:paraId="692010D8" w14:textId="77777777" w:rsidR="000114A3" w:rsidRPr="008C0E3A" w:rsidRDefault="000114A3" w:rsidP="005F2F74">
            <w:pPr>
              <w:rPr>
                <w:sz w:val="16"/>
                <w:szCs w:val="18"/>
              </w:rPr>
            </w:pPr>
            <w:r w:rsidRPr="008C0E3A">
              <w:rPr>
                <w:sz w:val="16"/>
                <w:szCs w:val="18"/>
              </w:rPr>
              <w:t>Link to RQ</w:t>
            </w:r>
          </w:p>
        </w:tc>
      </w:tr>
      <w:tr w:rsidR="000114A3" w:rsidRPr="008C0E3A" w14:paraId="3F29C51A" w14:textId="77777777" w:rsidTr="00011C11">
        <w:tc>
          <w:tcPr>
            <w:tcW w:w="0" w:type="auto"/>
            <w:hideMark/>
          </w:tcPr>
          <w:p w14:paraId="5B58FC40" w14:textId="77777777" w:rsidR="000114A3" w:rsidRPr="008C0E3A" w:rsidRDefault="000114A3" w:rsidP="005F2F74">
            <w:pPr>
              <w:rPr>
                <w:sz w:val="16"/>
                <w:szCs w:val="18"/>
              </w:rPr>
            </w:pPr>
            <w:r w:rsidRPr="008C0E3A">
              <w:rPr>
                <w:sz w:val="16"/>
                <w:szCs w:val="18"/>
              </w:rPr>
              <w:t>1. MPA as a Threat to Self-Evaluation</w:t>
            </w:r>
          </w:p>
        </w:tc>
        <w:tc>
          <w:tcPr>
            <w:tcW w:w="0" w:type="auto"/>
            <w:hideMark/>
          </w:tcPr>
          <w:p w14:paraId="7FD217D6" w14:textId="77777777" w:rsidR="000114A3" w:rsidRPr="008C0E3A" w:rsidRDefault="000114A3" w:rsidP="005F2F74">
            <w:pPr>
              <w:rPr>
                <w:sz w:val="16"/>
                <w:szCs w:val="18"/>
              </w:rPr>
            </w:pPr>
            <w:r w:rsidRPr="008C0E3A">
              <w:rPr>
                <w:sz w:val="16"/>
                <w:szCs w:val="18"/>
              </w:rPr>
              <w:t>1.1 Performance as Self-Evaluation</w:t>
            </w:r>
          </w:p>
        </w:tc>
        <w:tc>
          <w:tcPr>
            <w:tcW w:w="0" w:type="auto"/>
            <w:hideMark/>
          </w:tcPr>
          <w:p w14:paraId="39E95EDC" w14:textId="77777777" w:rsidR="000114A3" w:rsidRPr="008C0E3A" w:rsidRDefault="000114A3" w:rsidP="005F2F74">
            <w:pPr>
              <w:rPr>
                <w:sz w:val="16"/>
                <w:szCs w:val="18"/>
              </w:rPr>
            </w:pPr>
            <w:r w:rsidRPr="008C0E3A">
              <w:rPr>
                <w:sz w:val="16"/>
                <w:szCs w:val="18"/>
              </w:rPr>
              <w:t>Performance anxiety was experienced not only as nervousness, but as concern about judgement, competence and adequacy.</w:t>
            </w:r>
          </w:p>
        </w:tc>
        <w:tc>
          <w:tcPr>
            <w:tcW w:w="0" w:type="auto"/>
            <w:hideMark/>
          </w:tcPr>
          <w:p w14:paraId="48E8E9F9" w14:textId="77777777" w:rsidR="000114A3" w:rsidRPr="008C0E3A" w:rsidRDefault="000114A3" w:rsidP="005F2F74">
            <w:pPr>
              <w:rPr>
                <w:sz w:val="16"/>
                <w:szCs w:val="18"/>
              </w:rPr>
            </w:pPr>
            <w:r w:rsidRPr="008C0E3A">
              <w:rPr>
                <w:sz w:val="16"/>
                <w:szCs w:val="18"/>
              </w:rPr>
              <w:t>Fear of failure, judgement, self-criticism, comparison and anticipatory thoughts identified in Session 1.</w:t>
            </w:r>
          </w:p>
        </w:tc>
        <w:tc>
          <w:tcPr>
            <w:tcW w:w="0" w:type="auto"/>
            <w:hideMark/>
          </w:tcPr>
          <w:p w14:paraId="2A64DD4F" w14:textId="77777777" w:rsidR="000114A3" w:rsidRPr="008C0E3A" w:rsidRDefault="000114A3" w:rsidP="005F2F74">
            <w:pPr>
              <w:rPr>
                <w:sz w:val="16"/>
                <w:szCs w:val="18"/>
              </w:rPr>
            </w:pPr>
            <w:r w:rsidRPr="008C0E3A">
              <w:rPr>
                <w:sz w:val="16"/>
                <w:szCs w:val="18"/>
              </w:rPr>
              <w:t>Psychoeducation about cognitive, physiological and behavioural dimensions of MPA.</w:t>
            </w:r>
          </w:p>
        </w:tc>
        <w:tc>
          <w:tcPr>
            <w:tcW w:w="0" w:type="auto"/>
            <w:hideMark/>
          </w:tcPr>
          <w:p w14:paraId="7A8AF018" w14:textId="77777777" w:rsidR="000114A3" w:rsidRPr="008C0E3A" w:rsidRDefault="000114A3" w:rsidP="005F2F74">
            <w:pPr>
              <w:rPr>
                <w:sz w:val="16"/>
                <w:szCs w:val="18"/>
              </w:rPr>
            </w:pPr>
            <w:r w:rsidRPr="008C0E3A">
              <w:rPr>
                <w:sz w:val="16"/>
                <w:szCs w:val="18"/>
              </w:rPr>
              <w:t>Supports understanding MPA by making cognitive and evaluative processes more visible.</w:t>
            </w:r>
          </w:p>
        </w:tc>
      </w:tr>
      <w:tr w:rsidR="000114A3" w:rsidRPr="008C0E3A" w14:paraId="3B3F09B0" w14:textId="77777777" w:rsidTr="00011C11">
        <w:tc>
          <w:tcPr>
            <w:tcW w:w="0" w:type="auto"/>
            <w:hideMark/>
          </w:tcPr>
          <w:p w14:paraId="407B3E01" w14:textId="77777777" w:rsidR="000114A3" w:rsidRPr="008C0E3A" w:rsidRDefault="000114A3" w:rsidP="005F2F74">
            <w:pPr>
              <w:rPr>
                <w:sz w:val="16"/>
                <w:szCs w:val="18"/>
              </w:rPr>
            </w:pPr>
          </w:p>
        </w:tc>
        <w:tc>
          <w:tcPr>
            <w:tcW w:w="0" w:type="auto"/>
            <w:hideMark/>
          </w:tcPr>
          <w:p w14:paraId="530671BF" w14:textId="77777777" w:rsidR="000114A3" w:rsidRPr="008C0E3A" w:rsidRDefault="000114A3" w:rsidP="005F2F74">
            <w:pPr>
              <w:rPr>
                <w:sz w:val="16"/>
                <w:szCs w:val="18"/>
              </w:rPr>
            </w:pPr>
            <w:r w:rsidRPr="008C0E3A">
              <w:rPr>
                <w:sz w:val="16"/>
                <w:szCs w:val="18"/>
              </w:rPr>
              <w:t>1.2 From Performance Error to Self-Judgement</w:t>
            </w:r>
          </w:p>
        </w:tc>
        <w:tc>
          <w:tcPr>
            <w:tcW w:w="0" w:type="auto"/>
            <w:hideMark/>
          </w:tcPr>
          <w:p w14:paraId="39468DDF" w14:textId="77777777" w:rsidR="000114A3" w:rsidRPr="008C0E3A" w:rsidRDefault="000114A3" w:rsidP="005F2F74">
            <w:pPr>
              <w:rPr>
                <w:sz w:val="16"/>
                <w:szCs w:val="18"/>
              </w:rPr>
            </w:pPr>
            <w:r w:rsidRPr="008C0E3A">
              <w:rPr>
                <w:sz w:val="16"/>
                <w:szCs w:val="18"/>
              </w:rPr>
              <w:t>Performance errors could become connected to broader judgements about the self.</w:t>
            </w:r>
          </w:p>
        </w:tc>
        <w:tc>
          <w:tcPr>
            <w:tcW w:w="0" w:type="auto"/>
            <w:hideMark/>
          </w:tcPr>
          <w:p w14:paraId="62BD638D" w14:textId="77777777" w:rsidR="000114A3" w:rsidRPr="008C0E3A" w:rsidRDefault="000114A3" w:rsidP="005F2F74">
            <w:pPr>
              <w:rPr>
                <w:sz w:val="16"/>
                <w:szCs w:val="18"/>
              </w:rPr>
            </w:pPr>
            <w:r w:rsidRPr="008C0E3A">
              <w:rPr>
                <w:sz w:val="16"/>
                <w:szCs w:val="18"/>
              </w:rPr>
              <w:t>“I am not good enough”; “the problem is me”; “people will think I sing badly”; fear of disappointing the teacher.</w:t>
            </w:r>
          </w:p>
        </w:tc>
        <w:tc>
          <w:tcPr>
            <w:tcW w:w="0" w:type="auto"/>
            <w:hideMark/>
          </w:tcPr>
          <w:p w14:paraId="16A0F343" w14:textId="77777777" w:rsidR="000114A3" w:rsidRPr="008C0E3A" w:rsidRDefault="000114A3" w:rsidP="005F2F74">
            <w:pPr>
              <w:rPr>
                <w:sz w:val="16"/>
                <w:szCs w:val="18"/>
              </w:rPr>
            </w:pPr>
            <w:r w:rsidRPr="008C0E3A">
              <w:rPr>
                <w:sz w:val="16"/>
                <w:szCs w:val="18"/>
              </w:rPr>
              <w:t>CBT-oriented exploration of thoughts and performance cycles.</w:t>
            </w:r>
          </w:p>
        </w:tc>
        <w:tc>
          <w:tcPr>
            <w:tcW w:w="0" w:type="auto"/>
            <w:hideMark/>
          </w:tcPr>
          <w:p w14:paraId="37A11F6A" w14:textId="77777777" w:rsidR="000114A3" w:rsidRPr="008C0E3A" w:rsidRDefault="000114A3" w:rsidP="005F2F74">
            <w:pPr>
              <w:rPr>
                <w:sz w:val="16"/>
                <w:szCs w:val="18"/>
              </w:rPr>
            </w:pPr>
            <w:r w:rsidRPr="008C0E3A">
              <w:rPr>
                <w:sz w:val="16"/>
                <w:szCs w:val="18"/>
              </w:rPr>
              <w:t>Helps students recognise how MPA can be maintained by self-evaluative thinking.</w:t>
            </w:r>
          </w:p>
        </w:tc>
      </w:tr>
      <w:tr w:rsidR="000114A3" w:rsidRPr="008C0E3A" w14:paraId="117BA578" w14:textId="77777777" w:rsidTr="00011C11">
        <w:tc>
          <w:tcPr>
            <w:tcW w:w="0" w:type="auto"/>
            <w:hideMark/>
          </w:tcPr>
          <w:p w14:paraId="7C637927" w14:textId="77777777" w:rsidR="000114A3" w:rsidRPr="008C0E3A" w:rsidRDefault="000114A3" w:rsidP="005F2F74">
            <w:pPr>
              <w:rPr>
                <w:sz w:val="16"/>
                <w:szCs w:val="18"/>
              </w:rPr>
            </w:pPr>
          </w:p>
        </w:tc>
        <w:tc>
          <w:tcPr>
            <w:tcW w:w="0" w:type="auto"/>
            <w:hideMark/>
          </w:tcPr>
          <w:p w14:paraId="0F2BD3AB" w14:textId="77777777" w:rsidR="000114A3" w:rsidRPr="008C0E3A" w:rsidRDefault="000114A3" w:rsidP="005F2F74">
            <w:pPr>
              <w:rPr>
                <w:sz w:val="16"/>
                <w:szCs w:val="18"/>
              </w:rPr>
            </w:pPr>
            <w:r w:rsidRPr="008C0E3A">
              <w:rPr>
                <w:sz w:val="16"/>
                <w:szCs w:val="18"/>
              </w:rPr>
              <w:t>1.3 Perfectionism, Comparison and Anticipatory Failure</w:t>
            </w:r>
          </w:p>
        </w:tc>
        <w:tc>
          <w:tcPr>
            <w:tcW w:w="0" w:type="auto"/>
            <w:hideMark/>
          </w:tcPr>
          <w:p w14:paraId="1F63FC66" w14:textId="77777777" w:rsidR="000114A3" w:rsidRPr="008C0E3A" w:rsidRDefault="000114A3" w:rsidP="005F2F74">
            <w:pPr>
              <w:rPr>
                <w:sz w:val="16"/>
                <w:szCs w:val="18"/>
              </w:rPr>
            </w:pPr>
            <w:r w:rsidRPr="008C0E3A">
              <w:rPr>
                <w:sz w:val="16"/>
                <w:szCs w:val="18"/>
              </w:rPr>
              <w:t>Anxiety could emerge before performance through perfectionistic expectations, comparison and anticipation of failure.</w:t>
            </w:r>
          </w:p>
        </w:tc>
        <w:tc>
          <w:tcPr>
            <w:tcW w:w="0" w:type="auto"/>
            <w:hideMark/>
          </w:tcPr>
          <w:p w14:paraId="59D68E26" w14:textId="77777777" w:rsidR="000114A3" w:rsidRPr="008C0E3A" w:rsidRDefault="000114A3" w:rsidP="005F2F74">
            <w:pPr>
              <w:rPr>
                <w:sz w:val="16"/>
                <w:szCs w:val="18"/>
              </w:rPr>
            </w:pPr>
            <w:r w:rsidRPr="008C0E3A">
              <w:rPr>
                <w:sz w:val="16"/>
                <w:szCs w:val="18"/>
              </w:rPr>
              <w:t>Participants identified perfectionism, comparison and fear of error; anticipatory pressure around technically demanding tasks.</w:t>
            </w:r>
          </w:p>
        </w:tc>
        <w:tc>
          <w:tcPr>
            <w:tcW w:w="0" w:type="auto"/>
            <w:hideMark/>
          </w:tcPr>
          <w:p w14:paraId="17183162" w14:textId="77777777" w:rsidR="000114A3" w:rsidRPr="008C0E3A" w:rsidRDefault="000114A3" w:rsidP="005F2F74">
            <w:pPr>
              <w:rPr>
                <w:sz w:val="16"/>
                <w:szCs w:val="18"/>
              </w:rPr>
            </w:pPr>
            <w:r w:rsidRPr="008C0E3A">
              <w:rPr>
                <w:sz w:val="16"/>
                <w:szCs w:val="18"/>
              </w:rPr>
              <w:t>Psychoeducation + cognitive exploration.</w:t>
            </w:r>
          </w:p>
        </w:tc>
        <w:tc>
          <w:tcPr>
            <w:tcW w:w="0" w:type="auto"/>
            <w:hideMark/>
          </w:tcPr>
          <w:p w14:paraId="162B2D75" w14:textId="77777777" w:rsidR="000114A3" w:rsidRPr="008C0E3A" w:rsidRDefault="000114A3" w:rsidP="005F2F74">
            <w:pPr>
              <w:rPr>
                <w:sz w:val="16"/>
                <w:szCs w:val="18"/>
              </w:rPr>
            </w:pPr>
            <w:r w:rsidRPr="008C0E3A">
              <w:rPr>
                <w:sz w:val="16"/>
                <w:szCs w:val="18"/>
              </w:rPr>
              <w:t>Supports earlier recognition of MPA triggers and patterns.</w:t>
            </w:r>
          </w:p>
        </w:tc>
      </w:tr>
      <w:tr w:rsidR="000114A3" w:rsidRPr="008C0E3A" w14:paraId="1E0B35D2" w14:textId="77777777" w:rsidTr="00011C11">
        <w:tc>
          <w:tcPr>
            <w:tcW w:w="0" w:type="auto"/>
            <w:hideMark/>
          </w:tcPr>
          <w:p w14:paraId="4F879667" w14:textId="77777777" w:rsidR="000114A3" w:rsidRPr="008C0E3A" w:rsidRDefault="000114A3" w:rsidP="005F2F74">
            <w:pPr>
              <w:rPr>
                <w:sz w:val="16"/>
                <w:szCs w:val="18"/>
              </w:rPr>
            </w:pPr>
            <w:r w:rsidRPr="008C0E3A">
              <w:rPr>
                <w:sz w:val="16"/>
                <w:szCs w:val="18"/>
              </w:rPr>
              <w:t>2. Developing New Ways of Relating to Anxiety</w:t>
            </w:r>
          </w:p>
        </w:tc>
        <w:tc>
          <w:tcPr>
            <w:tcW w:w="0" w:type="auto"/>
            <w:hideMark/>
          </w:tcPr>
          <w:p w14:paraId="1FA1D4E5" w14:textId="77777777" w:rsidR="000114A3" w:rsidRPr="008C0E3A" w:rsidRDefault="000114A3" w:rsidP="005F2F74">
            <w:pPr>
              <w:rPr>
                <w:sz w:val="16"/>
                <w:szCs w:val="18"/>
              </w:rPr>
            </w:pPr>
            <w:r w:rsidRPr="008C0E3A">
              <w:rPr>
                <w:sz w:val="16"/>
                <w:szCs w:val="18"/>
              </w:rPr>
              <w:t>2.1 From Identifying Thoughts to Questioning Them</w:t>
            </w:r>
          </w:p>
        </w:tc>
        <w:tc>
          <w:tcPr>
            <w:tcW w:w="0" w:type="auto"/>
            <w:hideMark/>
          </w:tcPr>
          <w:p w14:paraId="1E71291D" w14:textId="77777777" w:rsidR="000114A3" w:rsidRPr="008C0E3A" w:rsidRDefault="000114A3" w:rsidP="005F2F74">
            <w:pPr>
              <w:rPr>
                <w:sz w:val="16"/>
                <w:szCs w:val="18"/>
              </w:rPr>
            </w:pPr>
            <w:r w:rsidRPr="008C0E3A">
              <w:rPr>
                <w:sz w:val="16"/>
                <w:szCs w:val="18"/>
              </w:rPr>
              <w:t>Participants experimented with examining whether thoughts were accurate/useful and generating alternative formulations.</w:t>
            </w:r>
          </w:p>
        </w:tc>
        <w:tc>
          <w:tcPr>
            <w:tcW w:w="0" w:type="auto"/>
            <w:hideMark/>
          </w:tcPr>
          <w:p w14:paraId="764301CB" w14:textId="77777777" w:rsidR="000114A3" w:rsidRPr="008C0E3A" w:rsidRDefault="000114A3" w:rsidP="005F2F74">
            <w:pPr>
              <w:rPr>
                <w:sz w:val="16"/>
                <w:szCs w:val="18"/>
              </w:rPr>
            </w:pPr>
            <w:r w:rsidRPr="008C0E3A">
              <w:rPr>
                <w:sz w:val="16"/>
                <w:szCs w:val="18"/>
              </w:rPr>
              <w:t>“I can be nervous and continue”; “I can make a mistake and continue and sing well.”</w:t>
            </w:r>
          </w:p>
        </w:tc>
        <w:tc>
          <w:tcPr>
            <w:tcW w:w="0" w:type="auto"/>
            <w:hideMark/>
          </w:tcPr>
          <w:p w14:paraId="03A8B4CC" w14:textId="77777777" w:rsidR="000114A3" w:rsidRPr="008C0E3A" w:rsidRDefault="000114A3" w:rsidP="005F2F74">
            <w:pPr>
              <w:rPr>
                <w:sz w:val="16"/>
                <w:szCs w:val="18"/>
              </w:rPr>
            </w:pPr>
            <w:r w:rsidRPr="008C0E3A">
              <w:rPr>
                <w:sz w:val="16"/>
                <w:szCs w:val="18"/>
              </w:rPr>
              <w:t>CBT cognitive restructuring / flexibility exercises.</w:t>
            </w:r>
          </w:p>
        </w:tc>
        <w:tc>
          <w:tcPr>
            <w:tcW w:w="0" w:type="auto"/>
            <w:hideMark/>
          </w:tcPr>
          <w:p w14:paraId="7A2CA6E2" w14:textId="77777777" w:rsidR="000114A3" w:rsidRPr="008C0E3A" w:rsidRDefault="000114A3" w:rsidP="005F2F74">
            <w:pPr>
              <w:rPr>
                <w:sz w:val="16"/>
                <w:szCs w:val="18"/>
              </w:rPr>
            </w:pPr>
            <w:r w:rsidRPr="008C0E3A">
              <w:rPr>
                <w:sz w:val="16"/>
                <w:szCs w:val="18"/>
              </w:rPr>
              <w:t>Supports managing MPA by expanding possible cognitive responses.</w:t>
            </w:r>
          </w:p>
        </w:tc>
      </w:tr>
      <w:tr w:rsidR="000114A3" w:rsidRPr="008C0E3A" w14:paraId="1EC37B8D" w14:textId="77777777" w:rsidTr="00011C11">
        <w:tc>
          <w:tcPr>
            <w:tcW w:w="0" w:type="auto"/>
            <w:hideMark/>
          </w:tcPr>
          <w:p w14:paraId="2F1C8DBC" w14:textId="77777777" w:rsidR="000114A3" w:rsidRPr="008C0E3A" w:rsidRDefault="000114A3" w:rsidP="005F2F74">
            <w:pPr>
              <w:rPr>
                <w:sz w:val="16"/>
                <w:szCs w:val="18"/>
              </w:rPr>
            </w:pPr>
          </w:p>
        </w:tc>
        <w:tc>
          <w:tcPr>
            <w:tcW w:w="0" w:type="auto"/>
            <w:hideMark/>
          </w:tcPr>
          <w:p w14:paraId="757633F8" w14:textId="77777777" w:rsidR="000114A3" w:rsidRPr="008C0E3A" w:rsidRDefault="000114A3" w:rsidP="005F2F74">
            <w:pPr>
              <w:rPr>
                <w:sz w:val="16"/>
                <w:szCs w:val="18"/>
              </w:rPr>
            </w:pPr>
            <w:r w:rsidRPr="008C0E3A">
              <w:rPr>
                <w:sz w:val="16"/>
                <w:szCs w:val="18"/>
              </w:rPr>
              <w:t>2.2 When Positive Reframing Does Not Feel True</w:t>
            </w:r>
          </w:p>
        </w:tc>
        <w:tc>
          <w:tcPr>
            <w:tcW w:w="0" w:type="auto"/>
            <w:hideMark/>
          </w:tcPr>
          <w:p w14:paraId="52B4A6A8" w14:textId="77777777" w:rsidR="000114A3" w:rsidRPr="008C0E3A" w:rsidRDefault="000114A3" w:rsidP="005F2F74">
            <w:pPr>
              <w:rPr>
                <w:sz w:val="16"/>
                <w:szCs w:val="18"/>
              </w:rPr>
            </w:pPr>
            <w:r w:rsidRPr="008C0E3A">
              <w:rPr>
                <w:sz w:val="16"/>
                <w:szCs w:val="18"/>
              </w:rPr>
              <w:t>Cognitive reframing was not experienced as equally authentic by everyone.</w:t>
            </w:r>
          </w:p>
        </w:tc>
        <w:tc>
          <w:tcPr>
            <w:tcW w:w="0" w:type="auto"/>
            <w:hideMark/>
          </w:tcPr>
          <w:p w14:paraId="776A54B8" w14:textId="77777777" w:rsidR="000114A3" w:rsidRPr="008C0E3A" w:rsidRDefault="000114A3" w:rsidP="005F2F74">
            <w:pPr>
              <w:rPr>
                <w:sz w:val="16"/>
                <w:szCs w:val="18"/>
              </w:rPr>
            </w:pPr>
            <w:r w:rsidRPr="008C0E3A">
              <w:rPr>
                <w:sz w:val="16"/>
                <w:szCs w:val="18"/>
              </w:rPr>
              <w:t>Participant resistance to replacing a critical thought with an overly positive statement.</w:t>
            </w:r>
          </w:p>
        </w:tc>
        <w:tc>
          <w:tcPr>
            <w:tcW w:w="0" w:type="auto"/>
            <w:hideMark/>
          </w:tcPr>
          <w:p w14:paraId="454100F1" w14:textId="77777777" w:rsidR="000114A3" w:rsidRPr="008C0E3A" w:rsidRDefault="000114A3" w:rsidP="005F2F74">
            <w:pPr>
              <w:rPr>
                <w:sz w:val="16"/>
                <w:szCs w:val="18"/>
              </w:rPr>
            </w:pPr>
            <w:r w:rsidRPr="008C0E3A">
              <w:rPr>
                <w:sz w:val="16"/>
                <w:szCs w:val="18"/>
              </w:rPr>
              <w:t>Discussion of realistic/believable alternative thoughts.</w:t>
            </w:r>
          </w:p>
        </w:tc>
        <w:tc>
          <w:tcPr>
            <w:tcW w:w="0" w:type="auto"/>
            <w:hideMark/>
          </w:tcPr>
          <w:p w14:paraId="69CDFF2E" w14:textId="77777777" w:rsidR="000114A3" w:rsidRPr="008C0E3A" w:rsidRDefault="000114A3" w:rsidP="005F2F74">
            <w:pPr>
              <w:rPr>
                <w:sz w:val="16"/>
                <w:szCs w:val="18"/>
              </w:rPr>
            </w:pPr>
            <w:r w:rsidRPr="008C0E3A">
              <w:rPr>
                <w:sz w:val="16"/>
                <w:szCs w:val="18"/>
              </w:rPr>
              <w:t>Demonstrates the importance of individual fit rather than prescribing one cognitive strategy.</w:t>
            </w:r>
          </w:p>
        </w:tc>
      </w:tr>
      <w:tr w:rsidR="000114A3" w:rsidRPr="008C0E3A" w14:paraId="44D1154A" w14:textId="77777777" w:rsidTr="00011C11">
        <w:tc>
          <w:tcPr>
            <w:tcW w:w="0" w:type="auto"/>
            <w:hideMark/>
          </w:tcPr>
          <w:p w14:paraId="4C67A305" w14:textId="77777777" w:rsidR="000114A3" w:rsidRPr="008C0E3A" w:rsidRDefault="000114A3" w:rsidP="005F2F74">
            <w:pPr>
              <w:rPr>
                <w:sz w:val="16"/>
                <w:szCs w:val="18"/>
              </w:rPr>
            </w:pPr>
          </w:p>
        </w:tc>
        <w:tc>
          <w:tcPr>
            <w:tcW w:w="0" w:type="auto"/>
            <w:hideMark/>
          </w:tcPr>
          <w:p w14:paraId="3EE5C5A4" w14:textId="77777777" w:rsidR="000114A3" w:rsidRPr="008C0E3A" w:rsidRDefault="000114A3" w:rsidP="005F2F74">
            <w:pPr>
              <w:rPr>
                <w:sz w:val="16"/>
                <w:szCs w:val="18"/>
              </w:rPr>
            </w:pPr>
            <w:r w:rsidRPr="008C0E3A">
              <w:rPr>
                <w:sz w:val="16"/>
                <w:szCs w:val="18"/>
              </w:rPr>
              <w:t>2.3 Changing the Relationship with Thoughts</w:t>
            </w:r>
          </w:p>
        </w:tc>
        <w:tc>
          <w:tcPr>
            <w:tcW w:w="0" w:type="auto"/>
            <w:hideMark/>
          </w:tcPr>
          <w:p w14:paraId="0FDC01B8" w14:textId="77777777" w:rsidR="000114A3" w:rsidRPr="008C0E3A" w:rsidRDefault="000114A3" w:rsidP="005F2F74">
            <w:pPr>
              <w:rPr>
                <w:sz w:val="16"/>
                <w:szCs w:val="18"/>
              </w:rPr>
            </w:pPr>
            <w:r w:rsidRPr="008C0E3A">
              <w:rPr>
                <w:sz w:val="16"/>
                <w:szCs w:val="18"/>
              </w:rPr>
              <w:t>The intervention broadened the focus from changing thoughts to accepting, observing and creating distance from them.</w:t>
            </w:r>
          </w:p>
        </w:tc>
        <w:tc>
          <w:tcPr>
            <w:tcW w:w="0" w:type="auto"/>
            <w:hideMark/>
          </w:tcPr>
          <w:p w14:paraId="063A9ADB" w14:textId="77777777" w:rsidR="000114A3" w:rsidRPr="008C0E3A" w:rsidRDefault="000114A3" w:rsidP="005F2F74">
            <w:pPr>
              <w:rPr>
                <w:sz w:val="16"/>
                <w:szCs w:val="18"/>
              </w:rPr>
            </w:pPr>
            <w:r w:rsidRPr="008C0E3A">
              <w:rPr>
                <w:sz w:val="16"/>
                <w:szCs w:val="18"/>
              </w:rPr>
              <w:t xml:space="preserve">Discussion of acceptance, cognitive </w:t>
            </w:r>
            <w:proofErr w:type="spellStart"/>
            <w:r w:rsidRPr="008C0E3A">
              <w:rPr>
                <w:sz w:val="16"/>
                <w:szCs w:val="18"/>
              </w:rPr>
              <w:t>defusion</w:t>
            </w:r>
            <w:proofErr w:type="spellEnd"/>
            <w:r w:rsidRPr="008C0E3A">
              <w:rPr>
                <w:sz w:val="16"/>
                <w:szCs w:val="18"/>
              </w:rPr>
              <w:t xml:space="preserve"> and the possible protective function of anxious thoughts.</w:t>
            </w:r>
          </w:p>
        </w:tc>
        <w:tc>
          <w:tcPr>
            <w:tcW w:w="0" w:type="auto"/>
            <w:hideMark/>
          </w:tcPr>
          <w:p w14:paraId="11538114" w14:textId="77777777" w:rsidR="000114A3" w:rsidRPr="008C0E3A" w:rsidRDefault="000114A3" w:rsidP="005F2F74">
            <w:pPr>
              <w:rPr>
                <w:sz w:val="16"/>
                <w:szCs w:val="18"/>
              </w:rPr>
            </w:pPr>
            <w:r w:rsidRPr="008C0E3A">
              <w:rPr>
                <w:sz w:val="16"/>
                <w:szCs w:val="18"/>
              </w:rPr>
              <w:t xml:space="preserve">ACT-informed acceptance and </w:t>
            </w:r>
            <w:proofErr w:type="spellStart"/>
            <w:r w:rsidRPr="008C0E3A">
              <w:rPr>
                <w:sz w:val="16"/>
                <w:szCs w:val="18"/>
              </w:rPr>
              <w:t>defusion</w:t>
            </w:r>
            <w:proofErr w:type="spellEnd"/>
            <w:r w:rsidRPr="008C0E3A">
              <w:rPr>
                <w:sz w:val="16"/>
                <w:szCs w:val="18"/>
              </w:rPr>
              <w:t xml:space="preserve"> exercises.</w:t>
            </w:r>
          </w:p>
        </w:tc>
        <w:tc>
          <w:tcPr>
            <w:tcW w:w="0" w:type="auto"/>
            <w:hideMark/>
          </w:tcPr>
          <w:p w14:paraId="4B8B949C" w14:textId="77777777" w:rsidR="000114A3" w:rsidRPr="008C0E3A" w:rsidRDefault="000114A3" w:rsidP="005F2F74">
            <w:pPr>
              <w:rPr>
                <w:sz w:val="16"/>
                <w:szCs w:val="18"/>
              </w:rPr>
            </w:pPr>
            <w:r w:rsidRPr="008C0E3A">
              <w:rPr>
                <w:sz w:val="16"/>
                <w:szCs w:val="18"/>
              </w:rPr>
              <w:t>Supports management without requiring anxiety/thoughts to disappear.</w:t>
            </w:r>
          </w:p>
        </w:tc>
      </w:tr>
      <w:tr w:rsidR="000114A3" w:rsidRPr="008C0E3A" w14:paraId="5CBCD3C6" w14:textId="77777777" w:rsidTr="00011C11">
        <w:tc>
          <w:tcPr>
            <w:tcW w:w="0" w:type="auto"/>
            <w:hideMark/>
          </w:tcPr>
          <w:p w14:paraId="242A91F3" w14:textId="77777777" w:rsidR="000114A3" w:rsidRPr="008C0E3A" w:rsidRDefault="000114A3" w:rsidP="005F2F74">
            <w:pPr>
              <w:rPr>
                <w:sz w:val="16"/>
                <w:szCs w:val="18"/>
              </w:rPr>
            </w:pPr>
          </w:p>
        </w:tc>
        <w:tc>
          <w:tcPr>
            <w:tcW w:w="0" w:type="auto"/>
            <w:hideMark/>
          </w:tcPr>
          <w:p w14:paraId="102DD77E" w14:textId="77777777" w:rsidR="000114A3" w:rsidRPr="008C0E3A" w:rsidRDefault="000114A3" w:rsidP="005F2F74">
            <w:pPr>
              <w:rPr>
                <w:sz w:val="16"/>
                <w:szCs w:val="18"/>
              </w:rPr>
            </w:pPr>
            <w:r w:rsidRPr="008C0E3A">
              <w:rPr>
                <w:sz w:val="16"/>
                <w:szCs w:val="18"/>
              </w:rPr>
              <w:t>2.4 Self-Compassion as an Alternative Response</w:t>
            </w:r>
          </w:p>
        </w:tc>
        <w:tc>
          <w:tcPr>
            <w:tcW w:w="0" w:type="auto"/>
            <w:hideMark/>
          </w:tcPr>
          <w:p w14:paraId="49B0C9CD" w14:textId="77777777" w:rsidR="000114A3" w:rsidRPr="008C0E3A" w:rsidRDefault="000114A3" w:rsidP="005F2F74">
            <w:pPr>
              <w:rPr>
                <w:sz w:val="16"/>
                <w:szCs w:val="18"/>
              </w:rPr>
            </w:pPr>
            <w:r w:rsidRPr="008C0E3A">
              <w:rPr>
                <w:sz w:val="16"/>
                <w:szCs w:val="18"/>
              </w:rPr>
              <w:t xml:space="preserve">Participants were introduced to a less punitive response to self-criticism, although sustained change in self-compassion </w:t>
            </w:r>
            <w:r w:rsidRPr="008C0E3A">
              <w:rPr>
                <w:sz w:val="16"/>
                <w:szCs w:val="18"/>
              </w:rPr>
              <w:lastRenderedPageBreak/>
              <w:t>cannot be claimed.</w:t>
            </w:r>
          </w:p>
        </w:tc>
        <w:tc>
          <w:tcPr>
            <w:tcW w:w="0" w:type="auto"/>
            <w:hideMark/>
          </w:tcPr>
          <w:p w14:paraId="1E3A8CD3" w14:textId="77777777" w:rsidR="000114A3" w:rsidRPr="008C0E3A" w:rsidRDefault="000114A3" w:rsidP="005F2F74">
            <w:pPr>
              <w:rPr>
                <w:sz w:val="16"/>
                <w:szCs w:val="18"/>
              </w:rPr>
            </w:pPr>
            <w:r w:rsidRPr="008C0E3A">
              <w:rPr>
                <w:sz w:val="16"/>
                <w:szCs w:val="18"/>
              </w:rPr>
              <w:lastRenderedPageBreak/>
              <w:t>Exercise involving the inner critic and compassionate alternative.</w:t>
            </w:r>
          </w:p>
        </w:tc>
        <w:tc>
          <w:tcPr>
            <w:tcW w:w="0" w:type="auto"/>
            <w:hideMark/>
          </w:tcPr>
          <w:p w14:paraId="47393BD7" w14:textId="77777777" w:rsidR="000114A3" w:rsidRPr="008C0E3A" w:rsidRDefault="000114A3" w:rsidP="005F2F74">
            <w:pPr>
              <w:rPr>
                <w:sz w:val="16"/>
                <w:szCs w:val="18"/>
              </w:rPr>
            </w:pPr>
            <w:r w:rsidRPr="008C0E3A">
              <w:rPr>
                <w:sz w:val="16"/>
                <w:szCs w:val="18"/>
              </w:rPr>
              <w:t>Self-compassion exercise.</w:t>
            </w:r>
          </w:p>
        </w:tc>
        <w:tc>
          <w:tcPr>
            <w:tcW w:w="0" w:type="auto"/>
            <w:hideMark/>
          </w:tcPr>
          <w:p w14:paraId="79B981FE" w14:textId="77777777" w:rsidR="000114A3" w:rsidRPr="008C0E3A" w:rsidRDefault="000114A3" w:rsidP="005F2F74">
            <w:pPr>
              <w:rPr>
                <w:sz w:val="16"/>
                <w:szCs w:val="18"/>
              </w:rPr>
            </w:pPr>
            <w:r w:rsidRPr="008C0E3A">
              <w:rPr>
                <w:sz w:val="16"/>
                <w:szCs w:val="18"/>
              </w:rPr>
              <w:t>Broadens the repertoire of responses to performance difficulty.</w:t>
            </w:r>
          </w:p>
        </w:tc>
      </w:tr>
      <w:tr w:rsidR="000114A3" w:rsidRPr="008C0E3A" w14:paraId="7B03EDFD" w14:textId="77777777" w:rsidTr="00011C11">
        <w:tc>
          <w:tcPr>
            <w:tcW w:w="0" w:type="auto"/>
            <w:hideMark/>
          </w:tcPr>
          <w:p w14:paraId="53153F5A" w14:textId="77777777" w:rsidR="000114A3" w:rsidRPr="008C0E3A" w:rsidRDefault="000114A3" w:rsidP="005F2F74">
            <w:pPr>
              <w:rPr>
                <w:sz w:val="16"/>
                <w:szCs w:val="18"/>
              </w:rPr>
            </w:pPr>
            <w:r w:rsidRPr="008C0E3A">
              <w:rPr>
                <w:sz w:val="16"/>
                <w:szCs w:val="18"/>
              </w:rPr>
              <w:t>3. Reorienting Attention from Self-Monitoring Towards Performance</w:t>
            </w:r>
          </w:p>
        </w:tc>
        <w:tc>
          <w:tcPr>
            <w:tcW w:w="0" w:type="auto"/>
            <w:hideMark/>
          </w:tcPr>
          <w:p w14:paraId="712C332A" w14:textId="77777777" w:rsidR="000114A3" w:rsidRPr="008C0E3A" w:rsidRDefault="000114A3" w:rsidP="005F2F74">
            <w:pPr>
              <w:rPr>
                <w:sz w:val="16"/>
                <w:szCs w:val="18"/>
              </w:rPr>
            </w:pPr>
            <w:r w:rsidRPr="008C0E3A">
              <w:rPr>
                <w:sz w:val="16"/>
                <w:szCs w:val="18"/>
              </w:rPr>
              <w:t>3.1 Attention, Self-Monitoring and Vocal Control</w:t>
            </w:r>
          </w:p>
        </w:tc>
        <w:tc>
          <w:tcPr>
            <w:tcW w:w="0" w:type="auto"/>
            <w:hideMark/>
          </w:tcPr>
          <w:p w14:paraId="47B3B96F" w14:textId="77777777" w:rsidR="000114A3" w:rsidRPr="008C0E3A" w:rsidRDefault="000114A3" w:rsidP="005F2F74">
            <w:pPr>
              <w:rPr>
                <w:sz w:val="16"/>
                <w:szCs w:val="18"/>
              </w:rPr>
            </w:pPr>
            <w:r w:rsidRPr="008C0E3A">
              <w:rPr>
                <w:sz w:val="16"/>
                <w:szCs w:val="18"/>
              </w:rPr>
              <w:t>Internal attention could become focused on technique, errors and bodily processes during anxiety.</w:t>
            </w:r>
          </w:p>
        </w:tc>
        <w:tc>
          <w:tcPr>
            <w:tcW w:w="0" w:type="auto"/>
            <w:hideMark/>
          </w:tcPr>
          <w:p w14:paraId="54DDB5CF" w14:textId="77777777" w:rsidR="000114A3" w:rsidRPr="008C0E3A" w:rsidRDefault="000114A3" w:rsidP="005F2F74">
            <w:pPr>
              <w:rPr>
                <w:sz w:val="16"/>
                <w:szCs w:val="18"/>
              </w:rPr>
            </w:pPr>
            <w:r w:rsidRPr="008C0E3A">
              <w:rPr>
                <w:sz w:val="16"/>
                <w:szCs w:val="18"/>
              </w:rPr>
              <w:t>Discussion of internal vs external attentional focus.</w:t>
            </w:r>
          </w:p>
        </w:tc>
        <w:tc>
          <w:tcPr>
            <w:tcW w:w="0" w:type="auto"/>
            <w:hideMark/>
          </w:tcPr>
          <w:p w14:paraId="5894A1E9" w14:textId="77777777" w:rsidR="000114A3" w:rsidRPr="008C0E3A" w:rsidRDefault="000114A3" w:rsidP="005F2F74">
            <w:pPr>
              <w:rPr>
                <w:sz w:val="16"/>
                <w:szCs w:val="18"/>
              </w:rPr>
            </w:pPr>
            <w:r w:rsidRPr="008C0E3A">
              <w:rPr>
                <w:sz w:val="16"/>
                <w:szCs w:val="18"/>
              </w:rPr>
              <w:t>Attention psychoeducation.</w:t>
            </w:r>
          </w:p>
        </w:tc>
        <w:tc>
          <w:tcPr>
            <w:tcW w:w="0" w:type="auto"/>
            <w:hideMark/>
          </w:tcPr>
          <w:p w14:paraId="59144E12" w14:textId="77777777" w:rsidR="000114A3" w:rsidRPr="008C0E3A" w:rsidRDefault="000114A3" w:rsidP="005F2F74">
            <w:pPr>
              <w:rPr>
                <w:sz w:val="16"/>
                <w:szCs w:val="18"/>
              </w:rPr>
            </w:pPr>
            <w:r w:rsidRPr="008C0E3A">
              <w:rPr>
                <w:sz w:val="16"/>
                <w:szCs w:val="18"/>
              </w:rPr>
              <w:t>Supports understanding of attentional mechanisms within MPA.</w:t>
            </w:r>
          </w:p>
        </w:tc>
      </w:tr>
      <w:tr w:rsidR="000114A3" w:rsidRPr="008C0E3A" w14:paraId="1881A46E" w14:textId="77777777" w:rsidTr="00011C11">
        <w:tc>
          <w:tcPr>
            <w:tcW w:w="0" w:type="auto"/>
            <w:hideMark/>
          </w:tcPr>
          <w:p w14:paraId="60CE00DD" w14:textId="77777777" w:rsidR="000114A3" w:rsidRPr="008C0E3A" w:rsidRDefault="000114A3" w:rsidP="005F2F74">
            <w:pPr>
              <w:rPr>
                <w:sz w:val="16"/>
                <w:szCs w:val="18"/>
              </w:rPr>
            </w:pPr>
          </w:p>
        </w:tc>
        <w:tc>
          <w:tcPr>
            <w:tcW w:w="0" w:type="auto"/>
            <w:hideMark/>
          </w:tcPr>
          <w:p w14:paraId="5A040529" w14:textId="77777777" w:rsidR="000114A3" w:rsidRPr="008C0E3A" w:rsidRDefault="000114A3" w:rsidP="005F2F74">
            <w:pPr>
              <w:rPr>
                <w:sz w:val="16"/>
                <w:szCs w:val="18"/>
              </w:rPr>
            </w:pPr>
            <w:r w:rsidRPr="008C0E3A">
              <w:rPr>
                <w:sz w:val="16"/>
                <w:szCs w:val="18"/>
              </w:rPr>
              <w:t>3.2 Experiencing the Difference Through Embodied Exercises</w:t>
            </w:r>
          </w:p>
        </w:tc>
        <w:tc>
          <w:tcPr>
            <w:tcW w:w="0" w:type="auto"/>
            <w:hideMark/>
          </w:tcPr>
          <w:p w14:paraId="6746DECB" w14:textId="77777777" w:rsidR="000114A3" w:rsidRPr="008C0E3A" w:rsidRDefault="000114A3" w:rsidP="005F2F74">
            <w:pPr>
              <w:rPr>
                <w:sz w:val="16"/>
                <w:szCs w:val="18"/>
              </w:rPr>
            </w:pPr>
            <w:r w:rsidRPr="008C0E3A">
              <w:rPr>
                <w:sz w:val="16"/>
                <w:szCs w:val="18"/>
              </w:rPr>
              <w:t>Shifting attention could alter participants’ experience of connection and expression.</w:t>
            </w:r>
          </w:p>
        </w:tc>
        <w:tc>
          <w:tcPr>
            <w:tcW w:w="0" w:type="auto"/>
            <w:hideMark/>
          </w:tcPr>
          <w:p w14:paraId="24DDF6FA" w14:textId="77777777" w:rsidR="000114A3" w:rsidRPr="008C0E3A" w:rsidRDefault="000114A3" w:rsidP="005F2F74">
            <w:pPr>
              <w:rPr>
                <w:sz w:val="16"/>
                <w:szCs w:val="18"/>
              </w:rPr>
            </w:pPr>
            <w:r w:rsidRPr="008C0E3A">
              <w:rPr>
                <w:sz w:val="16"/>
                <w:szCs w:val="18"/>
              </w:rPr>
              <w:t>Participant reported imagining more, feeling the lyrics more and experiencing the performance as “</w:t>
            </w:r>
            <w:proofErr w:type="gramStart"/>
            <w:r w:rsidRPr="008C0E3A">
              <w:rPr>
                <w:sz w:val="16"/>
                <w:szCs w:val="18"/>
              </w:rPr>
              <w:t>more true</w:t>
            </w:r>
            <w:proofErr w:type="gramEnd"/>
            <w:r w:rsidRPr="008C0E3A">
              <w:rPr>
                <w:sz w:val="16"/>
                <w:szCs w:val="18"/>
              </w:rPr>
              <w:t>”.</w:t>
            </w:r>
          </w:p>
        </w:tc>
        <w:tc>
          <w:tcPr>
            <w:tcW w:w="0" w:type="auto"/>
            <w:hideMark/>
          </w:tcPr>
          <w:p w14:paraId="72589781" w14:textId="77777777" w:rsidR="000114A3" w:rsidRPr="008C0E3A" w:rsidRDefault="000114A3" w:rsidP="005F2F74">
            <w:pPr>
              <w:rPr>
                <w:sz w:val="16"/>
                <w:szCs w:val="18"/>
              </w:rPr>
            </w:pPr>
            <w:r w:rsidRPr="008C0E3A">
              <w:rPr>
                <w:sz w:val="16"/>
                <w:szCs w:val="18"/>
              </w:rPr>
              <w:t>Gesture → internal sensation → singing exercise.</w:t>
            </w:r>
          </w:p>
        </w:tc>
        <w:tc>
          <w:tcPr>
            <w:tcW w:w="0" w:type="auto"/>
            <w:hideMark/>
          </w:tcPr>
          <w:p w14:paraId="4BB92307" w14:textId="77777777" w:rsidR="000114A3" w:rsidRPr="008C0E3A" w:rsidRDefault="000114A3" w:rsidP="005F2F74">
            <w:pPr>
              <w:rPr>
                <w:sz w:val="16"/>
                <w:szCs w:val="18"/>
              </w:rPr>
            </w:pPr>
            <w:r w:rsidRPr="008C0E3A">
              <w:rPr>
                <w:sz w:val="16"/>
                <w:szCs w:val="18"/>
              </w:rPr>
              <w:t>Provides experiential rather than purely conceptual learning.</w:t>
            </w:r>
          </w:p>
        </w:tc>
      </w:tr>
      <w:tr w:rsidR="000114A3" w:rsidRPr="008C0E3A" w14:paraId="4EE4D337" w14:textId="77777777" w:rsidTr="00011C11">
        <w:tc>
          <w:tcPr>
            <w:tcW w:w="0" w:type="auto"/>
            <w:hideMark/>
          </w:tcPr>
          <w:p w14:paraId="408DBE1E" w14:textId="77777777" w:rsidR="000114A3" w:rsidRPr="008C0E3A" w:rsidRDefault="000114A3" w:rsidP="005F2F74">
            <w:pPr>
              <w:rPr>
                <w:sz w:val="16"/>
                <w:szCs w:val="18"/>
              </w:rPr>
            </w:pPr>
          </w:p>
        </w:tc>
        <w:tc>
          <w:tcPr>
            <w:tcW w:w="0" w:type="auto"/>
            <w:hideMark/>
          </w:tcPr>
          <w:p w14:paraId="18C35A8B" w14:textId="77777777" w:rsidR="000114A3" w:rsidRPr="008C0E3A" w:rsidRDefault="000114A3" w:rsidP="005F2F74">
            <w:pPr>
              <w:rPr>
                <w:sz w:val="16"/>
                <w:szCs w:val="18"/>
              </w:rPr>
            </w:pPr>
            <w:r w:rsidRPr="008C0E3A">
              <w:rPr>
                <w:sz w:val="16"/>
                <w:szCs w:val="18"/>
              </w:rPr>
              <w:t>3.3 External Focus as an Alternative to Technical Self-Monitoring</w:t>
            </w:r>
          </w:p>
        </w:tc>
        <w:tc>
          <w:tcPr>
            <w:tcW w:w="0" w:type="auto"/>
            <w:hideMark/>
          </w:tcPr>
          <w:p w14:paraId="19755194" w14:textId="77777777" w:rsidR="000114A3" w:rsidRPr="008C0E3A" w:rsidRDefault="000114A3" w:rsidP="005F2F74">
            <w:pPr>
              <w:rPr>
                <w:sz w:val="16"/>
                <w:szCs w:val="18"/>
              </w:rPr>
            </w:pPr>
            <w:r w:rsidRPr="008C0E3A">
              <w:rPr>
                <w:sz w:val="16"/>
                <w:szCs w:val="18"/>
              </w:rPr>
              <w:t>External tasks could reduce conscious technical monitoring and provide a performance “mission”.</w:t>
            </w:r>
          </w:p>
        </w:tc>
        <w:tc>
          <w:tcPr>
            <w:tcW w:w="0" w:type="auto"/>
            <w:hideMark/>
          </w:tcPr>
          <w:p w14:paraId="44C74E64" w14:textId="77777777" w:rsidR="000114A3" w:rsidRPr="008C0E3A" w:rsidRDefault="000114A3" w:rsidP="005F2F74">
            <w:pPr>
              <w:rPr>
                <w:sz w:val="16"/>
                <w:szCs w:val="18"/>
              </w:rPr>
            </w:pPr>
            <w:r w:rsidRPr="008C0E3A">
              <w:rPr>
                <w:sz w:val="16"/>
                <w:szCs w:val="18"/>
              </w:rPr>
              <w:t>“I wasn’t thinking about technique; I was just singing the song with a mission.”</w:t>
            </w:r>
          </w:p>
        </w:tc>
        <w:tc>
          <w:tcPr>
            <w:tcW w:w="0" w:type="auto"/>
            <w:hideMark/>
          </w:tcPr>
          <w:p w14:paraId="2D1731F0" w14:textId="77777777" w:rsidR="000114A3" w:rsidRPr="008C0E3A" w:rsidRDefault="000114A3" w:rsidP="005F2F74">
            <w:pPr>
              <w:rPr>
                <w:sz w:val="16"/>
                <w:szCs w:val="18"/>
              </w:rPr>
            </w:pPr>
            <w:r w:rsidRPr="008C0E3A">
              <w:rPr>
                <w:sz w:val="16"/>
                <w:szCs w:val="18"/>
              </w:rPr>
              <w:t>External-focus singing exercise.</w:t>
            </w:r>
          </w:p>
        </w:tc>
        <w:tc>
          <w:tcPr>
            <w:tcW w:w="0" w:type="auto"/>
            <w:hideMark/>
          </w:tcPr>
          <w:p w14:paraId="6DE39555" w14:textId="77777777" w:rsidR="000114A3" w:rsidRPr="008C0E3A" w:rsidRDefault="000114A3" w:rsidP="005F2F74">
            <w:pPr>
              <w:rPr>
                <w:sz w:val="16"/>
                <w:szCs w:val="18"/>
              </w:rPr>
            </w:pPr>
            <w:r w:rsidRPr="008C0E3A">
              <w:rPr>
                <w:sz w:val="16"/>
                <w:szCs w:val="18"/>
              </w:rPr>
              <w:t>Offers a practical attentional strategy for performance contexts.</w:t>
            </w:r>
          </w:p>
        </w:tc>
      </w:tr>
      <w:tr w:rsidR="000114A3" w:rsidRPr="008C0E3A" w14:paraId="4D076E96" w14:textId="77777777" w:rsidTr="00011C11">
        <w:tc>
          <w:tcPr>
            <w:tcW w:w="0" w:type="auto"/>
            <w:hideMark/>
          </w:tcPr>
          <w:p w14:paraId="3B87D034" w14:textId="77777777" w:rsidR="000114A3" w:rsidRPr="008C0E3A" w:rsidRDefault="000114A3" w:rsidP="005F2F74">
            <w:pPr>
              <w:rPr>
                <w:sz w:val="16"/>
                <w:szCs w:val="18"/>
              </w:rPr>
            </w:pPr>
          </w:p>
        </w:tc>
        <w:tc>
          <w:tcPr>
            <w:tcW w:w="0" w:type="auto"/>
            <w:hideMark/>
          </w:tcPr>
          <w:p w14:paraId="644B31F5" w14:textId="77777777" w:rsidR="000114A3" w:rsidRPr="008C0E3A" w:rsidRDefault="000114A3" w:rsidP="005F2F74">
            <w:pPr>
              <w:rPr>
                <w:sz w:val="16"/>
                <w:szCs w:val="18"/>
              </w:rPr>
            </w:pPr>
            <w:r w:rsidRPr="008C0E3A">
              <w:rPr>
                <w:sz w:val="16"/>
                <w:szCs w:val="18"/>
              </w:rPr>
              <w:t>3.4 From External Focus to Performance Meaning</w:t>
            </w:r>
          </w:p>
        </w:tc>
        <w:tc>
          <w:tcPr>
            <w:tcW w:w="0" w:type="auto"/>
            <w:hideMark/>
          </w:tcPr>
          <w:p w14:paraId="33C86064" w14:textId="77777777" w:rsidR="000114A3" w:rsidRPr="008C0E3A" w:rsidRDefault="000114A3" w:rsidP="005F2F74">
            <w:pPr>
              <w:rPr>
                <w:sz w:val="16"/>
                <w:szCs w:val="18"/>
              </w:rPr>
            </w:pPr>
            <w:r w:rsidRPr="008C0E3A">
              <w:rPr>
                <w:sz w:val="16"/>
                <w:szCs w:val="18"/>
              </w:rPr>
              <w:t>Character, communication and musical meaning can function as meaningful external attentional anchors.</w:t>
            </w:r>
          </w:p>
        </w:tc>
        <w:tc>
          <w:tcPr>
            <w:tcW w:w="0" w:type="auto"/>
            <w:hideMark/>
          </w:tcPr>
          <w:p w14:paraId="2926B4BF" w14:textId="77777777" w:rsidR="000114A3" w:rsidRPr="008C0E3A" w:rsidRDefault="000114A3" w:rsidP="005F2F74">
            <w:pPr>
              <w:rPr>
                <w:sz w:val="16"/>
                <w:szCs w:val="18"/>
              </w:rPr>
            </w:pPr>
            <w:r w:rsidRPr="008C0E3A">
              <w:rPr>
                <w:sz w:val="16"/>
                <w:szCs w:val="18"/>
              </w:rPr>
              <w:t>Discussion relating character/communication to reduced technical self-monitoring.</w:t>
            </w:r>
          </w:p>
        </w:tc>
        <w:tc>
          <w:tcPr>
            <w:tcW w:w="0" w:type="auto"/>
            <w:hideMark/>
          </w:tcPr>
          <w:p w14:paraId="4CF0C3C0" w14:textId="77777777" w:rsidR="000114A3" w:rsidRPr="008C0E3A" w:rsidRDefault="000114A3" w:rsidP="005F2F74">
            <w:pPr>
              <w:rPr>
                <w:sz w:val="16"/>
                <w:szCs w:val="18"/>
              </w:rPr>
            </w:pPr>
            <w:r w:rsidRPr="008C0E3A">
              <w:rPr>
                <w:sz w:val="16"/>
                <w:szCs w:val="18"/>
              </w:rPr>
              <w:t>Musical-theatre contextualisation of external focus.</w:t>
            </w:r>
          </w:p>
        </w:tc>
        <w:tc>
          <w:tcPr>
            <w:tcW w:w="0" w:type="auto"/>
            <w:hideMark/>
          </w:tcPr>
          <w:p w14:paraId="4B9277B6" w14:textId="77777777" w:rsidR="000114A3" w:rsidRPr="008C0E3A" w:rsidRDefault="000114A3" w:rsidP="005F2F74">
            <w:pPr>
              <w:rPr>
                <w:sz w:val="16"/>
                <w:szCs w:val="18"/>
              </w:rPr>
            </w:pPr>
            <w:r w:rsidRPr="008C0E3A">
              <w:rPr>
                <w:sz w:val="16"/>
                <w:szCs w:val="18"/>
              </w:rPr>
              <w:t>Makes the strategy relevant to participants’ actual performance practice.</w:t>
            </w:r>
          </w:p>
        </w:tc>
      </w:tr>
      <w:tr w:rsidR="000114A3" w:rsidRPr="008C0E3A" w14:paraId="7A27385A" w14:textId="77777777" w:rsidTr="00011C11">
        <w:tc>
          <w:tcPr>
            <w:tcW w:w="0" w:type="auto"/>
            <w:hideMark/>
          </w:tcPr>
          <w:p w14:paraId="312A58CB" w14:textId="77777777" w:rsidR="000114A3" w:rsidRPr="008C0E3A" w:rsidRDefault="000114A3" w:rsidP="005F2F74">
            <w:pPr>
              <w:rPr>
                <w:sz w:val="16"/>
                <w:szCs w:val="18"/>
              </w:rPr>
            </w:pPr>
            <w:r w:rsidRPr="008C0E3A">
              <w:rPr>
                <w:sz w:val="16"/>
                <w:szCs w:val="18"/>
              </w:rPr>
              <w:t>4. From Control to Personalised Agency</w:t>
            </w:r>
          </w:p>
        </w:tc>
        <w:tc>
          <w:tcPr>
            <w:tcW w:w="0" w:type="auto"/>
            <w:hideMark/>
          </w:tcPr>
          <w:p w14:paraId="409D3797" w14:textId="77777777" w:rsidR="000114A3" w:rsidRPr="008C0E3A" w:rsidRDefault="000114A3" w:rsidP="005F2F74">
            <w:pPr>
              <w:rPr>
                <w:sz w:val="16"/>
                <w:szCs w:val="18"/>
              </w:rPr>
            </w:pPr>
            <w:r w:rsidRPr="008C0E3A">
              <w:rPr>
                <w:sz w:val="16"/>
                <w:szCs w:val="18"/>
              </w:rPr>
              <w:t>4.1 From Learning Strategies to Choosing Strategies</w:t>
            </w:r>
          </w:p>
        </w:tc>
        <w:tc>
          <w:tcPr>
            <w:tcW w:w="0" w:type="auto"/>
            <w:hideMark/>
          </w:tcPr>
          <w:p w14:paraId="6A6A7F82" w14:textId="77777777" w:rsidR="000114A3" w:rsidRPr="008C0E3A" w:rsidRDefault="000114A3" w:rsidP="005F2F74">
            <w:pPr>
              <w:rPr>
                <w:sz w:val="16"/>
                <w:szCs w:val="18"/>
              </w:rPr>
            </w:pPr>
            <w:r w:rsidRPr="008C0E3A">
              <w:rPr>
                <w:sz w:val="16"/>
                <w:szCs w:val="18"/>
              </w:rPr>
              <w:t>Participants were encouraged to select rather than simply adopt strategies.</w:t>
            </w:r>
          </w:p>
        </w:tc>
        <w:tc>
          <w:tcPr>
            <w:tcW w:w="0" w:type="auto"/>
            <w:hideMark/>
          </w:tcPr>
          <w:p w14:paraId="12AA8E66" w14:textId="77777777" w:rsidR="000114A3" w:rsidRPr="008C0E3A" w:rsidRDefault="000114A3" w:rsidP="005F2F74">
            <w:pPr>
              <w:rPr>
                <w:sz w:val="16"/>
                <w:szCs w:val="18"/>
              </w:rPr>
            </w:pPr>
            <w:r w:rsidRPr="008C0E3A">
              <w:rPr>
                <w:sz w:val="16"/>
                <w:szCs w:val="18"/>
              </w:rPr>
              <w:t>Personal MPA-management toolkit; previous identification of useful/comfortable strategies.</w:t>
            </w:r>
          </w:p>
        </w:tc>
        <w:tc>
          <w:tcPr>
            <w:tcW w:w="0" w:type="auto"/>
            <w:hideMark/>
          </w:tcPr>
          <w:p w14:paraId="34258F4F" w14:textId="77777777" w:rsidR="000114A3" w:rsidRPr="008C0E3A" w:rsidRDefault="000114A3" w:rsidP="005F2F74">
            <w:pPr>
              <w:rPr>
                <w:sz w:val="16"/>
                <w:szCs w:val="18"/>
              </w:rPr>
            </w:pPr>
            <w:r w:rsidRPr="008C0E3A">
              <w:rPr>
                <w:sz w:val="16"/>
                <w:szCs w:val="18"/>
              </w:rPr>
              <w:t>Personal toolkit / strategy selection.</w:t>
            </w:r>
          </w:p>
        </w:tc>
        <w:tc>
          <w:tcPr>
            <w:tcW w:w="0" w:type="auto"/>
            <w:hideMark/>
          </w:tcPr>
          <w:p w14:paraId="1FF7A2A4" w14:textId="77777777" w:rsidR="000114A3" w:rsidRPr="008C0E3A" w:rsidRDefault="000114A3" w:rsidP="005F2F74">
            <w:pPr>
              <w:rPr>
                <w:sz w:val="16"/>
                <w:szCs w:val="18"/>
              </w:rPr>
            </w:pPr>
            <w:r w:rsidRPr="008C0E3A">
              <w:rPr>
                <w:sz w:val="16"/>
                <w:szCs w:val="18"/>
              </w:rPr>
              <w:t>Supports individualised management of MPA.</w:t>
            </w:r>
          </w:p>
        </w:tc>
      </w:tr>
      <w:tr w:rsidR="000114A3" w:rsidRPr="008C0E3A" w14:paraId="2FCA8B8C" w14:textId="77777777" w:rsidTr="00011C11">
        <w:tc>
          <w:tcPr>
            <w:tcW w:w="0" w:type="auto"/>
            <w:hideMark/>
          </w:tcPr>
          <w:p w14:paraId="4DA9DF89" w14:textId="77777777" w:rsidR="000114A3" w:rsidRPr="008C0E3A" w:rsidRDefault="000114A3" w:rsidP="005F2F74">
            <w:pPr>
              <w:rPr>
                <w:sz w:val="16"/>
                <w:szCs w:val="18"/>
              </w:rPr>
            </w:pPr>
          </w:p>
        </w:tc>
        <w:tc>
          <w:tcPr>
            <w:tcW w:w="0" w:type="auto"/>
            <w:hideMark/>
          </w:tcPr>
          <w:p w14:paraId="08F17AF1" w14:textId="77777777" w:rsidR="000114A3" w:rsidRPr="008C0E3A" w:rsidRDefault="000114A3" w:rsidP="005F2F74">
            <w:pPr>
              <w:rPr>
                <w:sz w:val="16"/>
                <w:szCs w:val="18"/>
              </w:rPr>
            </w:pPr>
            <w:r w:rsidRPr="008C0E3A">
              <w:rPr>
                <w:sz w:val="16"/>
                <w:szCs w:val="18"/>
              </w:rPr>
              <w:t>4.2 From General Strategies to Context-Specific Application</w:t>
            </w:r>
          </w:p>
        </w:tc>
        <w:tc>
          <w:tcPr>
            <w:tcW w:w="0" w:type="auto"/>
            <w:hideMark/>
          </w:tcPr>
          <w:p w14:paraId="33061FCE" w14:textId="77777777" w:rsidR="000114A3" w:rsidRPr="008C0E3A" w:rsidRDefault="000114A3" w:rsidP="005F2F74">
            <w:pPr>
              <w:rPr>
                <w:sz w:val="16"/>
                <w:szCs w:val="18"/>
              </w:rPr>
            </w:pPr>
            <w:r w:rsidRPr="008C0E3A">
              <w:rPr>
                <w:sz w:val="16"/>
                <w:szCs w:val="18"/>
              </w:rPr>
              <w:t>Different performance situations may require different responses.</w:t>
            </w:r>
          </w:p>
        </w:tc>
        <w:tc>
          <w:tcPr>
            <w:tcW w:w="0" w:type="auto"/>
            <w:hideMark/>
          </w:tcPr>
          <w:p w14:paraId="0CFEFAC7" w14:textId="77777777" w:rsidR="000114A3" w:rsidRPr="008C0E3A" w:rsidRDefault="000114A3" w:rsidP="005F2F74">
            <w:pPr>
              <w:rPr>
                <w:sz w:val="16"/>
                <w:szCs w:val="18"/>
              </w:rPr>
            </w:pPr>
            <w:r w:rsidRPr="008C0E3A">
              <w:rPr>
                <w:sz w:val="16"/>
                <w:szCs w:val="18"/>
              </w:rPr>
              <w:t>Scenarios: audition arousal, forgetting lyrics, negative feedback.</w:t>
            </w:r>
          </w:p>
        </w:tc>
        <w:tc>
          <w:tcPr>
            <w:tcW w:w="0" w:type="auto"/>
            <w:hideMark/>
          </w:tcPr>
          <w:p w14:paraId="2CE76F13" w14:textId="77777777" w:rsidR="000114A3" w:rsidRPr="008C0E3A" w:rsidRDefault="000114A3" w:rsidP="005F2F74">
            <w:pPr>
              <w:rPr>
                <w:sz w:val="16"/>
                <w:szCs w:val="18"/>
              </w:rPr>
            </w:pPr>
            <w:r w:rsidRPr="008C0E3A">
              <w:rPr>
                <w:sz w:val="16"/>
                <w:szCs w:val="18"/>
              </w:rPr>
              <w:t>Scenario-based application.</w:t>
            </w:r>
          </w:p>
        </w:tc>
        <w:tc>
          <w:tcPr>
            <w:tcW w:w="0" w:type="auto"/>
            <w:hideMark/>
          </w:tcPr>
          <w:p w14:paraId="459CEA05" w14:textId="77777777" w:rsidR="000114A3" w:rsidRPr="008C0E3A" w:rsidRDefault="000114A3" w:rsidP="005F2F74">
            <w:pPr>
              <w:rPr>
                <w:sz w:val="16"/>
                <w:szCs w:val="18"/>
              </w:rPr>
            </w:pPr>
            <w:r w:rsidRPr="008C0E3A">
              <w:rPr>
                <w:sz w:val="16"/>
                <w:szCs w:val="18"/>
              </w:rPr>
              <w:t>Supports transfer from workshop to real performance contexts.</w:t>
            </w:r>
          </w:p>
        </w:tc>
      </w:tr>
      <w:tr w:rsidR="000114A3" w:rsidRPr="008C0E3A" w14:paraId="7D6D8FB7" w14:textId="77777777" w:rsidTr="00011C11">
        <w:tc>
          <w:tcPr>
            <w:tcW w:w="0" w:type="auto"/>
            <w:hideMark/>
          </w:tcPr>
          <w:p w14:paraId="08584983" w14:textId="77777777" w:rsidR="000114A3" w:rsidRPr="008C0E3A" w:rsidRDefault="000114A3" w:rsidP="005F2F74">
            <w:pPr>
              <w:rPr>
                <w:sz w:val="16"/>
                <w:szCs w:val="18"/>
              </w:rPr>
            </w:pPr>
          </w:p>
        </w:tc>
        <w:tc>
          <w:tcPr>
            <w:tcW w:w="0" w:type="auto"/>
            <w:hideMark/>
          </w:tcPr>
          <w:p w14:paraId="3E08DD4A" w14:textId="77777777" w:rsidR="000114A3" w:rsidRPr="008C0E3A" w:rsidRDefault="000114A3" w:rsidP="005F2F74">
            <w:pPr>
              <w:rPr>
                <w:sz w:val="16"/>
                <w:szCs w:val="18"/>
              </w:rPr>
            </w:pPr>
            <w:r w:rsidRPr="008C0E3A">
              <w:rPr>
                <w:sz w:val="16"/>
                <w:szCs w:val="18"/>
              </w:rPr>
              <w:t>4.3 From Controlling Anxiety to Continuing Despite It</w:t>
            </w:r>
          </w:p>
        </w:tc>
        <w:tc>
          <w:tcPr>
            <w:tcW w:w="0" w:type="auto"/>
            <w:hideMark/>
          </w:tcPr>
          <w:p w14:paraId="751E2A49" w14:textId="77777777" w:rsidR="000114A3" w:rsidRPr="008C0E3A" w:rsidRDefault="000114A3" w:rsidP="005F2F74">
            <w:pPr>
              <w:rPr>
                <w:sz w:val="16"/>
                <w:szCs w:val="18"/>
              </w:rPr>
            </w:pPr>
            <w:r w:rsidRPr="008C0E3A">
              <w:rPr>
                <w:sz w:val="16"/>
                <w:szCs w:val="18"/>
              </w:rPr>
              <w:t>Management was framed increasingly as responding to anxiety rather than eliminating it.</w:t>
            </w:r>
          </w:p>
        </w:tc>
        <w:tc>
          <w:tcPr>
            <w:tcW w:w="0" w:type="auto"/>
            <w:hideMark/>
          </w:tcPr>
          <w:p w14:paraId="21491A86" w14:textId="77777777" w:rsidR="000114A3" w:rsidRPr="008C0E3A" w:rsidRDefault="000114A3" w:rsidP="005F2F74">
            <w:pPr>
              <w:rPr>
                <w:sz w:val="16"/>
                <w:szCs w:val="18"/>
              </w:rPr>
            </w:pPr>
            <w:r w:rsidRPr="008C0E3A">
              <w:rPr>
                <w:sz w:val="16"/>
                <w:szCs w:val="18"/>
              </w:rPr>
              <w:t>“I can be nervous and continue”; acceptance-oriented framing.</w:t>
            </w:r>
          </w:p>
        </w:tc>
        <w:tc>
          <w:tcPr>
            <w:tcW w:w="0" w:type="auto"/>
            <w:hideMark/>
          </w:tcPr>
          <w:p w14:paraId="0C8B3EA8" w14:textId="77777777" w:rsidR="000114A3" w:rsidRPr="008C0E3A" w:rsidRDefault="000114A3" w:rsidP="005F2F74">
            <w:pPr>
              <w:rPr>
                <w:sz w:val="16"/>
                <w:szCs w:val="18"/>
              </w:rPr>
            </w:pPr>
            <w:r w:rsidRPr="008C0E3A">
              <w:rPr>
                <w:sz w:val="16"/>
                <w:szCs w:val="18"/>
              </w:rPr>
              <w:t>Integration of physiological, cognitive, ACT and attentional strategies.</w:t>
            </w:r>
          </w:p>
        </w:tc>
        <w:tc>
          <w:tcPr>
            <w:tcW w:w="0" w:type="auto"/>
            <w:hideMark/>
          </w:tcPr>
          <w:p w14:paraId="54EF5A71" w14:textId="77777777" w:rsidR="000114A3" w:rsidRPr="008C0E3A" w:rsidRDefault="000114A3" w:rsidP="005F2F74">
            <w:pPr>
              <w:rPr>
                <w:sz w:val="16"/>
                <w:szCs w:val="18"/>
              </w:rPr>
            </w:pPr>
            <w:r w:rsidRPr="008C0E3A">
              <w:rPr>
                <w:sz w:val="16"/>
                <w:szCs w:val="18"/>
              </w:rPr>
              <w:t>Directly addresses “managing” MPA without implying elimination.</w:t>
            </w:r>
          </w:p>
        </w:tc>
      </w:tr>
      <w:tr w:rsidR="000114A3" w:rsidRPr="008C0E3A" w14:paraId="6C811DF8" w14:textId="77777777" w:rsidTr="00011C11">
        <w:tc>
          <w:tcPr>
            <w:tcW w:w="0" w:type="auto"/>
            <w:hideMark/>
          </w:tcPr>
          <w:p w14:paraId="6F2F6A8B" w14:textId="77777777" w:rsidR="000114A3" w:rsidRPr="008C0E3A" w:rsidRDefault="000114A3" w:rsidP="005F2F74">
            <w:pPr>
              <w:rPr>
                <w:sz w:val="16"/>
                <w:szCs w:val="18"/>
              </w:rPr>
            </w:pPr>
          </w:p>
        </w:tc>
        <w:tc>
          <w:tcPr>
            <w:tcW w:w="0" w:type="auto"/>
            <w:hideMark/>
          </w:tcPr>
          <w:p w14:paraId="09175B7F" w14:textId="77777777" w:rsidR="000114A3" w:rsidRPr="008C0E3A" w:rsidRDefault="000114A3" w:rsidP="005F2F74">
            <w:pPr>
              <w:rPr>
                <w:sz w:val="16"/>
                <w:szCs w:val="18"/>
              </w:rPr>
            </w:pPr>
            <w:r w:rsidRPr="008C0E3A">
              <w:rPr>
                <w:sz w:val="16"/>
                <w:szCs w:val="18"/>
              </w:rPr>
              <w:t>4.4 Imagining Future Application</w:t>
            </w:r>
          </w:p>
        </w:tc>
        <w:tc>
          <w:tcPr>
            <w:tcW w:w="0" w:type="auto"/>
            <w:hideMark/>
          </w:tcPr>
          <w:p w14:paraId="601DDA7F" w14:textId="77777777" w:rsidR="000114A3" w:rsidRPr="008C0E3A" w:rsidRDefault="000114A3" w:rsidP="005F2F74">
            <w:pPr>
              <w:rPr>
                <w:sz w:val="16"/>
                <w:szCs w:val="18"/>
              </w:rPr>
            </w:pPr>
            <w:r w:rsidRPr="008C0E3A">
              <w:rPr>
                <w:sz w:val="16"/>
                <w:szCs w:val="18"/>
              </w:rPr>
              <w:t>Participants were encouraged to carry learning into future performances.</w:t>
            </w:r>
          </w:p>
        </w:tc>
        <w:tc>
          <w:tcPr>
            <w:tcW w:w="0" w:type="auto"/>
            <w:hideMark/>
          </w:tcPr>
          <w:p w14:paraId="74541F49" w14:textId="77777777" w:rsidR="000114A3" w:rsidRPr="008C0E3A" w:rsidRDefault="000114A3" w:rsidP="005F2F74">
            <w:pPr>
              <w:rPr>
                <w:sz w:val="16"/>
                <w:szCs w:val="18"/>
              </w:rPr>
            </w:pPr>
            <w:r w:rsidRPr="008C0E3A">
              <w:rPr>
                <w:sz w:val="16"/>
                <w:szCs w:val="18"/>
              </w:rPr>
              <w:t>Future-self letter; reflection on strategies to remember/use.</w:t>
            </w:r>
          </w:p>
        </w:tc>
        <w:tc>
          <w:tcPr>
            <w:tcW w:w="0" w:type="auto"/>
            <w:hideMark/>
          </w:tcPr>
          <w:p w14:paraId="5A413BF6" w14:textId="77777777" w:rsidR="000114A3" w:rsidRPr="008C0E3A" w:rsidRDefault="000114A3" w:rsidP="005F2F74">
            <w:pPr>
              <w:rPr>
                <w:sz w:val="16"/>
                <w:szCs w:val="18"/>
              </w:rPr>
            </w:pPr>
            <w:r w:rsidRPr="008C0E3A">
              <w:rPr>
                <w:sz w:val="16"/>
                <w:szCs w:val="18"/>
              </w:rPr>
              <w:t>Future-self exercise.</w:t>
            </w:r>
          </w:p>
        </w:tc>
        <w:tc>
          <w:tcPr>
            <w:tcW w:w="0" w:type="auto"/>
            <w:hideMark/>
          </w:tcPr>
          <w:p w14:paraId="13A643BB" w14:textId="77777777" w:rsidR="000114A3" w:rsidRPr="008C0E3A" w:rsidRDefault="000114A3" w:rsidP="005F2F74">
            <w:pPr>
              <w:rPr>
                <w:sz w:val="16"/>
                <w:szCs w:val="18"/>
              </w:rPr>
            </w:pPr>
            <w:r w:rsidRPr="008C0E3A">
              <w:rPr>
                <w:sz w:val="16"/>
                <w:szCs w:val="18"/>
              </w:rPr>
              <w:t>Supports potential transfer and continued experimentation beyond the intervention.</w:t>
            </w:r>
          </w:p>
        </w:tc>
      </w:tr>
      <w:tr w:rsidR="000114A3" w:rsidRPr="008C0E3A" w14:paraId="74927301" w14:textId="77777777" w:rsidTr="00011C11">
        <w:tc>
          <w:tcPr>
            <w:tcW w:w="0" w:type="auto"/>
            <w:hideMark/>
          </w:tcPr>
          <w:p w14:paraId="3067A669" w14:textId="77777777" w:rsidR="000114A3" w:rsidRPr="008C0E3A" w:rsidRDefault="000114A3" w:rsidP="005F2F74">
            <w:pPr>
              <w:rPr>
                <w:sz w:val="16"/>
                <w:szCs w:val="18"/>
              </w:rPr>
            </w:pPr>
          </w:p>
        </w:tc>
        <w:tc>
          <w:tcPr>
            <w:tcW w:w="0" w:type="auto"/>
            <w:hideMark/>
          </w:tcPr>
          <w:p w14:paraId="1367D29A" w14:textId="77777777" w:rsidR="000114A3" w:rsidRPr="008C0E3A" w:rsidRDefault="000114A3" w:rsidP="005F2F74">
            <w:pPr>
              <w:rPr>
                <w:sz w:val="16"/>
                <w:szCs w:val="18"/>
              </w:rPr>
            </w:pPr>
            <w:r w:rsidRPr="008C0E3A">
              <w:rPr>
                <w:sz w:val="16"/>
                <w:szCs w:val="18"/>
              </w:rPr>
              <w:t>4.5 Developing Personal Ownership and Agency</w:t>
            </w:r>
          </w:p>
        </w:tc>
        <w:tc>
          <w:tcPr>
            <w:tcW w:w="0" w:type="auto"/>
            <w:hideMark/>
          </w:tcPr>
          <w:p w14:paraId="11072A3A" w14:textId="77777777" w:rsidR="000114A3" w:rsidRPr="008C0E3A" w:rsidRDefault="000114A3" w:rsidP="005F2F74">
            <w:pPr>
              <w:rPr>
                <w:sz w:val="16"/>
                <w:szCs w:val="18"/>
              </w:rPr>
            </w:pPr>
            <w:r w:rsidRPr="008C0E3A">
              <w:rPr>
                <w:sz w:val="16"/>
                <w:szCs w:val="18"/>
              </w:rPr>
              <w:t>The intervention culminated in participants considering their own repertoire of responses.</w:t>
            </w:r>
          </w:p>
        </w:tc>
        <w:tc>
          <w:tcPr>
            <w:tcW w:w="0" w:type="auto"/>
            <w:hideMark/>
          </w:tcPr>
          <w:p w14:paraId="5AEBA319" w14:textId="77777777" w:rsidR="000114A3" w:rsidRPr="008C0E3A" w:rsidRDefault="000114A3" w:rsidP="005F2F74">
            <w:pPr>
              <w:rPr>
                <w:sz w:val="16"/>
                <w:szCs w:val="18"/>
              </w:rPr>
            </w:pPr>
            <w:r w:rsidRPr="008C0E3A">
              <w:rPr>
                <w:sz w:val="16"/>
                <w:szCs w:val="18"/>
              </w:rPr>
              <w:t>Final reflections and personalised toolkit.</w:t>
            </w:r>
          </w:p>
        </w:tc>
        <w:tc>
          <w:tcPr>
            <w:tcW w:w="0" w:type="auto"/>
            <w:hideMark/>
          </w:tcPr>
          <w:p w14:paraId="1CDCE07C" w14:textId="77777777" w:rsidR="000114A3" w:rsidRPr="008C0E3A" w:rsidRDefault="000114A3" w:rsidP="005F2F74">
            <w:pPr>
              <w:rPr>
                <w:sz w:val="16"/>
                <w:szCs w:val="18"/>
              </w:rPr>
            </w:pPr>
            <w:r w:rsidRPr="008C0E3A">
              <w:rPr>
                <w:sz w:val="16"/>
                <w:szCs w:val="18"/>
              </w:rPr>
              <w:t>Integration and reflection.</w:t>
            </w:r>
          </w:p>
        </w:tc>
        <w:tc>
          <w:tcPr>
            <w:tcW w:w="0" w:type="auto"/>
            <w:hideMark/>
          </w:tcPr>
          <w:p w14:paraId="609CA5D3" w14:textId="77777777" w:rsidR="000114A3" w:rsidRPr="008C0E3A" w:rsidRDefault="000114A3" w:rsidP="005F2F74">
            <w:pPr>
              <w:rPr>
                <w:sz w:val="16"/>
                <w:szCs w:val="18"/>
              </w:rPr>
            </w:pPr>
            <w:r w:rsidRPr="008C0E3A">
              <w:rPr>
                <w:sz w:val="16"/>
                <w:szCs w:val="18"/>
              </w:rPr>
              <w:t>Connects the intervention to longer-term pedagogical application.</w:t>
            </w:r>
          </w:p>
        </w:tc>
      </w:tr>
    </w:tbl>
    <w:p w14:paraId="4E6DA7D7" w14:textId="5FE4B3F5" w:rsidR="00EE3A8B" w:rsidRPr="00E7274B" w:rsidRDefault="00EE3A8B" w:rsidP="003A581D">
      <w:pPr>
        <w:spacing w:before="240" w:line="360" w:lineRule="auto"/>
        <w:rPr>
          <w:rFonts w:ascii="Arial" w:hAnsi="Arial" w:cs="Arial"/>
          <w:lang w:val="en-US"/>
        </w:rPr>
      </w:pPr>
    </w:p>
    <w:sectPr w:rsidR="00EE3A8B" w:rsidRPr="00E7274B" w:rsidSect="00FD7D9D">
      <w:type w:val="continuous"/>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04BC55" w14:textId="77777777" w:rsidR="00FA538A" w:rsidRPr="008C0E3A" w:rsidRDefault="00FA538A" w:rsidP="007F7F65">
      <w:pPr>
        <w:spacing w:after="0" w:line="240" w:lineRule="auto"/>
      </w:pPr>
      <w:r w:rsidRPr="008C0E3A">
        <w:separator/>
      </w:r>
    </w:p>
  </w:endnote>
  <w:endnote w:type="continuationSeparator" w:id="0">
    <w:p w14:paraId="33949A82" w14:textId="77777777" w:rsidR="00FA538A" w:rsidRPr="008C0E3A" w:rsidRDefault="00FA538A" w:rsidP="007F7F65">
      <w:pPr>
        <w:spacing w:after="0" w:line="240" w:lineRule="auto"/>
      </w:pPr>
      <w:r w:rsidRPr="008C0E3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ato">
    <w:charset w:val="00"/>
    <w:family w:val="swiss"/>
    <w:pitch w:val="variable"/>
    <w:sig w:usb0="E10002FF" w:usb1="5000ECFF" w:usb2="00000021" w:usb3="00000000" w:csb0="000001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5985087"/>
      <w:docPartObj>
        <w:docPartGallery w:val="Page Numbers (Bottom of Page)"/>
        <w:docPartUnique/>
      </w:docPartObj>
    </w:sdtPr>
    <w:sdtContent>
      <w:p w14:paraId="7F5440FD" w14:textId="0C7EA788" w:rsidR="006C4E90" w:rsidRPr="008C0E3A" w:rsidRDefault="006C4E90">
        <w:pPr>
          <w:pStyle w:val="Rodap"/>
          <w:jc w:val="right"/>
        </w:pPr>
        <w:r w:rsidRPr="008C0E3A">
          <w:fldChar w:fldCharType="begin"/>
        </w:r>
        <w:r w:rsidRPr="008C0E3A">
          <w:instrText>PAGE   \* MERGEFORMAT</w:instrText>
        </w:r>
        <w:r w:rsidRPr="008C0E3A">
          <w:fldChar w:fldCharType="separate"/>
        </w:r>
        <w:r w:rsidRPr="008C0E3A">
          <w:t>2</w:t>
        </w:r>
        <w:r w:rsidRPr="008C0E3A">
          <w:fldChar w:fldCharType="end"/>
        </w:r>
      </w:p>
    </w:sdtContent>
  </w:sdt>
  <w:p w14:paraId="6A683F4D" w14:textId="77777777" w:rsidR="006C4E90" w:rsidRPr="008C0E3A" w:rsidRDefault="006C4E90">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FABAE" w14:textId="77777777" w:rsidR="00FA538A" w:rsidRPr="008C0E3A" w:rsidRDefault="00FA538A" w:rsidP="007F7F65">
      <w:pPr>
        <w:spacing w:after="0" w:line="240" w:lineRule="auto"/>
      </w:pPr>
      <w:r w:rsidRPr="008C0E3A">
        <w:separator/>
      </w:r>
    </w:p>
  </w:footnote>
  <w:footnote w:type="continuationSeparator" w:id="0">
    <w:p w14:paraId="14E5542F" w14:textId="77777777" w:rsidR="00FA538A" w:rsidRPr="008C0E3A" w:rsidRDefault="00FA538A" w:rsidP="007F7F65">
      <w:pPr>
        <w:spacing w:after="0" w:line="240" w:lineRule="auto"/>
      </w:pPr>
      <w:r w:rsidRPr="008C0E3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5C154A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30496F"/>
    <w:multiLevelType w:val="multilevel"/>
    <w:tmpl w:val="CE2CFE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D31A3"/>
    <w:multiLevelType w:val="multilevel"/>
    <w:tmpl w:val="DF7C5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F7715"/>
    <w:multiLevelType w:val="multilevel"/>
    <w:tmpl w:val="5678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824D6"/>
    <w:multiLevelType w:val="multilevel"/>
    <w:tmpl w:val="CED8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2D168E"/>
    <w:multiLevelType w:val="multilevel"/>
    <w:tmpl w:val="DF88F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10DF1"/>
    <w:multiLevelType w:val="multilevel"/>
    <w:tmpl w:val="30C45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CE080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200069F1"/>
    <w:multiLevelType w:val="multilevel"/>
    <w:tmpl w:val="40929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6B1A2B"/>
    <w:multiLevelType w:val="multilevel"/>
    <w:tmpl w:val="2E1A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A74447"/>
    <w:multiLevelType w:val="multilevel"/>
    <w:tmpl w:val="3D789C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FD55C7"/>
    <w:multiLevelType w:val="multilevel"/>
    <w:tmpl w:val="E8B05A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2FD83C9B"/>
    <w:multiLevelType w:val="multilevel"/>
    <w:tmpl w:val="89AAA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307335"/>
    <w:multiLevelType w:val="multilevel"/>
    <w:tmpl w:val="FBE6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FA255A"/>
    <w:multiLevelType w:val="multilevel"/>
    <w:tmpl w:val="6254C4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082E16"/>
    <w:multiLevelType w:val="multilevel"/>
    <w:tmpl w:val="8FB0C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212616"/>
    <w:multiLevelType w:val="hybridMultilevel"/>
    <w:tmpl w:val="EA7E6A1A"/>
    <w:lvl w:ilvl="0" w:tplc="517A0824">
      <w:start w:val="2"/>
      <w:numFmt w:val="bullet"/>
      <w:lvlText w:val="-"/>
      <w:lvlJc w:val="left"/>
      <w:pPr>
        <w:ind w:left="1080" w:hanging="360"/>
      </w:pPr>
      <w:rPr>
        <w:rFonts w:ascii="Arial" w:eastAsia="Times New Roman" w:hAnsi="Arial" w:cs="Arial" w:hint="default"/>
      </w:rPr>
    </w:lvl>
    <w:lvl w:ilvl="1" w:tplc="08160003">
      <w:start w:val="1"/>
      <w:numFmt w:val="bullet"/>
      <w:lvlText w:val="o"/>
      <w:lvlJc w:val="left"/>
      <w:pPr>
        <w:ind w:left="1800" w:hanging="360"/>
      </w:pPr>
      <w:rPr>
        <w:rFonts w:ascii="Courier New" w:hAnsi="Courier New" w:cs="Courier New" w:hint="default"/>
      </w:rPr>
    </w:lvl>
    <w:lvl w:ilvl="2" w:tplc="08160005">
      <w:start w:val="1"/>
      <w:numFmt w:val="bullet"/>
      <w:lvlText w:val=""/>
      <w:lvlJc w:val="left"/>
      <w:pPr>
        <w:ind w:left="2520" w:hanging="360"/>
      </w:pPr>
      <w:rPr>
        <w:rFonts w:ascii="Wingdings" w:hAnsi="Wingdings" w:hint="default"/>
      </w:rPr>
    </w:lvl>
    <w:lvl w:ilvl="3" w:tplc="08160001">
      <w:start w:val="1"/>
      <w:numFmt w:val="bullet"/>
      <w:lvlText w:val=""/>
      <w:lvlJc w:val="left"/>
      <w:pPr>
        <w:ind w:left="3240" w:hanging="360"/>
      </w:pPr>
      <w:rPr>
        <w:rFonts w:ascii="Symbol" w:hAnsi="Symbol" w:hint="default"/>
      </w:rPr>
    </w:lvl>
    <w:lvl w:ilvl="4" w:tplc="08160003">
      <w:start w:val="1"/>
      <w:numFmt w:val="bullet"/>
      <w:lvlText w:val="o"/>
      <w:lvlJc w:val="left"/>
      <w:pPr>
        <w:ind w:left="3960" w:hanging="360"/>
      </w:pPr>
      <w:rPr>
        <w:rFonts w:ascii="Courier New" w:hAnsi="Courier New" w:cs="Courier New" w:hint="default"/>
      </w:rPr>
    </w:lvl>
    <w:lvl w:ilvl="5" w:tplc="08160005">
      <w:start w:val="1"/>
      <w:numFmt w:val="bullet"/>
      <w:lvlText w:val=""/>
      <w:lvlJc w:val="left"/>
      <w:pPr>
        <w:ind w:left="4680" w:hanging="360"/>
      </w:pPr>
      <w:rPr>
        <w:rFonts w:ascii="Wingdings" w:hAnsi="Wingdings" w:hint="default"/>
      </w:rPr>
    </w:lvl>
    <w:lvl w:ilvl="6" w:tplc="08160001">
      <w:start w:val="1"/>
      <w:numFmt w:val="bullet"/>
      <w:lvlText w:val=""/>
      <w:lvlJc w:val="left"/>
      <w:pPr>
        <w:ind w:left="5400" w:hanging="360"/>
      </w:pPr>
      <w:rPr>
        <w:rFonts w:ascii="Symbol" w:hAnsi="Symbol" w:hint="default"/>
      </w:rPr>
    </w:lvl>
    <w:lvl w:ilvl="7" w:tplc="08160003">
      <w:start w:val="1"/>
      <w:numFmt w:val="bullet"/>
      <w:lvlText w:val="o"/>
      <w:lvlJc w:val="left"/>
      <w:pPr>
        <w:ind w:left="6120" w:hanging="360"/>
      </w:pPr>
      <w:rPr>
        <w:rFonts w:ascii="Courier New" w:hAnsi="Courier New" w:cs="Courier New" w:hint="default"/>
      </w:rPr>
    </w:lvl>
    <w:lvl w:ilvl="8" w:tplc="08160005">
      <w:start w:val="1"/>
      <w:numFmt w:val="bullet"/>
      <w:lvlText w:val=""/>
      <w:lvlJc w:val="left"/>
      <w:pPr>
        <w:ind w:left="6840" w:hanging="360"/>
      </w:pPr>
      <w:rPr>
        <w:rFonts w:ascii="Wingdings" w:hAnsi="Wingdings" w:hint="default"/>
      </w:rPr>
    </w:lvl>
  </w:abstractNum>
  <w:abstractNum w:abstractNumId="17" w15:restartNumberingAfterBreak="0">
    <w:nsid w:val="445F2238"/>
    <w:multiLevelType w:val="multilevel"/>
    <w:tmpl w:val="E8B05A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63E6F52"/>
    <w:multiLevelType w:val="multilevel"/>
    <w:tmpl w:val="F6C20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A93F8F"/>
    <w:multiLevelType w:val="multilevel"/>
    <w:tmpl w:val="33DCF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646ED0"/>
    <w:multiLevelType w:val="multilevel"/>
    <w:tmpl w:val="EC9A5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10443E"/>
    <w:multiLevelType w:val="multilevel"/>
    <w:tmpl w:val="9C14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783717"/>
    <w:multiLevelType w:val="hybridMultilevel"/>
    <w:tmpl w:val="702812D2"/>
    <w:lvl w:ilvl="0" w:tplc="0816000F">
      <w:start w:val="1"/>
      <w:numFmt w:val="decimal"/>
      <w:lvlText w:val="%1."/>
      <w:lvlJc w:val="left"/>
      <w:pPr>
        <w:ind w:left="1440" w:hanging="360"/>
      </w:pPr>
    </w:lvl>
    <w:lvl w:ilvl="1" w:tplc="08160019" w:tentative="1">
      <w:start w:val="1"/>
      <w:numFmt w:val="lowerLetter"/>
      <w:lvlText w:val="%2."/>
      <w:lvlJc w:val="left"/>
      <w:pPr>
        <w:ind w:left="2160" w:hanging="360"/>
      </w:pPr>
    </w:lvl>
    <w:lvl w:ilvl="2" w:tplc="0816001B" w:tentative="1">
      <w:start w:val="1"/>
      <w:numFmt w:val="lowerRoman"/>
      <w:lvlText w:val="%3."/>
      <w:lvlJc w:val="right"/>
      <w:pPr>
        <w:ind w:left="2880" w:hanging="180"/>
      </w:pPr>
    </w:lvl>
    <w:lvl w:ilvl="3" w:tplc="0816000F" w:tentative="1">
      <w:start w:val="1"/>
      <w:numFmt w:val="decimal"/>
      <w:lvlText w:val="%4."/>
      <w:lvlJc w:val="left"/>
      <w:pPr>
        <w:ind w:left="3600" w:hanging="360"/>
      </w:pPr>
    </w:lvl>
    <w:lvl w:ilvl="4" w:tplc="08160019" w:tentative="1">
      <w:start w:val="1"/>
      <w:numFmt w:val="lowerLetter"/>
      <w:lvlText w:val="%5."/>
      <w:lvlJc w:val="left"/>
      <w:pPr>
        <w:ind w:left="4320" w:hanging="360"/>
      </w:pPr>
    </w:lvl>
    <w:lvl w:ilvl="5" w:tplc="0816001B" w:tentative="1">
      <w:start w:val="1"/>
      <w:numFmt w:val="lowerRoman"/>
      <w:lvlText w:val="%6."/>
      <w:lvlJc w:val="right"/>
      <w:pPr>
        <w:ind w:left="5040" w:hanging="180"/>
      </w:pPr>
    </w:lvl>
    <w:lvl w:ilvl="6" w:tplc="0816000F" w:tentative="1">
      <w:start w:val="1"/>
      <w:numFmt w:val="decimal"/>
      <w:lvlText w:val="%7."/>
      <w:lvlJc w:val="left"/>
      <w:pPr>
        <w:ind w:left="5760" w:hanging="360"/>
      </w:pPr>
    </w:lvl>
    <w:lvl w:ilvl="7" w:tplc="08160019" w:tentative="1">
      <w:start w:val="1"/>
      <w:numFmt w:val="lowerLetter"/>
      <w:lvlText w:val="%8."/>
      <w:lvlJc w:val="left"/>
      <w:pPr>
        <w:ind w:left="6480" w:hanging="360"/>
      </w:pPr>
    </w:lvl>
    <w:lvl w:ilvl="8" w:tplc="0816001B" w:tentative="1">
      <w:start w:val="1"/>
      <w:numFmt w:val="lowerRoman"/>
      <w:lvlText w:val="%9."/>
      <w:lvlJc w:val="right"/>
      <w:pPr>
        <w:ind w:left="7200" w:hanging="180"/>
      </w:pPr>
    </w:lvl>
  </w:abstractNum>
  <w:abstractNum w:abstractNumId="23" w15:restartNumberingAfterBreak="0">
    <w:nsid w:val="563A2E1A"/>
    <w:multiLevelType w:val="multilevel"/>
    <w:tmpl w:val="C9648E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4B39B6"/>
    <w:multiLevelType w:val="hybridMultilevel"/>
    <w:tmpl w:val="FCAABF1C"/>
    <w:lvl w:ilvl="0" w:tplc="472CDD00">
      <w:start w:val="1"/>
      <w:numFmt w:val="decimal"/>
      <w:lvlText w:val="%1."/>
      <w:lvlJc w:val="left"/>
      <w:pPr>
        <w:ind w:left="720" w:hanging="360"/>
      </w:pPr>
      <w:rPr>
        <w:color w:val="000000"/>
      </w:rPr>
    </w:lvl>
    <w:lvl w:ilvl="1" w:tplc="08160019">
      <w:start w:val="1"/>
      <w:numFmt w:val="lowerLetter"/>
      <w:lvlText w:val="%2."/>
      <w:lvlJc w:val="left"/>
      <w:pPr>
        <w:ind w:left="1440" w:hanging="360"/>
      </w:pPr>
    </w:lvl>
    <w:lvl w:ilvl="2" w:tplc="0816001B">
      <w:start w:val="1"/>
      <w:numFmt w:val="lowerRoman"/>
      <w:lvlText w:val="%3."/>
      <w:lvlJc w:val="right"/>
      <w:pPr>
        <w:ind w:left="2160" w:hanging="180"/>
      </w:pPr>
    </w:lvl>
    <w:lvl w:ilvl="3" w:tplc="0816000F">
      <w:start w:val="1"/>
      <w:numFmt w:val="decimal"/>
      <w:lvlText w:val="%4."/>
      <w:lvlJc w:val="left"/>
      <w:pPr>
        <w:ind w:left="2880" w:hanging="360"/>
      </w:pPr>
    </w:lvl>
    <w:lvl w:ilvl="4" w:tplc="08160019">
      <w:start w:val="1"/>
      <w:numFmt w:val="lowerLetter"/>
      <w:lvlText w:val="%5."/>
      <w:lvlJc w:val="left"/>
      <w:pPr>
        <w:ind w:left="3600" w:hanging="360"/>
      </w:pPr>
    </w:lvl>
    <w:lvl w:ilvl="5" w:tplc="0816001B">
      <w:start w:val="1"/>
      <w:numFmt w:val="lowerRoman"/>
      <w:lvlText w:val="%6."/>
      <w:lvlJc w:val="right"/>
      <w:pPr>
        <w:ind w:left="4320" w:hanging="180"/>
      </w:pPr>
    </w:lvl>
    <w:lvl w:ilvl="6" w:tplc="0816000F">
      <w:start w:val="1"/>
      <w:numFmt w:val="decimal"/>
      <w:lvlText w:val="%7."/>
      <w:lvlJc w:val="left"/>
      <w:pPr>
        <w:ind w:left="5040" w:hanging="360"/>
      </w:pPr>
    </w:lvl>
    <w:lvl w:ilvl="7" w:tplc="08160019">
      <w:start w:val="1"/>
      <w:numFmt w:val="lowerLetter"/>
      <w:lvlText w:val="%8."/>
      <w:lvlJc w:val="left"/>
      <w:pPr>
        <w:ind w:left="5760" w:hanging="360"/>
      </w:pPr>
    </w:lvl>
    <w:lvl w:ilvl="8" w:tplc="0816001B">
      <w:start w:val="1"/>
      <w:numFmt w:val="lowerRoman"/>
      <w:lvlText w:val="%9."/>
      <w:lvlJc w:val="right"/>
      <w:pPr>
        <w:ind w:left="6480" w:hanging="180"/>
      </w:pPr>
    </w:lvl>
  </w:abstractNum>
  <w:abstractNum w:abstractNumId="25" w15:restartNumberingAfterBreak="0">
    <w:nsid w:val="56F95F48"/>
    <w:multiLevelType w:val="multilevel"/>
    <w:tmpl w:val="4F30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5D747E"/>
    <w:multiLevelType w:val="multilevel"/>
    <w:tmpl w:val="C5364B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D4776B"/>
    <w:multiLevelType w:val="multilevel"/>
    <w:tmpl w:val="3FECD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28144DB"/>
    <w:multiLevelType w:val="multilevel"/>
    <w:tmpl w:val="A9C0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1829A4"/>
    <w:multiLevelType w:val="multilevel"/>
    <w:tmpl w:val="42C4A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120EDF"/>
    <w:multiLevelType w:val="multilevel"/>
    <w:tmpl w:val="6E8A15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EE2D17"/>
    <w:multiLevelType w:val="multilevel"/>
    <w:tmpl w:val="23362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7E5D4A"/>
    <w:multiLevelType w:val="multilevel"/>
    <w:tmpl w:val="4BAE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0A680A"/>
    <w:multiLevelType w:val="multilevel"/>
    <w:tmpl w:val="3D789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79692E"/>
    <w:multiLevelType w:val="multilevel"/>
    <w:tmpl w:val="8B3AA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8214CE"/>
    <w:multiLevelType w:val="multilevel"/>
    <w:tmpl w:val="B114D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DE70D2"/>
    <w:multiLevelType w:val="multilevel"/>
    <w:tmpl w:val="E1368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D3CA81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95537831">
    <w:abstractNumId w:val="27"/>
  </w:num>
  <w:num w:numId="2" w16cid:durableId="2055930359">
    <w:abstractNumId w:val="28"/>
  </w:num>
  <w:num w:numId="3" w16cid:durableId="610667972">
    <w:abstractNumId w:val="2"/>
  </w:num>
  <w:num w:numId="4" w16cid:durableId="1977487422">
    <w:abstractNumId w:val="10"/>
  </w:num>
  <w:num w:numId="5" w16cid:durableId="2029987782">
    <w:abstractNumId w:val="21"/>
  </w:num>
  <w:num w:numId="6" w16cid:durableId="2073039196">
    <w:abstractNumId w:val="32"/>
  </w:num>
  <w:num w:numId="7" w16cid:durableId="1730223906">
    <w:abstractNumId w:val="29"/>
  </w:num>
  <w:num w:numId="8" w16cid:durableId="451242617">
    <w:abstractNumId w:val="33"/>
  </w:num>
  <w:num w:numId="9" w16cid:durableId="1609046923">
    <w:abstractNumId w:val="22"/>
  </w:num>
  <w:num w:numId="10" w16cid:durableId="230503158">
    <w:abstractNumId w:val="35"/>
  </w:num>
  <w:num w:numId="11" w16cid:durableId="1959212886">
    <w:abstractNumId w:val="25"/>
  </w:num>
  <w:num w:numId="12" w16cid:durableId="1433278934">
    <w:abstractNumId w:val="12"/>
  </w:num>
  <w:num w:numId="13" w16cid:durableId="779648198">
    <w:abstractNumId w:val="8"/>
  </w:num>
  <w:num w:numId="14" w16cid:durableId="1884514729">
    <w:abstractNumId w:val="5"/>
  </w:num>
  <w:num w:numId="15" w16cid:durableId="837967371">
    <w:abstractNumId w:val="15"/>
  </w:num>
  <w:num w:numId="16" w16cid:durableId="1616017457">
    <w:abstractNumId w:val="3"/>
  </w:num>
  <w:num w:numId="17" w16cid:durableId="1340505461">
    <w:abstractNumId w:val="37"/>
  </w:num>
  <w:num w:numId="18" w16cid:durableId="2057315163">
    <w:abstractNumId w:val="20"/>
  </w:num>
  <w:num w:numId="19" w16cid:durableId="959923278">
    <w:abstractNumId w:val="1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7447106">
    <w:abstractNumId w:val="16"/>
  </w:num>
  <w:num w:numId="21" w16cid:durableId="1089421932">
    <w:abstractNumId w:val="10"/>
  </w:num>
  <w:num w:numId="22" w16cid:durableId="1473861136">
    <w:abstractNumId w:val="26"/>
  </w:num>
  <w:num w:numId="23" w16cid:durableId="1172262855">
    <w:abstractNumId w:val="30"/>
  </w:num>
  <w:num w:numId="24" w16cid:durableId="433550150">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30540366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441849346">
    <w:abstractNumId w:val="1"/>
  </w:num>
  <w:num w:numId="27" w16cid:durableId="810943781">
    <w:abstractNumId w:val="23"/>
  </w:num>
  <w:num w:numId="28" w16cid:durableId="858659134">
    <w:abstractNumId w:val="14"/>
  </w:num>
  <w:num w:numId="29" w16cid:durableId="1763840199">
    <w:abstractNumId w:val="36"/>
  </w:num>
  <w:num w:numId="30" w16cid:durableId="1557202245">
    <w:abstractNumId w:val="0"/>
  </w:num>
  <w:num w:numId="31" w16cid:durableId="720330520">
    <w:abstractNumId w:val="38"/>
  </w:num>
  <w:num w:numId="32" w16cid:durableId="660079335">
    <w:abstractNumId w:val="7"/>
  </w:num>
  <w:num w:numId="33" w16cid:durableId="1655522863">
    <w:abstractNumId w:val="4"/>
  </w:num>
  <w:num w:numId="34" w16cid:durableId="1094010862">
    <w:abstractNumId w:val="13"/>
  </w:num>
  <w:num w:numId="35" w16cid:durableId="1764957403">
    <w:abstractNumId w:val="31"/>
  </w:num>
  <w:num w:numId="36" w16cid:durableId="1360472549">
    <w:abstractNumId w:val="34"/>
  </w:num>
  <w:num w:numId="37" w16cid:durableId="1233737897">
    <w:abstractNumId w:val="18"/>
  </w:num>
  <w:num w:numId="38" w16cid:durableId="2015061885">
    <w:abstractNumId w:val="6"/>
  </w:num>
  <w:num w:numId="39" w16cid:durableId="2117018280">
    <w:abstractNumId w:val="19"/>
  </w:num>
  <w:num w:numId="40" w16cid:durableId="11480842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4D8"/>
    <w:rsid w:val="000042E2"/>
    <w:rsid w:val="000114A3"/>
    <w:rsid w:val="00011C11"/>
    <w:rsid w:val="00016108"/>
    <w:rsid w:val="00044E5C"/>
    <w:rsid w:val="00052126"/>
    <w:rsid w:val="00064E52"/>
    <w:rsid w:val="000B22D2"/>
    <w:rsid w:val="000C522C"/>
    <w:rsid w:val="000E7659"/>
    <w:rsid w:val="000F55A4"/>
    <w:rsid w:val="00113B54"/>
    <w:rsid w:val="00131DBD"/>
    <w:rsid w:val="001444BC"/>
    <w:rsid w:val="001704ED"/>
    <w:rsid w:val="00172E37"/>
    <w:rsid w:val="0019242F"/>
    <w:rsid w:val="001B0C61"/>
    <w:rsid w:val="001B1937"/>
    <w:rsid w:val="001C6B3F"/>
    <w:rsid w:val="001E29A7"/>
    <w:rsid w:val="001F1FE1"/>
    <w:rsid w:val="001F7F8B"/>
    <w:rsid w:val="0020296D"/>
    <w:rsid w:val="00242B85"/>
    <w:rsid w:val="002A1489"/>
    <w:rsid w:val="002C6B9D"/>
    <w:rsid w:val="002E63F2"/>
    <w:rsid w:val="00316C8D"/>
    <w:rsid w:val="00324A4F"/>
    <w:rsid w:val="00331C95"/>
    <w:rsid w:val="0033496B"/>
    <w:rsid w:val="003A581D"/>
    <w:rsid w:val="003D4B09"/>
    <w:rsid w:val="003E456E"/>
    <w:rsid w:val="004072A5"/>
    <w:rsid w:val="0042139E"/>
    <w:rsid w:val="004338E2"/>
    <w:rsid w:val="0046284E"/>
    <w:rsid w:val="00472DFA"/>
    <w:rsid w:val="004C0F70"/>
    <w:rsid w:val="004E426E"/>
    <w:rsid w:val="00516C9E"/>
    <w:rsid w:val="00540A9C"/>
    <w:rsid w:val="0054552F"/>
    <w:rsid w:val="0055627A"/>
    <w:rsid w:val="0057232E"/>
    <w:rsid w:val="00580ECD"/>
    <w:rsid w:val="005A5E67"/>
    <w:rsid w:val="005A6C77"/>
    <w:rsid w:val="005B54C9"/>
    <w:rsid w:val="005C7ED8"/>
    <w:rsid w:val="005D6817"/>
    <w:rsid w:val="00635BB2"/>
    <w:rsid w:val="00643B49"/>
    <w:rsid w:val="00650D82"/>
    <w:rsid w:val="006636FA"/>
    <w:rsid w:val="006A32ED"/>
    <w:rsid w:val="006A4D58"/>
    <w:rsid w:val="006A7CD0"/>
    <w:rsid w:val="006C4E90"/>
    <w:rsid w:val="006E6011"/>
    <w:rsid w:val="006E7994"/>
    <w:rsid w:val="00701813"/>
    <w:rsid w:val="00705CCA"/>
    <w:rsid w:val="00732581"/>
    <w:rsid w:val="007474D8"/>
    <w:rsid w:val="00775296"/>
    <w:rsid w:val="007A3495"/>
    <w:rsid w:val="007B591B"/>
    <w:rsid w:val="007C0B04"/>
    <w:rsid w:val="007D05C4"/>
    <w:rsid w:val="007F136B"/>
    <w:rsid w:val="007F7F65"/>
    <w:rsid w:val="0081008C"/>
    <w:rsid w:val="00810156"/>
    <w:rsid w:val="00826534"/>
    <w:rsid w:val="0083610A"/>
    <w:rsid w:val="00837D9B"/>
    <w:rsid w:val="00854917"/>
    <w:rsid w:val="008624DD"/>
    <w:rsid w:val="008A00BB"/>
    <w:rsid w:val="008A30CF"/>
    <w:rsid w:val="008C0E3A"/>
    <w:rsid w:val="008C3CAF"/>
    <w:rsid w:val="009035F0"/>
    <w:rsid w:val="00942E80"/>
    <w:rsid w:val="00992F8F"/>
    <w:rsid w:val="00994A5B"/>
    <w:rsid w:val="009A0A9A"/>
    <w:rsid w:val="009B0187"/>
    <w:rsid w:val="009D76A1"/>
    <w:rsid w:val="009E0A48"/>
    <w:rsid w:val="00A111F4"/>
    <w:rsid w:val="00A20B7F"/>
    <w:rsid w:val="00A22ECF"/>
    <w:rsid w:val="00A315E0"/>
    <w:rsid w:val="00A341FD"/>
    <w:rsid w:val="00A52EBB"/>
    <w:rsid w:val="00A54C97"/>
    <w:rsid w:val="00A644C4"/>
    <w:rsid w:val="00A74A80"/>
    <w:rsid w:val="00A859E7"/>
    <w:rsid w:val="00AA4274"/>
    <w:rsid w:val="00AC0153"/>
    <w:rsid w:val="00AE294D"/>
    <w:rsid w:val="00AE53F1"/>
    <w:rsid w:val="00AF7C3F"/>
    <w:rsid w:val="00B010BC"/>
    <w:rsid w:val="00B13EC2"/>
    <w:rsid w:val="00B37308"/>
    <w:rsid w:val="00B80279"/>
    <w:rsid w:val="00BA12B9"/>
    <w:rsid w:val="00BA3F60"/>
    <w:rsid w:val="00BA6A4D"/>
    <w:rsid w:val="00BB3F86"/>
    <w:rsid w:val="00BB61B8"/>
    <w:rsid w:val="00BB6A8C"/>
    <w:rsid w:val="00BE1717"/>
    <w:rsid w:val="00BE5508"/>
    <w:rsid w:val="00C05DC0"/>
    <w:rsid w:val="00C16388"/>
    <w:rsid w:val="00C2752D"/>
    <w:rsid w:val="00C3429E"/>
    <w:rsid w:val="00CB3573"/>
    <w:rsid w:val="00CB3D05"/>
    <w:rsid w:val="00CE2A0D"/>
    <w:rsid w:val="00D21E0D"/>
    <w:rsid w:val="00D34F25"/>
    <w:rsid w:val="00D66ACD"/>
    <w:rsid w:val="00D66C75"/>
    <w:rsid w:val="00D81781"/>
    <w:rsid w:val="00DC2D36"/>
    <w:rsid w:val="00DC5C72"/>
    <w:rsid w:val="00DD1DC3"/>
    <w:rsid w:val="00E01A54"/>
    <w:rsid w:val="00E10B7E"/>
    <w:rsid w:val="00E119C1"/>
    <w:rsid w:val="00E22D12"/>
    <w:rsid w:val="00E41EEE"/>
    <w:rsid w:val="00E45B59"/>
    <w:rsid w:val="00E463E7"/>
    <w:rsid w:val="00E55678"/>
    <w:rsid w:val="00E664DB"/>
    <w:rsid w:val="00E72473"/>
    <w:rsid w:val="00E7251D"/>
    <w:rsid w:val="00E7274B"/>
    <w:rsid w:val="00EA5853"/>
    <w:rsid w:val="00EE1361"/>
    <w:rsid w:val="00EE3A8B"/>
    <w:rsid w:val="00F04CEF"/>
    <w:rsid w:val="00F12A26"/>
    <w:rsid w:val="00F430CD"/>
    <w:rsid w:val="00F77AAD"/>
    <w:rsid w:val="00F97299"/>
    <w:rsid w:val="00FA32E5"/>
    <w:rsid w:val="00FA538A"/>
    <w:rsid w:val="00FC106E"/>
    <w:rsid w:val="00FC1A11"/>
    <w:rsid w:val="00FD7D9D"/>
    <w:rsid w:val="00FF0A45"/>
    <w:rsid w:val="00FF1A63"/>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D9D3C"/>
  <w15:chartTrackingRefBased/>
  <w15:docId w15:val="{CBB8C4E4-E92C-46EC-850C-120ABD568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pt-PT"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4BC"/>
    <w:rPr>
      <w:lang w:val="en-GB"/>
    </w:rPr>
  </w:style>
  <w:style w:type="paragraph" w:styleId="Ttulo1">
    <w:name w:val="heading 1"/>
    <w:basedOn w:val="Normal"/>
    <w:next w:val="Normal"/>
    <w:link w:val="Ttulo1Carter"/>
    <w:uiPriority w:val="99"/>
    <w:qFormat/>
    <w:rsid w:val="001444BC"/>
    <w:pPr>
      <w:keepNext/>
      <w:keepLines/>
      <w:spacing w:before="320" w:after="40"/>
      <w:outlineLvl w:val="0"/>
    </w:pPr>
    <w:rPr>
      <w:rFonts w:asciiTheme="majorHAnsi" w:eastAsiaTheme="majorEastAsia" w:hAnsiTheme="majorHAnsi" w:cstheme="majorBidi"/>
      <w:b/>
      <w:bCs/>
      <w:caps/>
      <w:spacing w:val="4"/>
      <w:sz w:val="28"/>
      <w:szCs w:val="28"/>
    </w:rPr>
  </w:style>
  <w:style w:type="paragraph" w:styleId="Ttulo2">
    <w:name w:val="heading 2"/>
    <w:basedOn w:val="Normal"/>
    <w:next w:val="Normal"/>
    <w:link w:val="Ttulo2Carter"/>
    <w:uiPriority w:val="9"/>
    <w:unhideWhenUsed/>
    <w:qFormat/>
    <w:rsid w:val="001444BC"/>
    <w:pPr>
      <w:keepNext/>
      <w:keepLines/>
      <w:spacing w:before="120" w:after="0"/>
      <w:outlineLvl w:val="1"/>
    </w:pPr>
    <w:rPr>
      <w:rFonts w:asciiTheme="majorHAnsi" w:eastAsiaTheme="majorEastAsia" w:hAnsiTheme="majorHAnsi" w:cstheme="majorBidi"/>
      <w:b/>
      <w:bCs/>
      <w:sz w:val="28"/>
      <w:szCs w:val="28"/>
    </w:rPr>
  </w:style>
  <w:style w:type="paragraph" w:styleId="Ttulo3">
    <w:name w:val="heading 3"/>
    <w:basedOn w:val="Normal"/>
    <w:next w:val="Normal"/>
    <w:link w:val="Ttulo3Carter"/>
    <w:uiPriority w:val="9"/>
    <w:unhideWhenUsed/>
    <w:qFormat/>
    <w:rsid w:val="001444BC"/>
    <w:pPr>
      <w:keepNext/>
      <w:keepLines/>
      <w:spacing w:before="120" w:after="0"/>
      <w:outlineLvl w:val="2"/>
    </w:pPr>
    <w:rPr>
      <w:rFonts w:asciiTheme="majorHAnsi" w:eastAsiaTheme="majorEastAsia" w:hAnsiTheme="majorHAnsi" w:cstheme="majorBidi"/>
      <w:spacing w:val="4"/>
      <w:sz w:val="24"/>
      <w:szCs w:val="24"/>
    </w:rPr>
  </w:style>
  <w:style w:type="paragraph" w:styleId="Ttulo4">
    <w:name w:val="heading 4"/>
    <w:basedOn w:val="Normal"/>
    <w:next w:val="Normal"/>
    <w:link w:val="Ttulo4Carter"/>
    <w:uiPriority w:val="99"/>
    <w:semiHidden/>
    <w:unhideWhenUsed/>
    <w:qFormat/>
    <w:rsid w:val="001444BC"/>
    <w:pPr>
      <w:keepNext/>
      <w:keepLines/>
      <w:spacing w:before="120" w:after="0"/>
      <w:outlineLvl w:val="3"/>
    </w:pPr>
    <w:rPr>
      <w:rFonts w:asciiTheme="majorHAnsi" w:eastAsiaTheme="majorEastAsia" w:hAnsiTheme="majorHAnsi" w:cstheme="majorBidi"/>
      <w:i/>
      <w:iCs/>
      <w:sz w:val="24"/>
      <w:szCs w:val="24"/>
    </w:rPr>
  </w:style>
  <w:style w:type="paragraph" w:styleId="Ttulo5">
    <w:name w:val="heading 5"/>
    <w:basedOn w:val="Normal"/>
    <w:next w:val="Normal"/>
    <w:link w:val="Ttulo5Carter"/>
    <w:uiPriority w:val="9"/>
    <w:semiHidden/>
    <w:unhideWhenUsed/>
    <w:qFormat/>
    <w:rsid w:val="001444BC"/>
    <w:pPr>
      <w:keepNext/>
      <w:keepLines/>
      <w:spacing w:before="120" w:after="0"/>
      <w:outlineLvl w:val="4"/>
    </w:pPr>
    <w:rPr>
      <w:rFonts w:asciiTheme="majorHAnsi" w:eastAsiaTheme="majorEastAsia" w:hAnsiTheme="majorHAnsi" w:cstheme="majorBidi"/>
      <w:b/>
      <w:bCs/>
    </w:rPr>
  </w:style>
  <w:style w:type="paragraph" w:styleId="Ttulo6">
    <w:name w:val="heading 6"/>
    <w:basedOn w:val="Normal"/>
    <w:next w:val="Normal"/>
    <w:link w:val="Ttulo6Carter"/>
    <w:uiPriority w:val="9"/>
    <w:semiHidden/>
    <w:unhideWhenUsed/>
    <w:qFormat/>
    <w:rsid w:val="001444BC"/>
    <w:pPr>
      <w:keepNext/>
      <w:keepLines/>
      <w:spacing w:before="120" w:after="0"/>
      <w:outlineLvl w:val="5"/>
    </w:pPr>
    <w:rPr>
      <w:rFonts w:asciiTheme="majorHAnsi" w:eastAsiaTheme="majorEastAsia" w:hAnsiTheme="majorHAnsi" w:cstheme="majorBidi"/>
      <w:b/>
      <w:bCs/>
      <w:i/>
      <w:iCs/>
    </w:rPr>
  </w:style>
  <w:style w:type="paragraph" w:styleId="Ttulo7">
    <w:name w:val="heading 7"/>
    <w:basedOn w:val="Normal"/>
    <w:next w:val="Normal"/>
    <w:link w:val="Ttulo7Carter"/>
    <w:uiPriority w:val="9"/>
    <w:semiHidden/>
    <w:unhideWhenUsed/>
    <w:qFormat/>
    <w:rsid w:val="001444BC"/>
    <w:pPr>
      <w:keepNext/>
      <w:keepLines/>
      <w:spacing w:before="120" w:after="0"/>
      <w:outlineLvl w:val="6"/>
    </w:pPr>
    <w:rPr>
      <w:i/>
      <w:iCs/>
    </w:rPr>
  </w:style>
  <w:style w:type="paragraph" w:styleId="Ttulo8">
    <w:name w:val="heading 8"/>
    <w:basedOn w:val="Normal"/>
    <w:next w:val="Normal"/>
    <w:link w:val="Ttulo8Carter"/>
    <w:uiPriority w:val="9"/>
    <w:semiHidden/>
    <w:unhideWhenUsed/>
    <w:qFormat/>
    <w:rsid w:val="001444BC"/>
    <w:pPr>
      <w:keepNext/>
      <w:keepLines/>
      <w:spacing w:before="120" w:after="0"/>
      <w:outlineLvl w:val="7"/>
    </w:pPr>
    <w:rPr>
      <w:b/>
      <w:bCs/>
    </w:rPr>
  </w:style>
  <w:style w:type="paragraph" w:styleId="Ttulo9">
    <w:name w:val="heading 9"/>
    <w:basedOn w:val="Normal"/>
    <w:next w:val="Normal"/>
    <w:link w:val="Ttulo9Carter"/>
    <w:uiPriority w:val="9"/>
    <w:semiHidden/>
    <w:unhideWhenUsed/>
    <w:qFormat/>
    <w:rsid w:val="001444BC"/>
    <w:pPr>
      <w:keepNext/>
      <w:keepLines/>
      <w:spacing w:before="120" w:after="0"/>
      <w:outlineLvl w:val="8"/>
    </w:pPr>
    <w:rPr>
      <w:i/>
      <w:iCs/>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9"/>
    <w:rsid w:val="001444BC"/>
    <w:rPr>
      <w:rFonts w:asciiTheme="majorHAnsi" w:eastAsiaTheme="majorEastAsia" w:hAnsiTheme="majorHAnsi" w:cstheme="majorBidi"/>
      <w:b/>
      <w:bCs/>
      <w:caps/>
      <w:spacing w:val="4"/>
      <w:sz w:val="28"/>
      <w:szCs w:val="28"/>
    </w:rPr>
  </w:style>
  <w:style w:type="character" w:customStyle="1" w:styleId="Ttulo2Carter">
    <w:name w:val="Título 2 Caráter"/>
    <w:basedOn w:val="Tipodeletrapredefinidodopargrafo"/>
    <w:link w:val="Ttulo2"/>
    <w:uiPriority w:val="9"/>
    <w:rsid w:val="001444BC"/>
    <w:rPr>
      <w:rFonts w:asciiTheme="majorHAnsi" w:eastAsiaTheme="majorEastAsia" w:hAnsiTheme="majorHAnsi" w:cstheme="majorBidi"/>
      <w:b/>
      <w:bCs/>
      <w:sz w:val="28"/>
      <w:szCs w:val="28"/>
    </w:rPr>
  </w:style>
  <w:style w:type="character" w:customStyle="1" w:styleId="Ttulo3Carter">
    <w:name w:val="Título 3 Caráter"/>
    <w:basedOn w:val="Tipodeletrapredefinidodopargrafo"/>
    <w:link w:val="Ttulo3"/>
    <w:uiPriority w:val="9"/>
    <w:rsid w:val="001444BC"/>
    <w:rPr>
      <w:rFonts w:asciiTheme="majorHAnsi" w:eastAsiaTheme="majorEastAsia" w:hAnsiTheme="majorHAnsi" w:cstheme="majorBidi"/>
      <w:spacing w:val="4"/>
      <w:sz w:val="24"/>
      <w:szCs w:val="24"/>
    </w:rPr>
  </w:style>
  <w:style w:type="character" w:customStyle="1" w:styleId="Ttulo4Carter">
    <w:name w:val="Título 4 Caráter"/>
    <w:basedOn w:val="Tipodeletrapredefinidodopargrafo"/>
    <w:link w:val="Ttulo4"/>
    <w:uiPriority w:val="99"/>
    <w:semiHidden/>
    <w:rsid w:val="001444BC"/>
    <w:rPr>
      <w:rFonts w:asciiTheme="majorHAnsi" w:eastAsiaTheme="majorEastAsia" w:hAnsiTheme="majorHAnsi" w:cstheme="majorBidi"/>
      <w:i/>
      <w:iCs/>
      <w:sz w:val="24"/>
      <w:szCs w:val="24"/>
    </w:rPr>
  </w:style>
  <w:style w:type="character" w:customStyle="1" w:styleId="Ttulo5Carter">
    <w:name w:val="Título 5 Caráter"/>
    <w:basedOn w:val="Tipodeletrapredefinidodopargrafo"/>
    <w:link w:val="Ttulo5"/>
    <w:uiPriority w:val="9"/>
    <w:semiHidden/>
    <w:rsid w:val="001444BC"/>
    <w:rPr>
      <w:rFonts w:asciiTheme="majorHAnsi" w:eastAsiaTheme="majorEastAsia" w:hAnsiTheme="majorHAnsi" w:cstheme="majorBidi"/>
      <w:b/>
      <w:bCs/>
    </w:rPr>
  </w:style>
  <w:style w:type="character" w:customStyle="1" w:styleId="Ttulo6Carter">
    <w:name w:val="Título 6 Caráter"/>
    <w:basedOn w:val="Tipodeletrapredefinidodopargrafo"/>
    <w:link w:val="Ttulo6"/>
    <w:uiPriority w:val="9"/>
    <w:semiHidden/>
    <w:rsid w:val="001444BC"/>
    <w:rPr>
      <w:rFonts w:asciiTheme="majorHAnsi" w:eastAsiaTheme="majorEastAsia" w:hAnsiTheme="majorHAnsi" w:cstheme="majorBidi"/>
      <w:b/>
      <w:bCs/>
      <w:i/>
      <w:iCs/>
    </w:rPr>
  </w:style>
  <w:style w:type="character" w:customStyle="1" w:styleId="Ttulo7Carter">
    <w:name w:val="Título 7 Caráter"/>
    <w:basedOn w:val="Tipodeletrapredefinidodopargrafo"/>
    <w:link w:val="Ttulo7"/>
    <w:uiPriority w:val="9"/>
    <w:semiHidden/>
    <w:rsid w:val="001444BC"/>
    <w:rPr>
      <w:i/>
      <w:iCs/>
    </w:rPr>
  </w:style>
  <w:style w:type="character" w:customStyle="1" w:styleId="Ttulo8Carter">
    <w:name w:val="Título 8 Caráter"/>
    <w:basedOn w:val="Tipodeletrapredefinidodopargrafo"/>
    <w:link w:val="Ttulo8"/>
    <w:uiPriority w:val="9"/>
    <w:semiHidden/>
    <w:rsid w:val="001444BC"/>
    <w:rPr>
      <w:b/>
      <w:bCs/>
    </w:rPr>
  </w:style>
  <w:style w:type="character" w:customStyle="1" w:styleId="Ttulo9Carter">
    <w:name w:val="Título 9 Caráter"/>
    <w:basedOn w:val="Tipodeletrapredefinidodopargrafo"/>
    <w:link w:val="Ttulo9"/>
    <w:uiPriority w:val="9"/>
    <w:semiHidden/>
    <w:rsid w:val="001444BC"/>
    <w:rPr>
      <w:i/>
      <w:iCs/>
    </w:rPr>
  </w:style>
  <w:style w:type="paragraph" w:styleId="Ttulo">
    <w:name w:val="Title"/>
    <w:basedOn w:val="Normal"/>
    <w:next w:val="Normal"/>
    <w:link w:val="TtuloCarter"/>
    <w:uiPriority w:val="10"/>
    <w:qFormat/>
    <w:rsid w:val="001444B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tuloCarter">
    <w:name w:val="Título Caráter"/>
    <w:basedOn w:val="Tipodeletrapredefinidodopargrafo"/>
    <w:link w:val="Ttulo"/>
    <w:uiPriority w:val="10"/>
    <w:rsid w:val="001444BC"/>
    <w:rPr>
      <w:rFonts w:asciiTheme="majorHAnsi" w:eastAsiaTheme="majorEastAsia" w:hAnsiTheme="majorHAnsi" w:cstheme="majorBidi"/>
      <w:b/>
      <w:bCs/>
      <w:spacing w:val="-7"/>
      <w:sz w:val="48"/>
      <w:szCs w:val="48"/>
    </w:rPr>
  </w:style>
  <w:style w:type="paragraph" w:styleId="Subttulo">
    <w:name w:val="Subtitle"/>
    <w:basedOn w:val="Normal"/>
    <w:next w:val="Normal"/>
    <w:link w:val="SubttuloCarter"/>
    <w:uiPriority w:val="11"/>
    <w:qFormat/>
    <w:rsid w:val="001444BC"/>
    <w:pPr>
      <w:numPr>
        <w:ilvl w:val="1"/>
      </w:numPr>
      <w:spacing w:after="240"/>
      <w:jc w:val="center"/>
    </w:pPr>
    <w:rPr>
      <w:rFonts w:asciiTheme="majorHAnsi" w:eastAsiaTheme="majorEastAsia" w:hAnsiTheme="majorHAnsi" w:cstheme="majorBidi"/>
      <w:sz w:val="24"/>
      <w:szCs w:val="24"/>
    </w:rPr>
  </w:style>
  <w:style w:type="character" w:customStyle="1" w:styleId="SubttuloCarter">
    <w:name w:val="Subtítulo Caráter"/>
    <w:basedOn w:val="Tipodeletrapredefinidodopargrafo"/>
    <w:link w:val="Subttulo"/>
    <w:uiPriority w:val="11"/>
    <w:rsid w:val="001444BC"/>
    <w:rPr>
      <w:rFonts w:asciiTheme="majorHAnsi" w:eastAsiaTheme="majorEastAsia" w:hAnsiTheme="majorHAnsi" w:cstheme="majorBidi"/>
      <w:sz w:val="24"/>
      <w:szCs w:val="24"/>
    </w:rPr>
  </w:style>
  <w:style w:type="paragraph" w:styleId="Citao">
    <w:name w:val="Quote"/>
    <w:basedOn w:val="Normal"/>
    <w:next w:val="Normal"/>
    <w:link w:val="CitaoCarter"/>
    <w:uiPriority w:val="29"/>
    <w:qFormat/>
    <w:rsid w:val="001444B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CitaoCarter">
    <w:name w:val="Citação Caráter"/>
    <w:basedOn w:val="Tipodeletrapredefinidodopargrafo"/>
    <w:link w:val="Citao"/>
    <w:uiPriority w:val="29"/>
    <w:rsid w:val="001444BC"/>
    <w:rPr>
      <w:rFonts w:asciiTheme="majorHAnsi" w:eastAsiaTheme="majorEastAsia" w:hAnsiTheme="majorHAnsi" w:cstheme="majorBidi"/>
      <w:i/>
      <w:iCs/>
      <w:sz w:val="24"/>
      <w:szCs w:val="24"/>
    </w:rPr>
  </w:style>
  <w:style w:type="paragraph" w:styleId="PargrafodaLista">
    <w:name w:val="List Paragraph"/>
    <w:basedOn w:val="Normal"/>
    <w:uiPriority w:val="34"/>
    <w:qFormat/>
    <w:rsid w:val="007474D8"/>
    <w:pPr>
      <w:ind w:left="720"/>
      <w:contextualSpacing/>
    </w:pPr>
  </w:style>
  <w:style w:type="character" w:styleId="nfaseIntensa">
    <w:name w:val="Intense Emphasis"/>
    <w:basedOn w:val="Tipodeletrapredefinidodopargrafo"/>
    <w:uiPriority w:val="21"/>
    <w:qFormat/>
    <w:rsid w:val="001444BC"/>
    <w:rPr>
      <w:b/>
      <w:bCs/>
      <w:i/>
      <w:iCs/>
      <w:color w:val="auto"/>
    </w:rPr>
  </w:style>
  <w:style w:type="paragraph" w:styleId="CitaoIntensa">
    <w:name w:val="Intense Quote"/>
    <w:basedOn w:val="Normal"/>
    <w:next w:val="Normal"/>
    <w:link w:val="CitaoIntensaCarter"/>
    <w:uiPriority w:val="30"/>
    <w:qFormat/>
    <w:rsid w:val="001444B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CitaoIntensaCarter">
    <w:name w:val="Citação Intensa Caráter"/>
    <w:basedOn w:val="Tipodeletrapredefinidodopargrafo"/>
    <w:link w:val="CitaoIntensa"/>
    <w:uiPriority w:val="30"/>
    <w:rsid w:val="001444BC"/>
    <w:rPr>
      <w:rFonts w:asciiTheme="majorHAnsi" w:eastAsiaTheme="majorEastAsia" w:hAnsiTheme="majorHAnsi" w:cstheme="majorBidi"/>
      <w:sz w:val="26"/>
      <w:szCs w:val="26"/>
    </w:rPr>
  </w:style>
  <w:style w:type="character" w:styleId="RefernciaIntensa">
    <w:name w:val="Intense Reference"/>
    <w:basedOn w:val="Tipodeletrapredefinidodopargrafo"/>
    <w:uiPriority w:val="32"/>
    <w:qFormat/>
    <w:rsid w:val="001444BC"/>
    <w:rPr>
      <w:b/>
      <w:bCs/>
      <w:smallCaps/>
      <w:color w:val="auto"/>
      <w:u w:val="single"/>
    </w:rPr>
  </w:style>
  <w:style w:type="paragraph" w:styleId="Cabealho">
    <w:name w:val="header"/>
    <w:basedOn w:val="Normal"/>
    <w:link w:val="CabealhoCarter"/>
    <w:uiPriority w:val="99"/>
    <w:unhideWhenUsed/>
    <w:rsid w:val="007F7F65"/>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7F7F65"/>
  </w:style>
  <w:style w:type="paragraph" w:styleId="Rodap">
    <w:name w:val="footer"/>
    <w:basedOn w:val="Normal"/>
    <w:link w:val="RodapCarter"/>
    <w:uiPriority w:val="99"/>
    <w:unhideWhenUsed/>
    <w:rsid w:val="007F7F65"/>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7F7F65"/>
  </w:style>
  <w:style w:type="paragraph" w:styleId="Bibliografia">
    <w:name w:val="Bibliography"/>
    <w:basedOn w:val="Normal"/>
    <w:next w:val="Normal"/>
    <w:uiPriority w:val="37"/>
    <w:unhideWhenUsed/>
    <w:rsid w:val="00A111F4"/>
    <w:pPr>
      <w:spacing w:after="240" w:line="240" w:lineRule="auto"/>
    </w:pPr>
  </w:style>
  <w:style w:type="table" w:styleId="TabelaSimples5">
    <w:name w:val="Plain Table 5"/>
    <w:basedOn w:val="Tabelanormal"/>
    <w:uiPriority w:val="45"/>
    <w:rsid w:val="00BB3F8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elaSimples4">
    <w:name w:val="Plain Table 4"/>
    <w:basedOn w:val="Tabelanormal"/>
    <w:uiPriority w:val="44"/>
    <w:rsid w:val="00BB3F8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egenda">
    <w:name w:val="caption"/>
    <w:basedOn w:val="Normal"/>
    <w:next w:val="Normal"/>
    <w:uiPriority w:val="35"/>
    <w:semiHidden/>
    <w:unhideWhenUsed/>
    <w:qFormat/>
    <w:rsid w:val="001444BC"/>
    <w:rPr>
      <w:b/>
      <w:bCs/>
      <w:sz w:val="18"/>
      <w:szCs w:val="18"/>
    </w:rPr>
  </w:style>
  <w:style w:type="character" w:styleId="Forte">
    <w:name w:val="Strong"/>
    <w:basedOn w:val="Tipodeletrapredefinidodopargrafo"/>
    <w:uiPriority w:val="22"/>
    <w:qFormat/>
    <w:rsid w:val="001444BC"/>
    <w:rPr>
      <w:b/>
      <w:bCs/>
      <w:color w:val="auto"/>
    </w:rPr>
  </w:style>
  <w:style w:type="character" w:styleId="nfase">
    <w:name w:val="Emphasis"/>
    <w:basedOn w:val="Tipodeletrapredefinidodopargrafo"/>
    <w:uiPriority w:val="20"/>
    <w:qFormat/>
    <w:rsid w:val="001444BC"/>
    <w:rPr>
      <w:i/>
      <w:iCs/>
      <w:color w:val="auto"/>
    </w:rPr>
  </w:style>
  <w:style w:type="paragraph" w:styleId="SemEspaamento">
    <w:name w:val="No Spacing"/>
    <w:uiPriority w:val="1"/>
    <w:qFormat/>
    <w:rsid w:val="001444BC"/>
    <w:pPr>
      <w:spacing w:after="0" w:line="240" w:lineRule="auto"/>
    </w:pPr>
  </w:style>
  <w:style w:type="character" w:styleId="nfaseDiscreta">
    <w:name w:val="Subtle Emphasis"/>
    <w:basedOn w:val="Tipodeletrapredefinidodopargrafo"/>
    <w:uiPriority w:val="19"/>
    <w:qFormat/>
    <w:rsid w:val="001444BC"/>
    <w:rPr>
      <w:i/>
      <w:iCs/>
      <w:color w:val="auto"/>
    </w:rPr>
  </w:style>
  <w:style w:type="character" w:styleId="RefernciaDiscreta">
    <w:name w:val="Subtle Reference"/>
    <w:basedOn w:val="Tipodeletrapredefinidodopargrafo"/>
    <w:uiPriority w:val="31"/>
    <w:qFormat/>
    <w:rsid w:val="001444BC"/>
    <w:rPr>
      <w:smallCaps/>
      <w:color w:val="auto"/>
      <w:u w:val="single" w:color="7F7F7F" w:themeColor="text1" w:themeTint="80"/>
    </w:rPr>
  </w:style>
  <w:style w:type="character" w:styleId="TtulodoLivro">
    <w:name w:val="Book Title"/>
    <w:basedOn w:val="Tipodeletrapredefinidodopargrafo"/>
    <w:uiPriority w:val="33"/>
    <w:qFormat/>
    <w:rsid w:val="001444BC"/>
    <w:rPr>
      <w:b/>
      <w:bCs/>
      <w:smallCaps/>
      <w:color w:val="auto"/>
    </w:rPr>
  </w:style>
  <w:style w:type="paragraph" w:styleId="Cabealhodondice">
    <w:name w:val="TOC Heading"/>
    <w:basedOn w:val="Ttulo1"/>
    <w:next w:val="Normal"/>
    <w:uiPriority w:val="39"/>
    <w:unhideWhenUsed/>
    <w:qFormat/>
    <w:rsid w:val="001444BC"/>
    <w:pPr>
      <w:outlineLvl w:val="9"/>
    </w:pPr>
  </w:style>
  <w:style w:type="paragraph" w:styleId="ndice1">
    <w:name w:val="toc 1"/>
    <w:basedOn w:val="Normal"/>
    <w:next w:val="Normal"/>
    <w:autoRedefine/>
    <w:uiPriority w:val="39"/>
    <w:unhideWhenUsed/>
    <w:rsid w:val="0083610A"/>
    <w:pPr>
      <w:spacing w:after="100"/>
    </w:pPr>
  </w:style>
  <w:style w:type="paragraph" w:styleId="ndice2">
    <w:name w:val="toc 2"/>
    <w:basedOn w:val="Normal"/>
    <w:next w:val="Normal"/>
    <w:autoRedefine/>
    <w:uiPriority w:val="39"/>
    <w:unhideWhenUsed/>
    <w:rsid w:val="0083610A"/>
    <w:pPr>
      <w:spacing w:after="100"/>
      <w:ind w:left="220"/>
    </w:pPr>
  </w:style>
  <w:style w:type="character" w:styleId="Hiperligao">
    <w:name w:val="Hyperlink"/>
    <w:basedOn w:val="Tipodeletrapredefinidodopargrafo"/>
    <w:uiPriority w:val="99"/>
    <w:unhideWhenUsed/>
    <w:rsid w:val="0083610A"/>
    <w:rPr>
      <w:color w:val="467886" w:themeColor="hyperlink"/>
      <w:u w:val="single"/>
    </w:rPr>
  </w:style>
  <w:style w:type="paragraph" w:styleId="ndice3">
    <w:name w:val="toc 3"/>
    <w:basedOn w:val="Normal"/>
    <w:next w:val="Normal"/>
    <w:autoRedefine/>
    <w:uiPriority w:val="39"/>
    <w:unhideWhenUsed/>
    <w:rsid w:val="0057232E"/>
    <w:pPr>
      <w:spacing w:after="100"/>
      <w:ind w:left="440"/>
    </w:pPr>
  </w:style>
  <w:style w:type="numbering" w:customStyle="1" w:styleId="Semlista1">
    <w:name w:val="Sem lista1"/>
    <w:next w:val="Semlista"/>
    <w:uiPriority w:val="99"/>
    <w:semiHidden/>
    <w:unhideWhenUsed/>
    <w:rsid w:val="00B80279"/>
  </w:style>
  <w:style w:type="character" w:styleId="Hiperligaovisitada">
    <w:name w:val="FollowedHyperlink"/>
    <w:uiPriority w:val="99"/>
    <w:semiHidden/>
    <w:unhideWhenUsed/>
    <w:rsid w:val="00B80279"/>
    <w:rPr>
      <w:color w:val="800080"/>
      <w:u w:val="single"/>
    </w:rPr>
  </w:style>
  <w:style w:type="paragraph" w:customStyle="1" w:styleId="msonormal0">
    <w:name w:val="msonormal"/>
    <w:basedOn w:val="Normal"/>
    <w:uiPriority w:val="99"/>
    <w:rsid w:val="00B8027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8027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extodecomentrio">
    <w:name w:val="annotation text"/>
    <w:basedOn w:val="Normal"/>
    <w:link w:val="TextodecomentrioCarter"/>
    <w:uiPriority w:val="99"/>
    <w:semiHidden/>
    <w:unhideWhenUsed/>
    <w:rsid w:val="00B80279"/>
    <w:pPr>
      <w:spacing w:after="0" w:line="240" w:lineRule="auto"/>
      <w:jc w:val="left"/>
    </w:pPr>
    <w:rPr>
      <w:rFonts w:ascii="Times New Roman" w:eastAsia="Times New Roman" w:hAnsi="Times New Roman" w:cs="Times New Roman"/>
      <w:sz w:val="20"/>
      <w:szCs w:val="20"/>
    </w:rPr>
  </w:style>
  <w:style w:type="character" w:customStyle="1" w:styleId="TextodecomentrioCarter">
    <w:name w:val="Texto de comentário Caráter"/>
    <w:basedOn w:val="Tipodeletrapredefinidodopargrafo"/>
    <w:link w:val="Textodecomentrio"/>
    <w:uiPriority w:val="99"/>
    <w:semiHidden/>
    <w:rsid w:val="00B80279"/>
    <w:rPr>
      <w:rFonts w:ascii="Times New Roman" w:eastAsia="Times New Roman" w:hAnsi="Times New Roman" w:cs="Times New Roman"/>
      <w:sz w:val="20"/>
      <w:szCs w:val="20"/>
      <w:lang w:val="en-GB"/>
    </w:rPr>
  </w:style>
  <w:style w:type="paragraph" w:styleId="Corpodetexto2">
    <w:name w:val="Body Text 2"/>
    <w:basedOn w:val="Normal"/>
    <w:link w:val="Corpodetexto2Carter"/>
    <w:uiPriority w:val="99"/>
    <w:semiHidden/>
    <w:unhideWhenUsed/>
    <w:rsid w:val="00B80279"/>
    <w:pPr>
      <w:spacing w:after="0" w:line="240" w:lineRule="auto"/>
      <w:ind w:left="720" w:hanging="720"/>
      <w:jc w:val="left"/>
    </w:pPr>
    <w:rPr>
      <w:rFonts w:ascii="Times New Roman" w:eastAsia="Times New Roman" w:hAnsi="Times New Roman" w:cs="Times New Roman"/>
      <w:b/>
      <w:bCs/>
    </w:rPr>
  </w:style>
  <w:style w:type="character" w:customStyle="1" w:styleId="Corpodetexto2Carter">
    <w:name w:val="Corpo de texto 2 Caráter"/>
    <w:basedOn w:val="Tipodeletrapredefinidodopargrafo"/>
    <w:link w:val="Corpodetexto2"/>
    <w:uiPriority w:val="99"/>
    <w:semiHidden/>
    <w:rsid w:val="00B80279"/>
    <w:rPr>
      <w:rFonts w:ascii="Times New Roman" w:eastAsia="Times New Roman" w:hAnsi="Times New Roman" w:cs="Times New Roman"/>
      <w:b/>
      <w:bCs/>
      <w:lang w:val="en-GB"/>
    </w:rPr>
  </w:style>
  <w:style w:type="paragraph" w:styleId="Assuntodecomentrio">
    <w:name w:val="annotation subject"/>
    <w:basedOn w:val="Textodecomentrio"/>
    <w:next w:val="Textodecomentrio"/>
    <w:link w:val="AssuntodecomentrioCarter"/>
    <w:uiPriority w:val="99"/>
    <w:semiHidden/>
    <w:unhideWhenUsed/>
    <w:rsid w:val="00B80279"/>
    <w:rPr>
      <w:b/>
      <w:bCs/>
    </w:rPr>
  </w:style>
  <w:style w:type="character" w:customStyle="1" w:styleId="AssuntodecomentrioCarter">
    <w:name w:val="Assunto de comentário Caráter"/>
    <w:basedOn w:val="TextodecomentrioCarter"/>
    <w:link w:val="Assuntodecomentrio"/>
    <w:uiPriority w:val="99"/>
    <w:semiHidden/>
    <w:rsid w:val="00B80279"/>
    <w:rPr>
      <w:rFonts w:ascii="Times New Roman" w:eastAsia="Times New Roman" w:hAnsi="Times New Roman" w:cs="Times New Roman"/>
      <w:b/>
      <w:bCs/>
      <w:sz w:val="20"/>
      <w:szCs w:val="20"/>
      <w:lang w:val="en-GB"/>
    </w:rPr>
  </w:style>
  <w:style w:type="paragraph" w:styleId="Textodebalo">
    <w:name w:val="Balloon Text"/>
    <w:basedOn w:val="Normal"/>
    <w:link w:val="TextodebaloCarter"/>
    <w:uiPriority w:val="99"/>
    <w:semiHidden/>
    <w:unhideWhenUsed/>
    <w:rsid w:val="00B80279"/>
    <w:pPr>
      <w:spacing w:after="0" w:line="240" w:lineRule="auto"/>
      <w:jc w:val="left"/>
    </w:pPr>
    <w:rPr>
      <w:rFonts w:ascii="Tahoma" w:eastAsia="Times New Roman" w:hAnsi="Tahoma" w:cs="Tahoma"/>
      <w:sz w:val="16"/>
      <w:szCs w:val="16"/>
    </w:rPr>
  </w:style>
  <w:style w:type="character" w:customStyle="1" w:styleId="TextodebaloCarter">
    <w:name w:val="Texto de balão Caráter"/>
    <w:basedOn w:val="Tipodeletrapredefinidodopargrafo"/>
    <w:link w:val="Textodebalo"/>
    <w:uiPriority w:val="99"/>
    <w:semiHidden/>
    <w:rsid w:val="00B80279"/>
    <w:rPr>
      <w:rFonts w:ascii="Tahoma" w:eastAsia="Times New Roman" w:hAnsi="Tahoma" w:cs="Tahoma"/>
      <w:sz w:val="16"/>
      <w:szCs w:val="16"/>
      <w:lang w:val="en-GB"/>
    </w:rPr>
  </w:style>
  <w:style w:type="paragraph" w:customStyle="1" w:styleId="deannah1">
    <w:name w:val="deannah1"/>
    <w:basedOn w:val="Normal"/>
    <w:uiPriority w:val="99"/>
    <w:rsid w:val="00B80279"/>
    <w:pPr>
      <w:keepNext/>
      <w:spacing w:after="240" w:line="240" w:lineRule="auto"/>
      <w:jc w:val="left"/>
    </w:pPr>
    <w:rPr>
      <w:rFonts w:ascii="Times New Roman" w:eastAsia="Times New Roman" w:hAnsi="Times New Roman" w:cs="Times New Roman"/>
      <w:b/>
      <w:bCs/>
      <w:sz w:val="24"/>
      <w:szCs w:val="24"/>
    </w:rPr>
  </w:style>
  <w:style w:type="paragraph" w:customStyle="1" w:styleId="NormalWeb1">
    <w:name w:val="Normal (Web)1"/>
    <w:basedOn w:val="Normal"/>
    <w:uiPriority w:val="99"/>
    <w:rsid w:val="00B80279"/>
    <w:pPr>
      <w:spacing w:before="100" w:beforeAutospacing="1" w:after="300" w:line="240" w:lineRule="auto"/>
      <w:jc w:val="left"/>
    </w:pPr>
    <w:rPr>
      <w:rFonts w:ascii="Times New Roman" w:eastAsia="Times New Roman" w:hAnsi="Times New Roman" w:cs="Times New Roman"/>
      <w:sz w:val="24"/>
      <w:szCs w:val="24"/>
      <w:lang w:eastAsia="en-GB"/>
    </w:rPr>
  </w:style>
  <w:style w:type="character" w:styleId="Refdecomentrio">
    <w:name w:val="annotation reference"/>
    <w:uiPriority w:val="99"/>
    <w:semiHidden/>
    <w:unhideWhenUsed/>
    <w:rsid w:val="00B80279"/>
    <w:rPr>
      <w:sz w:val="16"/>
      <w:szCs w:val="16"/>
    </w:rPr>
  </w:style>
  <w:style w:type="character" w:customStyle="1" w:styleId="Hyperlink1">
    <w:name w:val="Hyperlink1"/>
    <w:uiPriority w:val="99"/>
    <w:rsid w:val="00B80279"/>
    <w:rPr>
      <w:color w:val="535353"/>
      <w:u w:val="single"/>
      <w:effect w:val="none"/>
    </w:rPr>
  </w:style>
  <w:style w:type="table" w:styleId="TabelacomGrelha">
    <w:name w:val="Table Grid"/>
    <w:basedOn w:val="Tabelanormal"/>
    <w:uiPriority w:val="39"/>
    <w:rsid w:val="00B80279"/>
    <w:pPr>
      <w:spacing w:after="0" w:line="240" w:lineRule="auto"/>
      <w:jc w:val="left"/>
    </w:pPr>
    <w:rPr>
      <w:rFonts w:ascii="Times New Roman" w:eastAsia="Times New Roman" w:hAnsi="Times New Roman" w:cs="Times New Roman"/>
      <w:sz w:val="20"/>
      <w:szCs w:val="20"/>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implesTabela1">
    <w:name w:val="Plain Table 1"/>
    <w:basedOn w:val="Tabelanormal"/>
    <w:uiPriority w:val="41"/>
    <w:rsid w:val="00AF7C3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acomGrelhaClara">
    <w:name w:val="Grid Table Light"/>
    <w:basedOn w:val="Tabelanormal"/>
    <w:uiPriority w:val="40"/>
    <w:rsid w:val="00011C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MenoNoResolvida">
    <w:name w:val="Unresolved Mention"/>
    <w:basedOn w:val="Tipodeletrapredefinidodopargrafo"/>
    <w:uiPriority w:val="99"/>
    <w:semiHidden/>
    <w:unhideWhenUsed/>
    <w:rsid w:val="0042139E"/>
    <w:rPr>
      <w:color w:val="605E5C"/>
      <w:shd w:val="clear" w:color="auto" w:fill="E1DFDD"/>
    </w:rPr>
  </w:style>
  <w:style w:type="paragraph" w:customStyle="1" w:styleId="pdq2pgselectionanchorcontainer">
    <w:name w:val="pdq2pg_selectionanchorcontainer"/>
    <w:basedOn w:val="Normal"/>
    <w:rsid w:val="00CB3573"/>
    <w:pPr>
      <w:spacing w:before="100" w:beforeAutospacing="1" w:after="100" w:afterAutospacing="1" w:line="240" w:lineRule="auto"/>
      <w:jc w:val="left"/>
    </w:pPr>
    <w:rPr>
      <w:rFonts w:ascii="Times New Roman" w:eastAsia="Times New Roman" w:hAnsi="Times New Roman" w:cs="Times New Roman"/>
      <w:sz w:val="24"/>
      <w:szCs w:val="24"/>
      <w:lang w:val="pt-PT"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image" Target="media/image7.png"/><Relationship Id="rId39" Type="http://schemas.openxmlformats.org/officeDocument/2006/relationships/fontTable" Target="fontTable.xml"/><Relationship Id="rId21" Type="http://schemas.openxmlformats.org/officeDocument/2006/relationships/image" Target="media/image3.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hyperlink" Target="mailto:margarida.tbs@hotmail.com"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tsd.uwtsd.ac.uk"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llea.org/wp-content/uploads/2018/11/ALLEA-European-Code-of-Conduct-for-Research-Integrity-2017-Digital_PT.pdf"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hyperlink" Target="mailto:margarida.tbs@hotmail.com" TargetMode="External"/><Relationship Id="rId19" Type="http://schemas.openxmlformats.org/officeDocument/2006/relationships/hyperlink" Target="https://mytsd.uwtsd.ac.uk"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c-anticorrupcao.pt/wp-content/uploads/2025/02/referencial-de-educacao-para-transparencia-e-integridade.pdf" TargetMode="External"/><Relationship Id="rId22" Type="http://schemas.openxmlformats.org/officeDocument/2006/relationships/footer" Target="footer1.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8326B-CB7E-4D11-B274-9E9CC3EAD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119</Pages>
  <Words>51054</Words>
  <Characters>275692</Characters>
  <Application>Microsoft Office Word</Application>
  <DocSecurity>0</DocSecurity>
  <Lines>2297</Lines>
  <Paragraphs>652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326094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Margarida Silva</dc:creator>
  <cp:keywords/>
  <dc:description/>
  <cp:lastModifiedBy>Margarida Silva</cp:lastModifiedBy>
  <cp:revision>2</cp:revision>
  <dcterms:created xsi:type="dcterms:W3CDTF">2026-10-01T20:19:00Z</dcterms:created>
  <dcterms:modified xsi:type="dcterms:W3CDTF">2026-10-01T20:19:00Z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id="zt0IvCjH"/&gt;&lt;style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