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254ADD" w14:textId="77777777" w:rsidR="000A61B9" w:rsidRDefault="000A61B9" w:rsidP="000A61B9">
      <w:pPr>
        <w:rPr>
          <w:lang w:val="en-GB"/>
        </w:rPr>
      </w:pPr>
    </w:p>
    <w:p w14:paraId="4A233BC6" w14:textId="77777777" w:rsidR="00CA333C" w:rsidRDefault="00CA333C" w:rsidP="000A61B9">
      <w:pPr>
        <w:rPr>
          <w:lang w:val="en-GB"/>
        </w:rPr>
      </w:pPr>
    </w:p>
    <w:p w14:paraId="44B8F7EA" w14:textId="77777777" w:rsidR="00CA333C" w:rsidRDefault="00CA333C" w:rsidP="000A61B9">
      <w:pPr>
        <w:rPr>
          <w:lang w:val="en-GB"/>
        </w:rPr>
      </w:pPr>
    </w:p>
    <w:p w14:paraId="070BB5CF" w14:textId="5F878C1F" w:rsidR="00CA333C" w:rsidRPr="00E80196" w:rsidRDefault="00CA333C" w:rsidP="000A61B9">
      <w:pPr>
        <w:rPr>
          <w:b/>
          <w:lang w:val="en-GB"/>
        </w:rPr>
      </w:pPr>
      <w:r w:rsidRPr="00E80196">
        <w:rPr>
          <w:b/>
          <w:lang w:val="en-GB"/>
        </w:rPr>
        <w:t>Student ID:</w:t>
      </w:r>
      <w:r w:rsidR="00E80196">
        <w:rPr>
          <w:b/>
          <w:lang w:val="en-GB"/>
        </w:rPr>
        <w:t xml:space="preserve"> </w:t>
      </w:r>
      <w:r w:rsidR="00E80196" w:rsidRPr="00E80196">
        <w:rPr>
          <w:b/>
          <w:lang w:val="en-GB"/>
        </w:rPr>
        <w:t>2309049</w:t>
      </w:r>
    </w:p>
    <w:p w14:paraId="34F3151C" w14:textId="6E177DCA" w:rsidR="00CA333C" w:rsidRPr="00E80196" w:rsidRDefault="00CA333C" w:rsidP="000A61B9">
      <w:pPr>
        <w:rPr>
          <w:b/>
          <w:lang w:val="en-GB"/>
        </w:rPr>
      </w:pPr>
      <w:r w:rsidRPr="00E80196">
        <w:rPr>
          <w:b/>
          <w:lang w:val="en-GB"/>
        </w:rPr>
        <w:t xml:space="preserve">Student </w:t>
      </w:r>
      <w:r w:rsidR="00E80196" w:rsidRPr="00E80196">
        <w:rPr>
          <w:b/>
          <w:lang w:val="en-GB"/>
        </w:rPr>
        <w:t xml:space="preserve">Name: </w:t>
      </w:r>
      <w:r w:rsidR="00E80196">
        <w:rPr>
          <w:b/>
          <w:lang w:val="en-GB"/>
        </w:rPr>
        <w:t xml:space="preserve"> </w:t>
      </w:r>
      <w:r w:rsidR="00E80196" w:rsidRPr="00E80196">
        <w:rPr>
          <w:b/>
          <w:lang w:val="en-GB"/>
        </w:rPr>
        <w:t>Selma</w:t>
      </w:r>
      <w:r w:rsidR="007D36B3" w:rsidRPr="00E80196">
        <w:rPr>
          <w:b/>
          <w:lang w:val="en-GB"/>
        </w:rPr>
        <w:t xml:space="preserve"> Pacheco</w:t>
      </w:r>
    </w:p>
    <w:p w14:paraId="2F8932FD" w14:textId="6E08AC97" w:rsidR="00CA333C" w:rsidRPr="00E80196" w:rsidRDefault="00CA333C" w:rsidP="000A61B9">
      <w:pPr>
        <w:rPr>
          <w:b/>
        </w:rPr>
      </w:pPr>
      <w:r w:rsidRPr="00E80196">
        <w:rPr>
          <w:b/>
          <w:lang w:val="en-GB"/>
        </w:rPr>
        <w:t xml:space="preserve">Module: </w:t>
      </w:r>
      <w:r w:rsidR="00E80196" w:rsidRPr="00E80196">
        <w:rPr>
          <w:b/>
        </w:rPr>
        <w:t>BMHP6020</w:t>
      </w:r>
    </w:p>
    <w:p w14:paraId="72D34CCE" w14:textId="3CB7E385" w:rsidR="00E80196" w:rsidRPr="00E80196" w:rsidRDefault="00E80196" w:rsidP="000A61B9">
      <w:pPr>
        <w:rPr>
          <w:b/>
          <w:lang w:val="en-GB"/>
        </w:rPr>
      </w:pPr>
      <w:r w:rsidRPr="00E80196">
        <w:rPr>
          <w:b/>
        </w:rPr>
        <w:t>Module name: Independent Project</w:t>
      </w:r>
    </w:p>
    <w:p w14:paraId="398BE7B3" w14:textId="34955F8E" w:rsidR="00CA333C" w:rsidRPr="00E80196" w:rsidRDefault="00CA333C" w:rsidP="000A61B9">
      <w:pPr>
        <w:rPr>
          <w:b/>
          <w:lang w:val="en-GB"/>
        </w:rPr>
      </w:pPr>
      <w:r w:rsidRPr="00E80196">
        <w:rPr>
          <w:b/>
          <w:lang w:val="en-GB"/>
        </w:rPr>
        <w:t>Lecturer:</w:t>
      </w:r>
      <w:r w:rsidR="00E80196" w:rsidRPr="00E80196">
        <w:rPr>
          <w:b/>
        </w:rPr>
        <w:t xml:space="preserve"> Bianca Sanfilippo</w:t>
      </w:r>
    </w:p>
    <w:p w14:paraId="7DD0B57F" w14:textId="06277DFF" w:rsidR="00CA333C" w:rsidRPr="00E80196" w:rsidRDefault="00CA333C" w:rsidP="000A61B9">
      <w:pPr>
        <w:rPr>
          <w:b/>
          <w:lang w:val="en-GB"/>
        </w:rPr>
      </w:pPr>
    </w:p>
    <w:p w14:paraId="1EAE27E6" w14:textId="67956B3C" w:rsidR="00CA333C" w:rsidRPr="00CA333C" w:rsidRDefault="00CA333C" w:rsidP="000A61B9">
      <w:pPr>
        <w:rPr>
          <w:b/>
          <w:lang w:val="en-GB"/>
        </w:rPr>
      </w:pPr>
    </w:p>
    <w:p w14:paraId="7B106F23" w14:textId="767E4FD0" w:rsidR="001700B4" w:rsidRDefault="001700B4" w:rsidP="007D36B3">
      <w:pPr>
        <w:spacing w:line="278" w:lineRule="auto"/>
        <w:jc w:val="left"/>
        <w:rPr>
          <w:lang w:val="en-GB"/>
        </w:rPr>
        <w:sectPr w:rsidR="001700B4" w:rsidSect="001700B4">
          <w:footerReference w:type="default" r:id="rId8"/>
          <w:pgSz w:w="12240" w:h="15840"/>
          <w:pgMar w:top="1440" w:right="1440" w:bottom="1440" w:left="1440" w:header="720" w:footer="720" w:gutter="0"/>
          <w:pgNumType w:start="1"/>
          <w:cols w:space="720"/>
          <w:docGrid w:linePitch="360"/>
        </w:sectPr>
      </w:pPr>
    </w:p>
    <w:p w14:paraId="72A4773C" w14:textId="33E61769" w:rsidR="26F9DA46" w:rsidRDefault="26F9DA46" w:rsidP="26F9DA46">
      <w:pPr>
        <w:pStyle w:val="Title"/>
        <w:rPr>
          <w:b/>
          <w:bCs/>
          <w:sz w:val="40"/>
          <w:szCs w:val="40"/>
          <w:lang w:val="en-GB"/>
        </w:rPr>
      </w:pPr>
    </w:p>
    <w:p w14:paraId="0E7B9A19" w14:textId="35C908D6" w:rsidR="73D2FB7D" w:rsidRPr="007F2007" w:rsidRDefault="73D2FB7D" w:rsidP="007F2007">
      <w:pPr>
        <w:pStyle w:val="Title"/>
        <w:spacing w:line="360" w:lineRule="auto"/>
        <w:rPr>
          <w:rFonts w:ascii="Arial" w:hAnsi="Arial" w:cs="Arial"/>
          <w:b/>
          <w:bCs/>
          <w:sz w:val="40"/>
          <w:szCs w:val="40"/>
          <w:lang w:val="en-GB"/>
        </w:rPr>
      </w:pPr>
      <w:r w:rsidRPr="007F2007">
        <w:rPr>
          <w:rFonts w:ascii="Arial" w:hAnsi="Arial" w:cs="Arial"/>
          <w:b/>
          <w:bCs/>
          <w:sz w:val="40"/>
          <w:szCs w:val="40"/>
          <w:lang w:val="en-GB"/>
        </w:rPr>
        <w:t>Exploring challenging behaviour dementia in elderly people in care homes in the UK</w:t>
      </w:r>
    </w:p>
    <w:p w14:paraId="623746ED" w14:textId="333FE95E" w:rsidR="26F9DA46" w:rsidRPr="007F2007" w:rsidRDefault="26F9DA46" w:rsidP="007F2007">
      <w:pPr>
        <w:rPr>
          <w:rFonts w:ascii="Arial" w:hAnsi="Arial" w:cs="Arial"/>
        </w:rPr>
      </w:pPr>
    </w:p>
    <w:p w14:paraId="0FB1FB1B" w14:textId="476C3329" w:rsidR="000A61B9" w:rsidRPr="007F2007" w:rsidRDefault="000A61B9" w:rsidP="007F2007">
      <w:pPr>
        <w:pStyle w:val="Heading1"/>
        <w:numPr>
          <w:ilvl w:val="0"/>
          <w:numId w:val="5"/>
        </w:numPr>
        <w:rPr>
          <w:rFonts w:ascii="Arial" w:hAnsi="Arial" w:cs="Arial"/>
        </w:rPr>
      </w:pPr>
      <w:bookmarkStart w:id="0" w:name="_Toc222038724"/>
      <w:r w:rsidRPr="007F2007">
        <w:rPr>
          <w:rFonts w:ascii="Arial" w:hAnsi="Arial" w:cs="Arial"/>
        </w:rPr>
        <w:t>Aim</w:t>
      </w:r>
      <w:bookmarkEnd w:id="0"/>
    </w:p>
    <w:p w14:paraId="3EEC1995" w14:textId="029E45D2" w:rsidR="0050692D" w:rsidRPr="007F2007" w:rsidRDefault="000A61B9" w:rsidP="007F2007">
      <w:pPr>
        <w:spacing w:after="0"/>
        <w:rPr>
          <w:rFonts w:ascii="Arial" w:hAnsi="Arial" w:cs="Arial"/>
        </w:rPr>
      </w:pPr>
      <w:r w:rsidRPr="007F2007">
        <w:rPr>
          <w:rFonts w:ascii="Arial" w:hAnsi="Arial" w:cs="Arial"/>
        </w:rPr>
        <w:t xml:space="preserve">To critically investigate the causes, effects, and strategies of management of challenging </w:t>
      </w:r>
      <w:proofErr w:type="spellStart"/>
      <w:r w:rsidRPr="007F2007">
        <w:rPr>
          <w:rFonts w:ascii="Arial" w:hAnsi="Arial" w:cs="Arial"/>
        </w:rPr>
        <w:t>behaviour</w:t>
      </w:r>
      <w:proofErr w:type="spellEnd"/>
      <w:r w:rsidRPr="007F2007">
        <w:rPr>
          <w:rFonts w:ascii="Arial" w:hAnsi="Arial" w:cs="Arial"/>
        </w:rPr>
        <w:t xml:space="preserve"> among the elderly living in UK care homes with dementia.</w:t>
      </w:r>
    </w:p>
    <w:p w14:paraId="674E784F" w14:textId="7C9D7031" w:rsidR="0050692D" w:rsidRPr="007F2007" w:rsidRDefault="000A61B9" w:rsidP="007F2007">
      <w:pPr>
        <w:pStyle w:val="Heading1"/>
        <w:numPr>
          <w:ilvl w:val="0"/>
          <w:numId w:val="5"/>
        </w:numPr>
        <w:spacing w:before="120" w:after="0"/>
        <w:rPr>
          <w:rFonts w:ascii="Arial" w:hAnsi="Arial" w:cs="Arial"/>
        </w:rPr>
      </w:pPr>
      <w:bookmarkStart w:id="1" w:name="_Toc222038725"/>
      <w:r w:rsidRPr="007F2007">
        <w:rPr>
          <w:rFonts w:ascii="Arial" w:hAnsi="Arial" w:cs="Arial"/>
        </w:rPr>
        <w:t>Objectives</w:t>
      </w:r>
      <w:bookmarkEnd w:id="1"/>
    </w:p>
    <w:p w14:paraId="02796BF1" w14:textId="2E169D69" w:rsidR="000A61B9" w:rsidRPr="007F2007" w:rsidRDefault="000A61B9" w:rsidP="007F2007">
      <w:pPr>
        <w:pStyle w:val="ListParagraph"/>
        <w:numPr>
          <w:ilvl w:val="0"/>
          <w:numId w:val="1"/>
        </w:numPr>
        <w:rPr>
          <w:rFonts w:ascii="Arial" w:hAnsi="Arial" w:cs="Arial"/>
        </w:rPr>
      </w:pPr>
      <w:r w:rsidRPr="007F2007">
        <w:rPr>
          <w:rFonts w:ascii="Arial" w:hAnsi="Arial" w:cs="Arial"/>
        </w:rPr>
        <w:t xml:space="preserve">To investigate the nature and </w:t>
      </w:r>
      <w:proofErr w:type="spellStart"/>
      <w:r w:rsidRPr="007F2007">
        <w:rPr>
          <w:rFonts w:ascii="Arial" w:hAnsi="Arial" w:cs="Arial"/>
        </w:rPr>
        <w:t>aetiology</w:t>
      </w:r>
      <w:proofErr w:type="spellEnd"/>
      <w:r w:rsidRPr="007F2007">
        <w:rPr>
          <w:rFonts w:ascii="Arial" w:hAnsi="Arial" w:cs="Arial"/>
        </w:rPr>
        <w:t xml:space="preserve"> of challenging </w:t>
      </w:r>
      <w:proofErr w:type="spellStart"/>
      <w:r w:rsidRPr="007F2007">
        <w:rPr>
          <w:rFonts w:ascii="Arial" w:hAnsi="Arial" w:cs="Arial"/>
        </w:rPr>
        <w:t>behaviour</w:t>
      </w:r>
      <w:proofErr w:type="spellEnd"/>
      <w:r w:rsidRPr="007F2007">
        <w:rPr>
          <w:rFonts w:ascii="Arial" w:hAnsi="Arial" w:cs="Arial"/>
        </w:rPr>
        <w:t xml:space="preserve"> in the aged dementia residents.</w:t>
      </w:r>
    </w:p>
    <w:p w14:paraId="2554AC05" w14:textId="69CDE270" w:rsidR="000A61B9" w:rsidRPr="007F2007" w:rsidRDefault="000A61B9" w:rsidP="007F2007">
      <w:pPr>
        <w:pStyle w:val="ListParagraph"/>
        <w:numPr>
          <w:ilvl w:val="0"/>
          <w:numId w:val="1"/>
        </w:numPr>
        <w:rPr>
          <w:rFonts w:ascii="Arial" w:hAnsi="Arial" w:cs="Arial"/>
        </w:rPr>
      </w:pPr>
      <w:r w:rsidRPr="007F2007">
        <w:rPr>
          <w:rFonts w:ascii="Arial" w:hAnsi="Arial" w:cs="Arial"/>
        </w:rPr>
        <w:t xml:space="preserve">To examine the effects of challenging </w:t>
      </w:r>
      <w:proofErr w:type="spellStart"/>
      <w:r w:rsidRPr="007F2007">
        <w:rPr>
          <w:rFonts w:ascii="Arial" w:hAnsi="Arial" w:cs="Arial"/>
        </w:rPr>
        <w:t>behaviour</w:t>
      </w:r>
      <w:proofErr w:type="spellEnd"/>
      <w:r w:rsidRPr="007F2007">
        <w:rPr>
          <w:rFonts w:ascii="Arial" w:hAnsi="Arial" w:cs="Arial"/>
        </w:rPr>
        <w:t xml:space="preserve"> on the residents and care personnel in </w:t>
      </w:r>
      <w:proofErr w:type="gramStart"/>
      <w:r w:rsidRPr="007F2007">
        <w:rPr>
          <w:rFonts w:ascii="Arial" w:hAnsi="Arial" w:cs="Arial"/>
        </w:rPr>
        <w:t>the UK</w:t>
      </w:r>
      <w:proofErr w:type="gramEnd"/>
      <w:r w:rsidRPr="007F2007">
        <w:rPr>
          <w:rFonts w:ascii="Arial" w:hAnsi="Arial" w:cs="Arial"/>
        </w:rPr>
        <w:t xml:space="preserve"> care homes in the psychological, social and </w:t>
      </w:r>
      <w:proofErr w:type="spellStart"/>
      <w:r w:rsidRPr="007F2007">
        <w:rPr>
          <w:rFonts w:ascii="Arial" w:hAnsi="Arial" w:cs="Arial"/>
        </w:rPr>
        <w:t>organisational</w:t>
      </w:r>
      <w:proofErr w:type="spellEnd"/>
      <w:r w:rsidRPr="007F2007">
        <w:rPr>
          <w:rFonts w:ascii="Arial" w:hAnsi="Arial" w:cs="Arial"/>
        </w:rPr>
        <w:t xml:space="preserve"> context.</w:t>
      </w:r>
    </w:p>
    <w:p w14:paraId="18E49382" w14:textId="352CC1B8" w:rsidR="000A61B9" w:rsidRPr="007F2007" w:rsidRDefault="000A61B9" w:rsidP="007F2007">
      <w:pPr>
        <w:pStyle w:val="ListParagraph"/>
        <w:numPr>
          <w:ilvl w:val="0"/>
          <w:numId w:val="1"/>
        </w:numPr>
        <w:rPr>
          <w:rFonts w:ascii="Arial" w:hAnsi="Arial" w:cs="Arial"/>
        </w:rPr>
      </w:pPr>
      <w:r w:rsidRPr="007F2007">
        <w:rPr>
          <w:rFonts w:ascii="Arial" w:hAnsi="Arial" w:cs="Arial"/>
        </w:rPr>
        <w:t xml:space="preserve">To assess existing management interventions and strategies in dealing with the problematic </w:t>
      </w:r>
      <w:proofErr w:type="spellStart"/>
      <w:r w:rsidRPr="007F2007">
        <w:rPr>
          <w:rFonts w:ascii="Arial" w:hAnsi="Arial" w:cs="Arial"/>
        </w:rPr>
        <w:t>behaviour</w:t>
      </w:r>
      <w:proofErr w:type="spellEnd"/>
      <w:r w:rsidRPr="007F2007">
        <w:rPr>
          <w:rFonts w:ascii="Arial" w:hAnsi="Arial" w:cs="Arial"/>
        </w:rPr>
        <w:t xml:space="preserve"> in dementia care.</w:t>
      </w:r>
    </w:p>
    <w:p w14:paraId="2E478EA9" w14:textId="014ECE01" w:rsidR="000A61B9" w:rsidRPr="007F2007" w:rsidRDefault="000A61B9" w:rsidP="007F2007">
      <w:pPr>
        <w:pStyle w:val="ListParagraph"/>
        <w:numPr>
          <w:ilvl w:val="0"/>
          <w:numId w:val="1"/>
        </w:numPr>
        <w:rPr>
          <w:rFonts w:ascii="Arial" w:hAnsi="Arial" w:cs="Arial"/>
        </w:rPr>
      </w:pPr>
      <w:r w:rsidRPr="007F2007">
        <w:rPr>
          <w:rFonts w:ascii="Arial" w:hAnsi="Arial" w:cs="Arial"/>
        </w:rPr>
        <w:t>To derive evidence-based recommendations to be used in enhancing the person-</w:t>
      </w:r>
      <w:proofErr w:type="spellStart"/>
      <w:r w:rsidRPr="007F2007">
        <w:rPr>
          <w:rFonts w:ascii="Arial" w:hAnsi="Arial" w:cs="Arial"/>
        </w:rPr>
        <w:t>centred</w:t>
      </w:r>
      <w:proofErr w:type="spellEnd"/>
      <w:r w:rsidRPr="007F2007">
        <w:rPr>
          <w:rFonts w:ascii="Arial" w:hAnsi="Arial" w:cs="Arial"/>
        </w:rPr>
        <w:t xml:space="preserve"> care practice of dementia in care homes across the UK.</w:t>
      </w:r>
    </w:p>
    <w:p w14:paraId="4496CB85" w14:textId="715F1C15" w:rsidR="000A61B9" w:rsidRPr="007F2007" w:rsidRDefault="000A61B9" w:rsidP="007F2007">
      <w:pPr>
        <w:pStyle w:val="Heading1"/>
        <w:numPr>
          <w:ilvl w:val="0"/>
          <w:numId w:val="5"/>
        </w:numPr>
        <w:spacing w:before="120" w:after="0"/>
        <w:rPr>
          <w:rFonts w:ascii="Arial" w:hAnsi="Arial" w:cs="Arial"/>
        </w:rPr>
      </w:pPr>
      <w:bookmarkStart w:id="2" w:name="_Toc222038726"/>
      <w:r w:rsidRPr="007F2007">
        <w:rPr>
          <w:rFonts w:ascii="Arial" w:hAnsi="Arial" w:cs="Arial"/>
        </w:rPr>
        <w:t>Background / Rationale</w:t>
      </w:r>
      <w:bookmarkEnd w:id="2"/>
    </w:p>
    <w:p w14:paraId="77D0111D" w14:textId="2B58890C" w:rsidR="000A61B9" w:rsidRPr="007F2007" w:rsidRDefault="000A61B9" w:rsidP="007F2007">
      <w:pPr>
        <w:rPr>
          <w:rFonts w:ascii="Arial" w:hAnsi="Arial" w:cs="Arial"/>
        </w:rPr>
      </w:pPr>
      <w:r w:rsidRPr="007F2007">
        <w:rPr>
          <w:rFonts w:ascii="Arial" w:hAnsi="Arial" w:cs="Arial"/>
        </w:rPr>
        <w:t>The UK is an ageing society with dementia being one of the greatest environmental health issues. Approximately 900,000 people are living with dementia in the UK, and around 70% of care home residents are affected by cognitive impairment</w:t>
      </w:r>
      <w:r w:rsidR="004C3A90" w:rsidRPr="007F2007">
        <w:rPr>
          <w:rFonts w:ascii="Arial" w:hAnsi="Arial" w:cs="Arial"/>
        </w:rPr>
        <w:t xml:space="preserve"> </w:t>
      </w:r>
      <w:r w:rsidR="004C3A90" w:rsidRPr="007F2007">
        <w:rPr>
          <w:rFonts w:ascii="Arial" w:hAnsi="Arial" w:cs="Arial"/>
        </w:rPr>
        <w:fldChar w:fldCharType="begin" w:fldLock="1"/>
      </w:r>
      <w:r w:rsidR="004C3A90" w:rsidRPr="007F2007">
        <w:rPr>
          <w:rFonts w:ascii="Arial" w:hAnsi="Arial" w:cs="Arial"/>
        </w:rPr>
        <w:instrText>ADDIN CSL_CITATION {"citationItems":[{"id":"ITEM-1","itemData":{"DOI":"10.1097/WAD.0000000000000647","ISSN":"0893-0341","author":[{"dropping-particle":"","family":"Shah","given":"R.","non-dropping-particle":"","parse-names":false,"suffix":""},{"dropping-particle":"","family":"Salek","given":"M.S.","non-dropping-particle":"","parse-names":false,"suffix":""},{"dropping-particle":"","family":"Ali","given":"F.M.","non-dropping-particle":"","parse-names":false,"suffix":""},{"dropping-particle":"","family":"Nixon","given":"S.J.","non-dropping-particle":"","parse-names":false,"suffix":""},{"dropping-particle":"","family":"Otwombe","given":"K.","non-dropping-particle":"","parse-names":false,"suffix":""},{"dropping-particle":"","family":"Ingram","given":"J.R.","non-dropping-particle":"","parse-names":false,"suffix":""},{"dropping-particle":"","family":"Finlay","given":"A.Y.","non-dropping-particle":"","parse-names":false,"suffix":""}],"container-title":"Alzheimer Disease &amp; Associated Disorders","id":"ITEM-1","issue":"4","issued":{"date-parts":[["2024","10"]]},"page":"338-343","title":"Dementia and Its Profound Impact on Family Members and Partners","type":"article-journal","volume":"38"},"uris":["http://www.mendeley.com/documents/?uuid=8c6277a7-c462-47b6-a6af-dae35d425478"]}],"mendeley":{"formattedCitation":"(Shah &lt;i&gt;et al.&lt;/i&gt;, 2024)","plainTextFormattedCitation":"(Shah et al., 2024)","previouslyFormattedCitation":"(Shah &lt;i&gt;et al.&lt;/i&gt;, 2024)"},"properties":{"noteIndex":0},"schema":"https://github.com/citation-style-language/schema/raw/master/csl-citation.json"}</w:instrText>
      </w:r>
      <w:r w:rsidR="004C3A90" w:rsidRPr="007F2007">
        <w:rPr>
          <w:rFonts w:ascii="Arial" w:hAnsi="Arial" w:cs="Arial"/>
        </w:rPr>
        <w:fldChar w:fldCharType="separate"/>
      </w:r>
      <w:r w:rsidR="004C3A90" w:rsidRPr="007F2007">
        <w:rPr>
          <w:rFonts w:ascii="Arial" w:hAnsi="Arial" w:cs="Arial"/>
          <w:noProof/>
        </w:rPr>
        <w:t xml:space="preserve">(Shah </w:t>
      </w:r>
      <w:r w:rsidR="004C3A90" w:rsidRPr="007F2007">
        <w:rPr>
          <w:rFonts w:ascii="Arial" w:hAnsi="Arial" w:cs="Arial"/>
          <w:i/>
          <w:noProof/>
        </w:rPr>
        <w:t>et al.</w:t>
      </w:r>
      <w:r w:rsidR="004C3A90" w:rsidRPr="007F2007">
        <w:rPr>
          <w:rFonts w:ascii="Arial" w:hAnsi="Arial" w:cs="Arial"/>
          <w:noProof/>
        </w:rPr>
        <w:t>, 2024)</w:t>
      </w:r>
      <w:r w:rsidR="004C3A90" w:rsidRPr="007F2007">
        <w:rPr>
          <w:rFonts w:ascii="Arial" w:hAnsi="Arial" w:cs="Arial"/>
        </w:rPr>
        <w:fldChar w:fldCharType="end"/>
      </w:r>
      <w:r w:rsidRPr="007F2007">
        <w:rPr>
          <w:rFonts w:ascii="Arial" w:hAnsi="Arial" w:cs="Arial"/>
        </w:rPr>
        <w:t xml:space="preserve">. With the rising prevalence, there is an increase in the number of care homes accommodating residents with complicated </w:t>
      </w:r>
      <w:proofErr w:type="spellStart"/>
      <w:r w:rsidR="007F2007">
        <w:rPr>
          <w:rFonts w:ascii="Arial" w:hAnsi="Arial" w:cs="Arial"/>
        </w:rPr>
        <w:t>behavioural</w:t>
      </w:r>
      <w:proofErr w:type="spellEnd"/>
      <w:r w:rsidRPr="007F2007">
        <w:rPr>
          <w:rFonts w:ascii="Arial" w:hAnsi="Arial" w:cs="Arial"/>
        </w:rPr>
        <w:t xml:space="preserve"> and psychological needs.</w:t>
      </w:r>
    </w:p>
    <w:p w14:paraId="5F318F45" w14:textId="1CE9D8CA" w:rsidR="000A61B9" w:rsidRPr="007F2007" w:rsidRDefault="000A61B9" w:rsidP="007F2007">
      <w:pPr>
        <w:rPr>
          <w:rFonts w:ascii="Arial" w:hAnsi="Arial" w:cs="Arial"/>
        </w:rPr>
      </w:pPr>
      <w:r w:rsidRPr="007F2007">
        <w:rPr>
          <w:rFonts w:ascii="Arial" w:hAnsi="Arial" w:cs="Arial"/>
        </w:rPr>
        <w:t xml:space="preserve">Difficult </w:t>
      </w:r>
      <w:proofErr w:type="spellStart"/>
      <w:r w:rsidRPr="007F2007">
        <w:rPr>
          <w:rFonts w:ascii="Arial" w:hAnsi="Arial" w:cs="Arial"/>
        </w:rPr>
        <w:t>behaviour</w:t>
      </w:r>
      <w:proofErr w:type="spellEnd"/>
      <w:r w:rsidRPr="007F2007">
        <w:rPr>
          <w:rFonts w:ascii="Arial" w:hAnsi="Arial" w:cs="Arial"/>
        </w:rPr>
        <w:t xml:space="preserve"> among dementia patients involves aggression, agitation, wandering, and care resistance. The </w:t>
      </w:r>
      <w:proofErr w:type="spellStart"/>
      <w:r w:rsidRPr="007F2007">
        <w:rPr>
          <w:rFonts w:ascii="Arial" w:hAnsi="Arial" w:cs="Arial"/>
        </w:rPr>
        <w:t>behaviours</w:t>
      </w:r>
      <w:proofErr w:type="spellEnd"/>
      <w:r w:rsidRPr="007F2007">
        <w:rPr>
          <w:rFonts w:ascii="Arial" w:hAnsi="Arial" w:cs="Arial"/>
        </w:rPr>
        <w:t xml:space="preserve"> are often referred to as Behavioural and Psychological Symptoms of Dementia (BPSD) and are capable of undermining the quality of care, dignity and protection in residential homes</w:t>
      </w:r>
      <w:r w:rsidR="004C3A90" w:rsidRPr="007F2007">
        <w:rPr>
          <w:rFonts w:ascii="Arial" w:hAnsi="Arial" w:cs="Arial"/>
        </w:rPr>
        <w:t xml:space="preserve"> </w:t>
      </w:r>
      <w:r w:rsidR="004C3A90" w:rsidRPr="007F2007">
        <w:rPr>
          <w:rFonts w:ascii="Arial" w:hAnsi="Arial" w:cs="Arial"/>
        </w:rPr>
        <w:fldChar w:fldCharType="begin" w:fldLock="1"/>
      </w:r>
      <w:r w:rsidR="004B7816" w:rsidRPr="007F2007">
        <w:rPr>
          <w:rFonts w:ascii="Arial" w:hAnsi="Arial" w:cs="Arial"/>
        </w:rPr>
        <w:instrText>ADDIN CSL_CITATION {"citationItems":[{"id":"ITEM-1","itemData":{"DOI":"10.3389/fpsyg.2022.875246","ISSN":"1664-1078","abstract":"Dementia has rapidly become a major global health crisis. As the aging population continues to increase, the burden increases commensurately on both individual and societal levels. The behavioral and psychological symptoms of dementia (BPSD) are a prominent clinical feature of Alzheimer’s disease and related dementias (ADRD). BPSD represent a myriad of manifestations that can create significant challenges for persons living with dementia and their care providers. As such, BPSD can result in detriments to social interaction with others, resulting in harm to the psychosocial health of the person with dementia. While brain deterioration can contribute to BPSD as the disease progresses, it may be confounded by language and communication difficulties associated with ADRD. Indeed, when a person with dementia cannot effectively communicate their needs, including basic needs such as hunger or toileting, nor symptoms of pain or discomfort, it may manifest as BPSD. In this way, a person with dementia may be attempting to communicate with what little resources are available to them in the form of emotional expression. Failing to recognize unmet needs compromises care and can reduce quality of life. Moreover, failing to fulfill said needs can also deteriorate communication and social bonds with loved ones and caregivers. The aim of this review is to bring the differential of unmet needs to the forefront of BPSD interpretation for both formal and informal caregivers. The overarching goal is to provide evidence to reframe the approach with which caregivers view the manifestations of BPSD to ensure quality of care for persons with dementia. Understanding that BPSD may, in fact, be attempts to communicate unmet needs in persons with dementia may facilitate clinical care decisions, promote quality of life, reduce stigma, and foster positive communications.","author":[{"dropping-particle":"","family":"Warren","given":"Alison","non-dropping-particle":"","parse-names":false,"suffix":""}],"container-title":"Frontiers in Psychology","id":"ITEM-1","issued":{"date-parts":[["2022","3","29"]]},"title":"Behavioral and Psychological Symptoms of Dementia as a Means of Communication: Considerations for Reducing Stigma and Promoting Person-Centered Care","type":"article-journal","volume":"13"},"uris":["http://www.mendeley.com/documents/?uuid=41cad0f6-a21e-472a-ae42-49ad91db5421"]}],"mendeley":{"formattedCitation":"(Warren, 2022)","plainTextFormattedCitation":"(Warren, 2022)","previouslyFormattedCitation":"(Warren, 2022)"},"properties":{"noteIndex":0},"schema":"https://github.com/citation-style-language/schema/raw/master/csl-citation.json"}</w:instrText>
      </w:r>
      <w:r w:rsidR="004C3A90" w:rsidRPr="007F2007">
        <w:rPr>
          <w:rFonts w:ascii="Arial" w:hAnsi="Arial" w:cs="Arial"/>
        </w:rPr>
        <w:fldChar w:fldCharType="separate"/>
      </w:r>
      <w:r w:rsidR="004C3A90" w:rsidRPr="007F2007">
        <w:rPr>
          <w:rFonts w:ascii="Arial" w:hAnsi="Arial" w:cs="Arial"/>
          <w:noProof/>
        </w:rPr>
        <w:t>(Warren, 2022)</w:t>
      </w:r>
      <w:r w:rsidR="004C3A90" w:rsidRPr="007F2007">
        <w:rPr>
          <w:rFonts w:ascii="Arial" w:hAnsi="Arial" w:cs="Arial"/>
        </w:rPr>
        <w:fldChar w:fldCharType="end"/>
      </w:r>
      <w:r w:rsidRPr="007F2007">
        <w:rPr>
          <w:rFonts w:ascii="Arial" w:hAnsi="Arial" w:cs="Arial"/>
        </w:rPr>
        <w:t>.</w:t>
      </w:r>
    </w:p>
    <w:p w14:paraId="6D3E9D67" w14:textId="4DD186BE" w:rsidR="000A61B9" w:rsidRPr="007F2007" w:rsidRDefault="000A61B9" w:rsidP="007F2007">
      <w:pPr>
        <w:rPr>
          <w:rFonts w:ascii="Arial" w:hAnsi="Arial" w:cs="Arial"/>
        </w:rPr>
      </w:pPr>
      <w:r w:rsidRPr="007F2007">
        <w:rPr>
          <w:rFonts w:ascii="Arial" w:hAnsi="Arial" w:cs="Arial"/>
        </w:rPr>
        <w:lastRenderedPageBreak/>
        <w:t>This also leads to the staff stress, burnout and dependence on antipsychotic medication even though NICE guidelines encourage non-pharmacological and person-</w:t>
      </w:r>
      <w:proofErr w:type="spellStart"/>
      <w:r w:rsidRPr="007F2007">
        <w:rPr>
          <w:rFonts w:ascii="Arial" w:hAnsi="Arial" w:cs="Arial"/>
        </w:rPr>
        <w:t>centred</w:t>
      </w:r>
      <w:proofErr w:type="spellEnd"/>
      <w:r w:rsidRPr="007F2007">
        <w:rPr>
          <w:rFonts w:ascii="Arial" w:hAnsi="Arial" w:cs="Arial"/>
        </w:rPr>
        <w:t xml:space="preserve"> approaches</w:t>
      </w:r>
      <w:r w:rsidR="004B7816" w:rsidRPr="007F2007">
        <w:rPr>
          <w:rFonts w:ascii="Arial" w:hAnsi="Arial" w:cs="Arial"/>
        </w:rPr>
        <w:t xml:space="preserve"> </w:t>
      </w:r>
      <w:r w:rsidR="004B7816" w:rsidRPr="007F2007">
        <w:rPr>
          <w:rFonts w:ascii="Arial" w:hAnsi="Arial" w:cs="Arial"/>
        </w:rPr>
        <w:fldChar w:fldCharType="begin" w:fldLock="1"/>
      </w:r>
      <w:r w:rsidR="004B7816" w:rsidRPr="007F2007">
        <w:rPr>
          <w:rFonts w:ascii="Arial" w:hAnsi="Arial" w:cs="Arial"/>
        </w:rPr>
        <w:instrText>ADDIN CSL_CITATION {"citationItems":[{"id":"ITEM-1","itemData":{"author":[{"dropping-particle":"","family":"NICE","given":"","non-dropping-particle":"","parse-names":false,"suffix":""}],"id":"ITEM-1","issued":{"date-parts":[["2015"]]},"title":"Medicines optimisation: the safe and effective use of medicines to enable the best possible outcomes","type":"article-journal"},"uris":["http://www.mendeley.com/documents/?uuid=7d4d1363-05b3-4f3e-bb0a-b07bb253c1f6"]}],"mendeley":{"formattedCitation":"(NICE, 2015)","plainTextFormattedCitation":"(NICE, 2015)","previouslyFormattedCitation":"(NICE, 2015)"},"properties":{"noteIndex":0},"schema":"https://github.com/citation-style-language/schema/raw/master/csl-citation.json"}</w:instrText>
      </w:r>
      <w:r w:rsidR="004B7816" w:rsidRPr="007F2007">
        <w:rPr>
          <w:rFonts w:ascii="Arial" w:hAnsi="Arial" w:cs="Arial"/>
        </w:rPr>
        <w:fldChar w:fldCharType="separate"/>
      </w:r>
      <w:r w:rsidR="004B7816" w:rsidRPr="007F2007">
        <w:rPr>
          <w:rFonts w:ascii="Arial" w:hAnsi="Arial" w:cs="Arial"/>
          <w:noProof/>
        </w:rPr>
        <w:t>(NICE, 2015)</w:t>
      </w:r>
      <w:r w:rsidR="004B7816" w:rsidRPr="007F2007">
        <w:rPr>
          <w:rFonts w:ascii="Arial" w:hAnsi="Arial" w:cs="Arial"/>
        </w:rPr>
        <w:fldChar w:fldCharType="end"/>
      </w:r>
      <w:r w:rsidRPr="007F2007">
        <w:rPr>
          <w:rFonts w:ascii="Arial" w:hAnsi="Arial" w:cs="Arial"/>
        </w:rPr>
        <w:t xml:space="preserve">. Nevertheless, the management of challenging </w:t>
      </w:r>
      <w:proofErr w:type="spellStart"/>
      <w:r w:rsidRPr="007F2007">
        <w:rPr>
          <w:rFonts w:ascii="Arial" w:hAnsi="Arial" w:cs="Arial"/>
        </w:rPr>
        <w:t>behaviour</w:t>
      </w:r>
      <w:proofErr w:type="spellEnd"/>
      <w:r w:rsidRPr="007F2007">
        <w:rPr>
          <w:rFonts w:ascii="Arial" w:hAnsi="Arial" w:cs="Arial"/>
        </w:rPr>
        <w:t xml:space="preserve"> has inconsistencies in dealing with </w:t>
      </w:r>
      <w:proofErr w:type="gramStart"/>
      <w:r w:rsidRPr="007F2007">
        <w:rPr>
          <w:rFonts w:ascii="Arial" w:hAnsi="Arial" w:cs="Arial"/>
        </w:rPr>
        <w:t>the UK</w:t>
      </w:r>
      <w:proofErr w:type="gramEnd"/>
      <w:r w:rsidRPr="007F2007">
        <w:rPr>
          <w:rFonts w:ascii="Arial" w:hAnsi="Arial" w:cs="Arial"/>
        </w:rPr>
        <w:t xml:space="preserve"> care homes. This research thus aims at critically </w:t>
      </w:r>
      <w:proofErr w:type="spellStart"/>
      <w:r w:rsidRPr="007F2007">
        <w:rPr>
          <w:rFonts w:ascii="Arial" w:hAnsi="Arial" w:cs="Arial"/>
        </w:rPr>
        <w:t>analysing</w:t>
      </w:r>
      <w:proofErr w:type="spellEnd"/>
      <w:r w:rsidRPr="007F2007">
        <w:rPr>
          <w:rFonts w:ascii="Arial" w:hAnsi="Arial" w:cs="Arial"/>
        </w:rPr>
        <w:t xml:space="preserve"> existing evidence to help in the better evidence-based practice of dementia care.</w:t>
      </w:r>
    </w:p>
    <w:p w14:paraId="163DF662" w14:textId="44D4C3E7" w:rsidR="0041334A" w:rsidRPr="007F2007" w:rsidRDefault="0041334A" w:rsidP="007F2007">
      <w:pPr>
        <w:pStyle w:val="Heading1"/>
        <w:numPr>
          <w:ilvl w:val="0"/>
          <w:numId w:val="5"/>
        </w:numPr>
        <w:spacing w:before="120" w:after="0"/>
        <w:rPr>
          <w:rFonts w:ascii="Arial" w:hAnsi="Arial" w:cs="Arial"/>
        </w:rPr>
      </w:pPr>
      <w:bookmarkStart w:id="3" w:name="_Toc222038727"/>
      <w:r w:rsidRPr="007F2007">
        <w:rPr>
          <w:rFonts w:ascii="Arial" w:hAnsi="Arial" w:cs="Arial"/>
        </w:rPr>
        <w:t>Methods</w:t>
      </w:r>
      <w:bookmarkEnd w:id="3"/>
    </w:p>
    <w:p w14:paraId="638563FF" w14:textId="3EC1FFDD" w:rsidR="0041334A" w:rsidRPr="007F2007" w:rsidRDefault="0041334A" w:rsidP="007F2007">
      <w:pPr>
        <w:rPr>
          <w:rFonts w:ascii="Arial" w:hAnsi="Arial" w:cs="Arial"/>
        </w:rPr>
      </w:pPr>
      <w:r w:rsidRPr="007F2007">
        <w:rPr>
          <w:rFonts w:ascii="Arial" w:hAnsi="Arial" w:cs="Arial"/>
        </w:rPr>
        <w:t xml:space="preserve">The research will be a secondary study using a systematic review of </w:t>
      </w:r>
      <w:proofErr w:type="gramStart"/>
      <w:r w:rsidRPr="007F2007">
        <w:rPr>
          <w:rFonts w:ascii="Arial" w:hAnsi="Arial" w:cs="Arial"/>
        </w:rPr>
        <w:t>the literature</w:t>
      </w:r>
      <w:proofErr w:type="gramEnd"/>
      <w:r w:rsidRPr="007F2007">
        <w:rPr>
          <w:rFonts w:ascii="Arial" w:hAnsi="Arial" w:cs="Arial"/>
        </w:rPr>
        <w:t>. Academic databases such as PubMed, CINAHL, Scopus, and Google Scholar will be used to find the relevant studies</w:t>
      </w:r>
      <w:r w:rsidR="004B7816" w:rsidRPr="007F2007">
        <w:rPr>
          <w:rFonts w:ascii="Arial" w:hAnsi="Arial" w:cs="Arial"/>
        </w:rPr>
        <w:t xml:space="preserve"> </w:t>
      </w:r>
      <w:r w:rsidR="004B7816" w:rsidRPr="007F2007">
        <w:rPr>
          <w:rFonts w:ascii="Arial" w:hAnsi="Arial" w:cs="Arial"/>
        </w:rPr>
        <w:fldChar w:fldCharType="begin" w:fldLock="1"/>
      </w:r>
      <w:r w:rsidR="004B7816" w:rsidRPr="007F2007">
        <w:rPr>
          <w:rFonts w:ascii="Arial" w:hAnsi="Arial" w:cs="Arial"/>
        </w:rPr>
        <w:instrText>ADDIN CSL_CITATION {"citationItems":[{"id":"ITEM-1","itemData":{"DOI":"10.1002/jrsm.1378","ISSN":"1759-2879","abstract":"Rigorous evidence identification is essential for systematic reviews and meta</w:instrText>
      </w:r>
      <w:r w:rsidR="004B7816" w:rsidRPr="007F2007">
        <w:rPr>
          <w:rFonts w:ascii="Cambria Math" w:hAnsi="Cambria Math" w:cs="Cambria Math"/>
        </w:rPr>
        <w:instrText>‐</w:instrText>
      </w:r>
      <w:r w:rsidR="004B7816" w:rsidRPr="007F2007">
        <w:rPr>
          <w:rFonts w:ascii="Arial" w:hAnsi="Arial" w:cs="Arial"/>
        </w:rPr>
        <w:instrText>analyses (evidence syntheses) because the sample selection of relevant studies determines a review's outcome, validity, and explanatory power. Yet, the search systems allowing access to this evidence provide varying levels of precision, recall, and reproducibility and also demand different levels of effort. To date, it remains unclear which search systems are most appropriate for evidence synthesis and why. Advice on which search engines and bibliographic databases to choose for systematic searches is limited and lacking systematic, empirical performance assessments. This study investigates and compares the systematic search qualities of 28 widely used academic search systems, including Google Scholar, PubMed, and Web of Science. A novel, query</w:instrText>
      </w:r>
      <w:r w:rsidR="004B7816" w:rsidRPr="007F2007">
        <w:rPr>
          <w:rFonts w:ascii="Cambria Math" w:hAnsi="Cambria Math" w:cs="Cambria Math"/>
        </w:rPr>
        <w:instrText>‐</w:instrText>
      </w:r>
      <w:r w:rsidR="004B7816" w:rsidRPr="007F2007">
        <w:rPr>
          <w:rFonts w:ascii="Arial" w:hAnsi="Arial" w:cs="Arial"/>
        </w:rPr>
        <w:instrText>based method tests how well users are able to interact and retrieve records with each system. The study is the first to show the extent to which search systems can effectively and efficiently perform (Boolean) searches with regards to precision, recall, and reproducibility. We found substantial differences in the performance of search systems, meaning that their usability in systematic searches varies. Indeed, only half of the search systems analyzed and only a few Open Access databases can be recommended for evidence syntheses without adding substantial caveats. Particularly, our findings demonstrate why Google Scholar is inappropriate as principal search system. We call for database owners to recognize the requirements of evidence synthesis and for academic journals to reassess quality requirements for systematic reviews. Our findings aim to support researchers in conducting better searches for better evidence synthesis.","author":[{"dropping-particle":"","family":"Gusenbauer","given":"Michael","non-dropping-particle":"","parse-names":false,"suffix":""},{"dropping-particle":"","family":"Haddaway","given":"Neal R.","non-dropping-particle":"","parse-names":false,"suffix":""}],"container-title":"Research Synthesis Methods","id":"ITEM-1","issue":"2","issued":{"date-parts":[["2020","3","28"]]},"page":"181-217","title":"Which academic search systems are suitable for systematic reviews or meta</w:instrText>
      </w:r>
      <w:r w:rsidR="004B7816" w:rsidRPr="007F2007">
        <w:rPr>
          <w:rFonts w:ascii="Cambria Math" w:hAnsi="Cambria Math" w:cs="Cambria Math"/>
        </w:rPr>
        <w:instrText>‐</w:instrText>
      </w:r>
      <w:r w:rsidR="004B7816" w:rsidRPr="007F2007">
        <w:rPr>
          <w:rFonts w:ascii="Arial" w:hAnsi="Arial" w:cs="Arial"/>
        </w:rPr>
        <w:instrText>analyses? Evaluating retrieval qualities of Google Scholar, PubMed, and 26 other resources","type":"article-journal","volume":"11"},"uris":["http://www.mendeley.com/documents/?uuid=69d1cbfd-deca-4144-95ab-17f953305464"]}],"mendeley":{"formattedCitation":"(Gusenbauer and Haddaway, 2020)","plainTextFormattedCitation":"(Gusenbauer and Haddaway, 2020)","previouslyFormattedCitation":"(Gusenbauer and Haddaway, 2020)"},"properties":{"noteIndex":0},"schema":"https://github.com/citation-style-language/schema/raw/master/csl-citation.json"}</w:instrText>
      </w:r>
      <w:r w:rsidR="004B7816" w:rsidRPr="007F2007">
        <w:rPr>
          <w:rFonts w:ascii="Arial" w:hAnsi="Arial" w:cs="Arial"/>
        </w:rPr>
        <w:fldChar w:fldCharType="separate"/>
      </w:r>
      <w:r w:rsidR="004B7816" w:rsidRPr="007F2007">
        <w:rPr>
          <w:rFonts w:ascii="Arial" w:hAnsi="Arial" w:cs="Arial"/>
          <w:noProof/>
        </w:rPr>
        <w:t>(Gusenbauer and Haddaway, 2020)</w:t>
      </w:r>
      <w:r w:rsidR="004B7816" w:rsidRPr="007F2007">
        <w:rPr>
          <w:rFonts w:ascii="Arial" w:hAnsi="Arial" w:cs="Arial"/>
        </w:rPr>
        <w:fldChar w:fldCharType="end"/>
      </w:r>
      <w:r w:rsidRPr="007F2007">
        <w:rPr>
          <w:rFonts w:ascii="Arial" w:hAnsi="Arial" w:cs="Arial"/>
        </w:rPr>
        <w:t xml:space="preserve">. The main search words will be dementia, challenging </w:t>
      </w:r>
      <w:proofErr w:type="spellStart"/>
      <w:r w:rsidRPr="007F2007">
        <w:rPr>
          <w:rFonts w:ascii="Arial" w:hAnsi="Arial" w:cs="Arial"/>
        </w:rPr>
        <w:t>behaviour</w:t>
      </w:r>
      <w:proofErr w:type="spellEnd"/>
      <w:r w:rsidRPr="007F2007">
        <w:rPr>
          <w:rFonts w:ascii="Arial" w:hAnsi="Arial" w:cs="Arial"/>
        </w:rPr>
        <w:t xml:space="preserve">, care homes, UK, and </w:t>
      </w:r>
      <w:proofErr w:type="spellStart"/>
      <w:r w:rsidRPr="007F2007">
        <w:rPr>
          <w:rFonts w:ascii="Arial" w:hAnsi="Arial" w:cs="Arial"/>
        </w:rPr>
        <w:t>behavioural</w:t>
      </w:r>
      <w:proofErr w:type="spellEnd"/>
      <w:r w:rsidRPr="007F2007">
        <w:rPr>
          <w:rFonts w:ascii="Arial" w:hAnsi="Arial" w:cs="Arial"/>
        </w:rPr>
        <w:t xml:space="preserve"> and psychological symptoms. Inclusion criteria will be based on UK-based studies published since 2015, peer-reviewed articles and research that involve the elderly population of 65 years and above. Quality and relevancy will be applied by eliminating studies that fail to correspond to these requirements. Thematic analysis will be used to </w:t>
      </w:r>
      <w:proofErr w:type="spellStart"/>
      <w:r w:rsidRPr="007F2007">
        <w:rPr>
          <w:rFonts w:ascii="Arial" w:hAnsi="Arial" w:cs="Arial"/>
        </w:rPr>
        <w:t>synthesise</w:t>
      </w:r>
      <w:proofErr w:type="spellEnd"/>
      <w:r w:rsidRPr="007F2007">
        <w:rPr>
          <w:rFonts w:ascii="Arial" w:hAnsi="Arial" w:cs="Arial"/>
        </w:rPr>
        <w:t xml:space="preserve"> findings to determine common patterns and management strategies. Since this is not primary research, no formal ethical approval will be needed, but ethical integrity will be upheld by citing and critically </w:t>
      </w:r>
      <w:proofErr w:type="spellStart"/>
      <w:r w:rsidRPr="007F2007">
        <w:rPr>
          <w:rFonts w:ascii="Arial" w:hAnsi="Arial" w:cs="Arial"/>
        </w:rPr>
        <w:t>analysing</w:t>
      </w:r>
      <w:proofErr w:type="spellEnd"/>
      <w:r w:rsidRPr="007F2007">
        <w:rPr>
          <w:rFonts w:ascii="Arial" w:hAnsi="Arial" w:cs="Arial"/>
        </w:rPr>
        <w:t xml:space="preserve"> all sources</w:t>
      </w:r>
      <w:r w:rsidR="004B7816" w:rsidRPr="007F2007">
        <w:rPr>
          <w:rFonts w:ascii="Arial" w:hAnsi="Arial" w:cs="Arial"/>
        </w:rPr>
        <w:t xml:space="preserve"> </w:t>
      </w:r>
      <w:r w:rsidR="004B7816" w:rsidRPr="007F2007">
        <w:rPr>
          <w:rFonts w:ascii="Arial" w:hAnsi="Arial" w:cs="Arial"/>
        </w:rPr>
        <w:fldChar w:fldCharType="begin" w:fldLock="1"/>
      </w:r>
      <w:r w:rsidR="004B7816" w:rsidRPr="007F2007">
        <w:rPr>
          <w:rFonts w:ascii="Arial" w:hAnsi="Arial" w:cs="Arial"/>
        </w:rPr>
        <w:instrText>ADDIN CSL_CITATION {"citationItems":[{"id":"ITEM-1","itemData":{"DOI":"10.4337/jqrt.2023.0006","ISSN":"2632-9670","abstract":"Thematic analysis has received increased attention from the research academic community, echoing Braun and Clarke’s (2006) influential argument of its theoretical accessibility and flexibility. Along with its current status, dilemmas have arisen in regard to its practice as a result of escalated demand for analytical software programs. Synchysis, the rhetorical practice of creating bewilderment by scattering words, endures in critical reviews and in the analysis of data derived from social media platforms. This paper departs from a simple replication of existing studies by addressing current issues as a result of the evolution of thematic analysis. Furthermore, it outlines specific implications (step-by-step guidance) while incorporating the somewhat overlooked phase of the creation of conceptual diagrams and theory-development during the stages of conducting a rigorous thematic analysis.","author":[{"dropping-particle":"","family":"Christou","given":"Prokopis A.","non-dropping-particle":"","parse-names":false,"suffix":""}],"container-title":"Journal of Qualitative Research in Tourism","id":"ITEM-1","issue":"2","issued":{"date-parts":[["2022","12"]]},"page":"79-95","title":"How to use thematic analysis in qualitative research","type":"article-journal","volume":"3"},"uris":["http://www.mendeley.com/documents/?uuid=bfd48521-e9a0-4a39-b4ab-7aaabc023d3d"]}],"mendeley":{"formattedCitation":"(Christou, 2022)","plainTextFormattedCitation":"(Christou, 2022)","previouslyFormattedCitation":"(Christou, 2022)"},"properties":{"noteIndex":0},"schema":"https://github.com/citation-style-language/schema/raw/master/csl-citation.json"}</w:instrText>
      </w:r>
      <w:r w:rsidR="004B7816" w:rsidRPr="007F2007">
        <w:rPr>
          <w:rFonts w:ascii="Arial" w:hAnsi="Arial" w:cs="Arial"/>
        </w:rPr>
        <w:fldChar w:fldCharType="separate"/>
      </w:r>
      <w:r w:rsidR="004B7816" w:rsidRPr="007F2007">
        <w:rPr>
          <w:rFonts w:ascii="Arial" w:hAnsi="Arial" w:cs="Arial"/>
          <w:noProof/>
        </w:rPr>
        <w:t>(Christou, 2022)</w:t>
      </w:r>
      <w:r w:rsidR="004B7816" w:rsidRPr="007F2007">
        <w:rPr>
          <w:rFonts w:ascii="Arial" w:hAnsi="Arial" w:cs="Arial"/>
        </w:rPr>
        <w:fldChar w:fldCharType="end"/>
      </w:r>
      <w:r w:rsidRPr="007F2007">
        <w:rPr>
          <w:rFonts w:ascii="Arial" w:hAnsi="Arial" w:cs="Arial"/>
        </w:rPr>
        <w:t>.</w:t>
      </w:r>
      <w:r w:rsidR="004B7816" w:rsidRPr="007F2007">
        <w:rPr>
          <w:rFonts w:ascii="Arial" w:hAnsi="Arial" w:cs="Arial"/>
        </w:rPr>
        <w:t xml:space="preserve"> </w:t>
      </w:r>
    </w:p>
    <w:p w14:paraId="0477226D" w14:textId="5758009E" w:rsidR="0041334A" w:rsidRPr="007F2007" w:rsidRDefault="0041334A" w:rsidP="007F2007">
      <w:pPr>
        <w:pStyle w:val="Heading1"/>
        <w:numPr>
          <w:ilvl w:val="0"/>
          <w:numId w:val="5"/>
        </w:numPr>
        <w:spacing w:before="120" w:after="0"/>
        <w:rPr>
          <w:rFonts w:ascii="Arial" w:hAnsi="Arial" w:cs="Arial"/>
        </w:rPr>
      </w:pPr>
      <w:bookmarkStart w:id="4" w:name="_Toc222038728"/>
      <w:r w:rsidRPr="007F2007">
        <w:rPr>
          <w:rFonts w:ascii="Arial" w:hAnsi="Arial" w:cs="Arial"/>
        </w:rPr>
        <w:t>Resources</w:t>
      </w:r>
      <w:bookmarkEnd w:id="4"/>
    </w:p>
    <w:p w14:paraId="4F3E1A13" w14:textId="4F0FF240" w:rsidR="0041334A" w:rsidRPr="007F2007" w:rsidRDefault="0041334A" w:rsidP="007F2007">
      <w:pPr>
        <w:rPr>
          <w:rFonts w:ascii="Arial" w:hAnsi="Arial" w:cs="Arial"/>
        </w:rPr>
      </w:pPr>
      <w:r w:rsidRPr="007F2007">
        <w:rPr>
          <w:rFonts w:ascii="Arial" w:hAnsi="Arial" w:cs="Arial"/>
        </w:rPr>
        <w:t>To obtain peer-reviewed literature, this project will rely on access to the university library and academic databases. Policy context will be assisted by NICE guidelines. Guidance by supervisors will offer academic support, and reference management software (e.g., Zotero) will facilitate the proper organisation and citation of sources.</w:t>
      </w:r>
    </w:p>
    <w:p w14:paraId="43457B4D" w14:textId="07985772" w:rsidR="26F9DA46" w:rsidRPr="007F2007" w:rsidRDefault="26F9DA46" w:rsidP="007F2007">
      <w:pPr>
        <w:rPr>
          <w:rFonts w:ascii="Arial" w:hAnsi="Arial" w:cs="Arial"/>
        </w:rPr>
      </w:pPr>
    </w:p>
    <w:p w14:paraId="51CF073F" w14:textId="1CDC0CC1" w:rsidR="26F9DA46" w:rsidRPr="007F2007" w:rsidRDefault="26F9DA46" w:rsidP="007F2007">
      <w:pPr>
        <w:rPr>
          <w:rFonts w:ascii="Arial" w:hAnsi="Arial" w:cs="Arial"/>
        </w:rPr>
      </w:pPr>
    </w:p>
    <w:p w14:paraId="775CA806" w14:textId="4E461139" w:rsidR="26F9DA46" w:rsidRPr="007F2007" w:rsidRDefault="26F9DA46" w:rsidP="007F2007">
      <w:pPr>
        <w:rPr>
          <w:rFonts w:ascii="Arial" w:hAnsi="Arial" w:cs="Arial"/>
        </w:rPr>
      </w:pPr>
    </w:p>
    <w:p w14:paraId="77AE664E" w14:textId="69D520E0" w:rsidR="26F9DA46" w:rsidRPr="007F2007" w:rsidRDefault="26F9DA46" w:rsidP="007F2007">
      <w:pPr>
        <w:rPr>
          <w:rFonts w:ascii="Arial" w:hAnsi="Arial" w:cs="Arial"/>
        </w:rPr>
      </w:pPr>
    </w:p>
    <w:p w14:paraId="0D1EF3FF" w14:textId="0EED4549" w:rsidR="26F9DA46" w:rsidRPr="007F2007" w:rsidRDefault="26F9DA46" w:rsidP="007F2007">
      <w:pPr>
        <w:rPr>
          <w:rFonts w:ascii="Arial" w:hAnsi="Arial" w:cs="Arial"/>
        </w:rPr>
      </w:pPr>
    </w:p>
    <w:p w14:paraId="65354E56" w14:textId="51412F7E" w:rsidR="26F9DA46" w:rsidRPr="007F2007" w:rsidRDefault="26F9DA46" w:rsidP="007F2007">
      <w:pPr>
        <w:rPr>
          <w:rFonts w:ascii="Arial" w:hAnsi="Arial" w:cs="Arial"/>
        </w:rPr>
      </w:pPr>
    </w:p>
    <w:p w14:paraId="2C9AB7B2" w14:textId="17F1FEFD" w:rsidR="26F9DA46" w:rsidRPr="007F2007" w:rsidRDefault="26F9DA46" w:rsidP="007F2007">
      <w:pPr>
        <w:rPr>
          <w:rFonts w:ascii="Arial" w:hAnsi="Arial" w:cs="Arial"/>
        </w:rPr>
      </w:pPr>
    </w:p>
    <w:p w14:paraId="53F7C4A1" w14:textId="1E893EBD" w:rsidR="26F9DA46" w:rsidRPr="007F2007" w:rsidRDefault="26F9DA46" w:rsidP="007F2007">
      <w:pPr>
        <w:rPr>
          <w:rFonts w:ascii="Arial" w:hAnsi="Arial" w:cs="Arial"/>
        </w:rPr>
      </w:pPr>
    </w:p>
    <w:p w14:paraId="08A4133E" w14:textId="6B76DDF7" w:rsidR="26F9DA46" w:rsidRPr="007F2007" w:rsidRDefault="26F9DA46" w:rsidP="007F2007">
      <w:pPr>
        <w:rPr>
          <w:rFonts w:ascii="Arial" w:hAnsi="Arial" w:cs="Arial"/>
        </w:rPr>
      </w:pPr>
    </w:p>
    <w:p w14:paraId="19101228" w14:textId="67551B80" w:rsidR="26F9DA46" w:rsidRPr="007F2007" w:rsidRDefault="26F9DA46" w:rsidP="007F2007">
      <w:pPr>
        <w:rPr>
          <w:rFonts w:ascii="Arial" w:hAnsi="Arial" w:cs="Arial"/>
        </w:rPr>
      </w:pPr>
    </w:p>
    <w:p w14:paraId="151E8639" w14:textId="01DFAC67" w:rsidR="0041334A" w:rsidRPr="007F2007" w:rsidRDefault="0041334A" w:rsidP="007F2007">
      <w:pPr>
        <w:pStyle w:val="Heading1"/>
        <w:numPr>
          <w:ilvl w:val="0"/>
          <w:numId w:val="5"/>
        </w:numPr>
        <w:spacing w:before="120" w:after="0"/>
        <w:rPr>
          <w:rFonts w:ascii="Arial" w:hAnsi="Arial" w:cs="Arial"/>
        </w:rPr>
      </w:pPr>
      <w:bookmarkStart w:id="5" w:name="_Toc222038729"/>
      <w:r w:rsidRPr="007F2007">
        <w:rPr>
          <w:rFonts w:ascii="Arial" w:hAnsi="Arial" w:cs="Arial"/>
        </w:rPr>
        <w:t>Timescale</w:t>
      </w:r>
      <w:bookmarkEnd w:id="5"/>
    </w:p>
    <w:tbl>
      <w:tblPr>
        <w:tblStyle w:val="TableGrid"/>
        <w:tblW w:w="0" w:type="auto"/>
        <w:tblLook w:val="04A0" w:firstRow="1" w:lastRow="0" w:firstColumn="1" w:lastColumn="0" w:noHBand="0" w:noVBand="1"/>
      </w:tblPr>
      <w:tblGrid>
        <w:gridCol w:w="2124"/>
        <w:gridCol w:w="1418"/>
        <w:gridCol w:w="1418"/>
        <w:gridCol w:w="1418"/>
        <w:gridCol w:w="1418"/>
        <w:gridCol w:w="1418"/>
      </w:tblGrid>
      <w:tr w:rsidR="26F9DA46" w:rsidRPr="007F2007" w14:paraId="3225B922" w14:textId="77777777" w:rsidTr="26F9DA46">
        <w:trPr>
          <w:trHeight w:val="300"/>
        </w:trPr>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66BBECA2" w14:textId="729DF558" w:rsidR="26F9DA46" w:rsidRPr="007F2007" w:rsidRDefault="26F9DA46" w:rsidP="007F2007">
            <w:pPr>
              <w:rPr>
                <w:rFonts w:ascii="Arial" w:hAnsi="Arial" w:cs="Arial"/>
              </w:rPr>
            </w:pPr>
            <w:r w:rsidRPr="007F2007">
              <w:rPr>
                <w:rFonts w:ascii="Arial" w:eastAsia="Arial" w:hAnsi="Arial" w:cs="Arial"/>
              </w:rPr>
              <w:t>Type of work:</w:t>
            </w:r>
          </w:p>
          <w:p w14:paraId="25623B58" w14:textId="2C0F236C" w:rsidR="26F9DA46" w:rsidRPr="007F2007" w:rsidRDefault="26F9DA46" w:rsidP="007F2007">
            <w:pPr>
              <w:rPr>
                <w:rFonts w:ascii="Arial" w:hAnsi="Arial" w:cs="Arial"/>
              </w:rPr>
            </w:pPr>
            <w:r w:rsidRPr="007F2007">
              <w:rPr>
                <w:rFonts w:ascii="Arial" w:eastAsia="Arial" w:hAnsi="Arial" w:cs="Arial"/>
                <w:b/>
                <w:bCs/>
              </w:rPr>
              <w:t xml:space="preserve"> </w:t>
            </w:r>
          </w:p>
        </w:tc>
        <w:tc>
          <w:tcPr>
            <w:tcW w:w="1260" w:type="dxa"/>
            <w:tcBorders>
              <w:top w:val="single" w:sz="8" w:space="0" w:color="auto"/>
              <w:left w:val="single" w:sz="8" w:space="0" w:color="auto"/>
              <w:bottom w:val="single" w:sz="8" w:space="0" w:color="auto"/>
              <w:right w:val="single" w:sz="8" w:space="0" w:color="auto"/>
            </w:tcBorders>
            <w:tcMar>
              <w:left w:w="108" w:type="dxa"/>
              <w:right w:w="108" w:type="dxa"/>
            </w:tcMar>
          </w:tcPr>
          <w:p w14:paraId="65369B4C" w14:textId="7F9AFA00" w:rsidR="4736A46D" w:rsidRPr="007F2007" w:rsidRDefault="4736A46D" w:rsidP="007F2007">
            <w:pPr>
              <w:rPr>
                <w:rFonts w:ascii="Arial" w:eastAsia="Arial" w:hAnsi="Arial" w:cs="Arial"/>
                <w:color w:val="000000" w:themeColor="text1"/>
              </w:rPr>
            </w:pPr>
            <w:r w:rsidRPr="007F2007">
              <w:rPr>
                <w:rFonts w:ascii="Arial" w:eastAsia="Arial" w:hAnsi="Arial" w:cs="Arial"/>
                <w:color w:val="000000" w:themeColor="text1"/>
              </w:rPr>
              <w:t>30/03/2026</w:t>
            </w:r>
          </w:p>
        </w:tc>
        <w:tc>
          <w:tcPr>
            <w:tcW w:w="1274" w:type="dxa"/>
            <w:tcBorders>
              <w:top w:val="single" w:sz="8" w:space="0" w:color="auto"/>
              <w:left w:val="single" w:sz="8" w:space="0" w:color="auto"/>
              <w:bottom w:val="single" w:sz="8" w:space="0" w:color="auto"/>
              <w:right w:val="single" w:sz="8" w:space="0" w:color="auto"/>
            </w:tcBorders>
            <w:tcMar>
              <w:left w:w="108" w:type="dxa"/>
              <w:right w:w="108" w:type="dxa"/>
            </w:tcMar>
          </w:tcPr>
          <w:p w14:paraId="2C9BE39D" w14:textId="0E05FC1A" w:rsidR="4736A46D" w:rsidRPr="007F2007" w:rsidRDefault="4736A46D" w:rsidP="007F2007">
            <w:pPr>
              <w:rPr>
                <w:rFonts w:ascii="Arial" w:eastAsia="Arial" w:hAnsi="Arial" w:cs="Arial"/>
                <w:color w:val="000000" w:themeColor="text1"/>
              </w:rPr>
            </w:pPr>
            <w:r w:rsidRPr="007F2007">
              <w:rPr>
                <w:rFonts w:ascii="Arial" w:eastAsia="Arial" w:hAnsi="Arial" w:cs="Arial"/>
                <w:color w:val="000000" w:themeColor="text1"/>
              </w:rPr>
              <w:t>15/04/2026</w:t>
            </w:r>
          </w:p>
        </w:tc>
        <w:tc>
          <w:tcPr>
            <w:tcW w:w="1282" w:type="dxa"/>
            <w:tcBorders>
              <w:top w:val="single" w:sz="8" w:space="0" w:color="auto"/>
              <w:left w:val="single" w:sz="8" w:space="0" w:color="auto"/>
              <w:bottom w:val="single" w:sz="8" w:space="0" w:color="auto"/>
              <w:right w:val="single" w:sz="8" w:space="0" w:color="auto"/>
            </w:tcBorders>
            <w:tcMar>
              <w:left w:w="108" w:type="dxa"/>
              <w:right w:w="108" w:type="dxa"/>
            </w:tcMar>
          </w:tcPr>
          <w:p w14:paraId="106C4AE2" w14:textId="2068B3E1" w:rsidR="4736A46D" w:rsidRPr="007F2007" w:rsidRDefault="4736A46D" w:rsidP="007F2007">
            <w:pPr>
              <w:rPr>
                <w:rFonts w:ascii="Arial" w:eastAsia="Arial" w:hAnsi="Arial" w:cs="Arial"/>
                <w:color w:val="000000" w:themeColor="text1"/>
              </w:rPr>
            </w:pPr>
            <w:r w:rsidRPr="007F2007">
              <w:rPr>
                <w:rFonts w:ascii="Arial" w:eastAsia="Arial" w:hAnsi="Arial" w:cs="Arial"/>
                <w:color w:val="000000" w:themeColor="text1"/>
              </w:rPr>
              <w:t>20/06</w:t>
            </w:r>
            <w:r w:rsidR="26F9DA46" w:rsidRPr="007F2007">
              <w:rPr>
                <w:rFonts w:ascii="Arial" w:eastAsia="Arial" w:hAnsi="Arial" w:cs="Arial"/>
                <w:color w:val="000000" w:themeColor="text1"/>
              </w:rPr>
              <w:t>/2026</w:t>
            </w:r>
          </w:p>
        </w:tc>
        <w:tc>
          <w:tcPr>
            <w:tcW w:w="1302" w:type="dxa"/>
            <w:tcBorders>
              <w:top w:val="single" w:sz="8" w:space="0" w:color="auto"/>
              <w:left w:val="single" w:sz="8" w:space="0" w:color="auto"/>
              <w:bottom w:val="single" w:sz="8" w:space="0" w:color="auto"/>
              <w:right w:val="single" w:sz="8" w:space="0" w:color="auto"/>
            </w:tcBorders>
            <w:tcMar>
              <w:left w:w="108" w:type="dxa"/>
              <w:right w:w="108" w:type="dxa"/>
            </w:tcMar>
          </w:tcPr>
          <w:p w14:paraId="109208D6" w14:textId="297994B4" w:rsidR="4736A46D" w:rsidRPr="007F2007" w:rsidRDefault="4736A46D" w:rsidP="007F2007">
            <w:pPr>
              <w:rPr>
                <w:rFonts w:ascii="Arial" w:eastAsia="Arial" w:hAnsi="Arial" w:cs="Arial"/>
                <w:color w:val="000000" w:themeColor="text1"/>
              </w:rPr>
            </w:pPr>
            <w:r w:rsidRPr="007F2007">
              <w:rPr>
                <w:rFonts w:ascii="Arial" w:eastAsia="Arial" w:hAnsi="Arial" w:cs="Arial"/>
                <w:color w:val="000000" w:themeColor="text1"/>
              </w:rPr>
              <w:t>20/07</w:t>
            </w:r>
            <w:r w:rsidR="26F9DA46" w:rsidRPr="007F2007">
              <w:rPr>
                <w:rFonts w:ascii="Arial" w:eastAsia="Arial" w:hAnsi="Arial" w:cs="Arial"/>
                <w:color w:val="000000" w:themeColor="text1"/>
              </w:rPr>
              <w:t>/2026</w:t>
            </w:r>
          </w:p>
        </w:tc>
        <w:tc>
          <w:tcPr>
            <w:tcW w:w="1293" w:type="dxa"/>
            <w:tcBorders>
              <w:top w:val="single" w:sz="8" w:space="0" w:color="auto"/>
              <w:left w:val="single" w:sz="8" w:space="0" w:color="auto"/>
              <w:bottom w:val="single" w:sz="8" w:space="0" w:color="auto"/>
              <w:right w:val="single" w:sz="8" w:space="0" w:color="auto"/>
            </w:tcBorders>
            <w:tcMar>
              <w:left w:w="108" w:type="dxa"/>
              <w:right w:w="108" w:type="dxa"/>
            </w:tcMar>
          </w:tcPr>
          <w:p w14:paraId="3E9F5C07" w14:textId="587E00BF" w:rsidR="26F9DA46" w:rsidRPr="007F2007" w:rsidRDefault="26F9DA46" w:rsidP="007F2007">
            <w:pPr>
              <w:rPr>
                <w:rFonts w:ascii="Arial" w:hAnsi="Arial" w:cs="Arial"/>
              </w:rPr>
            </w:pPr>
            <w:r w:rsidRPr="007F2007">
              <w:rPr>
                <w:rFonts w:ascii="Arial" w:eastAsia="Arial" w:hAnsi="Arial" w:cs="Arial"/>
                <w:color w:val="000000" w:themeColor="text1"/>
              </w:rPr>
              <w:t>20/0</w:t>
            </w:r>
            <w:r w:rsidR="05537A74" w:rsidRPr="007F2007">
              <w:rPr>
                <w:rFonts w:ascii="Arial" w:eastAsia="Arial" w:hAnsi="Arial" w:cs="Arial"/>
                <w:color w:val="000000" w:themeColor="text1"/>
              </w:rPr>
              <w:t>8</w:t>
            </w:r>
            <w:r w:rsidRPr="007F2007">
              <w:rPr>
                <w:rFonts w:ascii="Arial" w:eastAsia="Arial" w:hAnsi="Arial" w:cs="Arial"/>
                <w:color w:val="000000" w:themeColor="text1"/>
              </w:rPr>
              <w:t>/2026</w:t>
            </w:r>
          </w:p>
        </w:tc>
      </w:tr>
      <w:tr w:rsidR="26F9DA46" w:rsidRPr="007F2007" w14:paraId="69A4DCA4" w14:textId="77777777" w:rsidTr="26F9DA46">
        <w:trPr>
          <w:trHeight w:val="300"/>
        </w:trPr>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50728960" w14:textId="3880B674" w:rsidR="26F9DA46" w:rsidRPr="007F2007" w:rsidRDefault="26F9DA46" w:rsidP="007F2007">
            <w:pPr>
              <w:rPr>
                <w:rFonts w:ascii="Arial" w:hAnsi="Arial" w:cs="Arial"/>
              </w:rPr>
            </w:pPr>
            <w:r w:rsidRPr="007F2007">
              <w:rPr>
                <w:rFonts w:ascii="Arial" w:eastAsia="Arial" w:hAnsi="Arial" w:cs="Arial"/>
              </w:rPr>
              <w:t>Chapter:1</w:t>
            </w:r>
          </w:p>
          <w:p w14:paraId="136AF640" w14:textId="46DBBBCE" w:rsidR="26F9DA46" w:rsidRPr="007F2007" w:rsidRDefault="26F9DA46" w:rsidP="007F2007">
            <w:pPr>
              <w:rPr>
                <w:rFonts w:ascii="Arial" w:hAnsi="Arial" w:cs="Arial"/>
              </w:rPr>
            </w:pPr>
            <w:proofErr w:type="gramStart"/>
            <w:r w:rsidRPr="007F2007">
              <w:rPr>
                <w:rFonts w:ascii="Arial" w:eastAsia="Arial" w:hAnsi="Arial" w:cs="Arial"/>
              </w:rPr>
              <w:t>introduction</w:t>
            </w:r>
            <w:proofErr w:type="gramEnd"/>
          </w:p>
          <w:p w14:paraId="38596A6E" w14:textId="01CCEE78" w:rsidR="26F9DA46" w:rsidRPr="007F2007" w:rsidRDefault="26F9DA46" w:rsidP="007F2007">
            <w:pPr>
              <w:rPr>
                <w:rFonts w:ascii="Arial" w:hAnsi="Arial" w:cs="Arial"/>
              </w:rPr>
            </w:pPr>
            <w:r w:rsidRPr="007F2007">
              <w:rPr>
                <w:rFonts w:ascii="Arial" w:eastAsia="Arial" w:hAnsi="Arial" w:cs="Arial"/>
              </w:rPr>
              <w:t xml:space="preserve"> </w:t>
            </w:r>
          </w:p>
        </w:tc>
        <w:tc>
          <w:tcPr>
            <w:tcW w:w="1260" w:type="dxa"/>
            <w:tcBorders>
              <w:top w:val="single" w:sz="8" w:space="0" w:color="auto"/>
              <w:left w:val="single" w:sz="8" w:space="0" w:color="auto"/>
              <w:bottom w:val="single" w:sz="8" w:space="0" w:color="auto"/>
              <w:right w:val="single" w:sz="8" w:space="0" w:color="auto"/>
            </w:tcBorders>
            <w:shd w:val="clear" w:color="auto" w:fill="4472C4"/>
            <w:tcMar>
              <w:left w:w="108" w:type="dxa"/>
              <w:right w:w="108" w:type="dxa"/>
            </w:tcMar>
          </w:tcPr>
          <w:p w14:paraId="6BCAE1F4" w14:textId="073F5DF1" w:rsidR="26F9DA46" w:rsidRPr="007F2007" w:rsidRDefault="26F9DA46" w:rsidP="007F2007">
            <w:pPr>
              <w:rPr>
                <w:rFonts w:ascii="Arial" w:hAnsi="Arial" w:cs="Arial"/>
              </w:rPr>
            </w:pPr>
            <w:r w:rsidRPr="007F2007">
              <w:rPr>
                <w:rFonts w:ascii="Arial" w:eastAsia="Arial" w:hAnsi="Arial" w:cs="Arial"/>
                <w:b/>
                <w:bCs/>
              </w:rPr>
              <w:t xml:space="preserve"> </w:t>
            </w:r>
          </w:p>
          <w:p w14:paraId="5BAF70CD" w14:textId="1A59EE7A" w:rsidR="26F9DA46" w:rsidRPr="007F2007" w:rsidRDefault="26F9DA46" w:rsidP="007F2007">
            <w:pPr>
              <w:rPr>
                <w:rFonts w:ascii="Arial" w:hAnsi="Arial" w:cs="Arial"/>
              </w:rPr>
            </w:pPr>
            <w:r w:rsidRPr="007F2007">
              <w:rPr>
                <w:rFonts w:ascii="Arial" w:eastAsia="Arial" w:hAnsi="Arial" w:cs="Arial"/>
                <w:b/>
                <w:bCs/>
              </w:rPr>
              <w:t xml:space="preserve"> </w:t>
            </w:r>
          </w:p>
          <w:p w14:paraId="01FFE655" w14:textId="7BA9F9DB" w:rsidR="26F9DA46" w:rsidRPr="007F2007" w:rsidRDefault="26F9DA46" w:rsidP="007F2007">
            <w:pPr>
              <w:rPr>
                <w:rFonts w:ascii="Arial" w:hAnsi="Arial" w:cs="Arial"/>
              </w:rPr>
            </w:pPr>
            <w:r w:rsidRPr="007F2007">
              <w:rPr>
                <w:rFonts w:ascii="Arial" w:eastAsia="Arial" w:hAnsi="Arial" w:cs="Arial"/>
                <w:b/>
                <w:bCs/>
              </w:rPr>
              <w:t xml:space="preserve"> </w:t>
            </w:r>
          </w:p>
          <w:p w14:paraId="594C6251" w14:textId="05236B1F" w:rsidR="26F9DA46" w:rsidRPr="007F2007" w:rsidRDefault="26F9DA46" w:rsidP="007F2007">
            <w:pPr>
              <w:rPr>
                <w:rFonts w:ascii="Arial" w:hAnsi="Arial" w:cs="Arial"/>
              </w:rPr>
            </w:pPr>
            <w:r w:rsidRPr="007F2007">
              <w:rPr>
                <w:rFonts w:ascii="Arial" w:eastAsia="Arial" w:hAnsi="Arial" w:cs="Arial"/>
                <w:b/>
                <w:bCs/>
              </w:rPr>
              <w:t xml:space="preserve"> </w:t>
            </w:r>
          </w:p>
        </w:tc>
        <w:tc>
          <w:tcPr>
            <w:tcW w:w="1274" w:type="dxa"/>
            <w:tcBorders>
              <w:top w:val="single" w:sz="8" w:space="0" w:color="auto"/>
              <w:left w:val="single" w:sz="8" w:space="0" w:color="auto"/>
              <w:bottom w:val="single" w:sz="8" w:space="0" w:color="auto"/>
              <w:right w:val="single" w:sz="8" w:space="0" w:color="auto"/>
            </w:tcBorders>
            <w:tcMar>
              <w:left w:w="108" w:type="dxa"/>
              <w:right w:w="108" w:type="dxa"/>
            </w:tcMar>
          </w:tcPr>
          <w:p w14:paraId="6B9D5881" w14:textId="549990BD" w:rsidR="26F9DA46" w:rsidRPr="007F2007" w:rsidRDefault="26F9DA46" w:rsidP="007F2007">
            <w:pPr>
              <w:rPr>
                <w:rFonts w:ascii="Arial" w:hAnsi="Arial" w:cs="Arial"/>
              </w:rPr>
            </w:pPr>
            <w:r w:rsidRPr="007F2007">
              <w:rPr>
                <w:rFonts w:ascii="Arial" w:eastAsia="Arial" w:hAnsi="Arial" w:cs="Arial"/>
                <w:b/>
                <w:bCs/>
              </w:rPr>
              <w:t xml:space="preserve"> </w:t>
            </w:r>
          </w:p>
        </w:tc>
        <w:tc>
          <w:tcPr>
            <w:tcW w:w="1282" w:type="dxa"/>
            <w:tcBorders>
              <w:top w:val="single" w:sz="8" w:space="0" w:color="auto"/>
              <w:left w:val="single" w:sz="8" w:space="0" w:color="auto"/>
              <w:bottom w:val="single" w:sz="8" w:space="0" w:color="auto"/>
              <w:right w:val="single" w:sz="8" w:space="0" w:color="auto"/>
            </w:tcBorders>
            <w:tcMar>
              <w:left w:w="108" w:type="dxa"/>
              <w:right w:w="108" w:type="dxa"/>
            </w:tcMar>
          </w:tcPr>
          <w:p w14:paraId="25CF0BD0" w14:textId="60BD5858" w:rsidR="26F9DA46" w:rsidRPr="007F2007" w:rsidRDefault="26F9DA46" w:rsidP="007F2007">
            <w:pPr>
              <w:rPr>
                <w:rFonts w:ascii="Arial" w:hAnsi="Arial" w:cs="Arial"/>
              </w:rPr>
            </w:pPr>
            <w:r w:rsidRPr="007F2007">
              <w:rPr>
                <w:rFonts w:ascii="Arial" w:eastAsia="Arial" w:hAnsi="Arial" w:cs="Arial"/>
                <w:b/>
                <w:bCs/>
              </w:rPr>
              <w:t xml:space="preserve"> </w:t>
            </w:r>
          </w:p>
        </w:tc>
        <w:tc>
          <w:tcPr>
            <w:tcW w:w="1302" w:type="dxa"/>
            <w:tcBorders>
              <w:top w:val="single" w:sz="8" w:space="0" w:color="auto"/>
              <w:left w:val="single" w:sz="8" w:space="0" w:color="auto"/>
              <w:bottom w:val="single" w:sz="8" w:space="0" w:color="auto"/>
              <w:right w:val="single" w:sz="8" w:space="0" w:color="auto"/>
            </w:tcBorders>
            <w:tcMar>
              <w:left w:w="108" w:type="dxa"/>
              <w:right w:w="108" w:type="dxa"/>
            </w:tcMar>
          </w:tcPr>
          <w:p w14:paraId="004A091E" w14:textId="10D5A237" w:rsidR="26F9DA46" w:rsidRPr="007F2007" w:rsidRDefault="26F9DA46" w:rsidP="007F2007">
            <w:pPr>
              <w:rPr>
                <w:rFonts w:ascii="Arial" w:hAnsi="Arial" w:cs="Arial"/>
              </w:rPr>
            </w:pPr>
            <w:r w:rsidRPr="007F2007">
              <w:rPr>
                <w:rFonts w:ascii="Arial" w:eastAsia="Arial" w:hAnsi="Arial" w:cs="Arial"/>
                <w:b/>
                <w:bCs/>
              </w:rPr>
              <w:t xml:space="preserve"> </w:t>
            </w:r>
          </w:p>
        </w:tc>
        <w:tc>
          <w:tcPr>
            <w:tcW w:w="1293" w:type="dxa"/>
            <w:tcBorders>
              <w:top w:val="single" w:sz="8" w:space="0" w:color="auto"/>
              <w:left w:val="single" w:sz="8" w:space="0" w:color="auto"/>
              <w:bottom w:val="single" w:sz="8" w:space="0" w:color="auto"/>
              <w:right w:val="single" w:sz="8" w:space="0" w:color="auto"/>
            </w:tcBorders>
            <w:tcMar>
              <w:left w:w="108" w:type="dxa"/>
              <w:right w:w="108" w:type="dxa"/>
            </w:tcMar>
          </w:tcPr>
          <w:p w14:paraId="2A81610C" w14:textId="175558CC" w:rsidR="26F9DA46" w:rsidRPr="007F2007" w:rsidRDefault="26F9DA46" w:rsidP="007F2007">
            <w:pPr>
              <w:rPr>
                <w:rFonts w:ascii="Arial" w:hAnsi="Arial" w:cs="Arial"/>
              </w:rPr>
            </w:pPr>
            <w:r w:rsidRPr="007F2007">
              <w:rPr>
                <w:rFonts w:ascii="Arial" w:eastAsia="Arial" w:hAnsi="Arial" w:cs="Arial"/>
                <w:b/>
                <w:bCs/>
              </w:rPr>
              <w:t xml:space="preserve"> </w:t>
            </w:r>
          </w:p>
        </w:tc>
      </w:tr>
      <w:tr w:rsidR="26F9DA46" w:rsidRPr="007F2007" w14:paraId="49DC1083" w14:textId="77777777" w:rsidTr="26F9DA46">
        <w:trPr>
          <w:trHeight w:val="300"/>
        </w:trPr>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79414075" w14:textId="3C81D8E7" w:rsidR="26F9DA46" w:rsidRPr="007F2007" w:rsidRDefault="26F9DA46" w:rsidP="007F2007">
            <w:pPr>
              <w:rPr>
                <w:rFonts w:ascii="Arial" w:hAnsi="Arial" w:cs="Arial"/>
              </w:rPr>
            </w:pPr>
            <w:r w:rsidRPr="007F2007">
              <w:rPr>
                <w:rFonts w:ascii="Arial" w:eastAsia="Arial" w:hAnsi="Arial" w:cs="Arial"/>
              </w:rPr>
              <w:t>Chapter 2:</w:t>
            </w:r>
          </w:p>
          <w:p w14:paraId="7931E105" w14:textId="476B8675" w:rsidR="26F9DA46" w:rsidRPr="007F2007" w:rsidRDefault="26F9DA46" w:rsidP="007F2007">
            <w:pPr>
              <w:rPr>
                <w:rFonts w:ascii="Arial" w:hAnsi="Arial" w:cs="Arial"/>
              </w:rPr>
            </w:pPr>
            <w:r w:rsidRPr="007F2007">
              <w:rPr>
                <w:rFonts w:ascii="Arial" w:eastAsia="Arial" w:hAnsi="Arial" w:cs="Arial"/>
              </w:rPr>
              <w:t>background</w:t>
            </w:r>
          </w:p>
          <w:p w14:paraId="411E06E3" w14:textId="471E53CA" w:rsidR="26F9DA46" w:rsidRPr="007F2007" w:rsidRDefault="26F9DA46" w:rsidP="007F2007">
            <w:pPr>
              <w:rPr>
                <w:rFonts w:ascii="Arial" w:hAnsi="Arial" w:cs="Arial"/>
              </w:rPr>
            </w:pPr>
            <w:r w:rsidRPr="007F2007">
              <w:rPr>
                <w:rFonts w:ascii="Arial" w:eastAsia="Arial" w:hAnsi="Arial" w:cs="Arial"/>
              </w:rPr>
              <w:t xml:space="preserve"> </w:t>
            </w:r>
          </w:p>
        </w:tc>
        <w:tc>
          <w:tcPr>
            <w:tcW w:w="1260" w:type="dxa"/>
            <w:tcBorders>
              <w:top w:val="single" w:sz="8" w:space="0" w:color="auto"/>
              <w:left w:val="single" w:sz="8" w:space="0" w:color="auto"/>
              <w:bottom w:val="single" w:sz="8" w:space="0" w:color="auto"/>
              <w:right w:val="single" w:sz="8" w:space="0" w:color="auto"/>
            </w:tcBorders>
            <w:tcMar>
              <w:left w:w="108" w:type="dxa"/>
              <w:right w:w="108" w:type="dxa"/>
            </w:tcMar>
          </w:tcPr>
          <w:p w14:paraId="1697DB5E" w14:textId="2892A950" w:rsidR="26F9DA46" w:rsidRPr="007F2007" w:rsidRDefault="26F9DA46" w:rsidP="007F2007">
            <w:pPr>
              <w:rPr>
                <w:rFonts w:ascii="Arial" w:hAnsi="Arial" w:cs="Arial"/>
              </w:rPr>
            </w:pPr>
            <w:r w:rsidRPr="007F2007">
              <w:rPr>
                <w:rFonts w:ascii="Arial" w:eastAsia="Arial" w:hAnsi="Arial" w:cs="Arial"/>
                <w:b/>
                <w:bCs/>
              </w:rPr>
              <w:t xml:space="preserve"> </w:t>
            </w:r>
          </w:p>
          <w:p w14:paraId="6579DBD7" w14:textId="0F43392B" w:rsidR="26F9DA46" w:rsidRPr="007F2007" w:rsidRDefault="26F9DA46" w:rsidP="007F2007">
            <w:pPr>
              <w:rPr>
                <w:rFonts w:ascii="Arial" w:hAnsi="Arial" w:cs="Arial"/>
              </w:rPr>
            </w:pPr>
            <w:r w:rsidRPr="007F2007">
              <w:rPr>
                <w:rFonts w:ascii="Arial" w:eastAsia="Arial" w:hAnsi="Arial" w:cs="Arial"/>
                <w:b/>
                <w:bCs/>
              </w:rPr>
              <w:t xml:space="preserve"> </w:t>
            </w:r>
          </w:p>
          <w:p w14:paraId="46942B47" w14:textId="7A0D060D" w:rsidR="26F9DA46" w:rsidRPr="007F2007" w:rsidRDefault="26F9DA46" w:rsidP="007F2007">
            <w:pPr>
              <w:rPr>
                <w:rFonts w:ascii="Arial" w:hAnsi="Arial" w:cs="Arial"/>
              </w:rPr>
            </w:pPr>
            <w:r w:rsidRPr="007F2007">
              <w:rPr>
                <w:rFonts w:ascii="Arial" w:eastAsia="Arial" w:hAnsi="Arial" w:cs="Arial"/>
                <w:b/>
                <w:bCs/>
              </w:rPr>
              <w:t xml:space="preserve"> </w:t>
            </w:r>
          </w:p>
          <w:p w14:paraId="2939C672" w14:textId="0942A7E3" w:rsidR="26F9DA46" w:rsidRPr="007F2007" w:rsidRDefault="26F9DA46" w:rsidP="007F2007">
            <w:pPr>
              <w:rPr>
                <w:rFonts w:ascii="Arial" w:hAnsi="Arial" w:cs="Arial"/>
              </w:rPr>
            </w:pPr>
            <w:r w:rsidRPr="007F2007">
              <w:rPr>
                <w:rFonts w:ascii="Arial" w:eastAsia="Arial" w:hAnsi="Arial" w:cs="Arial"/>
                <w:b/>
                <w:bCs/>
              </w:rPr>
              <w:t xml:space="preserve"> </w:t>
            </w:r>
          </w:p>
        </w:tc>
        <w:tc>
          <w:tcPr>
            <w:tcW w:w="1274" w:type="dxa"/>
            <w:tcBorders>
              <w:top w:val="single" w:sz="8" w:space="0" w:color="auto"/>
              <w:left w:val="single" w:sz="8" w:space="0" w:color="auto"/>
              <w:bottom w:val="single" w:sz="8" w:space="0" w:color="auto"/>
              <w:right w:val="single" w:sz="8" w:space="0" w:color="auto"/>
            </w:tcBorders>
            <w:shd w:val="clear" w:color="auto" w:fill="4472C4"/>
            <w:tcMar>
              <w:left w:w="108" w:type="dxa"/>
              <w:right w:w="108" w:type="dxa"/>
            </w:tcMar>
          </w:tcPr>
          <w:p w14:paraId="4EA066E6" w14:textId="374AAC13" w:rsidR="26F9DA46" w:rsidRPr="007F2007" w:rsidRDefault="26F9DA46" w:rsidP="007F2007">
            <w:pPr>
              <w:rPr>
                <w:rFonts w:ascii="Arial" w:hAnsi="Arial" w:cs="Arial"/>
              </w:rPr>
            </w:pPr>
            <w:r w:rsidRPr="007F2007">
              <w:rPr>
                <w:rFonts w:ascii="Arial" w:eastAsia="Arial" w:hAnsi="Arial" w:cs="Arial"/>
                <w:b/>
                <w:bCs/>
              </w:rPr>
              <w:t xml:space="preserve"> </w:t>
            </w:r>
          </w:p>
        </w:tc>
        <w:tc>
          <w:tcPr>
            <w:tcW w:w="1282" w:type="dxa"/>
            <w:tcBorders>
              <w:top w:val="single" w:sz="8" w:space="0" w:color="auto"/>
              <w:left w:val="single" w:sz="8" w:space="0" w:color="auto"/>
              <w:bottom w:val="single" w:sz="8" w:space="0" w:color="auto"/>
              <w:right w:val="single" w:sz="8" w:space="0" w:color="auto"/>
            </w:tcBorders>
            <w:tcMar>
              <w:left w:w="108" w:type="dxa"/>
              <w:right w:w="108" w:type="dxa"/>
            </w:tcMar>
          </w:tcPr>
          <w:p w14:paraId="1C53A81E" w14:textId="4B33DC0E" w:rsidR="26F9DA46" w:rsidRPr="007F2007" w:rsidRDefault="26F9DA46" w:rsidP="007F2007">
            <w:pPr>
              <w:rPr>
                <w:rFonts w:ascii="Arial" w:hAnsi="Arial" w:cs="Arial"/>
              </w:rPr>
            </w:pPr>
            <w:r w:rsidRPr="007F2007">
              <w:rPr>
                <w:rFonts w:ascii="Arial" w:eastAsia="Arial" w:hAnsi="Arial" w:cs="Arial"/>
                <w:b/>
                <w:bCs/>
              </w:rPr>
              <w:t xml:space="preserve"> </w:t>
            </w:r>
          </w:p>
        </w:tc>
        <w:tc>
          <w:tcPr>
            <w:tcW w:w="1302" w:type="dxa"/>
            <w:tcBorders>
              <w:top w:val="single" w:sz="8" w:space="0" w:color="auto"/>
              <w:left w:val="single" w:sz="8" w:space="0" w:color="auto"/>
              <w:bottom w:val="single" w:sz="8" w:space="0" w:color="auto"/>
              <w:right w:val="single" w:sz="8" w:space="0" w:color="auto"/>
            </w:tcBorders>
            <w:tcMar>
              <w:left w:w="108" w:type="dxa"/>
              <w:right w:w="108" w:type="dxa"/>
            </w:tcMar>
          </w:tcPr>
          <w:p w14:paraId="66EEF941" w14:textId="2360D0F5" w:rsidR="26F9DA46" w:rsidRPr="007F2007" w:rsidRDefault="26F9DA46" w:rsidP="007F2007">
            <w:pPr>
              <w:rPr>
                <w:rFonts w:ascii="Arial" w:hAnsi="Arial" w:cs="Arial"/>
              </w:rPr>
            </w:pPr>
            <w:r w:rsidRPr="007F2007">
              <w:rPr>
                <w:rFonts w:ascii="Arial" w:eastAsia="Arial" w:hAnsi="Arial" w:cs="Arial"/>
                <w:b/>
                <w:bCs/>
              </w:rPr>
              <w:t xml:space="preserve"> </w:t>
            </w:r>
          </w:p>
        </w:tc>
        <w:tc>
          <w:tcPr>
            <w:tcW w:w="1293" w:type="dxa"/>
            <w:tcBorders>
              <w:top w:val="single" w:sz="8" w:space="0" w:color="auto"/>
              <w:left w:val="single" w:sz="8" w:space="0" w:color="auto"/>
              <w:bottom w:val="single" w:sz="8" w:space="0" w:color="auto"/>
              <w:right w:val="single" w:sz="8" w:space="0" w:color="auto"/>
            </w:tcBorders>
            <w:tcMar>
              <w:left w:w="108" w:type="dxa"/>
              <w:right w:w="108" w:type="dxa"/>
            </w:tcMar>
          </w:tcPr>
          <w:p w14:paraId="5D36FA7A" w14:textId="2200B526" w:rsidR="26F9DA46" w:rsidRPr="007F2007" w:rsidRDefault="26F9DA46" w:rsidP="007F2007">
            <w:pPr>
              <w:rPr>
                <w:rFonts w:ascii="Arial" w:hAnsi="Arial" w:cs="Arial"/>
              </w:rPr>
            </w:pPr>
            <w:r w:rsidRPr="007F2007">
              <w:rPr>
                <w:rFonts w:ascii="Arial" w:eastAsia="Arial" w:hAnsi="Arial" w:cs="Arial"/>
                <w:b/>
                <w:bCs/>
              </w:rPr>
              <w:t xml:space="preserve"> </w:t>
            </w:r>
          </w:p>
        </w:tc>
      </w:tr>
      <w:tr w:rsidR="26F9DA46" w:rsidRPr="007F2007" w14:paraId="0FADAE61" w14:textId="77777777" w:rsidTr="26F9DA46">
        <w:trPr>
          <w:trHeight w:val="300"/>
        </w:trPr>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2E6D8EF6" w14:textId="42A1063C" w:rsidR="26F9DA46" w:rsidRPr="007F2007" w:rsidRDefault="26F9DA46" w:rsidP="007F2007">
            <w:pPr>
              <w:rPr>
                <w:rFonts w:ascii="Arial" w:hAnsi="Arial" w:cs="Arial"/>
              </w:rPr>
            </w:pPr>
            <w:r w:rsidRPr="007F2007">
              <w:rPr>
                <w:rFonts w:ascii="Arial" w:eastAsia="Arial" w:hAnsi="Arial" w:cs="Arial"/>
              </w:rPr>
              <w:t>Chapter 3: methods</w:t>
            </w:r>
          </w:p>
          <w:p w14:paraId="60616A11" w14:textId="1946193E" w:rsidR="26F9DA46" w:rsidRPr="007F2007" w:rsidRDefault="26F9DA46" w:rsidP="007F2007">
            <w:pPr>
              <w:rPr>
                <w:rFonts w:ascii="Arial" w:hAnsi="Arial" w:cs="Arial"/>
              </w:rPr>
            </w:pPr>
            <w:r w:rsidRPr="007F2007">
              <w:rPr>
                <w:rFonts w:ascii="Arial" w:eastAsia="Arial" w:hAnsi="Arial" w:cs="Arial"/>
              </w:rPr>
              <w:t xml:space="preserve"> </w:t>
            </w:r>
          </w:p>
        </w:tc>
        <w:tc>
          <w:tcPr>
            <w:tcW w:w="1260" w:type="dxa"/>
            <w:tcBorders>
              <w:top w:val="single" w:sz="8" w:space="0" w:color="auto"/>
              <w:left w:val="single" w:sz="8" w:space="0" w:color="auto"/>
              <w:bottom w:val="single" w:sz="8" w:space="0" w:color="auto"/>
              <w:right w:val="single" w:sz="8" w:space="0" w:color="auto"/>
            </w:tcBorders>
            <w:tcMar>
              <w:left w:w="108" w:type="dxa"/>
              <w:right w:w="108" w:type="dxa"/>
            </w:tcMar>
          </w:tcPr>
          <w:p w14:paraId="0F9A225B" w14:textId="2F370262" w:rsidR="26F9DA46" w:rsidRPr="007F2007" w:rsidRDefault="26F9DA46" w:rsidP="007F2007">
            <w:pPr>
              <w:rPr>
                <w:rFonts w:ascii="Arial" w:hAnsi="Arial" w:cs="Arial"/>
              </w:rPr>
            </w:pPr>
            <w:r w:rsidRPr="007F2007">
              <w:rPr>
                <w:rFonts w:ascii="Arial" w:eastAsia="Arial" w:hAnsi="Arial" w:cs="Arial"/>
              </w:rPr>
              <w:t xml:space="preserve"> </w:t>
            </w:r>
          </w:p>
          <w:p w14:paraId="09A872C4" w14:textId="43BBCB69" w:rsidR="26F9DA46" w:rsidRPr="007F2007" w:rsidRDefault="26F9DA46" w:rsidP="007F2007">
            <w:pPr>
              <w:rPr>
                <w:rFonts w:ascii="Arial" w:hAnsi="Arial" w:cs="Arial"/>
              </w:rPr>
            </w:pPr>
            <w:r w:rsidRPr="007F2007">
              <w:rPr>
                <w:rFonts w:ascii="Arial" w:eastAsia="Arial" w:hAnsi="Arial" w:cs="Arial"/>
              </w:rPr>
              <w:t xml:space="preserve"> </w:t>
            </w:r>
          </w:p>
          <w:p w14:paraId="632DF6F7" w14:textId="678427CF" w:rsidR="26F9DA46" w:rsidRPr="007F2007" w:rsidRDefault="26F9DA46" w:rsidP="007F2007">
            <w:pPr>
              <w:rPr>
                <w:rFonts w:ascii="Arial" w:hAnsi="Arial" w:cs="Arial"/>
              </w:rPr>
            </w:pPr>
            <w:r w:rsidRPr="007F2007">
              <w:rPr>
                <w:rFonts w:ascii="Arial" w:eastAsia="Arial" w:hAnsi="Arial" w:cs="Arial"/>
              </w:rPr>
              <w:t xml:space="preserve"> </w:t>
            </w:r>
          </w:p>
          <w:p w14:paraId="14C7DE74" w14:textId="2BFC6506" w:rsidR="26F9DA46" w:rsidRPr="007F2007" w:rsidRDefault="26F9DA46" w:rsidP="007F2007">
            <w:pPr>
              <w:rPr>
                <w:rFonts w:ascii="Arial" w:hAnsi="Arial" w:cs="Arial"/>
              </w:rPr>
            </w:pPr>
            <w:r w:rsidRPr="007F2007">
              <w:rPr>
                <w:rFonts w:ascii="Arial" w:eastAsia="Arial" w:hAnsi="Arial" w:cs="Arial"/>
              </w:rPr>
              <w:t xml:space="preserve"> </w:t>
            </w:r>
          </w:p>
        </w:tc>
        <w:tc>
          <w:tcPr>
            <w:tcW w:w="1274" w:type="dxa"/>
            <w:tcBorders>
              <w:top w:val="single" w:sz="8" w:space="0" w:color="auto"/>
              <w:left w:val="single" w:sz="8" w:space="0" w:color="auto"/>
              <w:bottom w:val="single" w:sz="8" w:space="0" w:color="auto"/>
              <w:right w:val="single" w:sz="8" w:space="0" w:color="auto"/>
            </w:tcBorders>
            <w:tcMar>
              <w:left w:w="108" w:type="dxa"/>
              <w:right w:w="108" w:type="dxa"/>
            </w:tcMar>
          </w:tcPr>
          <w:p w14:paraId="01028849" w14:textId="65E8248A" w:rsidR="26F9DA46" w:rsidRPr="007F2007" w:rsidRDefault="26F9DA46" w:rsidP="007F2007">
            <w:pPr>
              <w:rPr>
                <w:rFonts w:ascii="Arial" w:hAnsi="Arial" w:cs="Arial"/>
              </w:rPr>
            </w:pPr>
            <w:r w:rsidRPr="007F2007">
              <w:rPr>
                <w:rFonts w:ascii="Arial" w:eastAsia="Arial" w:hAnsi="Arial" w:cs="Arial"/>
              </w:rPr>
              <w:t xml:space="preserve"> </w:t>
            </w:r>
          </w:p>
        </w:tc>
        <w:tc>
          <w:tcPr>
            <w:tcW w:w="1282" w:type="dxa"/>
            <w:tcBorders>
              <w:top w:val="single" w:sz="8" w:space="0" w:color="auto"/>
              <w:left w:val="single" w:sz="8" w:space="0" w:color="auto"/>
              <w:bottom w:val="single" w:sz="8" w:space="0" w:color="auto"/>
              <w:right w:val="single" w:sz="8" w:space="0" w:color="auto"/>
            </w:tcBorders>
            <w:shd w:val="clear" w:color="auto" w:fill="4472C4"/>
            <w:tcMar>
              <w:left w:w="108" w:type="dxa"/>
              <w:right w:w="108" w:type="dxa"/>
            </w:tcMar>
          </w:tcPr>
          <w:p w14:paraId="0FB7EA96" w14:textId="3C9DC0A2" w:rsidR="26F9DA46" w:rsidRPr="007F2007" w:rsidRDefault="26F9DA46" w:rsidP="007F2007">
            <w:pPr>
              <w:rPr>
                <w:rFonts w:ascii="Arial" w:hAnsi="Arial" w:cs="Arial"/>
              </w:rPr>
            </w:pPr>
            <w:r w:rsidRPr="007F2007">
              <w:rPr>
                <w:rFonts w:ascii="Arial" w:eastAsia="Arial" w:hAnsi="Arial" w:cs="Arial"/>
              </w:rPr>
              <w:t xml:space="preserve"> </w:t>
            </w:r>
          </w:p>
        </w:tc>
        <w:tc>
          <w:tcPr>
            <w:tcW w:w="1302" w:type="dxa"/>
            <w:tcBorders>
              <w:top w:val="single" w:sz="8" w:space="0" w:color="auto"/>
              <w:left w:val="single" w:sz="8" w:space="0" w:color="auto"/>
              <w:bottom w:val="single" w:sz="8" w:space="0" w:color="auto"/>
              <w:right w:val="single" w:sz="8" w:space="0" w:color="auto"/>
            </w:tcBorders>
            <w:tcMar>
              <w:left w:w="108" w:type="dxa"/>
              <w:right w:w="108" w:type="dxa"/>
            </w:tcMar>
          </w:tcPr>
          <w:p w14:paraId="1FB27D45" w14:textId="4BB91224" w:rsidR="26F9DA46" w:rsidRPr="007F2007" w:rsidRDefault="26F9DA46" w:rsidP="007F2007">
            <w:pPr>
              <w:rPr>
                <w:rFonts w:ascii="Arial" w:hAnsi="Arial" w:cs="Arial"/>
              </w:rPr>
            </w:pPr>
            <w:r w:rsidRPr="007F2007">
              <w:rPr>
                <w:rFonts w:ascii="Arial" w:eastAsia="Arial" w:hAnsi="Arial" w:cs="Arial"/>
              </w:rPr>
              <w:t xml:space="preserve"> </w:t>
            </w:r>
          </w:p>
          <w:p w14:paraId="6B6DA066" w14:textId="0167FBD0" w:rsidR="26F9DA46" w:rsidRPr="007F2007" w:rsidRDefault="26F9DA46" w:rsidP="007F2007">
            <w:pPr>
              <w:rPr>
                <w:rFonts w:ascii="Arial" w:hAnsi="Arial" w:cs="Arial"/>
              </w:rPr>
            </w:pPr>
            <w:r w:rsidRPr="007F2007">
              <w:rPr>
                <w:rFonts w:ascii="Arial" w:eastAsia="Arial" w:hAnsi="Arial" w:cs="Arial"/>
              </w:rPr>
              <w:t xml:space="preserve"> </w:t>
            </w:r>
          </w:p>
          <w:p w14:paraId="4B282319" w14:textId="5E5D563A" w:rsidR="26F9DA46" w:rsidRPr="007F2007" w:rsidRDefault="26F9DA46" w:rsidP="007F2007">
            <w:pPr>
              <w:rPr>
                <w:rFonts w:ascii="Arial" w:hAnsi="Arial" w:cs="Arial"/>
              </w:rPr>
            </w:pPr>
            <w:r w:rsidRPr="007F2007">
              <w:rPr>
                <w:rFonts w:ascii="Arial" w:eastAsia="Arial" w:hAnsi="Arial" w:cs="Arial"/>
              </w:rPr>
              <w:t xml:space="preserve"> </w:t>
            </w:r>
          </w:p>
        </w:tc>
        <w:tc>
          <w:tcPr>
            <w:tcW w:w="1293" w:type="dxa"/>
            <w:tcBorders>
              <w:top w:val="single" w:sz="8" w:space="0" w:color="auto"/>
              <w:left w:val="single" w:sz="8" w:space="0" w:color="auto"/>
              <w:bottom w:val="single" w:sz="8" w:space="0" w:color="auto"/>
              <w:right w:val="single" w:sz="8" w:space="0" w:color="auto"/>
            </w:tcBorders>
            <w:tcMar>
              <w:left w:w="108" w:type="dxa"/>
              <w:right w:w="108" w:type="dxa"/>
            </w:tcMar>
          </w:tcPr>
          <w:p w14:paraId="3F5C311B" w14:textId="28D1A634" w:rsidR="26F9DA46" w:rsidRPr="007F2007" w:rsidRDefault="26F9DA46" w:rsidP="007F2007">
            <w:pPr>
              <w:rPr>
                <w:rFonts w:ascii="Arial" w:hAnsi="Arial" w:cs="Arial"/>
              </w:rPr>
            </w:pPr>
            <w:r w:rsidRPr="007F2007">
              <w:rPr>
                <w:rFonts w:ascii="Arial" w:eastAsia="Arial" w:hAnsi="Arial" w:cs="Arial"/>
              </w:rPr>
              <w:t xml:space="preserve"> </w:t>
            </w:r>
          </w:p>
        </w:tc>
      </w:tr>
      <w:tr w:rsidR="26F9DA46" w:rsidRPr="007F2007" w14:paraId="0609EF81" w14:textId="77777777" w:rsidTr="26F9DA46">
        <w:trPr>
          <w:trHeight w:val="300"/>
        </w:trPr>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32FC31DB" w14:textId="4F7DA1DE" w:rsidR="26F9DA46" w:rsidRPr="007F2007" w:rsidRDefault="26F9DA46" w:rsidP="007F2007">
            <w:pPr>
              <w:rPr>
                <w:rFonts w:ascii="Arial" w:hAnsi="Arial" w:cs="Arial"/>
              </w:rPr>
            </w:pPr>
            <w:r w:rsidRPr="007F2007">
              <w:rPr>
                <w:rFonts w:ascii="Arial" w:eastAsia="Arial" w:hAnsi="Arial" w:cs="Arial"/>
              </w:rPr>
              <w:t xml:space="preserve">Chapter 4: results and decisions </w:t>
            </w:r>
          </w:p>
          <w:p w14:paraId="41DD4464" w14:textId="4C4DA989" w:rsidR="26F9DA46" w:rsidRPr="007F2007" w:rsidRDefault="26F9DA46" w:rsidP="007F2007">
            <w:pPr>
              <w:rPr>
                <w:rFonts w:ascii="Arial" w:hAnsi="Arial" w:cs="Arial"/>
              </w:rPr>
            </w:pPr>
            <w:r w:rsidRPr="007F2007">
              <w:rPr>
                <w:rFonts w:ascii="Arial" w:eastAsia="Arial" w:hAnsi="Arial" w:cs="Arial"/>
              </w:rPr>
              <w:t xml:space="preserve"> </w:t>
            </w:r>
          </w:p>
        </w:tc>
        <w:tc>
          <w:tcPr>
            <w:tcW w:w="1260" w:type="dxa"/>
            <w:tcBorders>
              <w:top w:val="single" w:sz="8" w:space="0" w:color="auto"/>
              <w:left w:val="single" w:sz="8" w:space="0" w:color="auto"/>
              <w:bottom w:val="single" w:sz="8" w:space="0" w:color="auto"/>
              <w:right w:val="single" w:sz="8" w:space="0" w:color="auto"/>
            </w:tcBorders>
            <w:tcMar>
              <w:left w:w="108" w:type="dxa"/>
              <w:right w:w="108" w:type="dxa"/>
            </w:tcMar>
          </w:tcPr>
          <w:p w14:paraId="516A1750" w14:textId="081C2D3A" w:rsidR="26F9DA46" w:rsidRPr="007F2007" w:rsidRDefault="26F9DA46" w:rsidP="007F2007">
            <w:pPr>
              <w:rPr>
                <w:rFonts w:ascii="Arial" w:hAnsi="Arial" w:cs="Arial"/>
              </w:rPr>
            </w:pPr>
            <w:r w:rsidRPr="007F2007">
              <w:rPr>
                <w:rFonts w:ascii="Arial" w:eastAsia="Arial" w:hAnsi="Arial" w:cs="Arial"/>
              </w:rPr>
              <w:t xml:space="preserve"> </w:t>
            </w:r>
          </w:p>
        </w:tc>
        <w:tc>
          <w:tcPr>
            <w:tcW w:w="1274" w:type="dxa"/>
            <w:tcBorders>
              <w:top w:val="single" w:sz="8" w:space="0" w:color="auto"/>
              <w:left w:val="single" w:sz="8" w:space="0" w:color="auto"/>
              <w:bottom w:val="single" w:sz="8" w:space="0" w:color="auto"/>
              <w:right w:val="single" w:sz="8" w:space="0" w:color="auto"/>
            </w:tcBorders>
            <w:tcMar>
              <w:left w:w="108" w:type="dxa"/>
              <w:right w:w="108" w:type="dxa"/>
            </w:tcMar>
          </w:tcPr>
          <w:p w14:paraId="77380792" w14:textId="2430B86D" w:rsidR="26F9DA46" w:rsidRPr="007F2007" w:rsidRDefault="26F9DA46" w:rsidP="007F2007">
            <w:pPr>
              <w:rPr>
                <w:rFonts w:ascii="Arial" w:hAnsi="Arial" w:cs="Arial"/>
              </w:rPr>
            </w:pPr>
            <w:r w:rsidRPr="007F2007">
              <w:rPr>
                <w:rFonts w:ascii="Arial" w:eastAsia="Arial" w:hAnsi="Arial" w:cs="Arial"/>
              </w:rPr>
              <w:t xml:space="preserve"> </w:t>
            </w:r>
          </w:p>
        </w:tc>
        <w:tc>
          <w:tcPr>
            <w:tcW w:w="1282" w:type="dxa"/>
            <w:tcBorders>
              <w:top w:val="single" w:sz="8" w:space="0" w:color="auto"/>
              <w:left w:val="single" w:sz="8" w:space="0" w:color="auto"/>
              <w:bottom w:val="single" w:sz="8" w:space="0" w:color="auto"/>
              <w:right w:val="single" w:sz="8" w:space="0" w:color="auto"/>
            </w:tcBorders>
            <w:tcMar>
              <w:left w:w="108" w:type="dxa"/>
              <w:right w:w="108" w:type="dxa"/>
            </w:tcMar>
          </w:tcPr>
          <w:p w14:paraId="428F8429" w14:textId="006D88E3" w:rsidR="26F9DA46" w:rsidRPr="007F2007" w:rsidRDefault="26F9DA46" w:rsidP="007F2007">
            <w:pPr>
              <w:rPr>
                <w:rFonts w:ascii="Arial" w:hAnsi="Arial" w:cs="Arial"/>
              </w:rPr>
            </w:pPr>
            <w:r w:rsidRPr="007F2007">
              <w:rPr>
                <w:rFonts w:ascii="Arial" w:eastAsia="Arial" w:hAnsi="Arial" w:cs="Arial"/>
              </w:rPr>
              <w:t xml:space="preserve"> </w:t>
            </w:r>
          </w:p>
        </w:tc>
        <w:tc>
          <w:tcPr>
            <w:tcW w:w="1302" w:type="dxa"/>
            <w:tcBorders>
              <w:top w:val="single" w:sz="8" w:space="0" w:color="auto"/>
              <w:left w:val="single" w:sz="8" w:space="0" w:color="auto"/>
              <w:bottom w:val="single" w:sz="8" w:space="0" w:color="auto"/>
              <w:right w:val="single" w:sz="8" w:space="0" w:color="auto"/>
            </w:tcBorders>
            <w:shd w:val="clear" w:color="auto" w:fill="4472C4"/>
            <w:tcMar>
              <w:left w:w="108" w:type="dxa"/>
              <w:right w:w="108" w:type="dxa"/>
            </w:tcMar>
          </w:tcPr>
          <w:p w14:paraId="2A4DC0A5" w14:textId="27B0EA5C" w:rsidR="26F9DA46" w:rsidRPr="007F2007" w:rsidRDefault="26F9DA46" w:rsidP="007F2007">
            <w:pPr>
              <w:rPr>
                <w:rFonts w:ascii="Arial" w:hAnsi="Arial" w:cs="Arial"/>
              </w:rPr>
            </w:pPr>
            <w:r w:rsidRPr="007F2007">
              <w:rPr>
                <w:rFonts w:ascii="Arial" w:eastAsia="Arial" w:hAnsi="Arial" w:cs="Arial"/>
              </w:rPr>
              <w:t xml:space="preserve"> </w:t>
            </w:r>
          </w:p>
          <w:p w14:paraId="310677C1" w14:textId="67A45DD0" w:rsidR="26F9DA46" w:rsidRPr="007F2007" w:rsidRDefault="26F9DA46" w:rsidP="007F2007">
            <w:pPr>
              <w:rPr>
                <w:rFonts w:ascii="Arial" w:hAnsi="Arial" w:cs="Arial"/>
              </w:rPr>
            </w:pPr>
            <w:r w:rsidRPr="007F2007">
              <w:rPr>
                <w:rFonts w:ascii="Arial" w:eastAsia="Arial" w:hAnsi="Arial" w:cs="Arial"/>
              </w:rPr>
              <w:t xml:space="preserve"> </w:t>
            </w:r>
          </w:p>
          <w:p w14:paraId="37099FC9" w14:textId="53FC0DC7" w:rsidR="26F9DA46" w:rsidRPr="007F2007" w:rsidRDefault="26F9DA46" w:rsidP="007F2007">
            <w:pPr>
              <w:rPr>
                <w:rFonts w:ascii="Arial" w:hAnsi="Arial" w:cs="Arial"/>
              </w:rPr>
            </w:pPr>
            <w:r w:rsidRPr="007F2007">
              <w:rPr>
                <w:rFonts w:ascii="Arial" w:eastAsia="Arial" w:hAnsi="Arial" w:cs="Arial"/>
              </w:rPr>
              <w:t xml:space="preserve"> </w:t>
            </w:r>
          </w:p>
          <w:p w14:paraId="0BE9B52A" w14:textId="35B0A6FA" w:rsidR="26F9DA46" w:rsidRPr="007F2007" w:rsidRDefault="26F9DA46" w:rsidP="007F2007">
            <w:pPr>
              <w:rPr>
                <w:rFonts w:ascii="Arial" w:hAnsi="Arial" w:cs="Arial"/>
              </w:rPr>
            </w:pPr>
            <w:r w:rsidRPr="007F2007">
              <w:rPr>
                <w:rFonts w:ascii="Arial" w:eastAsia="Arial" w:hAnsi="Arial" w:cs="Arial"/>
              </w:rPr>
              <w:t xml:space="preserve"> </w:t>
            </w:r>
          </w:p>
        </w:tc>
        <w:tc>
          <w:tcPr>
            <w:tcW w:w="1293" w:type="dxa"/>
            <w:tcBorders>
              <w:top w:val="single" w:sz="8" w:space="0" w:color="auto"/>
              <w:left w:val="single" w:sz="8" w:space="0" w:color="auto"/>
              <w:bottom w:val="single" w:sz="8" w:space="0" w:color="auto"/>
              <w:right w:val="single" w:sz="8" w:space="0" w:color="auto"/>
            </w:tcBorders>
            <w:tcMar>
              <w:left w:w="108" w:type="dxa"/>
              <w:right w:w="108" w:type="dxa"/>
            </w:tcMar>
          </w:tcPr>
          <w:p w14:paraId="474981F6" w14:textId="06EE013D" w:rsidR="26F9DA46" w:rsidRPr="007F2007" w:rsidRDefault="26F9DA46" w:rsidP="007F2007">
            <w:pPr>
              <w:rPr>
                <w:rFonts w:ascii="Arial" w:hAnsi="Arial" w:cs="Arial"/>
              </w:rPr>
            </w:pPr>
            <w:r w:rsidRPr="007F2007">
              <w:rPr>
                <w:rFonts w:ascii="Arial" w:eastAsia="Arial" w:hAnsi="Arial" w:cs="Arial"/>
              </w:rPr>
              <w:t xml:space="preserve"> </w:t>
            </w:r>
          </w:p>
        </w:tc>
      </w:tr>
      <w:tr w:rsidR="26F9DA46" w:rsidRPr="007F2007" w14:paraId="66C3C81F" w14:textId="77777777" w:rsidTr="26F9DA46">
        <w:trPr>
          <w:trHeight w:val="1005"/>
        </w:trPr>
        <w:tc>
          <w:tcPr>
            <w:tcW w:w="1990" w:type="dxa"/>
            <w:tcBorders>
              <w:top w:val="single" w:sz="8" w:space="0" w:color="auto"/>
              <w:left w:val="single" w:sz="8" w:space="0" w:color="auto"/>
              <w:bottom w:val="single" w:sz="8" w:space="0" w:color="auto"/>
              <w:right w:val="single" w:sz="8" w:space="0" w:color="auto"/>
            </w:tcBorders>
            <w:tcMar>
              <w:left w:w="108" w:type="dxa"/>
              <w:right w:w="108" w:type="dxa"/>
            </w:tcMar>
          </w:tcPr>
          <w:p w14:paraId="3DB9150B" w14:textId="76423B81" w:rsidR="26F9DA46" w:rsidRPr="007F2007" w:rsidRDefault="26F9DA46" w:rsidP="007F2007">
            <w:pPr>
              <w:rPr>
                <w:rFonts w:ascii="Arial" w:hAnsi="Arial" w:cs="Arial"/>
              </w:rPr>
            </w:pPr>
            <w:r w:rsidRPr="007F2007">
              <w:rPr>
                <w:rFonts w:ascii="Arial" w:eastAsia="Arial" w:hAnsi="Arial" w:cs="Arial"/>
              </w:rPr>
              <w:t xml:space="preserve">Chapter :5 recommendations and conclusions </w:t>
            </w:r>
            <w:proofErr w:type="gramStart"/>
            <w:r w:rsidRPr="007F2007">
              <w:rPr>
                <w:rFonts w:ascii="Arial" w:eastAsia="Arial" w:hAnsi="Arial" w:cs="Arial"/>
              </w:rPr>
              <w:t>-  proofreading</w:t>
            </w:r>
            <w:proofErr w:type="gramEnd"/>
            <w:r w:rsidRPr="007F2007">
              <w:rPr>
                <w:rFonts w:ascii="Arial" w:eastAsia="Arial" w:hAnsi="Arial" w:cs="Arial"/>
              </w:rPr>
              <w:t xml:space="preserve"> </w:t>
            </w:r>
          </w:p>
        </w:tc>
        <w:tc>
          <w:tcPr>
            <w:tcW w:w="1260" w:type="dxa"/>
            <w:tcBorders>
              <w:top w:val="single" w:sz="8" w:space="0" w:color="auto"/>
              <w:left w:val="single" w:sz="8" w:space="0" w:color="auto"/>
              <w:bottom w:val="single" w:sz="8" w:space="0" w:color="auto"/>
              <w:right w:val="single" w:sz="8" w:space="0" w:color="auto"/>
            </w:tcBorders>
            <w:tcMar>
              <w:left w:w="108" w:type="dxa"/>
              <w:right w:w="108" w:type="dxa"/>
            </w:tcMar>
          </w:tcPr>
          <w:p w14:paraId="195FDB25" w14:textId="03A4A1C2" w:rsidR="26F9DA46" w:rsidRPr="007F2007" w:rsidRDefault="26F9DA46" w:rsidP="007F2007">
            <w:pPr>
              <w:rPr>
                <w:rFonts w:ascii="Arial" w:hAnsi="Arial" w:cs="Arial"/>
              </w:rPr>
            </w:pPr>
            <w:r w:rsidRPr="007F2007">
              <w:rPr>
                <w:rFonts w:ascii="Arial" w:eastAsia="Arial" w:hAnsi="Arial" w:cs="Arial"/>
              </w:rPr>
              <w:t xml:space="preserve"> </w:t>
            </w:r>
          </w:p>
          <w:p w14:paraId="41B12E7A" w14:textId="0FB9DEBC" w:rsidR="26F9DA46" w:rsidRPr="007F2007" w:rsidRDefault="26F9DA46" w:rsidP="007F2007">
            <w:pPr>
              <w:rPr>
                <w:rFonts w:ascii="Arial" w:hAnsi="Arial" w:cs="Arial"/>
              </w:rPr>
            </w:pPr>
            <w:r w:rsidRPr="007F2007">
              <w:rPr>
                <w:rFonts w:ascii="Arial" w:eastAsia="Arial" w:hAnsi="Arial" w:cs="Arial"/>
              </w:rPr>
              <w:t xml:space="preserve"> </w:t>
            </w:r>
          </w:p>
          <w:p w14:paraId="000D6117" w14:textId="690732FA" w:rsidR="26F9DA46" w:rsidRPr="007F2007" w:rsidRDefault="26F9DA46" w:rsidP="007F2007">
            <w:pPr>
              <w:rPr>
                <w:rFonts w:ascii="Arial" w:hAnsi="Arial" w:cs="Arial"/>
              </w:rPr>
            </w:pPr>
            <w:r w:rsidRPr="007F2007">
              <w:rPr>
                <w:rFonts w:ascii="Arial" w:eastAsia="Arial" w:hAnsi="Arial" w:cs="Arial"/>
              </w:rPr>
              <w:t xml:space="preserve"> </w:t>
            </w:r>
          </w:p>
          <w:p w14:paraId="307AA2D2" w14:textId="3649FC5C" w:rsidR="26F9DA46" w:rsidRPr="007F2007" w:rsidRDefault="26F9DA46" w:rsidP="007F2007">
            <w:pPr>
              <w:rPr>
                <w:rFonts w:ascii="Arial" w:hAnsi="Arial" w:cs="Arial"/>
              </w:rPr>
            </w:pPr>
            <w:r w:rsidRPr="007F2007">
              <w:rPr>
                <w:rFonts w:ascii="Arial" w:eastAsia="Arial" w:hAnsi="Arial" w:cs="Arial"/>
              </w:rPr>
              <w:t xml:space="preserve"> </w:t>
            </w:r>
          </w:p>
        </w:tc>
        <w:tc>
          <w:tcPr>
            <w:tcW w:w="1274" w:type="dxa"/>
            <w:tcBorders>
              <w:top w:val="single" w:sz="8" w:space="0" w:color="auto"/>
              <w:left w:val="single" w:sz="8" w:space="0" w:color="auto"/>
              <w:bottom w:val="single" w:sz="8" w:space="0" w:color="auto"/>
              <w:right w:val="single" w:sz="8" w:space="0" w:color="auto"/>
            </w:tcBorders>
            <w:tcMar>
              <w:left w:w="108" w:type="dxa"/>
              <w:right w:w="108" w:type="dxa"/>
            </w:tcMar>
          </w:tcPr>
          <w:p w14:paraId="691B2F45" w14:textId="6DA753E8" w:rsidR="26F9DA46" w:rsidRPr="007F2007" w:rsidRDefault="26F9DA46" w:rsidP="007F2007">
            <w:pPr>
              <w:rPr>
                <w:rFonts w:ascii="Arial" w:hAnsi="Arial" w:cs="Arial"/>
              </w:rPr>
            </w:pPr>
            <w:r w:rsidRPr="007F2007">
              <w:rPr>
                <w:rFonts w:ascii="Arial" w:eastAsia="Arial" w:hAnsi="Arial" w:cs="Arial"/>
              </w:rPr>
              <w:t xml:space="preserve"> </w:t>
            </w:r>
          </w:p>
        </w:tc>
        <w:tc>
          <w:tcPr>
            <w:tcW w:w="1282" w:type="dxa"/>
            <w:tcBorders>
              <w:top w:val="single" w:sz="8" w:space="0" w:color="auto"/>
              <w:left w:val="single" w:sz="8" w:space="0" w:color="auto"/>
              <w:bottom w:val="single" w:sz="8" w:space="0" w:color="auto"/>
              <w:right w:val="single" w:sz="8" w:space="0" w:color="auto"/>
            </w:tcBorders>
            <w:tcMar>
              <w:left w:w="108" w:type="dxa"/>
              <w:right w:w="108" w:type="dxa"/>
            </w:tcMar>
          </w:tcPr>
          <w:p w14:paraId="5F57D147" w14:textId="15B69943" w:rsidR="26F9DA46" w:rsidRPr="007F2007" w:rsidRDefault="26F9DA46" w:rsidP="007F2007">
            <w:pPr>
              <w:rPr>
                <w:rFonts w:ascii="Arial" w:hAnsi="Arial" w:cs="Arial"/>
              </w:rPr>
            </w:pPr>
            <w:r w:rsidRPr="007F2007">
              <w:rPr>
                <w:rFonts w:ascii="Arial" w:eastAsia="Arial" w:hAnsi="Arial" w:cs="Arial"/>
              </w:rPr>
              <w:t xml:space="preserve"> </w:t>
            </w:r>
          </w:p>
        </w:tc>
        <w:tc>
          <w:tcPr>
            <w:tcW w:w="1302" w:type="dxa"/>
            <w:tcBorders>
              <w:top w:val="single" w:sz="8" w:space="0" w:color="auto"/>
              <w:left w:val="single" w:sz="8" w:space="0" w:color="auto"/>
              <w:bottom w:val="single" w:sz="8" w:space="0" w:color="auto"/>
              <w:right w:val="single" w:sz="8" w:space="0" w:color="auto"/>
            </w:tcBorders>
            <w:tcMar>
              <w:left w:w="108" w:type="dxa"/>
              <w:right w:w="108" w:type="dxa"/>
            </w:tcMar>
          </w:tcPr>
          <w:p w14:paraId="367DCFB9" w14:textId="44FB3704" w:rsidR="26F9DA46" w:rsidRPr="007F2007" w:rsidRDefault="26F9DA46" w:rsidP="007F2007">
            <w:pPr>
              <w:rPr>
                <w:rFonts w:ascii="Arial" w:hAnsi="Arial" w:cs="Arial"/>
              </w:rPr>
            </w:pPr>
            <w:r w:rsidRPr="007F2007">
              <w:rPr>
                <w:rFonts w:ascii="Arial" w:eastAsia="Arial" w:hAnsi="Arial" w:cs="Arial"/>
              </w:rPr>
              <w:t xml:space="preserve"> </w:t>
            </w:r>
          </w:p>
        </w:tc>
        <w:tc>
          <w:tcPr>
            <w:tcW w:w="1293" w:type="dxa"/>
            <w:tcBorders>
              <w:top w:val="single" w:sz="8" w:space="0" w:color="auto"/>
              <w:left w:val="single" w:sz="8" w:space="0" w:color="auto"/>
              <w:bottom w:val="single" w:sz="8" w:space="0" w:color="auto"/>
              <w:right w:val="single" w:sz="8" w:space="0" w:color="auto"/>
            </w:tcBorders>
            <w:shd w:val="clear" w:color="auto" w:fill="4472C4"/>
            <w:tcMar>
              <w:left w:w="108" w:type="dxa"/>
              <w:right w:w="108" w:type="dxa"/>
            </w:tcMar>
          </w:tcPr>
          <w:p w14:paraId="315EA55E" w14:textId="5C860A3E" w:rsidR="26F9DA46" w:rsidRPr="007F2007" w:rsidRDefault="26F9DA46" w:rsidP="007F2007">
            <w:pPr>
              <w:rPr>
                <w:rFonts w:ascii="Arial" w:hAnsi="Arial" w:cs="Arial"/>
              </w:rPr>
            </w:pPr>
            <w:r w:rsidRPr="007F2007">
              <w:rPr>
                <w:rFonts w:ascii="Arial" w:eastAsia="Arial" w:hAnsi="Arial" w:cs="Arial"/>
              </w:rPr>
              <w:t xml:space="preserve"> </w:t>
            </w:r>
          </w:p>
        </w:tc>
      </w:tr>
    </w:tbl>
    <w:p w14:paraId="0F804F55" w14:textId="4F436B8B" w:rsidR="0041334A" w:rsidRPr="007F2007" w:rsidRDefault="0041334A" w:rsidP="007F2007">
      <w:pPr>
        <w:keepNext/>
        <w:rPr>
          <w:rFonts w:ascii="Arial" w:eastAsia="Times New Roman" w:hAnsi="Arial" w:cs="Arial"/>
        </w:rPr>
      </w:pPr>
    </w:p>
    <w:p w14:paraId="776DE3A1" w14:textId="420B88EC" w:rsidR="0041334A" w:rsidRPr="007F2007" w:rsidRDefault="0041334A" w:rsidP="007F2007">
      <w:pPr>
        <w:keepNext/>
        <w:rPr>
          <w:rFonts w:ascii="Arial" w:eastAsia="Times New Roman" w:hAnsi="Arial" w:cs="Arial"/>
        </w:rPr>
      </w:pPr>
    </w:p>
    <w:p w14:paraId="11A20B78" w14:textId="146B6F32" w:rsidR="0041334A" w:rsidRPr="007F2007" w:rsidRDefault="0041334A" w:rsidP="007F2007">
      <w:pPr>
        <w:keepNext/>
        <w:rPr>
          <w:rFonts w:ascii="Arial" w:eastAsia="Times New Roman" w:hAnsi="Arial" w:cs="Arial"/>
        </w:rPr>
      </w:pPr>
    </w:p>
    <w:p w14:paraId="64ED02CD" w14:textId="1AF6E1BF" w:rsidR="0041334A" w:rsidRPr="007F2007" w:rsidRDefault="0041334A" w:rsidP="007F2007">
      <w:pPr>
        <w:keepNext/>
        <w:rPr>
          <w:rFonts w:ascii="Arial" w:eastAsia="Times New Roman" w:hAnsi="Arial" w:cs="Arial"/>
        </w:rPr>
      </w:pPr>
    </w:p>
    <w:p w14:paraId="58D1FC57" w14:textId="426E485D" w:rsidR="0041334A" w:rsidRPr="007F2007" w:rsidRDefault="0041334A" w:rsidP="007F2007">
      <w:pPr>
        <w:keepNext/>
        <w:rPr>
          <w:rFonts w:ascii="Arial" w:eastAsia="Times New Roman" w:hAnsi="Arial" w:cs="Arial"/>
        </w:rPr>
      </w:pPr>
    </w:p>
    <w:p w14:paraId="0ED05493" w14:textId="64F09354" w:rsidR="0041334A" w:rsidRPr="007F2007" w:rsidRDefault="0041334A" w:rsidP="007F2007">
      <w:pPr>
        <w:keepNext/>
        <w:rPr>
          <w:rFonts w:ascii="Arial" w:hAnsi="Arial" w:cs="Arial"/>
        </w:rPr>
      </w:pPr>
    </w:p>
    <w:p w14:paraId="0507BC2D" w14:textId="432ADEB3" w:rsidR="0041334A" w:rsidRPr="007F2007" w:rsidRDefault="0041334A" w:rsidP="007F2007">
      <w:pPr>
        <w:jc w:val="center"/>
        <w:rPr>
          <w:rFonts w:ascii="Arial" w:hAnsi="Arial" w:cs="Arial"/>
          <w:b/>
          <w:bCs/>
        </w:rPr>
      </w:pPr>
    </w:p>
    <w:p w14:paraId="46C7610E" w14:textId="1991AFEF" w:rsidR="0041334A" w:rsidRPr="007F2007" w:rsidRDefault="008E3A8B" w:rsidP="007F2007">
      <w:pPr>
        <w:pStyle w:val="Heading1"/>
        <w:numPr>
          <w:ilvl w:val="0"/>
          <w:numId w:val="5"/>
        </w:numPr>
        <w:spacing w:before="120" w:after="0"/>
        <w:rPr>
          <w:rFonts w:ascii="Arial" w:hAnsi="Arial" w:cs="Arial"/>
        </w:rPr>
      </w:pPr>
      <w:bookmarkStart w:id="6" w:name="_Toc222038730"/>
      <w:r w:rsidRPr="007F2007">
        <w:rPr>
          <w:rFonts w:ascii="Arial" w:hAnsi="Arial" w:cs="Arial"/>
        </w:rPr>
        <w:t>Self-Reflection as a Researcher</w:t>
      </w:r>
      <w:bookmarkEnd w:id="6"/>
    </w:p>
    <w:tbl>
      <w:tblPr>
        <w:tblStyle w:val="TableGridLight"/>
        <w:tblW w:w="0" w:type="auto"/>
        <w:tblLook w:val="04A0" w:firstRow="1" w:lastRow="0" w:firstColumn="1" w:lastColumn="0" w:noHBand="0" w:noVBand="1"/>
      </w:tblPr>
      <w:tblGrid>
        <w:gridCol w:w="3537"/>
        <w:gridCol w:w="5813"/>
      </w:tblGrid>
      <w:tr w:rsidR="008E3A8B" w:rsidRPr="007F2007" w14:paraId="1D632A5B" w14:textId="77777777" w:rsidTr="008E3A8B">
        <w:tc>
          <w:tcPr>
            <w:tcW w:w="0" w:type="auto"/>
            <w:shd w:val="clear" w:color="auto" w:fill="E8E8E8" w:themeFill="background2"/>
            <w:hideMark/>
          </w:tcPr>
          <w:p w14:paraId="47CD037D" w14:textId="77777777" w:rsidR="008E3A8B" w:rsidRPr="007F2007" w:rsidRDefault="008E3A8B" w:rsidP="007F2007">
            <w:pPr>
              <w:jc w:val="center"/>
              <w:rPr>
                <w:rFonts w:ascii="Arial" w:hAnsi="Arial" w:cs="Arial"/>
                <w:b/>
                <w:bCs/>
                <w:lang w:val="en-GB" w:eastAsia="en-GB" w:bidi="ne-NP"/>
              </w:rPr>
            </w:pPr>
            <w:r w:rsidRPr="007F2007">
              <w:rPr>
                <w:rFonts w:ascii="Arial" w:hAnsi="Arial" w:cs="Arial"/>
                <w:b/>
                <w:bCs/>
                <w:lang w:val="en-GB" w:eastAsia="en-GB" w:bidi="ne-NP"/>
              </w:rPr>
              <w:t>Strengths</w:t>
            </w:r>
          </w:p>
        </w:tc>
        <w:tc>
          <w:tcPr>
            <w:tcW w:w="0" w:type="auto"/>
            <w:shd w:val="clear" w:color="auto" w:fill="E8E8E8" w:themeFill="background2"/>
            <w:hideMark/>
          </w:tcPr>
          <w:p w14:paraId="1F0BA91B" w14:textId="77777777" w:rsidR="008E3A8B" w:rsidRPr="007F2007" w:rsidRDefault="008E3A8B" w:rsidP="007F2007">
            <w:pPr>
              <w:jc w:val="center"/>
              <w:rPr>
                <w:rFonts w:ascii="Arial" w:hAnsi="Arial" w:cs="Arial"/>
                <w:b/>
                <w:bCs/>
                <w:lang w:val="en-GB" w:eastAsia="en-GB" w:bidi="ne-NP"/>
              </w:rPr>
            </w:pPr>
            <w:r w:rsidRPr="007F2007">
              <w:rPr>
                <w:rFonts w:ascii="Arial" w:hAnsi="Arial" w:cs="Arial"/>
                <w:b/>
                <w:bCs/>
                <w:lang w:val="en-GB" w:eastAsia="en-GB" w:bidi="ne-NP"/>
              </w:rPr>
              <w:t>Challenges &amp; Management</w:t>
            </w:r>
          </w:p>
        </w:tc>
      </w:tr>
      <w:tr w:rsidR="008E3A8B" w:rsidRPr="007F2007" w14:paraId="3CC65974" w14:textId="77777777" w:rsidTr="008E3A8B">
        <w:tc>
          <w:tcPr>
            <w:tcW w:w="0" w:type="auto"/>
            <w:hideMark/>
          </w:tcPr>
          <w:p w14:paraId="005CABB8" w14:textId="378C8027" w:rsidR="008E3A8B" w:rsidRPr="007F2007" w:rsidRDefault="008E3A8B" w:rsidP="007F2007">
            <w:pPr>
              <w:rPr>
                <w:rFonts w:ascii="Arial" w:hAnsi="Arial" w:cs="Arial"/>
                <w:lang w:val="en-GB" w:eastAsia="en-GB" w:bidi="ne-NP"/>
              </w:rPr>
            </w:pPr>
            <w:r w:rsidRPr="007F2007">
              <w:rPr>
                <w:rFonts w:ascii="Arial" w:hAnsi="Arial" w:cs="Arial"/>
                <w:lang w:val="en-GB" w:eastAsia="en-GB" w:bidi="ne-NP"/>
              </w:rPr>
              <w:t>Strong analytical skills and interest in dementia care</w:t>
            </w:r>
            <w:r w:rsidR="004B7816" w:rsidRPr="007F2007">
              <w:rPr>
                <w:rFonts w:ascii="Arial" w:hAnsi="Arial" w:cs="Arial"/>
                <w:lang w:val="en-GB" w:eastAsia="en-GB" w:bidi="ne-NP"/>
              </w:rPr>
              <w:t xml:space="preserve"> </w:t>
            </w:r>
            <w:r w:rsidR="004B7816" w:rsidRPr="007F2007">
              <w:rPr>
                <w:rFonts w:ascii="Arial" w:hAnsi="Arial" w:cs="Arial"/>
                <w:lang w:val="en-GB" w:eastAsia="en-GB" w:bidi="ne-NP"/>
              </w:rPr>
              <w:fldChar w:fldCharType="begin" w:fldLock="1"/>
            </w:r>
            <w:r w:rsidR="004B7816" w:rsidRPr="007F2007">
              <w:rPr>
                <w:rFonts w:ascii="Arial" w:hAnsi="Arial" w:cs="Arial"/>
                <w:lang w:val="en-GB" w:eastAsia="en-GB" w:bidi="ne-NP"/>
              </w:rPr>
              <w:instrText>ADDIN CSL_CITATION {"citationItems":[{"id":"ITEM-1","itemData":{"DOI":"10.1186/s12875-020-01218-6","ISSN":"1471-2296","author":[{"dropping-particle":"","family":"Leocadie","given":"Marie-Conception","non-dropping-particle":"","parse-names":false,"suffix":""},{"dropping-particle":"","family":"Morvillers","given":"Jean-Manuel","non-dropping-particle":"","parse-names":false,"suffix":""},{"dropping-particle":"","family":"Pautex","given":"Sophie","non-dropping-particle":"","parse-names":false,"suffix":""},{"dropping-particle":"","family":"Rothan-Tondeur","given":"Monique","non-dropping-particle":"","parse-names":false,"suffix":""}],"container-title":"BMC Family Practice","id":"ITEM-1","issue":"1","issued":{"date-parts":[["2020","12","25"]]},"page":"149","title":"Characteristics of the skills of caregivers of people with dementia: observational study","type":"article-journal","volume":"21"},"uris":["http://www.mendeley.com/documents/?uuid=d85467ae-5029-4dc4-955c-b05845b707d8"]}],"mendeley":{"formattedCitation":"(Leocadie &lt;i&gt;et al.&lt;/i&gt;, 2020)","plainTextFormattedCitation":"(Leocadie et al., 2020)","previouslyFormattedCitation":"(Leocadie &lt;i&gt;et al.&lt;/i&gt;, 2020)"},"properties":{"noteIndex":0},"schema":"https://github.com/citation-style-language/schema/raw/master/csl-citation.json"}</w:instrText>
            </w:r>
            <w:r w:rsidR="004B7816" w:rsidRPr="007F2007">
              <w:rPr>
                <w:rFonts w:ascii="Arial" w:hAnsi="Arial" w:cs="Arial"/>
                <w:lang w:val="en-GB" w:eastAsia="en-GB" w:bidi="ne-NP"/>
              </w:rPr>
              <w:fldChar w:fldCharType="separate"/>
            </w:r>
            <w:r w:rsidR="004B7816" w:rsidRPr="007F2007">
              <w:rPr>
                <w:rFonts w:ascii="Arial" w:hAnsi="Arial" w:cs="Arial"/>
                <w:noProof/>
                <w:lang w:val="en-GB" w:eastAsia="en-GB" w:bidi="ne-NP"/>
              </w:rPr>
              <w:t xml:space="preserve">(Leocadie </w:t>
            </w:r>
            <w:r w:rsidR="004B7816" w:rsidRPr="007F2007">
              <w:rPr>
                <w:rFonts w:ascii="Arial" w:hAnsi="Arial" w:cs="Arial"/>
                <w:i/>
                <w:noProof/>
                <w:lang w:val="en-GB" w:eastAsia="en-GB" w:bidi="ne-NP"/>
              </w:rPr>
              <w:t>et al.</w:t>
            </w:r>
            <w:r w:rsidR="004B7816" w:rsidRPr="007F2007">
              <w:rPr>
                <w:rFonts w:ascii="Arial" w:hAnsi="Arial" w:cs="Arial"/>
                <w:noProof/>
                <w:lang w:val="en-GB" w:eastAsia="en-GB" w:bidi="ne-NP"/>
              </w:rPr>
              <w:t>, 2020)</w:t>
            </w:r>
            <w:r w:rsidR="004B7816" w:rsidRPr="007F2007">
              <w:rPr>
                <w:rFonts w:ascii="Arial" w:hAnsi="Arial" w:cs="Arial"/>
                <w:lang w:val="en-GB" w:eastAsia="en-GB" w:bidi="ne-NP"/>
              </w:rPr>
              <w:fldChar w:fldCharType="end"/>
            </w:r>
            <w:r w:rsidRPr="007F2007">
              <w:rPr>
                <w:rFonts w:ascii="Arial" w:hAnsi="Arial" w:cs="Arial"/>
                <w:lang w:val="en-GB" w:eastAsia="en-GB" w:bidi="ne-NP"/>
              </w:rPr>
              <w:t>.</w:t>
            </w:r>
          </w:p>
        </w:tc>
        <w:tc>
          <w:tcPr>
            <w:tcW w:w="0" w:type="auto"/>
            <w:hideMark/>
          </w:tcPr>
          <w:p w14:paraId="7E347055" w14:textId="5793D08D" w:rsidR="008E3A8B" w:rsidRPr="007F2007" w:rsidRDefault="008E3A8B" w:rsidP="007F2007">
            <w:pPr>
              <w:rPr>
                <w:rFonts w:ascii="Arial" w:hAnsi="Arial" w:cs="Arial"/>
                <w:lang w:val="en-GB" w:eastAsia="en-GB" w:bidi="ne-NP"/>
              </w:rPr>
            </w:pPr>
            <w:r w:rsidRPr="007F2007">
              <w:rPr>
                <w:rFonts w:ascii="Arial" w:hAnsi="Arial" w:cs="Arial"/>
                <w:lang w:val="en-GB" w:eastAsia="en-GB" w:bidi="ne-NP"/>
              </w:rPr>
              <w:t>Accessing current UK data may be challenging; this will be addressed through reputable databases and recent studies</w:t>
            </w:r>
            <w:r w:rsidR="004B7816" w:rsidRPr="007F2007">
              <w:rPr>
                <w:rFonts w:ascii="Arial" w:hAnsi="Arial" w:cs="Arial"/>
                <w:lang w:val="en-GB" w:eastAsia="en-GB" w:bidi="ne-NP"/>
              </w:rPr>
              <w:t xml:space="preserve"> </w:t>
            </w:r>
            <w:r w:rsidR="004B7816" w:rsidRPr="007F2007">
              <w:rPr>
                <w:rFonts w:ascii="Arial" w:hAnsi="Arial" w:cs="Arial"/>
                <w:lang w:val="en-GB" w:eastAsia="en-GB" w:bidi="ne-NP"/>
              </w:rPr>
              <w:fldChar w:fldCharType="begin" w:fldLock="1"/>
            </w:r>
            <w:r w:rsidR="004B7816" w:rsidRPr="007F2007">
              <w:rPr>
                <w:rFonts w:ascii="Arial" w:hAnsi="Arial" w:cs="Arial"/>
                <w:lang w:val="en-GB" w:eastAsia="en-GB" w:bidi="ne-NP"/>
              </w:rPr>
              <w:instrText>ADDIN CSL_CITATION {"citationItems":[{"id":"ITEM-1","itemData":{"DOI":"10.1080/00343404.2025.2464102","ISSN":"0034-3404","author":[{"dropping-particle":"","family":"Black","given":"James","non-dropping-particle":"","parse-names":false,"suffix":""},{"dropping-particle":"","family":"Connolly","given":"Kevin","non-dropping-particle":"","parse-names":false,"suffix":""},{"dropping-particle":"","family":"Davidson","given":"Sharada Nia","non-dropping-particle":"","parse-names":false,"suffix":""},{"dropping-particle":"","family":"Spowage","given":"Mairi","non-dropping-particle":"","parse-names":false,"suffix":""}],"container-title":"Regional Studies","id":"ITEM-1","issue":"1","issued":{"date-parts":[["2025","12","31"]]},"title":"The use and misuse of regional data: perspectives, challenges and policy implications from across the UK","type":"article-journal","volume":"59"},"uris":["http://www.mendeley.com/documents/?uuid=5f88a532-48fd-4956-8fea-63c5c56d09ca"]}],"mendeley":{"formattedCitation":"(Black &lt;i&gt;et al.&lt;/i&gt;, 2025)","plainTextFormattedCitation":"(Black et al., 2025)","previouslyFormattedCitation":"(Black &lt;i&gt;et al.&lt;/i&gt;, 2025)"},"properties":{"noteIndex":0},"schema":"https://github.com/citation-style-language/schema/raw/master/csl-citation.json"}</w:instrText>
            </w:r>
            <w:r w:rsidR="004B7816" w:rsidRPr="007F2007">
              <w:rPr>
                <w:rFonts w:ascii="Arial" w:hAnsi="Arial" w:cs="Arial"/>
                <w:lang w:val="en-GB" w:eastAsia="en-GB" w:bidi="ne-NP"/>
              </w:rPr>
              <w:fldChar w:fldCharType="separate"/>
            </w:r>
            <w:r w:rsidR="004B7816" w:rsidRPr="007F2007">
              <w:rPr>
                <w:rFonts w:ascii="Arial" w:hAnsi="Arial" w:cs="Arial"/>
                <w:noProof/>
                <w:lang w:val="en-GB" w:eastAsia="en-GB" w:bidi="ne-NP"/>
              </w:rPr>
              <w:t xml:space="preserve">(Black </w:t>
            </w:r>
            <w:r w:rsidR="004B7816" w:rsidRPr="007F2007">
              <w:rPr>
                <w:rFonts w:ascii="Arial" w:hAnsi="Arial" w:cs="Arial"/>
                <w:i/>
                <w:noProof/>
                <w:lang w:val="en-GB" w:eastAsia="en-GB" w:bidi="ne-NP"/>
              </w:rPr>
              <w:t>et al.</w:t>
            </w:r>
            <w:r w:rsidR="004B7816" w:rsidRPr="007F2007">
              <w:rPr>
                <w:rFonts w:ascii="Arial" w:hAnsi="Arial" w:cs="Arial"/>
                <w:noProof/>
                <w:lang w:val="en-GB" w:eastAsia="en-GB" w:bidi="ne-NP"/>
              </w:rPr>
              <w:t>, 2025)</w:t>
            </w:r>
            <w:r w:rsidR="004B7816" w:rsidRPr="007F2007">
              <w:rPr>
                <w:rFonts w:ascii="Arial" w:hAnsi="Arial" w:cs="Arial"/>
                <w:lang w:val="en-GB" w:eastAsia="en-GB" w:bidi="ne-NP"/>
              </w:rPr>
              <w:fldChar w:fldCharType="end"/>
            </w:r>
            <w:r w:rsidR="004B7816" w:rsidRPr="007F2007">
              <w:rPr>
                <w:rFonts w:ascii="Arial" w:hAnsi="Arial" w:cs="Arial"/>
              </w:rPr>
              <w:t>.</w:t>
            </w:r>
          </w:p>
        </w:tc>
      </w:tr>
      <w:tr w:rsidR="008E3A8B" w:rsidRPr="007F2007" w14:paraId="329084C9" w14:textId="77777777" w:rsidTr="008E3A8B">
        <w:tc>
          <w:tcPr>
            <w:tcW w:w="0" w:type="auto"/>
            <w:hideMark/>
          </w:tcPr>
          <w:p w14:paraId="206280A6" w14:textId="77777777" w:rsidR="008E3A8B" w:rsidRPr="007F2007" w:rsidRDefault="008E3A8B" w:rsidP="007F2007">
            <w:pPr>
              <w:rPr>
                <w:rFonts w:ascii="Arial" w:hAnsi="Arial" w:cs="Arial"/>
                <w:lang w:val="en-GB" w:eastAsia="en-GB" w:bidi="ne-NP"/>
              </w:rPr>
            </w:pPr>
            <w:r w:rsidRPr="007F2007">
              <w:rPr>
                <w:rFonts w:ascii="Arial" w:hAnsi="Arial" w:cs="Arial"/>
                <w:lang w:val="en-GB" w:eastAsia="en-GB" w:bidi="ne-NP"/>
              </w:rPr>
              <w:t>Familiarity with academic databases.</w:t>
            </w:r>
          </w:p>
        </w:tc>
        <w:tc>
          <w:tcPr>
            <w:tcW w:w="0" w:type="auto"/>
            <w:hideMark/>
          </w:tcPr>
          <w:p w14:paraId="7DEE1B0C" w14:textId="77777777" w:rsidR="008E3A8B" w:rsidRPr="007F2007" w:rsidRDefault="008E3A8B" w:rsidP="007F2007">
            <w:pPr>
              <w:rPr>
                <w:rFonts w:ascii="Arial" w:hAnsi="Arial" w:cs="Arial"/>
                <w:lang w:val="en-GB" w:eastAsia="en-GB" w:bidi="ne-NP"/>
              </w:rPr>
            </w:pPr>
            <w:r w:rsidRPr="007F2007">
              <w:rPr>
                <w:rFonts w:ascii="Arial" w:hAnsi="Arial" w:cs="Arial"/>
                <w:lang w:val="en-GB" w:eastAsia="en-GB" w:bidi="ne-NP"/>
              </w:rPr>
              <w:t>Scope and time will be managed through clear inclusion criteria and regular supervisor feedback.</w:t>
            </w:r>
          </w:p>
        </w:tc>
      </w:tr>
    </w:tbl>
    <w:p w14:paraId="3E3A6A29" w14:textId="6AFCDF81" w:rsidR="004B7816" w:rsidRPr="007F2007" w:rsidRDefault="004B7816" w:rsidP="007F2007">
      <w:pPr>
        <w:rPr>
          <w:rFonts w:ascii="Arial" w:hAnsi="Arial" w:cs="Arial"/>
        </w:rPr>
      </w:pPr>
    </w:p>
    <w:p w14:paraId="02174124" w14:textId="77777777" w:rsidR="004B7816" w:rsidRPr="007F2007" w:rsidRDefault="004B7816" w:rsidP="007F2007">
      <w:pPr>
        <w:jc w:val="left"/>
        <w:rPr>
          <w:rFonts w:ascii="Arial" w:hAnsi="Arial" w:cs="Arial"/>
        </w:rPr>
      </w:pPr>
      <w:r w:rsidRPr="007F2007">
        <w:rPr>
          <w:rFonts w:ascii="Arial" w:hAnsi="Arial" w:cs="Arial"/>
        </w:rPr>
        <w:br w:type="page"/>
      </w:r>
    </w:p>
    <w:p w14:paraId="129EA3C1" w14:textId="4C125792" w:rsidR="008E3A8B" w:rsidRPr="007F2007" w:rsidRDefault="004B7816" w:rsidP="007F2007">
      <w:pPr>
        <w:pStyle w:val="Heading1"/>
        <w:rPr>
          <w:rFonts w:ascii="Arial" w:hAnsi="Arial" w:cs="Arial"/>
        </w:rPr>
      </w:pPr>
      <w:bookmarkStart w:id="7" w:name="_Toc222038731"/>
      <w:r w:rsidRPr="007F2007">
        <w:rPr>
          <w:rFonts w:ascii="Arial" w:hAnsi="Arial" w:cs="Arial"/>
        </w:rPr>
        <w:lastRenderedPageBreak/>
        <w:t>References</w:t>
      </w:r>
      <w:bookmarkEnd w:id="7"/>
      <w:r w:rsidRPr="007F2007">
        <w:rPr>
          <w:rFonts w:ascii="Arial" w:hAnsi="Arial" w:cs="Arial"/>
        </w:rPr>
        <w:t xml:space="preserve"> </w:t>
      </w:r>
    </w:p>
    <w:p w14:paraId="74FDD0B4" w14:textId="696886C5" w:rsidR="004B7816" w:rsidRPr="007F2007" w:rsidRDefault="004B7816" w:rsidP="007F2007">
      <w:pPr>
        <w:widowControl w:val="0"/>
        <w:autoSpaceDE w:val="0"/>
        <w:autoSpaceDN w:val="0"/>
        <w:adjustRightInd w:val="0"/>
        <w:rPr>
          <w:rFonts w:ascii="Arial" w:hAnsi="Arial" w:cs="Arial"/>
          <w:noProof/>
          <w:color w:val="000000" w:themeColor="text1"/>
          <w:kern w:val="0"/>
        </w:rPr>
      </w:pPr>
      <w:r w:rsidRPr="007F2007">
        <w:rPr>
          <w:rFonts w:ascii="Arial" w:hAnsi="Arial" w:cs="Arial"/>
          <w:color w:val="000000" w:themeColor="text1"/>
        </w:rPr>
        <w:fldChar w:fldCharType="begin" w:fldLock="1"/>
      </w:r>
      <w:r w:rsidRPr="007F2007">
        <w:rPr>
          <w:rFonts w:ascii="Arial" w:hAnsi="Arial" w:cs="Arial"/>
          <w:color w:val="000000" w:themeColor="text1"/>
        </w:rPr>
        <w:instrText xml:space="preserve">ADDIN Mendeley Bibliography CSL_BIBLIOGRAPHY </w:instrText>
      </w:r>
      <w:r w:rsidRPr="007F2007">
        <w:rPr>
          <w:rFonts w:ascii="Arial" w:hAnsi="Arial" w:cs="Arial"/>
          <w:color w:val="000000" w:themeColor="text1"/>
        </w:rPr>
        <w:fldChar w:fldCharType="separate"/>
      </w:r>
      <w:r w:rsidRPr="007F2007">
        <w:rPr>
          <w:rFonts w:ascii="Arial" w:hAnsi="Arial" w:cs="Arial"/>
          <w:noProof/>
          <w:color w:val="000000" w:themeColor="text1"/>
          <w:kern w:val="0"/>
        </w:rPr>
        <w:t xml:space="preserve">Black, J., Connolly, K., Davidson, S.N. and Spowage, M. (2025) “The use and misuse of regional data: perspectives, challenges and policy implications from across the UK,” </w:t>
      </w:r>
      <w:r w:rsidRPr="007F2007">
        <w:rPr>
          <w:rFonts w:ascii="Arial" w:hAnsi="Arial" w:cs="Arial"/>
          <w:i/>
          <w:iCs/>
          <w:noProof/>
          <w:color w:val="000000" w:themeColor="text1"/>
          <w:kern w:val="0"/>
        </w:rPr>
        <w:t>Regional Studies</w:t>
      </w:r>
      <w:r w:rsidRPr="007F2007">
        <w:rPr>
          <w:rFonts w:ascii="Arial" w:hAnsi="Arial" w:cs="Arial"/>
          <w:noProof/>
          <w:color w:val="000000" w:themeColor="text1"/>
          <w:kern w:val="0"/>
        </w:rPr>
        <w:t>, 59(1). Available at</w:t>
      </w:r>
      <w:hyperlink r:id="rId9" w:history="1">
        <w:r w:rsidRPr="007F2007">
          <w:rPr>
            <w:rStyle w:val="Hyperlink"/>
            <w:rFonts w:ascii="Arial" w:hAnsi="Arial" w:cs="Arial"/>
            <w:noProof/>
            <w:color w:val="000000" w:themeColor="text1"/>
            <w:kern w:val="0"/>
          </w:rPr>
          <w:t>: https://doi.org/10.1080/00343404.2025.2464102.</w:t>
        </w:r>
      </w:hyperlink>
    </w:p>
    <w:p w14:paraId="483C7BE2" w14:textId="26DEA485" w:rsidR="004B7816" w:rsidRPr="007F2007" w:rsidRDefault="004B7816" w:rsidP="007F2007">
      <w:pPr>
        <w:widowControl w:val="0"/>
        <w:autoSpaceDE w:val="0"/>
        <w:autoSpaceDN w:val="0"/>
        <w:adjustRightInd w:val="0"/>
        <w:rPr>
          <w:rFonts w:ascii="Arial" w:hAnsi="Arial" w:cs="Arial"/>
          <w:noProof/>
          <w:color w:val="000000" w:themeColor="text1"/>
          <w:kern w:val="0"/>
        </w:rPr>
      </w:pPr>
      <w:r w:rsidRPr="007F2007">
        <w:rPr>
          <w:rFonts w:ascii="Arial" w:hAnsi="Arial" w:cs="Arial"/>
          <w:noProof/>
          <w:color w:val="000000" w:themeColor="text1"/>
          <w:kern w:val="0"/>
        </w:rPr>
        <w:t xml:space="preserve">Christou, P.A. (2022) “How to use thematic analysis in qualitative research,” </w:t>
      </w:r>
      <w:r w:rsidRPr="007F2007">
        <w:rPr>
          <w:rFonts w:ascii="Arial" w:hAnsi="Arial" w:cs="Arial"/>
          <w:i/>
          <w:iCs/>
          <w:noProof/>
          <w:color w:val="000000" w:themeColor="text1"/>
          <w:kern w:val="0"/>
        </w:rPr>
        <w:t>Journal of Qualitative Research in Tourism</w:t>
      </w:r>
      <w:r w:rsidRPr="007F2007">
        <w:rPr>
          <w:rFonts w:ascii="Arial" w:hAnsi="Arial" w:cs="Arial"/>
          <w:noProof/>
          <w:color w:val="000000" w:themeColor="text1"/>
          <w:kern w:val="0"/>
        </w:rPr>
        <w:t xml:space="preserve">, 3(2), pp. 79–95. Available at: </w:t>
      </w:r>
      <w:hyperlink r:id="rId10" w:history="1">
        <w:r w:rsidRPr="007F2007">
          <w:rPr>
            <w:rStyle w:val="Hyperlink"/>
            <w:rFonts w:ascii="Arial" w:hAnsi="Arial" w:cs="Arial"/>
            <w:noProof/>
            <w:color w:val="000000" w:themeColor="text1"/>
            <w:kern w:val="0"/>
          </w:rPr>
          <w:t>https://doi.org/10.4337/jqrt.2023.0006.</w:t>
        </w:r>
      </w:hyperlink>
    </w:p>
    <w:p w14:paraId="5369558E" w14:textId="1F7C779C" w:rsidR="004B7816" w:rsidRPr="007F2007" w:rsidRDefault="004B7816" w:rsidP="007F2007">
      <w:pPr>
        <w:widowControl w:val="0"/>
        <w:autoSpaceDE w:val="0"/>
        <w:autoSpaceDN w:val="0"/>
        <w:adjustRightInd w:val="0"/>
        <w:rPr>
          <w:rFonts w:ascii="Arial" w:hAnsi="Arial" w:cs="Arial"/>
          <w:noProof/>
          <w:color w:val="000000" w:themeColor="text1"/>
          <w:kern w:val="0"/>
        </w:rPr>
      </w:pPr>
      <w:r w:rsidRPr="007F2007">
        <w:rPr>
          <w:rFonts w:ascii="Arial" w:hAnsi="Arial" w:cs="Arial"/>
          <w:noProof/>
          <w:color w:val="000000" w:themeColor="text1"/>
          <w:kern w:val="0"/>
        </w:rPr>
        <w:t>Gusenbauer, M. and Haddaway, N.R. (2020) “Which academic search systems are suitable for systematic reviews or meta</w:t>
      </w:r>
      <w:r w:rsidRPr="007F2007">
        <w:rPr>
          <w:rFonts w:ascii="Cambria Math" w:hAnsi="Cambria Math" w:cs="Cambria Math"/>
          <w:noProof/>
          <w:color w:val="000000" w:themeColor="text1"/>
          <w:kern w:val="0"/>
        </w:rPr>
        <w:t>‐</w:t>
      </w:r>
      <w:r w:rsidRPr="007F2007">
        <w:rPr>
          <w:rFonts w:ascii="Arial" w:hAnsi="Arial" w:cs="Arial"/>
          <w:noProof/>
          <w:color w:val="000000" w:themeColor="text1"/>
          <w:kern w:val="0"/>
        </w:rPr>
        <w:t xml:space="preserve">analyses? Evaluating retrieval qualities of Google Scholar, PubMed, and 26 other resources,” </w:t>
      </w:r>
      <w:r w:rsidRPr="007F2007">
        <w:rPr>
          <w:rFonts w:ascii="Arial" w:hAnsi="Arial" w:cs="Arial"/>
          <w:i/>
          <w:iCs/>
          <w:noProof/>
          <w:color w:val="000000" w:themeColor="text1"/>
          <w:kern w:val="0"/>
        </w:rPr>
        <w:t>Research Synthesis Methods</w:t>
      </w:r>
      <w:r w:rsidRPr="007F2007">
        <w:rPr>
          <w:rFonts w:ascii="Arial" w:hAnsi="Arial" w:cs="Arial"/>
          <w:noProof/>
          <w:color w:val="000000" w:themeColor="text1"/>
          <w:kern w:val="0"/>
        </w:rPr>
        <w:t xml:space="preserve">, 11(2), pp. 181–217. Available at: </w:t>
      </w:r>
      <w:hyperlink r:id="rId11" w:history="1">
        <w:r w:rsidRPr="007F2007">
          <w:rPr>
            <w:rStyle w:val="Hyperlink"/>
            <w:rFonts w:ascii="Arial" w:hAnsi="Arial" w:cs="Arial"/>
            <w:noProof/>
            <w:color w:val="000000" w:themeColor="text1"/>
            <w:kern w:val="0"/>
          </w:rPr>
          <w:t>https://doi.org/10.1002/jrsm.1378.</w:t>
        </w:r>
      </w:hyperlink>
    </w:p>
    <w:p w14:paraId="3451781C" w14:textId="7DEA9CFD" w:rsidR="497D76B8" w:rsidRPr="007F2007" w:rsidRDefault="004B7816" w:rsidP="007F2007">
      <w:pPr>
        <w:widowControl w:val="0"/>
        <w:autoSpaceDE w:val="0"/>
        <w:autoSpaceDN w:val="0"/>
        <w:adjustRightInd w:val="0"/>
        <w:rPr>
          <w:rFonts w:ascii="Arial" w:hAnsi="Arial" w:cs="Arial"/>
          <w:noProof/>
          <w:color w:val="000000" w:themeColor="text1"/>
          <w:kern w:val="0"/>
        </w:rPr>
      </w:pPr>
      <w:r w:rsidRPr="007F2007">
        <w:rPr>
          <w:rFonts w:ascii="Arial" w:hAnsi="Arial" w:cs="Arial"/>
          <w:noProof/>
          <w:color w:val="000000" w:themeColor="text1"/>
          <w:kern w:val="0"/>
        </w:rPr>
        <w:t xml:space="preserve">Leocadie, M.-C., Morvillers, J.-M., Pautex, S. and Rothan-Tondeur, M. (2020) “Characteristics of the skills of caregivers of people with dementia: observational study,” </w:t>
      </w:r>
      <w:r w:rsidRPr="007F2007">
        <w:rPr>
          <w:rFonts w:ascii="Arial" w:hAnsi="Arial" w:cs="Arial"/>
          <w:i/>
          <w:iCs/>
          <w:noProof/>
          <w:color w:val="000000" w:themeColor="text1"/>
          <w:kern w:val="0"/>
        </w:rPr>
        <w:t>BMC Family Practice</w:t>
      </w:r>
      <w:r w:rsidRPr="007F2007">
        <w:rPr>
          <w:rFonts w:ascii="Arial" w:hAnsi="Arial" w:cs="Arial"/>
          <w:noProof/>
          <w:color w:val="000000" w:themeColor="text1"/>
          <w:kern w:val="0"/>
        </w:rPr>
        <w:t>, 21(1), p. 149. Available at</w:t>
      </w:r>
      <w:hyperlink w:history="1">
        <w:r w:rsidRPr="007F2007">
          <w:rPr>
            <w:rStyle w:val="Hyperlink"/>
            <w:rFonts w:ascii="Arial" w:hAnsi="Arial" w:cs="Arial"/>
            <w:noProof/>
            <w:color w:val="000000" w:themeColor="text1"/>
            <w:kern w:val="0"/>
          </w:rPr>
          <w:t>: https://doi.org/10.1186/s12875-020-01218-6.</w:t>
        </w:r>
      </w:hyperlink>
      <w:r w:rsidR="497D76B8" w:rsidRPr="007F2007">
        <w:rPr>
          <w:rFonts w:ascii="Arial" w:hAnsi="Arial" w:cs="Arial"/>
          <w:noProof/>
          <w:color w:val="000000" w:themeColor="text1"/>
        </w:rPr>
        <w:t xml:space="preserve">                                </w:t>
      </w:r>
    </w:p>
    <w:p w14:paraId="7722D743" w14:textId="1C2EB82C" w:rsidR="004B7816" w:rsidRPr="007F2007" w:rsidRDefault="004B7816" w:rsidP="007F2007">
      <w:pPr>
        <w:widowControl w:val="0"/>
        <w:autoSpaceDE w:val="0"/>
        <w:autoSpaceDN w:val="0"/>
        <w:adjustRightInd w:val="0"/>
        <w:rPr>
          <w:rFonts w:ascii="Arial" w:hAnsi="Arial" w:cs="Arial"/>
          <w:noProof/>
          <w:color w:val="000000" w:themeColor="text1"/>
          <w:kern w:val="0"/>
        </w:rPr>
      </w:pPr>
      <w:r w:rsidRPr="007F2007">
        <w:rPr>
          <w:rFonts w:ascii="Arial" w:hAnsi="Arial" w:cs="Arial"/>
          <w:noProof/>
          <w:color w:val="000000" w:themeColor="text1"/>
          <w:kern w:val="0"/>
        </w:rPr>
        <w:t>Shah, R., Salek, M.S., Ali, F.M., Nixon, S.J., Otwombe, K., Ingram, J.R. and Finlay, A.Y. (2024)</w:t>
      </w:r>
      <w:r w:rsidR="797E8FFB" w:rsidRPr="007F2007">
        <w:rPr>
          <w:rFonts w:ascii="Arial" w:hAnsi="Arial" w:cs="Arial"/>
          <w:noProof/>
          <w:color w:val="000000" w:themeColor="text1"/>
          <w:kern w:val="0"/>
        </w:rPr>
        <w:t xml:space="preserve"> </w:t>
      </w:r>
      <w:r w:rsidR="6467CAD7" w:rsidRPr="007F2007">
        <w:rPr>
          <w:rFonts w:ascii="Arial" w:hAnsi="Arial" w:cs="Arial"/>
          <w:noProof/>
          <w:color w:val="000000" w:themeColor="text1"/>
          <w:kern w:val="0"/>
        </w:rPr>
        <w:t xml:space="preserve">           </w:t>
      </w:r>
      <w:r w:rsidR="797E8FFB" w:rsidRPr="007F2007">
        <w:rPr>
          <w:rFonts w:ascii="Arial" w:hAnsi="Arial" w:cs="Arial"/>
          <w:noProof/>
          <w:color w:val="000000" w:themeColor="text1"/>
          <w:kern w:val="0"/>
        </w:rPr>
        <w:t xml:space="preserve">       </w:t>
      </w:r>
      <w:r w:rsidRPr="007F2007">
        <w:rPr>
          <w:rFonts w:ascii="Arial" w:hAnsi="Arial" w:cs="Arial"/>
          <w:noProof/>
          <w:color w:val="000000" w:themeColor="text1"/>
          <w:kern w:val="0"/>
        </w:rPr>
        <w:t xml:space="preserve"> “Dementia and Its Profound Impact on Family Members and Partners,” </w:t>
      </w:r>
      <w:r w:rsidRPr="007F2007">
        <w:rPr>
          <w:rFonts w:ascii="Arial" w:hAnsi="Arial" w:cs="Arial"/>
          <w:i/>
          <w:iCs/>
          <w:noProof/>
          <w:color w:val="000000" w:themeColor="text1"/>
          <w:kern w:val="0"/>
        </w:rPr>
        <w:t>Alzheimer Disease &amp; Associated Disorders</w:t>
      </w:r>
      <w:r w:rsidRPr="007F2007">
        <w:rPr>
          <w:rFonts w:ascii="Arial" w:hAnsi="Arial" w:cs="Arial"/>
          <w:noProof/>
          <w:color w:val="000000" w:themeColor="text1"/>
          <w:kern w:val="0"/>
        </w:rPr>
        <w:t xml:space="preserve">, 38(4), pp. 338–343. Available at: </w:t>
      </w:r>
      <w:hyperlink r:id="rId12" w:history="1">
        <w:r w:rsidRPr="007F2007">
          <w:rPr>
            <w:rStyle w:val="Hyperlink"/>
            <w:rFonts w:ascii="Arial" w:hAnsi="Arial" w:cs="Arial"/>
            <w:noProof/>
            <w:color w:val="000000" w:themeColor="text1"/>
            <w:kern w:val="0"/>
          </w:rPr>
          <w:t>https://doi.org/10.1097/WAD.0000000000000647.</w:t>
        </w:r>
      </w:hyperlink>
    </w:p>
    <w:p w14:paraId="0EA922D9" w14:textId="4D848228" w:rsidR="004B7816" w:rsidRPr="007F2007" w:rsidRDefault="004B7816" w:rsidP="007F2007">
      <w:pPr>
        <w:widowControl w:val="0"/>
        <w:autoSpaceDE w:val="0"/>
        <w:autoSpaceDN w:val="0"/>
        <w:adjustRightInd w:val="0"/>
        <w:rPr>
          <w:rFonts w:ascii="Arial" w:hAnsi="Arial" w:cs="Arial"/>
          <w:noProof/>
          <w:color w:val="000000" w:themeColor="text1"/>
        </w:rPr>
      </w:pPr>
      <w:r w:rsidRPr="007F2007">
        <w:rPr>
          <w:rFonts w:ascii="Arial" w:hAnsi="Arial" w:cs="Arial"/>
          <w:noProof/>
          <w:color w:val="000000" w:themeColor="text1"/>
          <w:kern w:val="0"/>
        </w:rPr>
        <w:t xml:space="preserve">Warren, A. (2022) “Behavioral and Psychological Symptoms of Dementia as a Means of Communication: Considerations for Reducing Stigma and Promoting Person-Centered Care,” </w:t>
      </w:r>
      <w:r w:rsidRPr="007F2007">
        <w:rPr>
          <w:rFonts w:ascii="Arial" w:hAnsi="Arial" w:cs="Arial"/>
          <w:i/>
          <w:iCs/>
          <w:noProof/>
          <w:color w:val="000000" w:themeColor="text1"/>
          <w:kern w:val="0"/>
        </w:rPr>
        <w:t>Frontiers in Psychology</w:t>
      </w:r>
      <w:r w:rsidRPr="007F2007">
        <w:rPr>
          <w:rFonts w:ascii="Arial" w:hAnsi="Arial" w:cs="Arial"/>
          <w:noProof/>
          <w:color w:val="000000" w:themeColor="text1"/>
          <w:kern w:val="0"/>
        </w:rPr>
        <w:t>, 13. Available at:</w:t>
      </w:r>
      <w:hyperlink r:id="rId13" w:history="1">
        <w:r w:rsidRPr="007F2007">
          <w:rPr>
            <w:rStyle w:val="Hyperlink"/>
            <w:rFonts w:ascii="Arial" w:hAnsi="Arial" w:cs="Arial"/>
            <w:noProof/>
            <w:color w:val="000000" w:themeColor="text1"/>
            <w:kern w:val="0"/>
          </w:rPr>
          <w:t xml:space="preserve"> https://doi.org/10.3389/fpsyg.2022.875246.</w:t>
        </w:r>
      </w:hyperlink>
    </w:p>
    <w:p w14:paraId="4BECABB4" w14:textId="31EBB1E8" w:rsidR="004B7816" w:rsidRPr="007F2007" w:rsidRDefault="004B7816" w:rsidP="007F2007">
      <w:pPr>
        <w:rPr>
          <w:rFonts w:ascii="Arial" w:hAnsi="Arial" w:cs="Arial"/>
        </w:rPr>
      </w:pPr>
      <w:r w:rsidRPr="007F2007">
        <w:rPr>
          <w:rFonts w:ascii="Arial" w:hAnsi="Arial" w:cs="Arial"/>
          <w:color w:val="000000" w:themeColor="text1"/>
        </w:rPr>
        <w:fldChar w:fldCharType="end"/>
      </w:r>
    </w:p>
    <w:p w14:paraId="2DD7FD3B" w14:textId="77777777" w:rsidR="004B7816" w:rsidRPr="007F2007" w:rsidRDefault="004B7816" w:rsidP="007F2007">
      <w:pPr>
        <w:rPr>
          <w:rFonts w:ascii="Arial" w:hAnsi="Arial" w:cs="Arial"/>
        </w:rPr>
      </w:pPr>
    </w:p>
    <w:p w14:paraId="56F2D327" w14:textId="77777777" w:rsidR="004B7816" w:rsidRPr="007F2007" w:rsidRDefault="004B7816" w:rsidP="007F2007">
      <w:pPr>
        <w:rPr>
          <w:rFonts w:ascii="Arial" w:hAnsi="Arial" w:cs="Arial"/>
        </w:rPr>
      </w:pPr>
    </w:p>
    <w:sectPr w:rsidR="004B7816" w:rsidRPr="007F2007" w:rsidSect="001700B4">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56F9F5" w14:textId="77777777" w:rsidR="00884838" w:rsidRDefault="00884838" w:rsidP="003D047A">
      <w:pPr>
        <w:spacing w:after="0" w:line="240" w:lineRule="auto"/>
      </w:pPr>
      <w:r>
        <w:separator/>
      </w:r>
    </w:p>
  </w:endnote>
  <w:endnote w:type="continuationSeparator" w:id="0">
    <w:p w14:paraId="5791477E" w14:textId="77777777" w:rsidR="00884838" w:rsidRDefault="00884838" w:rsidP="003D0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78799" w14:textId="2A996ECF" w:rsidR="001700B4" w:rsidRDefault="001700B4">
    <w:pPr>
      <w:pStyle w:val="Footer"/>
      <w:jc w:val="center"/>
    </w:pPr>
  </w:p>
  <w:p w14:paraId="2F61652D" w14:textId="77777777" w:rsidR="001700B4" w:rsidRDefault="001700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5942085"/>
      <w:docPartObj>
        <w:docPartGallery w:val="Page Numbers (Bottom of Page)"/>
        <w:docPartUnique/>
      </w:docPartObj>
    </w:sdtPr>
    <w:sdtEndPr>
      <w:rPr>
        <w:noProof/>
      </w:rPr>
    </w:sdtEndPr>
    <w:sdtContent>
      <w:p w14:paraId="415D4E9E" w14:textId="77777777" w:rsidR="001700B4" w:rsidRDefault="001700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9DD333" w14:textId="77777777" w:rsidR="001700B4" w:rsidRDefault="001700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2D633" w14:textId="77777777" w:rsidR="00884838" w:rsidRDefault="00884838" w:rsidP="003D047A">
      <w:pPr>
        <w:spacing w:after="0" w:line="240" w:lineRule="auto"/>
      </w:pPr>
      <w:r>
        <w:separator/>
      </w:r>
    </w:p>
  </w:footnote>
  <w:footnote w:type="continuationSeparator" w:id="0">
    <w:p w14:paraId="6110F642" w14:textId="77777777" w:rsidR="00884838" w:rsidRDefault="00884838" w:rsidP="003D04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80BAC"/>
    <w:multiLevelType w:val="hybridMultilevel"/>
    <w:tmpl w:val="6B725C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0CC6285"/>
    <w:multiLevelType w:val="hybridMultilevel"/>
    <w:tmpl w:val="F3FA6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A0127B"/>
    <w:multiLevelType w:val="hybridMultilevel"/>
    <w:tmpl w:val="D8A6E8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8A42E59"/>
    <w:multiLevelType w:val="hybridMultilevel"/>
    <w:tmpl w:val="8F42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0028E"/>
    <w:multiLevelType w:val="hybridMultilevel"/>
    <w:tmpl w:val="8F5EB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4031444">
    <w:abstractNumId w:val="3"/>
  </w:num>
  <w:num w:numId="2" w16cid:durableId="58601794">
    <w:abstractNumId w:val="2"/>
  </w:num>
  <w:num w:numId="3" w16cid:durableId="2052917026">
    <w:abstractNumId w:val="4"/>
  </w:num>
  <w:num w:numId="4" w16cid:durableId="79059036">
    <w:abstractNumId w:val="1"/>
  </w:num>
  <w:num w:numId="5" w16cid:durableId="226959439">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88A"/>
    <w:rsid w:val="00001A82"/>
    <w:rsid w:val="00011942"/>
    <w:rsid w:val="00027658"/>
    <w:rsid w:val="000367D9"/>
    <w:rsid w:val="00044421"/>
    <w:rsid w:val="00063FAC"/>
    <w:rsid w:val="00077B93"/>
    <w:rsid w:val="000811D4"/>
    <w:rsid w:val="0009048B"/>
    <w:rsid w:val="000976ED"/>
    <w:rsid w:val="000A1062"/>
    <w:rsid w:val="000A2631"/>
    <w:rsid w:val="000A61B9"/>
    <w:rsid w:val="000A6F64"/>
    <w:rsid w:val="000E4159"/>
    <w:rsid w:val="000F23AD"/>
    <w:rsid w:val="000F36D5"/>
    <w:rsid w:val="000F3C86"/>
    <w:rsid w:val="000F5149"/>
    <w:rsid w:val="001055B5"/>
    <w:rsid w:val="00113965"/>
    <w:rsid w:val="0011771A"/>
    <w:rsid w:val="00125B9A"/>
    <w:rsid w:val="0014387E"/>
    <w:rsid w:val="001616E5"/>
    <w:rsid w:val="00162C8C"/>
    <w:rsid w:val="00164964"/>
    <w:rsid w:val="00167BCD"/>
    <w:rsid w:val="001700B4"/>
    <w:rsid w:val="00170950"/>
    <w:rsid w:val="00172872"/>
    <w:rsid w:val="00196D69"/>
    <w:rsid w:val="001B6616"/>
    <w:rsid w:val="001D3A8B"/>
    <w:rsid w:val="001E090A"/>
    <w:rsid w:val="001E3EC6"/>
    <w:rsid w:val="001E7997"/>
    <w:rsid w:val="001F59DE"/>
    <w:rsid w:val="001F5C9D"/>
    <w:rsid w:val="00210885"/>
    <w:rsid w:val="002122B3"/>
    <w:rsid w:val="00233CEE"/>
    <w:rsid w:val="002408C2"/>
    <w:rsid w:val="00247B02"/>
    <w:rsid w:val="002512B8"/>
    <w:rsid w:val="00253F86"/>
    <w:rsid w:val="00280C13"/>
    <w:rsid w:val="00286C02"/>
    <w:rsid w:val="00294F9B"/>
    <w:rsid w:val="0029706B"/>
    <w:rsid w:val="002A086A"/>
    <w:rsid w:val="002C33AF"/>
    <w:rsid w:val="002C6D89"/>
    <w:rsid w:val="002D631E"/>
    <w:rsid w:val="002E3D95"/>
    <w:rsid w:val="002E7851"/>
    <w:rsid w:val="002F4152"/>
    <w:rsid w:val="00305620"/>
    <w:rsid w:val="0031131C"/>
    <w:rsid w:val="003467A8"/>
    <w:rsid w:val="003521C3"/>
    <w:rsid w:val="0036461A"/>
    <w:rsid w:val="00364965"/>
    <w:rsid w:val="003850BC"/>
    <w:rsid w:val="00396C8D"/>
    <w:rsid w:val="003A3CFA"/>
    <w:rsid w:val="003C3ABF"/>
    <w:rsid w:val="003C4AB0"/>
    <w:rsid w:val="003D047A"/>
    <w:rsid w:val="003D56E1"/>
    <w:rsid w:val="003E1106"/>
    <w:rsid w:val="003F28B2"/>
    <w:rsid w:val="0040278A"/>
    <w:rsid w:val="0041334A"/>
    <w:rsid w:val="00426577"/>
    <w:rsid w:val="00444904"/>
    <w:rsid w:val="0045193B"/>
    <w:rsid w:val="00466798"/>
    <w:rsid w:val="00487B95"/>
    <w:rsid w:val="00492C59"/>
    <w:rsid w:val="004954A1"/>
    <w:rsid w:val="004A4654"/>
    <w:rsid w:val="004B3903"/>
    <w:rsid w:val="004B6350"/>
    <w:rsid w:val="004B7816"/>
    <w:rsid w:val="004C32F0"/>
    <w:rsid w:val="004C3A90"/>
    <w:rsid w:val="004C5F57"/>
    <w:rsid w:val="004D37F3"/>
    <w:rsid w:val="004D4B55"/>
    <w:rsid w:val="004E1086"/>
    <w:rsid w:val="004F2F65"/>
    <w:rsid w:val="004F511A"/>
    <w:rsid w:val="0050692D"/>
    <w:rsid w:val="00526A01"/>
    <w:rsid w:val="0053772F"/>
    <w:rsid w:val="00537CAA"/>
    <w:rsid w:val="00566442"/>
    <w:rsid w:val="005671BB"/>
    <w:rsid w:val="0057403F"/>
    <w:rsid w:val="005801C0"/>
    <w:rsid w:val="00583822"/>
    <w:rsid w:val="00584BFC"/>
    <w:rsid w:val="00587DF4"/>
    <w:rsid w:val="005923FD"/>
    <w:rsid w:val="00593338"/>
    <w:rsid w:val="0059569B"/>
    <w:rsid w:val="005B796B"/>
    <w:rsid w:val="005C4991"/>
    <w:rsid w:val="005C67E3"/>
    <w:rsid w:val="005D3FEC"/>
    <w:rsid w:val="005D5A4D"/>
    <w:rsid w:val="005E2571"/>
    <w:rsid w:val="005E5661"/>
    <w:rsid w:val="005F6F4B"/>
    <w:rsid w:val="00600ADC"/>
    <w:rsid w:val="0060215B"/>
    <w:rsid w:val="00603629"/>
    <w:rsid w:val="0060539B"/>
    <w:rsid w:val="0061305C"/>
    <w:rsid w:val="00615588"/>
    <w:rsid w:val="006168F6"/>
    <w:rsid w:val="006240D7"/>
    <w:rsid w:val="00627E66"/>
    <w:rsid w:val="006311B8"/>
    <w:rsid w:val="006338FA"/>
    <w:rsid w:val="006672F7"/>
    <w:rsid w:val="00676519"/>
    <w:rsid w:val="00686E73"/>
    <w:rsid w:val="006902DF"/>
    <w:rsid w:val="006A125C"/>
    <w:rsid w:val="006B0572"/>
    <w:rsid w:val="006B09E7"/>
    <w:rsid w:val="006B4B41"/>
    <w:rsid w:val="006D074B"/>
    <w:rsid w:val="006E4281"/>
    <w:rsid w:val="006F70DD"/>
    <w:rsid w:val="0070339D"/>
    <w:rsid w:val="00706A1F"/>
    <w:rsid w:val="00715DCB"/>
    <w:rsid w:val="00724591"/>
    <w:rsid w:val="00724ABE"/>
    <w:rsid w:val="007554F1"/>
    <w:rsid w:val="007669A9"/>
    <w:rsid w:val="00774C90"/>
    <w:rsid w:val="007779ED"/>
    <w:rsid w:val="00780A27"/>
    <w:rsid w:val="00784B6D"/>
    <w:rsid w:val="0079451A"/>
    <w:rsid w:val="007C0993"/>
    <w:rsid w:val="007C7803"/>
    <w:rsid w:val="007C7B49"/>
    <w:rsid w:val="007D0823"/>
    <w:rsid w:val="007D1E96"/>
    <w:rsid w:val="007D36B3"/>
    <w:rsid w:val="007E15C2"/>
    <w:rsid w:val="007E6C63"/>
    <w:rsid w:val="007F024C"/>
    <w:rsid w:val="007F2007"/>
    <w:rsid w:val="007F2052"/>
    <w:rsid w:val="007F2885"/>
    <w:rsid w:val="00801817"/>
    <w:rsid w:val="00802E0B"/>
    <w:rsid w:val="00820FE3"/>
    <w:rsid w:val="0083278B"/>
    <w:rsid w:val="008327C0"/>
    <w:rsid w:val="00834690"/>
    <w:rsid w:val="00842081"/>
    <w:rsid w:val="00846BBA"/>
    <w:rsid w:val="00846E3D"/>
    <w:rsid w:val="0085113D"/>
    <w:rsid w:val="00852B85"/>
    <w:rsid w:val="00854496"/>
    <w:rsid w:val="0087405F"/>
    <w:rsid w:val="0088069E"/>
    <w:rsid w:val="008841A0"/>
    <w:rsid w:val="00884838"/>
    <w:rsid w:val="00884DB8"/>
    <w:rsid w:val="008861A6"/>
    <w:rsid w:val="00896A88"/>
    <w:rsid w:val="008B1BF7"/>
    <w:rsid w:val="008C4D6D"/>
    <w:rsid w:val="008E3A8B"/>
    <w:rsid w:val="008E7B9A"/>
    <w:rsid w:val="008F44D5"/>
    <w:rsid w:val="008F4D24"/>
    <w:rsid w:val="008F5EC2"/>
    <w:rsid w:val="00902167"/>
    <w:rsid w:val="009048EF"/>
    <w:rsid w:val="00906450"/>
    <w:rsid w:val="00921DF5"/>
    <w:rsid w:val="00931166"/>
    <w:rsid w:val="009575E2"/>
    <w:rsid w:val="00961CD6"/>
    <w:rsid w:val="009652BE"/>
    <w:rsid w:val="009719EB"/>
    <w:rsid w:val="009815BE"/>
    <w:rsid w:val="00997ED6"/>
    <w:rsid w:val="009B6B3D"/>
    <w:rsid w:val="009C0185"/>
    <w:rsid w:val="009C0951"/>
    <w:rsid w:val="009D388A"/>
    <w:rsid w:val="009E4642"/>
    <w:rsid w:val="009F6CE6"/>
    <w:rsid w:val="00A05D65"/>
    <w:rsid w:val="00A05EE9"/>
    <w:rsid w:val="00A07453"/>
    <w:rsid w:val="00A22074"/>
    <w:rsid w:val="00A2781D"/>
    <w:rsid w:val="00A37B93"/>
    <w:rsid w:val="00A43FC8"/>
    <w:rsid w:val="00A54FC2"/>
    <w:rsid w:val="00A629F0"/>
    <w:rsid w:val="00A63A27"/>
    <w:rsid w:val="00A64F9D"/>
    <w:rsid w:val="00A652DB"/>
    <w:rsid w:val="00A73C6A"/>
    <w:rsid w:val="00A8704F"/>
    <w:rsid w:val="00AA17C7"/>
    <w:rsid w:val="00AB5113"/>
    <w:rsid w:val="00AB790F"/>
    <w:rsid w:val="00AC267A"/>
    <w:rsid w:val="00AC7A41"/>
    <w:rsid w:val="00AD0DC7"/>
    <w:rsid w:val="00AD3E1B"/>
    <w:rsid w:val="00AD4196"/>
    <w:rsid w:val="00B042F1"/>
    <w:rsid w:val="00B16B68"/>
    <w:rsid w:val="00B35965"/>
    <w:rsid w:val="00B41E52"/>
    <w:rsid w:val="00B4380E"/>
    <w:rsid w:val="00B527CB"/>
    <w:rsid w:val="00B53ED4"/>
    <w:rsid w:val="00B55EF5"/>
    <w:rsid w:val="00B56604"/>
    <w:rsid w:val="00B57BD0"/>
    <w:rsid w:val="00B81F3D"/>
    <w:rsid w:val="00B82269"/>
    <w:rsid w:val="00B83A51"/>
    <w:rsid w:val="00B85C77"/>
    <w:rsid w:val="00B94244"/>
    <w:rsid w:val="00B95F97"/>
    <w:rsid w:val="00BA32FA"/>
    <w:rsid w:val="00BB39A2"/>
    <w:rsid w:val="00BC35BC"/>
    <w:rsid w:val="00BC3CE8"/>
    <w:rsid w:val="00BD109A"/>
    <w:rsid w:val="00BD1930"/>
    <w:rsid w:val="00BD2CBD"/>
    <w:rsid w:val="00BE156E"/>
    <w:rsid w:val="00BE17C2"/>
    <w:rsid w:val="00BE3CBD"/>
    <w:rsid w:val="00BF139F"/>
    <w:rsid w:val="00BF1998"/>
    <w:rsid w:val="00BF2BE1"/>
    <w:rsid w:val="00C21FA8"/>
    <w:rsid w:val="00C27D43"/>
    <w:rsid w:val="00C37F72"/>
    <w:rsid w:val="00C4041F"/>
    <w:rsid w:val="00C602FF"/>
    <w:rsid w:val="00C82743"/>
    <w:rsid w:val="00C86BFD"/>
    <w:rsid w:val="00C93798"/>
    <w:rsid w:val="00CA333C"/>
    <w:rsid w:val="00CB7981"/>
    <w:rsid w:val="00CC11BA"/>
    <w:rsid w:val="00CD5985"/>
    <w:rsid w:val="00CE16B9"/>
    <w:rsid w:val="00CE4E42"/>
    <w:rsid w:val="00CE5917"/>
    <w:rsid w:val="00CF4E11"/>
    <w:rsid w:val="00D226CF"/>
    <w:rsid w:val="00D259C8"/>
    <w:rsid w:val="00D32D4B"/>
    <w:rsid w:val="00D42358"/>
    <w:rsid w:val="00D46F13"/>
    <w:rsid w:val="00D76A7D"/>
    <w:rsid w:val="00D76FD5"/>
    <w:rsid w:val="00D95B8A"/>
    <w:rsid w:val="00DA2D15"/>
    <w:rsid w:val="00DC2E4D"/>
    <w:rsid w:val="00DC3792"/>
    <w:rsid w:val="00DC3D38"/>
    <w:rsid w:val="00DD0EE3"/>
    <w:rsid w:val="00DD3166"/>
    <w:rsid w:val="00DD32DF"/>
    <w:rsid w:val="00DE5FF1"/>
    <w:rsid w:val="00E00173"/>
    <w:rsid w:val="00E01923"/>
    <w:rsid w:val="00E137AB"/>
    <w:rsid w:val="00E260E5"/>
    <w:rsid w:val="00E3629B"/>
    <w:rsid w:val="00E3668F"/>
    <w:rsid w:val="00E670D9"/>
    <w:rsid w:val="00E80196"/>
    <w:rsid w:val="00E83D8C"/>
    <w:rsid w:val="00E91A08"/>
    <w:rsid w:val="00EA254F"/>
    <w:rsid w:val="00EA366D"/>
    <w:rsid w:val="00EA3F65"/>
    <w:rsid w:val="00EB6A03"/>
    <w:rsid w:val="00EC2C58"/>
    <w:rsid w:val="00EC4257"/>
    <w:rsid w:val="00ED77AB"/>
    <w:rsid w:val="00EE216B"/>
    <w:rsid w:val="00EF7B3B"/>
    <w:rsid w:val="00F01D88"/>
    <w:rsid w:val="00F34D8B"/>
    <w:rsid w:val="00F35821"/>
    <w:rsid w:val="00F361D2"/>
    <w:rsid w:val="00F470E5"/>
    <w:rsid w:val="00F52FDD"/>
    <w:rsid w:val="00F548B6"/>
    <w:rsid w:val="00F54ED8"/>
    <w:rsid w:val="00F60825"/>
    <w:rsid w:val="00F77BA0"/>
    <w:rsid w:val="00F7F3F9"/>
    <w:rsid w:val="00F86B0B"/>
    <w:rsid w:val="00FB3790"/>
    <w:rsid w:val="00FD437F"/>
    <w:rsid w:val="00FE1122"/>
    <w:rsid w:val="00FE77B9"/>
    <w:rsid w:val="05537A74"/>
    <w:rsid w:val="0CEEA029"/>
    <w:rsid w:val="161E6FD0"/>
    <w:rsid w:val="1BC8CA82"/>
    <w:rsid w:val="269EF236"/>
    <w:rsid w:val="26F9DA46"/>
    <w:rsid w:val="2B2103F4"/>
    <w:rsid w:val="4736A46D"/>
    <w:rsid w:val="497D76B8"/>
    <w:rsid w:val="6467CAD7"/>
    <w:rsid w:val="6666D5DE"/>
    <w:rsid w:val="67FE0879"/>
    <w:rsid w:val="73D2FB7D"/>
    <w:rsid w:val="797E8FFB"/>
    <w:rsid w:val="7B51B019"/>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747E6"/>
  <w15:chartTrackingRefBased/>
  <w15:docId w15:val="{9982D2ED-BD4A-40F7-A40D-78EADD9D1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1B9"/>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A61B9"/>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8861A6"/>
    <w:pPr>
      <w:keepNext/>
      <w:keepLines/>
      <w:spacing w:before="160" w:after="80"/>
      <w:outlineLvl w:val="1"/>
    </w:pPr>
    <w:rPr>
      <w:rFonts w:eastAsiaTheme="majorEastAsia" w:cstheme="majorBidi"/>
      <w:b/>
      <w:color w:val="156082" w:themeColor="accent1"/>
      <w:szCs w:val="32"/>
    </w:rPr>
  </w:style>
  <w:style w:type="paragraph" w:styleId="Heading3">
    <w:name w:val="heading 3"/>
    <w:basedOn w:val="Normal"/>
    <w:next w:val="Normal"/>
    <w:link w:val="Heading3Char"/>
    <w:uiPriority w:val="9"/>
    <w:unhideWhenUsed/>
    <w:qFormat/>
    <w:rsid w:val="00305620"/>
    <w:pPr>
      <w:keepNext/>
      <w:keepLines/>
      <w:spacing w:before="160" w:after="80"/>
      <w:outlineLvl w:val="2"/>
    </w:pPr>
    <w:rPr>
      <w:rFonts w:eastAsiaTheme="majorEastAsia" w:cstheme="majorBidi"/>
      <w:b/>
      <w:color w:val="215E99" w:themeColor="text2" w:themeTint="BF"/>
      <w:szCs w:val="28"/>
    </w:rPr>
  </w:style>
  <w:style w:type="paragraph" w:styleId="Heading4">
    <w:name w:val="heading 4"/>
    <w:basedOn w:val="Normal"/>
    <w:next w:val="Normal"/>
    <w:link w:val="Heading4Char"/>
    <w:uiPriority w:val="9"/>
    <w:semiHidden/>
    <w:unhideWhenUsed/>
    <w:qFormat/>
    <w:rsid w:val="009D38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D38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D38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D38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D38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D38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61B9"/>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8861A6"/>
    <w:rPr>
      <w:rFonts w:ascii="Arial" w:eastAsiaTheme="majorEastAsia" w:hAnsi="Arial" w:cstheme="majorBidi"/>
      <w:b/>
      <w:color w:val="156082" w:themeColor="accent1"/>
      <w:szCs w:val="32"/>
    </w:rPr>
  </w:style>
  <w:style w:type="character" w:customStyle="1" w:styleId="Heading3Char">
    <w:name w:val="Heading 3 Char"/>
    <w:basedOn w:val="DefaultParagraphFont"/>
    <w:link w:val="Heading3"/>
    <w:uiPriority w:val="9"/>
    <w:rsid w:val="00305620"/>
    <w:rPr>
      <w:rFonts w:ascii="Times New Roman" w:eastAsiaTheme="majorEastAsia" w:hAnsi="Times New Roman" w:cstheme="majorBidi"/>
      <w:b/>
      <w:color w:val="215E99" w:themeColor="text2" w:themeTint="BF"/>
      <w:szCs w:val="28"/>
    </w:rPr>
  </w:style>
  <w:style w:type="character" w:customStyle="1" w:styleId="Heading4Char">
    <w:name w:val="Heading 4 Char"/>
    <w:basedOn w:val="DefaultParagraphFont"/>
    <w:link w:val="Heading4"/>
    <w:uiPriority w:val="9"/>
    <w:semiHidden/>
    <w:rsid w:val="009D38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D38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D38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8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8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88A"/>
    <w:rPr>
      <w:rFonts w:eastAsiaTheme="majorEastAsia" w:cstheme="majorBidi"/>
      <w:color w:val="272727" w:themeColor="text1" w:themeTint="D8"/>
    </w:rPr>
  </w:style>
  <w:style w:type="paragraph" w:styleId="Title">
    <w:name w:val="Title"/>
    <w:basedOn w:val="Normal"/>
    <w:next w:val="Normal"/>
    <w:link w:val="TitleChar"/>
    <w:uiPriority w:val="10"/>
    <w:qFormat/>
    <w:rsid w:val="000A61B9"/>
    <w:pPr>
      <w:spacing w:after="8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0A61B9"/>
    <w:rPr>
      <w:rFonts w:ascii="Times New Roman" w:eastAsiaTheme="majorEastAsia" w:hAnsi="Times New Roman" w:cstheme="majorBidi"/>
      <w:spacing w:val="-10"/>
      <w:kern w:val="28"/>
      <w:sz w:val="36"/>
      <w:szCs w:val="56"/>
    </w:rPr>
  </w:style>
  <w:style w:type="paragraph" w:styleId="Subtitle">
    <w:name w:val="Subtitle"/>
    <w:basedOn w:val="Normal"/>
    <w:next w:val="Normal"/>
    <w:link w:val="SubtitleChar"/>
    <w:uiPriority w:val="11"/>
    <w:qFormat/>
    <w:rsid w:val="009D38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8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88A"/>
    <w:pPr>
      <w:spacing w:before="160"/>
      <w:jc w:val="center"/>
    </w:pPr>
    <w:rPr>
      <w:i/>
      <w:iCs/>
      <w:color w:val="404040" w:themeColor="text1" w:themeTint="BF"/>
    </w:rPr>
  </w:style>
  <w:style w:type="character" w:customStyle="1" w:styleId="QuoteChar">
    <w:name w:val="Quote Char"/>
    <w:basedOn w:val="DefaultParagraphFont"/>
    <w:link w:val="Quote"/>
    <w:uiPriority w:val="29"/>
    <w:rsid w:val="009D388A"/>
    <w:rPr>
      <w:i/>
      <w:iCs/>
      <w:color w:val="404040" w:themeColor="text1" w:themeTint="BF"/>
    </w:rPr>
  </w:style>
  <w:style w:type="paragraph" w:styleId="ListParagraph">
    <w:name w:val="List Paragraph"/>
    <w:basedOn w:val="Normal"/>
    <w:uiPriority w:val="34"/>
    <w:qFormat/>
    <w:rsid w:val="009D388A"/>
    <w:pPr>
      <w:ind w:left="720"/>
      <w:contextualSpacing/>
    </w:pPr>
  </w:style>
  <w:style w:type="character" w:styleId="IntenseEmphasis">
    <w:name w:val="Intense Emphasis"/>
    <w:basedOn w:val="DefaultParagraphFont"/>
    <w:uiPriority w:val="21"/>
    <w:qFormat/>
    <w:rsid w:val="009D388A"/>
    <w:rPr>
      <w:i/>
      <w:iCs/>
      <w:color w:val="0F4761" w:themeColor="accent1" w:themeShade="BF"/>
    </w:rPr>
  </w:style>
  <w:style w:type="paragraph" w:styleId="IntenseQuote">
    <w:name w:val="Intense Quote"/>
    <w:basedOn w:val="Normal"/>
    <w:next w:val="Normal"/>
    <w:link w:val="IntenseQuoteChar"/>
    <w:uiPriority w:val="30"/>
    <w:qFormat/>
    <w:rsid w:val="009D38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D388A"/>
    <w:rPr>
      <w:i/>
      <w:iCs/>
      <w:color w:val="0F4761" w:themeColor="accent1" w:themeShade="BF"/>
    </w:rPr>
  </w:style>
  <w:style w:type="character" w:styleId="IntenseReference">
    <w:name w:val="Intense Reference"/>
    <w:basedOn w:val="DefaultParagraphFont"/>
    <w:uiPriority w:val="32"/>
    <w:qFormat/>
    <w:rsid w:val="009D388A"/>
    <w:rPr>
      <w:b/>
      <w:bCs/>
      <w:smallCaps/>
      <w:color w:val="0F4761" w:themeColor="accent1" w:themeShade="BF"/>
      <w:spacing w:val="5"/>
    </w:rPr>
  </w:style>
  <w:style w:type="character" w:styleId="Hyperlink">
    <w:name w:val="Hyperlink"/>
    <w:basedOn w:val="DefaultParagraphFont"/>
    <w:uiPriority w:val="99"/>
    <w:unhideWhenUsed/>
    <w:rsid w:val="004E1086"/>
    <w:rPr>
      <w:color w:val="467886" w:themeColor="hyperlink"/>
      <w:u w:val="single"/>
    </w:rPr>
  </w:style>
  <w:style w:type="character" w:customStyle="1" w:styleId="UnresolvedMention1">
    <w:name w:val="Unresolved Mention1"/>
    <w:basedOn w:val="DefaultParagraphFont"/>
    <w:uiPriority w:val="99"/>
    <w:semiHidden/>
    <w:unhideWhenUsed/>
    <w:rsid w:val="004E1086"/>
    <w:rPr>
      <w:color w:val="605E5C"/>
      <w:shd w:val="clear" w:color="auto" w:fill="E1DFDD"/>
    </w:rPr>
  </w:style>
  <w:style w:type="table" w:styleId="TableGridLight">
    <w:name w:val="Grid Table Light"/>
    <w:basedOn w:val="TableNormal"/>
    <w:uiPriority w:val="40"/>
    <w:rsid w:val="008E7B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8E7B9A"/>
    <w:pPr>
      <w:spacing w:after="200" w:line="240" w:lineRule="auto"/>
    </w:pPr>
    <w:rPr>
      <w:i/>
      <w:iCs/>
      <w:color w:val="0E2841" w:themeColor="text2"/>
      <w:sz w:val="18"/>
      <w:szCs w:val="18"/>
    </w:rPr>
  </w:style>
  <w:style w:type="paragraph" w:styleId="FootnoteText">
    <w:name w:val="footnote text"/>
    <w:basedOn w:val="Normal"/>
    <w:link w:val="FootnoteTextChar"/>
    <w:uiPriority w:val="99"/>
    <w:semiHidden/>
    <w:unhideWhenUsed/>
    <w:rsid w:val="003D04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D047A"/>
    <w:rPr>
      <w:rFonts w:ascii="Times New Roman" w:hAnsi="Times New Roman"/>
      <w:sz w:val="20"/>
      <w:szCs w:val="20"/>
    </w:rPr>
  </w:style>
  <w:style w:type="character" w:styleId="FootnoteReference">
    <w:name w:val="footnote reference"/>
    <w:basedOn w:val="DefaultParagraphFont"/>
    <w:uiPriority w:val="99"/>
    <w:semiHidden/>
    <w:unhideWhenUsed/>
    <w:rsid w:val="003D047A"/>
    <w:rPr>
      <w:vertAlign w:val="superscript"/>
    </w:rPr>
  </w:style>
  <w:style w:type="paragraph" w:styleId="TOCHeading">
    <w:name w:val="TOC Heading"/>
    <w:basedOn w:val="Heading1"/>
    <w:next w:val="Normal"/>
    <w:uiPriority w:val="39"/>
    <w:unhideWhenUsed/>
    <w:qFormat/>
    <w:rsid w:val="0014387E"/>
    <w:pPr>
      <w:spacing w:before="240" w:after="0" w:line="259" w:lineRule="auto"/>
      <w:jc w:val="left"/>
      <w:outlineLvl w:val="9"/>
    </w:pPr>
    <w:rPr>
      <w:rFonts w:asciiTheme="majorHAnsi" w:hAnsiTheme="majorHAnsi"/>
      <w:b w:val="0"/>
      <w:color w:val="0F4761" w:themeColor="accent1" w:themeShade="BF"/>
      <w:kern w:val="0"/>
      <w:szCs w:val="32"/>
      <w:lang w:val="en-GB" w:eastAsia="en-GB" w:bidi="ne-NP"/>
      <w14:ligatures w14:val="none"/>
    </w:rPr>
  </w:style>
  <w:style w:type="paragraph" w:styleId="TOC1">
    <w:name w:val="toc 1"/>
    <w:basedOn w:val="Normal"/>
    <w:next w:val="Normal"/>
    <w:autoRedefine/>
    <w:uiPriority w:val="39"/>
    <w:unhideWhenUsed/>
    <w:rsid w:val="0014387E"/>
    <w:pPr>
      <w:spacing w:after="100"/>
    </w:pPr>
  </w:style>
  <w:style w:type="paragraph" w:styleId="TOC2">
    <w:name w:val="toc 2"/>
    <w:basedOn w:val="Normal"/>
    <w:next w:val="Normal"/>
    <w:autoRedefine/>
    <w:uiPriority w:val="39"/>
    <w:unhideWhenUsed/>
    <w:rsid w:val="0014387E"/>
    <w:pPr>
      <w:spacing w:after="100"/>
      <w:ind w:left="240"/>
    </w:pPr>
  </w:style>
  <w:style w:type="paragraph" w:styleId="NoSpacing">
    <w:name w:val="No Spacing"/>
    <w:uiPriority w:val="1"/>
    <w:qFormat/>
    <w:rsid w:val="001E090A"/>
    <w:pPr>
      <w:spacing w:after="0" w:line="240" w:lineRule="auto"/>
      <w:jc w:val="both"/>
    </w:pPr>
    <w:rPr>
      <w:rFonts w:ascii="Times New Roman" w:hAnsi="Times New Roman"/>
    </w:rPr>
  </w:style>
  <w:style w:type="paragraph" w:styleId="TOC3">
    <w:name w:val="toc 3"/>
    <w:basedOn w:val="Normal"/>
    <w:next w:val="Normal"/>
    <w:autoRedefine/>
    <w:uiPriority w:val="39"/>
    <w:unhideWhenUsed/>
    <w:rsid w:val="0045193B"/>
    <w:pPr>
      <w:spacing w:after="100"/>
      <w:ind w:left="480"/>
    </w:pPr>
  </w:style>
  <w:style w:type="character" w:styleId="FollowedHyperlink">
    <w:name w:val="FollowedHyperlink"/>
    <w:basedOn w:val="DefaultParagraphFont"/>
    <w:uiPriority w:val="99"/>
    <w:semiHidden/>
    <w:unhideWhenUsed/>
    <w:rsid w:val="008841A0"/>
    <w:rPr>
      <w:color w:val="96607D" w:themeColor="followedHyperlink"/>
      <w:u w:val="single"/>
    </w:rPr>
  </w:style>
  <w:style w:type="table" w:styleId="PlainTable1">
    <w:name w:val="Plain Table 1"/>
    <w:basedOn w:val="TableNormal"/>
    <w:uiPriority w:val="41"/>
    <w:rsid w:val="00B81F3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PlaceholderText">
    <w:name w:val="Placeholder Text"/>
    <w:basedOn w:val="DefaultParagraphFont"/>
    <w:uiPriority w:val="99"/>
    <w:semiHidden/>
    <w:rsid w:val="00583822"/>
    <w:rPr>
      <w:color w:val="666666"/>
    </w:rPr>
  </w:style>
  <w:style w:type="character" w:styleId="Emphasis">
    <w:name w:val="Emphasis"/>
    <w:basedOn w:val="DefaultParagraphFont"/>
    <w:uiPriority w:val="20"/>
    <w:qFormat/>
    <w:rsid w:val="008861A6"/>
    <w:rPr>
      <w:i/>
      <w:iCs/>
    </w:rPr>
  </w:style>
  <w:style w:type="character" w:styleId="Strong">
    <w:name w:val="Strong"/>
    <w:basedOn w:val="DefaultParagraphFont"/>
    <w:uiPriority w:val="22"/>
    <w:qFormat/>
    <w:rsid w:val="008E3A8B"/>
    <w:rPr>
      <w:b/>
      <w:bCs/>
    </w:rPr>
  </w:style>
  <w:style w:type="paragraph" w:styleId="Header">
    <w:name w:val="header"/>
    <w:basedOn w:val="Normal"/>
    <w:link w:val="HeaderChar"/>
    <w:uiPriority w:val="99"/>
    <w:unhideWhenUsed/>
    <w:rsid w:val="001700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0B4"/>
    <w:rPr>
      <w:rFonts w:ascii="Times New Roman" w:hAnsi="Times New Roman"/>
    </w:rPr>
  </w:style>
  <w:style w:type="paragraph" w:styleId="Footer">
    <w:name w:val="footer"/>
    <w:basedOn w:val="Normal"/>
    <w:link w:val="FooterChar"/>
    <w:uiPriority w:val="99"/>
    <w:unhideWhenUsed/>
    <w:rsid w:val="001700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0B4"/>
    <w:rPr>
      <w:rFonts w:ascii="Times New Roman" w:hAnsi="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20https:/doi.org/10.3389/fpsyg.2022.87524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97/WAD.0000000000000647."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jrsm.1378."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4337/jqrt.2023.0006." TargetMode="External"/><Relationship Id="rId4" Type="http://schemas.openxmlformats.org/officeDocument/2006/relationships/settings" Target="settings.xml"/><Relationship Id="rId9" Type="http://schemas.openxmlformats.org/officeDocument/2006/relationships/hyperlink" Target="file:///C:\Users\user\Downloads\%20https\doi.org\10.1080\00343404.2025.2464102"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2D5B2-3B5C-4899-A52E-1CCAFF42B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2771</Words>
  <Characters>15795</Characters>
  <Application>Microsoft Office Word</Application>
  <DocSecurity>0</DocSecurity>
  <Lines>131</Lines>
  <Paragraphs>37</Paragraphs>
  <ScaleCrop>false</ScaleCrop>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selma pacheco</dc:creator>
  <cp:keywords/>
  <dc:description/>
  <cp:lastModifiedBy>selma pacheco</cp:lastModifiedBy>
  <cp:revision>4</cp:revision>
  <dcterms:created xsi:type="dcterms:W3CDTF">2026-02-23T13:30:00Z</dcterms:created>
  <dcterms:modified xsi:type="dcterms:W3CDTF">2026-03-03T12:25:00Z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83b96378-737a-4169-b931-eb0ea1512031</vt:lpwstr>
  </property>
  <property fmtid="{D5CDD505-2E9C-101B-9397-08002B2CF9AE}" pid="3" name="Mendeley Document_1">
    <vt:lpwstr>True</vt:lpwstr>
  </property>
  <property fmtid="{D5CDD505-2E9C-101B-9397-08002B2CF9AE}" pid="4" name="Mendeley Unique User Id_1">
    <vt:lpwstr>eb428c1e-8e80-3989-ae21-030d63a58733</vt:lpwstr>
  </property>
  <property fmtid="{D5CDD505-2E9C-101B-9397-08002B2CF9AE}" pid="5" name="Mendeley Citation Style_1">
    <vt:lpwstr>http://www.zotero.org/styles/harvard-cite-them-right-no-et-al</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 11th edition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7th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 6th/7th edition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18th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12th edition - Harvard</vt:lpwstr>
  </property>
  <property fmtid="{D5CDD505-2E9C-101B-9397-08002B2CF9AE}" pid="18" name="Mendeley Recent Style Id 6_1">
    <vt:lpwstr>http://www.zotero.org/styles/harvard-cite-them-right-no-et-al</vt:lpwstr>
  </property>
  <property fmtid="{D5CDD505-2E9C-101B-9397-08002B2CF9AE}" pid="19" name="Mendeley Recent Style Name 6_1">
    <vt:lpwstr>Cite Them Right 12th edition - Harvard (no "et al.")</vt:lpwstr>
  </property>
  <property fmtid="{D5CDD505-2E9C-101B-9397-08002B2CF9AE}" pid="20" name="Mendeley Recent Style Id 7_1">
    <vt:lpwstr>http://www.zotero.org/styles/ieee</vt:lpwstr>
  </property>
  <property fmtid="{D5CDD505-2E9C-101B-9397-08002B2CF9AE}" pid="21" name="Mendeley Recent Style Name 7_1">
    <vt:lpwstr>IEEE</vt:lpwstr>
  </property>
  <property fmtid="{D5CDD505-2E9C-101B-9397-08002B2CF9AE}" pid="22" name="Mendeley Recent Style Id 8_1">
    <vt:lpwstr>http://www.zotero.org/styles/modern-humanities-research-association</vt:lpwstr>
  </property>
  <property fmtid="{D5CDD505-2E9C-101B-9397-08002B2CF9AE}" pid="23" name="Mendeley Recent Style Name 8_1">
    <vt:lpwstr>Modern Humanities Research Association 3rd edition (note with bibliography)</vt:lpwstr>
  </property>
  <property fmtid="{D5CDD505-2E9C-101B-9397-08002B2CF9AE}" pid="24" name="Mendeley Recent Style Id 9_1">
    <vt:lpwstr>http://www.zotero.org/styles/modern-language-association</vt:lpwstr>
  </property>
  <property fmtid="{D5CDD505-2E9C-101B-9397-08002B2CF9AE}" pid="25" name="Mendeley Recent Style Name 9_1">
    <vt:lpwstr>Modern Language Association 9th edition (in-text citations)</vt:lpwstr>
  </property>
</Properties>
</file>