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04277" w14:textId="290E4238" w:rsidR="006123B3" w:rsidRDefault="00924026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4026">
        <w:rPr>
          <w:rFonts w:ascii="Arial" w:hAnsi="Arial" w:cs="Arial"/>
          <w:sz w:val="24"/>
          <w:szCs w:val="24"/>
        </w:rPr>
        <w:t xml:space="preserve">Reference List </w:t>
      </w:r>
    </w:p>
    <w:p w14:paraId="274FF568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Callanan, M. Anderson, M. Haywood, S. Hudson, R. Speight, S. (2017)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Study and Early Education and Development: Good Practice in Early Education.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https://assets.publishing.service.gov.uk/government/uploads/system/uploads/attachment_data/file/586242/SEED__Good_Practice_in_Early_Education_-_RR553.pdf</w:t>
        </w:r>
      </w:hyperlink>
      <w:r w:rsidRPr="0085400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54004">
        <w:rPr>
          <w:rFonts w:ascii="Arial" w:hAnsi="Arial" w:cs="Arial"/>
          <w:sz w:val="24"/>
          <w:szCs w:val="24"/>
        </w:rPr>
        <w:t>Acessed</w:t>
      </w:r>
      <w:proofErr w:type="spellEnd"/>
      <w:r w:rsidRPr="00854004">
        <w:rPr>
          <w:rFonts w:ascii="Arial" w:hAnsi="Arial" w:cs="Arial"/>
          <w:sz w:val="24"/>
          <w:szCs w:val="24"/>
        </w:rPr>
        <w:t>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04189AB2" w14:textId="77777777" w:rsidR="00C12532" w:rsidRDefault="00C12532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Care Inspectorate Wales (CIW) (2019)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Guidance on completing the </w:t>
      </w:r>
      <w:proofErr w:type="gramStart"/>
      <w:r w:rsidRPr="00854004">
        <w:rPr>
          <w:rFonts w:ascii="Arial" w:hAnsi="Arial" w:cs="Arial"/>
          <w:i/>
          <w:iCs/>
          <w:sz w:val="24"/>
          <w:szCs w:val="24"/>
        </w:rPr>
        <w:t>quality of care</w:t>
      </w:r>
      <w:proofErr w:type="gramEnd"/>
      <w:r w:rsidRPr="00854004">
        <w:rPr>
          <w:rFonts w:ascii="Arial" w:hAnsi="Arial" w:cs="Arial"/>
          <w:i/>
          <w:iCs/>
          <w:sz w:val="24"/>
          <w:szCs w:val="24"/>
        </w:rPr>
        <w:t xml:space="preserve"> review. </w:t>
      </w:r>
      <w:r w:rsidRPr="00854004">
        <w:rPr>
          <w:rFonts w:ascii="Arial" w:hAnsi="Arial" w:cs="Arial"/>
          <w:sz w:val="24"/>
          <w:szCs w:val="24"/>
        </w:rPr>
        <w:t xml:space="preserve">Cardiff: Crown. Available at: </w:t>
      </w:r>
      <w:hyperlink r:id="rId7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https://careinspectorate.wales/sites/default/files/2019-06/190627-guidance-on-completing-the-quality-of-care-review-en.pdf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3EF34122" w14:textId="77777777" w:rsidR="00C12532" w:rsidRPr="00854004" w:rsidRDefault="00C12532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Minding and Day Care (Wales) Regulations 2010, c. 4. Available at: </w:t>
      </w:r>
      <w:hyperlink r:id="rId8" w:history="1">
        <w:r w:rsidRPr="000814F5">
          <w:rPr>
            <w:rStyle w:val="Hyperlink"/>
            <w:rFonts w:ascii="Arial" w:hAnsi="Arial" w:cs="Arial"/>
            <w:sz w:val="24"/>
            <w:szCs w:val="24"/>
          </w:rPr>
          <w:t>https://www.legislation.gov.uk/wsi/2010/2574/regulation/16/made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700A0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2022). </w:t>
      </w:r>
    </w:p>
    <w:p w14:paraId="15167E1C" w14:textId="77777777" w:rsidR="00C12532" w:rsidRPr="00854004" w:rsidRDefault="00C12532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Children and Families (Wales) Measure 2010, c. 2. Available at: </w:t>
      </w:r>
      <w:hyperlink r:id="rId9" w:anchor=":~:text=%EE%80%80Children%20and%20Families%20%28Wales%29%20Measure%202010%EE%80%81%20%EE%80%802010%EE%80%81%20nawm,decisions%20that%20might%20affect%20them%3B%20to%20make%20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https://www.legislation.gov.uk/mwa/2010/1#:~:text=%EE%80%80Children%20and%20Families%20%28Wales%29%20Measure%202010%EE%80%81%20%EE%80%802010%EE%80%81%20nawm,decisions%20that%20might%20affect%20them%3B%20to%20make%20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027DF8BC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Day Nurseries (2022)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The Montessori method of education: A child-led approach.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https://www.daynurseries.co.uk/advice/the-montessori-method-of-education-a-child-led-approach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35BBFC7E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Fawns Playground Equipment (2022)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How Outdoor Play Can Improve Children’s Wellbeing.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1" w:anchor=":~:text=How%20outdoor%20play%20can%20improve%20children%E2%80%99s%20wellbeing%201,Increases%20happiness.%20...%204%20Creates%20childhood%20memories.%20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https://www.fawns.co.uk/blog-posts/outdoor-play-can-improve-childrens-wellbeing/#:~:text=How%20outdoor%20play%20can%20improve%20children%E2%80%99s%20wellbeing%201,Increases%20happiness.%20...%204%20Creates%20childhood%20memories.%20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07D25076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First Discoverers (date unknown)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Teaching Children How to Identify and Express Emotions.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https://www.firstdiscoverers.co.uk/teaching-children-how-to-identify-and-express-emotions/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2A656B73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lastRenderedPageBreak/>
        <w:t xml:space="preserve">Hughes, A. M. (2012)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Problem Solving, Reasoning and Numeracy in the Early Years Foundation Stage. </w:t>
      </w:r>
      <w:r w:rsidRPr="00854004">
        <w:rPr>
          <w:rFonts w:ascii="Arial" w:hAnsi="Arial" w:cs="Arial"/>
          <w:sz w:val="24"/>
          <w:szCs w:val="24"/>
        </w:rPr>
        <w:t xml:space="preserve">London: Routledge. </w:t>
      </w:r>
    </w:p>
    <w:p w14:paraId="0FD7F78B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NCT (date unknown)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The benefits of outdoor play for children.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3" w:anchor=":~:text=Here%20are%20seven%20benefits%20of%20outdoor%20play%3A%201,on%20the%20whole%20family.%20...%20More%20items...%20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https://www.nct.org.uk/baby-toddler/games-and-play/benefits-outdoor-play-for-children#:~:text=Here%20are%20seven%20benefits%20of%20outdoor%20play%3A%201,on%20the%20whole%20family.%20...%20More%20items...%20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6B403E06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Nutbrown, K. (2012)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Review of Early Education and Childcare Qualifications: Interim Report. </w:t>
      </w:r>
      <w:r w:rsidRPr="00854004">
        <w:rPr>
          <w:rFonts w:ascii="Arial" w:hAnsi="Arial" w:cs="Arial"/>
          <w:sz w:val="24"/>
          <w:szCs w:val="24"/>
        </w:rPr>
        <w:t xml:space="preserve">Available at </w:t>
      </w:r>
      <w:hyperlink r:id="rId14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https://assets.publishing.service.gov.uk/government/uploads/system/uploads/attachment_data/file/495127/Review_of_early_education_and_childcare_qualifications_interim_report.pdf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1A9864AB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Solly, K. S. (2014)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Risk, Challenge and Adventure in the Early Years – A Practical Guide to Exploring and Extending Learning Outdoors. </w:t>
      </w:r>
      <w:r w:rsidRPr="00854004">
        <w:rPr>
          <w:rFonts w:ascii="Arial" w:hAnsi="Arial" w:cs="Arial"/>
          <w:sz w:val="24"/>
          <w:szCs w:val="24"/>
        </w:rPr>
        <w:t xml:space="preserve">London: Routledge. </w:t>
      </w:r>
    </w:p>
    <w:p w14:paraId="635AAA98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The Curiosity Approach (2021)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How to bring </w:t>
      </w:r>
      <w:proofErr w:type="spellStart"/>
      <w:r w:rsidRPr="00854004">
        <w:rPr>
          <w:rFonts w:ascii="Arial" w:hAnsi="Arial" w:cs="Arial"/>
          <w:i/>
          <w:iCs/>
          <w:sz w:val="24"/>
          <w:szCs w:val="24"/>
        </w:rPr>
        <w:t>Hygee</w:t>
      </w:r>
      <w:proofErr w:type="spellEnd"/>
      <w:r w:rsidRPr="00854004">
        <w:rPr>
          <w:rFonts w:ascii="Arial" w:hAnsi="Arial" w:cs="Arial"/>
          <w:i/>
          <w:iCs/>
          <w:sz w:val="24"/>
          <w:szCs w:val="24"/>
        </w:rPr>
        <w:t xml:space="preserve"> into early years?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https://www.thecuriosityapproach.com/blog/hygge-in-the-early-years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284F6515" w14:textId="77777777" w:rsidR="00854004" w:rsidRPr="00854004" w:rsidRDefault="00854004" w:rsidP="00640297">
      <w:pPr>
        <w:tabs>
          <w:tab w:val="left" w:pos="638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54004">
        <w:rPr>
          <w:rFonts w:ascii="Arial" w:hAnsi="Arial" w:cs="Arial"/>
          <w:sz w:val="24"/>
          <w:szCs w:val="24"/>
        </w:rPr>
        <w:t>Unicef</w:t>
      </w:r>
      <w:proofErr w:type="spellEnd"/>
      <w:r w:rsidRPr="00854004">
        <w:rPr>
          <w:rFonts w:ascii="Arial" w:hAnsi="Arial" w:cs="Arial"/>
          <w:sz w:val="24"/>
          <w:szCs w:val="24"/>
        </w:rPr>
        <w:t xml:space="preserve"> (2019)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A Summary of the UN Convention on the Rights of the Child.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17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08E5A4A2" w14:textId="77777777" w:rsidR="00854004" w:rsidRPr="00854004" w:rsidRDefault="00854004" w:rsidP="00F072B9">
      <w:pPr>
        <w:tabs>
          <w:tab w:val="left" w:pos="6387"/>
        </w:tabs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(2015a)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Curriculum for Wales: Foundation Phase Framework. </w:t>
      </w:r>
      <w:r w:rsidRPr="00854004">
        <w:rPr>
          <w:rFonts w:ascii="Arial" w:hAnsi="Arial" w:cs="Arial"/>
          <w:iCs/>
          <w:sz w:val="24"/>
          <w:szCs w:val="24"/>
        </w:rPr>
        <w:t xml:space="preserve">Cardiff: Crown. </w:t>
      </w:r>
    </w:p>
    <w:p w14:paraId="6CE991B2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(2015b)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Early Years Outcomes Framework. </w:t>
      </w:r>
      <w:r w:rsidRPr="00854004">
        <w:rPr>
          <w:rFonts w:ascii="Arial" w:hAnsi="Arial" w:cs="Arial"/>
          <w:sz w:val="24"/>
          <w:szCs w:val="24"/>
        </w:rPr>
        <w:t xml:space="preserve">Cardiff: Crown. </w:t>
      </w:r>
    </w:p>
    <w:p w14:paraId="5787585E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(2016)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Regulation and Inspection of Social Care (Wales) Act 2016.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https://gov.wales/sites/default/files/publications/2019-05/regulation-and-inspection-of-social-care-wales-act-2016-a-summary-for-young-people.pdf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7E55EDFA" w14:textId="77777777" w:rsid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(2017)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Flying Start Health Programme Guidance. </w:t>
      </w:r>
      <w:r w:rsidRPr="00854004">
        <w:rPr>
          <w:rFonts w:ascii="Arial" w:hAnsi="Arial" w:cs="Arial"/>
          <w:sz w:val="24"/>
          <w:szCs w:val="24"/>
        </w:rPr>
        <w:t xml:space="preserve">Cardiff: Crown. </w:t>
      </w:r>
    </w:p>
    <w:p w14:paraId="5A301DE3" w14:textId="7DCC70EB" w:rsidR="00843466" w:rsidRPr="00EF4C96" w:rsidRDefault="00843466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Welsh Government (2019) </w:t>
      </w:r>
      <w:r w:rsidR="00EF4C96">
        <w:rPr>
          <w:rFonts w:ascii="Arial" w:hAnsi="Arial" w:cs="Arial"/>
          <w:i/>
          <w:iCs/>
          <w:sz w:val="24"/>
          <w:szCs w:val="24"/>
        </w:rPr>
        <w:t xml:space="preserve">Health and Well-being. </w:t>
      </w:r>
      <w:r w:rsidR="00EF4C96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644AC4" w:rsidRPr="00A139BB">
          <w:rPr>
            <w:rStyle w:val="Hyperlink"/>
            <w:rFonts w:ascii="Arial" w:hAnsi="Arial" w:cs="Arial"/>
            <w:sz w:val="24"/>
            <w:szCs w:val="24"/>
          </w:rPr>
          <w:t>https://hwb.gov.wales/curriculum-for-wales/health-and-well-being/</w:t>
        </w:r>
      </w:hyperlink>
      <w:r w:rsidR="00644AC4">
        <w:rPr>
          <w:rFonts w:ascii="Arial" w:hAnsi="Arial" w:cs="Arial"/>
          <w:sz w:val="24"/>
          <w:szCs w:val="24"/>
        </w:rPr>
        <w:t xml:space="preserve"> </w:t>
      </w:r>
      <w:r w:rsidR="00025F96">
        <w:rPr>
          <w:rFonts w:ascii="Arial" w:hAnsi="Arial" w:cs="Arial"/>
          <w:sz w:val="24"/>
          <w:szCs w:val="24"/>
        </w:rPr>
        <w:t>(Accessed: 18</w:t>
      </w:r>
      <w:r w:rsidR="00025F96" w:rsidRPr="00025F96">
        <w:rPr>
          <w:rFonts w:ascii="Arial" w:hAnsi="Arial" w:cs="Arial"/>
          <w:sz w:val="24"/>
          <w:szCs w:val="24"/>
          <w:vertAlign w:val="superscript"/>
        </w:rPr>
        <w:t>th</w:t>
      </w:r>
      <w:r w:rsidR="00025F96">
        <w:rPr>
          <w:rFonts w:ascii="Arial" w:hAnsi="Arial" w:cs="Arial"/>
          <w:sz w:val="24"/>
          <w:szCs w:val="24"/>
        </w:rPr>
        <w:t xml:space="preserve"> February 2022). </w:t>
      </w:r>
    </w:p>
    <w:p w14:paraId="41979C3C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(2020a)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Introduction to Curriculum for Wales Guidance.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https://hwb.gov.wales/curriculum-for-wales/introduction/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705192EB" w14:textId="77777777" w:rsidR="00854004" w:rsidRPr="00854004" w:rsidRDefault="00854004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4004">
        <w:rPr>
          <w:rFonts w:ascii="Arial" w:hAnsi="Arial" w:cs="Arial"/>
          <w:sz w:val="24"/>
          <w:szCs w:val="24"/>
        </w:rPr>
        <w:t xml:space="preserve">Welsh Government (2022b) </w:t>
      </w:r>
      <w:r w:rsidRPr="00854004">
        <w:rPr>
          <w:rFonts w:ascii="Arial" w:hAnsi="Arial" w:cs="Arial"/>
          <w:i/>
          <w:iCs/>
          <w:sz w:val="24"/>
          <w:szCs w:val="24"/>
        </w:rPr>
        <w:t xml:space="preserve">Developing a vision for curriculum design. </w:t>
      </w:r>
      <w:r w:rsidRPr="00854004">
        <w:rPr>
          <w:rFonts w:ascii="Arial" w:hAnsi="Arial" w:cs="Arial"/>
          <w:sz w:val="24"/>
          <w:szCs w:val="24"/>
        </w:rPr>
        <w:t xml:space="preserve">Available at: </w:t>
      </w:r>
      <w:hyperlink r:id="rId20" w:anchor="curriculum-design-and-the-four-purposes" w:history="1">
        <w:r w:rsidRPr="00854004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 w:rsidRPr="00854004">
        <w:rPr>
          <w:rFonts w:ascii="Arial" w:hAnsi="Arial" w:cs="Arial"/>
          <w:sz w:val="24"/>
          <w:szCs w:val="24"/>
        </w:rPr>
        <w:t xml:space="preserve"> (Accessed: 18</w:t>
      </w:r>
      <w:r w:rsidRPr="00854004">
        <w:rPr>
          <w:rFonts w:ascii="Arial" w:hAnsi="Arial" w:cs="Arial"/>
          <w:sz w:val="24"/>
          <w:szCs w:val="24"/>
          <w:vertAlign w:val="superscript"/>
        </w:rPr>
        <w:t>th</w:t>
      </w:r>
      <w:r w:rsidRPr="00854004">
        <w:rPr>
          <w:rFonts w:ascii="Arial" w:hAnsi="Arial" w:cs="Arial"/>
          <w:sz w:val="24"/>
          <w:szCs w:val="24"/>
        </w:rPr>
        <w:t xml:space="preserve"> February 2022). </w:t>
      </w:r>
    </w:p>
    <w:p w14:paraId="1C1511BD" w14:textId="77777777" w:rsidR="009102BC" w:rsidRPr="000D7077" w:rsidRDefault="009102BC" w:rsidP="009240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102BC" w:rsidRPr="000D7077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BB964" w14:textId="77777777" w:rsidR="0083540A" w:rsidRDefault="0083540A" w:rsidP="001B5715">
      <w:pPr>
        <w:spacing w:after="0" w:line="240" w:lineRule="auto"/>
      </w:pPr>
      <w:r>
        <w:separator/>
      </w:r>
    </w:p>
  </w:endnote>
  <w:endnote w:type="continuationSeparator" w:id="0">
    <w:p w14:paraId="1F02751B" w14:textId="77777777" w:rsidR="0083540A" w:rsidRDefault="0083540A" w:rsidP="001B5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1C8E4" w14:textId="77777777" w:rsidR="0083540A" w:rsidRDefault="0083540A" w:rsidP="001B5715">
      <w:pPr>
        <w:spacing w:after="0" w:line="240" w:lineRule="auto"/>
      </w:pPr>
      <w:r>
        <w:separator/>
      </w:r>
    </w:p>
  </w:footnote>
  <w:footnote w:type="continuationSeparator" w:id="0">
    <w:p w14:paraId="6496BE16" w14:textId="77777777" w:rsidR="0083540A" w:rsidRDefault="0083540A" w:rsidP="001B5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D9848" w14:textId="6616E98D" w:rsidR="001B5715" w:rsidRDefault="00C10532">
    <w:pPr>
      <w:pStyle w:val="Header"/>
    </w:pPr>
    <w:r>
      <w:t>1908828</w:t>
    </w:r>
    <w:r>
      <w:tab/>
      <w:t>ECEY6008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10"/>
    <w:rsid w:val="0001632A"/>
    <w:rsid w:val="00025F96"/>
    <w:rsid w:val="0003632E"/>
    <w:rsid w:val="000524BC"/>
    <w:rsid w:val="000C0485"/>
    <w:rsid w:val="000D7077"/>
    <w:rsid w:val="000F35F7"/>
    <w:rsid w:val="001170D7"/>
    <w:rsid w:val="0018215F"/>
    <w:rsid w:val="001B5715"/>
    <w:rsid w:val="001B6E54"/>
    <w:rsid w:val="001E1C30"/>
    <w:rsid w:val="0021012D"/>
    <w:rsid w:val="0021371B"/>
    <w:rsid w:val="00224F12"/>
    <w:rsid w:val="00233673"/>
    <w:rsid w:val="00387CB3"/>
    <w:rsid w:val="00390C9F"/>
    <w:rsid w:val="003C53BD"/>
    <w:rsid w:val="00427274"/>
    <w:rsid w:val="00430083"/>
    <w:rsid w:val="0049105F"/>
    <w:rsid w:val="006123B3"/>
    <w:rsid w:val="006329BA"/>
    <w:rsid w:val="00640297"/>
    <w:rsid w:val="00644AC4"/>
    <w:rsid w:val="00700A0B"/>
    <w:rsid w:val="007101D2"/>
    <w:rsid w:val="007D7D8D"/>
    <w:rsid w:val="0083540A"/>
    <w:rsid w:val="00843466"/>
    <w:rsid w:val="00850594"/>
    <w:rsid w:val="00854004"/>
    <w:rsid w:val="00882B1E"/>
    <w:rsid w:val="00886DF7"/>
    <w:rsid w:val="008E7CDD"/>
    <w:rsid w:val="009102BC"/>
    <w:rsid w:val="00913340"/>
    <w:rsid w:val="00924026"/>
    <w:rsid w:val="009B6040"/>
    <w:rsid w:val="00A349DF"/>
    <w:rsid w:val="00A57132"/>
    <w:rsid w:val="00A75DCB"/>
    <w:rsid w:val="00A86ECB"/>
    <w:rsid w:val="00A92159"/>
    <w:rsid w:val="00AF3835"/>
    <w:rsid w:val="00B779AF"/>
    <w:rsid w:val="00BB6FED"/>
    <w:rsid w:val="00BC1009"/>
    <w:rsid w:val="00BD604C"/>
    <w:rsid w:val="00BE5CF2"/>
    <w:rsid w:val="00C10532"/>
    <w:rsid w:val="00C12532"/>
    <w:rsid w:val="00C27610"/>
    <w:rsid w:val="00C81D0F"/>
    <w:rsid w:val="00CA1403"/>
    <w:rsid w:val="00CD75B8"/>
    <w:rsid w:val="00D033B2"/>
    <w:rsid w:val="00D27697"/>
    <w:rsid w:val="00DD771B"/>
    <w:rsid w:val="00DE208A"/>
    <w:rsid w:val="00E227A0"/>
    <w:rsid w:val="00E23F5D"/>
    <w:rsid w:val="00E25D2F"/>
    <w:rsid w:val="00EC21D6"/>
    <w:rsid w:val="00EE0BD1"/>
    <w:rsid w:val="00EF4C96"/>
    <w:rsid w:val="00F072B9"/>
    <w:rsid w:val="00F63D8A"/>
    <w:rsid w:val="00F86F20"/>
    <w:rsid w:val="00FC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23D20"/>
  <w15:chartTrackingRefBased/>
  <w15:docId w15:val="{C7D5ADF9-C9D1-4968-83F3-C141536F1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D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5D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5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15"/>
  </w:style>
  <w:style w:type="paragraph" w:styleId="Footer">
    <w:name w:val="footer"/>
    <w:basedOn w:val="Normal"/>
    <w:link w:val="FooterChar"/>
    <w:uiPriority w:val="99"/>
    <w:unhideWhenUsed/>
    <w:rsid w:val="001B5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wsi/2010/2574/regulation/16/made" TargetMode="External"/><Relationship Id="rId13" Type="http://schemas.openxmlformats.org/officeDocument/2006/relationships/hyperlink" Target="https://www.nct.org.uk/baby-toddler/games-and-play/benefits-outdoor-play-for-children" TargetMode="External"/><Relationship Id="rId18" Type="http://schemas.openxmlformats.org/officeDocument/2006/relationships/hyperlink" Target="https://hwb.gov.wales/curriculum-for-wales/health-and-well-being/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careinspectorate.wales/sites/default/files/2019-06/190627-guidance-on-completing-the-quality-of-care-review-en.pdf" TargetMode="External"/><Relationship Id="rId12" Type="http://schemas.openxmlformats.org/officeDocument/2006/relationships/hyperlink" Target="https://www.firstdiscoverers.co.uk/teaching-children-how-to-identify-and-express-emotions/" TargetMode="External"/><Relationship Id="rId17" Type="http://schemas.openxmlformats.org/officeDocument/2006/relationships/hyperlink" Target="https://gov.wales/sites/default/files/publications/2019-05/regulation-and-inspection-of-social-care-wales-act-2016-a-summary-for-young-peopl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nicef.org.uk/what-we-do/un-convention-child-rights/" TargetMode="External"/><Relationship Id="rId20" Type="http://schemas.openxmlformats.org/officeDocument/2006/relationships/hyperlink" Target="https://hwb.gov.wales/curriculum-for-wales/designing-your-curriculum/developing-a-vision-for-curriculum-design/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586242/SEED__Good_Practice_in_Early_Education_-_RR553.pdf" TargetMode="External"/><Relationship Id="rId11" Type="http://schemas.openxmlformats.org/officeDocument/2006/relationships/hyperlink" Target="https://www.fawns.co.uk/blog-posts/outdoor-play-can-improve-childrens-wellbeing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hecuriosityapproach.com/blog/hygge-in-the-early-year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daynurseries.co.uk/advice/the-montessori-method-of-education-a-child-led-approach" TargetMode="External"/><Relationship Id="rId19" Type="http://schemas.openxmlformats.org/officeDocument/2006/relationships/hyperlink" Target="https://hwb.gov.wales/curriculum-for-wales/introductio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mwa/2010/1" TargetMode="External"/><Relationship Id="rId14" Type="http://schemas.openxmlformats.org/officeDocument/2006/relationships/hyperlink" Target="https://assets.publishing.service.gov.uk/government/uploads/system/uploads/attachment_data/file/495127/Review_of_early_education_and_childcare_qualifications_interim_report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Peyton Arnold</dc:creator>
  <cp:keywords/>
  <dc:description/>
  <cp:lastModifiedBy>Peyton Arnold</cp:lastModifiedBy>
  <cp:revision>70</cp:revision>
  <dcterms:created xsi:type="dcterms:W3CDTF">2022-02-18T22:55:00Z</dcterms:created>
  <dcterms:modified xsi:type="dcterms:W3CDTF">2022-02-19T11:54:00Z</dcterms:modified>
</cp:coreProperties>
</file>