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FF7C71" w14:textId="1DFB060B" w:rsidR="004D5AEC" w:rsidRDefault="004D5AEC">
      <w:proofErr w:type="spellStart"/>
      <w:r>
        <w:t>Reffrences</w:t>
      </w:r>
      <w:proofErr w:type="spellEnd"/>
      <w:r>
        <w:t xml:space="preserve"> </w:t>
      </w:r>
    </w:p>
    <w:p w14:paraId="590B1A5F" w14:textId="77777777" w:rsidR="001C64B6" w:rsidRPr="001C64B6" w:rsidRDefault="001C64B6" w:rsidP="001C64B6">
      <w:r>
        <w:t xml:space="preserve"> </w:t>
      </w:r>
      <w:proofErr w:type="gramStart"/>
      <w:r w:rsidRPr="001C64B6">
        <w:t>  Clark</w:t>
      </w:r>
      <w:proofErr w:type="gramEnd"/>
      <w:r w:rsidRPr="001C64B6">
        <w:t>, Jane &amp; Metcalf, J.S. (2002). The Mountain of Motor Development: A Metaphor. Motor Development: Research and Review: Vol. 2, 62-95.</w:t>
      </w:r>
    </w:p>
    <w:p w14:paraId="19FF9803" w14:textId="77777777" w:rsidR="001C64B6" w:rsidRPr="001C64B6" w:rsidRDefault="001C64B6" w:rsidP="001C64B6">
      <w:r w:rsidRPr="001C64B6">
        <w:t>  Engage Education. “VAK Learning Styles: What Are They and What Do They Mean? Engage Education |.” Engage Education, 24 Mar. 2023, engage-education.com/blog/vak-learning-styles-what-are-they-and-what-do-they-mean-engage-education/. Accessed 24 Feb. 2025.</w:t>
      </w:r>
    </w:p>
    <w:p w14:paraId="7D777B56" w14:textId="77777777" w:rsidR="001C64B6" w:rsidRPr="001C64B6" w:rsidRDefault="001C64B6" w:rsidP="001C64B6">
      <w:r w:rsidRPr="001C64B6">
        <w:t xml:space="preserve">  </w:t>
      </w:r>
      <w:proofErr w:type="spellStart"/>
      <w:r w:rsidRPr="001C64B6">
        <w:t>Fjortoft</w:t>
      </w:r>
      <w:proofErr w:type="spellEnd"/>
      <w:r w:rsidRPr="001C64B6">
        <w:t>, I. (2001). ‘The Natural Environment as a Playground for Children: The Impact of Outdoor Play Activities in Pre-Primary School Children’. Early Childhood Education Journal, 29(2), pp. 111-117.</w:t>
      </w:r>
    </w:p>
    <w:p w14:paraId="6BC380AF" w14:textId="77777777" w:rsidR="001C64B6" w:rsidRPr="001C64B6" w:rsidRDefault="001C64B6" w:rsidP="001C64B6">
      <w:r w:rsidRPr="001C64B6">
        <w:t>  Gallahue, D. L., Ozmun, J. C., &amp; Goodway, J. D. (2011). Understanding motor development: Infants, children, adolescents, adults (7th ed.). New York: McGraw Hill Higher Education.</w:t>
      </w:r>
    </w:p>
    <w:p w14:paraId="462CAFE3" w14:textId="77777777" w:rsidR="001C64B6" w:rsidRPr="001C64B6" w:rsidRDefault="001C64B6" w:rsidP="001C64B6">
      <w:r w:rsidRPr="001C64B6">
        <w:t>  Goodway, J. D., &amp; Branta, C. F. (2003). Influence of a motor skill intervention on fundamental motor skill development of disadvantaged preschool children. Research Quarterly for Exercise and Sport, 74(1), pp. 36–46.</w:t>
      </w:r>
    </w:p>
    <w:p w14:paraId="3B646A1D" w14:textId="77777777" w:rsidR="001C64B6" w:rsidRPr="001C64B6" w:rsidRDefault="001C64B6" w:rsidP="001C64B6">
      <w:r w:rsidRPr="001C64B6">
        <w:t>  Heron, John. “Log in to the Site | Home.” Uwtsd.ac.uk, 2025, moodle.uwtsd.ac.uk/pluginfile.php/462076/mod_resource/content/3/Complete%20Facilitatiors%20Handbook.pdf. Accessed 3 Mar. 2025.</w:t>
      </w:r>
    </w:p>
    <w:p w14:paraId="16479B6D" w14:textId="77777777" w:rsidR="001C64B6" w:rsidRPr="001C64B6" w:rsidRDefault="001C64B6" w:rsidP="001C64B6">
      <w:r w:rsidRPr="001C64B6">
        <w:t>  Jurbala, P. (2015). ‘What is Physical Literacy, Really?’ Quest, 67(4), pp. 367-383.</w:t>
      </w:r>
    </w:p>
    <w:p w14:paraId="5422639D" w14:textId="77777777" w:rsidR="001C64B6" w:rsidRPr="001C64B6" w:rsidRDefault="001C64B6" w:rsidP="001C64B6">
      <w:r w:rsidRPr="001C64B6">
        <w:t>  Stodden, D. F., Goodway, J. D., Langendorfer, S. J., Roberton, M. A., Rudisill, M. E., Garcia, C., &amp; Garcia, L. E. (2008). A developmental perspective on the role of motor skill competence in physical activity: An emergent relationship. Quest, 60(2), pp. 290–306.</w:t>
      </w:r>
    </w:p>
    <w:p w14:paraId="009F8556" w14:textId="46544EA8" w:rsidR="004D5AEC" w:rsidRDefault="001C64B6" w:rsidP="001C64B6">
      <w:r w:rsidRPr="001C64B6">
        <w:t xml:space="preserve">  Whitehead, M. (2010). Physical Literacy: Throughout the </w:t>
      </w:r>
      <w:proofErr w:type="spellStart"/>
      <w:r w:rsidRPr="001C64B6">
        <w:t>lifecourse</w:t>
      </w:r>
      <w:proofErr w:type="spellEnd"/>
      <w:r w:rsidRPr="001C64B6">
        <w:t>. Oxon: Routledge.</w:t>
      </w:r>
    </w:p>
    <w:sectPr w:rsidR="004D5AEC" w:rsidSect="004D5AEC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FD31F1"/>
    <w:multiLevelType w:val="hybridMultilevel"/>
    <w:tmpl w:val="43F801C2"/>
    <w:lvl w:ilvl="0" w:tplc="E70C7C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0827B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1DCF1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A4410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4DC92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8D00D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E96A8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4688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5E8CD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5532775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AEC"/>
    <w:rsid w:val="001C64B6"/>
    <w:rsid w:val="004D5AEC"/>
    <w:rsid w:val="009E3A96"/>
    <w:rsid w:val="00B95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B732B67"/>
  <w15:chartTrackingRefBased/>
  <w15:docId w15:val="{19CC5053-89AA-454D-8FF1-319110C3B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D5A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D5A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D5AE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D5A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D5AE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D5A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D5A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D5A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D5A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D5AE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D5AE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D5AE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D5AE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D5AE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D5AE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D5AE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D5AE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D5AE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D5A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D5A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D5A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D5A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D5A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D5AE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D5AE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D5AE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D5A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D5AE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D5AEC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9E3A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2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912001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65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694476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02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57441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216</Words>
  <Characters>1435</Characters>
  <Application>Microsoft Office Word</Application>
  <DocSecurity>0</DocSecurity>
  <Lines>27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Hilyer</dc:creator>
  <cp:keywords/>
  <dc:description/>
  <cp:lastModifiedBy>Simon Hilyer</cp:lastModifiedBy>
  <cp:revision>1</cp:revision>
  <dcterms:created xsi:type="dcterms:W3CDTF">2025-03-03T13:53:00Z</dcterms:created>
  <dcterms:modified xsi:type="dcterms:W3CDTF">2025-03-03T14:21:00Z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42528fa7-e1c3-4571-8b69-b74782723394</vt:lpwstr>
  </property>
</Properties>
</file>