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C52BB5">
      <w:pPr>
        <w:pStyle w:val="2"/>
        <w:bidi w:val="0"/>
        <w:jc w:val="center"/>
        <w:rPr>
          <w:rFonts w:hint="default" w:ascii="Times New Roman Bold" w:hAnsi="Times New Roman Bold" w:cs="Times New Roman Bold"/>
          <w:b/>
          <w:bCs/>
          <w:sz w:val="32"/>
          <w:szCs w:val="32"/>
          <w:lang w:val="en-US" w:eastAsia="zh-CN"/>
        </w:rPr>
      </w:pPr>
      <w:bookmarkStart w:id="0" w:name="_Toc1290063968"/>
      <w:bookmarkStart w:id="1" w:name="_Toc1328331791"/>
      <w:r>
        <w:rPr>
          <w:rFonts w:ascii="Times New Roman" w:hAnsi="Times New Roman" w:cs="Times New Roman"/>
          <w:szCs w:val="24"/>
        </w:rPr>
        <w:drawing>
          <wp:inline distT="0" distB="0" distL="0" distR="0">
            <wp:extent cx="1761490" cy="1066165"/>
            <wp:effectExtent l="0" t="0" r="16510" b="635"/>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91662" name="图片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791949" cy="1084746"/>
                    </a:xfrm>
                    <a:prstGeom prst="rect">
                      <a:avLst/>
                    </a:prstGeom>
                    <a:noFill/>
                    <a:ln>
                      <a:noFill/>
                    </a:ln>
                  </pic:spPr>
                </pic:pic>
              </a:graphicData>
            </a:graphic>
          </wp:inline>
        </w:drawing>
      </w:r>
    </w:p>
    <w:p w14:paraId="18705D8C">
      <w:pPr>
        <w:pStyle w:val="2"/>
        <w:bidi w:val="0"/>
        <w:jc w:val="center"/>
        <w:rPr>
          <w:rFonts w:hint="default" w:ascii="Times New Roman Bold" w:hAnsi="Times New Roman Bold" w:cs="Times New Roman Bold"/>
          <w:b/>
          <w:bCs/>
          <w:sz w:val="32"/>
          <w:szCs w:val="32"/>
          <w:lang w:val="en-US" w:eastAsia="zh-CN"/>
        </w:rPr>
      </w:pPr>
      <w:r>
        <w:rPr>
          <w:rFonts w:hint="default" w:ascii="Times New Roman Bold" w:hAnsi="Times New Roman Bold" w:cs="Times New Roman Bold"/>
          <w:b/>
          <w:bCs/>
          <w:sz w:val="32"/>
          <w:szCs w:val="32"/>
          <w:lang w:val="en-US" w:eastAsia="zh-CN"/>
        </w:rPr>
        <w:t>CONTEMPORARY ISSUES IN MANAGEMENT</w:t>
      </w:r>
    </w:p>
    <w:p w14:paraId="7B1CF07F">
      <w:pPr>
        <w:jc w:val="center"/>
        <w:rPr>
          <w:rFonts w:hint="default" w:ascii="Times New Roman Regular" w:hAnsi="Times New Roman Regular" w:cs="Times New Roman Regular"/>
          <w:b/>
          <w:bCs/>
          <w:sz w:val="32"/>
          <w:szCs w:val="32"/>
          <w:lang w:val="en-US" w:eastAsia="zh-CN"/>
        </w:rPr>
      </w:pPr>
    </w:p>
    <w:p w14:paraId="431D2A1E">
      <w:pPr>
        <w:jc w:val="center"/>
        <w:rPr>
          <w:rFonts w:hint="default" w:ascii="Times New Roman Regular" w:hAnsi="Times New Roman Regular" w:cs="Times New Roman Regular"/>
          <w:b/>
          <w:bCs/>
          <w:sz w:val="32"/>
          <w:szCs w:val="32"/>
          <w:lang w:val="en-US" w:eastAsia="zh-CN"/>
        </w:rPr>
      </w:pPr>
    </w:p>
    <w:p w14:paraId="3F3CCA0D">
      <w:pPr>
        <w:jc w:val="center"/>
        <w:rPr>
          <w:rFonts w:hint="default" w:ascii="Times New Roman Regular" w:hAnsi="Times New Roman Regular" w:cs="Times New Roman Regular"/>
          <w:b/>
          <w:bCs/>
          <w:sz w:val="32"/>
          <w:szCs w:val="32"/>
          <w:lang w:val="en-US" w:eastAsia="zh-CN"/>
        </w:rPr>
      </w:pPr>
    </w:p>
    <w:p w14:paraId="18DDB421">
      <w:pPr>
        <w:jc w:val="center"/>
        <w:rPr>
          <w:rFonts w:hint="default" w:ascii="Times New Roman Regular" w:hAnsi="Times New Roman Regular" w:cs="Times New Roman Regular"/>
          <w:b/>
          <w:bCs/>
          <w:sz w:val="32"/>
          <w:szCs w:val="32"/>
          <w:lang w:val="en-US" w:eastAsia="zh-CN"/>
        </w:rPr>
      </w:pPr>
      <w:r>
        <w:rPr>
          <w:rFonts w:hint="default" w:ascii="Times New Roman Regular" w:hAnsi="Times New Roman Regular" w:cs="Times New Roman Regular"/>
          <w:b/>
          <w:bCs/>
          <w:sz w:val="32"/>
          <w:szCs w:val="32"/>
          <w:lang w:val="en-US" w:eastAsia="zh-CN"/>
        </w:rPr>
        <w:t>Student name: Kaiyi Yan</w:t>
      </w:r>
    </w:p>
    <w:p w14:paraId="292BCB31">
      <w:pPr>
        <w:jc w:val="center"/>
        <w:rPr>
          <w:rFonts w:hint="default" w:ascii="Times New Roman Regular" w:hAnsi="Times New Roman Regular" w:cs="Times New Roman Regular"/>
          <w:b/>
          <w:bCs/>
          <w:sz w:val="32"/>
          <w:szCs w:val="32"/>
          <w:lang w:val="en-US" w:eastAsia="zh-CN"/>
        </w:rPr>
      </w:pPr>
      <w:r>
        <w:rPr>
          <w:rFonts w:hint="default" w:ascii="Times New Roman Regular" w:hAnsi="Times New Roman Regular" w:cs="Times New Roman Regular"/>
          <w:b/>
          <w:bCs/>
          <w:sz w:val="32"/>
          <w:szCs w:val="32"/>
          <w:lang w:val="en-US" w:eastAsia="zh-CN"/>
        </w:rPr>
        <w:t>Student ID number:2405907</w:t>
      </w:r>
    </w:p>
    <w:p w14:paraId="5376A912">
      <w:pPr>
        <w:jc w:val="center"/>
        <w:rPr>
          <w:rFonts w:hint="default" w:ascii="Times New Roman Regular" w:hAnsi="Times New Roman Regular" w:cs="Times New Roman Regular"/>
          <w:b/>
          <w:bCs/>
          <w:sz w:val="32"/>
          <w:szCs w:val="32"/>
          <w:lang w:val="en-US" w:eastAsia="zh-CN"/>
        </w:rPr>
      </w:pPr>
      <w:r>
        <w:rPr>
          <w:rFonts w:hint="default" w:ascii="Times New Roman Regular" w:hAnsi="Times New Roman Regular" w:cs="Times New Roman Regular"/>
          <w:b/>
          <w:bCs/>
          <w:sz w:val="32"/>
          <w:szCs w:val="32"/>
          <w:lang w:val="en-US" w:eastAsia="zh-CN"/>
        </w:rPr>
        <w:t>Lecturer：Helen Evans</w:t>
      </w:r>
    </w:p>
    <w:p w14:paraId="36615DAA">
      <w:pPr>
        <w:jc w:val="center"/>
        <w:rPr>
          <w:rFonts w:hint="default" w:ascii="Times New Roman Regular" w:hAnsi="Times New Roman Regular" w:cs="Times New Roman Regular"/>
          <w:b/>
          <w:bCs/>
          <w:sz w:val="32"/>
          <w:szCs w:val="32"/>
          <w:lang w:val="en-US" w:eastAsia="zh-CN"/>
        </w:rPr>
      </w:pPr>
      <w:r>
        <w:rPr>
          <w:rFonts w:hint="default" w:ascii="Times New Roman Regular" w:hAnsi="Times New Roman Regular" w:cs="Times New Roman Regular"/>
          <w:b/>
          <w:bCs/>
          <w:sz w:val="32"/>
          <w:szCs w:val="32"/>
          <w:lang w:val="en-US" w:eastAsia="zh-CN"/>
        </w:rPr>
        <w:t>Module code：BMBM6003</w:t>
      </w:r>
    </w:p>
    <w:p w14:paraId="5D564204">
      <w:pPr>
        <w:jc w:val="center"/>
        <w:rPr>
          <w:rFonts w:hint="default" w:ascii="Times New Roman Bold" w:hAnsi="Times New Roman Bold" w:cs="Times New Roman Bold"/>
          <w:b/>
          <w:bCs/>
          <w:sz w:val="32"/>
          <w:szCs w:val="32"/>
          <w:lang w:val="en-US" w:eastAsia="zh-CN"/>
        </w:rPr>
      </w:pPr>
      <w:r>
        <w:rPr>
          <w:rFonts w:hint="default" w:ascii="Times New Roman Regular" w:hAnsi="Times New Roman Regular" w:cs="Times New Roman Regular"/>
          <w:b/>
          <w:bCs/>
          <w:sz w:val="32"/>
          <w:szCs w:val="32"/>
          <w:lang w:val="en-US" w:eastAsia="zh-CN"/>
        </w:rPr>
        <w:t>Word count：2141 words</w:t>
      </w:r>
    </w:p>
    <w:p w14:paraId="4BF087DA">
      <w:pPr>
        <w:pStyle w:val="2"/>
        <w:bidi w:val="0"/>
        <w:rPr>
          <w:rFonts w:hint="default" w:ascii="Times New Roman Bold" w:hAnsi="Times New Roman Bold" w:cs="Times New Roman Bold"/>
          <w:b/>
          <w:bCs/>
          <w:sz w:val="32"/>
          <w:szCs w:val="32"/>
          <w:lang w:val="en-US" w:eastAsia="zh-CN"/>
        </w:rPr>
      </w:pPr>
    </w:p>
    <w:p w14:paraId="3C7F4D9B">
      <w:pPr>
        <w:rPr>
          <w:rFonts w:hint="default" w:ascii="Times New Roman Bold" w:hAnsi="Times New Roman Bold" w:cs="Times New Roman Bold"/>
          <w:b/>
          <w:bCs/>
          <w:sz w:val="32"/>
          <w:szCs w:val="32"/>
          <w:lang w:val="en-US" w:eastAsia="zh-CN"/>
        </w:rPr>
      </w:pPr>
    </w:p>
    <w:p w14:paraId="038FC47A">
      <w:pPr>
        <w:rPr>
          <w:rFonts w:hint="default" w:ascii="Times New Roman Bold" w:hAnsi="Times New Roman Bold" w:cs="Times New Roman Bold"/>
          <w:b/>
          <w:bCs/>
          <w:sz w:val="32"/>
          <w:szCs w:val="32"/>
          <w:lang w:val="en-US" w:eastAsia="zh-CN"/>
        </w:rPr>
      </w:pPr>
    </w:p>
    <w:p w14:paraId="152BA989">
      <w:pPr>
        <w:rPr>
          <w:rFonts w:hint="default" w:ascii="Times New Roman Bold" w:hAnsi="Times New Roman Bold" w:cs="Times New Roman Bold"/>
          <w:b/>
          <w:bCs/>
          <w:sz w:val="32"/>
          <w:szCs w:val="32"/>
          <w:lang w:val="en-US" w:eastAsia="zh-CN"/>
        </w:rPr>
      </w:pPr>
    </w:p>
    <w:p w14:paraId="33B8DE1F">
      <w:pPr>
        <w:rPr>
          <w:rFonts w:hint="default" w:ascii="Times New Roman Bold" w:hAnsi="Times New Roman Bold" w:cs="Times New Roman Bold"/>
          <w:b/>
          <w:bCs/>
          <w:sz w:val="32"/>
          <w:szCs w:val="32"/>
          <w:lang w:val="en-US" w:eastAsia="zh-CN"/>
        </w:rPr>
      </w:pPr>
    </w:p>
    <w:p w14:paraId="0B4F498F">
      <w:pPr>
        <w:pStyle w:val="2"/>
        <w:bidi w:val="0"/>
        <w:rPr>
          <w:rFonts w:hint="default" w:ascii="Times New Roman Bold" w:hAnsi="Times New Roman Bold" w:cs="Times New Roman Bold"/>
          <w:b/>
          <w:bCs/>
          <w:sz w:val="32"/>
          <w:szCs w:val="32"/>
          <w:lang w:val="en-US" w:eastAsia="zh-CN"/>
        </w:rPr>
      </w:pPr>
      <w:r>
        <w:rPr>
          <w:rFonts w:hint="default" w:ascii="Times New Roman Bold" w:hAnsi="Times New Roman Bold" w:cs="Times New Roman Bold"/>
          <w:b/>
          <w:bCs/>
          <w:sz w:val="32"/>
          <w:szCs w:val="32"/>
          <w:lang w:val="en-US" w:eastAsia="zh-CN"/>
        </w:rPr>
        <w:t>Executive Summary</w:t>
      </w:r>
      <w:bookmarkEnd w:id="0"/>
      <w:bookmarkEnd w:id="1"/>
    </w:p>
    <w:p w14:paraId="79FC43D4">
      <w:pPr>
        <w:keepNext w:val="0"/>
        <w:keepLines w:val="0"/>
        <w:widowControl/>
        <w:suppressLineNumbers w:val="0"/>
        <w:jc w:val="left"/>
        <w:rPr>
          <w:rFonts w:hint="default" w:ascii="Times New Roman Regular" w:hAnsi="Times New Roman Regular" w:eastAsia="Helvetica Neue" w:cs="Times New Roman Regular"/>
          <w:i w:val="0"/>
          <w:iCs w:val="0"/>
          <w:caps w:val="0"/>
          <w:spacing w:val="0"/>
          <w:kern w:val="0"/>
          <w:sz w:val="24"/>
          <w:szCs w:val="24"/>
          <w:u w:val="none"/>
          <w:lang w:val="en-US" w:eastAsia="zh-CN" w:bidi="ar"/>
        </w:rPr>
      </w:pPr>
      <w:r>
        <w:rPr>
          <w:rFonts w:hint="default" w:ascii="Times New Roman Regular" w:hAnsi="Times New Roman Regular" w:eastAsia="Helvetica Neue" w:cs="Times New Roman Regular"/>
          <w:i w:val="0"/>
          <w:iCs w:val="0"/>
          <w:caps w:val="0"/>
          <w:spacing w:val="0"/>
          <w:kern w:val="0"/>
          <w:sz w:val="24"/>
          <w:szCs w:val="24"/>
          <w:u w:val="none"/>
          <w:lang w:val="en-US" w:eastAsia="zh-CN" w:bidi="ar"/>
        </w:rPr>
        <w:t>In light of recent complaints regarding management practices at Haidilao, this report aims to identify key areas of concern, evaluate the current management styles, and propose recommendations for improvement. The complaints have highlighted issues that negatively impact organizational performance in an increasingly competitive environment. This report will also explore the implications of mainstream and critical management theories on shaping a culture that values employees and performance.</w:t>
      </w:r>
    </w:p>
    <w:p w14:paraId="36226695">
      <w:pPr>
        <w:rPr>
          <w:rFonts w:hint="default" w:ascii="Times New Roman Regular" w:hAnsi="Times New Roman Regular" w:cs="Times New Roman Regular"/>
          <w:b/>
          <w:bCs/>
          <w:sz w:val="24"/>
          <w:szCs w:val="24"/>
          <w:lang w:val="en-US" w:eastAsia="zh-CN"/>
        </w:rPr>
      </w:pPr>
    </w:p>
    <w:p w14:paraId="5B65429A">
      <w:pPr>
        <w:rPr>
          <w:rFonts w:hint="default" w:ascii="Times New Roman Regular" w:hAnsi="Times New Roman Regular" w:cs="Times New Roman Regular"/>
          <w:b/>
          <w:bCs/>
          <w:sz w:val="24"/>
          <w:szCs w:val="24"/>
          <w:lang w:val="en-US" w:eastAsia="zh-CN"/>
        </w:rPr>
      </w:pPr>
    </w:p>
    <w:p w14:paraId="2C972B58">
      <w:pPr>
        <w:rPr>
          <w:rFonts w:hint="default" w:ascii="Times New Roman Regular" w:hAnsi="Times New Roman Regular" w:cs="Times New Roman Regular"/>
          <w:b/>
          <w:bCs/>
          <w:sz w:val="24"/>
          <w:szCs w:val="24"/>
          <w:lang w:val="en-US" w:eastAsia="zh-CN"/>
        </w:rPr>
      </w:pPr>
    </w:p>
    <w:p w14:paraId="6A687FD0">
      <w:pPr>
        <w:rPr>
          <w:rFonts w:hint="default" w:ascii="Times New Roman Regular" w:hAnsi="Times New Roman Regular" w:cs="Times New Roman Regular"/>
          <w:b/>
          <w:bCs/>
          <w:sz w:val="24"/>
          <w:szCs w:val="24"/>
          <w:lang w:val="en-US" w:eastAsia="zh-CN"/>
        </w:rPr>
      </w:pPr>
    </w:p>
    <w:p w14:paraId="5EFBA15E">
      <w:pPr>
        <w:rPr>
          <w:rFonts w:hint="default" w:ascii="Times New Roman Regular" w:hAnsi="Times New Roman Regular" w:cs="Times New Roman Regular"/>
          <w:b/>
          <w:bCs/>
          <w:sz w:val="24"/>
          <w:szCs w:val="24"/>
          <w:lang w:val="en-US" w:eastAsia="zh-CN"/>
        </w:rPr>
      </w:pPr>
    </w:p>
    <w:p w14:paraId="6C090280">
      <w:pPr>
        <w:rPr>
          <w:rFonts w:hint="default" w:ascii="Times New Roman Regular" w:hAnsi="Times New Roman Regular" w:cs="Times New Roman Regular"/>
          <w:b/>
          <w:bCs/>
          <w:sz w:val="24"/>
          <w:szCs w:val="24"/>
          <w:lang w:val="en-US" w:eastAsia="zh-CN"/>
        </w:rPr>
      </w:pPr>
    </w:p>
    <w:p w14:paraId="742CA029">
      <w:pPr>
        <w:rPr>
          <w:rFonts w:hint="default" w:ascii="Times New Roman Regular" w:hAnsi="Times New Roman Regular" w:cs="Times New Roman Regular"/>
          <w:b/>
          <w:bCs/>
          <w:sz w:val="24"/>
          <w:szCs w:val="24"/>
          <w:lang w:val="en-US" w:eastAsia="zh-CN"/>
        </w:rPr>
      </w:pPr>
    </w:p>
    <w:p w14:paraId="3D6D3AD2">
      <w:pPr>
        <w:rPr>
          <w:rFonts w:hint="default" w:ascii="Times New Roman Regular" w:hAnsi="Times New Roman Regular" w:cs="Times New Roman Regular"/>
          <w:b/>
          <w:bCs/>
          <w:sz w:val="24"/>
          <w:szCs w:val="24"/>
          <w:lang w:val="en-US" w:eastAsia="zh-CN"/>
        </w:rPr>
      </w:pPr>
    </w:p>
    <w:p w14:paraId="1E31BE04">
      <w:pPr>
        <w:rPr>
          <w:rFonts w:hint="default" w:ascii="Times New Roman Regular" w:hAnsi="Times New Roman Regular" w:cs="Times New Roman Regular"/>
          <w:b/>
          <w:bCs/>
          <w:sz w:val="24"/>
          <w:szCs w:val="24"/>
          <w:lang w:val="en-US" w:eastAsia="zh-CN"/>
        </w:rPr>
      </w:pPr>
    </w:p>
    <w:p w14:paraId="7FD53142">
      <w:pPr>
        <w:rPr>
          <w:rFonts w:hint="default" w:ascii="Times New Roman Regular" w:hAnsi="Times New Roman Regular" w:cs="Times New Roman Regular"/>
          <w:b/>
          <w:bCs/>
          <w:sz w:val="24"/>
          <w:szCs w:val="24"/>
          <w:lang w:val="en-US" w:eastAsia="zh-CN"/>
        </w:rPr>
      </w:pPr>
    </w:p>
    <w:p w14:paraId="211FB35E">
      <w:pPr>
        <w:rPr>
          <w:rFonts w:hint="default" w:ascii="Times New Roman Regular" w:hAnsi="Times New Roman Regular" w:cs="Times New Roman Regular"/>
          <w:b/>
          <w:bCs/>
          <w:sz w:val="24"/>
          <w:szCs w:val="24"/>
          <w:lang w:val="en-US" w:eastAsia="zh-CN"/>
        </w:rPr>
      </w:pPr>
    </w:p>
    <w:p w14:paraId="402D5DEC">
      <w:pPr>
        <w:rPr>
          <w:rFonts w:hint="default" w:ascii="Times New Roman Regular" w:hAnsi="Times New Roman Regular" w:cs="Times New Roman Regular"/>
          <w:b/>
          <w:bCs/>
          <w:sz w:val="24"/>
          <w:szCs w:val="24"/>
          <w:lang w:val="en-US" w:eastAsia="zh-CN"/>
        </w:rPr>
      </w:pPr>
    </w:p>
    <w:p w14:paraId="4E0C53C6">
      <w:pPr>
        <w:rPr>
          <w:rFonts w:hint="default" w:ascii="Times New Roman Regular" w:hAnsi="Times New Roman Regular" w:cs="Times New Roman Regular"/>
          <w:b/>
          <w:bCs/>
          <w:sz w:val="24"/>
          <w:szCs w:val="24"/>
          <w:lang w:val="en-US" w:eastAsia="zh-CN"/>
        </w:rPr>
      </w:pPr>
    </w:p>
    <w:p w14:paraId="2A55D52A">
      <w:pPr>
        <w:rPr>
          <w:rFonts w:hint="default" w:ascii="Times New Roman Regular" w:hAnsi="Times New Roman Regular" w:cs="Times New Roman Regular"/>
          <w:b/>
          <w:bCs/>
          <w:sz w:val="24"/>
          <w:szCs w:val="24"/>
          <w:lang w:val="en-US" w:eastAsia="zh-CN"/>
        </w:rPr>
      </w:pPr>
    </w:p>
    <w:p w14:paraId="63C95A30">
      <w:pPr>
        <w:rPr>
          <w:rFonts w:hint="default" w:ascii="Times New Roman Regular" w:hAnsi="Times New Roman Regular" w:cs="Times New Roman Regular"/>
          <w:b/>
          <w:bCs/>
          <w:sz w:val="24"/>
          <w:szCs w:val="24"/>
          <w:lang w:val="en-US" w:eastAsia="zh-CN"/>
        </w:rPr>
      </w:pPr>
    </w:p>
    <w:p w14:paraId="4AC2D900">
      <w:pPr>
        <w:rPr>
          <w:rFonts w:hint="default" w:ascii="Times New Roman Regular" w:hAnsi="Times New Roman Regular" w:cs="Times New Roman Regular"/>
          <w:b/>
          <w:bCs/>
          <w:sz w:val="24"/>
          <w:szCs w:val="24"/>
          <w:lang w:val="en-US" w:eastAsia="zh-CN"/>
        </w:rPr>
      </w:pPr>
    </w:p>
    <w:p w14:paraId="0BA4627A">
      <w:pPr>
        <w:rPr>
          <w:rFonts w:hint="default" w:ascii="Times New Roman Regular" w:hAnsi="Times New Roman Regular" w:cs="Times New Roman Regular"/>
          <w:b/>
          <w:bCs/>
          <w:sz w:val="24"/>
          <w:szCs w:val="24"/>
          <w:lang w:val="en-US" w:eastAsia="zh-CN"/>
        </w:rPr>
      </w:pPr>
    </w:p>
    <w:p w14:paraId="24216C4F">
      <w:pPr>
        <w:rPr>
          <w:rFonts w:hint="default" w:ascii="Times New Roman Regular" w:hAnsi="Times New Roman Regular" w:cs="Times New Roman Regular"/>
          <w:b/>
          <w:bCs/>
          <w:sz w:val="24"/>
          <w:szCs w:val="24"/>
          <w:lang w:val="en-US" w:eastAsia="zh-CN"/>
        </w:rPr>
      </w:pPr>
    </w:p>
    <w:p w14:paraId="441CF9C1">
      <w:pPr>
        <w:rPr>
          <w:rFonts w:hint="default" w:ascii="Times New Roman Regular" w:hAnsi="Times New Roman Regular" w:cs="Times New Roman Regular"/>
          <w:b/>
          <w:bCs/>
          <w:sz w:val="24"/>
          <w:szCs w:val="24"/>
          <w:lang w:val="en-US" w:eastAsia="zh-CN"/>
        </w:rPr>
      </w:pPr>
    </w:p>
    <w:p w14:paraId="6045158B">
      <w:pPr>
        <w:rPr>
          <w:rFonts w:hint="default" w:ascii="Times New Roman Regular" w:hAnsi="Times New Roman Regular" w:cs="Times New Roman Regular"/>
          <w:b/>
          <w:bCs/>
          <w:sz w:val="24"/>
          <w:szCs w:val="24"/>
          <w:lang w:val="en-US" w:eastAsia="zh-CN"/>
        </w:rPr>
      </w:pPr>
    </w:p>
    <w:p w14:paraId="1A439B73">
      <w:pPr>
        <w:rPr>
          <w:rFonts w:hint="default" w:ascii="Times New Roman Regular" w:hAnsi="Times New Roman Regular" w:cs="Times New Roman Regular"/>
          <w:b/>
          <w:bCs/>
          <w:sz w:val="24"/>
          <w:szCs w:val="24"/>
          <w:lang w:val="en-US" w:eastAsia="zh-CN"/>
        </w:rPr>
      </w:pPr>
    </w:p>
    <w:p w14:paraId="66E9571F">
      <w:pPr>
        <w:rPr>
          <w:rFonts w:hint="default" w:ascii="Times New Roman Regular" w:hAnsi="Times New Roman Regular" w:cs="Times New Roman Regular"/>
          <w:b/>
          <w:bCs/>
          <w:sz w:val="24"/>
          <w:szCs w:val="24"/>
          <w:lang w:val="en-US" w:eastAsia="zh-CN"/>
        </w:rPr>
      </w:pPr>
    </w:p>
    <w:p w14:paraId="7595DF25">
      <w:pPr>
        <w:rPr>
          <w:rFonts w:hint="default" w:ascii="Times New Roman Regular" w:hAnsi="Times New Roman Regular" w:cs="Times New Roman Regular"/>
          <w:b/>
          <w:bCs/>
          <w:sz w:val="24"/>
          <w:szCs w:val="24"/>
          <w:lang w:val="en-US" w:eastAsia="zh-CN"/>
        </w:rPr>
      </w:pPr>
    </w:p>
    <w:p w14:paraId="49FFC1B4">
      <w:pPr>
        <w:rPr>
          <w:rFonts w:hint="default" w:ascii="Times New Roman Regular" w:hAnsi="Times New Roman Regular" w:cs="Times New Roman Regular"/>
          <w:b/>
          <w:bCs/>
          <w:sz w:val="24"/>
          <w:szCs w:val="24"/>
          <w:lang w:val="en-US" w:eastAsia="zh-CN"/>
        </w:rPr>
      </w:pPr>
    </w:p>
    <w:p w14:paraId="67B0ECC7">
      <w:pPr>
        <w:rPr>
          <w:rFonts w:hint="default" w:ascii="Times New Roman Regular" w:hAnsi="Times New Roman Regular" w:cs="Times New Roman Regular"/>
          <w:b/>
          <w:bCs/>
          <w:sz w:val="24"/>
          <w:szCs w:val="24"/>
          <w:lang w:val="en-US" w:eastAsia="zh-CN"/>
        </w:rPr>
      </w:pPr>
    </w:p>
    <w:p w14:paraId="149AF2A0">
      <w:pPr>
        <w:rPr>
          <w:rFonts w:hint="default" w:ascii="Times New Roman Regular" w:hAnsi="Times New Roman Regular" w:cs="Times New Roman Regular"/>
          <w:b/>
          <w:bCs/>
          <w:sz w:val="24"/>
          <w:szCs w:val="24"/>
          <w:lang w:val="en-US" w:eastAsia="zh-CN"/>
        </w:rPr>
      </w:pPr>
    </w:p>
    <w:p w14:paraId="476D24E7">
      <w:pPr>
        <w:rPr>
          <w:rFonts w:hint="default" w:ascii="Times New Roman Regular" w:hAnsi="Times New Roman Regular" w:cs="Times New Roman Regular"/>
          <w:b/>
          <w:bCs/>
          <w:sz w:val="24"/>
          <w:szCs w:val="24"/>
          <w:lang w:val="en-US" w:eastAsia="zh-CN"/>
        </w:rPr>
      </w:pPr>
    </w:p>
    <w:p w14:paraId="718B76E2">
      <w:pPr>
        <w:rPr>
          <w:rFonts w:hint="default" w:ascii="Times New Roman Regular" w:hAnsi="Times New Roman Regular" w:cs="Times New Roman Regular"/>
          <w:b/>
          <w:bCs/>
          <w:sz w:val="24"/>
          <w:szCs w:val="24"/>
          <w:lang w:val="en-US" w:eastAsia="zh-CN"/>
        </w:rPr>
      </w:pPr>
    </w:p>
    <w:p w14:paraId="241769BB">
      <w:pPr>
        <w:rPr>
          <w:rFonts w:hint="default" w:ascii="Times New Roman Regular" w:hAnsi="Times New Roman Regular" w:cs="Times New Roman Regular"/>
          <w:b/>
          <w:bCs/>
          <w:sz w:val="24"/>
          <w:szCs w:val="24"/>
          <w:lang w:val="en-US" w:eastAsia="zh-CN"/>
        </w:rPr>
      </w:pPr>
    </w:p>
    <w:p w14:paraId="33B7F56C">
      <w:pPr>
        <w:rPr>
          <w:rFonts w:hint="default" w:ascii="Times New Roman Regular" w:hAnsi="Times New Roman Regular" w:cs="Times New Roman Regular"/>
          <w:b/>
          <w:bCs/>
          <w:sz w:val="24"/>
          <w:szCs w:val="24"/>
          <w:lang w:val="en-US" w:eastAsia="zh-CN"/>
        </w:rPr>
      </w:pPr>
    </w:p>
    <w:p w14:paraId="18CE745B">
      <w:pPr>
        <w:rPr>
          <w:rFonts w:hint="default" w:ascii="Times New Roman Regular" w:hAnsi="Times New Roman Regular" w:cs="Times New Roman Regular"/>
          <w:b/>
          <w:bCs/>
          <w:sz w:val="24"/>
          <w:szCs w:val="24"/>
          <w:lang w:val="en-US" w:eastAsia="zh-CN"/>
        </w:rPr>
      </w:pPr>
    </w:p>
    <w:p w14:paraId="783D5B44">
      <w:pPr>
        <w:rPr>
          <w:rFonts w:hint="default" w:ascii="Times New Roman Regular" w:hAnsi="Times New Roman Regular" w:cs="Times New Roman Regular"/>
          <w:b/>
          <w:bCs/>
          <w:sz w:val="24"/>
          <w:szCs w:val="24"/>
          <w:lang w:val="en-US" w:eastAsia="zh-CN"/>
        </w:rPr>
      </w:pPr>
    </w:p>
    <w:p w14:paraId="23304E9D">
      <w:pPr>
        <w:rPr>
          <w:rFonts w:hint="default" w:ascii="Times New Roman Regular" w:hAnsi="Times New Roman Regular" w:cs="Times New Roman Regular"/>
          <w:b/>
          <w:bCs/>
          <w:sz w:val="24"/>
          <w:szCs w:val="24"/>
          <w:lang w:val="en-US" w:eastAsia="zh-CN"/>
        </w:rPr>
      </w:pPr>
    </w:p>
    <w:p w14:paraId="6A9BA7DE">
      <w:pPr>
        <w:rPr>
          <w:rFonts w:hint="default" w:ascii="Times New Roman Regular" w:hAnsi="Times New Roman Regular" w:cs="Times New Roman Regular"/>
          <w:b/>
          <w:bCs/>
          <w:sz w:val="24"/>
          <w:szCs w:val="24"/>
          <w:lang w:val="en-US" w:eastAsia="zh-CN"/>
        </w:rPr>
      </w:pPr>
    </w:p>
    <w:sdt>
      <w:sdtPr>
        <w:rPr>
          <w:rFonts w:ascii="宋体" w:hAnsi="宋体" w:eastAsia="宋体" w:cstheme="minorBidi"/>
          <w:kern w:val="2"/>
          <w:sz w:val="21"/>
          <w:szCs w:val="24"/>
          <w:lang w:val="en-US" w:eastAsia="zh-CN" w:bidi="ar-SA"/>
        </w:rPr>
        <w:id w:val="5839040"/>
        <w15:color w:val="DBDBDB"/>
        <w:docPartObj>
          <w:docPartGallery w:val="Table of Contents"/>
          <w:docPartUnique/>
        </w:docPartObj>
      </w:sdtPr>
      <w:sdtEndPr>
        <w:rPr>
          <w:rFonts w:hint="default" w:asciiTheme="minorHAnsi" w:hAnsiTheme="minorHAnsi" w:eastAsiaTheme="minorEastAsia" w:cstheme="minorBidi"/>
          <w:b/>
          <w:kern w:val="2"/>
          <w:sz w:val="21"/>
          <w:szCs w:val="24"/>
          <w:lang w:val="en-US" w:eastAsia="zh-CN" w:bidi="ar-SA"/>
        </w:rPr>
      </w:sdtEndPr>
      <w:sdtContent>
        <w:p w14:paraId="18537A4D">
          <w:pPr>
            <w:spacing w:before="0" w:beforeLines="0" w:after="0" w:afterLines="0" w:line="240" w:lineRule="auto"/>
            <w:ind w:left="0" w:leftChars="0" w:right="0" w:rightChars="0" w:firstLine="0" w:firstLineChars="0"/>
            <w:jc w:val="center"/>
            <w:rPr>
              <w:b/>
            </w:rPr>
          </w:pPr>
          <w:r>
            <w:rPr>
              <w:rFonts w:hint="default" w:ascii="Times New Roman Bold" w:hAnsi="Times New Roman Bold" w:eastAsia="宋体" w:cs="Times New Roman Bold"/>
              <w:b/>
              <w:bCs/>
              <w:kern w:val="2"/>
              <w:sz w:val="32"/>
              <w:szCs w:val="32"/>
              <w:lang w:val="en-US" w:eastAsia="zh-CN" w:bidi="ar-SA"/>
            </w:rPr>
            <w:t>contents</w:t>
          </w:r>
          <w:r>
            <w:rPr>
              <w:rFonts w:hint="default"/>
              <w:lang w:val="en-US" w:eastAsia="zh-CN"/>
            </w:rPr>
            <w:fldChar w:fldCharType="begin"/>
          </w:r>
          <w:r>
            <w:rPr>
              <w:rFonts w:hint="default"/>
              <w:lang w:val="en-US" w:eastAsia="zh-CN"/>
            </w:rPr>
            <w:instrText xml:space="preserve">TOC \o "1-2" \h \u </w:instrText>
          </w:r>
          <w:r>
            <w:rPr>
              <w:rFonts w:hint="default"/>
              <w:lang w:val="en-US" w:eastAsia="zh-CN"/>
            </w:rPr>
            <w:fldChar w:fldCharType="separate"/>
          </w:r>
        </w:p>
        <w:p w14:paraId="496F5BD0">
          <w:pPr>
            <w:pStyle w:val="7"/>
            <w:tabs>
              <w:tab w:val="right" w:leader="dot" w:pos="8306"/>
            </w:tabs>
            <w:rPr>
              <w:b/>
            </w:rPr>
          </w:pPr>
          <w:r>
            <w:rPr>
              <w:rFonts w:hint="default"/>
              <w:b/>
              <w:lang w:val="en-US" w:eastAsia="zh-CN"/>
            </w:rPr>
            <w:fldChar w:fldCharType="begin"/>
          </w:r>
          <w:r>
            <w:rPr>
              <w:rFonts w:hint="default"/>
              <w:b/>
              <w:lang w:val="en-US" w:eastAsia="zh-CN"/>
            </w:rPr>
            <w:instrText xml:space="preserve"> HYPERLINK \l _Toc32417125 </w:instrText>
          </w:r>
          <w:r>
            <w:rPr>
              <w:rFonts w:hint="default"/>
              <w:b/>
              <w:lang w:val="en-US" w:eastAsia="zh-CN"/>
            </w:rPr>
            <w:fldChar w:fldCharType="separate"/>
          </w:r>
          <w:r>
            <w:rPr>
              <w:rFonts w:hint="default" w:ascii="Times New Roman Bold" w:hAnsi="Times New Roman Bold" w:cs="Times New Roman Bold"/>
              <w:b/>
              <w:bCs/>
              <w:szCs w:val="32"/>
              <w:lang w:val="en-US"/>
            </w:rPr>
            <w:t>1.0 introduction</w:t>
          </w:r>
          <w:r>
            <w:rPr>
              <w:b/>
            </w:rPr>
            <w:tab/>
          </w:r>
          <w:r>
            <w:rPr>
              <w:b/>
            </w:rPr>
            <w:fldChar w:fldCharType="begin"/>
          </w:r>
          <w:r>
            <w:rPr>
              <w:b/>
            </w:rPr>
            <w:instrText xml:space="preserve"> PAGEREF _Toc32417125 \h </w:instrText>
          </w:r>
          <w:r>
            <w:rPr>
              <w:b/>
            </w:rPr>
            <w:fldChar w:fldCharType="separate"/>
          </w:r>
          <w:r>
            <w:rPr>
              <w:b/>
            </w:rPr>
            <w:t>4</w:t>
          </w:r>
          <w:r>
            <w:rPr>
              <w:b/>
            </w:rPr>
            <w:fldChar w:fldCharType="end"/>
          </w:r>
          <w:r>
            <w:rPr>
              <w:rFonts w:hint="default"/>
              <w:b/>
              <w:lang w:val="en-US" w:eastAsia="zh-CN"/>
            </w:rPr>
            <w:fldChar w:fldCharType="end"/>
          </w:r>
        </w:p>
        <w:p w14:paraId="3D283F00">
          <w:pPr>
            <w:pStyle w:val="7"/>
            <w:tabs>
              <w:tab w:val="right" w:leader="dot" w:pos="8306"/>
            </w:tabs>
            <w:rPr>
              <w:b/>
            </w:rPr>
          </w:pPr>
          <w:r>
            <w:rPr>
              <w:rFonts w:hint="default"/>
              <w:b/>
              <w:lang w:val="en-US" w:eastAsia="zh-CN"/>
            </w:rPr>
            <w:fldChar w:fldCharType="begin"/>
          </w:r>
          <w:r>
            <w:rPr>
              <w:rFonts w:hint="default"/>
              <w:b/>
              <w:lang w:val="en-US" w:eastAsia="zh-CN"/>
            </w:rPr>
            <w:instrText xml:space="preserve"> HYPERLINK \l _Toc1521257184 </w:instrText>
          </w:r>
          <w:r>
            <w:rPr>
              <w:rFonts w:hint="default"/>
              <w:b/>
              <w:lang w:val="en-US" w:eastAsia="zh-CN"/>
            </w:rPr>
            <w:fldChar w:fldCharType="separate"/>
          </w:r>
          <w:r>
            <w:rPr>
              <w:rFonts w:hint="default" w:ascii="Times New Roman Bold" w:hAnsi="Times New Roman Bold" w:cs="Times New Roman Bold"/>
              <w:b/>
              <w:bCs/>
              <w:szCs w:val="32"/>
              <w:lang w:val="en-US" w:eastAsia="zh-CN"/>
            </w:rPr>
            <w:t xml:space="preserve">2.0 </w:t>
          </w:r>
          <w:r>
            <w:rPr>
              <w:rFonts w:hint="default" w:ascii="Times New Roman Bold" w:hAnsi="Times New Roman Bold" w:cs="Times New Roman Bold"/>
              <w:b/>
              <w:bCs/>
              <w:szCs w:val="32"/>
              <w:lang w:val="en-US"/>
            </w:rPr>
            <w:t>key areas of complaint</w:t>
          </w:r>
          <w:r>
            <w:rPr>
              <w:b/>
            </w:rPr>
            <w:tab/>
          </w:r>
          <w:r>
            <w:rPr>
              <w:b/>
            </w:rPr>
            <w:fldChar w:fldCharType="begin"/>
          </w:r>
          <w:r>
            <w:rPr>
              <w:b/>
            </w:rPr>
            <w:instrText xml:space="preserve"> PAGEREF _Toc1521257184 \h </w:instrText>
          </w:r>
          <w:r>
            <w:rPr>
              <w:b/>
            </w:rPr>
            <w:fldChar w:fldCharType="separate"/>
          </w:r>
          <w:r>
            <w:rPr>
              <w:b/>
            </w:rPr>
            <w:t>4</w:t>
          </w:r>
          <w:r>
            <w:rPr>
              <w:b/>
            </w:rPr>
            <w:fldChar w:fldCharType="end"/>
          </w:r>
          <w:r>
            <w:rPr>
              <w:rFonts w:hint="default"/>
              <w:b/>
              <w:lang w:val="en-US" w:eastAsia="zh-CN"/>
            </w:rPr>
            <w:fldChar w:fldCharType="end"/>
          </w:r>
        </w:p>
        <w:p w14:paraId="6987FF34">
          <w:pPr>
            <w:pStyle w:val="7"/>
            <w:tabs>
              <w:tab w:val="right" w:leader="dot" w:pos="8306"/>
            </w:tabs>
            <w:rPr>
              <w:b/>
            </w:rPr>
          </w:pPr>
          <w:r>
            <w:rPr>
              <w:rFonts w:hint="default"/>
              <w:b/>
              <w:lang w:val="en-US" w:eastAsia="zh-CN"/>
            </w:rPr>
            <w:fldChar w:fldCharType="begin"/>
          </w:r>
          <w:r>
            <w:rPr>
              <w:rFonts w:hint="default"/>
              <w:b/>
              <w:lang w:val="en-US" w:eastAsia="zh-CN"/>
            </w:rPr>
            <w:instrText xml:space="preserve"> HYPERLINK \l _Toc1976673953 </w:instrText>
          </w:r>
          <w:r>
            <w:rPr>
              <w:rFonts w:hint="default"/>
              <w:b/>
              <w:lang w:val="en-US" w:eastAsia="zh-CN"/>
            </w:rPr>
            <w:fldChar w:fldCharType="separate"/>
          </w:r>
          <w:r>
            <w:rPr>
              <w:rFonts w:hint="default" w:ascii="Times New Roman Bold" w:hAnsi="Times New Roman Bold" w:cs="Times New Roman Bold"/>
              <w:b/>
              <w:bCs/>
              <w:szCs w:val="32"/>
              <w:lang w:val="en-US" w:eastAsia="zh-CN"/>
            </w:rPr>
            <w:t>3.0 the differences between mainstream and critical management theories</w:t>
          </w:r>
          <w:r>
            <w:rPr>
              <w:b/>
            </w:rPr>
            <w:tab/>
          </w:r>
          <w:r>
            <w:rPr>
              <w:b/>
            </w:rPr>
            <w:fldChar w:fldCharType="begin"/>
          </w:r>
          <w:r>
            <w:rPr>
              <w:b/>
            </w:rPr>
            <w:instrText xml:space="preserve"> PAGEREF _Toc1976673953 \h </w:instrText>
          </w:r>
          <w:r>
            <w:rPr>
              <w:b/>
            </w:rPr>
            <w:fldChar w:fldCharType="separate"/>
          </w:r>
          <w:r>
            <w:rPr>
              <w:b/>
            </w:rPr>
            <w:t>6</w:t>
          </w:r>
          <w:r>
            <w:rPr>
              <w:b/>
            </w:rPr>
            <w:fldChar w:fldCharType="end"/>
          </w:r>
          <w:r>
            <w:rPr>
              <w:rFonts w:hint="default"/>
              <w:b/>
              <w:lang w:val="en-US" w:eastAsia="zh-CN"/>
            </w:rPr>
            <w:fldChar w:fldCharType="end"/>
          </w:r>
        </w:p>
        <w:p w14:paraId="10022B9A">
          <w:pPr>
            <w:pStyle w:val="8"/>
            <w:tabs>
              <w:tab w:val="right" w:leader="dot" w:pos="8306"/>
            </w:tabs>
          </w:pPr>
          <w:r>
            <w:rPr>
              <w:rFonts w:hint="default"/>
              <w:lang w:val="en-US" w:eastAsia="zh-CN"/>
            </w:rPr>
            <w:fldChar w:fldCharType="begin"/>
          </w:r>
          <w:r>
            <w:rPr>
              <w:rFonts w:hint="default"/>
              <w:lang w:val="en-US" w:eastAsia="zh-CN"/>
            </w:rPr>
            <w:instrText xml:space="preserve"> HYPERLINK \l _Toc387108981 </w:instrText>
          </w:r>
          <w:r>
            <w:rPr>
              <w:rFonts w:hint="default"/>
              <w:lang w:val="en-US" w:eastAsia="zh-CN"/>
            </w:rPr>
            <w:fldChar w:fldCharType="separate"/>
          </w:r>
          <w:r>
            <w:rPr>
              <w:rFonts w:hint="default" w:ascii="Times New Roman Bold" w:hAnsi="Times New Roman Bold" w:cs="Times New Roman Bold"/>
              <w:bCs w:val="0"/>
              <w:szCs w:val="32"/>
              <w:lang w:val="en-US" w:eastAsia="zh-CN"/>
            </w:rPr>
            <w:t xml:space="preserve">3.1 </w:t>
          </w:r>
          <w:r>
            <w:rPr>
              <w:rFonts w:hint="default" w:ascii="Times New Roman Bold" w:hAnsi="Times New Roman Bold" w:cs="Times New Roman Bold"/>
              <w:bCs w:val="0"/>
              <w:szCs w:val="32"/>
            </w:rPr>
            <w:t>Ethical Investigation into Current Management Styles</w:t>
          </w:r>
          <w:r>
            <w:tab/>
          </w:r>
          <w:r>
            <w:fldChar w:fldCharType="begin"/>
          </w:r>
          <w:r>
            <w:instrText xml:space="preserve"> PAGEREF _Toc387108981 \h </w:instrText>
          </w:r>
          <w:r>
            <w:fldChar w:fldCharType="separate"/>
          </w:r>
          <w:r>
            <w:t>6</w:t>
          </w:r>
          <w:r>
            <w:fldChar w:fldCharType="end"/>
          </w:r>
          <w:r>
            <w:rPr>
              <w:rFonts w:hint="default"/>
              <w:lang w:val="en-US" w:eastAsia="zh-CN"/>
            </w:rPr>
            <w:fldChar w:fldCharType="end"/>
          </w:r>
        </w:p>
        <w:p w14:paraId="3E5C2C1A">
          <w:pPr>
            <w:pStyle w:val="8"/>
            <w:tabs>
              <w:tab w:val="right" w:leader="dot" w:pos="8306"/>
            </w:tabs>
          </w:pPr>
          <w:r>
            <w:rPr>
              <w:rFonts w:hint="default"/>
              <w:lang w:val="en-US" w:eastAsia="zh-CN"/>
            </w:rPr>
            <w:fldChar w:fldCharType="begin"/>
          </w:r>
          <w:r>
            <w:rPr>
              <w:rFonts w:hint="default"/>
              <w:lang w:val="en-US" w:eastAsia="zh-CN"/>
            </w:rPr>
            <w:instrText xml:space="preserve"> HYPERLINK \l _Toc1412676904 </w:instrText>
          </w:r>
          <w:r>
            <w:rPr>
              <w:rFonts w:hint="default"/>
              <w:lang w:val="en-US" w:eastAsia="zh-CN"/>
            </w:rPr>
            <w:fldChar w:fldCharType="separate"/>
          </w:r>
          <w:r>
            <w:rPr>
              <w:rFonts w:hint="default" w:ascii="Times New Roman Bold" w:hAnsi="Times New Roman Bold" w:cs="Times New Roman Bold"/>
              <w:bCs w:val="0"/>
              <w:szCs w:val="32"/>
              <w:lang w:val="en-US" w:eastAsia="zh-CN"/>
            </w:rPr>
            <w:t>3.2 Impact on Organizational Culture</w:t>
          </w:r>
          <w:r>
            <w:tab/>
          </w:r>
          <w:r>
            <w:fldChar w:fldCharType="begin"/>
          </w:r>
          <w:r>
            <w:instrText xml:space="preserve"> PAGEREF _Toc1412676904 \h </w:instrText>
          </w:r>
          <w:r>
            <w:fldChar w:fldCharType="separate"/>
          </w:r>
          <w:r>
            <w:t>7</w:t>
          </w:r>
          <w:r>
            <w:fldChar w:fldCharType="end"/>
          </w:r>
          <w:r>
            <w:rPr>
              <w:rFonts w:hint="default"/>
              <w:lang w:val="en-US" w:eastAsia="zh-CN"/>
            </w:rPr>
            <w:fldChar w:fldCharType="end"/>
          </w:r>
        </w:p>
        <w:p w14:paraId="2ECC08E1">
          <w:pPr>
            <w:pStyle w:val="7"/>
            <w:tabs>
              <w:tab w:val="right" w:leader="dot" w:pos="8306"/>
            </w:tabs>
            <w:rPr>
              <w:b/>
            </w:rPr>
          </w:pPr>
          <w:r>
            <w:rPr>
              <w:rFonts w:hint="default"/>
              <w:b/>
              <w:lang w:val="en-US" w:eastAsia="zh-CN"/>
            </w:rPr>
            <w:fldChar w:fldCharType="begin"/>
          </w:r>
          <w:r>
            <w:rPr>
              <w:rFonts w:hint="default"/>
              <w:b/>
              <w:lang w:val="en-US" w:eastAsia="zh-CN"/>
            </w:rPr>
            <w:instrText xml:space="preserve"> HYPERLINK \l _Toc281524296 </w:instrText>
          </w:r>
          <w:r>
            <w:rPr>
              <w:rFonts w:hint="default"/>
              <w:b/>
              <w:lang w:val="en-US" w:eastAsia="zh-CN"/>
            </w:rPr>
            <w:fldChar w:fldCharType="separate"/>
          </w:r>
          <w:r>
            <w:rPr>
              <w:rFonts w:hint="default" w:ascii="Times New Roman Bold" w:hAnsi="Times New Roman Bold" w:cs="Times New Roman Bold"/>
              <w:b/>
              <w:bCs/>
              <w:szCs w:val="32"/>
              <w:lang w:val="en-US" w:eastAsia="zh-CN"/>
            </w:rPr>
            <w:t>4.0 Recommendations for Improvement</w:t>
          </w:r>
          <w:r>
            <w:rPr>
              <w:b/>
            </w:rPr>
            <w:tab/>
          </w:r>
          <w:r>
            <w:rPr>
              <w:b/>
            </w:rPr>
            <w:fldChar w:fldCharType="begin"/>
          </w:r>
          <w:r>
            <w:rPr>
              <w:b/>
            </w:rPr>
            <w:instrText xml:space="preserve"> PAGEREF _Toc281524296 \h </w:instrText>
          </w:r>
          <w:r>
            <w:rPr>
              <w:b/>
            </w:rPr>
            <w:fldChar w:fldCharType="separate"/>
          </w:r>
          <w:r>
            <w:rPr>
              <w:b/>
            </w:rPr>
            <w:t>8</w:t>
          </w:r>
          <w:r>
            <w:rPr>
              <w:b/>
            </w:rPr>
            <w:fldChar w:fldCharType="end"/>
          </w:r>
          <w:r>
            <w:rPr>
              <w:rFonts w:hint="default"/>
              <w:b/>
              <w:lang w:val="en-US" w:eastAsia="zh-CN"/>
            </w:rPr>
            <w:fldChar w:fldCharType="end"/>
          </w:r>
        </w:p>
        <w:p w14:paraId="57D7B405">
          <w:pPr>
            <w:pStyle w:val="7"/>
            <w:tabs>
              <w:tab w:val="right" w:leader="dot" w:pos="8306"/>
            </w:tabs>
            <w:rPr>
              <w:b/>
            </w:rPr>
          </w:pPr>
          <w:r>
            <w:rPr>
              <w:rFonts w:hint="default"/>
              <w:b/>
              <w:lang w:val="en-US" w:eastAsia="zh-CN"/>
            </w:rPr>
            <w:fldChar w:fldCharType="begin"/>
          </w:r>
          <w:r>
            <w:rPr>
              <w:rFonts w:hint="default"/>
              <w:b/>
              <w:lang w:val="en-US" w:eastAsia="zh-CN"/>
            </w:rPr>
            <w:instrText xml:space="preserve"> HYPERLINK \l _Toc672368531 </w:instrText>
          </w:r>
          <w:r>
            <w:rPr>
              <w:rFonts w:hint="default"/>
              <w:b/>
              <w:lang w:val="en-US" w:eastAsia="zh-CN"/>
            </w:rPr>
            <w:fldChar w:fldCharType="separate"/>
          </w:r>
          <w:r>
            <w:rPr>
              <w:rFonts w:hint="default" w:ascii="Times New Roman Bold" w:hAnsi="Times New Roman Bold" w:cs="Times New Roman Bold"/>
              <w:b/>
              <w:bCs/>
              <w:szCs w:val="32"/>
              <w:lang w:val="en-US" w:eastAsia="zh-CN"/>
            </w:rPr>
            <w:t>5.0 conclusion</w:t>
          </w:r>
          <w:r>
            <w:rPr>
              <w:b/>
            </w:rPr>
            <w:tab/>
          </w:r>
          <w:r>
            <w:rPr>
              <w:b/>
            </w:rPr>
            <w:fldChar w:fldCharType="begin"/>
          </w:r>
          <w:r>
            <w:rPr>
              <w:b/>
            </w:rPr>
            <w:instrText xml:space="preserve"> PAGEREF _Toc672368531 \h </w:instrText>
          </w:r>
          <w:r>
            <w:rPr>
              <w:b/>
            </w:rPr>
            <w:fldChar w:fldCharType="separate"/>
          </w:r>
          <w:r>
            <w:rPr>
              <w:b/>
            </w:rPr>
            <w:t>8</w:t>
          </w:r>
          <w:r>
            <w:rPr>
              <w:b/>
            </w:rPr>
            <w:fldChar w:fldCharType="end"/>
          </w:r>
          <w:r>
            <w:rPr>
              <w:rFonts w:hint="default"/>
              <w:b/>
              <w:lang w:val="en-US" w:eastAsia="zh-CN"/>
            </w:rPr>
            <w:fldChar w:fldCharType="end"/>
          </w:r>
        </w:p>
        <w:p w14:paraId="5A43B997">
          <w:pPr>
            <w:pStyle w:val="7"/>
            <w:tabs>
              <w:tab w:val="right" w:leader="dot" w:pos="8306"/>
            </w:tabs>
            <w:rPr>
              <w:b/>
            </w:rPr>
          </w:pPr>
          <w:r>
            <w:rPr>
              <w:rFonts w:hint="default"/>
              <w:b/>
              <w:lang w:val="en-US" w:eastAsia="zh-CN"/>
            </w:rPr>
            <w:fldChar w:fldCharType="begin"/>
          </w:r>
          <w:r>
            <w:rPr>
              <w:rFonts w:hint="default"/>
              <w:b/>
              <w:lang w:val="en-US" w:eastAsia="zh-CN"/>
            </w:rPr>
            <w:instrText xml:space="preserve"> HYPERLINK \l _Toc438950003 </w:instrText>
          </w:r>
          <w:r>
            <w:rPr>
              <w:rFonts w:hint="default"/>
              <w:b/>
              <w:lang w:val="en-US" w:eastAsia="zh-CN"/>
            </w:rPr>
            <w:fldChar w:fldCharType="separate"/>
          </w:r>
          <w:r>
            <w:rPr>
              <w:rFonts w:hint="default" w:ascii="Times New Roman Bold" w:hAnsi="Times New Roman Bold" w:cs="Times New Roman Bold"/>
              <w:b/>
              <w:bCs/>
              <w:szCs w:val="32"/>
              <w:lang w:val="en-US" w:eastAsia="zh-CN"/>
            </w:rPr>
            <w:t>6.0 references</w:t>
          </w:r>
          <w:r>
            <w:rPr>
              <w:b/>
            </w:rPr>
            <w:tab/>
          </w:r>
          <w:r>
            <w:rPr>
              <w:b/>
            </w:rPr>
            <w:fldChar w:fldCharType="begin"/>
          </w:r>
          <w:r>
            <w:rPr>
              <w:b/>
            </w:rPr>
            <w:instrText xml:space="preserve"> PAGEREF _Toc438950003 \h </w:instrText>
          </w:r>
          <w:r>
            <w:rPr>
              <w:b/>
            </w:rPr>
            <w:fldChar w:fldCharType="separate"/>
          </w:r>
          <w:r>
            <w:rPr>
              <w:b/>
            </w:rPr>
            <w:t>10</w:t>
          </w:r>
          <w:r>
            <w:rPr>
              <w:b/>
            </w:rPr>
            <w:fldChar w:fldCharType="end"/>
          </w:r>
          <w:r>
            <w:rPr>
              <w:rFonts w:hint="default"/>
              <w:b/>
              <w:lang w:val="en-US" w:eastAsia="zh-CN"/>
            </w:rPr>
            <w:fldChar w:fldCharType="end"/>
          </w:r>
        </w:p>
        <w:p w14:paraId="1E9F81D1">
          <w:pPr>
            <w:rPr>
              <w:rFonts w:hint="default" w:asciiTheme="minorHAnsi" w:hAnsiTheme="minorHAnsi" w:eastAsiaTheme="minorEastAsia" w:cstheme="minorBidi"/>
              <w:b/>
              <w:kern w:val="2"/>
              <w:sz w:val="21"/>
              <w:szCs w:val="24"/>
              <w:lang w:val="en-US" w:eastAsia="zh-CN" w:bidi="ar-SA"/>
            </w:rPr>
          </w:pPr>
          <w:r>
            <w:rPr>
              <w:rFonts w:hint="default"/>
              <w:b/>
              <w:lang w:val="en-US" w:eastAsia="zh-CN"/>
            </w:rPr>
            <w:fldChar w:fldCharType="end"/>
          </w:r>
        </w:p>
      </w:sdtContent>
    </w:sdt>
    <w:p w14:paraId="3EE2EDA6">
      <w:pPr>
        <w:rPr>
          <w:rFonts w:hint="default" w:asciiTheme="minorHAnsi" w:hAnsiTheme="minorHAnsi" w:eastAsiaTheme="minorEastAsia" w:cstheme="minorBidi"/>
          <w:b/>
          <w:kern w:val="2"/>
          <w:sz w:val="21"/>
          <w:szCs w:val="24"/>
          <w:lang w:val="en-US" w:eastAsia="zh-CN" w:bidi="ar-SA"/>
        </w:rPr>
      </w:pPr>
    </w:p>
    <w:p w14:paraId="60CFF6E7">
      <w:pPr>
        <w:rPr>
          <w:rFonts w:hint="default"/>
          <w:lang w:val="en-US" w:eastAsia="zh-CN"/>
        </w:rPr>
      </w:pPr>
    </w:p>
    <w:p w14:paraId="300CD8EC">
      <w:pPr>
        <w:rPr>
          <w:rFonts w:hint="default"/>
          <w:lang w:val="en-US" w:eastAsia="zh-CN"/>
        </w:rPr>
      </w:pPr>
    </w:p>
    <w:p w14:paraId="0321AEC5">
      <w:pPr>
        <w:rPr>
          <w:rFonts w:hint="default"/>
          <w:lang w:val="en-US" w:eastAsia="zh-CN"/>
        </w:rPr>
      </w:pPr>
    </w:p>
    <w:p w14:paraId="04C9CD0C">
      <w:pPr>
        <w:rPr>
          <w:rFonts w:hint="default"/>
          <w:lang w:val="en-US" w:eastAsia="zh-CN"/>
        </w:rPr>
      </w:pPr>
    </w:p>
    <w:p w14:paraId="7E1974CA">
      <w:pPr>
        <w:rPr>
          <w:rFonts w:hint="default"/>
          <w:lang w:val="en-US" w:eastAsia="zh-CN"/>
        </w:rPr>
      </w:pPr>
    </w:p>
    <w:p w14:paraId="0B7B12FB">
      <w:pPr>
        <w:rPr>
          <w:rFonts w:hint="default"/>
          <w:lang w:val="en-US" w:eastAsia="zh-CN"/>
        </w:rPr>
      </w:pPr>
    </w:p>
    <w:p w14:paraId="758A7ACA">
      <w:pPr>
        <w:rPr>
          <w:rFonts w:hint="default"/>
          <w:lang w:val="en-US" w:eastAsia="zh-CN"/>
        </w:rPr>
      </w:pPr>
    </w:p>
    <w:p w14:paraId="5A888E67">
      <w:pPr>
        <w:rPr>
          <w:rFonts w:hint="default"/>
          <w:lang w:val="en-US" w:eastAsia="zh-CN"/>
        </w:rPr>
      </w:pPr>
    </w:p>
    <w:p w14:paraId="3D67B1A8">
      <w:pPr>
        <w:rPr>
          <w:rFonts w:hint="default"/>
          <w:lang w:val="en-US" w:eastAsia="zh-CN"/>
        </w:rPr>
      </w:pPr>
    </w:p>
    <w:p w14:paraId="014C66C1">
      <w:pPr>
        <w:rPr>
          <w:rFonts w:hint="default"/>
          <w:lang w:val="en-US" w:eastAsia="zh-CN"/>
        </w:rPr>
      </w:pPr>
    </w:p>
    <w:p w14:paraId="26BF6118">
      <w:pPr>
        <w:rPr>
          <w:rFonts w:hint="default"/>
          <w:lang w:val="en-US" w:eastAsia="zh-CN"/>
        </w:rPr>
      </w:pPr>
    </w:p>
    <w:p w14:paraId="45677DBD">
      <w:pPr>
        <w:rPr>
          <w:rFonts w:hint="default"/>
          <w:lang w:val="en-US" w:eastAsia="zh-CN"/>
        </w:rPr>
      </w:pPr>
    </w:p>
    <w:p w14:paraId="107A926A">
      <w:pPr>
        <w:rPr>
          <w:rFonts w:hint="default"/>
          <w:lang w:val="en-US" w:eastAsia="zh-CN"/>
        </w:rPr>
      </w:pPr>
    </w:p>
    <w:p w14:paraId="4F38B5A1">
      <w:pPr>
        <w:rPr>
          <w:rFonts w:hint="default"/>
          <w:lang w:val="en-US" w:eastAsia="zh-CN"/>
        </w:rPr>
      </w:pPr>
    </w:p>
    <w:p w14:paraId="1E23DD81">
      <w:pPr>
        <w:rPr>
          <w:rFonts w:hint="default"/>
          <w:lang w:val="en-US" w:eastAsia="zh-CN"/>
        </w:rPr>
      </w:pPr>
    </w:p>
    <w:p w14:paraId="0E7F4240">
      <w:pPr>
        <w:rPr>
          <w:rFonts w:hint="default"/>
          <w:lang w:val="en-US" w:eastAsia="zh-CN"/>
        </w:rPr>
      </w:pPr>
    </w:p>
    <w:p w14:paraId="4F130A49">
      <w:pPr>
        <w:rPr>
          <w:rFonts w:hint="default"/>
          <w:lang w:val="en-US" w:eastAsia="zh-CN"/>
        </w:rPr>
      </w:pPr>
    </w:p>
    <w:p w14:paraId="00ECA831">
      <w:pPr>
        <w:rPr>
          <w:rFonts w:hint="default"/>
          <w:lang w:val="en-US" w:eastAsia="zh-CN"/>
        </w:rPr>
      </w:pPr>
    </w:p>
    <w:p w14:paraId="24E489CD">
      <w:pPr>
        <w:rPr>
          <w:rFonts w:hint="default"/>
          <w:lang w:val="en-US" w:eastAsia="zh-CN"/>
        </w:rPr>
      </w:pPr>
    </w:p>
    <w:p w14:paraId="7C871796">
      <w:pPr>
        <w:rPr>
          <w:rFonts w:hint="default"/>
          <w:lang w:val="en-US" w:eastAsia="zh-CN"/>
        </w:rPr>
      </w:pPr>
    </w:p>
    <w:p w14:paraId="1A8ED326">
      <w:pPr>
        <w:rPr>
          <w:rFonts w:hint="default"/>
          <w:lang w:val="en-US" w:eastAsia="zh-CN"/>
        </w:rPr>
      </w:pPr>
    </w:p>
    <w:p w14:paraId="11AED8AC">
      <w:pPr>
        <w:rPr>
          <w:rFonts w:hint="default"/>
          <w:lang w:val="en-US" w:eastAsia="zh-CN"/>
        </w:rPr>
      </w:pPr>
    </w:p>
    <w:p w14:paraId="11895108">
      <w:pPr>
        <w:rPr>
          <w:rFonts w:hint="default"/>
          <w:lang w:val="en-US" w:eastAsia="zh-CN"/>
        </w:rPr>
      </w:pPr>
    </w:p>
    <w:p w14:paraId="138FB692">
      <w:pPr>
        <w:rPr>
          <w:rFonts w:hint="default"/>
          <w:lang w:val="en-US" w:eastAsia="zh-CN"/>
        </w:rPr>
      </w:pPr>
    </w:p>
    <w:p w14:paraId="2A31F799">
      <w:pPr>
        <w:rPr>
          <w:rFonts w:hint="default"/>
          <w:lang w:val="en-US" w:eastAsia="zh-CN"/>
        </w:rPr>
      </w:pPr>
    </w:p>
    <w:p w14:paraId="1DE45398">
      <w:pPr>
        <w:rPr>
          <w:rFonts w:hint="default"/>
          <w:lang w:val="en-US" w:eastAsia="zh-CN"/>
        </w:rPr>
      </w:pPr>
    </w:p>
    <w:p w14:paraId="57E4001A">
      <w:pPr>
        <w:rPr>
          <w:rFonts w:hint="default"/>
          <w:lang w:val="en-US" w:eastAsia="zh-CN"/>
        </w:rPr>
      </w:pPr>
    </w:p>
    <w:p w14:paraId="77E45E97">
      <w:pPr>
        <w:rPr>
          <w:rFonts w:hint="default"/>
          <w:lang w:val="en-US" w:eastAsia="zh-CN"/>
        </w:rPr>
      </w:pPr>
    </w:p>
    <w:p w14:paraId="67538D34">
      <w:pPr>
        <w:rPr>
          <w:rFonts w:hint="default"/>
          <w:lang w:val="en-US" w:eastAsia="zh-CN"/>
        </w:rPr>
      </w:pPr>
    </w:p>
    <w:p w14:paraId="252204C2">
      <w:pPr>
        <w:rPr>
          <w:rFonts w:hint="default"/>
          <w:lang w:val="en-US" w:eastAsia="zh-CN"/>
        </w:rPr>
      </w:pPr>
    </w:p>
    <w:p w14:paraId="23BA4D84">
      <w:pPr>
        <w:pStyle w:val="2"/>
        <w:bidi w:val="0"/>
        <w:rPr>
          <w:rFonts w:hint="default" w:ascii="Times New Roman Bold" w:hAnsi="Times New Roman Bold" w:cs="Times New Roman Bold"/>
          <w:b/>
          <w:bCs/>
          <w:sz w:val="32"/>
          <w:szCs w:val="32"/>
          <w:lang w:val="en-US"/>
        </w:rPr>
      </w:pPr>
      <w:bookmarkStart w:id="2" w:name="_Toc32417125"/>
      <w:bookmarkStart w:id="3" w:name="_Toc79115565"/>
      <w:bookmarkStart w:id="4" w:name="_Toc2089032584"/>
      <w:bookmarkStart w:id="5" w:name="_Toc1110210064"/>
      <w:r>
        <w:rPr>
          <w:rFonts w:hint="default" w:ascii="Times New Roman Bold" w:hAnsi="Times New Roman Bold" w:cs="Times New Roman Bold"/>
          <w:b/>
          <w:bCs/>
          <w:sz w:val="32"/>
          <w:szCs w:val="32"/>
          <w:lang w:val="en-US"/>
        </w:rPr>
        <w:t>1.0 introduction</w:t>
      </w:r>
      <w:bookmarkEnd w:id="2"/>
      <w:bookmarkEnd w:id="3"/>
      <w:bookmarkEnd w:id="4"/>
      <w:bookmarkEnd w:id="5"/>
    </w:p>
    <w:p w14:paraId="459C8712">
      <w:pPr>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lang w:val="en-US"/>
        </w:rPr>
        <w:t>Haidilao, a leading player in the hot pot restaurant industry, has gained recognition not only for its exceptional culinary offerings but also for its unique customer service approach. However, in an increasingly volatile and competitive environment, the effectiveness of management practices within the organization has come under scrutiny. During a recent performance review meeting, the CEO was alerted to several complaints regarding management styles and systems across various functional areas. These issues have raised concerns about their negative impact on organizational performance, employee morale, and overall operational efficiency.</w:t>
      </w:r>
    </w:p>
    <w:p w14:paraId="28D32A32">
      <w:pPr>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lang w:val="en-US" w:eastAsia="zh-CN"/>
        </w:rPr>
        <w:t>Effective management is crucial for sustaining competitive advantage, particularly in a fast-paced industry like food service, where customer expectations are continually evolving. The complaints highlighted during the meeting point to critical areas such as communication breakdowns, lack of employee empowerment, inconsistent management practices, and rising turnover rates. Addressing these concerns is essential not only for improving employee satisfaction but also for ensuring the long-term stability and success of Haidilao.</w:t>
      </w:r>
    </w:p>
    <w:p w14:paraId="24E6692F">
      <w:pPr>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lang w:val="en-US" w:eastAsia="zh-CN"/>
        </w:rPr>
        <w:t>This report aims to identify the key areas of complaint within Haidilao's management practices and conduct an ethical investigation into the current management styles. By assessing the impact of both mainstream and critical management theories on organizational culture, this report will provide insights into how Haidilao can foster a work environment that values employees and enhances performance. Ultimately, a set of recommendations will be proposed to standardize responses to complaints and align management processes with contemporary practices, ensuring that Haidilao remains resilient in a dynamic market landscape.</w:t>
      </w:r>
    </w:p>
    <w:p w14:paraId="6DE9580A">
      <w:pPr>
        <w:rPr>
          <w:rFonts w:hint="default" w:ascii="Times New Roman Regular" w:hAnsi="Times New Roman Regular" w:cs="Times New Roman Regular"/>
          <w:sz w:val="24"/>
          <w:szCs w:val="24"/>
          <w:lang w:val="en-US"/>
        </w:rPr>
      </w:pPr>
    </w:p>
    <w:p w14:paraId="376C8670">
      <w:pPr>
        <w:pStyle w:val="2"/>
        <w:bidi w:val="0"/>
        <w:rPr>
          <w:rFonts w:hint="default" w:ascii="Times New Roman Bold" w:hAnsi="Times New Roman Bold" w:cs="Times New Roman Bold"/>
          <w:b/>
          <w:bCs/>
          <w:sz w:val="32"/>
          <w:szCs w:val="32"/>
          <w:lang w:val="en-US"/>
        </w:rPr>
      </w:pPr>
      <w:bookmarkStart w:id="6" w:name="_Toc402923462"/>
      <w:bookmarkStart w:id="7" w:name="_Toc1160494485"/>
      <w:bookmarkStart w:id="8" w:name="_Toc1962620512"/>
      <w:bookmarkStart w:id="9" w:name="_Toc1521257184"/>
      <w:r>
        <w:rPr>
          <w:rFonts w:hint="default" w:ascii="Times New Roman Bold" w:hAnsi="Times New Roman Bold" w:cs="Times New Roman Bold"/>
          <w:b/>
          <w:bCs/>
          <w:sz w:val="32"/>
          <w:szCs w:val="32"/>
          <w:lang w:val="en-US" w:eastAsia="zh-CN"/>
        </w:rPr>
        <w:t xml:space="preserve">2.0 </w:t>
      </w:r>
      <w:r>
        <w:rPr>
          <w:rFonts w:hint="default" w:ascii="Times New Roman Bold" w:hAnsi="Times New Roman Bold" w:cs="Times New Roman Bold"/>
          <w:b/>
          <w:bCs/>
          <w:sz w:val="32"/>
          <w:szCs w:val="32"/>
          <w:lang w:val="en-US"/>
        </w:rPr>
        <w:t>key areas of complaint</w:t>
      </w:r>
      <w:bookmarkEnd w:id="6"/>
      <w:bookmarkEnd w:id="7"/>
      <w:bookmarkEnd w:id="8"/>
      <w:bookmarkEnd w:id="9"/>
    </w:p>
    <w:p w14:paraId="3A344947">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The key areas of internal employee complaints at Haidilao are compensation, benefits and promotions. Feng Cao (2024)pointed out employees are not satisfied with the salary level, and think that the effort is not proportional to the return, especially in the context of rising prices and living costs, employees will feel a lot of pressure. </w:t>
      </w:r>
      <w:r>
        <w:rPr>
          <w:rFonts w:hint="default" w:ascii="Times New Roman Regular" w:hAnsi="Times New Roman Regular" w:cs="Times New Roman Regular"/>
          <w:b w:val="0"/>
          <w:bCs w:val="0"/>
          <w:sz w:val="24"/>
          <w:szCs w:val="24"/>
          <w:lang w:val="en-US" w:eastAsia="zh-CN"/>
        </w:rPr>
        <w:t>Kong, Y. (2024) has shown that i</w:t>
      </w:r>
      <w:r>
        <w:rPr>
          <w:rFonts w:hint="default" w:ascii="Times New Roman Regular" w:hAnsi="Times New Roman Regular" w:cs="Times New Roman Regular"/>
          <w:sz w:val="24"/>
          <w:szCs w:val="24"/>
          <w:lang w:val="en-US" w:eastAsia="zh-CN"/>
        </w:rPr>
        <w:t>n addition to basic compensation, employees also focus on benefits such as social insurance, paid leave, and employee training and development opportunities. When these aspects are not met, employees will also be dissatisfied. In addition, Haidilao employees have unclear promotion channels and limited promotion opportunities, resulting in employees not seeing career development prospects and losing work motivation.</w:t>
      </w:r>
    </w:p>
    <w:p w14:paraId="5167FF7B">
      <w:pPr>
        <w:rPr>
          <w:rFonts w:hint="default" w:ascii="Times New Roman Regular" w:hAnsi="Times New Roman Regular" w:cs="Times New Roman Regular"/>
          <w:color w:val="auto"/>
          <w:sz w:val="24"/>
          <w:szCs w:val="24"/>
          <w:lang w:val="en-US" w:eastAsia="zh-CN"/>
        </w:rPr>
      </w:pPr>
      <w:r>
        <w:rPr>
          <w:rFonts w:hint="default" w:ascii="Times New Roman Regular" w:hAnsi="Times New Roman Regular" w:cs="Times New Roman Regular"/>
          <w:sz w:val="24"/>
          <w:szCs w:val="24"/>
          <w:lang w:val="en-US" w:eastAsia="zh-CN"/>
        </w:rPr>
        <w:t xml:space="preserve">Working environment and conditions are also key areas for complaints. Lei Biao and Nuttawut Rojniruttikul (2023) showed that some employees react to long working hours and frequent overtime work, especially during holidays and peak periods, and the work pressure will increase. Some stores may also have problems such as aging facilities and </w:t>
      </w:r>
      <w:r>
        <w:rPr>
          <w:rFonts w:hint="default" w:ascii="Times New Roman Regular" w:hAnsi="Times New Roman Regular" w:cs="Times New Roman Regular"/>
          <w:color w:val="auto"/>
          <w:sz w:val="24"/>
          <w:szCs w:val="24"/>
          <w:lang w:val="en-US" w:eastAsia="zh-CN"/>
        </w:rPr>
        <w:t>insufficient equipment, which affect the work efficiency and comfort of employees.</w:t>
      </w:r>
    </w:p>
    <w:p w14:paraId="4E2D9DC3">
      <w:pPr>
        <w:rPr>
          <w:rFonts w:hint="default" w:ascii="Times New Roman Regular" w:hAnsi="Times New Roman Regular" w:cs="Times New Roman Regular"/>
          <w:color w:val="auto"/>
          <w:sz w:val="24"/>
          <w:szCs w:val="24"/>
          <w:lang w:val="en-US" w:eastAsia="zh-CN"/>
        </w:rPr>
      </w:pPr>
      <w:r>
        <w:rPr>
          <w:rFonts w:hint="default" w:ascii="Times New Roman Regular" w:hAnsi="Times New Roman Regular" w:cs="Times New Roman Regular"/>
          <w:color w:val="auto"/>
          <w:sz w:val="24"/>
          <w:szCs w:val="24"/>
          <w:lang w:val="en-US" w:eastAsia="zh-CN"/>
        </w:rPr>
        <w:t>According to a report in China Business Journal (2015), a former employee of Haidilao extorted 500,000 yuan from the company because he did not receive the expected reward. The departing Haidilao employees did not get due rewards after their suggestions were adopted by the company, so they staged a blackmail case using the personnel information they had at hand. As the expansion of Haidilao accelerated, it was difficult for management to keep up with the pace of development, which shows that the loopholes in the process and management of Haidilao resulted in employees not being satisfied and respected. Employees don't get good promotion opportunities, so they resort to extreme methods. According to the way of performance assessment, employees participate in a promotion assessment half a year, and excellent service employees can only be promoted to the store manager, for a store with 150 to 200 employees of Haidilao, the employees who can be promoted are working very hard and hard, and they will have the opportunity.</w:t>
      </w:r>
    </w:p>
    <w:p w14:paraId="2049675B">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According to Time Weekly (2021), one of the employees broke the news that the store is open all day, and employees work only in morning and evening shifts, each shift lasts 12 hours. On top of that, the service requirements of smiling all the time and running all the time put a lot of stress on employees. There are even employees in the extreme shortage, a person to serve 10 desks, working 20 hours.</w:t>
      </w:r>
    </w:p>
    <w:p w14:paraId="650DC522">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Shu, K. (2023) showed that in 2020 China's catering industry by the impact of the new crown virus, the development of a serious obstacle, the competition is more intense. The development strategy of catering industry enterprises has become a problem that deserves attention. Ma, L. (2023) pointed out that COVID-19 is a great crisis for the catering industry. As a leading enterprise in the industry, Haidilao has adopted a distinctive strategy of counter-trend expansion. Although it has achieved good results in the initial stage, with the economic recovery after the COVID-19 epidemic, the disadvantages of the policy have gradually emerged, which requires it to carry out macro-control on restaurant operations by changing strategic management methods. </w:t>
      </w:r>
    </w:p>
    <w:p w14:paraId="337E6F3D">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b w:val="0"/>
          <w:bCs w:val="0"/>
          <w:sz w:val="24"/>
          <w:szCs w:val="24"/>
          <w:lang w:val="en-US" w:eastAsia="zh-CN"/>
        </w:rPr>
        <w:t>Liu, Q. (2024) pointed out that t</w:t>
      </w:r>
      <w:r>
        <w:rPr>
          <w:rFonts w:hint="default" w:ascii="Times New Roman Regular" w:hAnsi="Times New Roman Regular" w:cs="Times New Roman Regular"/>
          <w:sz w:val="24"/>
          <w:szCs w:val="24"/>
          <w:lang w:val="en-US" w:eastAsia="zh-CN"/>
        </w:rPr>
        <w:t>he cost management of catering enterprises is a management process, which must be established to ensure that the management is complete and effective. The problem of cost management in a certain link will have a major impact on the overall performance. The main crux of controlling restaurant costs in the family is that there is no control at all. Many control costs are only at a certain level, and it is difficult to create co-benefits with other linkages. In the pricing of Haidilao products, there is no comprehensive consideration.</w:t>
      </w:r>
    </w:p>
    <w:p w14:paraId="3276976A">
      <w:pPr>
        <w:rPr>
          <w:rFonts w:hint="default" w:ascii="Times New Roman Regular" w:hAnsi="Times New Roman Regular" w:cs="Times New Roman Regular"/>
          <w:sz w:val="24"/>
          <w:szCs w:val="24"/>
          <w:lang w:val="en-US" w:eastAsia="zh-CN"/>
        </w:rPr>
      </w:pPr>
    </w:p>
    <w:p w14:paraId="03B48F02">
      <w:pPr>
        <w:pStyle w:val="2"/>
        <w:bidi w:val="0"/>
        <w:rPr>
          <w:rFonts w:hint="default" w:ascii="Times New Roman Bold" w:hAnsi="Times New Roman Bold" w:cs="Times New Roman Bold"/>
          <w:b/>
          <w:bCs/>
          <w:sz w:val="32"/>
          <w:szCs w:val="32"/>
          <w:lang w:val="en-US" w:eastAsia="zh-CN"/>
        </w:rPr>
      </w:pPr>
      <w:bookmarkStart w:id="10" w:name="_Toc414127264"/>
      <w:bookmarkStart w:id="11" w:name="_Toc984327341"/>
      <w:bookmarkStart w:id="12" w:name="_Toc1976673953"/>
      <w:bookmarkStart w:id="13" w:name="_Toc918686843"/>
      <w:r>
        <w:rPr>
          <w:rFonts w:hint="default" w:ascii="Times New Roman Bold" w:hAnsi="Times New Roman Bold" w:cs="Times New Roman Bold"/>
          <w:b/>
          <w:bCs/>
          <w:sz w:val="32"/>
          <w:szCs w:val="32"/>
          <w:lang w:val="en-US" w:eastAsia="zh-CN"/>
        </w:rPr>
        <w:t>3.0 the differences between mainstream and critical management theories</w:t>
      </w:r>
      <w:bookmarkEnd w:id="10"/>
      <w:bookmarkEnd w:id="11"/>
      <w:bookmarkEnd w:id="12"/>
      <w:bookmarkEnd w:id="13"/>
    </w:p>
    <w:p w14:paraId="0790CBC3">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Mainstream Management Theories primarily concentrate on enhancing organizational efficiency, productivity, and profitability. TLeebaw, D. (2020)showed that hey emphasize structured processes, clear hierarchies, and measurable outcomes. The primary objective is to optimize operations through established frameworks such as scientific management (Taylorism), administrative theory (Fayol), and contingency theory. This approach often prioritizes organizational goals over individual employee needs, leading to a mechanistic view of human resources.Zanoni, P. (2024) pointed out mainstream Theories typically employ positivist methodologies that prioritize empirical data collection through quantitative research methods such as surveys, experiments, and statistical analysis. The aim is to derive generalizable principles that can be applied across various organizational contexts. This approach often results in standardized practices that may overlook the nuances of individual employee experiences.</w:t>
      </w:r>
    </w:p>
    <w:p w14:paraId="10B36597">
      <w:pPr>
        <w:rPr>
          <w:rFonts w:hint="default" w:ascii="Times New Roman Regular" w:hAnsi="Times New Roman Regular" w:eastAsia="var(--font-fk-grotesk)" w:cs="Times New Roman Regular"/>
          <w:i w:val="0"/>
          <w:iCs w:val="0"/>
          <w:caps w:val="0"/>
          <w:spacing w:val="0"/>
          <w:sz w:val="24"/>
          <w:szCs w:val="24"/>
          <w:u w:val="none"/>
          <w:lang w:val="en-US" w:eastAsia="zh-CN"/>
        </w:rPr>
      </w:pPr>
      <w:r>
        <w:rPr>
          <w:rFonts w:hint="default" w:ascii="Times New Roman Regular" w:hAnsi="Times New Roman Regular" w:eastAsia="var(--font-fk-grotesk)" w:cs="Times New Roman Regular"/>
          <w:i w:val="0"/>
          <w:iCs w:val="0"/>
          <w:caps w:val="0"/>
          <w:spacing w:val="0"/>
          <w:sz w:val="24"/>
          <w:szCs w:val="24"/>
          <w:u w:val="none"/>
          <w:lang w:val="en-US" w:eastAsia="zh-CN"/>
        </w:rPr>
        <w:t xml:space="preserve">In contrast, critical management theories challenge the assumptions of mainstream approaches by emphasizing ethical considerations, social justice, and the human experience within organizations. These theories advocate for participative management styles that value employee input and promote empowerment. </w:t>
      </w:r>
      <w:r>
        <w:rPr>
          <w:rFonts w:hint="default" w:ascii="Times New Roman Regular" w:hAnsi="Times New Roman Regular" w:cs="Times New Roman Regular"/>
          <w:b w:val="0"/>
          <w:bCs w:val="0"/>
          <w:sz w:val="24"/>
          <w:szCs w:val="24"/>
          <w:lang w:val="en-US" w:eastAsia="zh-CN"/>
        </w:rPr>
        <w:t>Aschemann‐Witzel, J., Maartje D.G.H. Mulders and Lykke, S. (2023) showed that t</w:t>
      </w:r>
      <w:r>
        <w:rPr>
          <w:rFonts w:hint="default" w:ascii="Times New Roman Regular" w:hAnsi="Times New Roman Regular" w:eastAsia="var(--font-fk-grotesk)" w:cs="Times New Roman Regular"/>
          <w:i w:val="0"/>
          <w:iCs w:val="0"/>
          <w:caps w:val="0"/>
          <w:spacing w:val="0"/>
          <w:sz w:val="24"/>
          <w:szCs w:val="24"/>
          <w:u w:val="none"/>
          <w:lang w:val="en-US" w:eastAsia="zh-CN"/>
        </w:rPr>
        <w:t>he objective is to create a workplace culture that respects individual rights and fosters collaboration, ultimately enhancing organizational performance through engaged employees.</w:t>
      </w:r>
      <w:r>
        <w:rPr>
          <w:rFonts w:hint="default" w:ascii="Times New Roman Regular" w:hAnsi="Times New Roman Regular" w:cs="Times New Roman Regular"/>
          <w:b w:val="0"/>
          <w:bCs w:val="0"/>
          <w:sz w:val="24"/>
          <w:szCs w:val="24"/>
          <w:lang w:val="en-US" w:eastAsia="zh-CN"/>
        </w:rPr>
        <w:t>Hudon, P.-A. and Rouillard, C. (2015)pointed out c</w:t>
      </w:r>
      <w:r>
        <w:rPr>
          <w:rFonts w:hint="default" w:ascii="Times New Roman Regular" w:hAnsi="Times New Roman Regular" w:eastAsia="var(--font-fk-grotesk)" w:cs="Times New Roman Regular"/>
          <w:i w:val="0"/>
          <w:iCs w:val="0"/>
          <w:caps w:val="0"/>
          <w:spacing w:val="0"/>
          <w:sz w:val="24"/>
          <w:szCs w:val="24"/>
          <w:u w:val="none"/>
          <w:lang w:val="en-US" w:eastAsia="zh-CN"/>
        </w:rPr>
        <w:t>ritical management theories utilize interpretive and qualitative research methods that focus on understanding the socio-cultural contexts of organizations. Techniques such as ethnographic studies, case studies, and participatory action research are common in this approach. Williams, P.D. and McDonald, M. (2023) pointed out by emphasizing qualitative insights, critical theories seek to uncover the complexities of human behavior within organizations and highlight the impact of power dynamics on employee relations.</w:t>
      </w:r>
    </w:p>
    <w:p w14:paraId="23278FED">
      <w:pPr>
        <w:rPr>
          <w:rFonts w:hint="default" w:ascii="Times New Roman Regular" w:hAnsi="Times New Roman Regular" w:eastAsia="var(--font-fk-grotesk)" w:cs="Times New Roman Regular"/>
          <w:i w:val="0"/>
          <w:iCs w:val="0"/>
          <w:caps w:val="0"/>
          <w:spacing w:val="0"/>
          <w:sz w:val="24"/>
          <w:szCs w:val="24"/>
          <w:u w:val="none"/>
          <w:lang w:val="en-US" w:eastAsia="zh-CN"/>
        </w:rPr>
      </w:pPr>
    </w:p>
    <w:p w14:paraId="49015FCE">
      <w:pPr>
        <w:rPr>
          <w:rFonts w:hint="default" w:ascii="Times New Roman Regular" w:hAnsi="Times New Roman Regular" w:cs="Times New Roman Regular"/>
          <w:sz w:val="24"/>
          <w:szCs w:val="24"/>
          <w:lang w:val="en-US" w:eastAsia="zh-CN"/>
        </w:rPr>
      </w:pPr>
    </w:p>
    <w:p w14:paraId="5DC1BF73">
      <w:pPr>
        <w:pStyle w:val="3"/>
        <w:bidi w:val="0"/>
        <w:rPr>
          <w:rFonts w:hint="default" w:ascii="Times New Roman Bold" w:hAnsi="Times New Roman Bold" w:cs="Times New Roman Bold"/>
          <w:b/>
          <w:bCs w:val="0"/>
          <w:sz w:val="32"/>
          <w:szCs w:val="32"/>
        </w:rPr>
      </w:pPr>
      <w:bookmarkStart w:id="14" w:name="_Toc387108981"/>
      <w:bookmarkStart w:id="15" w:name="_Toc242426121"/>
      <w:bookmarkStart w:id="16" w:name="_Toc2109832018"/>
      <w:bookmarkStart w:id="17" w:name="_Toc1523087346"/>
      <w:r>
        <w:rPr>
          <w:rFonts w:hint="default" w:ascii="Times New Roman Bold" w:hAnsi="Times New Roman Bold" w:cs="Times New Roman Bold"/>
          <w:b/>
          <w:bCs w:val="0"/>
          <w:sz w:val="32"/>
          <w:szCs w:val="32"/>
          <w:lang w:val="en-US" w:eastAsia="zh-CN"/>
        </w:rPr>
        <w:t xml:space="preserve">3.1 </w:t>
      </w:r>
      <w:r>
        <w:rPr>
          <w:rFonts w:hint="default" w:ascii="Times New Roman Bold" w:hAnsi="Times New Roman Bold" w:cs="Times New Roman Bold"/>
          <w:b/>
          <w:bCs w:val="0"/>
          <w:sz w:val="32"/>
          <w:szCs w:val="32"/>
        </w:rPr>
        <w:t>Ethical Investigation into Current Management Styles</w:t>
      </w:r>
      <w:bookmarkEnd w:id="14"/>
      <w:bookmarkEnd w:id="15"/>
      <w:bookmarkEnd w:id="16"/>
      <w:bookmarkEnd w:id="17"/>
    </w:p>
    <w:p w14:paraId="3759BD97">
      <w:pPr>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Mainstream management theories, such as scientific management and bureaucratic management, emphasize efficiency, productivity and control. Thayf, H.S., Syamsuddin, M.M. and Supartiningsih, S. (2021)</w:t>
      </w:r>
      <w:r>
        <w:rPr>
          <w:rFonts w:hint="default" w:ascii="Times New Roman Regular" w:hAnsi="Times New Roman Regular" w:cs="Times New Roman Regular"/>
          <w:sz w:val="24"/>
          <w:szCs w:val="24"/>
          <w:lang w:val="en-US" w:eastAsia="zh-CN"/>
        </w:rPr>
        <w:t>showed that t</w:t>
      </w:r>
      <w:r>
        <w:rPr>
          <w:rFonts w:hint="default" w:ascii="Times New Roman Regular" w:hAnsi="Times New Roman Regular" w:cs="Times New Roman Regular" w:eastAsiaTheme="minorEastAsia"/>
          <w:sz w:val="24"/>
          <w:szCs w:val="24"/>
          <w:lang w:val="en-US" w:eastAsia="zh-CN"/>
        </w:rPr>
        <w:t>hese theories often place organizational goals above the needs of individual employees, which can lead to some ethical issues. In pursuit of operational efficiency, Haidilao may inadvertently prioritize productivity metrics at the expense of employee welfare. Philipp Bagus and Blasco, E. (2023)</w:t>
      </w:r>
      <w:r>
        <w:rPr>
          <w:rFonts w:hint="default" w:ascii="Times New Roman Regular" w:hAnsi="Times New Roman Regular" w:cs="Times New Roman Regular"/>
          <w:sz w:val="24"/>
          <w:szCs w:val="24"/>
          <w:lang w:val="en-US" w:eastAsia="zh-CN"/>
        </w:rPr>
        <w:t>pointed out t</w:t>
      </w:r>
      <w:r>
        <w:rPr>
          <w:rFonts w:hint="default" w:ascii="Times New Roman Regular" w:hAnsi="Times New Roman Regular" w:cs="Times New Roman Regular" w:eastAsiaTheme="minorEastAsia"/>
          <w:sz w:val="24"/>
          <w:szCs w:val="24"/>
          <w:lang w:val="en-US" w:eastAsia="zh-CN"/>
        </w:rPr>
        <w:t>his focus can lead to a high-pressure environment in which employees feel like they are just resources rather than valuable contributors. The dominant theory usually advocates a clear hierarchical structure. Watson, A., Rozenn Perrigot and Olufunmilola (Lola) Dada (2023)</w:t>
      </w:r>
      <w:r>
        <w:rPr>
          <w:rFonts w:hint="default" w:ascii="Times New Roman Regular" w:hAnsi="Times New Roman Regular" w:cs="Times New Roman Regular"/>
          <w:sz w:val="24"/>
          <w:szCs w:val="24"/>
          <w:lang w:val="en-US" w:eastAsia="zh-CN"/>
        </w:rPr>
        <w:t>，</w:t>
      </w:r>
      <w:r>
        <w:rPr>
          <w:rFonts w:hint="default" w:ascii="Times New Roman Regular" w:hAnsi="Times New Roman Regular" w:cs="Times New Roman Regular" w:eastAsiaTheme="minorEastAsia"/>
          <w:sz w:val="24"/>
          <w:szCs w:val="24"/>
          <w:lang w:val="en-US" w:eastAsia="zh-CN"/>
        </w:rPr>
        <w:t>While this can simplify decision-making, it can also stifle creativity and limit employee engagement, as lower-level employees may feel they are not entitled to voice opinions or contribute ideas. Reliance on quantitative performance measures can lead to a narrow view of employee contribution that ignores qualitative aspects such as teamwork, collaboration, and innovation. This can create a culture of competition rather than collaboration among employees.</w:t>
      </w:r>
    </w:p>
    <w:p w14:paraId="05B368DC">
      <w:pPr>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In contrast, critical management theory challenges traditional practices by emphasizing the importance of ethics, social justice, and employee empowerment. Uy, F., Kilag, O.K., Abendan, C.F., Macapobre, K., Cañizares, M.C. and Yray, F. (2023)</w:t>
      </w:r>
      <w:r>
        <w:rPr>
          <w:rFonts w:hint="default" w:ascii="Times New Roman Regular" w:hAnsi="Times New Roman Regular" w:cs="Times New Roman Regular"/>
          <w:sz w:val="24"/>
          <w:szCs w:val="24"/>
          <w:lang w:val="en-US" w:eastAsia="zh-CN"/>
        </w:rPr>
        <w:t>pointed out that t</w:t>
      </w:r>
      <w:r>
        <w:rPr>
          <w:rFonts w:hint="default" w:ascii="Times New Roman Regular" w:hAnsi="Times New Roman Regular" w:cs="Times New Roman Regular" w:eastAsiaTheme="minorEastAsia"/>
          <w:sz w:val="24"/>
          <w:szCs w:val="24"/>
          <w:lang w:val="en-US" w:eastAsia="zh-CN"/>
        </w:rPr>
        <w:t>hese theories provide a framework for assessing Haidilao's management style from a more people-oriented perspective, with key management theories advocating participatory decision-making processes that empower employees. This approach not only increases job satisfaction, but also fosters a sense of ownership among employees and encourages them to actively contribute to the success of the organization. Moral leadership is the cornerstone of critical management theory. Salmon, E., Chavez, J.F. and Murphy, M. (2023)</w:t>
      </w:r>
      <w:r>
        <w:rPr>
          <w:rFonts w:hint="default" w:ascii="Times New Roman Regular" w:hAnsi="Times New Roman Regular" w:cs="Times New Roman Regular"/>
          <w:sz w:val="24"/>
          <w:szCs w:val="24"/>
          <w:lang w:val="en-US" w:eastAsia="zh-CN"/>
        </w:rPr>
        <w:t xml:space="preserve"> thought </w:t>
      </w:r>
      <w:r>
        <w:rPr>
          <w:rFonts w:hint="default" w:ascii="Times New Roman Regular" w:hAnsi="Times New Roman Regular" w:cs="Times New Roman Regular" w:eastAsiaTheme="minorEastAsia"/>
          <w:sz w:val="24"/>
          <w:szCs w:val="24"/>
          <w:lang w:val="en-US" w:eastAsia="zh-CN"/>
        </w:rPr>
        <w:t>Haidilao's leaders should be encouraged to adopt ethical practices that promote transparency, fairness and respect for all employees. This includes being open to feedback and addressing issues in a timely manner. The critical perspective emphasizes the importance of employee well-being as a fundamental aspect of organizational success. By prioritizing mental health support, work-life balance initiatives, and inclusion policies, Haidilao can create a more supportive work environment that values its employees.</w:t>
      </w:r>
    </w:p>
    <w:p w14:paraId="3ED8C063">
      <w:pPr>
        <w:rPr>
          <w:rFonts w:hint="default" w:ascii="Times New Roman Regular" w:hAnsi="Times New Roman Regular" w:cs="Times New Roman Regular" w:eastAsiaTheme="minorEastAsia"/>
          <w:sz w:val="24"/>
          <w:szCs w:val="24"/>
          <w:lang w:val="en-US" w:eastAsia="zh-CN"/>
        </w:rPr>
      </w:pPr>
    </w:p>
    <w:p w14:paraId="7A2E8414">
      <w:pPr>
        <w:pStyle w:val="3"/>
        <w:bidi w:val="0"/>
        <w:outlineLvl w:val="0"/>
        <w:rPr>
          <w:rFonts w:hint="default" w:ascii="Times New Roman Bold" w:hAnsi="Times New Roman Bold" w:cs="Times New Roman Bold"/>
          <w:b/>
          <w:bCs w:val="0"/>
          <w:sz w:val="32"/>
          <w:szCs w:val="32"/>
          <w:lang w:val="en-US" w:eastAsia="zh-CN"/>
        </w:rPr>
      </w:pPr>
      <w:bookmarkStart w:id="18" w:name="_Toc523951982"/>
      <w:bookmarkStart w:id="19" w:name="_Toc1412676904"/>
      <w:bookmarkStart w:id="20" w:name="_Toc696747262"/>
      <w:bookmarkStart w:id="21" w:name="_Toc679337288"/>
      <w:r>
        <w:rPr>
          <w:rFonts w:hint="default" w:ascii="Times New Roman Bold" w:hAnsi="Times New Roman Bold" w:cs="Times New Roman Bold"/>
          <w:b/>
          <w:bCs w:val="0"/>
          <w:sz w:val="32"/>
          <w:szCs w:val="32"/>
          <w:lang w:val="en-US" w:eastAsia="zh-CN"/>
        </w:rPr>
        <w:t>3.2 Impact on Organizational Culture</w:t>
      </w:r>
      <w:bookmarkEnd w:id="18"/>
      <w:bookmarkEnd w:id="19"/>
      <w:bookmarkEnd w:id="20"/>
      <w:bookmarkEnd w:id="21"/>
    </w:p>
    <w:p w14:paraId="463BC74F">
      <w:pPr>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The influence of mainstream management theory on Haidilao organizational culture is mainly reflected in the emphasis on efficiency, order and scale expansion. Prøitz, T., Aasen, P. and Wermke, W. (2023)</w:t>
      </w:r>
      <w:r>
        <w:rPr>
          <w:rFonts w:hint="default" w:ascii="Times New Roman Regular" w:hAnsi="Times New Roman Regular" w:cs="Times New Roman Regular"/>
          <w:sz w:val="24"/>
          <w:szCs w:val="24"/>
          <w:lang w:val="en-US" w:eastAsia="zh-CN"/>
        </w:rPr>
        <w:t xml:space="preserve">showed that </w:t>
      </w:r>
      <w:r>
        <w:rPr>
          <w:rFonts w:hint="default" w:ascii="Times New Roman Regular" w:hAnsi="Times New Roman Regular" w:cs="Times New Roman Regular" w:eastAsiaTheme="minorEastAsia"/>
          <w:sz w:val="24"/>
          <w:szCs w:val="24"/>
          <w:lang w:val="en-US" w:eastAsia="zh-CN"/>
        </w:rPr>
        <w:t>It has promoted Haidilao to form a set of standardized service processes and efficient operating systems, ensuring that customers can enjoy consistent and high-quality service in each store. Calarco, R. (2024)</w:t>
      </w:r>
      <w:r>
        <w:rPr>
          <w:rFonts w:hint="default" w:ascii="Times New Roman Regular" w:hAnsi="Times New Roman Regular" w:cs="Times New Roman Regular"/>
          <w:sz w:val="24"/>
          <w:szCs w:val="24"/>
          <w:lang w:val="en-US" w:eastAsia="zh-CN"/>
        </w:rPr>
        <w:t>，</w:t>
      </w:r>
      <w:r>
        <w:rPr>
          <w:rFonts w:hint="default" w:ascii="Times New Roman Regular" w:hAnsi="Times New Roman Regular" w:cs="Times New Roman Regular" w:eastAsiaTheme="minorEastAsia"/>
          <w:sz w:val="24"/>
          <w:szCs w:val="24"/>
          <w:lang w:val="en-US" w:eastAsia="zh-CN"/>
        </w:rPr>
        <w:t>At the same time, the mainstream management theory also urges Haidilao to pay attention to the construction of organizational structure and the clarity of hierarchical relations, so that the internal communication of the organization is smooth and the decision is rapid. But this culture may stifle innovation.</w:t>
      </w:r>
    </w:p>
    <w:p w14:paraId="41AA2402">
      <w:pPr>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sz w:val="24"/>
          <w:szCs w:val="24"/>
          <w:lang w:val="en-US" w:eastAsia="zh-CN"/>
        </w:rPr>
        <w:t>The critical management theory has a more profound and long-term impact on Haidilao's organizational culture. Zhou, Y., Li, X. and Yuen, K.F. (2023)，It emphasizes the subjectivity and participation of employees, so that Haidilao pays more attention to the feelings and needs of employees in management. John P. Dugan (2024)，pointed out critical management theory also promotes Haidilao's reflection and examination of power relations, and makes the organization pay more attention to the fair treatment and rights protection of employees. This people-oriented management concept not only improves the satisfaction and loyalty of employees, but also stimulates the enthusiasm and innovative spirit of employees, providing a steady stream of power for the sustainable development and innovation of Haidilao.</w:t>
      </w:r>
    </w:p>
    <w:p w14:paraId="388688AE">
      <w:pPr>
        <w:rPr>
          <w:rFonts w:hint="default" w:ascii="Times New Roman Regular" w:hAnsi="Times New Roman Regular" w:cs="Times New Roman Regular"/>
          <w:b/>
          <w:bCs/>
          <w:sz w:val="24"/>
          <w:szCs w:val="24"/>
          <w:lang w:val="en-US" w:eastAsia="zh-CN"/>
        </w:rPr>
      </w:pPr>
    </w:p>
    <w:p w14:paraId="3D894FFF">
      <w:pPr>
        <w:pStyle w:val="2"/>
        <w:bidi w:val="0"/>
        <w:rPr>
          <w:rFonts w:hint="default" w:ascii="Times New Roman Bold" w:hAnsi="Times New Roman Bold" w:cs="Times New Roman Bold"/>
          <w:b/>
          <w:bCs/>
          <w:sz w:val="32"/>
          <w:szCs w:val="32"/>
          <w:lang w:val="en-US" w:eastAsia="zh-CN"/>
        </w:rPr>
      </w:pPr>
      <w:bookmarkStart w:id="22" w:name="_Toc281524296"/>
      <w:bookmarkStart w:id="23" w:name="_Toc1598731964"/>
      <w:bookmarkStart w:id="24" w:name="_Toc2905343"/>
      <w:bookmarkStart w:id="25" w:name="_Toc1378008774"/>
      <w:r>
        <w:rPr>
          <w:rFonts w:hint="default" w:ascii="Times New Roman Bold" w:hAnsi="Times New Roman Bold" w:cs="Times New Roman Bold"/>
          <w:b/>
          <w:bCs/>
          <w:sz w:val="32"/>
          <w:szCs w:val="32"/>
          <w:lang w:val="en-US" w:eastAsia="zh-CN"/>
        </w:rPr>
        <w:t>4.0 Recommendations for Improvement</w:t>
      </w:r>
      <w:bookmarkEnd w:id="22"/>
      <w:bookmarkEnd w:id="23"/>
      <w:bookmarkEnd w:id="24"/>
      <w:bookmarkEnd w:id="25"/>
    </w:p>
    <w:p w14:paraId="74A74BFB">
      <w:pPr>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Strengthen communication channels and hold regular meetings to promote open dialogue between management and employees. Ensure employees feel heard and valued, reduce misunderstandings, and foster a culture of transparency. Focus on employee well-being and introduce wellness initiatives such as flexible working hours, mental health support and team building activities to promote work-life balance. Improve employee morale by demonstrating a commitment to the overall well-being of employees.</w:t>
      </w:r>
    </w:p>
    <w:p w14:paraId="55E7B2D7">
      <w:pPr>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Implement a comprehensive performance evaluation system that fosters a culture of continuous improvement and accountability while ensuring that employees receive constructive feedback. Establish anonymous feedback channels, such as suggestion boxes or digital platforms, where employees can voice their concerns or suggestions without fear of retaliation. Provide managers with training in effective leadership styles that promote inclusive, collaborative, and ethical decision-making.</w:t>
      </w:r>
    </w:p>
    <w:p w14:paraId="1A3496B1">
      <w:pPr>
        <w:keepNext w:val="0"/>
        <w:keepLines w:val="0"/>
        <w:widowControl/>
        <w:numPr>
          <w:ilvl w:val="0"/>
          <w:numId w:val="0"/>
        </w:numPr>
        <w:suppressLineNumbers w:val="0"/>
        <w:spacing w:before="105" w:beforeAutospacing="0" w:after="105" w:afterAutospacing="0"/>
        <w:ind w:left="-59" w:leftChars="-28" w:firstLine="0" w:firstLineChars="0"/>
        <w:rPr>
          <w:rFonts w:hint="default" w:ascii="Times New Roman Regular" w:hAnsi="Times New Roman Regular" w:cs="Times New Roman Regular"/>
          <w:sz w:val="24"/>
          <w:szCs w:val="24"/>
          <w:lang w:val="en-US" w:eastAsia="zh-CN"/>
        </w:rPr>
      </w:pPr>
    </w:p>
    <w:p w14:paraId="410857C1">
      <w:pPr>
        <w:rPr>
          <w:rFonts w:hint="default" w:ascii="Times New Roman Regular" w:hAnsi="Times New Roman Regular" w:cs="Times New Roman Regular" w:eastAsiaTheme="minorEastAsia"/>
          <w:sz w:val="24"/>
          <w:szCs w:val="24"/>
          <w:lang w:val="en-US" w:eastAsia="zh-CN"/>
        </w:rPr>
      </w:pPr>
    </w:p>
    <w:p w14:paraId="49F901FA">
      <w:pPr>
        <w:pStyle w:val="2"/>
        <w:bidi w:val="0"/>
        <w:rPr>
          <w:rFonts w:hint="default" w:ascii="Times New Roman Bold" w:hAnsi="Times New Roman Bold" w:cs="Times New Roman Bold"/>
          <w:b/>
          <w:bCs/>
          <w:sz w:val="32"/>
          <w:szCs w:val="32"/>
          <w:lang w:val="en-US" w:eastAsia="zh-CN"/>
        </w:rPr>
      </w:pPr>
      <w:bookmarkStart w:id="26" w:name="_Toc1585459567"/>
      <w:bookmarkStart w:id="27" w:name="_Toc572727684"/>
      <w:bookmarkStart w:id="28" w:name="_Toc672368531"/>
      <w:bookmarkStart w:id="29" w:name="_Toc1729815370"/>
      <w:r>
        <w:rPr>
          <w:rFonts w:hint="default" w:ascii="Times New Roman Bold" w:hAnsi="Times New Roman Bold" w:cs="Times New Roman Bold"/>
          <w:b/>
          <w:bCs/>
          <w:sz w:val="32"/>
          <w:szCs w:val="32"/>
          <w:lang w:val="en-US" w:eastAsia="zh-CN"/>
        </w:rPr>
        <w:t>5.0 conclusion</w:t>
      </w:r>
      <w:bookmarkEnd w:id="26"/>
      <w:bookmarkEnd w:id="27"/>
      <w:bookmarkEnd w:id="28"/>
      <w:bookmarkEnd w:id="29"/>
    </w:p>
    <w:p w14:paraId="741294BD">
      <w:pPr>
        <w:keepNext w:val="0"/>
        <w:keepLines w:val="0"/>
        <w:widowControl/>
        <w:suppressLineNumbers w:val="0"/>
        <w:jc w:val="left"/>
        <w:rPr>
          <w:rFonts w:hint="default" w:ascii="Times New Roman Regular" w:hAnsi="Times New Roman Regular" w:cs="Times New Roman Regular"/>
          <w:sz w:val="24"/>
          <w:szCs w:val="24"/>
          <w:lang w:val="en-US" w:eastAsia="zh-CN"/>
        </w:rPr>
      </w:pPr>
      <w:r>
        <w:rPr>
          <w:rFonts w:hint="default" w:ascii="Times New Roman Regular" w:hAnsi="Times New Roman Regular" w:eastAsia="Helvetica Neue" w:cs="Times New Roman Regular"/>
          <w:i w:val="0"/>
          <w:iCs w:val="0"/>
          <w:caps w:val="0"/>
          <w:spacing w:val="0"/>
          <w:kern w:val="0"/>
          <w:sz w:val="24"/>
          <w:szCs w:val="24"/>
          <w:u w:val="none"/>
          <w:lang w:val="en-US" w:eastAsia="zh-CN" w:bidi="ar"/>
        </w:rPr>
        <w:t>Addressing the complaints about management practices at Haidilao is essential for stabilizing organizational performance in a competitive landscape. By integrating insights from both mainstream and critical management theories, Haidilao can cultivate an organizational culture that values both efficiency and employee satisfaction. Implementing the proposed recommendations will not only mitigate current issues but also position Haidilao as a leader in employee engagement within the industry.</w:t>
      </w:r>
    </w:p>
    <w:p w14:paraId="07890966">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In conclusion, the investigation into management practices at Haidilao has revealed significant areas for improvement that are critical to enhancing organizational performance and employee satisfaction. The complaints raised during the recent performance review meeting highlight the need for a comprehensive reassessment of current management styles and systems. By understanding the differences between mainstream and critical management theories, Haidilao can adopt a more balanced approach that values both efficiency and employee well-being.</w:t>
      </w:r>
    </w:p>
    <w:p w14:paraId="36538D5E">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 findings indicate that while mainstream management theories provide valuable frameworks for operational efficiency, they often overlook the importance of employee engagement and ethical considerations. In contrast, critical management theories emphasize the need for participative practices, ethical leadership, and a culture of inclusivity. By integrating these perspectives, Haidilao can create a more supportive work environment that empowers employees and fosters innovation.</w:t>
      </w:r>
    </w:p>
    <w:p w14:paraId="3E9C73CD">
      <w:pPr>
        <w:rPr>
          <w:rFonts w:hint="default" w:ascii="Times New Roman Regular" w:hAnsi="Times New Roman Regular" w:cs="Times New Roman Regular"/>
          <w:sz w:val="24"/>
          <w:szCs w:val="24"/>
          <w:lang w:val="en-US" w:eastAsia="zh-CN"/>
        </w:rPr>
      </w:pPr>
    </w:p>
    <w:p w14:paraId="59EF80DC">
      <w:pPr>
        <w:rPr>
          <w:rFonts w:hint="default" w:ascii="Times New Roman Regular" w:hAnsi="Times New Roman Regular" w:cs="Times New Roman Regular"/>
          <w:sz w:val="24"/>
          <w:szCs w:val="24"/>
          <w:lang w:val="en-US" w:eastAsia="zh-CN"/>
        </w:rPr>
      </w:pPr>
    </w:p>
    <w:p w14:paraId="2F50A1ED">
      <w:pPr>
        <w:rPr>
          <w:rFonts w:hint="default" w:ascii="Times New Roman Regular" w:hAnsi="Times New Roman Regular" w:cs="Times New Roman Regular"/>
          <w:sz w:val="24"/>
          <w:szCs w:val="24"/>
          <w:lang w:val="en-US" w:eastAsia="zh-CN"/>
        </w:rPr>
      </w:pPr>
    </w:p>
    <w:p w14:paraId="218CD8A7">
      <w:pPr>
        <w:rPr>
          <w:rFonts w:hint="default" w:ascii="Times New Roman Regular" w:hAnsi="Times New Roman Regular" w:cs="Times New Roman Regular"/>
          <w:sz w:val="24"/>
          <w:szCs w:val="24"/>
          <w:lang w:val="en-US" w:eastAsia="zh-CN"/>
        </w:rPr>
      </w:pPr>
    </w:p>
    <w:p w14:paraId="12EC1D6E">
      <w:pPr>
        <w:rPr>
          <w:rFonts w:hint="default" w:ascii="Times New Roman Regular" w:hAnsi="Times New Roman Regular" w:cs="Times New Roman Regular"/>
          <w:sz w:val="24"/>
          <w:szCs w:val="24"/>
          <w:lang w:val="en-US" w:eastAsia="zh-CN"/>
        </w:rPr>
      </w:pPr>
    </w:p>
    <w:p w14:paraId="1A8394DE">
      <w:pPr>
        <w:rPr>
          <w:rFonts w:hint="default" w:ascii="Times New Roman Regular" w:hAnsi="Times New Roman Regular" w:cs="Times New Roman Regular"/>
          <w:sz w:val="24"/>
          <w:szCs w:val="24"/>
          <w:lang w:val="en-US" w:eastAsia="zh-CN"/>
        </w:rPr>
      </w:pPr>
    </w:p>
    <w:p w14:paraId="49FF0215">
      <w:pPr>
        <w:rPr>
          <w:rFonts w:hint="default" w:ascii="Times New Roman Regular" w:hAnsi="Times New Roman Regular" w:cs="Times New Roman Regular"/>
          <w:sz w:val="24"/>
          <w:szCs w:val="24"/>
          <w:lang w:val="en-US" w:eastAsia="zh-CN"/>
        </w:rPr>
      </w:pPr>
    </w:p>
    <w:p w14:paraId="3F82DB9D">
      <w:pPr>
        <w:rPr>
          <w:rFonts w:hint="default" w:ascii="Times New Roman Regular" w:hAnsi="Times New Roman Regular" w:cs="Times New Roman Regular"/>
          <w:sz w:val="24"/>
          <w:szCs w:val="24"/>
          <w:lang w:val="en-US" w:eastAsia="zh-CN"/>
        </w:rPr>
      </w:pPr>
    </w:p>
    <w:p w14:paraId="0698A8BC">
      <w:pPr>
        <w:rPr>
          <w:rFonts w:hint="default" w:ascii="Times New Roman Regular" w:hAnsi="Times New Roman Regular" w:cs="Times New Roman Regular"/>
          <w:sz w:val="24"/>
          <w:szCs w:val="24"/>
          <w:lang w:val="en-US" w:eastAsia="zh-CN"/>
        </w:rPr>
      </w:pPr>
    </w:p>
    <w:p w14:paraId="5839EA39">
      <w:pPr>
        <w:rPr>
          <w:rFonts w:hint="default" w:ascii="Times New Roman Regular" w:hAnsi="Times New Roman Regular" w:cs="Times New Roman Regular"/>
          <w:sz w:val="24"/>
          <w:szCs w:val="24"/>
          <w:lang w:val="en-US" w:eastAsia="zh-CN"/>
        </w:rPr>
      </w:pPr>
    </w:p>
    <w:p w14:paraId="484EA6ED">
      <w:pPr>
        <w:rPr>
          <w:rFonts w:hint="default" w:ascii="Times New Roman Regular" w:hAnsi="Times New Roman Regular" w:cs="Times New Roman Regular"/>
          <w:sz w:val="24"/>
          <w:szCs w:val="24"/>
          <w:lang w:val="en-US" w:eastAsia="zh-CN"/>
        </w:rPr>
      </w:pPr>
    </w:p>
    <w:p w14:paraId="2A6B11B2">
      <w:pPr>
        <w:rPr>
          <w:rFonts w:hint="default" w:ascii="Times New Roman Regular" w:hAnsi="Times New Roman Regular" w:cs="Times New Roman Regular"/>
          <w:sz w:val="24"/>
          <w:szCs w:val="24"/>
          <w:lang w:val="en-US" w:eastAsia="zh-CN"/>
        </w:rPr>
      </w:pPr>
    </w:p>
    <w:p w14:paraId="356E2D4F">
      <w:pPr>
        <w:rPr>
          <w:rFonts w:hint="default" w:ascii="Times New Roman Regular" w:hAnsi="Times New Roman Regular" w:cs="Times New Roman Regular"/>
          <w:sz w:val="24"/>
          <w:szCs w:val="24"/>
          <w:lang w:val="en-US" w:eastAsia="zh-CN"/>
        </w:rPr>
      </w:pPr>
    </w:p>
    <w:p w14:paraId="15235A9C">
      <w:pPr>
        <w:rPr>
          <w:rFonts w:hint="default" w:ascii="Times New Roman Regular" w:hAnsi="Times New Roman Regular" w:cs="Times New Roman Regular"/>
          <w:sz w:val="24"/>
          <w:szCs w:val="24"/>
          <w:lang w:val="en-US" w:eastAsia="zh-CN"/>
        </w:rPr>
      </w:pPr>
    </w:p>
    <w:p w14:paraId="476BD780">
      <w:pPr>
        <w:rPr>
          <w:rFonts w:hint="default" w:ascii="Times New Roman Regular" w:hAnsi="Times New Roman Regular" w:cs="Times New Roman Regular"/>
          <w:sz w:val="24"/>
          <w:szCs w:val="24"/>
          <w:lang w:val="en-US" w:eastAsia="zh-CN"/>
        </w:rPr>
      </w:pPr>
    </w:p>
    <w:p w14:paraId="3E81E863">
      <w:pPr>
        <w:rPr>
          <w:rFonts w:hint="default" w:ascii="Times New Roman Regular" w:hAnsi="Times New Roman Regular" w:cs="Times New Roman Regular"/>
          <w:sz w:val="24"/>
          <w:szCs w:val="24"/>
          <w:lang w:val="en-US" w:eastAsia="zh-CN"/>
        </w:rPr>
      </w:pPr>
    </w:p>
    <w:p w14:paraId="20CDD644">
      <w:pPr>
        <w:rPr>
          <w:rFonts w:hint="default" w:ascii="Times New Roman Regular" w:hAnsi="Times New Roman Regular" w:cs="Times New Roman Regular"/>
          <w:sz w:val="24"/>
          <w:szCs w:val="24"/>
          <w:lang w:val="en-US" w:eastAsia="zh-CN"/>
        </w:rPr>
      </w:pPr>
    </w:p>
    <w:p w14:paraId="3652E509">
      <w:pPr>
        <w:rPr>
          <w:rFonts w:hint="default" w:ascii="Times New Roman Bold" w:hAnsi="Times New Roman Bold" w:cs="Times New Roman Bold"/>
          <w:b/>
          <w:bCs/>
          <w:sz w:val="24"/>
          <w:szCs w:val="24"/>
          <w:lang w:val="en-US" w:eastAsia="zh-CN"/>
        </w:rPr>
      </w:pPr>
    </w:p>
    <w:p w14:paraId="439C1EB7">
      <w:pPr>
        <w:rPr>
          <w:rFonts w:hint="default" w:ascii="Times New Roman Regular" w:hAnsi="Times New Roman Regular" w:cs="Times New Roman Regular"/>
          <w:sz w:val="24"/>
          <w:szCs w:val="24"/>
          <w:lang w:val="en-US" w:eastAsia="zh-CN"/>
        </w:rPr>
      </w:pPr>
    </w:p>
    <w:p w14:paraId="43568DFC">
      <w:pPr>
        <w:spacing w:before="0" w:beforeLines="0" w:after="0" w:afterLines="0" w:line="240" w:lineRule="auto"/>
        <w:ind w:left="0" w:leftChars="0" w:right="0" w:rightChars="0" w:firstLine="0" w:firstLineChars="0"/>
        <w:jc w:val="both"/>
        <w:rPr>
          <w:b/>
        </w:rPr>
      </w:pPr>
    </w:p>
    <w:p w14:paraId="018277BC">
      <w:pPr>
        <w:spacing w:before="0" w:beforeLines="0" w:after="0" w:afterLines="0" w:line="240" w:lineRule="auto"/>
        <w:ind w:left="0" w:leftChars="0" w:right="0" w:rightChars="0" w:firstLine="0" w:firstLineChars="0"/>
        <w:jc w:val="both"/>
        <w:rPr>
          <w:b/>
        </w:rPr>
      </w:pPr>
    </w:p>
    <w:p w14:paraId="47F7C359">
      <w:pPr>
        <w:spacing w:before="0" w:beforeLines="0" w:after="0" w:afterLines="0" w:line="240" w:lineRule="auto"/>
        <w:ind w:left="0" w:leftChars="0" w:right="0" w:rightChars="0" w:firstLine="0" w:firstLineChars="0"/>
        <w:jc w:val="both"/>
        <w:rPr>
          <w:b/>
        </w:rPr>
      </w:pPr>
    </w:p>
    <w:p w14:paraId="30CB5CF3">
      <w:pPr>
        <w:spacing w:before="0" w:beforeLines="0" w:after="0" w:afterLines="0" w:line="240" w:lineRule="auto"/>
        <w:ind w:left="0" w:leftChars="0" w:right="0" w:rightChars="0" w:firstLine="0" w:firstLineChars="0"/>
        <w:jc w:val="both"/>
        <w:rPr>
          <w:b/>
        </w:rPr>
      </w:pPr>
    </w:p>
    <w:p w14:paraId="269596D2">
      <w:pPr>
        <w:spacing w:before="0" w:beforeLines="0" w:after="0" w:afterLines="0" w:line="240" w:lineRule="auto"/>
        <w:ind w:left="0" w:leftChars="0" w:right="0" w:rightChars="0" w:firstLine="0" w:firstLineChars="0"/>
        <w:jc w:val="both"/>
        <w:rPr>
          <w:b/>
        </w:rPr>
      </w:pPr>
    </w:p>
    <w:p w14:paraId="69C61D25">
      <w:pPr>
        <w:spacing w:before="0" w:beforeLines="0" w:after="0" w:afterLines="0" w:line="240" w:lineRule="auto"/>
        <w:ind w:left="0" w:leftChars="0" w:right="0" w:rightChars="0" w:firstLine="0" w:firstLineChars="0"/>
        <w:jc w:val="both"/>
        <w:rPr>
          <w:b/>
        </w:rPr>
      </w:pPr>
    </w:p>
    <w:p w14:paraId="3B336FBC">
      <w:pPr>
        <w:spacing w:before="0" w:beforeLines="0" w:after="0" w:afterLines="0" w:line="240" w:lineRule="auto"/>
        <w:ind w:left="0" w:leftChars="0" w:right="0" w:rightChars="0" w:firstLine="0" w:firstLineChars="0"/>
        <w:jc w:val="both"/>
        <w:rPr>
          <w:b/>
        </w:rPr>
      </w:pPr>
    </w:p>
    <w:p w14:paraId="08A18CF8">
      <w:pPr>
        <w:spacing w:before="0" w:beforeLines="0" w:after="0" w:afterLines="0" w:line="240" w:lineRule="auto"/>
        <w:ind w:left="0" w:leftChars="0" w:right="0" w:rightChars="0" w:firstLine="0" w:firstLineChars="0"/>
        <w:jc w:val="both"/>
        <w:rPr>
          <w:b/>
        </w:rPr>
      </w:pPr>
    </w:p>
    <w:p w14:paraId="041C1FBC">
      <w:pPr>
        <w:spacing w:before="0" w:beforeLines="0" w:after="0" w:afterLines="0" w:line="240" w:lineRule="auto"/>
        <w:ind w:left="0" w:leftChars="0" w:right="0" w:rightChars="0" w:firstLine="0" w:firstLineChars="0"/>
        <w:jc w:val="both"/>
        <w:rPr>
          <w:b/>
        </w:rPr>
      </w:pPr>
    </w:p>
    <w:p w14:paraId="57A6E7C6">
      <w:pPr>
        <w:spacing w:before="0" w:beforeLines="0" w:after="0" w:afterLines="0" w:line="240" w:lineRule="auto"/>
        <w:ind w:left="0" w:leftChars="0" w:right="0" w:rightChars="0" w:firstLine="0" w:firstLineChars="0"/>
        <w:jc w:val="both"/>
        <w:rPr>
          <w:b/>
        </w:rPr>
      </w:pPr>
    </w:p>
    <w:p w14:paraId="35E635CE">
      <w:pPr>
        <w:spacing w:before="0" w:beforeLines="0" w:after="0" w:afterLines="0" w:line="240" w:lineRule="auto"/>
        <w:ind w:left="0" w:leftChars="0" w:right="0" w:rightChars="0" w:firstLine="0" w:firstLineChars="0"/>
        <w:jc w:val="both"/>
        <w:rPr>
          <w:b/>
        </w:rPr>
      </w:pPr>
    </w:p>
    <w:p w14:paraId="61AE1EE0">
      <w:pPr>
        <w:spacing w:before="0" w:beforeLines="0" w:after="0" w:afterLines="0" w:line="240" w:lineRule="auto"/>
        <w:ind w:left="0" w:leftChars="0" w:right="0" w:rightChars="0" w:firstLine="0" w:firstLineChars="0"/>
        <w:jc w:val="both"/>
        <w:rPr>
          <w:b/>
        </w:rPr>
      </w:pPr>
    </w:p>
    <w:p w14:paraId="29CCC8DA">
      <w:pPr>
        <w:rPr>
          <w:b/>
        </w:rPr>
      </w:pPr>
    </w:p>
    <w:p w14:paraId="2BFAB669">
      <w:pPr>
        <w:pStyle w:val="2"/>
        <w:bidi w:val="0"/>
        <w:rPr>
          <w:rFonts w:hint="default" w:ascii="Times New Roman Bold" w:hAnsi="Times New Roman Bold" w:cs="Times New Roman Bold"/>
          <w:b/>
          <w:bCs/>
          <w:sz w:val="32"/>
          <w:szCs w:val="32"/>
          <w:lang w:val="en-US" w:eastAsia="zh-CN"/>
        </w:rPr>
      </w:pPr>
      <w:bookmarkStart w:id="30" w:name="_Toc438950003"/>
      <w:bookmarkStart w:id="31" w:name="_Toc841850593"/>
      <w:bookmarkStart w:id="32" w:name="_Toc373310504"/>
      <w:bookmarkStart w:id="33" w:name="_Toc812479134"/>
      <w:r>
        <w:rPr>
          <w:rFonts w:hint="default" w:ascii="Times New Roman Bold" w:hAnsi="Times New Roman Bold" w:cs="Times New Roman Bold"/>
          <w:b/>
          <w:bCs/>
          <w:sz w:val="32"/>
          <w:szCs w:val="32"/>
          <w:lang w:val="en-US" w:eastAsia="zh-CN"/>
        </w:rPr>
        <w:t>6.0 reference</w:t>
      </w:r>
      <w:bookmarkEnd w:id="30"/>
      <w:bookmarkEnd w:id="31"/>
      <w:bookmarkEnd w:id="32"/>
      <w:bookmarkEnd w:id="33"/>
      <w:r>
        <w:rPr>
          <w:rFonts w:hint="default" w:ascii="Times New Roman Bold" w:hAnsi="Times New Roman Bold" w:cs="Times New Roman Bold"/>
          <w:b/>
          <w:bCs/>
          <w:sz w:val="32"/>
          <w:szCs w:val="32"/>
          <w:lang w:val="en-US" w:eastAsia="zh-CN"/>
        </w:rPr>
        <w:t>s</w:t>
      </w:r>
      <w:bookmarkStart w:id="34" w:name="_GoBack"/>
      <w:bookmarkEnd w:id="34"/>
    </w:p>
    <w:p w14:paraId="68EB4923">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Ma, L. (2023). Research on Operation Strategy of Catering Industry Under the COVID-19 Epidemic Taking Haidilao as an Example. pp.427–439. </w:t>
      </w:r>
    </w:p>
    <w:p w14:paraId="4DD1A80E">
      <w:pPr>
        <w:rPr>
          <w:rFonts w:hint="default" w:ascii="Times New Roman Regular" w:hAnsi="Times New Roman Regular" w:cs="Times New Roman Regular"/>
          <w:b w:val="0"/>
          <w:bCs w:val="0"/>
          <w:sz w:val="24"/>
          <w:szCs w:val="24"/>
          <w:lang w:val="en-US" w:eastAsia="zh-CN"/>
        </w:rPr>
      </w:pPr>
    </w:p>
    <w:p w14:paraId="130BBACF">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Shu, K. (2023). Strategic Management Analysis of Haidilao. Highlights in Business, Economics and Management, [online] 17(17), pp.414–419.</w:t>
      </w:r>
    </w:p>
    <w:p w14:paraId="295B5702">
      <w:pPr>
        <w:rPr>
          <w:rFonts w:hint="default" w:ascii="Times New Roman Regular" w:hAnsi="Times New Roman Regular" w:cs="Times New Roman Regular"/>
          <w:b w:val="0"/>
          <w:bCs w:val="0"/>
          <w:sz w:val="24"/>
          <w:szCs w:val="24"/>
          <w:lang w:val="en-US" w:eastAsia="zh-CN"/>
        </w:rPr>
      </w:pPr>
    </w:p>
    <w:p w14:paraId="174C2268">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Liu, Q. (2024). Analysis of the Problems in Cost Management of HN Cafeteria. [online] </w:t>
      </w:r>
    </w:p>
    <w:p w14:paraId="35CA89EC">
      <w:pPr>
        <w:rPr>
          <w:rFonts w:hint="default" w:ascii="Times New Roman Regular" w:hAnsi="Times New Roman Regular" w:cs="Times New Roman Regular"/>
          <w:b w:val="0"/>
          <w:bCs w:val="0"/>
          <w:sz w:val="24"/>
          <w:szCs w:val="24"/>
          <w:lang w:val="en-US" w:eastAsia="zh-CN"/>
        </w:rPr>
      </w:pPr>
    </w:p>
    <w:p w14:paraId="67C39F72">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Leebaw, D. (2020). Participatory and Ethical Strategic Planning: What Academic Libraries Can Learn from Critical Management Studies. Library Trends, 68(2), pp.110–129. </w:t>
      </w:r>
    </w:p>
    <w:p w14:paraId="2875C331">
      <w:pPr>
        <w:rPr>
          <w:rFonts w:hint="default" w:ascii="Times New Roman Regular" w:hAnsi="Times New Roman Regular" w:cs="Times New Roman Regular"/>
          <w:b w:val="0"/>
          <w:bCs w:val="0"/>
          <w:sz w:val="24"/>
          <w:szCs w:val="24"/>
          <w:lang w:val="en-US" w:eastAsia="zh-CN"/>
        </w:rPr>
      </w:pPr>
    </w:p>
    <w:p w14:paraId="2C646F6E">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Thayf, H.S., Syamsuddin, M.M. and Supartiningsih, S. (2021). Critical Management Studies: Introducing A New Perspective. International Journal of Creative Business and Management, 1(1), p.38. </w:t>
      </w:r>
    </w:p>
    <w:p w14:paraId="692C3FB2">
      <w:pPr>
        <w:rPr>
          <w:rFonts w:hint="default" w:ascii="Times New Roman Regular" w:hAnsi="Times New Roman Regular" w:cs="Times New Roman Regular"/>
          <w:b w:val="0"/>
          <w:bCs w:val="0"/>
          <w:sz w:val="24"/>
          <w:szCs w:val="24"/>
          <w:lang w:val="en-US" w:eastAsia="zh-CN"/>
        </w:rPr>
      </w:pPr>
    </w:p>
    <w:p w14:paraId="4CCED17C">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Hudon, P.-A. and Rouillard, C. (2015). Critical Management Studies and public administration: Reinterpreting democratic governance using critical theory and poststructuralism. Canadian Public Administration, 58(4), pp.527–548.</w:t>
      </w:r>
    </w:p>
    <w:p w14:paraId="3870AF6C">
      <w:pPr>
        <w:rPr>
          <w:rFonts w:hint="default" w:ascii="Times New Roman Regular" w:hAnsi="Times New Roman Regular" w:cs="Times New Roman Regular"/>
          <w:b w:val="0"/>
          <w:bCs w:val="0"/>
          <w:sz w:val="24"/>
          <w:szCs w:val="24"/>
          <w:lang w:val="en-US" w:eastAsia="zh-CN"/>
        </w:rPr>
      </w:pPr>
    </w:p>
    <w:p w14:paraId="55153FF0">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Zanoni, P. (2024). Critical Diversity Studies at a Juncture: Mobilizing Theories of Difference in and beyond Capitalism. DiGeSt - Journal of Diversity and Gender Studies, 11(1). </w:t>
      </w:r>
    </w:p>
    <w:p w14:paraId="3C5D3CB4">
      <w:pPr>
        <w:rPr>
          <w:rFonts w:hint="default" w:ascii="Times New Roman Regular" w:hAnsi="Times New Roman Regular" w:cs="Times New Roman Regular"/>
          <w:b w:val="0"/>
          <w:bCs w:val="0"/>
          <w:sz w:val="24"/>
          <w:szCs w:val="24"/>
          <w:lang w:val="en-US" w:eastAsia="zh-CN"/>
        </w:rPr>
      </w:pPr>
    </w:p>
    <w:p w14:paraId="037B0648">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Aschemann‐Witzel, J., Maartje D.G.H. Mulders and Lykke, S. (2023). Outside-in and bottom-up: Using sustainability transitions to understand the development phases of mainstreaming plant-based in the food sector in a meat and dairy focused economy. Technological Forecasting and Social Change, 197, pp.122906–122906. </w:t>
      </w:r>
    </w:p>
    <w:p w14:paraId="6BC0893C">
      <w:pPr>
        <w:rPr>
          <w:rFonts w:hint="default" w:ascii="Times New Roman Regular" w:hAnsi="Times New Roman Regular" w:cs="Times New Roman Regular"/>
          <w:b w:val="0"/>
          <w:bCs w:val="0"/>
          <w:sz w:val="24"/>
          <w:szCs w:val="24"/>
          <w:lang w:val="en-US" w:eastAsia="zh-CN"/>
        </w:rPr>
      </w:pPr>
    </w:p>
    <w:p w14:paraId="463241E4">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Williams, P.D. and McDonald, M. (2023). Security Studies. Taylor &amp; Francis.</w:t>
      </w:r>
    </w:p>
    <w:p w14:paraId="06BFEFB0">
      <w:pPr>
        <w:rPr>
          <w:rFonts w:hint="default" w:ascii="Times New Roman Regular" w:hAnsi="Times New Roman Regular" w:cs="Times New Roman Regular"/>
          <w:b w:val="0"/>
          <w:bCs w:val="0"/>
          <w:sz w:val="24"/>
          <w:szCs w:val="24"/>
          <w:lang w:val="en-US" w:eastAsia="zh-CN"/>
        </w:rPr>
      </w:pPr>
    </w:p>
    <w:p w14:paraId="53551647">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Philipp Bagus and Blasco, E. (2023). Will the Antagonism Between the Mainstream Theories and the Theories of the Austrian School of Economics Continue to Exist in the Future or Will More Ideas of the Austrian School Be Incorporated in Mainstream Economics? Contributions to economics, pp.305–324. </w:t>
      </w:r>
    </w:p>
    <w:p w14:paraId="23D09895">
      <w:pPr>
        <w:rPr>
          <w:rFonts w:hint="default" w:ascii="Times New Roman Regular" w:hAnsi="Times New Roman Regular" w:cs="Times New Roman Regular"/>
          <w:b w:val="0"/>
          <w:bCs w:val="0"/>
          <w:sz w:val="24"/>
          <w:szCs w:val="24"/>
          <w:lang w:val="en-US" w:eastAsia="zh-CN"/>
        </w:rPr>
      </w:pPr>
    </w:p>
    <w:p w14:paraId="2B4514DD">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Watson, A., Rozenn Perrigot and Olufunmilola (Lola) Dada (2023). The effects of green brand image on brand loyalty: The case of mainstream fast food brands. Business Strategy and The Environment, 33(2). </w:t>
      </w:r>
    </w:p>
    <w:p w14:paraId="78FFC779">
      <w:pPr>
        <w:rPr>
          <w:rFonts w:hint="default" w:ascii="Times New Roman Regular" w:hAnsi="Times New Roman Regular" w:cs="Times New Roman Regular"/>
          <w:b w:val="0"/>
          <w:bCs w:val="0"/>
          <w:sz w:val="24"/>
          <w:szCs w:val="24"/>
          <w:lang w:val="en-US" w:eastAsia="zh-CN"/>
        </w:rPr>
      </w:pPr>
    </w:p>
    <w:p w14:paraId="17D659E7">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Uy, F., Kilag, O.K., Abendan, C.F., Macapobre, K., Cañizares, M.C. and Yray, F. (2023). Application of Adaptive Crisis Management Theory: The Dynamics of Leadership in Times of Crisis. Excellencia: International Multi-disciplinary Journal of Education (2994-9521), [online] 1(5), pp.159–170.</w:t>
      </w:r>
    </w:p>
    <w:p w14:paraId="2D3F7791">
      <w:pPr>
        <w:rPr>
          <w:rFonts w:hint="default" w:ascii="Times New Roman Regular" w:hAnsi="Times New Roman Regular" w:cs="Times New Roman Regular"/>
          <w:b w:val="0"/>
          <w:bCs w:val="0"/>
          <w:sz w:val="24"/>
          <w:szCs w:val="24"/>
          <w:lang w:val="en-US" w:eastAsia="zh-CN"/>
        </w:rPr>
      </w:pPr>
    </w:p>
    <w:p w14:paraId="0BFF4AA1">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Salmon, E., Chavez, J.F. and Murphy, M. (2023). New Perspectives and Critical Insights from Indigenous Peoples’ Research: A Systematic Review of Indigenous Management and Organization Literature. Academy of Management Annals, 17(2).</w:t>
      </w:r>
    </w:p>
    <w:p w14:paraId="76782943">
      <w:pPr>
        <w:rPr>
          <w:rFonts w:hint="default" w:ascii="Times New Roman Regular" w:hAnsi="Times New Roman Regular" w:cs="Times New Roman Regular"/>
          <w:b w:val="0"/>
          <w:bCs w:val="0"/>
          <w:sz w:val="24"/>
          <w:szCs w:val="24"/>
          <w:lang w:val="en-US" w:eastAsia="zh-CN"/>
        </w:rPr>
      </w:pPr>
    </w:p>
    <w:p w14:paraId="44A62B95">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Zhou, Y., Li, X. and Yuen, K.F. (2023). Sustainable shipping: A critical review for a unified framework and future research agenda. Marine Policy, 148, p.105478.</w:t>
      </w:r>
    </w:p>
    <w:p w14:paraId="72960E69">
      <w:pPr>
        <w:rPr>
          <w:rFonts w:hint="default" w:ascii="Times New Roman Regular" w:hAnsi="Times New Roman Regular" w:cs="Times New Roman Regular"/>
          <w:b w:val="0"/>
          <w:bCs w:val="0"/>
          <w:sz w:val="24"/>
          <w:szCs w:val="24"/>
          <w:lang w:val="en-US" w:eastAsia="zh-CN"/>
        </w:rPr>
      </w:pPr>
    </w:p>
    <w:p w14:paraId="02FF811B">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John P. Dugan (2024). Leadership Theory. [online] Google Books. </w:t>
      </w:r>
    </w:p>
    <w:p w14:paraId="034E9971">
      <w:pPr>
        <w:rPr>
          <w:rFonts w:hint="default" w:ascii="Times New Roman Regular" w:hAnsi="Times New Roman Regular" w:cs="Times New Roman Regular"/>
          <w:b w:val="0"/>
          <w:bCs w:val="0"/>
          <w:sz w:val="24"/>
          <w:szCs w:val="24"/>
          <w:lang w:val="en-US" w:eastAsia="zh-CN"/>
        </w:rPr>
      </w:pPr>
    </w:p>
    <w:p w14:paraId="09878E63">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Prøitz, T., Aasen, P. and Wermke, W. (2023). Policy Implications of Research in Education 15 From Education Policy to Education Practice. </w:t>
      </w:r>
    </w:p>
    <w:p w14:paraId="715B44B1">
      <w:pPr>
        <w:rPr>
          <w:rFonts w:hint="default" w:ascii="Times New Roman Regular" w:hAnsi="Times New Roman Regular" w:cs="Times New Roman Regular"/>
          <w:b w:val="0"/>
          <w:bCs w:val="0"/>
          <w:sz w:val="24"/>
          <w:szCs w:val="24"/>
          <w:lang w:val="en-US" w:eastAsia="zh-CN"/>
        </w:rPr>
      </w:pPr>
    </w:p>
    <w:p w14:paraId="7CD74F67">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Calarco, R. (2024). Mainstream Humanitarian Organizations Politicizing the Increasingly Restrictive Border Management System. Mobility &amp; Politics, pp.109–142. </w:t>
      </w:r>
    </w:p>
    <w:p w14:paraId="1543F455">
      <w:pPr>
        <w:rPr>
          <w:rFonts w:hint="default" w:ascii="Times New Roman Regular" w:hAnsi="Times New Roman Regular" w:cs="Times New Roman Regular"/>
          <w:b w:val="0"/>
          <w:bCs w:val="0"/>
          <w:sz w:val="24"/>
          <w:szCs w:val="24"/>
          <w:lang w:val="en-US" w:eastAsia="zh-CN"/>
        </w:rPr>
      </w:pPr>
    </w:p>
    <w:p w14:paraId="3E8B354C">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Feng Cao (2024). Factors Affecting Organizational Commitment in Catering Industry: Haidilao as a Case Study. Journal of Ecohumanism, [online] 3(3), pp.1459–1478.</w:t>
      </w:r>
    </w:p>
    <w:p w14:paraId="73FAAC91">
      <w:pPr>
        <w:rPr>
          <w:rFonts w:hint="default" w:ascii="Times New Roman Regular" w:hAnsi="Times New Roman Regular" w:cs="Times New Roman Regular"/>
          <w:b w:val="0"/>
          <w:bCs w:val="0"/>
          <w:sz w:val="24"/>
          <w:szCs w:val="24"/>
          <w:lang w:val="en-US" w:eastAsia="zh-CN"/>
        </w:rPr>
      </w:pPr>
    </w:p>
    <w:p w14:paraId="2446E0BA">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Kong, Y. (2024). A Study and Analysis of the Marketing Model of Haidilao, the Effect of Emotional Value on Consumer Willingness. SHS Web of Conferences, [online] 199, pp.03009–03009. </w:t>
      </w:r>
    </w:p>
    <w:p w14:paraId="65A9B6B2">
      <w:pPr>
        <w:rPr>
          <w:rFonts w:hint="default" w:ascii="Times New Roman Regular" w:hAnsi="Times New Roman Regular" w:cs="Times New Roman Regular"/>
          <w:b w:val="0"/>
          <w:bCs w:val="0"/>
          <w:sz w:val="24"/>
          <w:szCs w:val="24"/>
          <w:lang w:val="en-US" w:eastAsia="zh-CN"/>
        </w:rPr>
      </w:pPr>
    </w:p>
    <w:p w14:paraId="6DED4C05">
      <w:p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Lei Biao and Nuttawut Rojniruttikul (2023). Impact of Digital Technologies, Modern Infrastructure, Self-Service Learning Experience, and Customer Satisfaction at Haidilao Restaurant in China. </w:t>
      </w:r>
    </w:p>
    <w:p w14:paraId="78CEF4BE">
      <w:pPr>
        <w:rPr>
          <w:rFonts w:hint="default" w:ascii="Times New Roman Regular" w:hAnsi="Times New Roman Regular" w:cs="Times New Roman Regular"/>
          <w:sz w:val="24"/>
          <w:szCs w:val="24"/>
          <w:lang w:val="en-US" w:eastAsia="zh-CN"/>
        </w:rPr>
      </w:pPr>
    </w:p>
    <w:p w14:paraId="1C99C23E">
      <w:pPr>
        <w:rPr>
          <w:rFonts w:hint="default" w:ascii="Times New Roman Regular" w:hAnsi="Times New Roman Regular" w:cs="Times New Roman Regular"/>
          <w:sz w:val="24"/>
          <w:szCs w:val="24"/>
          <w:lang w:val="en-US" w:eastAsia="zh-CN"/>
        </w:rPr>
      </w:pPr>
    </w:p>
    <w:p w14:paraId="21035BC9">
      <w:pPr>
        <w:rPr>
          <w:rFonts w:hint="default" w:ascii="Times New Roman Regular" w:hAnsi="Times New Roman Regular" w:cs="Times New Roman Regular"/>
          <w:sz w:val="24"/>
          <w:szCs w:val="24"/>
          <w:lang w:val="en-US" w:eastAsia="zh-CN"/>
        </w:rPr>
      </w:pPr>
    </w:p>
    <w:p w14:paraId="7EDAE591">
      <w:pPr>
        <w:rPr>
          <w:rFonts w:hint="default" w:ascii="Times New Roman Regular" w:hAnsi="Times New Roman Regular" w:cs="Times New Roman Regular"/>
          <w:sz w:val="24"/>
          <w:szCs w:val="24"/>
          <w:lang w:val="en-US" w:eastAsia="zh-CN"/>
        </w:rPr>
      </w:pPr>
    </w:p>
    <w:p w14:paraId="17BA9E15">
      <w:pPr>
        <w:rPr>
          <w:rFonts w:hint="default" w:ascii="Times New Roman Regular" w:hAnsi="Times New Roman Regular" w:cs="Times New Roman Regular"/>
          <w:sz w:val="24"/>
          <w:szCs w:val="24"/>
          <w:lang w:val="en-US" w:eastAsia="zh-CN"/>
        </w:rPr>
      </w:pPr>
    </w:p>
    <w:p w14:paraId="78CA9DDB">
      <w:pPr>
        <w:rPr>
          <w:rFonts w:hint="default" w:ascii="Times New Roman Regular" w:hAnsi="Times New Roman Regular" w:cs="Times New Roman Regular"/>
          <w:sz w:val="24"/>
          <w:szCs w:val="24"/>
          <w:lang w:val="en-US" w:eastAsia="zh-CN"/>
        </w:rPr>
      </w:pPr>
    </w:p>
    <w:p w14:paraId="5CF08D34">
      <w:pPr>
        <w:rPr>
          <w:rFonts w:hint="default" w:ascii="Times New Roman Regular" w:hAnsi="Times New Roman Regular" w:cs="Times New Roman Regular"/>
          <w:sz w:val="24"/>
          <w:szCs w:val="24"/>
          <w:lang w:val="en-US" w:eastAsia="zh-CN"/>
        </w:rPr>
      </w:pPr>
    </w:p>
    <w:p w14:paraId="4B3366F7">
      <w:pPr>
        <w:rPr>
          <w:rFonts w:hint="default" w:ascii="Times New Roman Regular" w:hAnsi="Times New Roman Regular" w:cs="Times New Roman Regular"/>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Helvetica Neue">
    <w:panose1 w:val="02000503000000020004"/>
    <w:charset w:val="00"/>
    <w:family w:val="auto"/>
    <w:pitch w:val="default"/>
    <w:sig w:usb0="E50002FF" w:usb1="500079DB" w:usb2="00000010" w:usb3="00000000" w:csb0="00000000" w:csb1="00000000"/>
  </w:font>
  <w:font w:name="var(--font-fk-grotesk)">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苹方-简">
    <w:panose1 w:val="020B0400000000000000"/>
    <w:charset w:val="86"/>
    <w:family w:val="auto"/>
    <w:pitch w:val="default"/>
    <w:sig w:usb0="A00002FF" w:usb1="7ACFFDFB" w:usb2="00000017"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zOWU3MGUzY2I0MWQzMDg1NGRkNGI4ZDEyM2IwMTcifQ=="/>
  </w:docVars>
  <w:rsids>
    <w:rsidRoot w:val="FFB151B3"/>
    <w:rsid w:val="63F73ED4"/>
    <w:rsid w:val="693F11BA"/>
    <w:rsid w:val="6FF35DC2"/>
    <w:rsid w:val="7F5E92E9"/>
    <w:rsid w:val="97DF9639"/>
    <w:rsid w:val="BAFF6F23"/>
    <w:rsid w:val="BF5D5BDB"/>
    <w:rsid w:val="D6F91894"/>
    <w:rsid w:val="DBE6BB92"/>
    <w:rsid w:val="EA7F5209"/>
    <w:rsid w:val="F48F1619"/>
    <w:rsid w:val="FFB151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Emphasis"/>
    <w:basedOn w:val="5"/>
    <w:qFormat/>
    <w:uiPriority w:val="0"/>
    <w:rPr>
      <w:i/>
    </w:rPr>
  </w:style>
  <w:style w:type="paragraph" w:customStyle="1" w:styleId="7">
    <w:name w:val="WPSOffice手动目录 1"/>
    <w:uiPriority w:val="0"/>
    <w:pPr>
      <w:ind w:leftChars="0"/>
    </w:pPr>
    <w:rPr>
      <w:rFonts w:ascii="Times New Roman" w:hAnsi="Times New Roman" w:eastAsia="宋体" w:cs="Times New Roman"/>
      <w:sz w:val="20"/>
      <w:szCs w:val="20"/>
    </w:rPr>
  </w:style>
  <w:style w:type="paragraph" w:customStyle="1" w:styleId="8">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6</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2024-11-23T22:30:00Z</dcterms:created>
  <dc:creator>我要0卡的快乐</dc:creator>
  <cp:lastModifiedBy>我要0卡的快乐</cp:lastModifiedBy>
  <dcterms:modified xsi:type="dcterms:W3CDTF">2024-12-06T18:55:04Z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46155DC4B25C38A84B114267A914D775_41</vt:lpwstr>
  </property>
</Properties>
</file>