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131AE" w14:textId="4D832D89" w:rsidR="00F907E3" w:rsidRDefault="00F907E3" w:rsidP="00F907E3">
      <w:pPr>
        <w:jc w:val="center"/>
        <w:rPr>
          <w:rFonts w:ascii="Times New Roman" w:hAnsi="Times New Roman" w:cs="Times New Roman"/>
          <w:sz w:val="24"/>
          <w:szCs w:val="24"/>
        </w:rPr>
      </w:pPr>
      <w:r w:rsidRPr="00F907E3">
        <w:rPr>
          <w:rFonts w:ascii="Times New Roman" w:hAnsi="Times New Roman" w:cs="Times New Roman"/>
          <w:sz w:val="24"/>
          <w:szCs w:val="24"/>
        </w:rPr>
        <w:t>Portfolio</w:t>
      </w:r>
      <w:r>
        <w:rPr>
          <w:rFonts w:ascii="Times New Roman" w:hAnsi="Times New Roman" w:cs="Times New Roman"/>
          <w:sz w:val="24"/>
          <w:szCs w:val="24"/>
        </w:rPr>
        <w:t xml:space="preserve"> Commentary </w:t>
      </w:r>
      <w:r w:rsidRPr="00F907E3">
        <w:rPr>
          <w:rFonts w:ascii="Times New Roman" w:hAnsi="Times New Roman" w:cs="Times New Roman"/>
          <w:sz w:val="24"/>
          <w:szCs w:val="24"/>
        </w:rPr>
        <w:t>II</w:t>
      </w:r>
    </w:p>
    <w:p w14:paraId="28BB40D1" w14:textId="0853999F" w:rsidR="00C600B4" w:rsidRPr="00C600B4" w:rsidRDefault="00C600B4" w:rsidP="00C600B4">
      <w:pPr>
        <w:pStyle w:val="ListParagraph"/>
        <w:tabs>
          <w:tab w:val="left" w:pos="-1440"/>
          <w:tab w:val="left" w:pos="-720"/>
          <w:tab w:val="left" w:pos="0"/>
        </w:tabs>
        <w:suppressAutoHyphens/>
        <w:spacing w:line="240" w:lineRule="atLeast"/>
        <w:ind w:left="360" w:hanging="360"/>
        <w:rPr>
          <w:rFonts w:ascii="Calibri" w:hAnsi="Calibri" w:cs="Times"/>
          <w:spacing w:val="-3"/>
        </w:rPr>
      </w:pPr>
      <w:r>
        <w:rPr>
          <w:rFonts w:ascii="Calibri" w:hAnsi="Calibri" w:cs="Times"/>
          <w:spacing w:val="-3"/>
        </w:rPr>
        <w:tab/>
      </w:r>
      <w:bookmarkStart w:id="0" w:name="_Hlk33283720"/>
      <w:r>
        <w:rPr>
          <w:rFonts w:ascii="Calibri" w:hAnsi="Calibri" w:cs="Times"/>
          <w:spacing w:val="-3"/>
        </w:rPr>
        <w:t xml:space="preserve">Let them see and judge which has the most force: the vow a father makes on behalf of his son, or the vow a son makes on his own behalf, especially when it is a vow of something better. Let your servant and law giver, Benedict, judge which is the more in order,: a vow made for a child when it is too young to know anything about it, or the vow he makes afterwards when he is of an age to speak for himself. </w:t>
      </w:r>
      <w:bookmarkStart w:id="1" w:name="_Hlk33184890"/>
      <w:r>
        <w:rPr>
          <w:rFonts w:ascii="Calibri" w:hAnsi="Calibri" w:cs="Times"/>
          <w:spacing w:val="-3"/>
        </w:rPr>
        <w:t>However, there was no doubt that the boy was only promised to Cluny without any formal oblation</w:t>
      </w:r>
      <w:bookmarkEnd w:id="1"/>
      <w:r>
        <w:rPr>
          <w:rFonts w:ascii="Calibri" w:hAnsi="Calibri" w:cs="Times"/>
          <w:spacing w:val="-3"/>
        </w:rPr>
        <w:t>, for the petition prescribed in the Rule was not made by his parents, nor was the hand bound in the altar cloth and offering made before witnesses.</w:t>
      </w:r>
      <w:bookmarkEnd w:id="0"/>
      <w:r w:rsidRPr="00C600B4">
        <w:rPr>
          <w:rFonts w:ascii="Calibri" w:hAnsi="Calibri" w:cs="Times"/>
          <w:spacing w:val="-3"/>
        </w:rPr>
        <w:tab/>
        <w:t xml:space="preserve">(Bernard, </w:t>
      </w:r>
      <w:r w:rsidRPr="00C600B4">
        <w:rPr>
          <w:rFonts w:ascii="Calibri" w:hAnsi="Calibri" w:cs="Times"/>
          <w:i/>
          <w:spacing w:val="-3"/>
        </w:rPr>
        <w:t>Letter to Robert</w:t>
      </w:r>
      <w:r w:rsidRPr="00C600B4">
        <w:rPr>
          <w:rFonts w:ascii="Calibri" w:hAnsi="Calibri" w:cs="Times"/>
          <w:spacing w:val="-3"/>
        </w:rPr>
        <w:t>)</w:t>
      </w:r>
    </w:p>
    <w:p w14:paraId="024ADD27" w14:textId="238237E5" w:rsidR="001A0147" w:rsidRDefault="001A0147" w:rsidP="00AC4BE4">
      <w:pPr>
        <w:spacing w:line="360" w:lineRule="auto"/>
        <w:jc w:val="both"/>
        <w:rPr>
          <w:rFonts w:ascii="Times New Roman" w:hAnsi="Times New Roman" w:cs="Times New Roman"/>
          <w:sz w:val="24"/>
          <w:szCs w:val="24"/>
        </w:rPr>
      </w:pPr>
    </w:p>
    <w:p w14:paraId="7C2D34C3" w14:textId="3384C87C" w:rsidR="00A5411C" w:rsidRDefault="00105584" w:rsidP="00AC4BE4">
      <w:pPr>
        <w:spacing w:line="360" w:lineRule="auto"/>
        <w:jc w:val="both"/>
        <w:rPr>
          <w:rFonts w:ascii="Times New Roman" w:hAnsi="Times New Roman" w:cs="Times New Roman"/>
          <w:spacing w:val="-3"/>
          <w:sz w:val="24"/>
          <w:szCs w:val="24"/>
        </w:rPr>
      </w:pPr>
      <w:r>
        <w:rPr>
          <w:rFonts w:ascii="Times New Roman" w:hAnsi="Times New Roman" w:cs="Times New Roman"/>
          <w:sz w:val="24"/>
          <w:szCs w:val="24"/>
        </w:rPr>
        <w:t xml:space="preserve">This is </w:t>
      </w:r>
      <w:r w:rsidR="00DA5039">
        <w:rPr>
          <w:rFonts w:ascii="Times New Roman" w:hAnsi="Times New Roman" w:cs="Times New Roman"/>
          <w:sz w:val="24"/>
          <w:szCs w:val="24"/>
        </w:rPr>
        <w:t>part</w:t>
      </w:r>
      <w:r>
        <w:rPr>
          <w:rFonts w:ascii="Times New Roman" w:hAnsi="Times New Roman" w:cs="Times New Roman"/>
          <w:sz w:val="24"/>
          <w:szCs w:val="24"/>
        </w:rPr>
        <w:t xml:space="preserve"> of </w:t>
      </w:r>
      <w:r w:rsidR="00DA5039">
        <w:rPr>
          <w:rFonts w:ascii="Times New Roman" w:hAnsi="Times New Roman" w:cs="Times New Roman"/>
          <w:sz w:val="24"/>
          <w:szCs w:val="24"/>
        </w:rPr>
        <w:t>a</w:t>
      </w:r>
      <w:r>
        <w:rPr>
          <w:rFonts w:ascii="Times New Roman" w:hAnsi="Times New Roman" w:cs="Times New Roman"/>
          <w:sz w:val="24"/>
          <w:szCs w:val="24"/>
        </w:rPr>
        <w:t xml:space="preserve"> letter written in </w:t>
      </w:r>
      <w:r w:rsidR="00C2659F">
        <w:rPr>
          <w:rFonts w:ascii="Times New Roman" w:hAnsi="Times New Roman" w:cs="Times New Roman"/>
          <w:sz w:val="24"/>
          <w:szCs w:val="24"/>
        </w:rPr>
        <w:t>about</w:t>
      </w:r>
      <w:r>
        <w:rPr>
          <w:rFonts w:ascii="Times New Roman" w:hAnsi="Times New Roman" w:cs="Times New Roman"/>
          <w:sz w:val="24"/>
          <w:szCs w:val="24"/>
        </w:rPr>
        <w:t xml:space="preserve"> 1119 by Bernard of Clairvaux to his nephew Robert in an attempt to encourage the young man to </w:t>
      </w:r>
      <w:r w:rsidR="000A7F28">
        <w:rPr>
          <w:rFonts w:ascii="Times New Roman" w:hAnsi="Times New Roman" w:cs="Times New Roman"/>
          <w:sz w:val="24"/>
          <w:szCs w:val="24"/>
        </w:rPr>
        <w:t>re-join</w:t>
      </w:r>
      <w:r>
        <w:rPr>
          <w:rFonts w:ascii="Times New Roman" w:hAnsi="Times New Roman" w:cs="Times New Roman"/>
          <w:sz w:val="24"/>
          <w:szCs w:val="24"/>
        </w:rPr>
        <w:t xml:space="preserve"> the Cistercian order.</w:t>
      </w:r>
      <w:r w:rsidR="002A5C73">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Bernard was perhaps the greatest, certainly the most famous Cistercian abbot and his nephew had</w:t>
      </w:r>
      <w:r w:rsidR="00C2659F">
        <w:rPr>
          <w:rFonts w:ascii="Times New Roman" w:hAnsi="Times New Roman" w:cs="Times New Roman"/>
          <w:sz w:val="24"/>
          <w:szCs w:val="24"/>
        </w:rPr>
        <w:t xml:space="preserve"> </w:t>
      </w:r>
      <w:r>
        <w:rPr>
          <w:rFonts w:ascii="Times New Roman" w:hAnsi="Times New Roman" w:cs="Times New Roman"/>
          <w:sz w:val="24"/>
          <w:szCs w:val="24"/>
        </w:rPr>
        <w:t>been a child oblate at Cluny, the mother house of the Cluniac order</w:t>
      </w:r>
      <w:r w:rsidR="001266E6">
        <w:rPr>
          <w:rFonts w:ascii="Times New Roman" w:hAnsi="Times New Roman" w:cs="Times New Roman"/>
          <w:sz w:val="24"/>
          <w:szCs w:val="24"/>
        </w:rPr>
        <w:t>.</w:t>
      </w:r>
      <w:r>
        <w:rPr>
          <w:rFonts w:ascii="Times New Roman" w:hAnsi="Times New Roman" w:cs="Times New Roman"/>
          <w:sz w:val="24"/>
          <w:szCs w:val="24"/>
        </w:rPr>
        <w:t xml:space="preserve"> </w:t>
      </w:r>
      <w:r w:rsidR="001266E6">
        <w:rPr>
          <w:rFonts w:ascii="Times New Roman" w:hAnsi="Times New Roman" w:cs="Times New Roman"/>
          <w:sz w:val="24"/>
          <w:szCs w:val="24"/>
        </w:rPr>
        <w:t>Robert</w:t>
      </w:r>
      <w:r>
        <w:rPr>
          <w:rFonts w:ascii="Times New Roman" w:hAnsi="Times New Roman" w:cs="Times New Roman"/>
          <w:sz w:val="24"/>
          <w:szCs w:val="24"/>
        </w:rPr>
        <w:t xml:space="preserve"> had</w:t>
      </w:r>
      <w:r w:rsidR="00005BB7">
        <w:rPr>
          <w:rFonts w:ascii="Times New Roman" w:hAnsi="Times New Roman" w:cs="Times New Roman"/>
          <w:sz w:val="24"/>
          <w:szCs w:val="24"/>
        </w:rPr>
        <w:t>,</w:t>
      </w:r>
      <w:r>
        <w:rPr>
          <w:rFonts w:ascii="Times New Roman" w:hAnsi="Times New Roman" w:cs="Times New Roman"/>
          <w:sz w:val="24"/>
          <w:szCs w:val="24"/>
        </w:rPr>
        <w:t xml:space="preserve"> after a few years there</w:t>
      </w:r>
      <w:r w:rsidR="00005BB7">
        <w:rPr>
          <w:rFonts w:ascii="Times New Roman" w:hAnsi="Times New Roman" w:cs="Times New Roman"/>
          <w:sz w:val="24"/>
          <w:szCs w:val="24"/>
        </w:rPr>
        <w:t>,</w:t>
      </w:r>
      <w:r>
        <w:rPr>
          <w:rFonts w:ascii="Times New Roman" w:hAnsi="Times New Roman" w:cs="Times New Roman"/>
          <w:sz w:val="24"/>
          <w:szCs w:val="24"/>
        </w:rPr>
        <w:t xml:space="preserve"> ‘defected’ </w:t>
      </w:r>
      <w:r w:rsidRPr="00582A41">
        <w:rPr>
          <w:rFonts w:ascii="Times New Roman" w:hAnsi="Times New Roman" w:cs="Times New Roman"/>
          <w:sz w:val="24"/>
          <w:szCs w:val="24"/>
        </w:rPr>
        <w:t xml:space="preserve">to </w:t>
      </w:r>
      <w:r w:rsidR="001266E6">
        <w:rPr>
          <w:rFonts w:ascii="Times New Roman" w:hAnsi="Times New Roman" w:cs="Times New Roman"/>
          <w:sz w:val="24"/>
          <w:szCs w:val="24"/>
        </w:rPr>
        <w:t xml:space="preserve">the Cistercian abbey of </w:t>
      </w:r>
      <w:bookmarkStart w:id="2" w:name="_Hlk33628391"/>
      <w:r w:rsidRPr="00582A41">
        <w:rPr>
          <w:rFonts w:ascii="Times New Roman" w:hAnsi="Times New Roman" w:cs="Times New Roman"/>
          <w:sz w:val="24"/>
          <w:szCs w:val="24"/>
        </w:rPr>
        <w:t>Cîteaux</w:t>
      </w:r>
      <w:bookmarkEnd w:id="2"/>
      <w:r w:rsidRPr="00582A41">
        <w:rPr>
          <w:rFonts w:ascii="Times New Roman" w:hAnsi="Times New Roman" w:cs="Times New Roman"/>
          <w:sz w:val="24"/>
          <w:szCs w:val="24"/>
        </w:rPr>
        <w:t>, later reverting to Cluny.</w:t>
      </w:r>
      <w:r w:rsidR="002A5C73" w:rsidRPr="00582A41">
        <w:rPr>
          <w:rFonts w:ascii="Times New Roman" w:hAnsi="Times New Roman" w:cs="Times New Roman"/>
          <w:sz w:val="24"/>
          <w:szCs w:val="24"/>
        </w:rPr>
        <w:t xml:space="preserve"> Bernard </w:t>
      </w:r>
      <w:r w:rsidR="000A7F28">
        <w:rPr>
          <w:rFonts w:ascii="Times New Roman" w:hAnsi="Times New Roman" w:cs="Times New Roman"/>
          <w:sz w:val="24"/>
          <w:szCs w:val="24"/>
        </w:rPr>
        <w:t>encourages his return to</w:t>
      </w:r>
      <w:r w:rsidR="000A7F28" w:rsidRPr="000A7F28">
        <w:rPr>
          <w:rFonts w:ascii="Times New Roman" w:hAnsi="Times New Roman" w:cs="Times New Roman"/>
          <w:sz w:val="24"/>
          <w:szCs w:val="24"/>
        </w:rPr>
        <w:t xml:space="preserve"> </w:t>
      </w:r>
      <w:r w:rsidR="000A7F28" w:rsidRPr="00582A41">
        <w:rPr>
          <w:rFonts w:ascii="Times New Roman" w:hAnsi="Times New Roman" w:cs="Times New Roman"/>
          <w:sz w:val="24"/>
          <w:szCs w:val="24"/>
        </w:rPr>
        <w:t>Cîteaux</w:t>
      </w:r>
      <w:r w:rsidR="000A7F28">
        <w:rPr>
          <w:rFonts w:ascii="Times New Roman" w:hAnsi="Times New Roman" w:cs="Times New Roman"/>
          <w:sz w:val="24"/>
          <w:szCs w:val="24"/>
        </w:rPr>
        <w:t xml:space="preserve">, </w:t>
      </w:r>
      <w:r w:rsidR="002A5C73" w:rsidRPr="00582A41">
        <w:rPr>
          <w:rFonts w:ascii="Times New Roman" w:hAnsi="Times New Roman" w:cs="Times New Roman"/>
          <w:sz w:val="24"/>
          <w:szCs w:val="24"/>
        </w:rPr>
        <w:t>d</w:t>
      </w:r>
      <w:r w:rsidR="00005BB7">
        <w:rPr>
          <w:rFonts w:ascii="Times New Roman" w:hAnsi="Times New Roman" w:cs="Times New Roman"/>
          <w:sz w:val="24"/>
          <w:szCs w:val="24"/>
        </w:rPr>
        <w:t>en</w:t>
      </w:r>
      <w:r w:rsidR="000A7F28">
        <w:rPr>
          <w:rFonts w:ascii="Times New Roman" w:hAnsi="Times New Roman" w:cs="Times New Roman"/>
          <w:sz w:val="24"/>
          <w:szCs w:val="24"/>
        </w:rPr>
        <w:t>y</w:t>
      </w:r>
      <w:r w:rsidR="00005BB7">
        <w:rPr>
          <w:rFonts w:ascii="Times New Roman" w:hAnsi="Times New Roman" w:cs="Times New Roman"/>
          <w:sz w:val="24"/>
          <w:szCs w:val="24"/>
        </w:rPr>
        <w:t>i</w:t>
      </w:r>
      <w:r w:rsidR="000A7F28">
        <w:rPr>
          <w:rFonts w:ascii="Times New Roman" w:hAnsi="Times New Roman" w:cs="Times New Roman"/>
          <w:sz w:val="24"/>
          <w:szCs w:val="24"/>
        </w:rPr>
        <w:t>ng</w:t>
      </w:r>
      <w:r w:rsidR="002A5C73" w:rsidRPr="00582A41">
        <w:rPr>
          <w:rFonts w:ascii="Times New Roman" w:hAnsi="Times New Roman" w:cs="Times New Roman"/>
          <w:sz w:val="24"/>
          <w:szCs w:val="24"/>
        </w:rPr>
        <w:t xml:space="preserve"> the validity of the oblation, saying </w:t>
      </w:r>
      <w:r w:rsidR="00AC4BE4" w:rsidRPr="00582A41">
        <w:rPr>
          <w:rFonts w:ascii="Times New Roman" w:hAnsi="Times New Roman" w:cs="Times New Roman"/>
          <w:sz w:val="24"/>
          <w:szCs w:val="24"/>
        </w:rPr>
        <w:t>‘</w:t>
      </w:r>
      <w:r w:rsidR="00AC4BE4" w:rsidRPr="00582A41">
        <w:rPr>
          <w:rFonts w:ascii="Times New Roman" w:hAnsi="Times New Roman" w:cs="Times New Roman"/>
          <w:spacing w:val="-3"/>
          <w:sz w:val="24"/>
          <w:szCs w:val="24"/>
        </w:rPr>
        <w:t>However, there was no doubt that the boy was only promised to Cluny without any formal oblation…’</w:t>
      </w:r>
      <w:r w:rsidR="002A5C73" w:rsidRPr="00582A41">
        <w:rPr>
          <w:rStyle w:val="FootnoteReference"/>
          <w:rFonts w:ascii="Times New Roman" w:hAnsi="Times New Roman" w:cs="Times New Roman"/>
          <w:spacing w:val="-3"/>
          <w:sz w:val="24"/>
          <w:szCs w:val="24"/>
        </w:rPr>
        <w:footnoteReference w:id="2"/>
      </w:r>
      <w:r w:rsidR="002A5C73" w:rsidRPr="00582A41">
        <w:rPr>
          <w:rFonts w:ascii="Times New Roman" w:hAnsi="Times New Roman" w:cs="Times New Roman"/>
          <w:spacing w:val="-3"/>
          <w:sz w:val="24"/>
          <w:szCs w:val="24"/>
        </w:rPr>
        <w:t xml:space="preserve"> If there </w:t>
      </w:r>
      <w:r w:rsidR="00C2659F">
        <w:rPr>
          <w:rFonts w:ascii="Times New Roman" w:hAnsi="Times New Roman" w:cs="Times New Roman"/>
          <w:spacing w:val="-3"/>
          <w:sz w:val="24"/>
          <w:szCs w:val="24"/>
        </w:rPr>
        <w:t>was</w:t>
      </w:r>
      <w:r w:rsidR="002A5C73" w:rsidRPr="00582A41">
        <w:rPr>
          <w:rFonts w:ascii="Times New Roman" w:hAnsi="Times New Roman" w:cs="Times New Roman"/>
          <w:spacing w:val="-3"/>
          <w:sz w:val="24"/>
          <w:szCs w:val="24"/>
        </w:rPr>
        <w:t xml:space="preserve"> no formal oblation then it was no</w:t>
      </w:r>
      <w:r w:rsidR="00FC1177" w:rsidRPr="00582A41">
        <w:rPr>
          <w:rFonts w:ascii="Times New Roman" w:hAnsi="Times New Roman" w:cs="Times New Roman"/>
          <w:spacing w:val="-3"/>
          <w:sz w:val="24"/>
          <w:szCs w:val="24"/>
        </w:rPr>
        <w:t>t a</w:t>
      </w:r>
      <w:r w:rsidR="0039579E">
        <w:rPr>
          <w:rFonts w:ascii="Times New Roman" w:hAnsi="Times New Roman" w:cs="Times New Roman"/>
          <w:spacing w:val="-3"/>
          <w:sz w:val="24"/>
          <w:szCs w:val="24"/>
        </w:rPr>
        <w:t>ccording</w:t>
      </w:r>
      <w:r w:rsidR="00FC1177" w:rsidRPr="00582A41">
        <w:rPr>
          <w:rFonts w:ascii="Times New Roman" w:hAnsi="Times New Roman" w:cs="Times New Roman"/>
          <w:spacing w:val="-3"/>
          <w:sz w:val="24"/>
          <w:szCs w:val="24"/>
        </w:rPr>
        <w:t xml:space="preserve"> </w:t>
      </w:r>
      <w:r w:rsidR="0039579E">
        <w:rPr>
          <w:rFonts w:ascii="Times New Roman" w:hAnsi="Times New Roman" w:cs="Times New Roman"/>
          <w:spacing w:val="-3"/>
          <w:sz w:val="24"/>
          <w:szCs w:val="24"/>
        </w:rPr>
        <w:t xml:space="preserve">to the Rule of </w:t>
      </w:r>
      <w:r w:rsidR="002A5C73" w:rsidRPr="00582A41">
        <w:rPr>
          <w:rFonts w:ascii="Times New Roman" w:hAnsi="Times New Roman" w:cs="Times New Roman"/>
          <w:spacing w:val="-3"/>
          <w:sz w:val="24"/>
          <w:szCs w:val="24"/>
        </w:rPr>
        <w:t xml:space="preserve">St </w:t>
      </w:r>
      <w:r w:rsidR="00FC1177" w:rsidRPr="00582A41">
        <w:rPr>
          <w:rFonts w:ascii="Times New Roman" w:hAnsi="Times New Roman" w:cs="Times New Roman"/>
          <w:spacing w:val="-3"/>
          <w:sz w:val="24"/>
          <w:szCs w:val="24"/>
        </w:rPr>
        <w:t>Benedict</w:t>
      </w:r>
      <w:r w:rsidR="002934AA">
        <w:rPr>
          <w:rFonts w:ascii="Times New Roman" w:hAnsi="Times New Roman" w:cs="Times New Roman"/>
          <w:spacing w:val="-3"/>
          <w:sz w:val="24"/>
          <w:szCs w:val="24"/>
        </w:rPr>
        <w:t xml:space="preserve"> and thus the child Robert was not a true oblate</w:t>
      </w:r>
      <w:r w:rsidR="00FC1177" w:rsidRPr="00582A41">
        <w:rPr>
          <w:rFonts w:ascii="Times New Roman" w:hAnsi="Times New Roman" w:cs="Times New Roman"/>
          <w:spacing w:val="-3"/>
          <w:sz w:val="24"/>
          <w:szCs w:val="24"/>
        </w:rPr>
        <w:t>.</w:t>
      </w:r>
      <w:r w:rsidR="00582A41" w:rsidRPr="00582A41">
        <w:rPr>
          <w:rFonts w:ascii="Times New Roman" w:hAnsi="Times New Roman" w:cs="Times New Roman"/>
          <w:sz w:val="24"/>
          <w:szCs w:val="24"/>
        </w:rPr>
        <w:t xml:space="preserve"> Chapter </w:t>
      </w:r>
      <w:r w:rsidR="00582A41">
        <w:rPr>
          <w:rFonts w:ascii="Times New Roman" w:hAnsi="Times New Roman" w:cs="Times New Roman"/>
          <w:sz w:val="24"/>
          <w:szCs w:val="24"/>
        </w:rPr>
        <w:t>59</w:t>
      </w:r>
      <w:r w:rsidR="00B44F47">
        <w:rPr>
          <w:rFonts w:ascii="Times New Roman" w:hAnsi="Times New Roman" w:cs="Times New Roman"/>
          <w:sz w:val="24"/>
          <w:szCs w:val="24"/>
        </w:rPr>
        <w:t xml:space="preserve"> of the Rule</w:t>
      </w:r>
      <w:r w:rsidR="0039579E">
        <w:rPr>
          <w:rFonts w:ascii="Times New Roman" w:hAnsi="Times New Roman" w:cs="Times New Roman"/>
          <w:sz w:val="24"/>
          <w:szCs w:val="24"/>
        </w:rPr>
        <w:t>,</w:t>
      </w:r>
      <w:r w:rsidR="00582A41" w:rsidRPr="00582A41">
        <w:rPr>
          <w:rFonts w:ascii="Times New Roman" w:hAnsi="Times New Roman" w:cs="Times New Roman"/>
          <w:sz w:val="24"/>
          <w:szCs w:val="24"/>
        </w:rPr>
        <w:t xml:space="preserve"> </w:t>
      </w:r>
      <w:r w:rsidR="00D07596">
        <w:rPr>
          <w:rFonts w:ascii="Times New Roman" w:hAnsi="Times New Roman" w:cs="Times New Roman"/>
          <w:sz w:val="24"/>
          <w:szCs w:val="24"/>
        </w:rPr>
        <w:t>‘</w:t>
      </w:r>
      <w:r w:rsidR="00582A41" w:rsidRPr="00582A41">
        <w:rPr>
          <w:rFonts w:ascii="Times New Roman" w:hAnsi="Times New Roman" w:cs="Times New Roman"/>
          <w:sz w:val="24"/>
          <w:szCs w:val="24"/>
        </w:rPr>
        <w:t>The Offering of the Sons of the Rich and of the Poor</w:t>
      </w:r>
      <w:r w:rsidR="00D07596">
        <w:rPr>
          <w:rFonts w:ascii="Times New Roman" w:hAnsi="Times New Roman" w:cs="Times New Roman"/>
          <w:sz w:val="24"/>
          <w:szCs w:val="24"/>
        </w:rPr>
        <w:t>’</w:t>
      </w:r>
      <w:r w:rsidR="00D35D99">
        <w:rPr>
          <w:rFonts w:ascii="Times New Roman" w:hAnsi="Times New Roman" w:cs="Times New Roman"/>
          <w:sz w:val="24"/>
          <w:szCs w:val="24"/>
        </w:rPr>
        <w:t>,</w:t>
      </w:r>
      <w:r w:rsidR="00582A41" w:rsidRPr="00582A41">
        <w:rPr>
          <w:rFonts w:ascii="Times New Roman" w:hAnsi="Times New Roman" w:cs="Times New Roman"/>
          <w:sz w:val="24"/>
          <w:szCs w:val="24"/>
        </w:rPr>
        <w:t xml:space="preserve"> clearly indicates that Benedict was not against the introduction of child oblates into the monastery.</w:t>
      </w:r>
      <w:r w:rsidR="00582A41" w:rsidRPr="00582A41">
        <w:rPr>
          <w:rStyle w:val="FootnoteReference"/>
          <w:rFonts w:ascii="Times New Roman" w:hAnsi="Times New Roman" w:cs="Times New Roman"/>
          <w:sz w:val="24"/>
          <w:szCs w:val="24"/>
        </w:rPr>
        <w:footnoteReference w:id="3"/>
      </w:r>
      <w:r w:rsidR="00845A23">
        <w:rPr>
          <w:rFonts w:ascii="Times New Roman" w:hAnsi="Times New Roman" w:cs="Times New Roman"/>
          <w:sz w:val="24"/>
          <w:szCs w:val="24"/>
        </w:rPr>
        <w:t xml:space="preserve"> </w:t>
      </w:r>
      <w:r w:rsidR="00117C2C">
        <w:rPr>
          <w:rFonts w:ascii="Times New Roman" w:hAnsi="Times New Roman" w:cs="Times New Roman"/>
          <w:sz w:val="24"/>
          <w:szCs w:val="24"/>
        </w:rPr>
        <w:t xml:space="preserve">Bernard considered the oblation </w:t>
      </w:r>
      <w:r w:rsidR="007D08A5">
        <w:rPr>
          <w:rFonts w:ascii="Times New Roman" w:hAnsi="Times New Roman" w:cs="Times New Roman"/>
          <w:sz w:val="24"/>
          <w:szCs w:val="24"/>
        </w:rPr>
        <w:t>to have</w:t>
      </w:r>
      <w:r w:rsidR="00117C2C">
        <w:rPr>
          <w:rFonts w:ascii="Times New Roman" w:hAnsi="Times New Roman" w:cs="Times New Roman"/>
          <w:sz w:val="24"/>
          <w:szCs w:val="24"/>
        </w:rPr>
        <w:t xml:space="preserve"> been imperfect </w:t>
      </w:r>
      <w:r w:rsidR="007D08A5">
        <w:rPr>
          <w:rFonts w:ascii="Times New Roman" w:hAnsi="Times New Roman" w:cs="Times New Roman"/>
          <w:sz w:val="24"/>
          <w:szCs w:val="24"/>
        </w:rPr>
        <w:t>because</w:t>
      </w:r>
      <w:r w:rsidR="00117C2C">
        <w:rPr>
          <w:rFonts w:ascii="Times New Roman" w:hAnsi="Times New Roman" w:cs="Times New Roman"/>
          <w:sz w:val="24"/>
          <w:szCs w:val="24"/>
        </w:rPr>
        <w:t xml:space="preserve"> </w:t>
      </w:r>
      <w:r w:rsidR="0039579E">
        <w:rPr>
          <w:rFonts w:ascii="Times New Roman" w:hAnsi="Times New Roman" w:cs="Times New Roman"/>
          <w:sz w:val="24"/>
          <w:szCs w:val="24"/>
        </w:rPr>
        <w:t xml:space="preserve">neither had </w:t>
      </w:r>
      <w:r w:rsidR="00117C2C">
        <w:rPr>
          <w:rFonts w:ascii="Times New Roman" w:hAnsi="Times New Roman" w:cs="Times New Roman"/>
          <w:sz w:val="24"/>
          <w:szCs w:val="24"/>
        </w:rPr>
        <w:t>the boy’s hand had been wrapped</w:t>
      </w:r>
      <w:r w:rsidR="0039579E">
        <w:rPr>
          <w:rFonts w:ascii="Times New Roman" w:hAnsi="Times New Roman" w:cs="Times New Roman"/>
          <w:sz w:val="24"/>
          <w:szCs w:val="24"/>
        </w:rPr>
        <w:t xml:space="preserve"> in the altar cloth</w:t>
      </w:r>
      <w:r w:rsidR="00117C2C">
        <w:rPr>
          <w:rFonts w:ascii="Times New Roman" w:hAnsi="Times New Roman" w:cs="Times New Roman"/>
          <w:sz w:val="24"/>
          <w:szCs w:val="24"/>
        </w:rPr>
        <w:t>, nor had the proper petition been made by his parents</w:t>
      </w:r>
      <w:r w:rsidR="005765E3">
        <w:rPr>
          <w:rFonts w:ascii="Times New Roman" w:hAnsi="Times New Roman" w:cs="Times New Roman"/>
          <w:sz w:val="24"/>
          <w:szCs w:val="24"/>
        </w:rPr>
        <w:t>,</w:t>
      </w:r>
      <w:r w:rsidR="00D35D99" w:rsidRPr="00D35D99">
        <w:rPr>
          <w:rFonts w:ascii="Times New Roman" w:hAnsi="Times New Roman" w:cs="Times New Roman"/>
          <w:sz w:val="24"/>
          <w:szCs w:val="24"/>
        </w:rPr>
        <w:t xml:space="preserve"> </w:t>
      </w:r>
      <w:r w:rsidR="00D35D99">
        <w:rPr>
          <w:rFonts w:ascii="Times New Roman" w:hAnsi="Times New Roman" w:cs="Times New Roman"/>
          <w:sz w:val="24"/>
          <w:szCs w:val="24"/>
        </w:rPr>
        <w:t>as prescribed in the Rule</w:t>
      </w:r>
      <w:r w:rsidR="00117C2C">
        <w:rPr>
          <w:rFonts w:ascii="Times New Roman" w:hAnsi="Times New Roman" w:cs="Times New Roman"/>
          <w:sz w:val="24"/>
          <w:szCs w:val="24"/>
        </w:rPr>
        <w:t>.</w:t>
      </w:r>
      <w:r w:rsidR="00B44F47">
        <w:rPr>
          <w:rFonts w:ascii="Times New Roman" w:hAnsi="Times New Roman" w:cs="Times New Roman"/>
          <w:sz w:val="24"/>
          <w:szCs w:val="24"/>
        </w:rPr>
        <w:t xml:space="preserve"> </w:t>
      </w:r>
      <w:r w:rsidR="00B44F47">
        <w:rPr>
          <w:rFonts w:ascii="Times New Roman" w:hAnsi="Times New Roman" w:cs="Times New Roman"/>
          <w:spacing w:val="-3"/>
          <w:sz w:val="24"/>
          <w:szCs w:val="24"/>
        </w:rPr>
        <w:t xml:space="preserve">Benedict says nothing of whether or not this </w:t>
      </w:r>
      <w:r w:rsidR="00C2659F">
        <w:rPr>
          <w:rFonts w:ascii="Times New Roman" w:hAnsi="Times New Roman" w:cs="Times New Roman"/>
          <w:spacing w:val="-3"/>
          <w:sz w:val="24"/>
          <w:szCs w:val="24"/>
        </w:rPr>
        <w:t>practice</w:t>
      </w:r>
      <w:r w:rsidR="00B44F47">
        <w:rPr>
          <w:rFonts w:ascii="Times New Roman" w:hAnsi="Times New Roman" w:cs="Times New Roman"/>
          <w:spacing w:val="-3"/>
          <w:sz w:val="24"/>
          <w:szCs w:val="24"/>
        </w:rPr>
        <w:t xml:space="preserve"> is desirable, only that it must be done correctly</w:t>
      </w:r>
      <w:r w:rsidR="002F443D">
        <w:rPr>
          <w:rFonts w:ascii="Times New Roman" w:hAnsi="Times New Roman" w:cs="Times New Roman"/>
          <w:spacing w:val="-3"/>
          <w:sz w:val="24"/>
          <w:szCs w:val="24"/>
        </w:rPr>
        <w:t xml:space="preserve"> and, although for the purpose of this commentary it </w:t>
      </w:r>
      <w:r w:rsidR="002934AA">
        <w:rPr>
          <w:rFonts w:ascii="Times New Roman" w:hAnsi="Times New Roman" w:cs="Times New Roman"/>
          <w:spacing w:val="-3"/>
          <w:sz w:val="24"/>
          <w:szCs w:val="24"/>
        </w:rPr>
        <w:t>is not</w:t>
      </w:r>
      <w:r w:rsidR="002F443D" w:rsidRPr="002F443D">
        <w:rPr>
          <w:rFonts w:ascii="Times New Roman" w:hAnsi="Times New Roman" w:cs="Times New Roman"/>
          <w:spacing w:val="-3"/>
          <w:sz w:val="24"/>
          <w:szCs w:val="24"/>
        </w:rPr>
        <w:t xml:space="preserve"> possible to go into the history of </w:t>
      </w:r>
      <w:r w:rsidR="00554EFF">
        <w:rPr>
          <w:rFonts w:ascii="Times New Roman" w:hAnsi="Times New Roman" w:cs="Times New Roman"/>
          <w:spacing w:val="-3"/>
          <w:sz w:val="24"/>
          <w:szCs w:val="24"/>
        </w:rPr>
        <w:t>oblation</w:t>
      </w:r>
      <w:r w:rsidR="002F443D" w:rsidRPr="002F443D">
        <w:rPr>
          <w:rFonts w:ascii="Times New Roman" w:hAnsi="Times New Roman" w:cs="Times New Roman"/>
          <w:spacing w:val="-3"/>
          <w:sz w:val="24"/>
          <w:szCs w:val="24"/>
        </w:rPr>
        <w:t xml:space="preserve"> before</w:t>
      </w:r>
      <w:r w:rsidR="00554EFF">
        <w:rPr>
          <w:rFonts w:ascii="Times New Roman" w:hAnsi="Times New Roman" w:cs="Times New Roman"/>
          <w:spacing w:val="-3"/>
          <w:sz w:val="24"/>
          <w:szCs w:val="24"/>
        </w:rPr>
        <w:t xml:space="preserve"> Benedict’s</w:t>
      </w:r>
      <w:r w:rsidR="002F443D" w:rsidRPr="002F443D">
        <w:rPr>
          <w:rFonts w:ascii="Times New Roman" w:hAnsi="Times New Roman" w:cs="Times New Roman"/>
          <w:spacing w:val="-3"/>
          <w:sz w:val="24"/>
          <w:szCs w:val="24"/>
        </w:rPr>
        <w:t xml:space="preserve"> time,</w:t>
      </w:r>
      <w:r w:rsidR="002F443D">
        <w:rPr>
          <w:rFonts w:ascii="Times New Roman" w:hAnsi="Times New Roman" w:cs="Times New Roman"/>
          <w:spacing w:val="-3"/>
          <w:sz w:val="24"/>
          <w:szCs w:val="24"/>
        </w:rPr>
        <w:t xml:space="preserve"> </w:t>
      </w:r>
      <w:r w:rsidR="002F443D" w:rsidRPr="002F443D">
        <w:rPr>
          <w:rFonts w:ascii="Times New Roman" w:hAnsi="Times New Roman" w:cs="Times New Roman"/>
          <w:spacing w:val="-3"/>
          <w:sz w:val="24"/>
          <w:szCs w:val="24"/>
        </w:rPr>
        <w:t>it was already established practice</w:t>
      </w:r>
      <w:r w:rsidR="005765E3">
        <w:rPr>
          <w:rFonts w:ascii="Times New Roman" w:hAnsi="Times New Roman" w:cs="Times New Roman"/>
          <w:spacing w:val="-3"/>
          <w:sz w:val="24"/>
          <w:szCs w:val="24"/>
        </w:rPr>
        <w:t xml:space="preserve"> when the Rule was compiled in </w:t>
      </w:r>
      <w:r w:rsidR="007357EC">
        <w:rPr>
          <w:rFonts w:ascii="Times New Roman" w:hAnsi="Times New Roman" w:cs="Times New Roman"/>
          <w:spacing w:val="-3"/>
          <w:sz w:val="24"/>
          <w:szCs w:val="24"/>
        </w:rPr>
        <w:t>the sixth century</w:t>
      </w:r>
      <w:r w:rsidR="002F443D" w:rsidRPr="002F443D">
        <w:rPr>
          <w:rFonts w:ascii="Times New Roman" w:hAnsi="Times New Roman" w:cs="Times New Roman"/>
          <w:spacing w:val="-3"/>
          <w:sz w:val="24"/>
          <w:szCs w:val="24"/>
        </w:rPr>
        <w:t>.</w:t>
      </w:r>
      <w:r w:rsidR="002F443D" w:rsidRPr="002F443D">
        <w:rPr>
          <w:rStyle w:val="FootnoteReference"/>
          <w:rFonts w:ascii="Times New Roman" w:hAnsi="Times New Roman" w:cs="Times New Roman"/>
          <w:spacing w:val="-3"/>
          <w:sz w:val="24"/>
          <w:szCs w:val="24"/>
        </w:rPr>
        <w:footnoteReference w:id="4"/>
      </w:r>
      <w:r w:rsidR="002F443D">
        <w:rPr>
          <w:rFonts w:ascii="Times New Roman" w:hAnsi="Times New Roman" w:cs="Times New Roman"/>
          <w:spacing w:val="-3"/>
          <w:sz w:val="24"/>
          <w:szCs w:val="24"/>
        </w:rPr>
        <w:t xml:space="preserve"> </w:t>
      </w:r>
      <w:r w:rsidR="007F3FF9" w:rsidRPr="00582A41">
        <w:rPr>
          <w:rFonts w:ascii="Times New Roman" w:hAnsi="Times New Roman" w:cs="Times New Roman"/>
          <w:spacing w:val="-3"/>
          <w:sz w:val="24"/>
          <w:szCs w:val="24"/>
        </w:rPr>
        <w:t xml:space="preserve">The </w:t>
      </w:r>
      <w:r w:rsidR="0039579E">
        <w:rPr>
          <w:rFonts w:ascii="Times New Roman" w:hAnsi="Times New Roman" w:cs="Times New Roman"/>
          <w:spacing w:val="-3"/>
          <w:sz w:val="24"/>
          <w:szCs w:val="24"/>
        </w:rPr>
        <w:t>letter</w:t>
      </w:r>
      <w:r w:rsidR="00122412">
        <w:rPr>
          <w:rFonts w:ascii="Times New Roman" w:hAnsi="Times New Roman" w:cs="Times New Roman"/>
          <w:spacing w:val="-3"/>
          <w:sz w:val="24"/>
          <w:szCs w:val="24"/>
        </w:rPr>
        <w:t xml:space="preserve"> </w:t>
      </w:r>
      <w:r w:rsidR="002F443D">
        <w:rPr>
          <w:rFonts w:ascii="Times New Roman" w:hAnsi="Times New Roman" w:cs="Times New Roman"/>
          <w:spacing w:val="-3"/>
          <w:sz w:val="24"/>
          <w:szCs w:val="24"/>
        </w:rPr>
        <w:t>goes on to say</w:t>
      </w:r>
      <w:r w:rsidR="007F3FF9" w:rsidRPr="00582A41">
        <w:rPr>
          <w:rFonts w:ascii="Times New Roman" w:hAnsi="Times New Roman" w:cs="Times New Roman"/>
          <w:spacing w:val="-3"/>
          <w:sz w:val="24"/>
          <w:szCs w:val="24"/>
        </w:rPr>
        <w:t xml:space="preserve"> that Robert </w:t>
      </w:r>
      <w:r w:rsidR="008E6F5C">
        <w:rPr>
          <w:rFonts w:ascii="Times New Roman" w:hAnsi="Times New Roman" w:cs="Times New Roman"/>
          <w:spacing w:val="-3"/>
          <w:sz w:val="24"/>
          <w:szCs w:val="24"/>
        </w:rPr>
        <w:t>was</w:t>
      </w:r>
      <w:r w:rsidR="007F3FF9" w:rsidRPr="00582A41">
        <w:rPr>
          <w:rFonts w:ascii="Times New Roman" w:hAnsi="Times New Roman" w:cs="Times New Roman"/>
          <w:spacing w:val="-3"/>
          <w:sz w:val="24"/>
          <w:szCs w:val="24"/>
        </w:rPr>
        <w:t xml:space="preserve"> forced to wait to enter C</w:t>
      </w:r>
      <w:r w:rsidR="00015402">
        <w:rPr>
          <w:rFonts w:ascii="Times New Roman" w:hAnsi="Times New Roman" w:cs="Times New Roman"/>
          <w:spacing w:val="-3"/>
          <w:sz w:val="24"/>
          <w:szCs w:val="24"/>
        </w:rPr>
        <w:t>î</w:t>
      </w:r>
      <w:r w:rsidR="007F3FF9" w:rsidRPr="00582A41">
        <w:rPr>
          <w:rFonts w:ascii="Times New Roman" w:hAnsi="Times New Roman" w:cs="Times New Roman"/>
          <w:spacing w:val="-3"/>
          <w:sz w:val="24"/>
          <w:szCs w:val="24"/>
        </w:rPr>
        <w:t>teaux because he was not old enough.</w:t>
      </w:r>
      <w:r w:rsidR="00A61007" w:rsidRPr="00582A41">
        <w:rPr>
          <w:rFonts w:ascii="Times New Roman" w:hAnsi="Times New Roman" w:cs="Times New Roman"/>
          <w:spacing w:val="-3"/>
          <w:sz w:val="24"/>
          <w:szCs w:val="24"/>
        </w:rPr>
        <w:t xml:space="preserve"> </w:t>
      </w:r>
      <w:r w:rsidR="00122412">
        <w:rPr>
          <w:rFonts w:ascii="Times New Roman" w:hAnsi="Times New Roman" w:cs="Times New Roman"/>
          <w:spacing w:val="-3"/>
          <w:sz w:val="24"/>
          <w:szCs w:val="24"/>
        </w:rPr>
        <w:t xml:space="preserve">While child oblation </w:t>
      </w:r>
      <w:r w:rsidR="0039579E">
        <w:rPr>
          <w:rFonts w:ascii="Times New Roman" w:hAnsi="Times New Roman" w:cs="Times New Roman"/>
          <w:spacing w:val="-3"/>
          <w:sz w:val="24"/>
          <w:szCs w:val="24"/>
        </w:rPr>
        <w:t xml:space="preserve">was </w:t>
      </w:r>
      <w:r w:rsidR="00122412">
        <w:rPr>
          <w:rFonts w:ascii="Times New Roman" w:hAnsi="Times New Roman" w:cs="Times New Roman"/>
          <w:spacing w:val="-3"/>
          <w:sz w:val="24"/>
          <w:szCs w:val="24"/>
        </w:rPr>
        <w:t>not prohibited until the Fourth Lateran Council in 1215, there w</w:t>
      </w:r>
      <w:r w:rsidR="00A818D1">
        <w:rPr>
          <w:rFonts w:ascii="Times New Roman" w:hAnsi="Times New Roman" w:cs="Times New Roman"/>
          <w:spacing w:val="-3"/>
          <w:sz w:val="24"/>
          <w:szCs w:val="24"/>
        </w:rPr>
        <w:t>ere</w:t>
      </w:r>
      <w:r w:rsidR="00122412">
        <w:rPr>
          <w:rFonts w:ascii="Times New Roman" w:hAnsi="Times New Roman" w:cs="Times New Roman"/>
          <w:spacing w:val="-3"/>
          <w:sz w:val="24"/>
          <w:szCs w:val="24"/>
        </w:rPr>
        <w:t xml:space="preserve"> already, </w:t>
      </w:r>
      <w:r w:rsidR="00015402">
        <w:rPr>
          <w:rFonts w:ascii="Times New Roman" w:hAnsi="Times New Roman" w:cs="Times New Roman"/>
          <w:spacing w:val="-3"/>
          <w:sz w:val="24"/>
          <w:szCs w:val="24"/>
        </w:rPr>
        <w:t>in Bernard’s time</w:t>
      </w:r>
      <w:r w:rsidR="00122412">
        <w:rPr>
          <w:rFonts w:ascii="Times New Roman" w:hAnsi="Times New Roman" w:cs="Times New Roman"/>
          <w:spacing w:val="-3"/>
          <w:sz w:val="24"/>
          <w:szCs w:val="24"/>
        </w:rPr>
        <w:t>, move</w:t>
      </w:r>
      <w:r w:rsidR="000D2AA8">
        <w:rPr>
          <w:rFonts w:ascii="Times New Roman" w:hAnsi="Times New Roman" w:cs="Times New Roman"/>
          <w:spacing w:val="-3"/>
          <w:sz w:val="24"/>
          <w:szCs w:val="24"/>
        </w:rPr>
        <w:t>s</w:t>
      </w:r>
      <w:r w:rsidR="00122412">
        <w:rPr>
          <w:rFonts w:ascii="Times New Roman" w:hAnsi="Times New Roman" w:cs="Times New Roman"/>
          <w:spacing w:val="-3"/>
          <w:sz w:val="24"/>
          <w:szCs w:val="24"/>
        </w:rPr>
        <w:t xml:space="preserve"> against it</w:t>
      </w:r>
      <w:r w:rsidR="002F443D">
        <w:rPr>
          <w:rFonts w:ascii="Times New Roman" w:hAnsi="Times New Roman" w:cs="Times New Roman"/>
          <w:spacing w:val="-3"/>
          <w:sz w:val="24"/>
          <w:szCs w:val="24"/>
        </w:rPr>
        <w:t xml:space="preserve"> and the legislation was, as is often the case, </w:t>
      </w:r>
      <w:r w:rsidR="00E42CFA">
        <w:rPr>
          <w:rFonts w:ascii="Times New Roman" w:hAnsi="Times New Roman" w:cs="Times New Roman"/>
          <w:spacing w:val="-3"/>
          <w:sz w:val="24"/>
          <w:szCs w:val="24"/>
        </w:rPr>
        <w:t>a formalisation</w:t>
      </w:r>
      <w:r w:rsidR="002F443D">
        <w:rPr>
          <w:rFonts w:ascii="Times New Roman" w:hAnsi="Times New Roman" w:cs="Times New Roman"/>
          <w:spacing w:val="-3"/>
          <w:sz w:val="24"/>
          <w:szCs w:val="24"/>
        </w:rPr>
        <w:t xml:space="preserve"> of existing feeling.</w:t>
      </w:r>
      <w:r w:rsidR="00B44F47">
        <w:rPr>
          <w:rFonts w:ascii="Times New Roman" w:hAnsi="Times New Roman" w:cs="Times New Roman"/>
          <w:spacing w:val="-3"/>
          <w:sz w:val="24"/>
          <w:szCs w:val="24"/>
        </w:rPr>
        <w:t xml:space="preserve"> </w:t>
      </w:r>
      <w:r w:rsidR="00343C79">
        <w:rPr>
          <w:rFonts w:ascii="Times New Roman" w:hAnsi="Times New Roman" w:cs="Times New Roman"/>
          <w:spacing w:val="-3"/>
          <w:sz w:val="24"/>
          <w:szCs w:val="24"/>
        </w:rPr>
        <w:t xml:space="preserve">Brooke tells us that the number of </w:t>
      </w:r>
      <w:r w:rsidR="00343C79">
        <w:rPr>
          <w:rFonts w:ascii="Times New Roman" w:hAnsi="Times New Roman" w:cs="Times New Roman"/>
          <w:spacing w:val="-3"/>
          <w:sz w:val="24"/>
          <w:szCs w:val="24"/>
        </w:rPr>
        <w:lastRenderedPageBreak/>
        <w:t>oblates diminished in the twelfth century while adult novices increased in number.</w:t>
      </w:r>
      <w:r w:rsidR="00343C79">
        <w:rPr>
          <w:rStyle w:val="FootnoteReference"/>
          <w:rFonts w:ascii="Times New Roman" w:hAnsi="Times New Roman" w:cs="Times New Roman"/>
          <w:spacing w:val="-3"/>
          <w:sz w:val="24"/>
          <w:szCs w:val="24"/>
        </w:rPr>
        <w:footnoteReference w:id="5"/>
      </w:r>
      <w:r w:rsidR="00343C79">
        <w:rPr>
          <w:rFonts w:ascii="Times New Roman" w:hAnsi="Times New Roman" w:cs="Times New Roman"/>
          <w:spacing w:val="-3"/>
          <w:sz w:val="24"/>
          <w:szCs w:val="24"/>
        </w:rPr>
        <w:t xml:space="preserve"> </w:t>
      </w:r>
      <w:r w:rsidR="00B44F47">
        <w:rPr>
          <w:rFonts w:ascii="Times New Roman" w:hAnsi="Times New Roman" w:cs="Times New Roman"/>
          <w:spacing w:val="-3"/>
          <w:sz w:val="24"/>
          <w:szCs w:val="24"/>
        </w:rPr>
        <w:t>Burton and Kerr say that:</w:t>
      </w:r>
      <w:r w:rsidR="002B465A">
        <w:rPr>
          <w:rFonts w:ascii="Times New Roman" w:hAnsi="Times New Roman" w:cs="Times New Roman"/>
          <w:spacing w:val="-3"/>
          <w:sz w:val="24"/>
          <w:szCs w:val="24"/>
        </w:rPr>
        <w:t xml:space="preserve"> </w:t>
      </w:r>
      <w:r w:rsidR="009663D0">
        <w:rPr>
          <w:rFonts w:ascii="Times New Roman" w:hAnsi="Times New Roman" w:cs="Times New Roman"/>
          <w:spacing w:val="-3"/>
          <w:sz w:val="24"/>
          <w:szCs w:val="24"/>
        </w:rPr>
        <w:t>‘In the letter Bernard draws some sharp contrasts between the Cistercians and the Cluniacs.’</w:t>
      </w:r>
      <w:r w:rsidR="009663D0">
        <w:rPr>
          <w:rStyle w:val="FootnoteReference"/>
          <w:rFonts w:ascii="Times New Roman" w:hAnsi="Times New Roman" w:cs="Times New Roman"/>
          <w:spacing w:val="-3"/>
          <w:sz w:val="24"/>
          <w:szCs w:val="24"/>
        </w:rPr>
        <w:footnoteReference w:id="6"/>
      </w:r>
      <w:r w:rsidR="00A5411C">
        <w:rPr>
          <w:rFonts w:ascii="Times New Roman" w:hAnsi="Times New Roman" w:cs="Times New Roman"/>
          <w:spacing w:val="-3"/>
          <w:sz w:val="24"/>
          <w:szCs w:val="24"/>
        </w:rPr>
        <w:t xml:space="preserve"> Indeed, he seems to consider their actions in reclaiming Robert duplicitous, and that they cared more for the land given at the time of the oblation than for the </w:t>
      </w:r>
      <w:r w:rsidR="002934AA">
        <w:rPr>
          <w:rFonts w:ascii="Times New Roman" w:hAnsi="Times New Roman" w:cs="Times New Roman"/>
          <w:spacing w:val="-3"/>
          <w:sz w:val="24"/>
          <w:szCs w:val="24"/>
        </w:rPr>
        <w:t>boy</w:t>
      </w:r>
      <w:r w:rsidR="00A5411C">
        <w:rPr>
          <w:rFonts w:ascii="Times New Roman" w:hAnsi="Times New Roman" w:cs="Times New Roman"/>
          <w:spacing w:val="-3"/>
          <w:sz w:val="24"/>
          <w:szCs w:val="24"/>
        </w:rPr>
        <w:t>.</w:t>
      </w:r>
      <w:r w:rsidR="00344ADD">
        <w:rPr>
          <w:rStyle w:val="FootnoteReference"/>
          <w:rFonts w:ascii="Times New Roman" w:hAnsi="Times New Roman" w:cs="Times New Roman"/>
          <w:spacing w:val="-3"/>
          <w:sz w:val="24"/>
          <w:szCs w:val="24"/>
        </w:rPr>
        <w:footnoteReference w:id="7"/>
      </w:r>
      <w:r w:rsidR="00EE0CA3" w:rsidRPr="00EE0CA3">
        <w:rPr>
          <w:rFonts w:ascii="Times New Roman" w:hAnsi="Times New Roman" w:cs="Times New Roman"/>
          <w:spacing w:val="-3"/>
          <w:sz w:val="24"/>
          <w:szCs w:val="24"/>
        </w:rPr>
        <w:t xml:space="preserve"> </w:t>
      </w:r>
      <w:r w:rsidR="00EE0CA3">
        <w:rPr>
          <w:rFonts w:ascii="Times New Roman" w:hAnsi="Times New Roman" w:cs="Times New Roman"/>
          <w:spacing w:val="-3"/>
          <w:sz w:val="24"/>
          <w:szCs w:val="24"/>
        </w:rPr>
        <w:t xml:space="preserve">Bernard blames the Cluniacs for laxity in their acceptance of Robert: the ceremony was not properly carried out and no proper petition was made, thus Robert </w:t>
      </w:r>
      <w:r w:rsidR="0002210D">
        <w:rPr>
          <w:rFonts w:ascii="Times New Roman" w:hAnsi="Times New Roman" w:cs="Times New Roman"/>
          <w:spacing w:val="-3"/>
          <w:sz w:val="24"/>
          <w:szCs w:val="24"/>
        </w:rPr>
        <w:t>had</w:t>
      </w:r>
      <w:r w:rsidR="00EE0CA3">
        <w:rPr>
          <w:rFonts w:ascii="Times New Roman" w:hAnsi="Times New Roman" w:cs="Times New Roman"/>
          <w:spacing w:val="-3"/>
          <w:sz w:val="24"/>
          <w:szCs w:val="24"/>
        </w:rPr>
        <w:t xml:space="preserve"> never </w:t>
      </w:r>
      <w:r w:rsidR="0002210D">
        <w:rPr>
          <w:rFonts w:ascii="Times New Roman" w:hAnsi="Times New Roman" w:cs="Times New Roman"/>
          <w:spacing w:val="-3"/>
          <w:sz w:val="24"/>
          <w:szCs w:val="24"/>
        </w:rPr>
        <w:t xml:space="preserve">been </w:t>
      </w:r>
      <w:r w:rsidR="00EE0CA3">
        <w:rPr>
          <w:rFonts w:ascii="Times New Roman" w:hAnsi="Times New Roman" w:cs="Times New Roman"/>
          <w:spacing w:val="-3"/>
          <w:sz w:val="24"/>
          <w:szCs w:val="24"/>
        </w:rPr>
        <w:t>a</w:t>
      </w:r>
      <w:r w:rsidR="005003D6">
        <w:rPr>
          <w:rFonts w:ascii="Times New Roman" w:hAnsi="Times New Roman" w:cs="Times New Roman"/>
          <w:spacing w:val="-3"/>
          <w:sz w:val="24"/>
          <w:szCs w:val="24"/>
        </w:rPr>
        <w:t xml:space="preserve"> child</w:t>
      </w:r>
      <w:r w:rsidR="00EE0CA3">
        <w:rPr>
          <w:rFonts w:ascii="Times New Roman" w:hAnsi="Times New Roman" w:cs="Times New Roman"/>
          <w:spacing w:val="-3"/>
          <w:sz w:val="24"/>
          <w:szCs w:val="24"/>
        </w:rPr>
        <w:t xml:space="preserve"> oblate of Cluny.</w:t>
      </w:r>
      <w:r w:rsidR="00344ADD">
        <w:rPr>
          <w:rStyle w:val="FootnoteReference"/>
          <w:rFonts w:ascii="Times New Roman" w:hAnsi="Times New Roman" w:cs="Times New Roman"/>
          <w:spacing w:val="-3"/>
          <w:sz w:val="24"/>
          <w:szCs w:val="24"/>
        </w:rPr>
        <w:footnoteReference w:id="8"/>
      </w:r>
    </w:p>
    <w:p w14:paraId="6D3807EE" w14:textId="648D4469" w:rsidR="009C3098" w:rsidRDefault="009C3098" w:rsidP="00AC4BE4">
      <w:pPr>
        <w:spacing w:line="360" w:lineRule="auto"/>
        <w:jc w:val="both"/>
        <w:rPr>
          <w:rFonts w:ascii="Times New Roman" w:hAnsi="Times New Roman" w:cs="Times New Roman"/>
          <w:spacing w:val="-3"/>
          <w:sz w:val="24"/>
          <w:szCs w:val="24"/>
        </w:rPr>
      </w:pPr>
    </w:p>
    <w:p w14:paraId="47426C43" w14:textId="569D45C6" w:rsidR="00630B4F" w:rsidRDefault="009C3098" w:rsidP="00AC4BE4">
      <w:pPr>
        <w:spacing w:line="360" w:lineRule="auto"/>
        <w:jc w:val="both"/>
        <w:rPr>
          <w:rFonts w:ascii="Times New Roman" w:hAnsi="Times New Roman" w:cs="Times New Roman"/>
          <w:spacing w:val="-3"/>
          <w:sz w:val="24"/>
          <w:szCs w:val="24"/>
        </w:rPr>
      </w:pPr>
      <w:r>
        <w:rPr>
          <w:rFonts w:ascii="Times New Roman" w:hAnsi="Times New Roman" w:cs="Times New Roman"/>
          <w:spacing w:val="-3"/>
          <w:sz w:val="24"/>
          <w:szCs w:val="24"/>
        </w:rPr>
        <w:t>What was the purpose of child oblation?</w:t>
      </w:r>
      <w:r w:rsidR="002F443D">
        <w:rPr>
          <w:rFonts w:ascii="Times New Roman" w:hAnsi="Times New Roman" w:cs="Times New Roman"/>
          <w:spacing w:val="-3"/>
          <w:sz w:val="24"/>
          <w:szCs w:val="24"/>
        </w:rPr>
        <w:t xml:space="preserve"> Was it merely a matter of r</w:t>
      </w:r>
      <w:r>
        <w:rPr>
          <w:rFonts w:ascii="Times New Roman" w:hAnsi="Times New Roman" w:cs="Times New Roman"/>
          <w:spacing w:val="-3"/>
          <w:sz w:val="24"/>
          <w:szCs w:val="24"/>
        </w:rPr>
        <w:t xml:space="preserve">ecruitment? </w:t>
      </w:r>
      <w:r w:rsidR="002F443D">
        <w:rPr>
          <w:rFonts w:ascii="Times New Roman" w:hAnsi="Times New Roman" w:cs="Times New Roman"/>
          <w:spacing w:val="-3"/>
          <w:sz w:val="24"/>
          <w:szCs w:val="24"/>
        </w:rPr>
        <w:t>As many child oblates brought with them lands or money, was it a mercenary move</w:t>
      </w:r>
      <w:r w:rsidR="00887F5D">
        <w:rPr>
          <w:rFonts w:ascii="Times New Roman" w:hAnsi="Times New Roman" w:cs="Times New Roman"/>
          <w:spacing w:val="-3"/>
          <w:sz w:val="24"/>
          <w:szCs w:val="24"/>
        </w:rPr>
        <w:t xml:space="preserve"> on the part of the abbey</w:t>
      </w:r>
      <w:r w:rsidR="002F443D">
        <w:rPr>
          <w:rFonts w:ascii="Times New Roman" w:hAnsi="Times New Roman" w:cs="Times New Roman"/>
          <w:spacing w:val="-3"/>
          <w:sz w:val="24"/>
          <w:szCs w:val="24"/>
        </w:rPr>
        <w:t xml:space="preserve">? </w:t>
      </w:r>
      <w:r w:rsidR="007C7E8A">
        <w:rPr>
          <w:rFonts w:ascii="Times New Roman" w:hAnsi="Times New Roman" w:cs="Times New Roman"/>
          <w:spacing w:val="-3"/>
          <w:sz w:val="24"/>
          <w:szCs w:val="24"/>
        </w:rPr>
        <w:t>A way of achieving the remission of parental sin?</w:t>
      </w:r>
      <w:r w:rsidR="007C7E8A">
        <w:rPr>
          <w:rStyle w:val="FootnoteReference"/>
          <w:rFonts w:ascii="Times New Roman" w:hAnsi="Times New Roman" w:cs="Times New Roman"/>
          <w:spacing w:val="-3"/>
          <w:sz w:val="24"/>
          <w:szCs w:val="24"/>
        </w:rPr>
        <w:footnoteReference w:id="9"/>
      </w:r>
      <w:r w:rsidR="007C7E8A">
        <w:rPr>
          <w:rFonts w:ascii="Times New Roman" w:hAnsi="Times New Roman" w:cs="Times New Roman"/>
          <w:spacing w:val="-3"/>
          <w:sz w:val="24"/>
          <w:szCs w:val="24"/>
        </w:rPr>
        <w:t xml:space="preserve"> </w:t>
      </w:r>
      <w:r w:rsidR="002F443D">
        <w:rPr>
          <w:rFonts w:ascii="Times New Roman" w:hAnsi="Times New Roman" w:cs="Times New Roman"/>
          <w:spacing w:val="-3"/>
          <w:sz w:val="24"/>
          <w:szCs w:val="24"/>
        </w:rPr>
        <w:t>Or was it, as Greg Peters has said, a</w:t>
      </w:r>
      <w:r>
        <w:rPr>
          <w:rFonts w:ascii="Times New Roman" w:hAnsi="Times New Roman" w:cs="Times New Roman"/>
          <w:spacing w:val="-3"/>
          <w:sz w:val="24"/>
          <w:szCs w:val="24"/>
        </w:rPr>
        <w:t>n act of charity?</w:t>
      </w:r>
      <w:r w:rsidR="002F443D">
        <w:rPr>
          <w:rStyle w:val="FootnoteReference"/>
          <w:rFonts w:ascii="Times New Roman" w:hAnsi="Times New Roman" w:cs="Times New Roman"/>
          <w:spacing w:val="-3"/>
          <w:sz w:val="24"/>
          <w:szCs w:val="24"/>
        </w:rPr>
        <w:footnoteReference w:id="10"/>
      </w:r>
      <w:r w:rsidR="00FE348D">
        <w:rPr>
          <w:rFonts w:ascii="Times New Roman" w:hAnsi="Times New Roman" w:cs="Times New Roman"/>
          <w:spacing w:val="-3"/>
          <w:sz w:val="24"/>
          <w:szCs w:val="24"/>
        </w:rPr>
        <w:t xml:space="preserve"> </w:t>
      </w:r>
      <w:r w:rsidR="00954523">
        <w:rPr>
          <w:rFonts w:ascii="Times New Roman" w:hAnsi="Times New Roman" w:cs="Times New Roman"/>
          <w:spacing w:val="-3"/>
          <w:sz w:val="24"/>
          <w:szCs w:val="24"/>
        </w:rPr>
        <w:t xml:space="preserve">Peters refers to the work of John </w:t>
      </w:r>
      <w:r w:rsidR="00FE348D">
        <w:rPr>
          <w:rFonts w:ascii="Times New Roman" w:hAnsi="Times New Roman" w:cs="Times New Roman"/>
          <w:spacing w:val="-3"/>
          <w:sz w:val="24"/>
          <w:szCs w:val="24"/>
        </w:rPr>
        <w:t xml:space="preserve">Boswell, seeing child oblates as </w:t>
      </w:r>
      <w:r w:rsidR="00675790">
        <w:rPr>
          <w:rFonts w:ascii="Times New Roman" w:hAnsi="Times New Roman" w:cs="Times New Roman"/>
          <w:spacing w:val="-3"/>
          <w:sz w:val="24"/>
          <w:szCs w:val="24"/>
        </w:rPr>
        <w:t>‘a sub</w:t>
      </w:r>
      <w:r w:rsidR="00026625">
        <w:rPr>
          <w:rFonts w:ascii="Times New Roman" w:hAnsi="Times New Roman" w:cs="Times New Roman"/>
          <w:spacing w:val="-3"/>
          <w:sz w:val="24"/>
          <w:szCs w:val="24"/>
        </w:rPr>
        <w:t>-category</w:t>
      </w:r>
      <w:r w:rsidR="00675790">
        <w:rPr>
          <w:rFonts w:ascii="Times New Roman" w:hAnsi="Times New Roman" w:cs="Times New Roman"/>
          <w:spacing w:val="-3"/>
          <w:sz w:val="24"/>
          <w:szCs w:val="24"/>
        </w:rPr>
        <w:t xml:space="preserve"> of exposed</w:t>
      </w:r>
      <w:r w:rsidR="00026625">
        <w:rPr>
          <w:rFonts w:ascii="Times New Roman" w:hAnsi="Times New Roman" w:cs="Times New Roman"/>
          <w:spacing w:val="-3"/>
          <w:sz w:val="24"/>
          <w:szCs w:val="24"/>
        </w:rPr>
        <w:t>,</w:t>
      </w:r>
      <w:r w:rsidR="00675790">
        <w:rPr>
          <w:rFonts w:ascii="Times New Roman" w:hAnsi="Times New Roman" w:cs="Times New Roman"/>
          <w:spacing w:val="-3"/>
          <w:sz w:val="24"/>
          <w:szCs w:val="24"/>
        </w:rPr>
        <w:t xml:space="preserve"> or abandoned children</w:t>
      </w:r>
      <w:r w:rsidR="00344ADD">
        <w:rPr>
          <w:rFonts w:ascii="Times New Roman" w:hAnsi="Times New Roman" w:cs="Times New Roman"/>
          <w:spacing w:val="-3"/>
          <w:sz w:val="24"/>
          <w:szCs w:val="24"/>
        </w:rPr>
        <w:t>.</w:t>
      </w:r>
      <w:r w:rsidR="00026625">
        <w:rPr>
          <w:rFonts w:ascii="Times New Roman" w:hAnsi="Times New Roman" w:cs="Times New Roman"/>
          <w:spacing w:val="-3"/>
          <w:sz w:val="24"/>
          <w:szCs w:val="24"/>
        </w:rPr>
        <w:t>’</w:t>
      </w:r>
      <w:r w:rsidR="00026625">
        <w:rPr>
          <w:rStyle w:val="FootnoteReference"/>
          <w:rFonts w:ascii="Times New Roman" w:hAnsi="Times New Roman" w:cs="Times New Roman"/>
          <w:spacing w:val="-3"/>
          <w:sz w:val="24"/>
          <w:szCs w:val="24"/>
        </w:rPr>
        <w:footnoteReference w:id="11"/>
      </w:r>
      <w:r w:rsidR="00D50460">
        <w:rPr>
          <w:rFonts w:ascii="Times New Roman" w:hAnsi="Times New Roman" w:cs="Times New Roman"/>
          <w:spacing w:val="-3"/>
          <w:sz w:val="24"/>
          <w:szCs w:val="24"/>
        </w:rPr>
        <w:t xml:space="preserve"> Whatever the reason for the donation of the child,</w:t>
      </w:r>
      <w:r w:rsidR="00B0256F">
        <w:rPr>
          <w:rFonts w:ascii="Times New Roman" w:hAnsi="Times New Roman" w:cs="Times New Roman"/>
          <w:spacing w:val="-3"/>
          <w:sz w:val="24"/>
          <w:szCs w:val="24"/>
        </w:rPr>
        <w:t xml:space="preserve"> it would be cut off from its family and this is the abandonment intended by Boswell</w:t>
      </w:r>
      <w:r w:rsidR="00DA6491">
        <w:rPr>
          <w:rFonts w:ascii="Times New Roman" w:hAnsi="Times New Roman" w:cs="Times New Roman"/>
          <w:spacing w:val="-3"/>
          <w:sz w:val="24"/>
          <w:szCs w:val="24"/>
        </w:rPr>
        <w:t>.</w:t>
      </w:r>
      <w:r w:rsidR="00887F5D">
        <w:rPr>
          <w:rFonts w:ascii="Times New Roman" w:hAnsi="Times New Roman" w:cs="Times New Roman"/>
          <w:spacing w:val="-3"/>
          <w:sz w:val="24"/>
          <w:szCs w:val="24"/>
        </w:rPr>
        <w:t xml:space="preserve"> No mention was made in Bernard’s letter as to why Robert was admitted to Cluny, and </w:t>
      </w:r>
      <w:r w:rsidR="00887F5D">
        <w:rPr>
          <w:rFonts w:ascii="Times New Roman" w:hAnsi="Times New Roman" w:cs="Times New Roman"/>
          <w:sz w:val="24"/>
          <w:szCs w:val="24"/>
        </w:rPr>
        <w:t>child oblates had, presumably, little say in whether they entered the cloister. Sometimes they were given because there were just too many children in the family, or as an offering to God.</w:t>
      </w:r>
      <w:r w:rsidR="00887F5D">
        <w:rPr>
          <w:rStyle w:val="FootnoteReference"/>
          <w:rFonts w:ascii="Times New Roman" w:hAnsi="Times New Roman" w:cs="Times New Roman"/>
          <w:sz w:val="24"/>
          <w:szCs w:val="24"/>
        </w:rPr>
        <w:footnoteReference w:id="12"/>
      </w:r>
      <w:r w:rsidR="00887F5D">
        <w:rPr>
          <w:rFonts w:ascii="Times New Roman" w:hAnsi="Times New Roman" w:cs="Times New Roman"/>
          <w:sz w:val="24"/>
          <w:szCs w:val="24"/>
        </w:rPr>
        <w:t xml:space="preserve"> </w:t>
      </w:r>
      <w:r w:rsidR="00B44F47">
        <w:rPr>
          <w:rFonts w:ascii="Times New Roman" w:hAnsi="Times New Roman" w:cs="Times New Roman"/>
          <w:spacing w:val="-3"/>
          <w:sz w:val="24"/>
          <w:szCs w:val="24"/>
        </w:rPr>
        <w:t>F</w:t>
      </w:r>
      <w:r w:rsidR="00B44F47" w:rsidRPr="00E47ADA">
        <w:rPr>
          <w:rFonts w:ascii="Times New Roman" w:hAnsi="Times New Roman" w:cs="Times New Roman"/>
          <w:spacing w:val="-3"/>
          <w:sz w:val="24"/>
          <w:szCs w:val="24"/>
        </w:rPr>
        <w:t xml:space="preserve">rom </w:t>
      </w:r>
      <w:r w:rsidR="00B44F47">
        <w:rPr>
          <w:rFonts w:ascii="Times New Roman" w:hAnsi="Times New Roman" w:cs="Times New Roman"/>
          <w:spacing w:val="-3"/>
          <w:sz w:val="24"/>
          <w:szCs w:val="24"/>
        </w:rPr>
        <w:t>the first</w:t>
      </w:r>
      <w:r w:rsidR="00B44F47" w:rsidRPr="00E47ADA">
        <w:rPr>
          <w:rFonts w:ascii="Times New Roman" w:hAnsi="Times New Roman" w:cs="Times New Roman"/>
          <w:spacing w:val="-3"/>
          <w:sz w:val="24"/>
          <w:szCs w:val="24"/>
        </w:rPr>
        <w:t xml:space="preserve"> sentence of this excerpt </w:t>
      </w:r>
      <w:r w:rsidR="00015402">
        <w:rPr>
          <w:rFonts w:ascii="Times New Roman" w:hAnsi="Times New Roman" w:cs="Times New Roman"/>
          <w:spacing w:val="-3"/>
          <w:sz w:val="24"/>
          <w:szCs w:val="24"/>
        </w:rPr>
        <w:t>clearly</w:t>
      </w:r>
      <w:r w:rsidR="00B44F47">
        <w:rPr>
          <w:rFonts w:ascii="Times New Roman" w:hAnsi="Times New Roman" w:cs="Times New Roman"/>
          <w:spacing w:val="-3"/>
          <w:sz w:val="24"/>
          <w:szCs w:val="24"/>
        </w:rPr>
        <w:t xml:space="preserve"> </w:t>
      </w:r>
      <w:r w:rsidR="00B44F47" w:rsidRPr="00E47ADA">
        <w:rPr>
          <w:rFonts w:ascii="Times New Roman" w:hAnsi="Times New Roman" w:cs="Times New Roman"/>
          <w:spacing w:val="-3"/>
          <w:sz w:val="24"/>
          <w:szCs w:val="24"/>
        </w:rPr>
        <w:t>Bernard considers child oblation a</w:t>
      </w:r>
      <w:r w:rsidR="00B44F47">
        <w:rPr>
          <w:rFonts w:ascii="Times New Roman" w:hAnsi="Times New Roman" w:cs="Times New Roman"/>
          <w:spacing w:val="-3"/>
          <w:sz w:val="24"/>
          <w:szCs w:val="24"/>
        </w:rPr>
        <w:t>n inferior</w:t>
      </w:r>
      <w:r w:rsidR="00B44F47" w:rsidRPr="00E47ADA">
        <w:rPr>
          <w:rFonts w:ascii="Times New Roman" w:hAnsi="Times New Roman" w:cs="Times New Roman"/>
          <w:spacing w:val="-3"/>
          <w:sz w:val="24"/>
          <w:szCs w:val="24"/>
        </w:rPr>
        <w:t xml:space="preserve"> </w:t>
      </w:r>
      <w:r w:rsidR="009F3831">
        <w:rPr>
          <w:rFonts w:ascii="Times New Roman" w:hAnsi="Times New Roman" w:cs="Times New Roman"/>
          <w:spacing w:val="-3"/>
          <w:sz w:val="24"/>
          <w:szCs w:val="24"/>
        </w:rPr>
        <w:t>route to</w:t>
      </w:r>
      <w:r w:rsidR="00B44F47" w:rsidRPr="00E47ADA">
        <w:rPr>
          <w:rFonts w:ascii="Times New Roman" w:hAnsi="Times New Roman" w:cs="Times New Roman"/>
          <w:spacing w:val="-3"/>
          <w:sz w:val="24"/>
          <w:szCs w:val="24"/>
        </w:rPr>
        <w:t xml:space="preserve"> the cloister. An adult, able to make his own decisions, is to be preferred.</w:t>
      </w:r>
      <w:r w:rsidR="00B44F47">
        <w:rPr>
          <w:rFonts w:ascii="Times New Roman" w:hAnsi="Times New Roman" w:cs="Times New Roman"/>
          <w:spacing w:val="-3"/>
          <w:sz w:val="24"/>
          <w:szCs w:val="24"/>
        </w:rPr>
        <w:t xml:space="preserve"> </w:t>
      </w:r>
      <w:r w:rsidR="008A5416">
        <w:rPr>
          <w:rFonts w:ascii="Times New Roman" w:hAnsi="Times New Roman" w:cs="Times New Roman"/>
          <w:sz w:val="24"/>
          <w:szCs w:val="24"/>
        </w:rPr>
        <w:t>Despite child oblation being an established practice,</w:t>
      </w:r>
      <w:r w:rsidR="0043594D">
        <w:rPr>
          <w:rFonts w:ascii="Times New Roman" w:hAnsi="Times New Roman" w:cs="Times New Roman"/>
          <w:sz w:val="24"/>
          <w:szCs w:val="24"/>
        </w:rPr>
        <w:t xml:space="preserve"> the Cistercians and other</w:t>
      </w:r>
      <w:r w:rsidR="00A428D6">
        <w:rPr>
          <w:rFonts w:ascii="Times New Roman" w:hAnsi="Times New Roman" w:cs="Times New Roman"/>
          <w:sz w:val="24"/>
          <w:szCs w:val="24"/>
        </w:rPr>
        <w:t xml:space="preserve"> orders</w:t>
      </w:r>
      <w:r w:rsidR="0043594D">
        <w:rPr>
          <w:rFonts w:ascii="Times New Roman" w:hAnsi="Times New Roman" w:cs="Times New Roman"/>
          <w:sz w:val="24"/>
          <w:szCs w:val="24"/>
        </w:rPr>
        <w:t xml:space="preserve"> came to see the presence of children, </w:t>
      </w:r>
      <w:r w:rsidR="00EC6AFB">
        <w:rPr>
          <w:rFonts w:ascii="Times New Roman" w:hAnsi="Times New Roman" w:cs="Times New Roman"/>
          <w:sz w:val="24"/>
          <w:szCs w:val="24"/>
        </w:rPr>
        <w:t xml:space="preserve">often </w:t>
      </w:r>
      <w:r w:rsidR="00F901A9">
        <w:rPr>
          <w:rFonts w:ascii="Times New Roman" w:hAnsi="Times New Roman" w:cs="Times New Roman"/>
          <w:sz w:val="24"/>
          <w:szCs w:val="24"/>
        </w:rPr>
        <w:t>as young as seven years of age</w:t>
      </w:r>
      <w:r w:rsidR="00874964">
        <w:rPr>
          <w:rFonts w:ascii="Times New Roman" w:hAnsi="Times New Roman" w:cs="Times New Roman"/>
          <w:sz w:val="24"/>
          <w:szCs w:val="24"/>
        </w:rPr>
        <w:t>,</w:t>
      </w:r>
      <w:r w:rsidR="0043594D">
        <w:rPr>
          <w:rFonts w:ascii="Times New Roman" w:hAnsi="Times New Roman" w:cs="Times New Roman"/>
          <w:sz w:val="24"/>
          <w:szCs w:val="24"/>
        </w:rPr>
        <w:t xml:space="preserve"> as a distraction</w:t>
      </w:r>
      <w:r w:rsidR="00343C79">
        <w:rPr>
          <w:rFonts w:ascii="Times New Roman" w:hAnsi="Times New Roman" w:cs="Times New Roman"/>
          <w:sz w:val="24"/>
          <w:szCs w:val="24"/>
        </w:rPr>
        <w:t>.</w:t>
      </w:r>
      <w:r w:rsidR="004954E4">
        <w:rPr>
          <w:rStyle w:val="FootnoteReference"/>
          <w:rFonts w:ascii="Times New Roman" w:hAnsi="Times New Roman" w:cs="Times New Roman"/>
          <w:sz w:val="24"/>
          <w:szCs w:val="24"/>
        </w:rPr>
        <w:footnoteReference w:id="13"/>
      </w:r>
      <w:r w:rsidR="0043594D">
        <w:rPr>
          <w:rFonts w:ascii="Times New Roman" w:hAnsi="Times New Roman" w:cs="Times New Roman"/>
          <w:sz w:val="24"/>
          <w:szCs w:val="24"/>
        </w:rPr>
        <w:t xml:space="preserve"> </w:t>
      </w:r>
      <w:r w:rsidR="005F6771">
        <w:rPr>
          <w:rFonts w:ascii="Times New Roman" w:hAnsi="Times New Roman" w:cs="Times New Roman"/>
          <w:spacing w:val="-3"/>
          <w:sz w:val="24"/>
          <w:szCs w:val="24"/>
        </w:rPr>
        <w:t xml:space="preserve">It is notable that, although many successful religious </w:t>
      </w:r>
      <w:r w:rsidR="001A6F7D">
        <w:rPr>
          <w:rFonts w:ascii="Times New Roman" w:hAnsi="Times New Roman" w:cs="Times New Roman"/>
          <w:spacing w:val="-3"/>
          <w:sz w:val="24"/>
          <w:szCs w:val="24"/>
        </w:rPr>
        <w:t xml:space="preserve">such as Orderic Vitalis </w:t>
      </w:r>
      <w:r w:rsidR="00A14631">
        <w:rPr>
          <w:rFonts w:ascii="Times New Roman" w:hAnsi="Times New Roman" w:cs="Times New Roman"/>
          <w:spacing w:val="-3"/>
          <w:sz w:val="24"/>
          <w:szCs w:val="24"/>
        </w:rPr>
        <w:t xml:space="preserve">and Abbot Suger </w:t>
      </w:r>
      <w:r w:rsidR="005F6771">
        <w:rPr>
          <w:rFonts w:ascii="Times New Roman" w:hAnsi="Times New Roman" w:cs="Times New Roman"/>
          <w:spacing w:val="-3"/>
          <w:sz w:val="24"/>
          <w:szCs w:val="24"/>
        </w:rPr>
        <w:t>had been child oblates, Bernard was not one of them, having joined Citeaux with thirty companions as a man.</w:t>
      </w:r>
      <w:r w:rsidR="001A6F7D">
        <w:rPr>
          <w:rStyle w:val="FootnoteReference"/>
          <w:rFonts w:ascii="Times New Roman" w:hAnsi="Times New Roman" w:cs="Times New Roman"/>
          <w:spacing w:val="-3"/>
          <w:sz w:val="24"/>
          <w:szCs w:val="24"/>
        </w:rPr>
        <w:footnoteReference w:id="14"/>
      </w:r>
      <w:r w:rsidR="00A428D6">
        <w:rPr>
          <w:rFonts w:ascii="Times New Roman" w:hAnsi="Times New Roman" w:cs="Times New Roman"/>
          <w:spacing w:val="-3"/>
          <w:sz w:val="24"/>
          <w:szCs w:val="24"/>
        </w:rPr>
        <w:t xml:space="preserve"> This practice had been a major source of recruitment and, in </w:t>
      </w:r>
      <w:r w:rsidR="00A428D6" w:rsidRPr="00874964">
        <w:rPr>
          <w:rFonts w:ascii="Times New Roman" w:hAnsi="Times New Roman" w:cs="Times New Roman"/>
          <w:i/>
          <w:iCs/>
          <w:spacing w:val="-3"/>
          <w:sz w:val="24"/>
          <w:szCs w:val="24"/>
        </w:rPr>
        <w:t>The Book of Life of the New Minster</w:t>
      </w:r>
      <w:r w:rsidR="00A428D6">
        <w:rPr>
          <w:rFonts w:ascii="Times New Roman" w:hAnsi="Times New Roman" w:cs="Times New Roman"/>
          <w:spacing w:val="-3"/>
          <w:sz w:val="24"/>
          <w:szCs w:val="24"/>
        </w:rPr>
        <w:t xml:space="preserve"> from Winchester, </w:t>
      </w:r>
      <w:r w:rsidR="00E470B3">
        <w:rPr>
          <w:rFonts w:ascii="Times New Roman" w:hAnsi="Times New Roman" w:cs="Times New Roman"/>
          <w:spacing w:val="-3"/>
          <w:sz w:val="24"/>
          <w:szCs w:val="24"/>
        </w:rPr>
        <w:t xml:space="preserve">compiled </w:t>
      </w:r>
      <w:r w:rsidR="00A428D6">
        <w:rPr>
          <w:rFonts w:ascii="Times New Roman" w:hAnsi="Times New Roman" w:cs="Times New Roman"/>
          <w:spacing w:val="-3"/>
          <w:sz w:val="24"/>
          <w:szCs w:val="24"/>
        </w:rPr>
        <w:t xml:space="preserve">in </w:t>
      </w:r>
      <w:r w:rsidR="00E470B3">
        <w:rPr>
          <w:rFonts w:ascii="Times New Roman" w:hAnsi="Times New Roman" w:cs="Times New Roman"/>
          <w:spacing w:val="-3"/>
          <w:sz w:val="24"/>
          <w:szCs w:val="24"/>
        </w:rPr>
        <w:t xml:space="preserve">the eleventh century, between the 1030s and 1072 thirty-five of the forty-one named inhabitants of the </w:t>
      </w:r>
      <w:r w:rsidR="00E470B3">
        <w:rPr>
          <w:rFonts w:ascii="Times New Roman" w:hAnsi="Times New Roman" w:cs="Times New Roman"/>
          <w:spacing w:val="-3"/>
          <w:sz w:val="24"/>
          <w:szCs w:val="24"/>
        </w:rPr>
        <w:lastRenderedPageBreak/>
        <w:t xml:space="preserve">monastery are </w:t>
      </w:r>
      <w:r w:rsidR="00E470B3" w:rsidRPr="00E470B3">
        <w:rPr>
          <w:rFonts w:ascii="Times New Roman" w:hAnsi="Times New Roman" w:cs="Times New Roman"/>
          <w:i/>
          <w:iCs/>
          <w:spacing w:val="-3"/>
          <w:sz w:val="24"/>
          <w:szCs w:val="24"/>
        </w:rPr>
        <w:t>pueri</w:t>
      </w:r>
      <w:r w:rsidR="00E470B3">
        <w:rPr>
          <w:rFonts w:ascii="Times New Roman" w:hAnsi="Times New Roman" w:cs="Times New Roman"/>
          <w:i/>
          <w:iCs/>
          <w:spacing w:val="-3"/>
          <w:sz w:val="24"/>
          <w:szCs w:val="24"/>
        </w:rPr>
        <w:t xml:space="preserve"> </w:t>
      </w:r>
      <w:r w:rsidR="00E470B3" w:rsidRPr="00E470B3">
        <w:rPr>
          <w:rFonts w:ascii="Times New Roman" w:hAnsi="Times New Roman" w:cs="Times New Roman"/>
          <w:spacing w:val="-3"/>
          <w:sz w:val="24"/>
          <w:szCs w:val="24"/>
        </w:rPr>
        <w:t>or boys</w:t>
      </w:r>
      <w:r w:rsidR="00E470B3">
        <w:rPr>
          <w:rFonts w:ascii="Times New Roman" w:hAnsi="Times New Roman" w:cs="Times New Roman"/>
          <w:spacing w:val="-3"/>
          <w:sz w:val="24"/>
          <w:szCs w:val="24"/>
        </w:rPr>
        <w:t>.</w:t>
      </w:r>
      <w:r w:rsidR="00E470B3">
        <w:rPr>
          <w:rStyle w:val="FootnoteReference"/>
          <w:rFonts w:ascii="Times New Roman" w:hAnsi="Times New Roman" w:cs="Times New Roman"/>
          <w:spacing w:val="-3"/>
          <w:sz w:val="24"/>
          <w:szCs w:val="24"/>
        </w:rPr>
        <w:footnoteReference w:id="15"/>
      </w:r>
      <w:r w:rsidR="00E470B3">
        <w:rPr>
          <w:rFonts w:ascii="Times New Roman" w:hAnsi="Times New Roman" w:cs="Times New Roman"/>
          <w:spacing w:val="-3"/>
          <w:sz w:val="24"/>
          <w:szCs w:val="24"/>
        </w:rPr>
        <w:t xml:space="preserve"> </w:t>
      </w:r>
      <w:r w:rsidR="007A75D1">
        <w:rPr>
          <w:rFonts w:ascii="Times New Roman" w:hAnsi="Times New Roman" w:cs="Times New Roman"/>
          <w:spacing w:val="-3"/>
          <w:sz w:val="24"/>
          <w:szCs w:val="24"/>
        </w:rPr>
        <w:t xml:space="preserve">Barber in </w:t>
      </w:r>
      <w:r w:rsidR="007A75D1" w:rsidRPr="00015402">
        <w:rPr>
          <w:rFonts w:ascii="Times New Roman" w:hAnsi="Times New Roman" w:cs="Times New Roman"/>
          <w:i/>
          <w:iCs/>
          <w:spacing w:val="-3"/>
          <w:sz w:val="24"/>
          <w:szCs w:val="24"/>
        </w:rPr>
        <w:t>The Two Cities</w:t>
      </w:r>
      <w:r w:rsidR="007A75D1">
        <w:rPr>
          <w:rFonts w:ascii="Times New Roman" w:hAnsi="Times New Roman" w:cs="Times New Roman"/>
          <w:spacing w:val="-3"/>
          <w:sz w:val="24"/>
          <w:szCs w:val="24"/>
        </w:rPr>
        <w:t xml:space="preserve"> quote</w:t>
      </w:r>
      <w:r w:rsidR="00361E43">
        <w:rPr>
          <w:rFonts w:ascii="Times New Roman" w:hAnsi="Times New Roman" w:cs="Times New Roman"/>
          <w:spacing w:val="-3"/>
          <w:sz w:val="24"/>
          <w:szCs w:val="24"/>
        </w:rPr>
        <w:t>d</w:t>
      </w:r>
      <w:r w:rsidR="007A75D1">
        <w:rPr>
          <w:rFonts w:ascii="Times New Roman" w:hAnsi="Times New Roman" w:cs="Times New Roman"/>
          <w:spacing w:val="-3"/>
          <w:sz w:val="24"/>
          <w:szCs w:val="24"/>
        </w:rPr>
        <w:t xml:space="preserve"> Leclercq</w:t>
      </w:r>
      <w:r w:rsidR="002E0E42">
        <w:rPr>
          <w:rFonts w:ascii="Times New Roman" w:hAnsi="Times New Roman" w:cs="Times New Roman"/>
          <w:spacing w:val="-3"/>
          <w:sz w:val="24"/>
          <w:szCs w:val="24"/>
        </w:rPr>
        <w:t xml:space="preserve"> who saw the popularity of child oblation as showing</w:t>
      </w:r>
      <w:r w:rsidR="007A75D1">
        <w:rPr>
          <w:rFonts w:ascii="Times New Roman" w:hAnsi="Times New Roman" w:cs="Times New Roman"/>
          <w:spacing w:val="-3"/>
          <w:sz w:val="24"/>
          <w:szCs w:val="24"/>
        </w:rPr>
        <w:t xml:space="preserve"> ‘a fundamental psychological difference between the black monks and the new orders of the twelfth century…’</w:t>
      </w:r>
      <w:r w:rsidR="007A75D1">
        <w:rPr>
          <w:rStyle w:val="FootnoteReference"/>
          <w:rFonts w:ascii="Times New Roman" w:hAnsi="Times New Roman" w:cs="Times New Roman"/>
          <w:spacing w:val="-3"/>
          <w:sz w:val="24"/>
          <w:szCs w:val="24"/>
        </w:rPr>
        <w:footnoteReference w:id="16"/>
      </w:r>
      <w:r w:rsidR="004954E4">
        <w:rPr>
          <w:rFonts w:ascii="Times New Roman" w:hAnsi="Times New Roman" w:cs="Times New Roman"/>
          <w:spacing w:val="-3"/>
          <w:sz w:val="24"/>
          <w:szCs w:val="24"/>
        </w:rPr>
        <w:t xml:space="preserve"> Burton tells us the Cistercians were in the lead in the move against oblation</w:t>
      </w:r>
      <w:r w:rsidR="007C7E8A">
        <w:rPr>
          <w:rFonts w:ascii="Times New Roman" w:hAnsi="Times New Roman" w:cs="Times New Roman"/>
          <w:spacing w:val="-3"/>
          <w:sz w:val="24"/>
          <w:szCs w:val="24"/>
        </w:rPr>
        <w:t>,</w:t>
      </w:r>
      <w:r w:rsidR="004954E4">
        <w:rPr>
          <w:rStyle w:val="FootnoteReference"/>
          <w:rFonts w:ascii="Times New Roman" w:hAnsi="Times New Roman" w:cs="Times New Roman"/>
          <w:spacing w:val="-3"/>
          <w:sz w:val="24"/>
          <w:szCs w:val="24"/>
        </w:rPr>
        <w:footnoteReference w:id="17"/>
      </w:r>
      <w:r w:rsidR="004954E4">
        <w:rPr>
          <w:rFonts w:ascii="Times New Roman" w:hAnsi="Times New Roman" w:cs="Times New Roman"/>
          <w:spacing w:val="-3"/>
          <w:sz w:val="24"/>
          <w:szCs w:val="24"/>
        </w:rPr>
        <w:t xml:space="preserve"> even though this </w:t>
      </w:r>
      <w:r w:rsidR="00874964">
        <w:rPr>
          <w:rFonts w:ascii="Times New Roman" w:hAnsi="Times New Roman" w:cs="Times New Roman"/>
          <w:spacing w:val="-3"/>
          <w:sz w:val="24"/>
          <w:szCs w:val="24"/>
        </w:rPr>
        <w:t>digressed from</w:t>
      </w:r>
      <w:r w:rsidR="004954E4">
        <w:rPr>
          <w:rFonts w:ascii="Times New Roman" w:hAnsi="Times New Roman" w:cs="Times New Roman"/>
          <w:spacing w:val="-3"/>
          <w:sz w:val="24"/>
          <w:szCs w:val="24"/>
        </w:rPr>
        <w:t xml:space="preserve"> the Rule.</w:t>
      </w:r>
      <w:r w:rsidR="0040785B">
        <w:rPr>
          <w:rFonts w:ascii="Times New Roman" w:hAnsi="Times New Roman" w:cs="Times New Roman"/>
          <w:spacing w:val="-3"/>
          <w:sz w:val="24"/>
          <w:szCs w:val="24"/>
        </w:rPr>
        <w:t xml:space="preserve"> In defence of his objection to the practice,</w:t>
      </w:r>
      <w:r w:rsidR="004954E4">
        <w:rPr>
          <w:rFonts w:ascii="Times New Roman" w:hAnsi="Times New Roman" w:cs="Times New Roman"/>
          <w:spacing w:val="-3"/>
          <w:sz w:val="24"/>
          <w:szCs w:val="24"/>
        </w:rPr>
        <w:t xml:space="preserve"> </w:t>
      </w:r>
      <w:r w:rsidR="00C0064D">
        <w:rPr>
          <w:rFonts w:ascii="Times New Roman" w:hAnsi="Times New Roman" w:cs="Times New Roman"/>
          <w:spacing w:val="-3"/>
          <w:sz w:val="24"/>
          <w:szCs w:val="24"/>
        </w:rPr>
        <w:t>St Bernard quoted Smaragdus</w:t>
      </w:r>
      <w:r w:rsidR="00E86510">
        <w:rPr>
          <w:rFonts w:ascii="Times New Roman" w:hAnsi="Times New Roman" w:cs="Times New Roman"/>
          <w:spacing w:val="-3"/>
          <w:sz w:val="24"/>
          <w:szCs w:val="24"/>
        </w:rPr>
        <w:t>:</w:t>
      </w:r>
      <w:r w:rsidR="00C0064D">
        <w:rPr>
          <w:rFonts w:ascii="Times New Roman" w:hAnsi="Times New Roman" w:cs="Times New Roman"/>
          <w:spacing w:val="-3"/>
          <w:sz w:val="24"/>
          <w:szCs w:val="24"/>
        </w:rPr>
        <w:t xml:space="preserve"> ‘a monk’s business is not to teach, but to lament</w:t>
      </w:r>
      <w:r w:rsidR="0002210D">
        <w:rPr>
          <w:rFonts w:ascii="Times New Roman" w:hAnsi="Times New Roman" w:cs="Times New Roman"/>
          <w:spacing w:val="-3"/>
          <w:sz w:val="24"/>
          <w:szCs w:val="24"/>
        </w:rPr>
        <w:t>.</w:t>
      </w:r>
      <w:r w:rsidR="00C0064D">
        <w:rPr>
          <w:rFonts w:ascii="Times New Roman" w:hAnsi="Times New Roman" w:cs="Times New Roman"/>
          <w:spacing w:val="-3"/>
          <w:sz w:val="24"/>
          <w:szCs w:val="24"/>
        </w:rPr>
        <w:t>’</w:t>
      </w:r>
      <w:r w:rsidR="00C0064D">
        <w:rPr>
          <w:rStyle w:val="FootnoteReference"/>
          <w:rFonts w:ascii="Times New Roman" w:hAnsi="Times New Roman" w:cs="Times New Roman"/>
          <w:spacing w:val="-3"/>
          <w:sz w:val="24"/>
          <w:szCs w:val="24"/>
        </w:rPr>
        <w:footnoteReference w:id="18"/>
      </w:r>
      <w:r w:rsidR="008627C1">
        <w:rPr>
          <w:rFonts w:ascii="Times New Roman" w:hAnsi="Times New Roman" w:cs="Times New Roman"/>
          <w:spacing w:val="-3"/>
          <w:sz w:val="24"/>
          <w:szCs w:val="24"/>
        </w:rPr>
        <w:t xml:space="preserve"> Smaragdus was not speaking against </w:t>
      </w:r>
      <w:r w:rsidR="00B0526B">
        <w:rPr>
          <w:rFonts w:ascii="Times New Roman" w:hAnsi="Times New Roman" w:cs="Times New Roman"/>
          <w:spacing w:val="-3"/>
          <w:sz w:val="24"/>
          <w:szCs w:val="24"/>
        </w:rPr>
        <w:t xml:space="preserve">the </w:t>
      </w:r>
      <w:r w:rsidR="008627C1">
        <w:rPr>
          <w:rFonts w:ascii="Times New Roman" w:hAnsi="Times New Roman" w:cs="Times New Roman"/>
          <w:spacing w:val="-3"/>
          <w:sz w:val="24"/>
          <w:szCs w:val="24"/>
        </w:rPr>
        <w:t xml:space="preserve">education </w:t>
      </w:r>
      <w:r w:rsidR="00B0526B">
        <w:rPr>
          <w:rFonts w:ascii="Times New Roman" w:hAnsi="Times New Roman" w:cs="Times New Roman"/>
          <w:spacing w:val="-3"/>
          <w:sz w:val="24"/>
          <w:szCs w:val="24"/>
        </w:rPr>
        <w:t>of</w:t>
      </w:r>
      <w:r w:rsidR="008627C1">
        <w:rPr>
          <w:rFonts w:ascii="Times New Roman" w:hAnsi="Times New Roman" w:cs="Times New Roman"/>
          <w:spacing w:val="-3"/>
          <w:sz w:val="24"/>
          <w:szCs w:val="24"/>
        </w:rPr>
        <w:t xml:space="preserve"> monks, but against the distraction of educating others.</w:t>
      </w:r>
      <w:r w:rsidR="005B1389">
        <w:rPr>
          <w:rFonts w:ascii="Times New Roman" w:hAnsi="Times New Roman" w:cs="Times New Roman"/>
          <w:spacing w:val="-3"/>
          <w:sz w:val="24"/>
          <w:szCs w:val="24"/>
        </w:rPr>
        <w:t xml:space="preserve"> </w:t>
      </w:r>
      <w:r w:rsidR="00E86510">
        <w:rPr>
          <w:rFonts w:ascii="Times New Roman" w:hAnsi="Times New Roman" w:cs="Times New Roman"/>
          <w:spacing w:val="-3"/>
          <w:sz w:val="24"/>
          <w:szCs w:val="24"/>
        </w:rPr>
        <w:t xml:space="preserve">C H </w:t>
      </w:r>
      <w:r w:rsidR="005B1389">
        <w:rPr>
          <w:rFonts w:ascii="Times New Roman" w:hAnsi="Times New Roman" w:cs="Times New Roman"/>
          <w:spacing w:val="-3"/>
          <w:sz w:val="24"/>
          <w:szCs w:val="24"/>
        </w:rPr>
        <w:t xml:space="preserve">Lawrence </w:t>
      </w:r>
      <w:r w:rsidR="00105363">
        <w:rPr>
          <w:rFonts w:ascii="Times New Roman" w:hAnsi="Times New Roman" w:cs="Times New Roman"/>
          <w:spacing w:val="-3"/>
          <w:sz w:val="24"/>
          <w:szCs w:val="24"/>
        </w:rPr>
        <w:t>saw the abandonment of teaching as the renewal of</w:t>
      </w:r>
      <w:r w:rsidR="005B1389">
        <w:rPr>
          <w:rFonts w:ascii="Times New Roman" w:hAnsi="Times New Roman" w:cs="Times New Roman"/>
          <w:spacing w:val="-3"/>
          <w:sz w:val="24"/>
          <w:szCs w:val="24"/>
        </w:rPr>
        <w:t xml:space="preserve"> ‘…the monastic vocation as a spiritual adventure freely chosen by the individual in response to the divine call.’</w:t>
      </w:r>
      <w:r w:rsidR="005B1389">
        <w:rPr>
          <w:rStyle w:val="FootnoteReference"/>
          <w:rFonts w:ascii="Times New Roman" w:hAnsi="Times New Roman" w:cs="Times New Roman"/>
          <w:spacing w:val="-3"/>
          <w:sz w:val="24"/>
          <w:szCs w:val="24"/>
        </w:rPr>
        <w:footnoteReference w:id="19"/>
      </w:r>
    </w:p>
    <w:p w14:paraId="6D135935" w14:textId="77777777" w:rsidR="00874964" w:rsidRPr="00E86510" w:rsidRDefault="00874964" w:rsidP="00AC4BE4">
      <w:pPr>
        <w:spacing w:line="360" w:lineRule="auto"/>
        <w:jc w:val="both"/>
        <w:rPr>
          <w:rFonts w:ascii="Times New Roman" w:hAnsi="Times New Roman" w:cs="Times New Roman"/>
          <w:spacing w:val="-3"/>
          <w:sz w:val="24"/>
          <w:szCs w:val="24"/>
        </w:rPr>
      </w:pPr>
    </w:p>
    <w:p w14:paraId="17B76DE1" w14:textId="34073090" w:rsidR="006A173A" w:rsidRDefault="00D35FD8" w:rsidP="00A5411C">
      <w:pPr>
        <w:spacing w:line="360" w:lineRule="auto"/>
        <w:jc w:val="both"/>
        <w:rPr>
          <w:rFonts w:ascii="Times New Roman" w:hAnsi="Times New Roman" w:cs="Times New Roman"/>
          <w:sz w:val="24"/>
          <w:szCs w:val="24"/>
        </w:rPr>
      </w:pPr>
      <w:r>
        <w:rPr>
          <w:rFonts w:ascii="Times New Roman" w:hAnsi="Times New Roman" w:cs="Times New Roman"/>
          <w:sz w:val="24"/>
          <w:szCs w:val="24"/>
        </w:rPr>
        <w:t>This letter does not condemn the practice of accepting child oblates into the monastery, rather it tells us that the child should be allowed to make its own vows at an age when it is competent to do so, rather than being committed to the monastic life by its parents.</w:t>
      </w:r>
      <w:r w:rsidR="00E6002E">
        <w:rPr>
          <w:rFonts w:ascii="Times New Roman" w:hAnsi="Times New Roman" w:cs="Times New Roman"/>
          <w:sz w:val="24"/>
          <w:szCs w:val="24"/>
        </w:rPr>
        <w:t xml:space="preserve"> Although Bernard does not say so, a </w:t>
      </w:r>
      <w:r w:rsidR="00E86510">
        <w:rPr>
          <w:rFonts w:ascii="Times New Roman" w:hAnsi="Times New Roman" w:cs="Times New Roman"/>
          <w:sz w:val="24"/>
          <w:szCs w:val="24"/>
        </w:rPr>
        <w:t xml:space="preserve">monastic </w:t>
      </w:r>
      <w:r w:rsidR="00E6002E">
        <w:rPr>
          <w:rFonts w:ascii="Times New Roman" w:hAnsi="Times New Roman" w:cs="Times New Roman"/>
          <w:sz w:val="24"/>
          <w:szCs w:val="24"/>
        </w:rPr>
        <w:t xml:space="preserve">vow made on behalf of another </w:t>
      </w:r>
      <w:r w:rsidR="00E43154">
        <w:rPr>
          <w:rFonts w:ascii="Times New Roman" w:hAnsi="Times New Roman" w:cs="Times New Roman"/>
          <w:sz w:val="24"/>
          <w:szCs w:val="24"/>
        </w:rPr>
        <w:t>seems akin to</w:t>
      </w:r>
      <w:r w:rsidR="00E6002E">
        <w:rPr>
          <w:rFonts w:ascii="Times New Roman" w:hAnsi="Times New Roman" w:cs="Times New Roman"/>
          <w:sz w:val="24"/>
          <w:szCs w:val="24"/>
        </w:rPr>
        <w:t xml:space="preserve"> </w:t>
      </w:r>
      <w:r w:rsidR="00E86510">
        <w:rPr>
          <w:rFonts w:ascii="Times New Roman" w:hAnsi="Times New Roman" w:cs="Times New Roman"/>
          <w:sz w:val="24"/>
          <w:szCs w:val="24"/>
        </w:rPr>
        <w:t xml:space="preserve">and even more final than </w:t>
      </w:r>
      <w:r w:rsidR="00E6002E">
        <w:rPr>
          <w:rFonts w:ascii="Times New Roman" w:hAnsi="Times New Roman" w:cs="Times New Roman"/>
          <w:sz w:val="24"/>
          <w:szCs w:val="24"/>
        </w:rPr>
        <w:t xml:space="preserve">giving children in marriage before they are of an age to consent for themselves. Occasionally such </w:t>
      </w:r>
      <w:r w:rsidR="00B35DD3">
        <w:rPr>
          <w:rFonts w:ascii="Times New Roman" w:hAnsi="Times New Roman" w:cs="Times New Roman"/>
          <w:sz w:val="24"/>
          <w:szCs w:val="24"/>
        </w:rPr>
        <w:t>arrangements</w:t>
      </w:r>
      <w:r w:rsidR="00E6002E">
        <w:rPr>
          <w:rFonts w:ascii="Times New Roman" w:hAnsi="Times New Roman" w:cs="Times New Roman"/>
          <w:sz w:val="24"/>
          <w:szCs w:val="24"/>
        </w:rPr>
        <w:t xml:space="preserve"> work, but they can commit the partners to a life of sadness.</w:t>
      </w:r>
      <w:r w:rsidR="003A0696">
        <w:rPr>
          <w:rFonts w:ascii="Times New Roman" w:hAnsi="Times New Roman" w:cs="Times New Roman"/>
          <w:sz w:val="24"/>
          <w:szCs w:val="24"/>
        </w:rPr>
        <w:t xml:space="preserve"> </w:t>
      </w:r>
    </w:p>
    <w:p w14:paraId="5F553C56" w14:textId="28BF4939" w:rsidR="00EC1231" w:rsidRDefault="00EC1231" w:rsidP="00EC1231">
      <w:pPr>
        <w:spacing w:line="360" w:lineRule="auto"/>
        <w:jc w:val="both"/>
        <w:rPr>
          <w:rFonts w:ascii="Times New Roman" w:hAnsi="Times New Roman" w:cs="Times New Roman"/>
          <w:sz w:val="24"/>
          <w:szCs w:val="24"/>
        </w:rPr>
      </w:pPr>
    </w:p>
    <w:p w14:paraId="4D68E13B" w14:textId="77777777" w:rsidR="008752FD" w:rsidRDefault="008752FD" w:rsidP="00EC1231">
      <w:pPr>
        <w:spacing w:line="360" w:lineRule="auto"/>
        <w:jc w:val="both"/>
        <w:rPr>
          <w:rFonts w:ascii="Times New Roman" w:hAnsi="Times New Roman" w:cs="Times New Roman"/>
          <w:sz w:val="24"/>
          <w:szCs w:val="24"/>
        </w:rPr>
      </w:pPr>
    </w:p>
    <w:p w14:paraId="517EB2FD" w14:textId="77777777" w:rsidR="00EC1231" w:rsidRDefault="00EC1231" w:rsidP="00EC1231">
      <w:pPr>
        <w:spacing w:line="360" w:lineRule="auto"/>
        <w:jc w:val="both"/>
        <w:rPr>
          <w:rFonts w:ascii="Times New Roman" w:hAnsi="Times New Roman" w:cs="Times New Roman"/>
          <w:sz w:val="24"/>
          <w:szCs w:val="24"/>
        </w:rPr>
      </w:pPr>
    </w:p>
    <w:p w14:paraId="7FAE464E" w14:textId="77777777" w:rsidR="00E6002E" w:rsidRDefault="00E6002E">
      <w:pPr>
        <w:rPr>
          <w:rFonts w:ascii="Times New Roman" w:hAnsi="Times New Roman" w:cs="Times New Roman"/>
          <w:spacing w:val="-3"/>
          <w:sz w:val="20"/>
          <w:szCs w:val="20"/>
        </w:rPr>
      </w:pPr>
      <w:r>
        <w:rPr>
          <w:rFonts w:ascii="Times New Roman" w:hAnsi="Times New Roman" w:cs="Times New Roman"/>
          <w:spacing w:val="-3"/>
          <w:sz w:val="20"/>
          <w:szCs w:val="20"/>
        </w:rPr>
        <w:br w:type="page"/>
      </w:r>
    </w:p>
    <w:p w14:paraId="620DCF39" w14:textId="1E30DCC0" w:rsidR="002709D7" w:rsidRDefault="00EC1231" w:rsidP="002709D7">
      <w:pPr>
        <w:spacing w:line="360" w:lineRule="auto"/>
        <w:jc w:val="both"/>
        <w:rPr>
          <w:rFonts w:ascii="Times New Roman" w:hAnsi="Times New Roman" w:cs="Times New Roman"/>
          <w:spacing w:val="-3"/>
          <w:sz w:val="20"/>
          <w:szCs w:val="20"/>
        </w:rPr>
      </w:pPr>
      <w:r w:rsidRPr="00EC1231">
        <w:rPr>
          <w:rFonts w:ascii="Times New Roman" w:hAnsi="Times New Roman" w:cs="Times New Roman"/>
          <w:spacing w:val="-3"/>
          <w:sz w:val="20"/>
          <w:szCs w:val="20"/>
        </w:rPr>
        <w:lastRenderedPageBreak/>
        <w:t>BIBLIOGRAPHY</w:t>
      </w:r>
    </w:p>
    <w:p w14:paraId="53916320" w14:textId="524292A8" w:rsidR="001C5D81" w:rsidRDefault="001C5D81" w:rsidP="002709D7">
      <w:pPr>
        <w:spacing w:line="360" w:lineRule="auto"/>
        <w:jc w:val="both"/>
        <w:rPr>
          <w:rFonts w:ascii="Times New Roman" w:hAnsi="Times New Roman" w:cs="Times New Roman"/>
          <w:spacing w:val="-3"/>
          <w:sz w:val="20"/>
          <w:szCs w:val="20"/>
        </w:rPr>
      </w:pPr>
      <w:r>
        <w:rPr>
          <w:rFonts w:ascii="Times New Roman" w:hAnsi="Times New Roman" w:cs="Times New Roman"/>
          <w:spacing w:val="-3"/>
          <w:sz w:val="20"/>
          <w:szCs w:val="20"/>
        </w:rPr>
        <w:t>Primary sources:</w:t>
      </w:r>
    </w:p>
    <w:p w14:paraId="6E3E4D1E" w14:textId="1E560763" w:rsidR="000A7F28" w:rsidRPr="006009F4" w:rsidRDefault="00D35D99" w:rsidP="000A7F28">
      <w:pPr>
        <w:pStyle w:val="FootnoteText"/>
        <w:rPr>
          <w:rFonts w:ascii="Times New Roman" w:hAnsi="Times New Roman" w:cs="Times New Roman"/>
        </w:rPr>
      </w:pPr>
      <w:bookmarkStart w:id="9" w:name="_Hlk33629736"/>
      <w:r w:rsidRPr="006009F4">
        <w:rPr>
          <w:rFonts w:ascii="Times New Roman" w:hAnsi="Times New Roman" w:cs="Times New Roman"/>
        </w:rPr>
        <w:t xml:space="preserve">Bernard of Clairvaux, </w:t>
      </w:r>
      <w:r w:rsidR="000A7F28" w:rsidRPr="006009F4">
        <w:rPr>
          <w:rFonts w:ascii="Times New Roman" w:hAnsi="Times New Roman" w:cs="Times New Roman"/>
        </w:rPr>
        <w:t>‘</w:t>
      </w:r>
      <w:r w:rsidR="000A7F28" w:rsidRPr="006009F4">
        <w:rPr>
          <w:rFonts w:ascii="Times New Roman" w:hAnsi="Times New Roman" w:cs="Times New Roman"/>
          <w:i/>
          <w:iCs/>
        </w:rPr>
        <w:t>Letter from St Bernard to his nephew Robert’</w:t>
      </w:r>
      <w:r w:rsidR="000A7F28" w:rsidRPr="006009F4">
        <w:rPr>
          <w:rFonts w:ascii="Times New Roman" w:hAnsi="Times New Roman" w:cs="Times New Roman"/>
        </w:rPr>
        <w:t xml:space="preserve"> included in course notes.</w:t>
      </w:r>
    </w:p>
    <w:p w14:paraId="1D6585C6" w14:textId="77777777" w:rsidR="000A7F28" w:rsidRPr="006009F4" w:rsidRDefault="000A7F28" w:rsidP="000A7F28">
      <w:pPr>
        <w:pStyle w:val="FootnoteText"/>
        <w:rPr>
          <w:rFonts w:ascii="Times New Roman" w:hAnsi="Times New Roman" w:cs="Times New Roman"/>
        </w:rPr>
      </w:pPr>
    </w:p>
    <w:p w14:paraId="5F011CC8" w14:textId="2D1A15A8" w:rsidR="001C5D81" w:rsidRPr="006009F4" w:rsidRDefault="00D35D99" w:rsidP="000A7F28">
      <w:pPr>
        <w:spacing w:line="360" w:lineRule="auto"/>
        <w:jc w:val="both"/>
        <w:rPr>
          <w:rFonts w:ascii="Times New Roman" w:hAnsi="Times New Roman" w:cs="Times New Roman"/>
          <w:sz w:val="20"/>
          <w:szCs w:val="20"/>
        </w:rPr>
      </w:pPr>
      <w:r w:rsidRPr="006009F4">
        <w:rPr>
          <w:rFonts w:ascii="Times New Roman" w:hAnsi="Times New Roman" w:cs="Times New Roman"/>
          <w:sz w:val="20"/>
          <w:szCs w:val="20"/>
        </w:rPr>
        <w:t xml:space="preserve">Benedict of </w:t>
      </w:r>
      <w:proofErr w:type="spellStart"/>
      <w:r w:rsidRPr="006009F4">
        <w:rPr>
          <w:rFonts w:ascii="Times New Roman" w:hAnsi="Times New Roman" w:cs="Times New Roman"/>
          <w:sz w:val="20"/>
          <w:szCs w:val="20"/>
        </w:rPr>
        <w:t>Nursia</w:t>
      </w:r>
      <w:proofErr w:type="spellEnd"/>
      <w:r w:rsidRPr="006009F4">
        <w:rPr>
          <w:rFonts w:ascii="Times New Roman" w:hAnsi="Times New Roman" w:cs="Times New Roman"/>
          <w:sz w:val="20"/>
          <w:szCs w:val="20"/>
        </w:rPr>
        <w:t xml:space="preserve">, </w:t>
      </w:r>
      <w:r w:rsidR="000A7F28" w:rsidRPr="006009F4">
        <w:rPr>
          <w:rFonts w:ascii="Times New Roman" w:hAnsi="Times New Roman" w:cs="Times New Roman"/>
          <w:sz w:val="20"/>
          <w:szCs w:val="20"/>
        </w:rPr>
        <w:t>‘</w:t>
      </w:r>
      <w:r w:rsidR="000A7F28" w:rsidRPr="006009F4">
        <w:rPr>
          <w:rFonts w:ascii="Times New Roman" w:hAnsi="Times New Roman" w:cs="Times New Roman"/>
          <w:i/>
          <w:iCs/>
          <w:sz w:val="20"/>
          <w:szCs w:val="20"/>
        </w:rPr>
        <w:t>The Rule of St Benedict’</w:t>
      </w:r>
      <w:r w:rsidR="000A7F28" w:rsidRPr="006009F4">
        <w:rPr>
          <w:rFonts w:ascii="Times New Roman" w:hAnsi="Times New Roman" w:cs="Times New Roman"/>
          <w:sz w:val="20"/>
          <w:szCs w:val="20"/>
        </w:rPr>
        <w:t xml:space="preserve"> included in course notes.</w:t>
      </w:r>
    </w:p>
    <w:bookmarkEnd w:id="9"/>
    <w:p w14:paraId="263C3395" w14:textId="05494418" w:rsidR="001C5D81" w:rsidRDefault="001C5D81" w:rsidP="002709D7">
      <w:pPr>
        <w:spacing w:line="360" w:lineRule="auto"/>
        <w:jc w:val="both"/>
        <w:rPr>
          <w:rFonts w:ascii="Times New Roman" w:hAnsi="Times New Roman" w:cs="Times New Roman"/>
          <w:spacing w:val="-3"/>
          <w:sz w:val="20"/>
          <w:szCs w:val="20"/>
        </w:rPr>
      </w:pPr>
      <w:r>
        <w:rPr>
          <w:rFonts w:ascii="Times New Roman" w:hAnsi="Times New Roman" w:cs="Times New Roman"/>
          <w:spacing w:val="-3"/>
          <w:sz w:val="20"/>
          <w:szCs w:val="20"/>
        </w:rPr>
        <w:t>Secondary sources:</w:t>
      </w:r>
    </w:p>
    <w:p w14:paraId="65CF918A" w14:textId="722EF595" w:rsidR="007A75D1" w:rsidRPr="003D13BF" w:rsidRDefault="007A75D1" w:rsidP="00435C61">
      <w:pPr>
        <w:spacing w:line="360" w:lineRule="auto"/>
        <w:jc w:val="both"/>
        <w:rPr>
          <w:rFonts w:ascii="Times New Roman" w:hAnsi="Times New Roman" w:cs="Times New Roman"/>
          <w:spacing w:val="-3"/>
          <w:sz w:val="20"/>
          <w:szCs w:val="20"/>
        </w:rPr>
      </w:pPr>
      <w:r>
        <w:rPr>
          <w:rFonts w:ascii="Times New Roman" w:hAnsi="Times New Roman" w:cs="Times New Roman"/>
          <w:spacing w:val="-3"/>
          <w:sz w:val="20"/>
          <w:szCs w:val="20"/>
        </w:rPr>
        <w:t xml:space="preserve">Barber, Malcolm, </w:t>
      </w:r>
      <w:r w:rsidRPr="007A75D1">
        <w:rPr>
          <w:rFonts w:ascii="Times New Roman" w:hAnsi="Times New Roman" w:cs="Times New Roman"/>
          <w:i/>
          <w:iCs/>
          <w:spacing w:val="-3"/>
          <w:sz w:val="20"/>
          <w:szCs w:val="20"/>
        </w:rPr>
        <w:t>The Two Cities: Medieval Europe 1050-1320</w:t>
      </w:r>
      <w:r>
        <w:rPr>
          <w:rFonts w:ascii="Times New Roman" w:hAnsi="Times New Roman" w:cs="Times New Roman"/>
          <w:spacing w:val="-3"/>
          <w:sz w:val="20"/>
          <w:szCs w:val="20"/>
        </w:rPr>
        <w:t xml:space="preserve"> (London: Routledge, 1993)</w:t>
      </w:r>
    </w:p>
    <w:p w14:paraId="46D3A6C2" w14:textId="6822DD99" w:rsidR="002709D7" w:rsidRDefault="002709D7" w:rsidP="002709D7">
      <w:pPr>
        <w:spacing w:after="0" w:line="240" w:lineRule="auto"/>
        <w:jc w:val="both"/>
        <w:rPr>
          <w:rFonts w:ascii="Times New Roman" w:eastAsia="Times New Roman" w:hAnsi="Times New Roman" w:cs="Times New Roman"/>
          <w:sz w:val="20"/>
          <w:szCs w:val="20"/>
        </w:rPr>
      </w:pPr>
      <w:bookmarkStart w:id="10" w:name="_Hlk33267556"/>
      <w:r w:rsidRPr="003D13BF">
        <w:rPr>
          <w:rFonts w:ascii="Times New Roman" w:eastAsia="Times New Roman" w:hAnsi="Times New Roman" w:cs="Times New Roman"/>
          <w:sz w:val="20"/>
          <w:szCs w:val="20"/>
        </w:rPr>
        <w:t xml:space="preserve">Brooke, Christopher, </w:t>
      </w:r>
      <w:r w:rsidRPr="003D13BF">
        <w:rPr>
          <w:rFonts w:ascii="Times New Roman" w:eastAsia="Times New Roman" w:hAnsi="Times New Roman" w:cs="Times New Roman"/>
          <w:i/>
          <w:iCs/>
          <w:sz w:val="20"/>
          <w:szCs w:val="20"/>
        </w:rPr>
        <w:t>The Monastic World 1000 – 1300</w:t>
      </w:r>
      <w:r w:rsidRPr="003D13BF">
        <w:rPr>
          <w:rFonts w:ascii="Times New Roman" w:eastAsia="Times New Roman" w:hAnsi="Times New Roman" w:cs="Times New Roman"/>
          <w:sz w:val="20"/>
          <w:szCs w:val="20"/>
        </w:rPr>
        <w:t xml:space="preserve"> (London: Paul Elek, 1974)</w:t>
      </w:r>
    </w:p>
    <w:bookmarkEnd w:id="10"/>
    <w:p w14:paraId="1C660C62" w14:textId="77777777" w:rsidR="002709D7" w:rsidRPr="003D13BF" w:rsidRDefault="002709D7" w:rsidP="002709D7">
      <w:pPr>
        <w:spacing w:after="0" w:line="240" w:lineRule="auto"/>
        <w:jc w:val="both"/>
        <w:rPr>
          <w:rFonts w:ascii="Times New Roman" w:eastAsia="Times New Roman" w:hAnsi="Times New Roman" w:cs="Times New Roman"/>
          <w:sz w:val="20"/>
          <w:szCs w:val="20"/>
        </w:rPr>
      </w:pPr>
    </w:p>
    <w:p w14:paraId="43437FE6" w14:textId="77777777" w:rsidR="002709D7" w:rsidRDefault="002709D7" w:rsidP="002709D7">
      <w:pPr>
        <w:spacing w:after="0" w:line="240" w:lineRule="auto"/>
        <w:jc w:val="both"/>
        <w:rPr>
          <w:rFonts w:ascii="Times New Roman" w:eastAsia="Times New Roman" w:hAnsi="Times New Roman" w:cs="Times New Roman"/>
          <w:sz w:val="20"/>
          <w:szCs w:val="20"/>
        </w:rPr>
      </w:pPr>
      <w:r w:rsidRPr="004A67CD">
        <w:rPr>
          <w:rFonts w:ascii="Times New Roman" w:eastAsia="Times New Roman" w:hAnsi="Times New Roman" w:cs="Times New Roman"/>
          <w:sz w:val="20"/>
          <w:szCs w:val="20"/>
        </w:rPr>
        <w:t xml:space="preserve">Burton, Janet, </w:t>
      </w:r>
      <w:bookmarkStart w:id="11" w:name="_Hlk33367030"/>
      <w:r w:rsidRPr="004A67CD">
        <w:rPr>
          <w:rFonts w:ascii="Times New Roman" w:eastAsia="Times New Roman" w:hAnsi="Times New Roman" w:cs="Times New Roman"/>
          <w:i/>
          <w:iCs/>
          <w:sz w:val="20"/>
          <w:szCs w:val="20"/>
        </w:rPr>
        <w:t xml:space="preserve">Monastic and Religious Orders in Britain, 1000-1300 </w:t>
      </w:r>
      <w:r w:rsidRPr="004A67CD">
        <w:rPr>
          <w:rFonts w:ascii="Times New Roman" w:eastAsia="Times New Roman" w:hAnsi="Times New Roman" w:cs="Times New Roman"/>
          <w:sz w:val="20"/>
          <w:szCs w:val="20"/>
        </w:rPr>
        <w:t xml:space="preserve">(Cambridge: Cambridge University Press, </w:t>
      </w:r>
      <w:r>
        <w:rPr>
          <w:rFonts w:ascii="Times New Roman" w:eastAsia="Times New Roman" w:hAnsi="Times New Roman" w:cs="Times New Roman"/>
          <w:sz w:val="20"/>
          <w:szCs w:val="20"/>
        </w:rPr>
        <w:tab/>
      </w:r>
      <w:r w:rsidRPr="004A67CD">
        <w:rPr>
          <w:rFonts w:ascii="Times New Roman" w:eastAsia="Times New Roman" w:hAnsi="Times New Roman" w:cs="Times New Roman"/>
          <w:sz w:val="20"/>
          <w:szCs w:val="20"/>
        </w:rPr>
        <w:t>1994)</w:t>
      </w:r>
      <w:bookmarkEnd w:id="11"/>
    </w:p>
    <w:p w14:paraId="0F8E63B0" w14:textId="77777777" w:rsidR="002709D7" w:rsidRDefault="002709D7" w:rsidP="002709D7">
      <w:pPr>
        <w:spacing w:after="0" w:line="240" w:lineRule="auto"/>
        <w:jc w:val="both"/>
        <w:rPr>
          <w:rFonts w:ascii="Times New Roman" w:eastAsia="Times New Roman" w:hAnsi="Times New Roman" w:cs="Times New Roman"/>
          <w:sz w:val="20"/>
          <w:szCs w:val="20"/>
        </w:rPr>
      </w:pPr>
    </w:p>
    <w:p w14:paraId="64931533" w14:textId="77777777" w:rsidR="002709D7" w:rsidRDefault="002709D7" w:rsidP="002709D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Burton, Janet &amp; Kerr, Julie, </w:t>
      </w:r>
      <w:bookmarkStart w:id="12" w:name="_Hlk32915565"/>
      <w:r w:rsidRPr="005D2111">
        <w:rPr>
          <w:rFonts w:ascii="Times New Roman" w:eastAsia="Times New Roman" w:hAnsi="Times New Roman" w:cs="Times New Roman"/>
          <w:i/>
          <w:iCs/>
          <w:sz w:val="20"/>
          <w:szCs w:val="20"/>
        </w:rPr>
        <w:t>The Cistercians in the Middle Ages</w:t>
      </w:r>
      <w:r>
        <w:rPr>
          <w:rFonts w:ascii="Times New Roman" w:eastAsia="Times New Roman" w:hAnsi="Times New Roman" w:cs="Times New Roman"/>
          <w:sz w:val="20"/>
          <w:szCs w:val="20"/>
        </w:rPr>
        <w:t xml:space="preserve"> (Woodbridge: The Boydell Press, 2011)</w:t>
      </w:r>
      <w:bookmarkEnd w:id="12"/>
    </w:p>
    <w:p w14:paraId="79A1438E" w14:textId="77777777" w:rsidR="002709D7" w:rsidRPr="004A67CD" w:rsidRDefault="002709D7" w:rsidP="002709D7">
      <w:pPr>
        <w:spacing w:after="0" w:line="240" w:lineRule="auto"/>
        <w:jc w:val="both"/>
        <w:rPr>
          <w:rFonts w:ascii="Times New Roman" w:eastAsia="Times New Roman" w:hAnsi="Times New Roman" w:cs="Times New Roman"/>
          <w:sz w:val="20"/>
          <w:szCs w:val="20"/>
        </w:rPr>
      </w:pPr>
    </w:p>
    <w:p w14:paraId="4A12F678" w14:textId="11F5D629" w:rsidR="003D13BF" w:rsidRPr="003D13BF" w:rsidRDefault="002709D7" w:rsidP="002709D7">
      <w:pPr>
        <w:spacing w:line="360" w:lineRule="auto"/>
        <w:rPr>
          <w:rFonts w:ascii="Times New Roman" w:hAnsi="Times New Roman" w:cs="Times New Roman"/>
          <w:sz w:val="20"/>
          <w:szCs w:val="20"/>
        </w:rPr>
      </w:pPr>
      <w:bookmarkStart w:id="13" w:name="_Hlk33026074"/>
      <w:r w:rsidRPr="005B0EA2">
        <w:rPr>
          <w:rFonts w:ascii="Times New Roman" w:hAnsi="Times New Roman" w:cs="Times New Roman"/>
          <w:sz w:val="20"/>
          <w:szCs w:val="20"/>
        </w:rPr>
        <w:t xml:space="preserve">Burton, Janet &amp; Stöber, Karen, </w:t>
      </w:r>
      <w:r w:rsidRPr="005B0EA2">
        <w:rPr>
          <w:rFonts w:ascii="Times New Roman" w:hAnsi="Times New Roman" w:cs="Times New Roman"/>
          <w:i/>
          <w:iCs/>
          <w:sz w:val="20"/>
          <w:szCs w:val="20"/>
        </w:rPr>
        <w:t>Abbeys and Priories of Medieval Wales</w:t>
      </w:r>
      <w:r w:rsidRPr="005B0EA2">
        <w:rPr>
          <w:rFonts w:ascii="Times New Roman" w:hAnsi="Times New Roman" w:cs="Times New Roman"/>
          <w:sz w:val="20"/>
          <w:szCs w:val="20"/>
        </w:rPr>
        <w:t xml:space="preserve"> (Cardiff: University of Wales Press, </w:t>
      </w:r>
      <w:r>
        <w:rPr>
          <w:rFonts w:ascii="Times New Roman" w:hAnsi="Times New Roman" w:cs="Times New Roman"/>
          <w:sz w:val="20"/>
          <w:szCs w:val="20"/>
        </w:rPr>
        <w:tab/>
      </w:r>
      <w:r w:rsidRPr="005B0EA2">
        <w:rPr>
          <w:rFonts w:ascii="Times New Roman" w:hAnsi="Times New Roman" w:cs="Times New Roman"/>
          <w:sz w:val="20"/>
          <w:szCs w:val="20"/>
        </w:rPr>
        <w:t>2015)</w:t>
      </w:r>
      <w:bookmarkStart w:id="14" w:name="_Hlk32831868"/>
      <w:bookmarkEnd w:id="13"/>
    </w:p>
    <w:p w14:paraId="54862C50" w14:textId="504032D2" w:rsidR="003D13BF" w:rsidRDefault="003D13BF" w:rsidP="003D13BF">
      <w:pPr>
        <w:spacing w:after="0" w:line="240" w:lineRule="auto"/>
        <w:jc w:val="both"/>
        <w:rPr>
          <w:rFonts w:ascii="Times New Roman" w:eastAsia="Times New Roman" w:hAnsi="Times New Roman" w:cs="Times New Roman"/>
          <w:sz w:val="20"/>
          <w:szCs w:val="20"/>
        </w:rPr>
      </w:pPr>
      <w:bookmarkStart w:id="15" w:name="_Hlk33365768"/>
      <w:bookmarkStart w:id="16" w:name="_Hlk32672337"/>
      <w:r w:rsidRPr="003D13BF">
        <w:rPr>
          <w:rFonts w:ascii="Times New Roman" w:eastAsia="Times New Roman" w:hAnsi="Times New Roman" w:cs="Times New Roman"/>
          <w:sz w:val="20"/>
          <w:szCs w:val="20"/>
        </w:rPr>
        <w:t xml:space="preserve">Lawrence, C H, </w:t>
      </w:r>
      <w:bookmarkStart w:id="17" w:name="_Hlk32673474"/>
      <w:r w:rsidRPr="003D13BF">
        <w:rPr>
          <w:rFonts w:ascii="Times New Roman" w:eastAsia="Times New Roman" w:hAnsi="Times New Roman" w:cs="Times New Roman"/>
          <w:i/>
          <w:iCs/>
          <w:sz w:val="20"/>
          <w:szCs w:val="20"/>
        </w:rPr>
        <w:t>Medieval Monasticism: Forms of religious life in Western Europe in the Middle Ages</w:t>
      </w:r>
      <w:r w:rsidRPr="003D13BF">
        <w:rPr>
          <w:rFonts w:ascii="Times New Roman" w:eastAsia="Times New Roman" w:hAnsi="Times New Roman" w:cs="Times New Roman"/>
          <w:sz w:val="20"/>
          <w:szCs w:val="20"/>
        </w:rPr>
        <w:t xml:space="preserve"> (Harlow: </w:t>
      </w:r>
      <w:r w:rsidR="002709D7">
        <w:rPr>
          <w:rFonts w:ascii="Times New Roman" w:eastAsia="Times New Roman" w:hAnsi="Times New Roman" w:cs="Times New Roman"/>
          <w:sz w:val="20"/>
          <w:szCs w:val="20"/>
        </w:rPr>
        <w:tab/>
      </w:r>
      <w:r w:rsidRPr="003D13BF">
        <w:rPr>
          <w:rFonts w:ascii="Times New Roman" w:eastAsia="Times New Roman" w:hAnsi="Times New Roman" w:cs="Times New Roman"/>
          <w:sz w:val="20"/>
          <w:szCs w:val="20"/>
        </w:rPr>
        <w:t>Longman, 1984)</w:t>
      </w:r>
    </w:p>
    <w:bookmarkEnd w:id="15"/>
    <w:p w14:paraId="49EA8DBC" w14:textId="1C0BC5A9" w:rsidR="001913EB" w:rsidRDefault="001913EB" w:rsidP="003D13BF">
      <w:pPr>
        <w:spacing w:after="0" w:line="240" w:lineRule="auto"/>
        <w:jc w:val="both"/>
        <w:rPr>
          <w:rFonts w:ascii="Times New Roman" w:eastAsia="Times New Roman" w:hAnsi="Times New Roman" w:cs="Times New Roman"/>
          <w:sz w:val="20"/>
          <w:szCs w:val="20"/>
        </w:rPr>
      </w:pPr>
    </w:p>
    <w:p w14:paraId="0AAA9840" w14:textId="396BD861" w:rsidR="001913EB" w:rsidRDefault="001913EB" w:rsidP="003D13B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Matarasso, Pauline, ed. &amp; trans., </w:t>
      </w:r>
      <w:r w:rsidRPr="001913EB">
        <w:rPr>
          <w:rFonts w:ascii="Times New Roman" w:eastAsia="Times New Roman" w:hAnsi="Times New Roman" w:cs="Times New Roman"/>
          <w:i/>
          <w:iCs/>
          <w:sz w:val="20"/>
          <w:szCs w:val="20"/>
        </w:rPr>
        <w:t>The Cistercian World: Monastic Writings of the Twelfth Century</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(London: </w:t>
      </w:r>
      <w:r>
        <w:rPr>
          <w:rFonts w:ascii="Times New Roman" w:eastAsia="Times New Roman" w:hAnsi="Times New Roman" w:cs="Times New Roman"/>
          <w:sz w:val="20"/>
          <w:szCs w:val="20"/>
        </w:rPr>
        <w:tab/>
        <w:t>Penguin, 1993)</w:t>
      </w:r>
    </w:p>
    <w:p w14:paraId="6FD977AD" w14:textId="77777777" w:rsidR="002709D7" w:rsidRPr="003D13BF" w:rsidRDefault="002709D7" w:rsidP="003D13BF">
      <w:pPr>
        <w:spacing w:after="0" w:line="240" w:lineRule="auto"/>
        <w:jc w:val="both"/>
        <w:rPr>
          <w:rFonts w:ascii="Times New Roman" w:eastAsia="Times New Roman" w:hAnsi="Times New Roman" w:cs="Times New Roman"/>
          <w:sz w:val="20"/>
          <w:szCs w:val="20"/>
        </w:rPr>
      </w:pPr>
    </w:p>
    <w:bookmarkEnd w:id="14"/>
    <w:bookmarkEnd w:id="16"/>
    <w:bookmarkEnd w:id="17"/>
    <w:p w14:paraId="3CEE4EFB" w14:textId="7E7CBDE6" w:rsidR="005A17AF" w:rsidRPr="00EC1231" w:rsidRDefault="005A17AF" w:rsidP="00AC4BE4">
      <w:pPr>
        <w:spacing w:line="360" w:lineRule="auto"/>
        <w:jc w:val="both"/>
        <w:rPr>
          <w:rFonts w:ascii="Times New Roman" w:hAnsi="Times New Roman" w:cs="Times New Roman"/>
          <w:spacing w:val="-3"/>
          <w:sz w:val="20"/>
          <w:szCs w:val="20"/>
        </w:rPr>
      </w:pPr>
      <w:r w:rsidRPr="00EC1231">
        <w:rPr>
          <w:rFonts w:ascii="Times New Roman" w:hAnsi="Times New Roman" w:cs="Times New Roman"/>
          <w:spacing w:val="-3"/>
          <w:sz w:val="20"/>
          <w:szCs w:val="20"/>
        </w:rPr>
        <w:t>Peters, Greg</w:t>
      </w:r>
      <w:r w:rsidR="003D13BF">
        <w:rPr>
          <w:rFonts w:ascii="Times New Roman" w:hAnsi="Times New Roman" w:cs="Times New Roman"/>
          <w:spacing w:val="-3"/>
          <w:sz w:val="20"/>
          <w:szCs w:val="20"/>
        </w:rPr>
        <w:t>,</w:t>
      </w:r>
      <w:r w:rsidR="00EC1231" w:rsidRPr="00EC1231">
        <w:rPr>
          <w:rFonts w:ascii="Times New Roman" w:hAnsi="Times New Roman" w:cs="Times New Roman"/>
          <w:spacing w:val="-3"/>
          <w:sz w:val="20"/>
          <w:szCs w:val="20"/>
        </w:rPr>
        <w:t xml:space="preserve"> </w:t>
      </w:r>
      <w:r w:rsidR="003D13BF">
        <w:rPr>
          <w:rFonts w:ascii="Times New Roman" w:hAnsi="Times New Roman" w:cs="Times New Roman"/>
          <w:spacing w:val="-3"/>
          <w:sz w:val="20"/>
          <w:szCs w:val="20"/>
        </w:rPr>
        <w:t>‘</w:t>
      </w:r>
      <w:r w:rsidR="00EC1231" w:rsidRPr="00EC1231">
        <w:rPr>
          <w:rFonts w:ascii="Times New Roman" w:hAnsi="Times New Roman" w:cs="Times New Roman"/>
          <w:spacing w:val="-3"/>
          <w:sz w:val="20"/>
          <w:szCs w:val="20"/>
        </w:rPr>
        <w:t xml:space="preserve">Offering Sons to the Monastery: Child Oblation, Monastic Benevolence, and the Cistercian Order in </w:t>
      </w:r>
      <w:r w:rsidR="002709D7">
        <w:rPr>
          <w:rFonts w:ascii="Times New Roman" w:hAnsi="Times New Roman" w:cs="Times New Roman"/>
          <w:spacing w:val="-3"/>
          <w:sz w:val="20"/>
          <w:szCs w:val="20"/>
        </w:rPr>
        <w:tab/>
      </w:r>
      <w:r w:rsidR="00EC1231" w:rsidRPr="00EC1231">
        <w:rPr>
          <w:rFonts w:ascii="Times New Roman" w:hAnsi="Times New Roman" w:cs="Times New Roman"/>
          <w:spacing w:val="-3"/>
          <w:sz w:val="20"/>
          <w:szCs w:val="20"/>
        </w:rPr>
        <w:t>the Middle Ages</w:t>
      </w:r>
      <w:r w:rsidR="003D13BF">
        <w:rPr>
          <w:rFonts w:ascii="Times New Roman" w:hAnsi="Times New Roman" w:cs="Times New Roman"/>
          <w:spacing w:val="-3"/>
          <w:sz w:val="20"/>
          <w:szCs w:val="20"/>
        </w:rPr>
        <w:t>’</w:t>
      </w:r>
      <w:r w:rsidRPr="00EC1231">
        <w:rPr>
          <w:rFonts w:ascii="Times New Roman" w:hAnsi="Times New Roman" w:cs="Times New Roman"/>
          <w:spacing w:val="-3"/>
          <w:sz w:val="20"/>
          <w:szCs w:val="20"/>
        </w:rPr>
        <w:t xml:space="preserve"> Cistercian Studies Quarterly; 2003; 38, 3; ProQuest Central pg. 285</w:t>
      </w:r>
    </w:p>
    <w:p w14:paraId="640CD86F" w14:textId="77777777" w:rsidR="003503E4" w:rsidRDefault="003503E4" w:rsidP="00AC4BE4">
      <w:pPr>
        <w:spacing w:line="360" w:lineRule="auto"/>
        <w:jc w:val="both"/>
        <w:rPr>
          <w:rFonts w:ascii="Times New Roman" w:hAnsi="Times New Roman" w:cs="Times New Roman"/>
          <w:sz w:val="24"/>
          <w:szCs w:val="24"/>
        </w:rPr>
      </w:pPr>
    </w:p>
    <w:p w14:paraId="38BA9BEC" w14:textId="77777777" w:rsidR="00AC4BE4" w:rsidRDefault="00AC4BE4" w:rsidP="00AC4BE4">
      <w:pPr>
        <w:spacing w:line="360" w:lineRule="auto"/>
        <w:jc w:val="both"/>
        <w:rPr>
          <w:rFonts w:ascii="Times New Roman" w:hAnsi="Times New Roman" w:cs="Times New Roman"/>
          <w:sz w:val="24"/>
          <w:szCs w:val="24"/>
        </w:rPr>
      </w:pPr>
    </w:p>
    <w:p w14:paraId="6159C359" w14:textId="77777777" w:rsidR="00AC4BE4" w:rsidRDefault="00AC4BE4" w:rsidP="00AC4BE4">
      <w:pPr>
        <w:spacing w:line="360" w:lineRule="auto"/>
        <w:jc w:val="both"/>
        <w:rPr>
          <w:rFonts w:ascii="Times New Roman" w:hAnsi="Times New Roman" w:cs="Times New Roman"/>
          <w:sz w:val="24"/>
          <w:szCs w:val="24"/>
        </w:rPr>
      </w:pPr>
    </w:p>
    <w:p w14:paraId="017001B2" w14:textId="77777777" w:rsidR="00F907E3" w:rsidRPr="00F907E3" w:rsidRDefault="00F907E3" w:rsidP="00F907E3">
      <w:pPr>
        <w:jc w:val="both"/>
        <w:rPr>
          <w:rFonts w:ascii="Times New Roman" w:hAnsi="Times New Roman" w:cs="Times New Roman"/>
          <w:sz w:val="24"/>
          <w:szCs w:val="24"/>
        </w:rPr>
      </w:pPr>
    </w:p>
    <w:sectPr w:rsidR="00F907E3" w:rsidRPr="00F907E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36C3B" w14:textId="77777777" w:rsidR="00796867" w:rsidRDefault="00796867" w:rsidP="001A0147">
      <w:pPr>
        <w:spacing w:after="0" w:line="240" w:lineRule="auto"/>
      </w:pPr>
      <w:r>
        <w:separator/>
      </w:r>
    </w:p>
  </w:endnote>
  <w:endnote w:type="continuationSeparator" w:id="0">
    <w:p w14:paraId="0127AD98" w14:textId="77777777" w:rsidR="00796867" w:rsidRDefault="00796867" w:rsidP="001A0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3863901"/>
      <w:docPartObj>
        <w:docPartGallery w:val="Page Numbers (Bottom of Page)"/>
        <w:docPartUnique/>
      </w:docPartObj>
    </w:sdtPr>
    <w:sdtEndPr>
      <w:rPr>
        <w:noProof/>
      </w:rPr>
    </w:sdtEndPr>
    <w:sdtContent>
      <w:p w14:paraId="7D56CB4A" w14:textId="787E18E4" w:rsidR="006F061E" w:rsidRDefault="006F06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EDCB22" w14:textId="77777777" w:rsidR="006F061E" w:rsidRDefault="006F06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A35DF" w14:textId="77777777" w:rsidR="00796867" w:rsidRDefault="00796867" w:rsidP="001A0147">
      <w:pPr>
        <w:spacing w:after="0" w:line="240" w:lineRule="auto"/>
      </w:pPr>
      <w:r>
        <w:separator/>
      </w:r>
    </w:p>
  </w:footnote>
  <w:footnote w:type="continuationSeparator" w:id="0">
    <w:p w14:paraId="1E7C6448" w14:textId="77777777" w:rsidR="00796867" w:rsidRDefault="00796867" w:rsidP="001A0147">
      <w:pPr>
        <w:spacing w:after="0" w:line="240" w:lineRule="auto"/>
      </w:pPr>
      <w:r>
        <w:continuationSeparator/>
      </w:r>
    </w:p>
  </w:footnote>
  <w:footnote w:id="1">
    <w:p w14:paraId="63CA7348" w14:textId="178FECE8" w:rsidR="005809D7" w:rsidRPr="00015402" w:rsidRDefault="002A5C73" w:rsidP="00015402">
      <w:pPr>
        <w:spacing w:after="0" w:line="240" w:lineRule="auto"/>
        <w:jc w:val="both"/>
        <w:rPr>
          <w:rFonts w:ascii="Times New Roman" w:eastAsia="Times New Roman" w:hAnsi="Times New Roman" w:cs="Times New Roman"/>
          <w:sz w:val="20"/>
          <w:szCs w:val="20"/>
        </w:rPr>
      </w:pPr>
      <w:r w:rsidRPr="00015402">
        <w:rPr>
          <w:rStyle w:val="FootnoteReference"/>
          <w:rFonts w:ascii="Times New Roman" w:hAnsi="Times New Roman" w:cs="Times New Roman"/>
          <w:sz w:val="20"/>
          <w:szCs w:val="20"/>
        </w:rPr>
        <w:footnoteRef/>
      </w:r>
      <w:r w:rsidRPr="00015402">
        <w:rPr>
          <w:rFonts w:ascii="Times New Roman" w:hAnsi="Times New Roman" w:cs="Times New Roman"/>
          <w:sz w:val="20"/>
          <w:szCs w:val="20"/>
        </w:rPr>
        <w:t xml:space="preserve"> </w:t>
      </w:r>
      <w:r w:rsidR="005809D7" w:rsidRPr="00015402">
        <w:rPr>
          <w:rFonts w:ascii="Times New Roman" w:hAnsi="Times New Roman" w:cs="Times New Roman"/>
          <w:sz w:val="20"/>
          <w:szCs w:val="20"/>
        </w:rPr>
        <w:t xml:space="preserve">Janet </w:t>
      </w:r>
      <w:r w:rsidR="005809D7" w:rsidRPr="00015402">
        <w:rPr>
          <w:rFonts w:ascii="Times New Roman" w:eastAsia="Times New Roman" w:hAnsi="Times New Roman" w:cs="Times New Roman"/>
          <w:sz w:val="20"/>
          <w:szCs w:val="20"/>
        </w:rPr>
        <w:t xml:space="preserve">Burton &amp; Julie Kerr, </w:t>
      </w:r>
      <w:r w:rsidR="005809D7" w:rsidRPr="00015402">
        <w:rPr>
          <w:rFonts w:ascii="Times New Roman" w:eastAsia="Times New Roman" w:hAnsi="Times New Roman" w:cs="Times New Roman"/>
          <w:i/>
          <w:iCs/>
          <w:sz w:val="20"/>
          <w:szCs w:val="20"/>
        </w:rPr>
        <w:t>The Cistercians in the Middle Ages</w:t>
      </w:r>
      <w:r w:rsidR="005809D7" w:rsidRPr="00015402">
        <w:rPr>
          <w:rFonts w:ascii="Times New Roman" w:eastAsia="Times New Roman" w:hAnsi="Times New Roman" w:cs="Times New Roman"/>
          <w:sz w:val="20"/>
          <w:szCs w:val="20"/>
        </w:rPr>
        <w:t xml:space="preserve"> (Woodbridge: The Boydell Press, 2011)</w:t>
      </w:r>
      <w:r w:rsidR="002F4D13">
        <w:rPr>
          <w:rFonts w:ascii="Times New Roman" w:eastAsia="Times New Roman" w:hAnsi="Times New Roman" w:cs="Times New Roman"/>
          <w:sz w:val="20"/>
          <w:szCs w:val="20"/>
        </w:rPr>
        <w:t>,</w:t>
      </w:r>
    </w:p>
    <w:p w14:paraId="7C1CB982" w14:textId="68B57ABA" w:rsidR="002A5C73" w:rsidRPr="00015402" w:rsidRDefault="002A5C73" w:rsidP="00015402">
      <w:pPr>
        <w:pStyle w:val="FootnoteText"/>
        <w:rPr>
          <w:rFonts w:ascii="Times New Roman" w:hAnsi="Times New Roman" w:cs="Times New Roman"/>
        </w:rPr>
      </w:pPr>
      <w:r w:rsidRPr="00015402">
        <w:rPr>
          <w:rFonts w:ascii="Times New Roman" w:hAnsi="Times New Roman" w:cs="Times New Roman"/>
        </w:rPr>
        <w:t>p. 13.</w:t>
      </w:r>
    </w:p>
  </w:footnote>
  <w:footnote w:id="2">
    <w:p w14:paraId="65C06DA4" w14:textId="41D3680C" w:rsidR="002A5C73" w:rsidRPr="00015402" w:rsidRDefault="002A5C73" w:rsidP="00015402">
      <w:pPr>
        <w:pStyle w:val="FootnoteText"/>
        <w:rPr>
          <w:rFonts w:ascii="Times New Roman" w:hAnsi="Times New Roman" w:cs="Times New Roman"/>
        </w:rPr>
      </w:pPr>
      <w:r w:rsidRPr="00015402">
        <w:rPr>
          <w:rStyle w:val="FootnoteReference"/>
          <w:rFonts w:ascii="Times New Roman" w:hAnsi="Times New Roman" w:cs="Times New Roman"/>
        </w:rPr>
        <w:footnoteRef/>
      </w:r>
      <w:r w:rsidRPr="00015402">
        <w:rPr>
          <w:rFonts w:ascii="Times New Roman" w:hAnsi="Times New Roman" w:cs="Times New Roman"/>
        </w:rPr>
        <w:t xml:space="preserve"> </w:t>
      </w:r>
      <w:r w:rsidR="00A8104A">
        <w:rPr>
          <w:rFonts w:ascii="Times New Roman" w:hAnsi="Times New Roman" w:cs="Times New Roman"/>
        </w:rPr>
        <w:t xml:space="preserve">Bernard of Clairvaux, </w:t>
      </w:r>
      <w:r w:rsidR="00071DCA" w:rsidRPr="00A8104A">
        <w:rPr>
          <w:rFonts w:ascii="Times New Roman" w:hAnsi="Times New Roman" w:cs="Times New Roman"/>
          <w:i/>
          <w:iCs/>
        </w:rPr>
        <w:t>‘</w:t>
      </w:r>
      <w:r w:rsidRPr="00A8104A">
        <w:rPr>
          <w:rFonts w:ascii="Times New Roman" w:hAnsi="Times New Roman" w:cs="Times New Roman"/>
          <w:i/>
          <w:iCs/>
        </w:rPr>
        <w:t>Letter</w:t>
      </w:r>
      <w:r w:rsidR="00071DCA" w:rsidRPr="00A8104A">
        <w:rPr>
          <w:rFonts w:ascii="Times New Roman" w:hAnsi="Times New Roman" w:cs="Times New Roman"/>
          <w:i/>
          <w:iCs/>
        </w:rPr>
        <w:t xml:space="preserve"> from St Bernard to his nephew Robert’</w:t>
      </w:r>
      <w:r w:rsidRPr="00015402">
        <w:rPr>
          <w:rFonts w:ascii="Times New Roman" w:hAnsi="Times New Roman" w:cs="Times New Roman"/>
        </w:rPr>
        <w:t xml:space="preserve"> included in course notes.</w:t>
      </w:r>
    </w:p>
  </w:footnote>
  <w:footnote w:id="3">
    <w:p w14:paraId="47EB0CC0" w14:textId="116D55DD" w:rsidR="00582A41" w:rsidRPr="00015402" w:rsidRDefault="00582A41" w:rsidP="00015402">
      <w:pPr>
        <w:pStyle w:val="FootnoteText"/>
        <w:rPr>
          <w:rFonts w:ascii="Times New Roman" w:hAnsi="Times New Roman" w:cs="Times New Roman"/>
        </w:rPr>
      </w:pPr>
      <w:r w:rsidRPr="00015402">
        <w:rPr>
          <w:rStyle w:val="FootnoteReference"/>
          <w:rFonts w:ascii="Times New Roman" w:hAnsi="Times New Roman" w:cs="Times New Roman"/>
        </w:rPr>
        <w:footnoteRef/>
      </w:r>
      <w:r w:rsidRPr="00015402">
        <w:rPr>
          <w:rFonts w:ascii="Times New Roman" w:hAnsi="Times New Roman" w:cs="Times New Roman"/>
        </w:rPr>
        <w:t xml:space="preserve"> </w:t>
      </w:r>
      <w:r w:rsidR="00A8104A">
        <w:rPr>
          <w:rFonts w:ascii="Times New Roman" w:hAnsi="Times New Roman" w:cs="Times New Roman"/>
        </w:rPr>
        <w:t xml:space="preserve">Benedict of </w:t>
      </w:r>
      <w:proofErr w:type="spellStart"/>
      <w:r w:rsidR="00A8104A">
        <w:rPr>
          <w:rFonts w:ascii="Times New Roman" w:hAnsi="Times New Roman" w:cs="Times New Roman"/>
        </w:rPr>
        <w:t>Nursia</w:t>
      </w:r>
      <w:proofErr w:type="spellEnd"/>
      <w:r w:rsidR="00A8104A">
        <w:rPr>
          <w:rFonts w:ascii="Times New Roman" w:hAnsi="Times New Roman" w:cs="Times New Roman"/>
        </w:rPr>
        <w:t xml:space="preserve">, </w:t>
      </w:r>
      <w:r w:rsidRPr="00A8104A">
        <w:rPr>
          <w:rFonts w:ascii="Times New Roman" w:hAnsi="Times New Roman" w:cs="Times New Roman"/>
          <w:i/>
          <w:iCs/>
        </w:rPr>
        <w:t>‘The Rule of St Benedict’</w:t>
      </w:r>
      <w:r w:rsidRPr="00015402">
        <w:rPr>
          <w:rFonts w:ascii="Times New Roman" w:hAnsi="Times New Roman" w:cs="Times New Roman"/>
        </w:rPr>
        <w:t xml:space="preserve"> included in course notes.</w:t>
      </w:r>
    </w:p>
  </w:footnote>
  <w:footnote w:id="4">
    <w:p w14:paraId="4D867FCB" w14:textId="45B0F88F" w:rsidR="00707D9E" w:rsidRPr="00015402" w:rsidRDefault="002F443D" w:rsidP="00015402">
      <w:pPr>
        <w:spacing w:line="240" w:lineRule="auto"/>
        <w:jc w:val="both"/>
        <w:rPr>
          <w:rFonts w:ascii="Times New Roman" w:hAnsi="Times New Roman" w:cs="Times New Roman"/>
          <w:spacing w:val="-3"/>
          <w:sz w:val="20"/>
          <w:szCs w:val="20"/>
        </w:rPr>
      </w:pPr>
      <w:r w:rsidRPr="00015402">
        <w:rPr>
          <w:rStyle w:val="FootnoteReference"/>
          <w:rFonts w:ascii="Times New Roman" w:hAnsi="Times New Roman" w:cs="Times New Roman"/>
          <w:sz w:val="20"/>
          <w:szCs w:val="20"/>
        </w:rPr>
        <w:footnoteRef/>
      </w:r>
      <w:r w:rsidRPr="00015402">
        <w:rPr>
          <w:rFonts w:ascii="Times New Roman" w:hAnsi="Times New Roman" w:cs="Times New Roman"/>
          <w:sz w:val="20"/>
          <w:szCs w:val="20"/>
        </w:rPr>
        <w:t xml:space="preserve"> Peters gives a very brief outline of the history of child oblation in his essay</w:t>
      </w:r>
      <w:r w:rsidR="00954523" w:rsidRPr="00015402">
        <w:rPr>
          <w:rFonts w:ascii="Times New Roman" w:hAnsi="Times New Roman" w:cs="Times New Roman"/>
          <w:sz w:val="20"/>
          <w:szCs w:val="20"/>
        </w:rPr>
        <w:t>:</w:t>
      </w:r>
      <w:r w:rsidR="00707D9E" w:rsidRPr="00015402">
        <w:rPr>
          <w:rFonts w:ascii="Times New Roman" w:hAnsi="Times New Roman" w:cs="Times New Roman"/>
          <w:sz w:val="20"/>
          <w:szCs w:val="20"/>
        </w:rPr>
        <w:t xml:space="preserve"> </w:t>
      </w:r>
      <w:bookmarkStart w:id="3" w:name="_Hlk33362394"/>
      <w:r w:rsidR="00707D9E" w:rsidRPr="00015402">
        <w:rPr>
          <w:rFonts w:ascii="Times New Roman" w:hAnsi="Times New Roman" w:cs="Times New Roman"/>
          <w:sz w:val="20"/>
          <w:szCs w:val="20"/>
        </w:rPr>
        <w:t xml:space="preserve">Greg Peters, </w:t>
      </w:r>
      <w:r w:rsidR="00707D9E" w:rsidRPr="00015402">
        <w:rPr>
          <w:rFonts w:ascii="Times New Roman" w:hAnsi="Times New Roman" w:cs="Times New Roman"/>
          <w:spacing w:val="-3"/>
          <w:sz w:val="20"/>
          <w:szCs w:val="20"/>
        </w:rPr>
        <w:t xml:space="preserve">‘Offering Sons to the Monastery: Child Oblation, Monastic Benevolence, and the Cistercian Order in the Middle Ages’ </w:t>
      </w:r>
      <w:r w:rsidR="00707D9E" w:rsidRPr="00015402">
        <w:rPr>
          <w:rFonts w:ascii="Times New Roman" w:hAnsi="Times New Roman" w:cs="Times New Roman"/>
          <w:i/>
          <w:iCs/>
          <w:spacing w:val="-3"/>
          <w:sz w:val="20"/>
          <w:szCs w:val="20"/>
        </w:rPr>
        <w:t>Cistercian Studies Quarterly;</w:t>
      </w:r>
      <w:r w:rsidR="00707D9E" w:rsidRPr="00015402">
        <w:rPr>
          <w:rFonts w:ascii="Times New Roman" w:hAnsi="Times New Roman" w:cs="Times New Roman"/>
          <w:spacing w:val="-3"/>
          <w:sz w:val="20"/>
          <w:szCs w:val="20"/>
        </w:rPr>
        <w:t xml:space="preserve"> 2003; 38, 3; p. 285</w:t>
      </w:r>
      <w:bookmarkEnd w:id="3"/>
      <w:r w:rsidR="00954523" w:rsidRPr="00015402">
        <w:rPr>
          <w:rFonts w:ascii="Times New Roman" w:hAnsi="Times New Roman" w:cs="Times New Roman"/>
          <w:spacing w:val="-3"/>
          <w:sz w:val="20"/>
          <w:szCs w:val="20"/>
        </w:rPr>
        <w:t>-295.</w:t>
      </w:r>
    </w:p>
    <w:p w14:paraId="732943C2" w14:textId="3BE16E81" w:rsidR="002F443D" w:rsidRPr="000741B2" w:rsidRDefault="002F443D" w:rsidP="002F443D">
      <w:pPr>
        <w:pStyle w:val="FootnoteText"/>
        <w:rPr>
          <w:rFonts w:ascii="Times New Roman" w:hAnsi="Times New Roman" w:cs="Times New Roman"/>
        </w:rPr>
      </w:pPr>
    </w:p>
  </w:footnote>
  <w:footnote w:id="5">
    <w:p w14:paraId="76A7667B" w14:textId="078035B5" w:rsidR="00343C79" w:rsidRPr="00343C79" w:rsidRDefault="00343C79" w:rsidP="00343C79">
      <w:pPr>
        <w:spacing w:after="0" w:line="240" w:lineRule="auto"/>
        <w:jc w:val="both"/>
        <w:rPr>
          <w:rFonts w:ascii="Times New Roman" w:eastAsia="Times New Roman" w:hAnsi="Times New Roman" w:cs="Times New Roman"/>
          <w:sz w:val="20"/>
          <w:szCs w:val="20"/>
        </w:rPr>
      </w:pPr>
      <w:r>
        <w:rPr>
          <w:rStyle w:val="FootnoteReference"/>
        </w:rPr>
        <w:footnoteRef/>
      </w:r>
      <w:r>
        <w:t xml:space="preserve"> </w:t>
      </w:r>
      <w:r w:rsidRPr="00343C79">
        <w:rPr>
          <w:rFonts w:ascii="Times New Roman" w:hAnsi="Times New Roman" w:cs="Times New Roman"/>
          <w:sz w:val="20"/>
          <w:szCs w:val="20"/>
        </w:rPr>
        <w:t xml:space="preserve">Christopher </w:t>
      </w:r>
      <w:r w:rsidRPr="00343C79">
        <w:rPr>
          <w:rFonts w:ascii="Times New Roman" w:eastAsia="Times New Roman" w:hAnsi="Times New Roman" w:cs="Times New Roman"/>
          <w:sz w:val="20"/>
          <w:szCs w:val="20"/>
        </w:rPr>
        <w:t xml:space="preserve">Brooke, </w:t>
      </w:r>
      <w:r w:rsidRPr="00343C79">
        <w:rPr>
          <w:rFonts w:ascii="Times New Roman" w:eastAsia="Times New Roman" w:hAnsi="Times New Roman" w:cs="Times New Roman"/>
          <w:i/>
          <w:iCs/>
          <w:sz w:val="20"/>
          <w:szCs w:val="20"/>
        </w:rPr>
        <w:t>The Monastic World 1000</w:t>
      </w:r>
      <w:r w:rsidRPr="003D13BF">
        <w:rPr>
          <w:rFonts w:ascii="Times New Roman" w:eastAsia="Times New Roman" w:hAnsi="Times New Roman" w:cs="Times New Roman"/>
          <w:i/>
          <w:iCs/>
          <w:sz w:val="20"/>
          <w:szCs w:val="20"/>
        </w:rPr>
        <w:t xml:space="preserve"> – 1300</w:t>
      </w:r>
      <w:r w:rsidRPr="003D13BF">
        <w:rPr>
          <w:rFonts w:ascii="Times New Roman" w:eastAsia="Times New Roman" w:hAnsi="Times New Roman" w:cs="Times New Roman"/>
          <w:sz w:val="20"/>
          <w:szCs w:val="20"/>
        </w:rPr>
        <w:t xml:space="preserve"> (London: Paul Elek, 1974)</w:t>
      </w:r>
      <w:r w:rsidR="002F4D13">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p. 93.</w:t>
      </w:r>
    </w:p>
  </w:footnote>
  <w:footnote w:id="6">
    <w:p w14:paraId="16E526AC" w14:textId="20D49264" w:rsidR="009663D0" w:rsidRPr="007C7E8A" w:rsidRDefault="009663D0" w:rsidP="002F443D">
      <w:pPr>
        <w:spacing w:after="0" w:line="240" w:lineRule="auto"/>
        <w:jc w:val="both"/>
        <w:rPr>
          <w:rFonts w:ascii="Times New Roman" w:eastAsia="Times New Roman" w:hAnsi="Times New Roman" w:cs="Times New Roman"/>
          <w:sz w:val="20"/>
          <w:szCs w:val="20"/>
        </w:rPr>
      </w:pPr>
      <w:r w:rsidRPr="005809D7">
        <w:rPr>
          <w:rStyle w:val="FootnoteReference"/>
          <w:rFonts w:ascii="Times New Roman" w:hAnsi="Times New Roman" w:cs="Times New Roman"/>
        </w:rPr>
        <w:footnoteRef/>
      </w:r>
      <w:r w:rsidRPr="005809D7">
        <w:rPr>
          <w:rFonts w:ascii="Times New Roman" w:hAnsi="Times New Roman" w:cs="Times New Roman"/>
        </w:rPr>
        <w:t xml:space="preserve"> </w:t>
      </w:r>
      <w:r w:rsidR="002C2FF2">
        <w:rPr>
          <w:rFonts w:ascii="Times New Roman" w:eastAsia="Times New Roman" w:hAnsi="Times New Roman" w:cs="Times New Roman"/>
          <w:sz w:val="20"/>
          <w:szCs w:val="20"/>
        </w:rPr>
        <w:t xml:space="preserve">Burton &amp; Kerr, </w:t>
      </w:r>
      <w:r w:rsidR="002C2FF2" w:rsidRPr="005D2111">
        <w:rPr>
          <w:rFonts w:ascii="Times New Roman" w:eastAsia="Times New Roman" w:hAnsi="Times New Roman" w:cs="Times New Roman"/>
          <w:i/>
          <w:iCs/>
          <w:sz w:val="20"/>
          <w:szCs w:val="20"/>
        </w:rPr>
        <w:t xml:space="preserve">The Cistercians in the Middle </w:t>
      </w:r>
      <w:r w:rsidR="00196553">
        <w:rPr>
          <w:rFonts w:ascii="Times New Roman" w:eastAsia="Times New Roman" w:hAnsi="Times New Roman" w:cs="Times New Roman"/>
          <w:i/>
          <w:iCs/>
          <w:sz w:val="20"/>
          <w:szCs w:val="20"/>
        </w:rPr>
        <w:t xml:space="preserve">Ages, </w:t>
      </w:r>
      <w:r w:rsidR="002F443D">
        <w:rPr>
          <w:rFonts w:ascii="Times New Roman" w:eastAsia="Times New Roman" w:hAnsi="Times New Roman" w:cs="Times New Roman"/>
          <w:sz w:val="20"/>
          <w:szCs w:val="20"/>
        </w:rPr>
        <w:t>p. 34</w:t>
      </w:r>
      <w:r w:rsidR="001C5D81">
        <w:rPr>
          <w:rFonts w:ascii="Times New Roman" w:eastAsia="Times New Roman" w:hAnsi="Times New Roman" w:cs="Times New Roman"/>
          <w:sz w:val="20"/>
          <w:szCs w:val="20"/>
        </w:rPr>
        <w:t>.</w:t>
      </w:r>
    </w:p>
  </w:footnote>
  <w:footnote w:id="7">
    <w:p w14:paraId="50A2A91D" w14:textId="75FA0581" w:rsidR="00344ADD" w:rsidRPr="006009F4" w:rsidRDefault="00344ADD">
      <w:pPr>
        <w:pStyle w:val="FootnoteText"/>
        <w:rPr>
          <w:rFonts w:ascii="Times New Roman" w:hAnsi="Times New Roman" w:cs="Times New Roman"/>
        </w:rPr>
      </w:pPr>
      <w:r>
        <w:rPr>
          <w:rStyle w:val="FootnoteReference"/>
        </w:rPr>
        <w:footnoteRef/>
      </w:r>
      <w:r>
        <w:t xml:space="preserve"> </w:t>
      </w:r>
      <w:r w:rsidR="006009F4" w:rsidRPr="006009F4">
        <w:rPr>
          <w:rFonts w:ascii="Times New Roman" w:hAnsi="Times New Roman" w:cs="Times New Roman"/>
        </w:rPr>
        <w:t>Bernard of Clairvaux, ‘</w:t>
      </w:r>
      <w:r w:rsidR="006009F4" w:rsidRPr="006009F4">
        <w:rPr>
          <w:rFonts w:ascii="Times New Roman" w:hAnsi="Times New Roman" w:cs="Times New Roman"/>
          <w:i/>
          <w:iCs/>
        </w:rPr>
        <w:t>Letter from St Bernard</w:t>
      </w:r>
      <w:r w:rsidR="00A8104A">
        <w:rPr>
          <w:rFonts w:ascii="Times New Roman" w:hAnsi="Times New Roman" w:cs="Times New Roman"/>
          <w:i/>
          <w:iCs/>
        </w:rPr>
        <w:t>’.</w:t>
      </w:r>
    </w:p>
  </w:footnote>
  <w:footnote w:id="8">
    <w:p w14:paraId="6514EBBD" w14:textId="232C3857" w:rsidR="00344ADD" w:rsidRPr="006009F4" w:rsidRDefault="00344ADD">
      <w:pPr>
        <w:pStyle w:val="FootnoteText"/>
        <w:rPr>
          <w:rFonts w:ascii="Times New Roman" w:hAnsi="Times New Roman" w:cs="Times New Roman"/>
        </w:rPr>
      </w:pPr>
      <w:r>
        <w:rPr>
          <w:rStyle w:val="FootnoteReference"/>
        </w:rPr>
        <w:footnoteRef/>
      </w:r>
      <w:r>
        <w:t xml:space="preserve"> </w:t>
      </w:r>
      <w:r w:rsidR="00A8104A" w:rsidRPr="00A8104A">
        <w:rPr>
          <w:rFonts w:ascii="Times New Roman" w:hAnsi="Times New Roman" w:cs="Times New Roman"/>
          <w:i/>
          <w:iCs/>
        </w:rPr>
        <w:t>Ibid.</w:t>
      </w:r>
    </w:p>
  </w:footnote>
  <w:footnote w:id="9">
    <w:p w14:paraId="2432B4F2" w14:textId="5C9927C9" w:rsidR="007C7E8A" w:rsidRDefault="007C7E8A">
      <w:pPr>
        <w:pStyle w:val="FootnoteText"/>
      </w:pPr>
      <w:r w:rsidRPr="007C7E8A">
        <w:rPr>
          <w:rStyle w:val="FootnoteReference"/>
          <w:rFonts w:ascii="Times New Roman" w:hAnsi="Times New Roman" w:cs="Times New Roman"/>
        </w:rPr>
        <w:footnoteRef/>
      </w:r>
      <w:r w:rsidRPr="007C7E8A">
        <w:rPr>
          <w:rFonts w:ascii="Times New Roman" w:hAnsi="Times New Roman" w:cs="Times New Roman"/>
        </w:rPr>
        <w:t xml:space="preserve"> Lawrence tells us that Cluny accepted child oblates on these grounds. C H </w:t>
      </w:r>
      <w:r w:rsidRPr="003D13BF">
        <w:rPr>
          <w:rFonts w:ascii="Times New Roman" w:eastAsia="Times New Roman" w:hAnsi="Times New Roman" w:cs="Times New Roman"/>
        </w:rPr>
        <w:t xml:space="preserve">Lawrence, </w:t>
      </w:r>
      <w:r w:rsidRPr="003D13BF">
        <w:rPr>
          <w:rFonts w:ascii="Times New Roman" w:eastAsia="Times New Roman" w:hAnsi="Times New Roman" w:cs="Times New Roman"/>
          <w:i/>
          <w:iCs/>
        </w:rPr>
        <w:t>Medieval Monasticism: Forms of religious life in Western Europe in the Middle Ages</w:t>
      </w:r>
      <w:r w:rsidRPr="003D13BF">
        <w:rPr>
          <w:rFonts w:ascii="Times New Roman" w:eastAsia="Times New Roman" w:hAnsi="Times New Roman" w:cs="Times New Roman"/>
        </w:rPr>
        <w:t xml:space="preserve"> (Harlow: Longman, 1984)</w:t>
      </w:r>
      <w:r w:rsidR="002F4D13">
        <w:rPr>
          <w:rFonts w:ascii="Times New Roman" w:eastAsia="Times New Roman" w:hAnsi="Times New Roman" w:cs="Times New Roman"/>
        </w:rPr>
        <w:t>,</w:t>
      </w:r>
      <w:r w:rsidRPr="007C7E8A">
        <w:rPr>
          <w:rFonts w:ascii="Times New Roman" w:hAnsi="Times New Roman" w:cs="Times New Roman"/>
        </w:rPr>
        <w:t xml:space="preserve"> p. 87</w:t>
      </w:r>
    </w:p>
  </w:footnote>
  <w:footnote w:id="10">
    <w:p w14:paraId="1D7ABCA3" w14:textId="68BBB822" w:rsidR="002F443D" w:rsidRPr="00DE2358" w:rsidRDefault="002F443D">
      <w:pPr>
        <w:pStyle w:val="FootnoteText"/>
        <w:rPr>
          <w:rFonts w:ascii="Times New Roman" w:hAnsi="Times New Roman" w:cs="Times New Roman"/>
        </w:rPr>
      </w:pPr>
      <w:r>
        <w:rPr>
          <w:rStyle w:val="FootnoteReference"/>
        </w:rPr>
        <w:footnoteRef/>
      </w:r>
      <w:r>
        <w:t xml:space="preserve"> </w:t>
      </w:r>
      <w:r w:rsidR="0030176A" w:rsidRPr="00DE2358">
        <w:rPr>
          <w:rFonts w:ascii="Times New Roman" w:hAnsi="Times New Roman" w:cs="Times New Roman"/>
        </w:rPr>
        <w:t xml:space="preserve">Peters, </w:t>
      </w:r>
      <w:r w:rsidR="0030176A" w:rsidRPr="00DE2358">
        <w:rPr>
          <w:rFonts w:ascii="Times New Roman" w:hAnsi="Times New Roman" w:cs="Times New Roman"/>
          <w:spacing w:val="-3"/>
        </w:rPr>
        <w:t>‘Offering Sons to the Monastery</w:t>
      </w:r>
      <w:r w:rsidR="000A4FB5" w:rsidRPr="00DE2358">
        <w:rPr>
          <w:rFonts w:ascii="Times New Roman" w:hAnsi="Times New Roman" w:cs="Times New Roman"/>
          <w:spacing w:val="-3"/>
        </w:rPr>
        <w:t>’</w:t>
      </w:r>
      <w:r w:rsidR="00EA2DE0" w:rsidRPr="00DE2358">
        <w:rPr>
          <w:rFonts w:ascii="Times New Roman" w:hAnsi="Times New Roman" w:cs="Times New Roman"/>
          <w:spacing w:val="-3"/>
        </w:rPr>
        <w:t>.</w:t>
      </w:r>
    </w:p>
  </w:footnote>
  <w:footnote w:id="11">
    <w:p w14:paraId="72EB5CD3" w14:textId="53441F83" w:rsidR="00026625" w:rsidRPr="00DE2358" w:rsidRDefault="00026625">
      <w:pPr>
        <w:pStyle w:val="FootnoteText"/>
        <w:rPr>
          <w:rFonts w:ascii="Times New Roman" w:hAnsi="Times New Roman" w:cs="Times New Roman"/>
        </w:rPr>
      </w:pPr>
      <w:r w:rsidRPr="00DE2358">
        <w:rPr>
          <w:rStyle w:val="FootnoteReference"/>
          <w:rFonts w:ascii="Times New Roman" w:hAnsi="Times New Roman" w:cs="Times New Roman"/>
        </w:rPr>
        <w:footnoteRef/>
      </w:r>
      <w:r w:rsidR="0030176A" w:rsidRPr="00DE2358">
        <w:rPr>
          <w:rFonts w:ascii="Times New Roman" w:hAnsi="Times New Roman" w:cs="Times New Roman"/>
        </w:rPr>
        <w:t xml:space="preserve"> </w:t>
      </w:r>
      <w:r w:rsidR="00954523" w:rsidRPr="00DE2358">
        <w:rPr>
          <w:rFonts w:ascii="Times New Roman" w:hAnsi="Times New Roman" w:cs="Times New Roman"/>
        </w:rPr>
        <w:t xml:space="preserve">John </w:t>
      </w:r>
      <w:r w:rsidR="00FE348D" w:rsidRPr="00DE2358">
        <w:rPr>
          <w:rFonts w:ascii="Times New Roman" w:hAnsi="Times New Roman" w:cs="Times New Roman"/>
        </w:rPr>
        <w:t>Boswell</w:t>
      </w:r>
      <w:r w:rsidR="00954523" w:rsidRPr="00DE2358">
        <w:rPr>
          <w:rFonts w:ascii="Times New Roman" w:hAnsi="Times New Roman" w:cs="Times New Roman"/>
        </w:rPr>
        <w:t xml:space="preserve">, </w:t>
      </w:r>
      <w:r w:rsidR="009E7177" w:rsidRPr="00DE2358">
        <w:rPr>
          <w:rFonts w:ascii="Times New Roman" w:hAnsi="Times New Roman" w:cs="Times New Roman"/>
        </w:rPr>
        <w:t>‘</w:t>
      </w:r>
      <w:r w:rsidR="009E7177" w:rsidRPr="00DE2358">
        <w:rPr>
          <w:rFonts w:ascii="Times New Roman" w:hAnsi="Times New Roman" w:cs="Times New Roman"/>
          <w:i/>
          <w:iCs/>
        </w:rPr>
        <w:t>Expositio et Oblatio</w:t>
      </w:r>
      <w:r w:rsidR="009E7177" w:rsidRPr="00DE2358">
        <w:rPr>
          <w:rFonts w:ascii="Times New Roman" w:hAnsi="Times New Roman" w:cs="Times New Roman"/>
        </w:rPr>
        <w:t xml:space="preserve">: the Abandonment of Children and the Ancient and Medieval Family’, </w:t>
      </w:r>
      <w:r w:rsidR="009E7177" w:rsidRPr="00DE2358">
        <w:rPr>
          <w:rFonts w:ascii="Times New Roman" w:hAnsi="Times New Roman" w:cs="Times New Roman"/>
          <w:i/>
          <w:iCs/>
        </w:rPr>
        <w:t>American Historical Review 89</w:t>
      </w:r>
      <w:r w:rsidR="009E7177" w:rsidRPr="00DE2358">
        <w:rPr>
          <w:rFonts w:ascii="Times New Roman" w:hAnsi="Times New Roman" w:cs="Times New Roman"/>
        </w:rPr>
        <w:t xml:space="preserve"> (1984) 10-33, referenced</w:t>
      </w:r>
      <w:r w:rsidR="00FE348D" w:rsidRPr="00DE2358">
        <w:rPr>
          <w:rFonts w:ascii="Times New Roman" w:hAnsi="Times New Roman" w:cs="Times New Roman"/>
        </w:rPr>
        <w:t xml:space="preserve"> in </w:t>
      </w:r>
      <w:r w:rsidR="0030176A" w:rsidRPr="00DE2358">
        <w:rPr>
          <w:rFonts w:ascii="Times New Roman" w:hAnsi="Times New Roman" w:cs="Times New Roman"/>
        </w:rPr>
        <w:t xml:space="preserve">Peters, </w:t>
      </w:r>
      <w:r w:rsidR="0030176A" w:rsidRPr="00DE2358">
        <w:rPr>
          <w:rFonts w:ascii="Times New Roman" w:hAnsi="Times New Roman" w:cs="Times New Roman"/>
          <w:spacing w:val="-3"/>
        </w:rPr>
        <w:t>‘Offering Sons to the Monastery</w:t>
      </w:r>
      <w:r w:rsidR="000A4FB5" w:rsidRPr="00DE2358">
        <w:rPr>
          <w:rFonts w:ascii="Times New Roman" w:hAnsi="Times New Roman" w:cs="Times New Roman"/>
          <w:spacing w:val="-3"/>
        </w:rPr>
        <w:t>’,</w:t>
      </w:r>
      <w:r w:rsidR="00EA2DE0" w:rsidRPr="00DE2358">
        <w:rPr>
          <w:rFonts w:ascii="Times New Roman" w:hAnsi="Times New Roman" w:cs="Times New Roman"/>
          <w:i/>
          <w:iCs/>
          <w:spacing w:val="-3"/>
        </w:rPr>
        <w:t xml:space="preserve"> </w:t>
      </w:r>
      <w:r w:rsidR="00EA2DE0" w:rsidRPr="00DE2358">
        <w:rPr>
          <w:rFonts w:ascii="Times New Roman" w:hAnsi="Times New Roman" w:cs="Times New Roman"/>
          <w:spacing w:val="-3"/>
        </w:rPr>
        <w:t>p</w:t>
      </w:r>
      <w:r w:rsidR="0030176A" w:rsidRPr="00DE2358">
        <w:rPr>
          <w:rFonts w:ascii="Times New Roman" w:hAnsi="Times New Roman" w:cs="Times New Roman"/>
          <w:spacing w:val="-3"/>
        </w:rPr>
        <w:t>. 28</w:t>
      </w:r>
      <w:r w:rsidR="009E7177" w:rsidRPr="00DE2358">
        <w:rPr>
          <w:rFonts w:ascii="Times New Roman" w:hAnsi="Times New Roman" w:cs="Times New Roman"/>
          <w:spacing w:val="-3"/>
        </w:rPr>
        <w:t>7.</w:t>
      </w:r>
    </w:p>
  </w:footnote>
  <w:footnote w:id="12">
    <w:p w14:paraId="47D84B44" w14:textId="6B1D47BA" w:rsidR="00887F5D" w:rsidRPr="00DE2358" w:rsidRDefault="00887F5D" w:rsidP="00887F5D">
      <w:pPr>
        <w:pStyle w:val="FootnoteText"/>
        <w:rPr>
          <w:rFonts w:ascii="Times New Roman" w:hAnsi="Times New Roman" w:cs="Times New Roman"/>
        </w:rPr>
      </w:pPr>
      <w:r w:rsidRPr="00DE2358">
        <w:rPr>
          <w:rStyle w:val="FootnoteReference"/>
          <w:rFonts w:ascii="Times New Roman" w:hAnsi="Times New Roman" w:cs="Times New Roman"/>
        </w:rPr>
        <w:footnoteRef/>
      </w:r>
      <w:r w:rsidRPr="00DE2358">
        <w:rPr>
          <w:rFonts w:ascii="Times New Roman" w:hAnsi="Times New Roman" w:cs="Times New Roman"/>
        </w:rPr>
        <w:t xml:space="preserve"> </w:t>
      </w:r>
      <w:bookmarkStart w:id="4" w:name="_Hlk33367660"/>
      <w:r w:rsidR="00F47744" w:rsidRPr="003D13BF">
        <w:rPr>
          <w:rFonts w:ascii="Times New Roman" w:eastAsia="Times New Roman" w:hAnsi="Times New Roman" w:cs="Times New Roman"/>
        </w:rPr>
        <w:t xml:space="preserve">Lawrence, </w:t>
      </w:r>
      <w:r w:rsidR="00F47744" w:rsidRPr="003D13BF">
        <w:rPr>
          <w:rFonts w:ascii="Times New Roman" w:eastAsia="Times New Roman" w:hAnsi="Times New Roman" w:cs="Times New Roman"/>
          <w:i/>
          <w:iCs/>
        </w:rPr>
        <w:t>Medieval Monasticism</w:t>
      </w:r>
      <w:r w:rsidR="007C7E8A">
        <w:rPr>
          <w:rFonts w:ascii="Times New Roman" w:eastAsia="Times New Roman" w:hAnsi="Times New Roman" w:cs="Times New Roman"/>
          <w:i/>
          <w:iCs/>
        </w:rPr>
        <w:t>,</w:t>
      </w:r>
      <w:r w:rsidR="00F47744" w:rsidRPr="00DE2358">
        <w:rPr>
          <w:rFonts w:ascii="Times New Roman" w:eastAsia="Times New Roman" w:hAnsi="Times New Roman" w:cs="Times New Roman"/>
        </w:rPr>
        <w:t xml:space="preserve"> </w:t>
      </w:r>
      <w:bookmarkEnd w:id="4"/>
      <w:r w:rsidR="00F47744" w:rsidRPr="00DE2358">
        <w:rPr>
          <w:rFonts w:ascii="Times New Roman" w:eastAsia="Times New Roman" w:hAnsi="Times New Roman" w:cs="Times New Roman"/>
        </w:rPr>
        <w:t>p. 33.</w:t>
      </w:r>
    </w:p>
  </w:footnote>
  <w:footnote w:id="13">
    <w:p w14:paraId="1F10D86A" w14:textId="275CDA2A" w:rsidR="004954E4" w:rsidRPr="00F83FDE" w:rsidRDefault="004954E4" w:rsidP="00F83FDE">
      <w:pPr>
        <w:spacing w:after="0" w:line="240" w:lineRule="auto"/>
        <w:jc w:val="both"/>
        <w:rPr>
          <w:rFonts w:ascii="Times New Roman" w:eastAsia="Times New Roman" w:hAnsi="Times New Roman" w:cs="Times New Roman"/>
          <w:sz w:val="20"/>
          <w:szCs w:val="20"/>
        </w:rPr>
      </w:pPr>
      <w:r w:rsidRPr="00F83FDE">
        <w:rPr>
          <w:rStyle w:val="FootnoteReference"/>
          <w:rFonts w:ascii="Times New Roman" w:hAnsi="Times New Roman" w:cs="Times New Roman"/>
          <w:sz w:val="20"/>
          <w:szCs w:val="20"/>
        </w:rPr>
        <w:footnoteRef/>
      </w:r>
      <w:r w:rsidRPr="00F83FDE">
        <w:rPr>
          <w:rFonts w:ascii="Times New Roman" w:hAnsi="Times New Roman" w:cs="Times New Roman"/>
          <w:sz w:val="20"/>
          <w:szCs w:val="20"/>
        </w:rPr>
        <w:t xml:space="preserve"> </w:t>
      </w:r>
      <w:r w:rsidR="00F83FDE" w:rsidRPr="00F83FDE">
        <w:rPr>
          <w:rFonts w:ascii="Times New Roman" w:hAnsi="Times New Roman" w:cs="Times New Roman"/>
          <w:sz w:val="20"/>
          <w:szCs w:val="20"/>
        </w:rPr>
        <w:t xml:space="preserve">Janet </w:t>
      </w:r>
      <w:r w:rsidR="00F83FDE" w:rsidRPr="003D13BF">
        <w:rPr>
          <w:rFonts w:ascii="Times New Roman" w:eastAsia="Times New Roman" w:hAnsi="Times New Roman" w:cs="Times New Roman"/>
          <w:sz w:val="20"/>
          <w:szCs w:val="20"/>
        </w:rPr>
        <w:t xml:space="preserve">Burton, </w:t>
      </w:r>
      <w:bookmarkStart w:id="5" w:name="_Hlk33432405"/>
      <w:r w:rsidR="00F83FDE" w:rsidRPr="00F83FDE">
        <w:rPr>
          <w:rFonts w:ascii="Times New Roman" w:eastAsia="Times New Roman" w:hAnsi="Times New Roman" w:cs="Times New Roman"/>
          <w:i/>
          <w:iCs/>
          <w:sz w:val="20"/>
          <w:szCs w:val="20"/>
        </w:rPr>
        <w:t xml:space="preserve">Monastic and Religious Orders in Britain, </w:t>
      </w:r>
      <w:bookmarkEnd w:id="5"/>
      <w:r w:rsidR="00F83FDE" w:rsidRPr="00F83FDE">
        <w:rPr>
          <w:rFonts w:ascii="Times New Roman" w:eastAsia="Times New Roman" w:hAnsi="Times New Roman" w:cs="Times New Roman"/>
          <w:i/>
          <w:iCs/>
          <w:sz w:val="20"/>
          <w:szCs w:val="20"/>
        </w:rPr>
        <w:t xml:space="preserve">1000-1300 </w:t>
      </w:r>
      <w:r w:rsidR="00F83FDE" w:rsidRPr="00F83FDE">
        <w:rPr>
          <w:rFonts w:ascii="Times New Roman" w:eastAsia="Times New Roman" w:hAnsi="Times New Roman" w:cs="Times New Roman"/>
          <w:sz w:val="20"/>
          <w:szCs w:val="20"/>
        </w:rPr>
        <w:t>(Cambridge: Cambridge University Press, 1994), p. 174.</w:t>
      </w:r>
    </w:p>
  </w:footnote>
  <w:footnote w:id="14">
    <w:p w14:paraId="2A17BDCD" w14:textId="3395D5F1" w:rsidR="001A6F7D" w:rsidRPr="00DE2358" w:rsidRDefault="001A6F7D">
      <w:pPr>
        <w:pStyle w:val="FootnoteText"/>
        <w:rPr>
          <w:rFonts w:ascii="Times New Roman" w:hAnsi="Times New Roman" w:cs="Times New Roman"/>
        </w:rPr>
      </w:pPr>
      <w:r w:rsidRPr="00DE2358">
        <w:rPr>
          <w:rStyle w:val="FootnoteReference"/>
          <w:rFonts w:ascii="Times New Roman" w:hAnsi="Times New Roman" w:cs="Times New Roman"/>
        </w:rPr>
        <w:footnoteRef/>
      </w:r>
      <w:r w:rsidRPr="00DE2358">
        <w:rPr>
          <w:rFonts w:ascii="Times New Roman" w:hAnsi="Times New Roman" w:cs="Times New Roman"/>
        </w:rPr>
        <w:t xml:space="preserve"> </w:t>
      </w:r>
      <w:bookmarkStart w:id="6" w:name="_Hlk33368182"/>
      <w:r w:rsidR="00DE2358" w:rsidRPr="003D13BF">
        <w:rPr>
          <w:rFonts w:ascii="Times New Roman" w:eastAsia="Times New Roman" w:hAnsi="Times New Roman" w:cs="Times New Roman"/>
        </w:rPr>
        <w:t xml:space="preserve">Lawrence, </w:t>
      </w:r>
      <w:r w:rsidR="00DE2358" w:rsidRPr="003D13BF">
        <w:rPr>
          <w:rFonts w:ascii="Times New Roman" w:eastAsia="Times New Roman" w:hAnsi="Times New Roman" w:cs="Times New Roman"/>
          <w:i/>
          <w:iCs/>
        </w:rPr>
        <w:t>Medieval Monasticism</w:t>
      </w:r>
      <w:r w:rsidR="00DE2358" w:rsidRPr="00DE2358">
        <w:rPr>
          <w:rFonts w:ascii="Times New Roman" w:eastAsia="Times New Roman" w:hAnsi="Times New Roman" w:cs="Times New Roman"/>
          <w:i/>
          <w:iCs/>
        </w:rPr>
        <w:t>,</w:t>
      </w:r>
      <w:r w:rsidR="00DE2358" w:rsidRPr="00DE2358">
        <w:rPr>
          <w:rFonts w:ascii="Times New Roman" w:eastAsia="Times New Roman" w:hAnsi="Times New Roman" w:cs="Times New Roman"/>
        </w:rPr>
        <w:t xml:space="preserve"> </w:t>
      </w:r>
      <w:r w:rsidR="00DE2358" w:rsidRPr="00DE2358">
        <w:rPr>
          <w:rFonts w:ascii="Times New Roman" w:hAnsi="Times New Roman" w:cs="Times New Roman"/>
        </w:rPr>
        <w:t>p. 147</w:t>
      </w:r>
      <w:bookmarkEnd w:id="6"/>
      <w:r w:rsidR="00DE2358" w:rsidRPr="00DE2358">
        <w:rPr>
          <w:rFonts w:ascii="Times New Roman" w:hAnsi="Times New Roman" w:cs="Times New Roman"/>
        </w:rPr>
        <w:t>.</w:t>
      </w:r>
    </w:p>
  </w:footnote>
  <w:footnote w:id="15">
    <w:p w14:paraId="3B74C547" w14:textId="7A982B59" w:rsidR="00E470B3" w:rsidRPr="007A75D1" w:rsidRDefault="00E470B3" w:rsidP="00E470B3">
      <w:pPr>
        <w:spacing w:after="0" w:line="240" w:lineRule="auto"/>
        <w:jc w:val="both"/>
        <w:rPr>
          <w:rFonts w:ascii="Times New Roman" w:eastAsia="Times New Roman" w:hAnsi="Times New Roman" w:cs="Times New Roman"/>
          <w:sz w:val="20"/>
          <w:szCs w:val="20"/>
        </w:rPr>
      </w:pPr>
      <w:r w:rsidRPr="00DE2358">
        <w:rPr>
          <w:rStyle w:val="FootnoteReference"/>
          <w:rFonts w:ascii="Times New Roman" w:hAnsi="Times New Roman" w:cs="Times New Roman"/>
          <w:sz w:val="20"/>
          <w:szCs w:val="20"/>
        </w:rPr>
        <w:footnoteRef/>
      </w:r>
      <w:r w:rsidRPr="00DE2358">
        <w:rPr>
          <w:rFonts w:ascii="Times New Roman" w:hAnsi="Times New Roman" w:cs="Times New Roman"/>
          <w:sz w:val="20"/>
          <w:szCs w:val="20"/>
        </w:rPr>
        <w:t xml:space="preserve"> </w:t>
      </w:r>
      <w:r w:rsidRPr="003D13BF">
        <w:rPr>
          <w:rFonts w:ascii="Times New Roman" w:eastAsia="Times New Roman" w:hAnsi="Times New Roman" w:cs="Times New Roman"/>
          <w:sz w:val="20"/>
          <w:szCs w:val="20"/>
        </w:rPr>
        <w:t>Christopher</w:t>
      </w:r>
      <w:r w:rsidRPr="00DE2358">
        <w:rPr>
          <w:rFonts w:ascii="Times New Roman" w:eastAsia="Times New Roman" w:hAnsi="Times New Roman" w:cs="Times New Roman"/>
          <w:sz w:val="20"/>
          <w:szCs w:val="20"/>
        </w:rPr>
        <w:t xml:space="preserve"> </w:t>
      </w:r>
      <w:r w:rsidRPr="003D13BF">
        <w:rPr>
          <w:rFonts w:ascii="Times New Roman" w:eastAsia="Times New Roman" w:hAnsi="Times New Roman" w:cs="Times New Roman"/>
          <w:sz w:val="20"/>
          <w:szCs w:val="20"/>
        </w:rPr>
        <w:t xml:space="preserve">Brooke, </w:t>
      </w:r>
      <w:r w:rsidRPr="003D13BF">
        <w:rPr>
          <w:rFonts w:ascii="Times New Roman" w:eastAsia="Times New Roman" w:hAnsi="Times New Roman" w:cs="Times New Roman"/>
          <w:i/>
          <w:iCs/>
          <w:sz w:val="20"/>
          <w:szCs w:val="20"/>
        </w:rPr>
        <w:t>The Monastic World 1000 – 1300</w:t>
      </w:r>
      <w:r w:rsidRPr="003D13BF">
        <w:rPr>
          <w:rFonts w:ascii="Times New Roman" w:eastAsia="Times New Roman" w:hAnsi="Times New Roman" w:cs="Times New Roman"/>
          <w:sz w:val="20"/>
          <w:szCs w:val="20"/>
        </w:rPr>
        <w:t xml:space="preserve"> (London: Paul Elek, 1974)</w:t>
      </w:r>
      <w:r w:rsidR="002F4D13">
        <w:rPr>
          <w:rFonts w:ascii="Times New Roman" w:eastAsia="Times New Roman" w:hAnsi="Times New Roman" w:cs="Times New Roman"/>
          <w:sz w:val="20"/>
          <w:szCs w:val="20"/>
        </w:rPr>
        <w:t>,</w:t>
      </w:r>
      <w:r w:rsidRPr="00DE2358">
        <w:rPr>
          <w:rFonts w:ascii="Times New Roman" w:eastAsia="Times New Roman" w:hAnsi="Times New Roman" w:cs="Times New Roman"/>
          <w:sz w:val="20"/>
          <w:szCs w:val="20"/>
        </w:rPr>
        <w:t xml:space="preserve"> </w:t>
      </w:r>
      <w:r w:rsidRPr="00DE2358">
        <w:rPr>
          <w:rFonts w:ascii="Times New Roman" w:hAnsi="Times New Roman" w:cs="Times New Roman"/>
          <w:sz w:val="20"/>
          <w:szCs w:val="20"/>
        </w:rPr>
        <w:t>p. 88.</w:t>
      </w:r>
    </w:p>
  </w:footnote>
  <w:footnote w:id="16">
    <w:p w14:paraId="2E5B31A0" w14:textId="3AC3F3A9" w:rsidR="007A75D1" w:rsidRPr="0040785B" w:rsidRDefault="007A75D1" w:rsidP="0040785B">
      <w:pPr>
        <w:spacing w:line="240" w:lineRule="auto"/>
        <w:jc w:val="both"/>
        <w:rPr>
          <w:rFonts w:ascii="Times New Roman" w:hAnsi="Times New Roman" w:cs="Times New Roman"/>
          <w:spacing w:val="-3"/>
          <w:sz w:val="20"/>
          <w:szCs w:val="20"/>
        </w:rPr>
      </w:pPr>
      <w:r w:rsidRPr="0040785B">
        <w:rPr>
          <w:rStyle w:val="FootnoteReference"/>
          <w:rFonts w:ascii="Times New Roman" w:hAnsi="Times New Roman" w:cs="Times New Roman"/>
          <w:sz w:val="20"/>
          <w:szCs w:val="20"/>
        </w:rPr>
        <w:footnoteRef/>
      </w:r>
      <w:r w:rsidRPr="0040785B">
        <w:rPr>
          <w:rFonts w:ascii="Times New Roman" w:hAnsi="Times New Roman" w:cs="Times New Roman"/>
          <w:sz w:val="20"/>
          <w:szCs w:val="20"/>
        </w:rPr>
        <w:t xml:space="preserve"> Malcolm </w:t>
      </w:r>
      <w:r w:rsidRPr="0040785B">
        <w:rPr>
          <w:rFonts w:ascii="Times New Roman" w:hAnsi="Times New Roman" w:cs="Times New Roman"/>
          <w:spacing w:val="-3"/>
          <w:sz w:val="20"/>
          <w:szCs w:val="20"/>
        </w:rPr>
        <w:t xml:space="preserve">Barber, </w:t>
      </w:r>
      <w:r w:rsidRPr="0040785B">
        <w:rPr>
          <w:rFonts w:ascii="Times New Roman" w:hAnsi="Times New Roman" w:cs="Times New Roman"/>
          <w:i/>
          <w:iCs/>
          <w:spacing w:val="-3"/>
          <w:sz w:val="20"/>
          <w:szCs w:val="20"/>
        </w:rPr>
        <w:t>The Two Cities: Medieval Europe 1050-1320</w:t>
      </w:r>
      <w:r w:rsidRPr="0040785B">
        <w:rPr>
          <w:rFonts w:ascii="Times New Roman" w:hAnsi="Times New Roman" w:cs="Times New Roman"/>
          <w:spacing w:val="-3"/>
          <w:sz w:val="20"/>
          <w:szCs w:val="20"/>
        </w:rPr>
        <w:t xml:space="preserve"> (London: Routledge, 1993)</w:t>
      </w:r>
      <w:r w:rsidR="002F4D13">
        <w:rPr>
          <w:rFonts w:ascii="Times New Roman" w:hAnsi="Times New Roman" w:cs="Times New Roman"/>
          <w:spacing w:val="-3"/>
          <w:sz w:val="20"/>
          <w:szCs w:val="20"/>
        </w:rPr>
        <w:t>,</w:t>
      </w:r>
      <w:bookmarkStart w:id="7" w:name="_GoBack"/>
      <w:bookmarkEnd w:id="7"/>
      <w:r w:rsidRPr="0040785B">
        <w:rPr>
          <w:rFonts w:ascii="Times New Roman" w:hAnsi="Times New Roman" w:cs="Times New Roman"/>
          <w:spacing w:val="-3"/>
          <w:sz w:val="20"/>
          <w:szCs w:val="20"/>
        </w:rPr>
        <w:t xml:space="preserve"> p. 33.</w:t>
      </w:r>
    </w:p>
  </w:footnote>
  <w:footnote w:id="17">
    <w:p w14:paraId="3A6F17A8" w14:textId="1B36CFF4" w:rsidR="004954E4" w:rsidRPr="0040785B" w:rsidRDefault="004954E4" w:rsidP="0040785B">
      <w:pPr>
        <w:pStyle w:val="FootnoteText"/>
        <w:rPr>
          <w:rFonts w:ascii="Times New Roman" w:hAnsi="Times New Roman" w:cs="Times New Roman"/>
        </w:rPr>
      </w:pPr>
      <w:r w:rsidRPr="0040785B">
        <w:rPr>
          <w:rStyle w:val="FootnoteReference"/>
          <w:rFonts w:ascii="Times New Roman" w:hAnsi="Times New Roman" w:cs="Times New Roman"/>
        </w:rPr>
        <w:footnoteRef/>
      </w:r>
      <w:r w:rsidRPr="0040785B">
        <w:rPr>
          <w:rFonts w:ascii="Times New Roman" w:hAnsi="Times New Roman" w:cs="Times New Roman"/>
        </w:rPr>
        <w:t xml:space="preserve"> Burton</w:t>
      </w:r>
      <w:r w:rsidR="001C5D81">
        <w:rPr>
          <w:rFonts w:ascii="Times New Roman" w:hAnsi="Times New Roman" w:cs="Times New Roman"/>
        </w:rPr>
        <w:t xml:space="preserve">, </w:t>
      </w:r>
      <w:r w:rsidR="001C5D81" w:rsidRPr="00F83FDE">
        <w:rPr>
          <w:rFonts w:ascii="Times New Roman" w:eastAsia="Times New Roman" w:hAnsi="Times New Roman" w:cs="Times New Roman"/>
          <w:i/>
          <w:iCs/>
        </w:rPr>
        <w:t>Monastic and Religious Orders in Britain,</w:t>
      </w:r>
      <w:r w:rsidRPr="0040785B">
        <w:rPr>
          <w:rFonts w:ascii="Times New Roman" w:hAnsi="Times New Roman" w:cs="Times New Roman"/>
        </w:rPr>
        <w:t xml:space="preserve"> p. 174</w:t>
      </w:r>
      <w:r w:rsidR="001C5D81">
        <w:rPr>
          <w:rFonts w:ascii="Times New Roman" w:hAnsi="Times New Roman" w:cs="Times New Roman"/>
        </w:rPr>
        <w:t>.</w:t>
      </w:r>
    </w:p>
  </w:footnote>
  <w:footnote w:id="18">
    <w:p w14:paraId="50204605" w14:textId="38A980A9" w:rsidR="00C0064D" w:rsidRDefault="00C0064D" w:rsidP="0040785B">
      <w:pPr>
        <w:pStyle w:val="FootnoteText"/>
      </w:pPr>
      <w:r w:rsidRPr="0040785B">
        <w:rPr>
          <w:rStyle w:val="FootnoteReference"/>
          <w:rFonts w:ascii="Times New Roman" w:hAnsi="Times New Roman" w:cs="Times New Roman"/>
        </w:rPr>
        <w:footnoteRef/>
      </w:r>
      <w:r w:rsidRPr="0040785B">
        <w:rPr>
          <w:rFonts w:ascii="Times New Roman" w:hAnsi="Times New Roman" w:cs="Times New Roman"/>
        </w:rPr>
        <w:t xml:space="preserve"> </w:t>
      </w:r>
      <w:r w:rsidR="0040785B" w:rsidRPr="0040785B">
        <w:rPr>
          <w:rFonts w:ascii="Times New Roman" w:hAnsi="Times New Roman" w:cs="Times New Roman"/>
        </w:rPr>
        <w:t>Smaragdus was the ninth century abbot of Verdun who wrote</w:t>
      </w:r>
      <w:r w:rsidR="0040785B">
        <w:rPr>
          <w:rFonts w:ascii="Times New Roman" w:hAnsi="Times New Roman" w:cs="Times New Roman"/>
        </w:rPr>
        <w:t>, among other things,</w:t>
      </w:r>
      <w:r w:rsidR="0040785B" w:rsidRPr="0040785B">
        <w:rPr>
          <w:rFonts w:ascii="Times New Roman" w:hAnsi="Times New Roman" w:cs="Times New Roman"/>
        </w:rPr>
        <w:t xml:space="preserve"> a commentary on the Rule of St Benedict. </w:t>
      </w:r>
      <w:bookmarkStart w:id="8" w:name="_Hlk33368452"/>
      <w:r w:rsidR="0040785B" w:rsidRPr="003D13BF">
        <w:rPr>
          <w:rFonts w:ascii="Times New Roman" w:eastAsia="Times New Roman" w:hAnsi="Times New Roman" w:cs="Times New Roman"/>
        </w:rPr>
        <w:t xml:space="preserve">Lawrence, </w:t>
      </w:r>
      <w:r w:rsidR="0040785B" w:rsidRPr="003D13BF">
        <w:rPr>
          <w:rFonts w:ascii="Times New Roman" w:eastAsia="Times New Roman" w:hAnsi="Times New Roman" w:cs="Times New Roman"/>
          <w:i/>
          <w:iCs/>
        </w:rPr>
        <w:t>Medieval Monasticism</w:t>
      </w:r>
      <w:r w:rsidR="0040785B" w:rsidRPr="00DE2358">
        <w:rPr>
          <w:rFonts w:ascii="Times New Roman" w:eastAsia="Times New Roman" w:hAnsi="Times New Roman" w:cs="Times New Roman"/>
          <w:i/>
          <w:iCs/>
        </w:rPr>
        <w:t>,</w:t>
      </w:r>
      <w:r w:rsidR="0040785B" w:rsidRPr="00DE2358">
        <w:rPr>
          <w:rFonts w:ascii="Times New Roman" w:eastAsia="Times New Roman" w:hAnsi="Times New Roman" w:cs="Times New Roman"/>
        </w:rPr>
        <w:t xml:space="preserve"> </w:t>
      </w:r>
      <w:r w:rsidR="0040785B" w:rsidRPr="00DE2358">
        <w:rPr>
          <w:rFonts w:ascii="Times New Roman" w:hAnsi="Times New Roman" w:cs="Times New Roman"/>
        </w:rPr>
        <w:t>p. 1</w:t>
      </w:r>
      <w:r w:rsidR="0040785B">
        <w:rPr>
          <w:rFonts w:ascii="Times New Roman" w:hAnsi="Times New Roman" w:cs="Times New Roman"/>
        </w:rPr>
        <w:t>52.</w:t>
      </w:r>
      <w:bookmarkEnd w:id="8"/>
    </w:p>
  </w:footnote>
  <w:footnote w:id="19">
    <w:p w14:paraId="0DC8EFE5" w14:textId="1577B338" w:rsidR="005B1389" w:rsidRDefault="005B1389">
      <w:pPr>
        <w:pStyle w:val="FootnoteText"/>
      </w:pPr>
      <w:r>
        <w:rPr>
          <w:rStyle w:val="FootnoteReference"/>
        </w:rPr>
        <w:footnoteRef/>
      </w:r>
      <w:r>
        <w:t xml:space="preserve"> </w:t>
      </w:r>
      <w:r w:rsidRPr="003D13BF">
        <w:rPr>
          <w:rFonts w:ascii="Times New Roman" w:eastAsia="Times New Roman" w:hAnsi="Times New Roman" w:cs="Times New Roman"/>
        </w:rPr>
        <w:t xml:space="preserve">Lawrence, </w:t>
      </w:r>
      <w:r w:rsidRPr="003D13BF">
        <w:rPr>
          <w:rFonts w:ascii="Times New Roman" w:eastAsia="Times New Roman" w:hAnsi="Times New Roman" w:cs="Times New Roman"/>
          <w:i/>
          <w:iCs/>
        </w:rPr>
        <w:t>Medieval Monasticism</w:t>
      </w:r>
      <w:r w:rsidRPr="00DE2358">
        <w:rPr>
          <w:rFonts w:ascii="Times New Roman" w:eastAsia="Times New Roman" w:hAnsi="Times New Roman" w:cs="Times New Roman"/>
          <w:i/>
          <w:iCs/>
        </w:rPr>
        <w:t>,</w:t>
      </w:r>
      <w:r w:rsidRPr="00DE2358">
        <w:rPr>
          <w:rFonts w:ascii="Times New Roman" w:eastAsia="Times New Roman" w:hAnsi="Times New Roman" w:cs="Times New Roman"/>
        </w:rPr>
        <w:t xml:space="preserve"> </w:t>
      </w:r>
      <w:r w:rsidRPr="00DE2358">
        <w:rPr>
          <w:rFonts w:ascii="Times New Roman" w:hAnsi="Times New Roman" w:cs="Times New Roman"/>
        </w:rPr>
        <w:t>p. 1</w:t>
      </w:r>
      <w:r>
        <w:rPr>
          <w:rFonts w:ascii="Times New Roman" w:hAnsi="Times New Roman" w:cs="Times New Roman"/>
        </w:rPr>
        <w:t>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2BB1B" w14:textId="141C5C48" w:rsidR="006F061E" w:rsidRPr="00887F5D" w:rsidRDefault="00887F5D">
    <w:pPr>
      <w:pStyle w:val="Header"/>
      <w:rPr>
        <w:rFonts w:ascii="Times New Roman" w:hAnsi="Times New Roman" w:cs="Times New Roman"/>
      </w:rPr>
    </w:pPr>
    <w:r w:rsidRPr="00887F5D">
      <w:rPr>
        <w:rFonts w:ascii="Times New Roman" w:hAnsi="Times New Roman" w:cs="Times New Roman"/>
      </w:rPr>
      <w:t>1402066</w:t>
    </w:r>
    <w:r w:rsidRPr="00887F5D">
      <w:rPr>
        <w:rFonts w:ascii="Times New Roman" w:hAnsi="Times New Roman" w:cs="Times New Roman"/>
      </w:rPr>
      <w:ptab w:relativeTo="margin" w:alignment="center" w:leader="none"/>
    </w:r>
    <w:r w:rsidRPr="00887F5D">
      <w:rPr>
        <w:rFonts w:ascii="Times New Roman" w:hAnsi="Times New Roman" w:cs="Times New Roman"/>
      </w:rPr>
      <w:t>Natasha Coombs</w:t>
    </w:r>
    <w:r w:rsidRPr="00887F5D">
      <w:rPr>
        <w:rFonts w:ascii="Times New Roman" w:hAnsi="Times New Roman" w:cs="Times New Roman"/>
      </w:rPr>
      <w:ptab w:relativeTo="margin" w:alignment="right" w:leader="none"/>
    </w:r>
    <w:r w:rsidRPr="00887F5D">
      <w:rPr>
        <w:rFonts w:ascii="Times New Roman" w:hAnsi="Times New Roman" w:cs="Times New Roman"/>
      </w:rPr>
      <w:t>HPHI6010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7E3"/>
    <w:rsid w:val="00005BB7"/>
    <w:rsid w:val="0001478E"/>
    <w:rsid w:val="00015402"/>
    <w:rsid w:val="0002210D"/>
    <w:rsid w:val="00026625"/>
    <w:rsid w:val="00050E1C"/>
    <w:rsid w:val="00071DCA"/>
    <w:rsid w:val="000741B2"/>
    <w:rsid w:val="000A4FB5"/>
    <w:rsid w:val="000A7F28"/>
    <w:rsid w:val="000D2AA8"/>
    <w:rsid w:val="000E1725"/>
    <w:rsid w:val="00105363"/>
    <w:rsid w:val="00105584"/>
    <w:rsid w:val="00117C2C"/>
    <w:rsid w:val="00122412"/>
    <w:rsid w:val="001266E6"/>
    <w:rsid w:val="00140948"/>
    <w:rsid w:val="001913EB"/>
    <w:rsid w:val="00196553"/>
    <w:rsid w:val="001A0147"/>
    <w:rsid w:val="001A6F7D"/>
    <w:rsid w:val="001C5D81"/>
    <w:rsid w:val="00202F8E"/>
    <w:rsid w:val="002709D7"/>
    <w:rsid w:val="00291F12"/>
    <w:rsid w:val="002934AA"/>
    <w:rsid w:val="002A5C73"/>
    <w:rsid w:val="002B465A"/>
    <w:rsid w:val="002C2FF2"/>
    <w:rsid w:val="002E0E42"/>
    <w:rsid w:val="002F443D"/>
    <w:rsid w:val="002F4D13"/>
    <w:rsid w:val="0030176A"/>
    <w:rsid w:val="00341478"/>
    <w:rsid w:val="00343C79"/>
    <w:rsid w:val="00344ADD"/>
    <w:rsid w:val="003503E4"/>
    <w:rsid w:val="00361E43"/>
    <w:rsid w:val="003760F5"/>
    <w:rsid w:val="0039579E"/>
    <w:rsid w:val="003A0696"/>
    <w:rsid w:val="003D13BF"/>
    <w:rsid w:val="0040785B"/>
    <w:rsid w:val="0043594D"/>
    <w:rsid w:val="00435C61"/>
    <w:rsid w:val="004954E4"/>
    <w:rsid w:val="004B7D99"/>
    <w:rsid w:val="004C4127"/>
    <w:rsid w:val="005003D6"/>
    <w:rsid w:val="00511186"/>
    <w:rsid w:val="00533923"/>
    <w:rsid w:val="00554EFF"/>
    <w:rsid w:val="005765E3"/>
    <w:rsid w:val="005809D7"/>
    <w:rsid w:val="00582A41"/>
    <w:rsid w:val="005A17AF"/>
    <w:rsid w:val="005B1389"/>
    <w:rsid w:val="005F6771"/>
    <w:rsid w:val="006009F4"/>
    <w:rsid w:val="00630B4F"/>
    <w:rsid w:val="00633F49"/>
    <w:rsid w:val="00675790"/>
    <w:rsid w:val="006A173A"/>
    <w:rsid w:val="006F061E"/>
    <w:rsid w:val="006F7D05"/>
    <w:rsid w:val="00707D9E"/>
    <w:rsid w:val="00716DFF"/>
    <w:rsid w:val="007357EC"/>
    <w:rsid w:val="00781423"/>
    <w:rsid w:val="00796867"/>
    <w:rsid w:val="007A75D1"/>
    <w:rsid w:val="007B22D4"/>
    <w:rsid w:val="007B746C"/>
    <w:rsid w:val="007C06B7"/>
    <w:rsid w:val="007C7E8A"/>
    <w:rsid w:val="007D08A5"/>
    <w:rsid w:val="007F3FF9"/>
    <w:rsid w:val="007F7FA2"/>
    <w:rsid w:val="00845A23"/>
    <w:rsid w:val="008627C1"/>
    <w:rsid w:val="00874964"/>
    <w:rsid w:val="008752FD"/>
    <w:rsid w:val="008813CE"/>
    <w:rsid w:val="00887F5D"/>
    <w:rsid w:val="008A5416"/>
    <w:rsid w:val="008E6F5C"/>
    <w:rsid w:val="009116CB"/>
    <w:rsid w:val="0091695F"/>
    <w:rsid w:val="00954523"/>
    <w:rsid w:val="009663D0"/>
    <w:rsid w:val="00971E23"/>
    <w:rsid w:val="00986B25"/>
    <w:rsid w:val="009C3098"/>
    <w:rsid w:val="009E7177"/>
    <w:rsid w:val="009F3831"/>
    <w:rsid w:val="00A14631"/>
    <w:rsid w:val="00A1531A"/>
    <w:rsid w:val="00A428D6"/>
    <w:rsid w:val="00A46DCE"/>
    <w:rsid w:val="00A50FDB"/>
    <w:rsid w:val="00A5411C"/>
    <w:rsid w:val="00A61007"/>
    <w:rsid w:val="00A8104A"/>
    <w:rsid w:val="00A818D1"/>
    <w:rsid w:val="00AC4BE4"/>
    <w:rsid w:val="00B0256F"/>
    <w:rsid w:val="00B0526B"/>
    <w:rsid w:val="00B34B75"/>
    <w:rsid w:val="00B35DD3"/>
    <w:rsid w:val="00B44F47"/>
    <w:rsid w:val="00B7499D"/>
    <w:rsid w:val="00B851B8"/>
    <w:rsid w:val="00BC24D1"/>
    <w:rsid w:val="00C0064D"/>
    <w:rsid w:val="00C1568F"/>
    <w:rsid w:val="00C259B3"/>
    <w:rsid w:val="00C2659F"/>
    <w:rsid w:val="00C600B4"/>
    <w:rsid w:val="00C97E7F"/>
    <w:rsid w:val="00CC6616"/>
    <w:rsid w:val="00CD4CD2"/>
    <w:rsid w:val="00CD5E10"/>
    <w:rsid w:val="00CF689A"/>
    <w:rsid w:val="00D07596"/>
    <w:rsid w:val="00D35D99"/>
    <w:rsid w:val="00D35FD8"/>
    <w:rsid w:val="00D50460"/>
    <w:rsid w:val="00DA4858"/>
    <w:rsid w:val="00DA5039"/>
    <w:rsid w:val="00DA6491"/>
    <w:rsid w:val="00DE2358"/>
    <w:rsid w:val="00E029F5"/>
    <w:rsid w:val="00E42CFA"/>
    <w:rsid w:val="00E43154"/>
    <w:rsid w:val="00E470B3"/>
    <w:rsid w:val="00E47ADA"/>
    <w:rsid w:val="00E6002E"/>
    <w:rsid w:val="00E86510"/>
    <w:rsid w:val="00E9050D"/>
    <w:rsid w:val="00EA0CC0"/>
    <w:rsid w:val="00EA2DE0"/>
    <w:rsid w:val="00EC1231"/>
    <w:rsid w:val="00EC6AFB"/>
    <w:rsid w:val="00EE0CA3"/>
    <w:rsid w:val="00F47744"/>
    <w:rsid w:val="00F61E6E"/>
    <w:rsid w:val="00F80777"/>
    <w:rsid w:val="00F83FDE"/>
    <w:rsid w:val="00F901A9"/>
    <w:rsid w:val="00F907E3"/>
    <w:rsid w:val="00F92858"/>
    <w:rsid w:val="00FC1177"/>
    <w:rsid w:val="00FD7361"/>
    <w:rsid w:val="00FE3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7861A"/>
  <w15:chartTrackingRefBased/>
  <w15:docId w15:val="{C64662F5-ABA6-4CAF-82F8-479E2566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7E3"/>
    <w:pPr>
      <w:spacing w:after="0" w:line="240" w:lineRule="auto"/>
      <w:ind w:left="720"/>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1A01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0147"/>
    <w:rPr>
      <w:sz w:val="20"/>
      <w:szCs w:val="20"/>
    </w:rPr>
  </w:style>
  <w:style w:type="character" w:styleId="FootnoteReference">
    <w:name w:val="footnote reference"/>
    <w:basedOn w:val="DefaultParagraphFont"/>
    <w:uiPriority w:val="99"/>
    <w:semiHidden/>
    <w:unhideWhenUsed/>
    <w:rsid w:val="001A0147"/>
    <w:rPr>
      <w:vertAlign w:val="superscript"/>
    </w:rPr>
  </w:style>
  <w:style w:type="paragraph" w:styleId="Header">
    <w:name w:val="header"/>
    <w:basedOn w:val="Normal"/>
    <w:link w:val="HeaderChar"/>
    <w:uiPriority w:val="99"/>
    <w:unhideWhenUsed/>
    <w:rsid w:val="006F0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61E"/>
  </w:style>
  <w:style w:type="paragraph" w:styleId="Footer">
    <w:name w:val="footer"/>
    <w:basedOn w:val="Normal"/>
    <w:link w:val="FooterChar"/>
    <w:uiPriority w:val="99"/>
    <w:unhideWhenUsed/>
    <w:rsid w:val="006F0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529235">
      <w:bodyDiv w:val="1"/>
      <w:marLeft w:val="0"/>
      <w:marRight w:val="0"/>
      <w:marTop w:val="0"/>
      <w:marBottom w:val="0"/>
      <w:divBdr>
        <w:top w:val="none" w:sz="0" w:space="0" w:color="auto"/>
        <w:left w:val="none" w:sz="0" w:space="0" w:color="auto"/>
        <w:bottom w:val="none" w:sz="0" w:space="0" w:color="auto"/>
        <w:right w:val="none" w:sz="0" w:space="0" w:color="auto"/>
      </w:divBdr>
    </w:div>
    <w:div w:id="184551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436C9BF2-3EC7-4496-AC57-733F5E30F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3092</TotalTime>
  <Pages>4</Pages>
  <Words>1076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Coombs (1402066)</dc:creator>
  <cp:keywords/>
  <dc:description/>
  <cp:lastModifiedBy>Natasha Coombs (1402066)</cp:lastModifiedBy>
  <cp:revision>133</cp:revision>
  <dcterms:created xsi:type="dcterms:W3CDTF">2020-02-15T16:14:00Z</dcterms:created>
  <dcterms:modified xsi:type="dcterms:W3CDTF">2020-02-27T14:20:00Z</dcterms:modified>
</cp:coreProperties>
</file>