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985BA4" w14:textId="6DB3B162" w:rsidR="00D47902" w:rsidRDefault="00D47902" w:rsidP="00FB75C3">
      <w:pPr>
        <w:spacing w:line="360" w:lineRule="auto"/>
        <w:jc w:val="center"/>
        <w:rPr>
          <w:rFonts w:ascii="Arial" w:hAnsi="Arial" w:cs="Arial"/>
          <w:b/>
          <w:bCs/>
        </w:rPr>
      </w:pPr>
      <w:r>
        <w:rPr>
          <w:noProof/>
        </w:rPr>
        <w:drawing>
          <wp:inline distT="0" distB="0" distL="0" distR="0" wp14:anchorId="1EC6D086" wp14:editId="076FF918">
            <wp:extent cx="1905000" cy="1905000"/>
            <wp:effectExtent l="0" t="0" r="0" b="0"/>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7F2432B" w14:textId="1F5D4121" w:rsidR="000F6387" w:rsidRPr="000F6387" w:rsidRDefault="000F6387" w:rsidP="00FB75C3">
      <w:pPr>
        <w:spacing w:line="360" w:lineRule="auto"/>
        <w:jc w:val="center"/>
        <w:rPr>
          <w:rFonts w:ascii="Arial" w:hAnsi="Arial" w:cs="Arial"/>
          <w:b/>
          <w:bCs/>
        </w:rPr>
      </w:pPr>
      <w:r w:rsidRPr="000F6387">
        <w:rPr>
          <w:rFonts w:ascii="Arial" w:hAnsi="Arial" w:cs="Arial"/>
          <w:b/>
          <w:bCs/>
        </w:rPr>
        <w:t>University of Wales Trinity Saint David Birmingham</w:t>
      </w:r>
    </w:p>
    <w:p w14:paraId="48236A2C" w14:textId="77777777" w:rsidR="000F6387" w:rsidRPr="000F6387" w:rsidRDefault="000F6387" w:rsidP="00FB75C3">
      <w:pPr>
        <w:spacing w:line="360" w:lineRule="auto"/>
        <w:jc w:val="center"/>
        <w:rPr>
          <w:rFonts w:ascii="Arial" w:hAnsi="Arial" w:cs="Arial"/>
          <w:b/>
          <w:bCs/>
        </w:rPr>
      </w:pPr>
    </w:p>
    <w:p w14:paraId="08CBE0C2" w14:textId="377F454A" w:rsidR="000F6387" w:rsidRPr="000F6387" w:rsidRDefault="000F6387" w:rsidP="00FB75C3">
      <w:pPr>
        <w:spacing w:line="360" w:lineRule="auto"/>
        <w:jc w:val="center"/>
        <w:rPr>
          <w:rFonts w:ascii="Arial" w:hAnsi="Arial" w:cs="Arial"/>
          <w:b/>
          <w:bCs/>
        </w:rPr>
      </w:pPr>
      <w:r w:rsidRPr="000F6387">
        <w:rPr>
          <w:rFonts w:ascii="Arial" w:hAnsi="Arial" w:cs="Arial"/>
          <w:b/>
          <w:bCs/>
        </w:rPr>
        <w:t>Module: Digital Skills and Research Methods</w:t>
      </w:r>
    </w:p>
    <w:p w14:paraId="3850CD31"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Module Code: LCHS4007</w:t>
      </w:r>
    </w:p>
    <w:p w14:paraId="6EBEA483" w14:textId="41216CF7" w:rsidR="000F6387" w:rsidRDefault="000F6387" w:rsidP="00FB75C3">
      <w:pPr>
        <w:spacing w:line="360" w:lineRule="auto"/>
        <w:jc w:val="center"/>
        <w:rPr>
          <w:rFonts w:ascii="Arial" w:hAnsi="Arial" w:cs="Arial"/>
          <w:b/>
          <w:bCs/>
        </w:rPr>
      </w:pPr>
      <w:r w:rsidRPr="000F6387">
        <w:rPr>
          <w:rFonts w:ascii="Arial" w:hAnsi="Arial" w:cs="Arial"/>
          <w:b/>
          <w:bCs/>
        </w:rPr>
        <w:t xml:space="preserve">Task </w:t>
      </w:r>
      <w:r w:rsidR="00676E35">
        <w:rPr>
          <w:rFonts w:ascii="Arial" w:hAnsi="Arial" w:cs="Arial"/>
          <w:b/>
          <w:bCs/>
        </w:rPr>
        <w:t>2</w:t>
      </w:r>
      <w:r w:rsidRPr="000F6387">
        <w:rPr>
          <w:rFonts w:ascii="Arial" w:hAnsi="Arial" w:cs="Arial"/>
          <w:b/>
          <w:bCs/>
        </w:rPr>
        <w:t xml:space="preserve"> (Research report)</w:t>
      </w:r>
      <w:r w:rsidR="00676E35">
        <w:rPr>
          <w:rFonts w:ascii="Arial" w:hAnsi="Arial" w:cs="Arial"/>
          <w:b/>
          <w:bCs/>
        </w:rPr>
        <w:t xml:space="preserve"> on</w:t>
      </w:r>
    </w:p>
    <w:p w14:paraId="474FA47A" w14:textId="77777777" w:rsidR="00676E35" w:rsidRDefault="00676E35" w:rsidP="00FB75C3">
      <w:pPr>
        <w:spacing w:line="360" w:lineRule="auto"/>
        <w:jc w:val="center"/>
        <w:rPr>
          <w:rFonts w:ascii="Arial" w:hAnsi="Arial" w:cs="Arial"/>
          <w:b/>
          <w:bCs/>
        </w:rPr>
      </w:pPr>
    </w:p>
    <w:p w14:paraId="3BC7A085" w14:textId="23D3D0E9" w:rsidR="00676E35" w:rsidRPr="000F6387" w:rsidRDefault="00676E35" w:rsidP="00FB75C3">
      <w:pPr>
        <w:spacing w:line="360" w:lineRule="auto"/>
        <w:jc w:val="center"/>
        <w:rPr>
          <w:rFonts w:ascii="Arial" w:hAnsi="Arial" w:cs="Arial"/>
          <w:b/>
          <w:bCs/>
        </w:rPr>
      </w:pPr>
      <w:r>
        <w:rPr>
          <w:rFonts w:ascii="Arial" w:hAnsi="Arial" w:cs="Arial"/>
          <w:b/>
          <w:bCs/>
        </w:rPr>
        <w:t>_______________________</w:t>
      </w:r>
      <w:r w:rsidR="00DE07FB">
        <w:rPr>
          <w:rFonts w:ascii="Arial" w:hAnsi="Arial" w:cs="Arial"/>
          <w:b/>
          <w:bCs/>
        </w:rPr>
        <w:t>Staff Shortages</w:t>
      </w:r>
      <w:r>
        <w:rPr>
          <w:rFonts w:ascii="Arial" w:hAnsi="Arial" w:cs="Arial"/>
          <w:b/>
          <w:bCs/>
        </w:rPr>
        <w:t>________________________</w:t>
      </w:r>
    </w:p>
    <w:p w14:paraId="5CEADBB3" w14:textId="77777777" w:rsidR="000F6387" w:rsidRPr="000F6387" w:rsidRDefault="000F6387" w:rsidP="00FB75C3">
      <w:pPr>
        <w:spacing w:line="360" w:lineRule="auto"/>
        <w:jc w:val="center"/>
        <w:rPr>
          <w:rFonts w:ascii="Arial" w:hAnsi="Arial" w:cs="Arial"/>
          <w:b/>
          <w:bCs/>
        </w:rPr>
      </w:pPr>
    </w:p>
    <w:p w14:paraId="1D6A74D3" w14:textId="77777777" w:rsidR="000F6387" w:rsidRPr="000F6387" w:rsidRDefault="000F6387" w:rsidP="00FB75C3">
      <w:pPr>
        <w:spacing w:line="360" w:lineRule="auto"/>
        <w:jc w:val="center"/>
        <w:rPr>
          <w:rFonts w:ascii="Arial" w:hAnsi="Arial" w:cs="Arial"/>
          <w:b/>
          <w:bCs/>
        </w:rPr>
      </w:pPr>
    </w:p>
    <w:p w14:paraId="0FE1AAB0"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by</w:t>
      </w:r>
    </w:p>
    <w:p w14:paraId="66E8837A" w14:textId="1BE26399" w:rsidR="000F6387" w:rsidRPr="000F6387" w:rsidRDefault="000F6387" w:rsidP="00FB75C3">
      <w:pPr>
        <w:spacing w:line="360" w:lineRule="auto"/>
        <w:jc w:val="center"/>
        <w:rPr>
          <w:rFonts w:ascii="Arial" w:hAnsi="Arial" w:cs="Arial"/>
          <w:b/>
          <w:bCs/>
        </w:rPr>
      </w:pPr>
      <w:r w:rsidRPr="000F6387">
        <w:rPr>
          <w:rFonts w:ascii="Arial" w:hAnsi="Arial" w:cs="Arial"/>
          <w:b/>
          <w:bCs/>
        </w:rPr>
        <w:t>Name of the student:</w:t>
      </w:r>
      <w:r w:rsidR="00676E35">
        <w:rPr>
          <w:rFonts w:ascii="Arial" w:hAnsi="Arial" w:cs="Arial"/>
          <w:b/>
          <w:bCs/>
        </w:rPr>
        <w:t xml:space="preserve"> __</w:t>
      </w:r>
      <w:r w:rsidR="00DE07FB">
        <w:rPr>
          <w:rFonts w:ascii="Arial" w:hAnsi="Arial" w:cs="Arial"/>
          <w:b/>
          <w:bCs/>
        </w:rPr>
        <w:t>Atiyah Haseen</w:t>
      </w:r>
      <w:r w:rsidR="00676E35">
        <w:rPr>
          <w:rFonts w:ascii="Arial" w:hAnsi="Arial" w:cs="Arial"/>
          <w:b/>
          <w:bCs/>
        </w:rPr>
        <w:t>__</w:t>
      </w:r>
    </w:p>
    <w:p w14:paraId="6F60BD0E" w14:textId="6CF8A0DB" w:rsidR="000F6387" w:rsidRPr="000F6387" w:rsidRDefault="000F6387" w:rsidP="00FB75C3">
      <w:pPr>
        <w:spacing w:line="360" w:lineRule="auto"/>
        <w:jc w:val="center"/>
        <w:rPr>
          <w:rFonts w:ascii="Arial" w:hAnsi="Arial" w:cs="Arial"/>
          <w:b/>
          <w:bCs/>
        </w:rPr>
      </w:pPr>
      <w:r w:rsidRPr="000F6387">
        <w:rPr>
          <w:rFonts w:ascii="Arial" w:hAnsi="Arial" w:cs="Arial"/>
          <w:b/>
          <w:bCs/>
        </w:rPr>
        <w:t>ID number:</w:t>
      </w:r>
      <w:r w:rsidR="00676E35">
        <w:rPr>
          <w:rFonts w:ascii="Arial" w:hAnsi="Arial" w:cs="Arial"/>
          <w:b/>
          <w:bCs/>
        </w:rPr>
        <w:t xml:space="preserve"> ___</w:t>
      </w:r>
      <w:r w:rsidR="00DE07FB">
        <w:rPr>
          <w:rFonts w:ascii="Arial" w:hAnsi="Arial" w:cs="Arial"/>
          <w:b/>
          <w:bCs/>
        </w:rPr>
        <w:t>2506896</w:t>
      </w:r>
      <w:r w:rsidR="00676E35">
        <w:rPr>
          <w:rFonts w:ascii="Arial" w:hAnsi="Arial" w:cs="Arial"/>
          <w:b/>
          <w:bCs/>
        </w:rPr>
        <w:t>___</w:t>
      </w:r>
    </w:p>
    <w:p w14:paraId="0A40F6AD" w14:textId="77777777" w:rsidR="000F6387" w:rsidRPr="000F6387" w:rsidRDefault="000F6387" w:rsidP="00FB75C3">
      <w:pPr>
        <w:spacing w:line="360" w:lineRule="auto"/>
        <w:jc w:val="center"/>
        <w:rPr>
          <w:rFonts w:ascii="Arial" w:hAnsi="Arial" w:cs="Arial"/>
          <w:b/>
          <w:bCs/>
        </w:rPr>
      </w:pPr>
    </w:p>
    <w:p w14:paraId="2FB7F6F7"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to</w:t>
      </w:r>
    </w:p>
    <w:p w14:paraId="16F5D9CE"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Name of the lecturer: Masud Siddiqui</w:t>
      </w:r>
    </w:p>
    <w:p w14:paraId="63DD6DD1" w14:textId="77777777" w:rsidR="000F6387" w:rsidRPr="000F6387" w:rsidRDefault="000F6387" w:rsidP="00FB75C3">
      <w:pPr>
        <w:spacing w:line="360" w:lineRule="auto"/>
        <w:jc w:val="center"/>
        <w:rPr>
          <w:rFonts w:ascii="Arial" w:hAnsi="Arial" w:cs="Arial"/>
          <w:b/>
          <w:bCs/>
        </w:rPr>
      </w:pPr>
    </w:p>
    <w:p w14:paraId="47D8CDAB"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on</w:t>
      </w:r>
    </w:p>
    <w:p w14:paraId="69971C76" w14:textId="1AD12D0F" w:rsidR="00D47902" w:rsidRDefault="003C1E35" w:rsidP="00FB75C3">
      <w:pPr>
        <w:spacing w:line="360" w:lineRule="auto"/>
        <w:jc w:val="center"/>
        <w:rPr>
          <w:rFonts w:ascii="Arial" w:hAnsi="Arial" w:cs="Arial"/>
          <w:b/>
          <w:bCs/>
        </w:rPr>
      </w:pPr>
      <w:r>
        <w:rPr>
          <w:rFonts w:ascii="Arial" w:hAnsi="Arial" w:cs="Arial"/>
          <w:b/>
          <w:bCs/>
        </w:rPr>
        <w:t xml:space="preserve">Date: </w:t>
      </w:r>
      <w:r w:rsidR="001C372A">
        <w:rPr>
          <w:rFonts w:ascii="Arial" w:hAnsi="Arial" w:cs="Arial"/>
          <w:b/>
          <w:bCs/>
        </w:rPr>
        <w:t>_________________</w:t>
      </w:r>
    </w:p>
    <w:p w14:paraId="5B2A599F" w14:textId="77777777" w:rsidR="00D47902" w:rsidRDefault="00D47902" w:rsidP="00FB75C3">
      <w:pPr>
        <w:spacing w:line="360" w:lineRule="auto"/>
        <w:rPr>
          <w:rFonts w:ascii="Arial" w:hAnsi="Arial" w:cs="Arial"/>
          <w:b/>
          <w:bCs/>
        </w:rPr>
      </w:pPr>
      <w:r>
        <w:rPr>
          <w:rFonts w:ascii="Arial" w:hAnsi="Arial" w:cs="Arial"/>
          <w:b/>
          <w:bCs/>
        </w:rPr>
        <w:br w:type="page"/>
      </w:r>
    </w:p>
    <w:sdt>
      <w:sdtPr>
        <w:rPr>
          <w:rFonts w:asciiTheme="minorHAnsi" w:eastAsiaTheme="minorHAnsi" w:hAnsiTheme="minorHAnsi" w:cstheme="minorBidi"/>
          <w:color w:val="auto"/>
          <w:kern w:val="2"/>
          <w:sz w:val="22"/>
          <w:szCs w:val="22"/>
          <w:lang w:val="en-GB"/>
          <w14:ligatures w14:val="standardContextual"/>
        </w:rPr>
        <w:id w:val="-1670168939"/>
        <w:docPartObj>
          <w:docPartGallery w:val="Table of Contents"/>
          <w:docPartUnique/>
        </w:docPartObj>
      </w:sdtPr>
      <w:sdtEndPr>
        <w:rPr>
          <w:b/>
          <w:bCs/>
          <w:noProof/>
        </w:rPr>
      </w:sdtEndPr>
      <w:sdtContent>
        <w:p w14:paraId="5944FE45" w14:textId="398AE969" w:rsidR="00512D76" w:rsidRDefault="00512D76" w:rsidP="00FB75C3">
          <w:pPr>
            <w:pStyle w:val="TOCHeading"/>
            <w:spacing w:line="360" w:lineRule="auto"/>
            <w:jc w:val="center"/>
          </w:pPr>
          <w:r w:rsidRPr="00512D76">
            <w:rPr>
              <w:rStyle w:val="Heading1Char"/>
            </w:rPr>
            <w:t>Table of contents</w:t>
          </w:r>
        </w:p>
        <w:p w14:paraId="4FA22421" w14:textId="61985E5E" w:rsidR="00512D76" w:rsidRDefault="00512D76" w:rsidP="00FB75C3">
          <w:pPr>
            <w:pStyle w:val="TOC1"/>
            <w:tabs>
              <w:tab w:val="right" w:leader="dot" w:pos="9016"/>
            </w:tabs>
            <w:spacing w:line="360" w:lineRule="auto"/>
            <w:rPr>
              <w:rFonts w:eastAsiaTheme="minorEastAsia"/>
              <w:noProof/>
              <w:sz w:val="24"/>
              <w:szCs w:val="24"/>
              <w:lang w:eastAsia="en-GB"/>
            </w:rPr>
          </w:pPr>
          <w:r>
            <w:fldChar w:fldCharType="begin"/>
          </w:r>
          <w:r>
            <w:instrText xml:space="preserve"> TOC \o "1-3" \h \z \u </w:instrText>
          </w:r>
          <w:r>
            <w:fldChar w:fldCharType="separate"/>
          </w:r>
          <w:hyperlink w:anchor="_Toc212640866" w:history="1">
            <w:r w:rsidRPr="003F66B9">
              <w:rPr>
                <w:rStyle w:val="Hyperlink"/>
                <w:noProof/>
              </w:rPr>
              <w:t>1. Introduction</w:t>
            </w:r>
            <w:r>
              <w:rPr>
                <w:noProof/>
                <w:webHidden/>
              </w:rPr>
              <w:tab/>
            </w:r>
            <w:r>
              <w:rPr>
                <w:noProof/>
                <w:webHidden/>
              </w:rPr>
              <w:fldChar w:fldCharType="begin"/>
            </w:r>
            <w:r>
              <w:rPr>
                <w:noProof/>
                <w:webHidden/>
              </w:rPr>
              <w:instrText xml:space="preserve"> PAGEREF _Toc212640866 \h </w:instrText>
            </w:r>
            <w:r>
              <w:rPr>
                <w:noProof/>
                <w:webHidden/>
              </w:rPr>
            </w:r>
            <w:r>
              <w:rPr>
                <w:noProof/>
                <w:webHidden/>
              </w:rPr>
              <w:fldChar w:fldCharType="separate"/>
            </w:r>
            <w:r w:rsidR="003C1E35">
              <w:rPr>
                <w:noProof/>
                <w:webHidden/>
              </w:rPr>
              <w:t>3</w:t>
            </w:r>
            <w:r>
              <w:rPr>
                <w:noProof/>
                <w:webHidden/>
              </w:rPr>
              <w:fldChar w:fldCharType="end"/>
            </w:r>
          </w:hyperlink>
        </w:p>
        <w:p w14:paraId="1A50D7E3" w14:textId="0F455DB1" w:rsidR="00512D76" w:rsidRDefault="00000000" w:rsidP="00FB75C3">
          <w:pPr>
            <w:pStyle w:val="TOC1"/>
            <w:tabs>
              <w:tab w:val="right" w:leader="dot" w:pos="9016"/>
            </w:tabs>
            <w:spacing w:line="360" w:lineRule="auto"/>
            <w:rPr>
              <w:rFonts w:eastAsiaTheme="minorEastAsia"/>
              <w:noProof/>
              <w:sz w:val="24"/>
              <w:szCs w:val="24"/>
              <w:lang w:eastAsia="en-GB"/>
            </w:rPr>
          </w:pPr>
          <w:hyperlink w:anchor="_Toc212640867" w:history="1">
            <w:r w:rsidR="00512D76" w:rsidRPr="003F66B9">
              <w:rPr>
                <w:rStyle w:val="Hyperlink"/>
                <w:noProof/>
              </w:rPr>
              <w:t>2. Research topic identification</w:t>
            </w:r>
            <w:r w:rsidR="00512D76">
              <w:rPr>
                <w:noProof/>
                <w:webHidden/>
              </w:rPr>
              <w:tab/>
            </w:r>
            <w:r w:rsidR="00512D76">
              <w:rPr>
                <w:noProof/>
                <w:webHidden/>
              </w:rPr>
              <w:fldChar w:fldCharType="begin"/>
            </w:r>
            <w:r w:rsidR="00512D76">
              <w:rPr>
                <w:noProof/>
                <w:webHidden/>
              </w:rPr>
              <w:instrText xml:space="preserve"> PAGEREF _Toc212640867 \h </w:instrText>
            </w:r>
            <w:r w:rsidR="00512D76">
              <w:rPr>
                <w:noProof/>
                <w:webHidden/>
              </w:rPr>
            </w:r>
            <w:r w:rsidR="00512D76">
              <w:rPr>
                <w:noProof/>
                <w:webHidden/>
              </w:rPr>
              <w:fldChar w:fldCharType="separate"/>
            </w:r>
            <w:r w:rsidR="003C1E35">
              <w:rPr>
                <w:noProof/>
                <w:webHidden/>
              </w:rPr>
              <w:t>3</w:t>
            </w:r>
            <w:r w:rsidR="00512D76">
              <w:rPr>
                <w:noProof/>
                <w:webHidden/>
              </w:rPr>
              <w:fldChar w:fldCharType="end"/>
            </w:r>
          </w:hyperlink>
        </w:p>
        <w:p w14:paraId="2A76E766" w14:textId="72B1187D" w:rsidR="00512D76" w:rsidRDefault="00000000" w:rsidP="00FB75C3">
          <w:pPr>
            <w:pStyle w:val="TOC2"/>
            <w:tabs>
              <w:tab w:val="right" w:leader="dot" w:pos="9016"/>
            </w:tabs>
            <w:spacing w:line="360" w:lineRule="auto"/>
            <w:rPr>
              <w:rFonts w:eastAsiaTheme="minorEastAsia"/>
              <w:noProof/>
              <w:sz w:val="24"/>
              <w:szCs w:val="24"/>
              <w:lang w:eastAsia="en-GB"/>
            </w:rPr>
          </w:pPr>
          <w:hyperlink w:anchor="_Toc212640868" w:history="1">
            <w:r w:rsidR="00512D76" w:rsidRPr="003F66B9">
              <w:rPr>
                <w:rStyle w:val="Hyperlink"/>
                <w:noProof/>
              </w:rPr>
              <w:t>2.1 Identifying the problem/issue</w:t>
            </w:r>
            <w:r w:rsidR="00512D76">
              <w:rPr>
                <w:noProof/>
                <w:webHidden/>
              </w:rPr>
              <w:tab/>
            </w:r>
            <w:r w:rsidR="00512D76">
              <w:rPr>
                <w:noProof/>
                <w:webHidden/>
              </w:rPr>
              <w:fldChar w:fldCharType="begin"/>
            </w:r>
            <w:r w:rsidR="00512D76">
              <w:rPr>
                <w:noProof/>
                <w:webHidden/>
              </w:rPr>
              <w:instrText xml:space="preserve"> PAGEREF _Toc212640868 \h </w:instrText>
            </w:r>
            <w:r w:rsidR="00512D76">
              <w:rPr>
                <w:noProof/>
                <w:webHidden/>
              </w:rPr>
            </w:r>
            <w:r w:rsidR="00512D76">
              <w:rPr>
                <w:noProof/>
                <w:webHidden/>
              </w:rPr>
              <w:fldChar w:fldCharType="separate"/>
            </w:r>
            <w:r w:rsidR="003C1E35">
              <w:rPr>
                <w:noProof/>
                <w:webHidden/>
              </w:rPr>
              <w:t>3</w:t>
            </w:r>
            <w:r w:rsidR="00512D76">
              <w:rPr>
                <w:noProof/>
                <w:webHidden/>
              </w:rPr>
              <w:fldChar w:fldCharType="end"/>
            </w:r>
          </w:hyperlink>
        </w:p>
        <w:p w14:paraId="2E97F5EB" w14:textId="3511DBB0" w:rsidR="00512D76" w:rsidRDefault="00000000" w:rsidP="00FB75C3">
          <w:pPr>
            <w:pStyle w:val="TOC2"/>
            <w:tabs>
              <w:tab w:val="right" w:leader="dot" w:pos="9016"/>
            </w:tabs>
            <w:spacing w:line="360" w:lineRule="auto"/>
            <w:rPr>
              <w:rFonts w:eastAsiaTheme="minorEastAsia"/>
              <w:noProof/>
              <w:sz w:val="24"/>
              <w:szCs w:val="24"/>
              <w:lang w:eastAsia="en-GB"/>
            </w:rPr>
          </w:pPr>
          <w:hyperlink w:anchor="_Toc212640869" w:history="1">
            <w:r w:rsidR="00512D76" w:rsidRPr="003F66B9">
              <w:rPr>
                <w:rStyle w:val="Hyperlink"/>
                <w:noProof/>
              </w:rPr>
              <w:t>2.2 Justification for the research</w:t>
            </w:r>
            <w:r w:rsidR="00512D76">
              <w:rPr>
                <w:noProof/>
                <w:webHidden/>
              </w:rPr>
              <w:tab/>
            </w:r>
            <w:r w:rsidR="00512D76">
              <w:rPr>
                <w:noProof/>
                <w:webHidden/>
              </w:rPr>
              <w:fldChar w:fldCharType="begin"/>
            </w:r>
            <w:r w:rsidR="00512D76">
              <w:rPr>
                <w:noProof/>
                <w:webHidden/>
              </w:rPr>
              <w:instrText xml:space="preserve"> PAGEREF _Toc212640869 \h </w:instrText>
            </w:r>
            <w:r w:rsidR="00512D76">
              <w:rPr>
                <w:noProof/>
                <w:webHidden/>
              </w:rPr>
            </w:r>
            <w:r w:rsidR="00512D76">
              <w:rPr>
                <w:noProof/>
                <w:webHidden/>
              </w:rPr>
              <w:fldChar w:fldCharType="separate"/>
            </w:r>
            <w:r w:rsidR="003C1E35">
              <w:rPr>
                <w:noProof/>
                <w:webHidden/>
              </w:rPr>
              <w:t>3</w:t>
            </w:r>
            <w:r w:rsidR="00512D76">
              <w:rPr>
                <w:noProof/>
                <w:webHidden/>
              </w:rPr>
              <w:fldChar w:fldCharType="end"/>
            </w:r>
          </w:hyperlink>
        </w:p>
        <w:p w14:paraId="16C20540" w14:textId="76A4A9F9" w:rsidR="00512D76" w:rsidRDefault="00000000" w:rsidP="00FB75C3">
          <w:pPr>
            <w:pStyle w:val="TOC2"/>
            <w:tabs>
              <w:tab w:val="right" w:leader="dot" w:pos="9016"/>
            </w:tabs>
            <w:spacing w:line="360" w:lineRule="auto"/>
            <w:rPr>
              <w:rFonts w:eastAsiaTheme="minorEastAsia"/>
              <w:noProof/>
              <w:sz w:val="24"/>
              <w:szCs w:val="24"/>
              <w:lang w:eastAsia="en-GB"/>
            </w:rPr>
          </w:pPr>
          <w:hyperlink w:anchor="_Toc212640870" w:history="1">
            <w:r w:rsidR="00512D76" w:rsidRPr="003F66B9">
              <w:rPr>
                <w:rStyle w:val="Hyperlink"/>
                <w:noProof/>
              </w:rPr>
              <w:t>2.3 Literature review</w:t>
            </w:r>
            <w:r w:rsidR="00512D76">
              <w:rPr>
                <w:noProof/>
                <w:webHidden/>
              </w:rPr>
              <w:tab/>
            </w:r>
            <w:r w:rsidR="00512D76">
              <w:rPr>
                <w:noProof/>
                <w:webHidden/>
              </w:rPr>
              <w:fldChar w:fldCharType="begin"/>
            </w:r>
            <w:r w:rsidR="00512D76">
              <w:rPr>
                <w:noProof/>
                <w:webHidden/>
              </w:rPr>
              <w:instrText xml:space="preserve"> PAGEREF _Toc212640870 \h </w:instrText>
            </w:r>
            <w:r w:rsidR="00512D76">
              <w:rPr>
                <w:noProof/>
                <w:webHidden/>
              </w:rPr>
            </w:r>
            <w:r w:rsidR="00512D76">
              <w:rPr>
                <w:noProof/>
                <w:webHidden/>
              </w:rPr>
              <w:fldChar w:fldCharType="separate"/>
            </w:r>
            <w:r w:rsidR="003C1E35">
              <w:rPr>
                <w:noProof/>
                <w:webHidden/>
              </w:rPr>
              <w:t>4</w:t>
            </w:r>
            <w:r w:rsidR="00512D76">
              <w:rPr>
                <w:noProof/>
                <w:webHidden/>
              </w:rPr>
              <w:fldChar w:fldCharType="end"/>
            </w:r>
          </w:hyperlink>
        </w:p>
        <w:p w14:paraId="2C5029AA" w14:textId="23B7EBBD" w:rsidR="00512D76" w:rsidRDefault="00000000" w:rsidP="00FB75C3">
          <w:pPr>
            <w:pStyle w:val="TOC2"/>
            <w:tabs>
              <w:tab w:val="right" w:leader="dot" w:pos="9016"/>
            </w:tabs>
            <w:spacing w:line="360" w:lineRule="auto"/>
            <w:rPr>
              <w:rFonts w:eastAsiaTheme="minorEastAsia"/>
              <w:noProof/>
              <w:sz w:val="24"/>
              <w:szCs w:val="24"/>
              <w:lang w:eastAsia="en-GB"/>
            </w:rPr>
          </w:pPr>
          <w:hyperlink w:anchor="_Toc212640871" w:history="1">
            <w:r w:rsidR="00512D76" w:rsidRPr="003F66B9">
              <w:rPr>
                <w:rStyle w:val="Hyperlink"/>
                <w:noProof/>
              </w:rPr>
              <w:t>2.4 Research methodology</w:t>
            </w:r>
            <w:r w:rsidR="00512D76">
              <w:rPr>
                <w:noProof/>
                <w:webHidden/>
              </w:rPr>
              <w:tab/>
            </w:r>
            <w:r w:rsidR="00512D76">
              <w:rPr>
                <w:noProof/>
                <w:webHidden/>
              </w:rPr>
              <w:fldChar w:fldCharType="begin"/>
            </w:r>
            <w:r w:rsidR="00512D76">
              <w:rPr>
                <w:noProof/>
                <w:webHidden/>
              </w:rPr>
              <w:instrText xml:space="preserve"> PAGEREF _Toc212640871 \h </w:instrText>
            </w:r>
            <w:r w:rsidR="00512D76">
              <w:rPr>
                <w:noProof/>
                <w:webHidden/>
              </w:rPr>
            </w:r>
            <w:r w:rsidR="00512D76">
              <w:rPr>
                <w:noProof/>
                <w:webHidden/>
              </w:rPr>
              <w:fldChar w:fldCharType="separate"/>
            </w:r>
            <w:r w:rsidR="003C1E35">
              <w:rPr>
                <w:noProof/>
                <w:webHidden/>
              </w:rPr>
              <w:t>4</w:t>
            </w:r>
            <w:r w:rsidR="00512D76">
              <w:rPr>
                <w:noProof/>
                <w:webHidden/>
              </w:rPr>
              <w:fldChar w:fldCharType="end"/>
            </w:r>
          </w:hyperlink>
        </w:p>
        <w:p w14:paraId="1A5B2831" w14:textId="01B4A9BB" w:rsidR="00512D76" w:rsidRDefault="00000000" w:rsidP="00FB75C3">
          <w:pPr>
            <w:pStyle w:val="TOC1"/>
            <w:tabs>
              <w:tab w:val="right" w:leader="dot" w:pos="9016"/>
            </w:tabs>
            <w:spacing w:line="360" w:lineRule="auto"/>
            <w:rPr>
              <w:rFonts w:eastAsiaTheme="minorEastAsia"/>
              <w:noProof/>
              <w:sz w:val="24"/>
              <w:szCs w:val="24"/>
              <w:lang w:eastAsia="en-GB"/>
            </w:rPr>
          </w:pPr>
          <w:hyperlink w:anchor="_Toc212640872" w:history="1">
            <w:r w:rsidR="00512D76" w:rsidRPr="003F66B9">
              <w:rPr>
                <w:rStyle w:val="Hyperlink"/>
                <w:noProof/>
              </w:rPr>
              <w:t>3. Data collection</w:t>
            </w:r>
            <w:r w:rsidR="00512D76">
              <w:rPr>
                <w:noProof/>
                <w:webHidden/>
              </w:rPr>
              <w:tab/>
            </w:r>
            <w:r w:rsidR="00512D76">
              <w:rPr>
                <w:noProof/>
                <w:webHidden/>
              </w:rPr>
              <w:fldChar w:fldCharType="begin"/>
            </w:r>
            <w:r w:rsidR="00512D76">
              <w:rPr>
                <w:noProof/>
                <w:webHidden/>
              </w:rPr>
              <w:instrText xml:space="preserve"> PAGEREF _Toc212640872 \h </w:instrText>
            </w:r>
            <w:r w:rsidR="00512D76">
              <w:rPr>
                <w:noProof/>
                <w:webHidden/>
              </w:rPr>
            </w:r>
            <w:r w:rsidR="00512D76">
              <w:rPr>
                <w:noProof/>
                <w:webHidden/>
              </w:rPr>
              <w:fldChar w:fldCharType="separate"/>
            </w:r>
            <w:r w:rsidR="003C1E35">
              <w:rPr>
                <w:noProof/>
                <w:webHidden/>
              </w:rPr>
              <w:t>5</w:t>
            </w:r>
            <w:r w:rsidR="00512D76">
              <w:rPr>
                <w:noProof/>
                <w:webHidden/>
              </w:rPr>
              <w:fldChar w:fldCharType="end"/>
            </w:r>
          </w:hyperlink>
        </w:p>
        <w:p w14:paraId="36219394" w14:textId="4F2D0A92" w:rsidR="00512D76" w:rsidRDefault="00000000" w:rsidP="00FB75C3">
          <w:pPr>
            <w:pStyle w:val="TOC2"/>
            <w:tabs>
              <w:tab w:val="right" w:leader="dot" w:pos="9016"/>
            </w:tabs>
            <w:spacing w:line="360" w:lineRule="auto"/>
            <w:rPr>
              <w:rFonts w:eastAsiaTheme="minorEastAsia"/>
              <w:noProof/>
              <w:sz w:val="24"/>
              <w:szCs w:val="24"/>
              <w:lang w:eastAsia="en-GB"/>
            </w:rPr>
          </w:pPr>
          <w:hyperlink w:anchor="_Toc212640873" w:history="1">
            <w:r w:rsidR="00512D76" w:rsidRPr="003F66B9">
              <w:rPr>
                <w:rStyle w:val="Hyperlink"/>
                <w:noProof/>
              </w:rPr>
              <w:t>3.1 Primary vs. Secondary Data</w:t>
            </w:r>
            <w:r w:rsidR="00512D76">
              <w:rPr>
                <w:noProof/>
                <w:webHidden/>
              </w:rPr>
              <w:tab/>
            </w:r>
            <w:r w:rsidR="00512D76">
              <w:rPr>
                <w:noProof/>
                <w:webHidden/>
              </w:rPr>
              <w:fldChar w:fldCharType="begin"/>
            </w:r>
            <w:r w:rsidR="00512D76">
              <w:rPr>
                <w:noProof/>
                <w:webHidden/>
              </w:rPr>
              <w:instrText xml:space="preserve"> PAGEREF _Toc212640873 \h </w:instrText>
            </w:r>
            <w:r w:rsidR="00512D76">
              <w:rPr>
                <w:noProof/>
                <w:webHidden/>
              </w:rPr>
            </w:r>
            <w:r w:rsidR="00512D76">
              <w:rPr>
                <w:noProof/>
                <w:webHidden/>
              </w:rPr>
              <w:fldChar w:fldCharType="separate"/>
            </w:r>
            <w:r w:rsidR="003C1E35">
              <w:rPr>
                <w:noProof/>
                <w:webHidden/>
              </w:rPr>
              <w:t>5</w:t>
            </w:r>
            <w:r w:rsidR="00512D76">
              <w:rPr>
                <w:noProof/>
                <w:webHidden/>
              </w:rPr>
              <w:fldChar w:fldCharType="end"/>
            </w:r>
          </w:hyperlink>
        </w:p>
        <w:p w14:paraId="41275BF3" w14:textId="4419FE2C" w:rsidR="00512D76" w:rsidRDefault="00000000" w:rsidP="00FB75C3">
          <w:pPr>
            <w:pStyle w:val="TOC2"/>
            <w:tabs>
              <w:tab w:val="right" w:leader="dot" w:pos="9016"/>
            </w:tabs>
            <w:spacing w:line="360" w:lineRule="auto"/>
            <w:rPr>
              <w:rFonts w:eastAsiaTheme="minorEastAsia"/>
              <w:noProof/>
              <w:sz w:val="24"/>
              <w:szCs w:val="24"/>
              <w:lang w:eastAsia="en-GB"/>
            </w:rPr>
          </w:pPr>
          <w:hyperlink w:anchor="_Toc212640874" w:history="1">
            <w:r w:rsidR="00512D76" w:rsidRPr="003F66B9">
              <w:rPr>
                <w:rStyle w:val="Hyperlink"/>
                <w:noProof/>
              </w:rPr>
              <w:t>3.2 Data choice for this research</w:t>
            </w:r>
            <w:r w:rsidR="00512D76">
              <w:rPr>
                <w:noProof/>
                <w:webHidden/>
              </w:rPr>
              <w:tab/>
            </w:r>
            <w:r w:rsidR="00512D76">
              <w:rPr>
                <w:noProof/>
                <w:webHidden/>
              </w:rPr>
              <w:fldChar w:fldCharType="begin"/>
            </w:r>
            <w:r w:rsidR="00512D76">
              <w:rPr>
                <w:noProof/>
                <w:webHidden/>
              </w:rPr>
              <w:instrText xml:space="preserve"> PAGEREF _Toc212640874 \h </w:instrText>
            </w:r>
            <w:r w:rsidR="00512D76">
              <w:rPr>
                <w:noProof/>
                <w:webHidden/>
              </w:rPr>
            </w:r>
            <w:r w:rsidR="00512D76">
              <w:rPr>
                <w:noProof/>
                <w:webHidden/>
              </w:rPr>
              <w:fldChar w:fldCharType="separate"/>
            </w:r>
            <w:r w:rsidR="003C1E35">
              <w:rPr>
                <w:noProof/>
                <w:webHidden/>
              </w:rPr>
              <w:t>5</w:t>
            </w:r>
            <w:r w:rsidR="00512D76">
              <w:rPr>
                <w:noProof/>
                <w:webHidden/>
              </w:rPr>
              <w:fldChar w:fldCharType="end"/>
            </w:r>
          </w:hyperlink>
        </w:p>
        <w:p w14:paraId="1DFF422F" w14:textId="78DA0703" w:rsidR="00512D76" w:rsidRDefault="00000000" w:rsidP="00FB75C3">
          <w:pPr>
            <w:pStyle w:val="TOC1"/>
            <w:tabs>
              <w:tab w:val="right" w:leader="dot" w:pos="9016"/>
            </w:tabs>
            <w:spacing w:line="360" w:lineRule="auto"/>
            <w:rPr>
              <w:rFonts w:eastAsiaTheme="minorEastAsia"/>
              <w:noProof/>
              <w:sz w:val="24"/>
              <w:szCs w:val="24"/>
              <w:lang w:eastAsia="en-GB"/>
            </w:rPr>
          </w:pPr>
          <w:hyperlink w:anchor="_Toc212640875" w:history="1">
            <w:r w:rsidR="00512D76" w:rsidRPr="003F66B9">
              <w:rPr>
                <w:rStyle w:val="Hyperlink"/>
                <w:noProof/>
              </w:rPr>
              <w:t>4. Conclusion</w:t>
            </w:r>
            <w:r w:rsidR="00512D76">
              <w:rPr>
                <w:noProof/>
                <w:webHidden/>
              </w:rPr>
              <w:tab/>
            </w:r>
            <w:r w:rsidR="00512D76">
              <w:rPr>
                <w:noProof/>
                <w:webHidden/>
              </w:rPr>
              <w:fldChar w:fldCharType="begin"/>
            </w:r>
            <w:r w:rsidR="00512D76">
              <w:rPr>
                <w:noProof/>
                <w:webHidden/>
              </w:rPr>
              <w:instrText xml:space="preserve"> PAGEREF _Toc212640875 \h </w:instrText>
            </w:r>
            <w:r w:rsidR="00512D76">
              <w:rPr>
                <w:noProof/>
                <w:webHidden/>
              </w:rPr>
            </w:r>
            <w:r w:rsidR="00512D76">
              <w:rPr>
                <w:noProof/>
                <w:webHidden/>
              </w:rPr>
              <w:fldChar w:fldCharType="separate"/>
            </w:r>
            <w:r w:rsidR="003C1E35">
              <w:rPr>
                <w:noProof/>
                <w:webHidden/>
              </w:rPr>
              <w:t>5</w:t>
            </w:r>
            <w:r w:rsidR="00512D76">
              <w:rPr>
                <w:noProof/>
                <w:webHidden/>
              </w:rPr>
              <w:fldChar w:fldCharType="end"/>
            </w:r>
          </w:hyperlink>
        </w:p>
        <w:p w14:paraId="649AD4CC" w14:textId="1D02161A" w:rsidR="00512D76" w:rsidRDefault="00000000" w:rsidP="00FB75C3">
          <w:pPr>
            <w:pStyle w:val="TOC1"/>
            <w:tabs>
              <w:tab w:val="right" w:leader="dot" w:pos="9016"/>
            </w:tabs>
            <w:spacing w:line="360" w:lineRule="auto"/>
            <w:rPr>
              <w:rFonts w:eastAsiaTheme="minorEastAsia"/>
              <w:noProof/>
              <w:sz w:val="24"/>
              <w:szCs w:val="24"/>
              <w:lang w:eastAsia="en-GB"/>
            </w:rPr>
          </w:pPr>
          <w:hyperlink w:anchor="_Toc212640876" w:history="1">
            <w:r w:rsidR="00512D76" w:rsidRPr="003F66B9">
              <w:rPr>
                <w:rStyle w:val="Hyperlink"/>
                <w:noProof/>
              </w:rPr>
              <w:t>5. References</w:t>
            </w:r>
            <w:r w:rsidR="00512D76">
              <w:rPr>
                <w:noProof/>
                <w:webHidden/>
              </w:rPr>
              <w:tab/>
            </w:r>
            <w:r w:rsidR="00512D76">
              <w:rPr>
                <w:noProof/>
                <w:webHidden/>
              </w:rPr>
              <w:fldChar w:fldCharType="begin"/>
            </w:r>
            <w:r w:rsidR="00512D76">
              <w:rPr>
                <w:noProof/>
                <w:webHidden/>
              </w:rPr>
              <w:instrText xml:space="preserve"> PAGEREF _Toc212640876 \h </w:instrText>
            </w:r>
            <w:r w:rsidR="00512D76">
              <w:rPr>
                <w:noProof/>
                <w:webHidden/>
              </w:rPr>
            </w:r>
            <w:r w:rsidR="00512D76">
              <w:rPr>
                <w:noProof/>
                <w:webHidden/>
              </w:rPr>
              <w:fldChar w:fldCharType="separate"/>
            </w:r>
            <w:r w:rsidR="003C1E35">
              <w:rPr>
                <w:noProof/>
                <w:webHidden/>
              </w:rPr>
              <w:t>5</w:t>
            </w:r>
            <w:r w:rsidR="00512D76">
              <w:rPr>
                <w:noProof/>
                <w:webHidden/>
              </w:rPr>
              <w:fldChar w:fldCharType="end"/>
            </w:r>
          </w:hyperlink>
        </w:p>
        <w:p w14:paraId="46DB8032" w14:textId="22E27A24" w:rsidR="00512D76" w:rsidRDefault="00512D76" w:rsidP="00FB75C3">
          <w:pPr>
            <w:spacing w:line="360" w:lineRule="auto"/>
          </w:pPr>
          <w:r>
            <w:rPr>
              <w:b/>
              <w:bCs/>
              <w:noProof/>
            </w:rPr>
            <w:fldChar w:fldCharType="end"/>
          </w:r>
        </w:p>
      </w:sdtContent>
    </w:sdt>
    <w:p w14:paraId="1A1329AB" w14:textId="3CD71C4F" w:rsidR="000F6387" w:rsidRPr="000F6387" w:rsidRDefault="000F6387" w:rsidP="00FB75C3">
      <w:pPr>
        <w:spacing w:line="360" w:lineRule="auto"/>
        <w:jc w:val="center"/>
        <w:rPr>
          <w:rFonts w:ascii="Arial" w:hAnsi="Arial" w:cs="Arial"/>
          <w:b/>
          <w:bCs/>
        </w:rPr>
      </w:pPr>
      <w:r w:rsidRPr="000F6387">
        <w:rPr>
          <w:rFonts w:ascii="Arial" w:hAnsi="Arial" w:cs="Arial"/>
          <w:b/>
          <w:bCs/>
        </w:rPr>
        <w:br w:type="page"/>
      </w:r>
    </w:p>
    <w:p w14:paraId="5005338C" w14:textId="16AB24FD" w:rsidR="00C82FE1" w:rsidRPr="00DE07FB" w:rsidRDefault="00D47902" w:rsidP="00FB75C3">
      <w:pPr>
        <w:spacing w:line="360" w:lineRule="auto"/>
        <w:rPr>
          <w:rFonts w:ascii="Arial" w:hAnsi="Arial" w:cs="Arial"/>
        </w:rPr>
      </w:pPr>
      <w:r>
        <w:rPr>
          <w:rFonts w:ascii="Arial" w:hAnsi="Arial" w:cs="Arial"/>
          <w:b/>
          <w:bCs/>
        </w:rPr>
        <w:lastRenderedPageBreak/>
        <w:t>R</w:t>
      </w:r>
      <w:r w:rsidR="00C82FE1" w:rsidRPr="000F6387">
        <w:rPr>
          <w:rFonts w:ascii="Arial" w:hAnsi="Arial" w:cs="Arial"/>
          <w:b/>
          <w:bCs/>
        </w:rPr>
        <w:t xml:space="preserve">esearch </w:t>
      </w:r>
      <w:r w:rsidR="00B83C72" w:rsidRPr="000F6387">
        <w:rPr>
          <w:rFonts w:ascii="Arial" w:hAnsi="Arial" w:cs="Arial"/>
          <w:b/>
          <w:bCs/>
        </w:rPr>
        <w:t>t</w:t>
      </w:r>
      <w:r w:rsidR="00C82FE1" w:rsidRPr="000F6387">
        <w:rPr>
          <w:rFonts w:ascii="Arial" w:hAnsi="Arial" w:cs="Arial"/>
          <w:b/>
          <w:bCs/>
        </w:rPr>
        <w:t>opic</w:t>
      </w:r>
      <w:r w:rsidR="00B83C72" w:rsidRPr="000F6387">
        <w:rPr>
          <w:rFonts w:ascii="Arial" w:hAnsi="Arial" w:cs="Arial"/>
          <w:b/>
          <w:bCs/>
        </w:rPr>
        <w:t>:</w:t>
      </w:r>
      <w:r w:rsidR="00DE07FB">
        <w:rPr>
          <w:rFonts w:ascii="Arial" w:hAnsi="Arial" w:cs="Arial"/>
          <w:b/>
          <w:bCs/>
        </w:rPr>
        <w:t xml:space="preserve"> </w:t>
      </w:r>
      <w:r w:rsidR="00DE07FB">
        <w:rPr>
          <w:rFonts w:ascii="Arial" w:hAnsi="Arial" w:cs="Arial"/>
          <w:b/>
          <w:bCs/>
          <w:u w:val="single"/>
        </w:rPr>
        <w:t>Staff Shortages</w:t>
      </w:r>
    </w:p>
    <w:p w14:paraId="7B5D35A2" w14:textId="77777777" w:rsidR="00322395" w:rsidRDefault="00322395" w:rsidP="00FB75C3">
      <w:pPr>
        <w:spacing w:line="360" w:lineRule="auto"/>
        <w:rPr>
          <w:rStyle w:val="Heading1Char"/>
        </w:rPr>
      </w:pPr>
      <w:bookmarkStart w:id="0" w:name="_Toc212640866"/>
    </w:p>
    <w:p w14:paraId="36E9590B" w14:textId="77777777" w:rsidR="00322395" w:rsidRDefault="00322395" w:rsidP="00FB75C3">
      <w:pPr>
        <w:spacing w:line="360" w:lineRule="auto"/>
        <w:rPr>
          <w:rStyle w:val="Heading1Char"/>
        </w:rPr>
      </w:pPr>
    </w:p>
    <w:p w14:paraId="4F1FC9E8" w14:textId="77777777" w:rsidR="00A703EF" w:rsidRPr="00A703EF" w:rsidRDefault="00C82FE1" w:rsidP="00BA29B1">
      <w:pPr>
        <w:pStyle w:val="ListParagraph"/>
        <w:numPr>
          <w:ilvl w:val="0"/>
          <w:numId w:val="11"/>
        </w:numPr>
        <w:spacing w:line="360" w:lineRule="auto"/>
        <w:rPr>
          <w:rFonts w:ascii="Arial" w:hAnsi="Arial" w:cs="Arial"/>
        </w:rPr>
      </w:pPr>
      <w:r w:rsidRPr="00D47902">
        <w:rPr>
          <w:rStyle w:val="Heading1Char"/>
        </w:rPr>
        <w:t>Introduction</w:t>
      </w:r>
      <w:bookmarkEnd w:id="0"/>
      <w:r w:rsidRPr="00A703EF">
        <w:rPr>
          <w:rFonts w:ascii="Arial" w:hAnsi="Arial" w:cs="Arial"/>
          <w:b/>
          <w:bCs/>
        </w:rPr>
        <w:t xml:space="preserve"> </w:t>
      </w:r>
    </w:p>
    <w:p w14:paraId="66D115BE" w14:textId="1ACD4013" w:rsidR="00361FAC" w:rsidRPr="00A703EF" w:rsidRDefault="00361FAC" w:rsidP="00A703EF">
      <w:pPr>
        <w:spacing w:line="360" w:lineRule="auto"/>
        <w:ind w:left="360"/>
        <w:rPr>
          <w:rFonts w:ascii="Arial" w:hAnsi="Arial" w:cs="Arial"/>
        </w:rPr>
      </w:pPr>
      <w:r w:rsidRPr="00A703EF">
        <w:rPr>
          <w:rFonts w:ascii="Arial" w:hAnsi="Arial" w:cs="Arial"/>
        </w:rPr>
        <w:t xml:space="preserve">In the UK health and social care sector, staff shortages have become a major problem that affects service accessibility, safety and quality. In hospitals, general practitioners’ offices and residential homes, there are not enough doctors, nurses and carers to meet the increasing demand. This shortage puts a lot of strain on current employees, which often leads to stress, fatigue and burnout. The problem is particularly severe in the UK because of the country’s ageing population, post-pandemic recovery and challenges with hiring and retaining staff. Staff shortages put patient care at risk and cause psychological and physical harm to families and communities that rely on these services. Investigating the causes and consequences of burnout and staff shortages in the UK health and social care workforce is the aim of this study. It will investigate how this issue impacts professionals and service users and it will consider potential solutions to improve recruitment, retention and welfare. The first part of the report will identify and defend the chosen research topic, supported by credible sources. The research approach and data gathering plan for the study will then be described. A summary of the findings and their implications for future policy and practice will be provided at the conclusion. </w:t>
      </w:r>
    </w:p>
    <w:p w14:paraId="0382C32C" w14:textId="20ED78E8" w:rsidR="00FB75C3" w:rsidRDefault="00C82FE1" w:rsidP="001E1844">
      <w:pPr>
        <w:pStyle w:val="Heading1"/>
        <w:numPr>
          <w:ilvl w:val="0"/>
          <w:numId w:val="11"/>
        </w:numPr>
        <w:spacing w:line="360" w:lineRule="auto"/>
      </w:pPr>
      <w:bookmarkStart w:id="1" w:name="_Toc212640867"/>
      <w:r w:rsidRPr="000F6387">
        <w:t xml:space="preserve">Research topic </w:t>
      </w:r>
      <w:bookmarkStart w:id="2" w:name="_Toc212640868"/>
      <w:bookmarkEnd w:id="1"/>
      <w:r w:rsidR="006F70C0" w:rsidRPr="000F6387">
        <w:t>identification.</w:t>
      </w:r>
    </w:p>
    <w:p w14:paraId="7DF51176" w14:textId="026EE4D7" w:rsidR="00FB75C3" w:rsidRPr="0050353B" w:rsidRDefault="001E1844" w:rsidP="00FB75C3">
      <w:pPr>
        <w:spacing w:line="360" w:lineRule="auto"/>
        <w:rPr>
          <w:rStyle w:val="Heading2Char"/>
          <w:rFonts w:eastAsia="Times New Roman" w:cs="Arial"/>
          <w:i w:val="0"/>
          <w:color w:val="auto"/>
          <w:kern w:val="0"/>
          <w:szCs w:val="22"/>
          <w:lang w:eastAsia="en-GB"/>
          <w14:ligatures w14:val="none"/>
        </w:rPr>
      </w:pPr>
      <w:r w:rsidRPr="0050353B">
        <w:rPr>
          <w:rFonts w:ascii="Arial" w:hAnsi="Arial" w:cs="Arial"/>
        </w:rPr>
        <w:t>Burnout and staff shortages are significant problems in the health and social care sector in the United Kingdom. The ongoing imbalance in the number of healthcare professionals required in hospitals, community care centres and social care settings is the issue. “According to NHS Digital, there are more than 100,00 open positions across NHS England, with nursing and midwifery roles being the most affected, with a vacancy rate of 6.0%.”</w:t>
      </w:r>
      <w:r w:rsidRPr="0050353B">
        <w:t xml:space="preserve"> </w:t>
      </w:r>
      <w:r w:rsidRPr="0050353B">
        <w:rPr>
          <w:rFonts w:ascii="Times New Roman" w:eastAsia="Times New Roman" w:hAnsi="Times New Roman" w:cs="Times New Roman"/>
          <w:kern w:val="0"/>
          <w:sz w:val="24"/>
          <w:szCs w:val="24"/>
          <w:lang w:eastAsia="en-GB"/>
          <w14:ligatures w14:val="none"/>
        </w:rPr>
        <w:t>(Evans, 2025)</w:t>
      </w:r>
      <w:r>
        <w:rPr>
          <w:rFonts w:ascii="Times New Roman" w:eastAsia="Times New Roman" w:hAnsi="Times New Roman" w:cs="Times New Roman"/>
          <w:kern w:val="0"/>
          <w:sz w:val="24"/>
          <w:szCs w:val="24"/>
          <w:lang w:eastAsia="en-GB"/>
          <w14:ligatures w14:val="none"/>
        </w:rPr>
        <w:t xml:space="preserve"> </w:t>
      </w:r>
      <w:r w:rsidR="00B25C92">
        <w:rPr>
          <w:rFonts w:ascii="Arial" w:eastAsia="Times New Roman" w:hAnsi="Arial" w:cs="Arial"/>
          <w:kern w:val="0"/>
          <w:lang w:eastAsia="en-GB"/>
          <w14:ligatures w14:val="none"/>
        </w:rPr>
        <w:t xml:space="preserve">The Health Foundation estimates that </w:t>
      </w:r>
      <w:r w:rsidR="006F70C0">
        <w:rPr>
          <w:rFonts w:ascii="Arial" w:eastAsia="Times New Roman" w:hAnsi="Arial" w:cs="Arial"/>
          <w:kern w:val="0"/>
          <w:lang w:eastAsia="en-GB"/>
          <w14:ligatures w14:val="none"/>
        </w:rPr>
        <w:t>“</w:t>
      </w:r>
      <w:r w:rsidR="00B25C92">
        <w:rPr>
          <w:rFonts w:ascii="Arial" w:eastAsia="Times New Roman" w:hAnsi="Arial" w:cs="Arial"/>
          <w:kern w:val="0"/>
          <w:lang w:eastAsia="en-GB"/>
          <w14:ligatures w14:val="none"/>
        </w:rPr>
        <w:t>there are approximately 152,000 unfilled jobs in the adult social care sector.</w:t>
      </w:r>
      <w:r w:rsidR="006F70C0">
        <w:rPr>
          <w:rFonts w:ascii="Arial" w:eastAsia="Times New Roman" w:hAnsi="Arial" w:cs="Arial"/>
          <w:kern w:val="0"/>
          <w:lang w:eastAsia="en-GB"/>
          <w14:ligatures w14:val="none"/>
        </w:rPr>
        <w:t xml:space="preserve">” </w:t>
      </w:r>
      <w:r w:rsidR="006F70C0" w:rsidRPr="006F70C0">
        <w:rPr>
          <w:rFonts w:ascii="Times New Roman" w:eastAsia="Times New Roman" w:hAnsi="Times New Roman" w:cs="Times New Roman"/>
          <w:kern w:val="0"/>
          <w:sz w:val="24"/>
          <w:szCs w:val="24"/>
          <w:lang w:eastAsia="en-GB"/>
          <w14:ligatures w14:val="none"/>
        </w:rPr>
        <w:t xml:space="preserve">(Dr Jennifer Dixon </w:t>
      </w:r>
      <w:r w:rsidR="005F1824">
        <w:rPr>
          <w:rFonts w:ascii="Times New Roman" w:eastAsia="Times New Roman" w:hAnsi="Times New Roman" w:cs="Times New Roman"/>
          <w:kern w:val="0"/>
          <w:sz w:val="24"/>
          <w:szCs w:val="24"/>
          <w:lang w:eastAsia="en-GB"/>
          <w14:ligatures w14:val="none"/>
        </w:rPr>
        <w:t>and</w:t>
      </w:r>
      <w:r w:rsidR="006F70C0" w:rsidRPr="006F70C0">
        <w:rPr>
          <w:rFonts w:ascii="Times New Roman" w:eastAsia="Times New Roman" w:hAnsi="Times New Roman" w:cs="Times New Roman"/>
          <w:kern w:val="0"/>
          <w:sz w:val="24"/>
          <w:szCs w:val="24"/>
          <w:lang w:eastAsia="en-GB"/>
          <w14:ligatures w14:val="none"/>
        </w:rPr>
        <w:t xml:space="preserve"> Sir Hugh Taylor, 2023</w:t>
      </w:r>
      <w:r w:rsidR="00142597">
        <w:rPr>
          <w:rFonts w:ascii="Times New Roman" w:eastAsia="Times New Roman" w:hAnsi="Times New Roman" w:cs="Times New Roman"/>
          <w:kern w:val="0"/>
          <w:sz w:val="24"/>
          <w:szCs w:val="24"/>
          <w:lang w:eastAsia="en-GB"/>
          <w14:ligatures w14:val="none"/>
        </w:rPr>
        <w:t>b</w:t>
      </w:r>
      <w:r w:rsidR="006F70C0" w:rsidRPr="006F70C0">
        <w:rPr>
          <w:rFonts w:ascii="Times New Roman" w:eastAsia="Times New Roman" w:hAnsi="Times New Roman" w:cs="Times New Roman"/>
          <w:kern w:val="0"/>
          <w:sz w:val="24"/>
          <w:szCs w:val="24"/>
          <w:lang w:eastAsia="en-GB"/>
          <w14:ligatures w14:val="none"/>
        </w:rPr>
        <w:t>)</w:t>
      </w:r>
      <w:r w:rsidR="006F70C0">
        <w:rPr>
          <w:rFonts w:ascii="Times New Roman" w:eastAsia="Times New Roman" w:hAnsi="Times New Roman" w:cs="Times New Roman"/>
          <w:kern w:val="0"/>
          <w:sz w:val="24"/>
          <w:szCs w:val="24"/>
          <w:lang w:eastAsia="en-GB"/>
          <w14:ligatures w14:val="none"/>
        </w:rPr>
        <w:t xml:space="preserve"> </w:t>
      </w:r>
      <w:r w:rsidR="006F70C0">
        <w:rPr>
          <w:rFonts w:ascii="Arial" w:eastAsia="Times New Roman" w:hAnsi="Arial" w:cs="Arial"/>
          <w:kern w:val="0"/>
          <w:lang w:eastAsia="en-GB"/>
          <w14:ligatures w14:val="none"/>
        </w:rPr>
        <w:t xml:space="preserve">These shortages have been increased by the COVID-19 pandemic’s long-term effects, an ageing population and Brexit-related recruitment challenges. The effects of a staffing shortage are extensive. Because they result in high workloads, elevated stress levels and emotional exhaustion, they increase the risk of burnout for healthcare workers. For patients and service users, they result in longer wait times, less access to services and potentially worse case. Long-term shortages increase costs, strain an already overburdened workface and jeopardise systemic service efficiency. The long-term sustainability and effectiveness of </w:t>
      </w:r>
      <w:r w:rsidR="006F70C0">
        <w:rPr>
          <w:rFonts w:ascii="Arial" w:eastAsia="Times New Roman" w:hAnsi="Arial" w:cs="Arial"/>
          <w:kern w:val="0"/>
          <w:lang w:eastAsia="en-GB"/>
          <w14:ligatures w14:val="none"/>
        </w:rPr>
        <w:lastRenderedPageBreak/>
        <w:t>the health and social care system in the United Kingdom are at risk due to this issue, which makes it crucial area for research and policy development.</w:t>
      </w:r>
      <w:bookmarkStart w:id="3" w:name="_Toc212640869"/>
      <w:bookmarkEnd w:id="2"/>
    </w:p>
    <w:p w14:paraId="256FD887" w14:textId="24AE00AE" w:rsidR="00FB75C3" w:rsidRDefault="0050353B" w:rsidP="00FB75C3">
      <w:pPr>
        <w:spacing w:line="360" w:lineRule="auto"/>
        <w:rPr>
          <w:rStyle w:val="Heading2Char"/>
          <w:i w:val="0"/>
          <w:iCs/>
          <w:color w:val="auto"/>
        </w:rPr>
      </w:pPr>
      <w:bookmarkStart w:id="4" w:name="_Toc212640870"/>
      <w:bookmarkEnd w:id="3"/>
      <w:r w:rsidRPr="0050353B">
        <w:rPr>
          <w:rStyle w:val="Heading2Char"/>
          <w:i w:val="0"/>
          <w:iCs/>
          <w:color w:val="auto"/>
        </w:rPr>
        <w:t>This research is important because staff shortages and burnout have a significant impact on individuals, professionals and society at large. The lack of these professionals affects socially vulnerable groups that heavily</w:t>
      </w:r>
      <w:r>
        <w:rPr>
          <w:rStyle w:val="Heading2Char"/>
          <w:i w:val="0"/>
          <w:iCs/>
          <w:color w:val="auto"/>
        </w:rPr>
        <w:t xml:space="preserve"> rely on healthcare and social care services, including the elderly, people with disabilities and people with chronic illnesses. Families are frequently more stressed when care is unavailable or delayed. Professionals who experience chronic understaffing are more likely to experience emotional distress, mental health decline and the possibility of leaving the field entirely. </w:t>
      </w:r>
    </w:p>
    <w:p w14:paraId="016C43FF" w14:textId="3651D395" w:rsidR="0050353B" w:rsidRDefault="0050353B" w:rsidP="00FB75C3">
      <w:pPr>
        <w:spacing w:line="360" w:lineRule="auto"/>
        <w:rPr>
          <w:rStyle w:val="Heading2Char"/>
          <w:i w:val="0"/>
          <w:iCs/>
          <w:color w:val="auto"/>
        </w:rPr>
      </w:pPr>
      <w:r>
        <w:rPr>
          <w:rStyle w:val="Heading2Char"/>
          <w:i w:val="0"/>
          <w:iCs/>
          <w:color w:val="auto"/>
        </w:rPr>
        <w:t xml:space="preserve">Developing efficient workforce planning techniques, enhancing training and retention policies and guaranteeing safe staff levels all depend on an understanding of this issue. There is still a disconnect between the goals of policy and its actual results, even with current initiatives like the NHS Long Term Workforce Plan. Instead of addressing the root causes of burnout or enhancing job happiness, many strategies concentrate on recruitment. </w:t>
      </w:r>
    </w:p>
    <w:p w14:paraId="2BEF1CCB" w14:textId="11F947CC" w:rsidR="0050353B" w:rsidRPr="0050353B" w:rsidRDefault="0050353B" w:rsidP="00FB75C3">
      <w:pPr>
        <w:spacing w:line="360" w:lineRule="auto"/>
        <w:rPr>
          <w:rStyle w:val="Heading2Char"/>
          <w:i w:val="0"/>
          <w:iCs/>
          <w:color w:val="auto"/>
        </w:rPr>
      </w:pPr>
      <w:r>
        <w:rPr>
          <w:rStyle w:val="Heading2Char"/>
          <w:i w:val="0"/>
          <w:iCs/>
          <w:color w:val="auto"/>
        </w:rPr>
        <w:t>Research-wise, more comprehensive qualit</w:t>
      </w:r>
      <w:r w:rsidR="00142597">
        <w:rPr>
          <w:rStyle w:val="Heading2Char"/>
          <w:i w:val="0"/>
          <w:iCs/>
          <w:color w:val="auto"/>
        </w:rPr>
        <w:t xml:space="preserve">ative studies examining the real-world experiences of healthcare professionals are required. The emotional and psychological toll that shortages in staff take cannot be adequately represented by quantitative data alone. By delving deeper into this topic, this research can improve policy, support the wellbeing of carers and raise the general standard and sustainability of health and social care services in the United Kingdom. </w:t>
      </w:r>
    </w:p>
    <w:bookmarkEnd w:id="4"/>
    <w:p w14:paraId="3F4A5077" w14:textId="4E4BA4C4" w:rsidR="006A6F65" w:rsidRDefault="006A6F65" w:rsidP="005F1824">
      <w:pPr>
        <w:spacing w:line="360" w:lineRule="auto"/>
        <w:rPr>
          <w:rStyle w:val="Emphasis"/>
        </w:rPr>
      </w:pPr>
      <w:r w:rsidRPr="00FB75C3">
        <w:rPr>
          <w:rFonts w:ascii="Arial" w:hAnsi="Arial" w:cs="Arial"/>
          <w:b/>
          <w:bCs/>
        </w:rPr>
        <w:t>Source 1</w:t>
      </w:r>
      <w:r w:rsidRPr="000F6387">
        <w:rPr>
          <w:rFonts w:ascii="Arial" w:hAnsi="Arial" w:cs="Arial"/>
        </w:rPr>
        <w:t xml:space="preserve">: </w:t>
      </w:r>
      <w:r w:rsidR="005F1824" w:rsidRPr="005F1824">
        <w:rPr>
          <w:rFonts w:ascii="Arial" w:hAnsi="Arial" w:cs="Arial"/>
        </w:rPr>
        <w:t xml:space="preserve">The Health Foundation (2023) – </w:t>
      </w:r>
      <w:r w:rsidR="005F1824" w:rsidRPr="005F1824">
        <w:rPr>
          <w:rStyle w:val="Emphasis"/>
          <w:rFonts w:ascii="Arial" w:hAnsi="Arial" w:cs="Arial"/>
        </w:rPr>
        <w:t>NHS Workforce Trends 2023</w:t>
      </w:r>
      <w:r w:rsidR="008C2F64">
        <w:rPr>
          <w:rStyle w:val="Emphasis"/>
          <w:rFonts w:ascii="Arial" w:hAnsi="Arial" w:cs="Arial"/>
        </w:rPr>
        <w:t xml:space="preserve"> </w:t>
      </w:r>
      <w:r w:rsidR="008C2F64" w:rsidRPr="006F70C0">
        <w:rPr>
          <w:rFonts w:ascii="Times New Roman" w:eastAsia="Times New Roman" w:hAnsi="Times New Roman" w:cs="Times New Roman"/>
          <w:kern w:val="0"/>
          <w:sz w:val="24"/>
          <w:szCs w:val="24"/>
          <w:lang w:eastAsia="en-GB"/>
          <w14:ligatures w14:val="none"/>
        </w:rPr>
        <w:t xml:space="preserve">(Dr Jennifer Dixon </w:t>
      </w:r>
      <w:r w:rsidR="008C2F64">
        <w:rPr>
          <w:rFonts w:ascii="Times New Roman" w:eastAsia="Times New Roman" w:hAnsi="Times New Roman" w:cs="Times New Roman"/>
          <w:kern w:val="0"/>
          <w:sz w:val="24"/>
          <w:szCs w:val="24"/>
          <w:lang w:eastAsia="en-GB"/>
          <w14:ligatures w14:val="none"/>
        </w:rPr>
        <w:t>and</w:t>
      </w:r>
      <w:r w:rsidR="008C2F64" w:rsidRPr="006F70C0">
        <w:rPr>
          <w:rFonts w:ascii="Times New Roman" w:eastAsia="Times New Roman" w:hAnsi="Times New Roman" w:cs="Times New Roman"/>
          <w:kern w:val="0"/>
          <w:sz w:val="24"/>
          <w:szCs w:val="24"/>
          <w:lang w:eastAsia="en-GB"/>
          <w14:ligatures w14:val="none"/>
        </w:rPr>
        <w:t xml:space="preserve"> Sir Hugh Taylor, 2023</w:t>
      </w:r>
      <w:r w:rsidR="008C2F64">
        <w:rPr>
          <w:rFonts w:ascii="Times New Roman" w:eastAsia="Times New Roman" w:hAnsi="Times New Roman" w:cs="Times New Roman"/>
          <w:kern w:val="0"/>
          <w:sz w:val="24"/>
          <w:szCs w:val="24"/>
          <w:lang w:eastAsia="en-GB"/>
          <w14:ligatures w14:val="none"/>
        </w:rPr>
        <w:t>b</w:t>
      </w:r>
      <w:r w:rsidR="008C2F64" w:rsidRPr="006F70C0">
        <w:rPr>
          <w:rFonts w:ascii="Times New Roman" w:eastAsia="Times New Roman" w:hAnsi="Times New Roman" w:cs="Times New Roman"/>
          <w:kern w:val="0"/>
          <w:sz w:val="24"/>
          <w:szCs w:val="24"/>
          <w:lang w:eastAsia="en-GB"/>
          <w14:ligatures w14:val="none"/>
        </w:rPr>
        <w:t>)</w:t>
      </w:r>
    </w:p>
    <w:p w14:paraId="2E7D8074" w14:textId="420F8947" w:rsidR="005F1824" w:rsidRPr="005F1824" w:rsidRDefault="008C2F64" w:rsidP="005F1824">
      <w:pPr>
        <w:spacing w:line="360" w:lineRule="auto"/>
        <w:rPr>
          <w:rFonts w:ascii="Arial" w:hAnsi="Arial" w:cs="Arial"/>
        </w:rPr>
      </w:pPr>
      <w:r>
        <w:rPr>
          <w:rFonts w:ascii="Arial" w:hAnsi="Arial" w:cs="Arial"/>
        </w:rPr>
        <w:t>This study looks closely at the NHS’s staffing levels, vacancy rates and employment estimates. L</w:t>
      </w:r>
      <w:r w:rsidR="005637DE">
        <w:rPr>
          <w:rFonts w:ascii="Arial" w:hAnsi="Arial" w:cs="Arial"/>
        </w:rPr>
        <w:t xml:space="preserve">ong-term problems like reliance on foreign hiring, an ageing workforce and increased service demand are noted. According to the research, there are differences in how manpower shortages are distributed, with rural areas and community care settings experiencing the worst shortages. This source, which provides current statistics and policy analysis, provides a factual foundation for understanding the extent and complexity of staff shortages. It supports this research by offering quantitative data and highlighting systemic barriers that result in ongoing problems with recruitment and retention. </w:t>
      </w:r>
    </w:p>
    <w:p w14:paraId="415DB6C2" w14:textId="77777777" w:rsidR="008C2F64" w:rsidRPr="008C2F64" w:rsidRDefault="006A6F65" w:rsidP="008C2F64">
      <w:pPr>
        <w:rPr>
          <w:rFonts w:ascii="Times New Roman" w:eastAsia="Times New Roman" w:hAnsi="Times New Roman" w:cs="Times New Roman"/>
          <w:kern w:val="0"/>
          <w:sz w:val="24"/>
          <w:szCs w:val="24"/>
          <w:lang w:eastAsia="en-GB"/>
          <w14:ligatures w14:val="none"/>
        </w:rPr>
      </w:pPr>
      <w:r w:rsidRPr="00FB75C3">
        <w:rPr>
          <w:rFonts w:ascii="Arial" w:hAnsi="Arial" w:cs="Arial"/>
          <w:b/>
          <w:bCs/>
        </w:rPr>
        <w:t>Source 2</w:t>
      </w:r>
      <w:r w:rsidRPr="000F6387">
        <w:rPr>
          <w:rFonts w:ascii="Arial" w:hAnsi="Arial" w:cs="Arial"/>
        </w:rPr>
        <w:t xml:space="preserve">: </w:t>
      </w:r>
      <w:r w:rsidR="008C2F64">
        <w:t xml:space="preserve">Royal College of Nursing (RCN, 2023) – </w:t>
      </w:r>
      <w:r w:rsidR="008C2F64">
        <w:rPr>
          <w:rStyle w:val="Emphasis"/>
        </w:rPr>
        <w:t>Nursing Workforce Report 2023</w:t>
      </w:r>
      <w:r w:rsidR="008C2F64">
        <w:rPr>
          <w:rStyle w:val="Emphasis"/>
        </w:rPr>
        <w:t xml:space="preserve"> </w:t>
      </w:r>
      <w:r w:rsidR="008C2F64" w:rsidRPr="008C2F64">
        <w:rPr>
          <w:rFonts w:ascii="Times New Roman" w:eastAsia="Times New Roman" w:hAnsi="Times New Roman" w:cs="Times New Roman"/>
          <w:kern w:val="0"/>
          <w:sz w:val="24"/>
          <w:szCs w:val="24"/>
          <w:lang w:eastAsia="en-GB"/>
          <w14:ligatures w14:val="none"/>
        </w:rPr>
        <w:t>(The Royal College of Nursing, 2023)</w:t>
      </w:r>
    </w:p>
    <w:p w14:paraId="3A2473F7" w14:textId="31457389" w:rsidR="006A6F65" w:rsidRPr="000F6387" w:rsidRDefault="005637DE" w:rsidP="005F1824">
      <w:pPr>
        <w:spacing w:line="360" w:lineRule="auto"/>
        <w:rPr>
          <w:rFonts w:ascii="Arial" w:hAnsi="Arial" w:cs="Arial"/>
        </w:rPr>
      </w:pPr>
      <w:r>
        <w:rPr>
          <w:rFonts w:ascii="Arial" w:hAnsi="Arial" w:cs="Arial"/>
        </w:rPr>
        <w:t xml:space="preserve">The RCN report, which focuses on nurses’ experiences and draws from surveys and interviews, reveals low morale, feelings of neglect and ongoing stress. It highlights the link </w:t>
      </w:r>
      <w:r>
        <w:rPr>
          <w:rFonts w:ascii="Arial" w:hAnsi="Arial" w:cs="Arial"/>
        </w:rPr>
        <w:lastRenderedPageBreak/>
        <w:t xml:space="preserve">between burnout, unfavourable working conditions and risks to patient safety. This source offers valuable qualitative data regarding the effects of staff shortages on workers’ professional identities and mental health. It furthers the study’s objective by emphasising the negative effects of burnout on individuals and the necessity of stronger support systems. </w:t>
      </w:r>
    </w:p>
    <w:p w14:paraId="31B0D2E9" w14:textId="77777777" w:rsidR="00DC0691" w:rsidRPr="00DC0691" w:rsidRDefault="006A6F65" w:rsidP="00DC0691">
      <w:pPr>
        <w:rPr>
          <w:rFonts w:ascii="Times New Roman" w:eastAsia="Times New Roman" w:hAnsi="Times New Roman" w:cs="Times New Roman"/>
          <w:kern w:val="0"/>
          <w:sz w:val="24"/>
          <w:szCs w:val="24"/>
          <w:lang w:eastAsia="en-GB"/>
          <w14:ligatures w14:val="none"/>
        </w:rPr>
      </w:pPr>
      <w:r w:rsidRPr="00FB75C3">
        <w:rPr>
          <w:rFonts w:ascii="Arial" w:hAnsi="Arial" w:cs="Arial"/>
          <w:b/>
          <w:bCs/>
        </w:rPr>
        <w:t>Source 3</w:t>
      </w:r>
      <w:r w:rsidRPr="000F6387">
        <w:rPr>
          <w:rFonts w:ascii="Arial" w:hAnsi="Arial" w:cs="Arial"/>
        </w:rPr>
        <w:t>:</w:t>
      </w:r>
      <w:r w:rsidR="00DC0691">
        <w:rPr>
          <w:rFonts w:ascii="Arial" w:hAnsi="Arial" w:cs="Arial"/>
        </w:rPr>
        <w:t xml:space="preserve"> </w:t>
      </w:r>
      <w:r w:rsidR="00DC0691">
        <w:t xml:space="preserve">NHS England (2024) – </w:t>
      </w:r>
      <w:r w:rsidR="00DC0691">
        <w:rPr>
          <w:rStyle w:val="Emphasis"/>
        </w:rPr>
        <w:t>NHS Long Term Workforce Plan</w:t>
      </w:r>
      <w:r w:rsidR="00DC0691">
        <w:rPr>
          <w:rStyle w:val="Emphasis"/>
        </w:rPr>
        <w:t xml:space="preserve"> </w:t>
      </w:r>
      <w:r w:rsidR="00DC0691" w:rsidRPr="00DC0691">
        <w:rPr>
          <w:rFonts w:ascii="Times New Roman" w:eastAsia="Times New Roman" w:hAnsi="Times New Roman" w:cs="Times New Roman"/>
          <w:kern w:val="0"/>
          <w:sz w:val="24"/>
          <w:szCs w:val="24"/>
          <w:lang w:eastAsia="en-GB"/>
          <w14:ligatures w14:val="none"/>
        </w:rPr>
        <w:t>(England, no date)</w:t>
      </w:r>
    </w:p>
    <w:p w14:paraId="4A309435" w14:textId="74508B6A" w:rsidR="00FB75C3" w:rsidRPr="000F6387" w:rsidRDefault="00C50199" w:rsidP="00FB75C3">
      <w:pPr>
        <w:spacing w:line="360" w:lineRule="auto"/>
        <w:rPr>
          <w:rFonts w:ascii="Arial" w:hAnsi="Arial" w:cs="Arial"/>
        </w:rPr>
      </w:pPr>
      <w:r>
        <w:rPr>
          <w:rFonts w:ascii="Arial" w:hAnsi="Arial" w:cs="Arial"/>
        </w:rPr>
        <w:t>This government policy outlines strategies for improving staff training, increasing foreign recruitment and improving retention. It demonstrates that the issue is recognised, but it also draws attention to the ongoing challenges in workforce planning and execution. As an official government document. It provides context for current policy initiatives to address labour shortages. It facilitates the evaluation of the gap between suggested solutions and actual outcomes in the health and social care system.</w:t>
      </w:r>
    </w:p>
    <w:p w14:paraId="711F9677" w14:textId="05310C4C" w:rsidR="00E85510" w:rsidRDefault="00E85510" w:rsidP="00E85510">
      <w:pPr>
        <w:rPr>
          <w:rFonts w:ascii="Arial" w:hAnsi="Arial" w:cs="Arial"/>
        </w:rPr>
      </w:pPr>
      <w:r>
        <w:rPr>
          <w:rFonts w:ascii="Arial" w:hAnsi="Arial" w:cs="Arial"/>
        </w:rPr>
        <w:t xml:space="preserve">Research methodology is the systematic process of collecting, analysing and assessing data to solve a research problem. In health and social care research, three main approaches are commonly used: mixed-methods, qualitative and quantitative. </w:t>
      </w:r>
    </w:p>
    <w:p w14:paraId="4503145E" w14:textId="56B89C33" w:rsidR="00E85510" w:rsidRDefault="00E85510" w:rsidP="00E85510">
      <w:pPr>
        <w:rPr>
          <w:rFonts w:ascii="Arial" w:hAnsi="Arial" w:cs="Arial"/>
        </w:rPr>
      </w:pPr>
      <w:r>
        <w:rPr>
          <w:rFonts w:ascii="Arial" w:hAnsi="Arial" w:cs="Arial"/>
        </w:rPr>
        <w:t xml:space="preserve">The primary objective of qualitative research is to comprehend experiences, emotions and perceptions using non-numerical data. It regularly examines complex societal issues through interviews, focus groups and case studies. On the other hand, quantitative research uses numerical data from surveys, experiments and statistical analysis to assess patterns and relationships. Mixed-methods research combines both approaches to offer a more comprehensive understanding of a subject. </w:t>
      </w:r>
    </w:p>
    <w:p w14:paraId="17DA5555" w14:textId="3E2909DA" w:rsidR="00C11906" w:rsidRPr="00E85510" w:rsidRDefault="00FC1031" w:rsidP="00E85510">
      <w:pPr>
        <w:rPr>
          <w:rFonts w:ascii="Arial" w:hAnsi="Arial" w:cs="Arial"/>
        </w:rPr>
      </w:pPr>
      <w:r>
        <w:rPr>
          <w:rFonts w:ascii="Arial" w:hAnsi="Arial" w:cs="Arial"/>
        </w:rPr>
        <w:t xml:space="preserve">This study will employ a qualitative methodology. Qualitative methods are best suited to examine the lived experiences of healthcare professionals because staff shortages and burnout are such intensely personal and emotional issues. Through focus groups, interviews or general analysis of published reports, professionals’ perception of workload demands, support systems and coping mechanisms may be discovered. The researcher can gain deep, rich insights using this method that go beyond statistics and data. Unlike quantitative approaches, qualitative research captures the human side of the workforce issue and provides valuable information that can improve working conditions and guide policy in the UK health and social care sector. </w:t>
      </w:r>
    </w:p>
    <w:p w14:paraId="0C1E5E82" w14:textId="79E257F9" w:rsidR="00C82FE1" w:rsidRDefault="00C82FE1" w:rsidP="00FB75C3">
      <w:pPr>
        <w:pStyle w:val="Heading1"/>
        <w:spacing w:line="360" w:lineRule="auto"/>
      </w:pPr>
      <w:bookmarkStart w:id="5" w:name="_Toc212640872"/>
      <w:r w:rsidRPr="000F6387">
        <w:t>3. Data collection</w:t>
      </w:r>
      <w:bookmarkEnd w:id="5"/>
    </w:p>
    <w:p w14:paraId="04A9DF46" w14:textId="324E1507" w:rsidR="00FB75C3" w:rsidRPr="006F7A40" w:rsidRDefault="006F7A40" w:rsidP="00FB75C3">
      <w:pPr>
        <w:spacing w:line="360" w:lineRule="auto"/>
        <w:rPr>
          <w:rFonts w:ascii="Arial" w:hAnsi="Arial" w:cs="Arial"/>
        </w:rPr>
      </w:pPr>
      <w:r>
        <w:rPr>
          <w:rFonts w:ascii="Arial" w:hAnsi="Arial" w:cs="Arial"/>
        </w:rPr>
        <w:t xml:space="preserve">Data for research can be gathered from primary or secondary sources. Primary data is first-hand information that the researcher has directly collected through methods such as surveys, questionnaires, interviews and observations. It provides distinct, focused insights that directly address the research question. It provides distinct, focused insights that directly address the research question. On the other hand, secondary data is information that has already been gathered and shared by other individuals. Books, official documents, academic journal articles and statistical databases are a few examples of this. Secondary data is commonly used to provide background information, illustrate patterns and support analysis. Both types of data are required to fully understand a research problem. </w:t>
      </w:r>
    </w:p>
    <w:p w14:paraId="7926C455" w14:textId="07DC8212" w:rsidR="00A703EF" w:rsidRPr="00A703EF" w:rsidRDefault="00A703EF" w:rsidP="00FB75C3">
      <w:pPr>
        <w:spacing w:line="360" w:lineRule="auto"/>
        <w:rPr>
          <w:rStyle w:val="Heading1Char"/>
          <w:rFonts w:eastAsia="Times New Roman" w:cs="Arial"/>
          <w:b w:val="0"/>
          <w:color w:val="auto"/>
          <w:kern w:val="0"/>
          <w:szCs w:val="22"/>
          <w:lang w:eastAsia="en-GB"/>
          <w14:ligatures w14:val="none"/>
        </w:rPr>
      </w:pPr>
      <w:bookmarkStart w:id="6" w:name="_Toc212640875"/>
      <w:r>
        <w:rPr>
          <w:rStyle w:val="Heading2Char"/>
          <w:i w:val="0"/>
          <w:iCs/>
          <w:color w:val="auto"/>
        </w:rPr>
        <w:lastRenderedPageBreak/>
        <w:t xml:space="preserve">This study will use secondary data to investigate staff shortages and burnout in the UK health and social care sector. According to </w:t>
      </w:r>
      <w:proofErr w:type="spellStart"/>
      <w:r>
        <w:rPr>
          <w:rStyle w:val="Heading2Char"/>
          <w:i w:val="0"/>
          <w:iCs/>
          <w:color w:val="auto"/>
        </w:rPr>
        <w:t>Statisa</w:t>
      </w:r>
      <w:proofErr w:type="spellEnd"/>
      <w:r>
        <w:rPr>
          <w:rStyle w:val="Heading2Char"/>
          <w:i w:val="0"/>
          <w:iCs/>
          <w:color w:val="auto"/>
        </w:rPr>
        <w:t xml:space="preserve">, a website that gathers information from multiple sources to offer statistics and analysis on a range of subjects, “there were over 106,000 vacancies in the NHS workforce, with 27,000 positions alone needed in nursing.” </w:t>
      </w:r>
      <w:r w:rsidRPr="00A703EF">
        <w:rPr>
          <w:rFonts w:ascii="Times New Roman" w:eastAsia="Times New Roman" w:hAnsi="Times New Roman" w:cs="Times New Roman"/>
          <w:kern w:val="0"/>
          <w:sz w:val="24"/>
          <w:szCs w:val="24"/>
          <w:lang w:eastAsia="en-GB"/>
          <w14:ligatures w14:val="none"/>
        </w:rPr>
        <w:t>(</w:t>
      </w:r>
      <w:r w:rsidRPr="00A703EF">
        <w:rPr>
          <w:rFonts w:ascii="Times New Roman" w:eastAsia="Times New Roman" w:hAnsi="Times New Roman" w:cs="Times New Roman"/>
          <w:i/>
          <w:iCs/>
          <w:kern w:val="0"/>
          <w:sz w:val="24"/>
          <w:szCs w:val="24"/>
          <w:lang w:eastAsia="en-GB"/>
          <w14:ligatures w14:val="none"/>
        </w:rPr>
        <w:t>Topic: NHS staff shortage</w:t>
      </w:r>
      <w:r w:rsidRPr="00A703EF">
        <w:rPr>
          <w:rFonts w:ascii="Times New Roman" w:eastAsia="Times New Roman" w:hAnsi="Times New Roman" w:cs="Times New Roman"/>
          <w:kern w:val="0"/>
          <w:sz w:val="24"/>
          <w:szCs w:val="24"/>
          <w:lang w:eastAsia="en-GB"/>
          <w14:ligatures w14:val="none"/>
        </w:rPr>
        <w:t>, 2025)</w:t>
      </w:r>
      <w:r>
        <w:rPr>
          <w:rFonts w:ascii="Times New Roman" w:eastAsia="Times New Roman" w:hAnsi="Times New Roman" w:cs="Times New Roman"/>
          <w:kern w:val="0"/>
          <w:sz w:val="24"/>
          <w:szCs w:val="24"/>
          <w:lang w:eastAsia="en-GB"/>
          <w14:ligatures w14:val="none"/>
        </w:rPr>
        <w:t xml:space="preserve"> </w:t>
      </w:r>
      <w:r>
        <w:rPr>
          <w:rFonts w:ascii="Arial" w:eastAsia="Times New Roman" w:hAnsi="Arial" w:cs="Arial"/>
          <w:kern w:val="0"/>
          <w:lang w:eastAsia="en-GB"/>
          <w14:ligatures w14:val="none"/>
        </w:rPr>
        <w:t xml:space="preserve">Furthermore, BBC News reports that “England is now short of 50,000 nurses and midwives.” </w:t>
      </w:r>
      <w:r w:rsidRPr="00A703EF">
        <w:rPr>
          <w:rFonts w:ascii="Times New Roman" w:eastAsia="Times New Roman" w:hAnsi="Times New Roman" w:cs="Times New Roman"/>
          <w:kern w:val="0"/>
          <w:sz w:val="24"/>
          <w:szCs w:val="24"/>
          <w:lang w:eastAsia="en-GB"/>
          <w14:ligatures w14:val="none"/>
        </w:rPr>
        <w:t>(Reed, 2022)</w:t>
      </w:r>
      <w:r>
        <w:rPr>
          <w:rFonts w:ascii="Times New Roman" w:eastAsia="Times New Roman" w:hAnsi="Times New Roman" w:cs="Times New Roman"/>
          <w:kern w:val="0"/>
          <w:sz w:val="24"/>
          <w:szCs w:val="24"/>
          <w:lang w:eastAsia="en-GB"/>
          <w14:ligatures w14:val="none"/>
        </w:rPr>
        <w:t xml:space="preserve"> </w:t>
      </w:r>
      <w:r>
        <w:rPr>
          <w:rFonts w:ascii="Arial" w:eastAsia="Times New Roman" w:hAnsi="Arial" w:cs="Arial"/>
          <w:kern w:val="0"/>
          <w:lang w:eastAsia="en-GB"/>
          <w14:ligatures w14:val="none"/>
        </w:rPr>
        <w:t xml:space="preserve">The shortage of medical professionals has led to record wait times and more stress for current staff, many of whom are leaving because they are exhausted and stressed. Secondary data from these credible and up-to-date sources allows the research to draw on factual, thorough information, ensuring that the findings are accurate, trustworthy and representative of the real problems facing health and social care in the UK. </w:t>
      </w:r>
    </w:p>
    <w:p w14:paraId="705A57FF" w14:textId="7D7EE322" w:rsidR="00C82FE1" w:rsidRPr="000F6387" w:rsidRDefault="00C82FE1" w:rsidP="00FB75C3">
      <w:pPr>
        <w:spacing w:line="360" w:lineRule="auto"/>
        <w:rPr>
          <w:rFonts w:ascii="Arial" w:hAnsi="Arial" w:cs="Arial"/>
          <w:b/>
          <w:bCs/>
        </w:rPr>
      </w:pPr>
      <w:r w:rsidRPr="00D47902">
        <w:rPr>
          <w:rStyle w:val="Heading1Char"/>
        </w:rPr>
        <w:t>4. Conclusion</w:t>
      </w:r>
      <w:bookmarkEnd w:id="6"/>
      <w:r w:rsidRPr="000F6387">
        <w:rPr>
          <w:rFonts w:ascii="Arial" w:hAnsi="Arial" w:cs="Arial"/>
          <w:b/>
          <w:bCs/>
        </w:rPr>
        <w:t xml:space="preserve"> </w:t>
      </w:r>
    </w:p>
    <w:p w14:paraId="6EDD4E93" w14:textId="71658621" w:rsidR="00322395" w:rsidRPr="007B40C3" w:rsidRDefault="007B40C3" w:rsidP="00FB75C3">
      <w:pPr>
        <w:spacing w:line="360" w:lineRule="auto"/>
        <w:rPr>
          <w:rFonts w:ascii="Arial" w:hAnsi="Arial" w:cs="Arial"/>
        </w:rPr>
      </w:pPr>
      <w:r>
        <w:rPr>
          <w:rFonts w:ascii="Arial" w:hAnsi="Arial" w:cs="Arial"/>
        </w:rPr>
        <w:t xml:space="preserve">This study looked at the issue of staff shortages and burnout in the UK health and social care sector and it was shown to be a serious issue that affects both service quality and worker wellbeing. According to data from national sources, a large number of open positions, excessive workloads and rising stress levels are putting healthcare workers under manageable strain and endangering patient care. Understanding this issue is necessary to maintain a system of care that is secure, effective and compassionate. When addressing staff shortages, it requires more than just short-term hiring initiatives: long-term investments in workforce planning, improved working conditions and increased mental health support for staff members are also required. Future research should focus on the practical experiences of frontline staff and evaluate the success of government initiatives like the NHS Long Term Workforce Plan. By prioritising staff retention and well-being, the UK health and social care system can build a more secure and sustainable future for both patients and professionals. </w:t>
      </w:r>
    </w:p>
    <w:p w14:paraId="7AA162AD" w14:textId="58E4BA40" w:rsidR="00C82FE1" w:rsidRPr="000F6387" w:rsidRDefault="00C82FE1" w:rsidP="00FB75C3">
      <w:pPr>
        <w:pStyle w:val="Heading1"/>
        <w:spacing w:line="360" w:lineRule="auto"/>
        <w:rPr>
          <w:b w:val="0"/>
        </w:rPr>
      </w:pPr>
      <w:bookmarkStart w:id="7" w:name="_Toc212640876"/>
      <w:r w:rsidRPr="000F6387">
        <w:t>5. References</w:t>
      </w:r>
      <w:bookmarkEnd w:id="7"/>
    </w:p>
    <w:p w14:paraId="222AB808" w14:textId="5AFBD0A0" w:rsidR="006F70C0" w:rsidRDefault="006F70C0" w:rsidP="006F70C0">
      <w:pPr>
        <w:pStyle w:val="NormalWeb"/>
        <w:spacing w:before="0" w:beforeAutospacing="0" w:after="0" w:afterAutospacing="0" w:line="480" w:lineRule="auto"/>
        <w:ind w:left="720" w:hanging="720"/>
      </w:pPr>
      <w:r>
        <w:t xml:space="preserve">Dr Jennifer Dixon </w:t>
      </w:r>
      <w:r w:rsidR="00142597">
        <w:t>and</w:t>
      </w:r>
      <w:r>
        <w:t xml:space="preserve"> Sir Hugh Taylor. (2023</w:t>
      </w:r>
      <w:r w:rsidR="00142597">
        <w:t>b</w:t>
      </w:r>
      <w:r>
        <w:t xml:space="preserve">). </w:t>
      </w:r>
      <w:r>
        <w:rPr>
          <w:i/>
          <w:iCs/>
        </w:rPr>
        <w:t>Annual report and financial statements For the year ended 31 December 2023</w:t>
      </w:r>
      <w:r>
        <w:t>.</w:t>
      </w:r>
    </w:p>
    <w:p w14:paraId="00547F01" w14:textId="11B0A0CA" w:rsidR="00C50199" w:rsidRDefault="00C50199" w:rsidP="00C50199">
      <w:pPr>
        <w:pStyle w:val="NormalWeb"/>
        <w:spacing w:before="0" w:beforeAutospacing="0" w:after="0" w:afterAutospacing="0" w:line="480" w:lineRule="auto"/>
        <w:ind w:left="720" w:hanging="720"/>
      </w:pPr>
      <w:r>
        <w:t xml:space="preserve">England, N. (no date) </w:t>
      </w:r>
      <w:r>
        <w:rPr>
          <w:i/>
          <w:iCs/>
        </w:rPr>
        <w:t>NHS England</w:t>
      </w:r>
      <w:r>
        <w:rPr>
          <w:rFonts w:ascii="Arial" w:hAnsi="Arial" w:cs="Arial"/>
          <w:i/>
          <w:iCs/>
        </w:rPr>
        <w:t> </w:t>
      </w:r>
      <w:r>
        <w:rPr>
          <w:rFonts w:ascii="Aptos" w:hAnsi="Aptos" w:cs="Aptos"/>
          <w:i/>
          <w:iCs/>
        </w:rPr>
        <w:t>»</w:t>
      </w:r>
      <w:r>
        <w:rPr>
          <w:i/>
          <w:iCs/>
        </w:rPr>
        <w:t xml:space="preserve"> NHS Long Term Workforce Plan</w:t>
      </w:r>
      <w:r>
        <w:t xml:space="preserve">. </w:t>
      </w:r>
      <w:r>
        <w:rPr>
          <w:rStyle w:val="url"/>
          <w:rFonts w:eastAsiaTheme="majorEastAsia"/>
        </w:rPr>
        <w:t>https://www.england.nhs.uk/long-read/nhs-long-term-workforce-plan-2/</w:t>
      </w:r>
      <w:r>
        <w:t>.</w:t>
      </w:r>
    </w:p>
    <w:p w14:paraId="6C7DF6E1" w14:textId="3AB3E37B" w:rsidR="001E1844" w:rsidRDefault="001E1844" w:rsidP="001E1844">
      <w:pPr>
        <w:pStyle w:val="NormalWeb"/>
        <w:spacing w:before="0" w:beforeAutospacing="0" w:after="0" w:afterAutospacing="0" w:line="480" w:lineRule="auto"/>
        <w:ind w:left="720" w:hanging="720"/>
      </w:pPr>
      <w:r>
        <w:t xml:space="preserve">Evans, P. (2025, July 16). </w:t>
      </w:r>
      <w:r>
        <w:rPr>
          <w:i/>
          <w:iCs/>
        </w:rPr>
        <w:t>Staff shortages - NHS Support Federation</w:t>
      </w:r>
      <w:r>
        <w:t xml:space="preserve">. NHS Support Federation. </w:t>
      </w:r>
      <w:r>
        <w:rPr>
          <w:rStyle w:val="url"/>
          <w:rFonts w:eastAsiaTheme="majorEastAsia"/>
        </w:rPr>
        <w:t>https://nhscampaign.org/issues/staff-</w:t>
      </w:r>
      <w:r>
        <w:rPr>
          <w:rStyle w:val="url"/>
          <w:rFonts w:eastAsiaTheme="majorEastAsia"/>
        </w:rPr>
        <w:lastRenderedPageBreak/>
        <w:t>shortages/#:~:text=The%20latest%20NHS%20Digital%20vacancy%20statistics%20show%20106%2C432,vacancies.%20Why%20is%20there%20</w:t>
      </w:r>
    </w:p>
    <w:p w14:paraId="71BA9287" w14:textId="77777777" w:rsidR="00A703EF" w:rsidRDefault="00A703EF" w:rsidP="00A703EF">
      <w:pPr>
        <w:pStyle w:val="NormalWeb"/>
        <w:spacing w:before="0" w:beforeAutospacing="0" w:after="0" w:afterAutospacing="0" w:line="480" w:lineRule="auto"/>
        <w:ind w:left="720" w:hanging="720"/>
      </w:pPr>
      <w:r>
        <w:t xml:space="preserve">Reed, J. (2022) </w:t>
      </w:r>
      <w:r>
        <w:rPr>
          <w:i/>
          <w:iCs/>
        </w:rPr>
        <w:t>NHS in England facing worst staffing crisis in history, MPs warn</w:t>
      </w:r>
      <w:r>
        <w:t xml:space="preserve">. </w:t>
      </w:r>
      <w:r>
        <w:rPr>
          <w:rStyle w:val="url"/>
          <w:rFonts w:eastAsiaTheme="majorEastAsia"/>
        </w:rPr>
        <w:t>https://www.bbc.co.uk/news/health-62267282</w:t>
      </w:r>
      <w:r>
        <w:t>.</w:t>
      </w:r>
    </w:p>
    <w:p w14:paraId="3D6A5FCF" w14:textId="77777777" w:rsidR="00A703EF" w:rsidRDefault="00A703EF" w:rsidP="00A703EF">
      <w:pPr>
        <w:pStyle w:val="NormalWeb"/>
        <w:spacing w:before="0" w:beforeAutospacing="0" w:after="0" w:afterAutospacing="0" w:line="480" w:lineRule="auto"/>
        <w:ind w:left="720" w:hanging="720"/>
      </w:pPr>
      <w:r>
        <w:rPr>
          <w:i/>
          <w:iCs/>
        </w:rPr>
        <w:t>Topic: NHS staff shortage</w:t>
      </w:r>
      <w:r>
        <w:t xml:space="preserve"> (2025). </w:t>
      </w:r>
      <w:r>
        <w:rPr>
          <w:rStyle w:val="url"/>
          <w:rFonts w:eastAsiaTheme="majorEastAsia"/>
        </w:rPr>
        <w:t>https://www.statista.com/topics/9575/nhs-staff-shortage/#:~:text=The%20National%20Health%20Service%20%28NHS%29%20in%20England%2C%20one,the%20alarming%20vacancy%20numbers%20across%20various%20healthcare%20roles.</w:t>
      </w:r>
    </w:p>
    <w:p w14:paraId="6320F7FB" w14:textId="77777777" w:rsidR="00B83C72" w:rsidRPr="000F6387" w:rsidRDefault="00B83C72" w:rsidP="00FB75C3">
      <w:pPr>
        <w:spacing w:line="360" w:lineRule="auto"/>
        <w:rPr>
          <w:rFonts w:ascii="Arial" w:hAnsi="Arial" w:cs="Arial"/>
        </w:rPr>
      </w:pPr>
    </w:p>
    <w:sectPr w:rsidR="00B83C72" w:rsidRPr="000F638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129EE3" w14:textId="77777777" w:rsidR="00B6345E" w:rsidRDefault="00B6345E" w:rsidP="00C82FE1">
      <w:pPr>
        <w:spacing w:after="0" w:line="240" w:lineRule="auto"/>
      </w:pPr>
      <w:r>
        <w:separator/>
      </w:r>
    </w:p>
  </w:endnote>
  <w:endnote w:type="continuationSeparator" w:id="0">
    <w:p w14:paraId="5F977839" w14:textId="77777777" w:rsidR="00B6345E" w:rsidRDefault="00B6345E" w:rsidP="00C82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7466536"/>
      <w:docPartObj>
        <w:docPartGallery w:val="Page Numbers (Bottom of Page)"/>
        <w:docPartUnique/>
      </w:docPartObj>
    </w:sdtPr>
    <w:sdtContent>
      <w:sdt>
        <w:sdtPr>
          <w:id w:val="-1769616900"/>
          <w:docPartObj>
            <w:docPartGallery w:val="Page Numbers (Top of Page)"/>
            <w:docPartUnique/>
          </w:docPartObj>
        </w:sdtPr>
        <w:sdtContent>
          <w:p w14:paraId="774D07CE" w14:textId="2176551D" w:rsidR="00C82FE1" w:rsidRDefault="00C82FE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413F2D3" w14:textId="77777777" w:rsidR="00C82FE1" w:rsidRDefault="00C82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36EAD5" w14:textId="77777777" w:rsidR="00B6345E" w:rsidRDefault="00B6345E" w:rsidP="00C82FE1">
      <w:pPr>
        <w:spacing w:after="0" w:line="240" w:lineRule="auto"/>
      </w:pPr>
      <w:r>
        <w:separator/>
      </w:r>
    </w:p>
  </w:footnote>
  <w:footnote w:type="continuationSeparator" w:id="0">
    <w:p w14:paraId="3C6B0189" w14:textId="77777777" w:rsidR="00B6345E" w:rsidRDefault="00B6345E" w:rsidP="00C82F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A2103"/>
    <w:multiLevelType w:val="multilevel"/>
    <w:tmpl w:val="69F8D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45374"/>
    <w:multiLevelType w:val="multilevel"/>
    <w:tmpl w:val="94DE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15C8B"/>
    <w:multiLevelType w:val="multilevel"/>
    <w:tmpl w:val="F5EE3F6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 w15:restartNumberingAfterBreak="0">
    <w:nsid w:val="1EC21CFE"/>
    <w:multiLevelType w:val="multilevel"/>
    <w:tmpl w:val="08F8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F87F7B"/>
    <w:multiLevelType w:val="multilevel"/>
    <w:tmpl w:val="BEC2B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0F7677"/>
    <w:multiLevelType w:val="multilevel"/>
    <w:tmpl w:val="07E05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B50010"/>
    <w:multiLevelType w:val="multilevel"/>
    <w:tmpl w:val="12023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236650"/>
    <w:multiLevelType w:val="multilevel"/>
    <w:tmpl w:val="93F2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A744FB"/>
    <w:multiLevelType w:val="multilevel"/>
    <w:tmpl w:val="603EA18A"/>
    <w:lvl w:ilvl="0">
      <w:start w:val="1"/>
      <w:numFmt w:val="decimal"/>
      <w:lvlText w:val="%1."/>
      <w:lvlJc w:val="left"/>
      <w:pPr>
        <w:ind w:left="720" w:hanging="360"/>
      </w:pPr>
      <w:rPr>
        <w:rFonts w:eastAsiaTheme="majorEastAsia" w:cstheme="majorBidi" w:hint="default"/>
        <w:color w:val="0F4761" w:themeColor="accent1" w:themeShade="BF"/>
      </w:rPr>
    </w:lvl>
    <w:lvl w:ilvl="1">
      <w:start w:val="4"/>
      <w:numFmt w:val="decimal"/>
      <w:isLgl/>
      <w:lvlText w:val="%1.%2"/>
      <w:lvlJc w:val="left"/>
      <w:pPr>
        <w:ind w:left="732" w:hanging="372"/>
      </w:pPr>
      <w:rPr>
        <w:rFonts w:eastAsiaTheme="majorEastAsia" w:cstheme="majorBidi" w:hint="default"/>
        <w:b w:val="0"/>
        <w:i/>
        <w:color w:val="0F4761" w:themeColor="accent1" w:themeShade="BF"/>
      </w:rPr>
    </w:lvl>
    <w:lvl w:ilvl="2">
      <w:start w:val="1"/>
      <w:numFmt w:val="decimal"/>
      <w:isLgl/>
      <w:lvlText w:val="%1.%2.%3"/>
      <w:lvlJc w:val="left"/>
      <w:pPr>
        <w:ind w:left="1080" w:hanging="720"/>
      </w:pPr>
      <w:rPr>
        <w:rFonts w:eastAsiaTheme="majorEastAsia" w:cstheme="majorBidi" w:hint="default"/>
        <w:b w:val="0"/>
        <w:i/>
        <w:color w:val="0F4761" w:themeColor="accent1" w:themeShade="BF"/>
      </w:rPr>
    </w:lvl>
    <w:lvl w:ilvl="3">
      <w:start w:val="1"/>
      <w:numFmt w:val="decimal"/>
      <w:isLgl/>
      <w:lvlText w:val="%1.%2.%3.%4"/>
      <w:lvlJc w:val="left"/>
      <w:pPr>
        <w:ind w:left="1080" w:hanging="720"/>
      </w:pPr>
      <w:rPr>
        <w:rFonts w:eastAsiaTheme="majorEastAsia" w:cstheme="majorBidi" w:hint="default"/>
        <w:b w:val="0"/>
        <w:i/>
        <w:color w:val="0F4761" w:themeColor="accent1" w:themeShade="BF"/>
      </w:rPr>
    </w:lvl>
    <w:lvl w:ilvl="4">
      <w:start w:val="1"/>
      <w:numFmt w:val="decimal"/>
      <w:isLgl/>
      <w:lvlText w:val="%1.%2.%3.%4.%5"/>
      <w:lvlJc w:val="left"/>
      <w:pPr>
        <w:ind w:left="1440" w:hanging="1080"/>
      </w:pPr>
      <w:rPr>
        <w:rFonts w:eastAsiaTheme="majorEastAsia" w:cstheme="majorBidi" w:hint="default"/>
        <w:b w:val="0"/>
        <w:i/>
        <w:color w:val="0F4761" w:themeColor="accent1" w:themeShade="BF"/>
      </w:rPr>
    </w:lvl>
    <w:lvl w:ilvl="5">
      <w:start w:val="1"/>
      <w:numFmt w:val="decimal"/>
      <w:isLgl/>
      <w:lvlText w:val="%1.%2.%3.%4.%5.%6"/>
      <w:lvlJc w:val="left"/>
      <w:pPr>
        <w:ind w:left="1440" w:hanging="1080"/>
      </w:pPr>
      <w:rPr>
        <w:rFonts w:eastAsiaTheme="majorEastAsia" w:cstheme="majorBidi" w:hint="default"/>
        <w:b w:val="0"/>
        <w:i/>
        <w:color w:val="0F4761" w:themeColor="accent1" w:themeShade="BF"/>
      </w:rPr>
    </w:lvl>
    <w:lvl w:ilvl="6">
      <w:start w:val="1"/>
      <w:numFmt w:val="decimal"/>
      <w:isLgl/>
      <w:lvlText w:val="%1.%2.%3.%4.%5.%6.%7"/>
      <w:lvlJc w:val="left"/>
      <w:pPr>
        <w:ind w:left="1800" w:hanging="1440"/>
      </w:pPr>
      <w:rPr>
        <w:rFonts w:eastAsiaTheme="majorEastAsia" w:cstheme="majorBidi" w:hint="default"/>
        <w:b w:val="0"/>
        <w:i/>
        <w:color w:val="0F4761" w:themeColor="accent1" w:themeShade="BF"/>
      </w:rPr>
    </w:lvl>
    <w:lvl w:ilvl="7">
      <w:start w:val="1"/>
      <w:numFmt w:val="decimal"/>
      <w:isLgl/>
      <w:lvlText w:val="%1.%2.%3.%4.%5.%6.%7.%8"/>
      <w:lvlJc w:val="left"/>
      <w:pPr>
        <w:ind w:left="1800" w:hanging="1440"/>
      </w:pPr>
      <w:rPr>
        <w:rFonts w:eastAsiaTheme="majorEastAsia" w:cstheme="majorBidi" w:hint="default"/>
        <w:b w:val="0"/>
        <w:i/>
        <w:color w:val="0F4761" w:themeColor="accent1" w:themeShade="BF"/>
      </w:rPr>
    </w:lvl>
    <w:lvl w:ilvl="8">
      <w:start w:val="1"/>
      <w:numFmt w:val="decimal"/>
      <w:isLgl/>
      <w:lvlText w:val="%1.%2.%3.%4.%5.%6.%7.%8.%9"/>
      <w:lvlJc w:val="left"/>
      <w:pPr>
        <w:ind w:left="2160" w:hanging="1800"/>
      </w:pPr>
      <w:rPr>
        <w:rFonts w:eastAsiaTheme="majorEastAsia" w:cstheme="majorBidi" w:hint="default"/>
        <w:b w:val="0"/>
        <w:i/>
        <w:color w:val="0F4761" w:themeColor="accent1" w:themeShade="BF"/>
      </w:rPr>
    </w:lvl>
  </w:abstractNum>
  <w:abstractNum w:abstractNumId="9" w15:restartNumberingAfterBreak="0">
    <w:nsid w:val="649C0D2A"/>
    <w:multiLevelType w:val="multilevel"/>
    <w:tmpl w:val="8DD6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307B9B"/>
    <w:multiLevelType w:val="multilevel"/>
    <w:tmpl w:val="62D4B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7153871">
    <w:abstractNumId w:val="4"/>
  </w:num>
  <w:num w:numId="2" w16cid:durableId="142504706">
    <w:abstractNumId w:val="7"/>
  </w:num>
  <w:num w:numId="3" w16cid:durableId="1084103864">
    <w:abstractNumId w:val="9"/>
  </w:num>
  <w:num w:numId="4" w16cid:durableId="134375611">
    <w:abstractNumId w:val="10"/>
  </w:num>
  <w:num w:numId="5" w16cid:durableId="1915161953">
    <w:abstractNumId w:val="2"/>
  </w:num>
  <w:num w:numId="6" w16cid:durableId="306203730">
    <w:abstractNumId w:val="0"/>
  </w:num>
  <w:num w:numId="7" w16cid:durableId="947128791">
    <w:abstractNumId w:val="5"/>
  </w:num>
  <w:num w:numId="8" w16cid:durableId="693842974">
    <w:abstractNumId w:val="6"/>
  </w:num>
  <w:num w:numId="9" w16cid:durableId="584269751">
    <w:abstractNumId w:val="3"/>
  </w:num>
  <w:num w:numId="10" w16cid:durableId="1716348778">
    <w:abstractNumId w:val="1"/>
  </w:num>
  <w:num w:numId="11" w16cid:durableId="13207650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FE1"/>
    <w:rsid w:val="00075320"/>
    <w:rsid w:val="000F6387"/>
    <w:rsid w:val="00142597"/>
    <w:rsid w:val="001C372A"/>
    <w:rsid w:val="001E1844"/>
    <w:rsid w:val="002037BB"/>
    <w:rsid w:val="00222839"/>
    <w:rsid w:val="002A0A3D"/>
    <w:rsid w:val="002E1784"/>
    <w:rsid w:val="00322395"/>
    <w:rsid w:val="00361FAC"/>
    <w:rsid w:val="003C1E35"/>
    <w:rsid w:val="0050353B"/>
    <w:rsid w:val="00512D76"/>
    <w:rsid w:val="005637DE"/>
    <w:rsid w:val="005F1824"/>
    <w:rsid w:val="00676E35"/>
    <w:rsid w:val="006A4807"/>
    <w:rsid w:val="006A6F65"/>
    <w:rsid w:val="006F70C0"/>
    <w:rsid w:val="006F7A40"/>
    <w:rsid w:val="007A078E"/>
    <w:rsid w:val="007B40C3"/>
    <w:rsid w:val="00811DD7"/>
    <w:rsid w:val="00897B3B"/>
    <w:rsid w:val="008C2F64"/>
    <w:rsid w:val="00905DE6"/>
    <w:rsid w:val="00912DD9"/>
    <w:rsid w:val="00982720"/>
    <w:rsid w:val="00A427B5"/>
    <w:rsid w:val="00A703EF"/>
    <w:rsid w:val="00A97A7C"/>
    <w:rsid w:val="00B25C92"/>
    <w:rsid w:val="00B6345E"/>
    <w:rsid w:val="00B83C72"/>
    <w:rsid w:val="00C11906"/>
    <w:rsid w:val="00C50199"/>
    <w:rsid w:val="00C82FE1"/>
    <w:rsid w:val="00D47902"/>
    <w:rsid w:val="00D47E28"/>
    <w:rsid w:val="00D57220"/>
    <w:rsid w:val="00DC0691"/>
    <w:rsid w:val="00DE07FB"/>
    <w:rsid w:val="00E85510"/>
    <w:rsid w:val="00FB5D7C"/>
    <w:rsid w:val="00FB75C3"/>
    <w:rsid w:val="00FC10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69B21"/>
  <w15:chartTrackingRefBased/>
  <w15:docId w15:val="{AA57CCBD-687A-4ED5-A9EC-CC64149C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FE1"/>
  </w:style>
  <w:style w:type="paragraph" w:styleId="Heading1">
    <w:name w:val="heading 1"/>
    <w:basedOn w:val="Normal"/>
    <w:next w:val="Normal"/>
    <w:link w:val="Heading1Char"/>
    <w:uiPriority w:val="9"/>
    <w:qFormat/>
    <w:rsid w:val="00D47902"/>
    <w:pPr>
      <w:keepNext/>
      <w:keepLines/>
      <w:spacing w:before="360" w:after="80"/>
      <w:outlineLvl w:val="0"/>
    </w:pPr>
    <w:rPr>
      <w:rFonts w:ascii="Arial" w:eastAsiaTheme="majorEastAsia" w:hAnsi="Arial" w:cstheme="majorBidi"/>
      <w:b/>
      <w:color w:val="0F4761" w:themeColor="accent1" w:themeShade="BF"/>
      <w:szCs w:val="40"/>
    </w:rPr>
  </w:style>
  <w:style w:type="paragraph" w:styleId="Heading2">
    <w:name w:val="heading 2"/>
    <w:basedOn w:val="Normal"/>
    <w:next w:val="Normal"/>
    <w:link w:val="Heading2Char"/>
    <w:uiPriority w:val="9"/>
    <w:unhideWhenUsed/>
    <w:qFormat/>
    <w:rsid w:val="00D47902"/>
    <w:pPr>
      <w:keepNext/>
      <w:keepLines/>
      <w:spacing w:before="160" w:after="80"/>
      <w:outlineLvl w:val="1"/>
    </w:pPr>
    <w:rPr>
      <w:rFonts w:ascii="Arial" w:eastAsiaTheme="majorEastAsia" w:hAnsi="Arial" w:cstheme="majorBidi"/>
      <w:i/>
      <w:color w:val="0F4761" w:themeColor="accent1" w:themeShade="BF"/>
      <w:szCs w:val="32"/>
    </w:rPr>
  </w:style>
  <w:style w:type="paragraph" w:styleId="Heading3">
    <w:name w:val="heading 3"/>
    <w:basedOn w:val="Normal"/>
    <w:next w:val="Normal"/>
    <w:link w:val="Heading3Char"/>
    <w:uiPriority w:val="9"/>
    <w:semiHidden/>
    <w:unhideWhenUsed/>
    <w:qFormat/>
    <w:rsid w:val="00C82F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F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F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F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F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F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F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902"/>
    <w:rPr>
      <w:rFonts w:ascii="Arial" w:eastAsiaTheme="majorEastAsia" w:hAnsi="Arial" w:cstheme="majorBidi"/>
      <w:b/>
      <w:color w:val="0F4761" w:themeColor="accent1" w:themeShade="BF"/>
      <w:szCs w:val="40"/>
    </w:rPr>
  </w:style>
  <w:style w:type="character" w:customStyle="1" w:styleId="Heading2Char">
    <w:name w:val="Heading 2 Char"/>
    <w:basedOn w:val="DefaultParagraphFont"/>
    <w:link w:val="Heading2"/>
    <w:uiPriority w:val="9"/>
    <w:rsid w:val="00D47902"/>
    <w:rPr>
      <w:rFonts w:ascii="Arial" w:eastAsiaTheme="majorEastAsia" w:hAnsi="Arial" w:cstheme="majorBidi"/>
      <w:i/>
      <w:color w:val="0F4761" w:themeColor="accent1" w:themeShade="BF"/>
      <w:szCs w:val="32"/>
    </w:rPr>
  </w:style>
  <w:style w:type="character" w:customStyle="1" w:styleId="Heading3Char">
    <w:name w:val="Heading 3 Char"/>
    <w:basedOn w:val="DefaultParagraphFont"/>
    <w:link w:val="Heading3"/>
    <w:uiPriority w:val="9"/>
    <w:semiHidden/>
    <w:rsid w:val="00C82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FE1"/>
    <w:rPr>
      <w:rFonts w:eastAsiaTheme="majorEastAsia" w:cstheme="majorBidi"/>
      <w:color w:val="272727" w:themeColor="text1" w:themeTint="D8"/>
    </w:rPr>
  </w:style>
  <w:style w:type="paragraph" w:styleId="Title">
    <w:name w:val="Title"/>
    <w:basedOn w:val="Normal"/>
    <w:next w:val="Normal"/>
    <w:link w:val="TitleChar"/>
    <w:uiPriority w:val="10"/>
    <w:qFormat/>
    <w:rsid w:val="00C82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F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FE1"/>
    <w:pPr>
      <w:spacing w:before="160"/>
      <w:jc w:val="center"/>
    </w:pPr>
    <w:rPr>
      <w:i/>
      <w:iCs/>
      <w:color w:val="404040" w:themeColor="text1" w:themeTint="BF"/>
    </w:rPr>
  </w:style>
  <w:style w:type="character" w:customStyle="1" w:styleId="QuoteChar">
    <w:name w:val="Quote Char"/>
    <w:basedOn w:val="DefaultParagraphFont"/>
    <w:link w:val="Quote"/>
    <w:uiPriority w:val="29"/>
    <w:rsid w:val="00C82FE1"/>
    <w:rPr>
      <w:i/>
      <w:iCs/>
      <w:color w:val="404040" w:themeColor="text1" w:themeTint="BF"/>
    </w:rPr>
  </w:style>
  <w:style w:type="paragraph" w:styleId="ListParagraph">
    <w:name w:val="List Paragraph"/>
    <w:basedOn w:val="Normal"/>
    <w:uiPriority w:val="34"/>
    <w:qFormat/>
    <w:rsid w:val="00C82FE1"/>
    <w:pPr>
      <w:ind w:left="720"/>
      <w:contextualSpacing/>
    </w:pPr>
  </w:style>
  <w:style w:type="character" w:styleId="IntenseEmphasis">
    <w:name w:val="Intense Emphasis"/>
    <w:basedOn w:val="DefaultParagraphFont"/>
    <w:uiPriority w:val="21"/>
    <w:qFormat/>
    <w:rsid w:val="00C82FE1"/>
    <w:rPr>
      <w:i/>
      <w:iCs/>
      <w:color w:val="0F4761" w:themeColor="accent1" w:themeShade="BF"/>
    </w:rPr>
  </w:style>
  <w:style w:type="paragraph" w:styleId="IntenseQuote">
    <w:name w:val="Intense Quote"/>
    <w:basedOn w:val="Normal"/>
    <w:next w:val="Normal"/>
    <w:link w:val="IntenseQuoteChar"/>
    <w:uiPriority w:val="30"/>
    <w:qFormat/>
    <w:rsid w:val="00C82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FE1"/>
    <w:rPr>
      <w:i/>
      <w:iCs/>
      <w:color w:val="0F4761" w:themeColor="accent1" w:themeShade="BF"/>
    </w:rPr>
  </w:style>
  <w:style w:type="character" w:styleId="IntenseReference">
    <w:name w:val="Intense Reference"/>
    <w:basedOn w:val="DefaultParagraphFont"/>
    <w:uiPriority w:val="32"/>
    <w:qFormat/>
    <w:rsid w:val="00C82FE1"/>
    <w:rPr>
      <w:b/>
      <w:bCs/>
      <w:smallCaps/>
      <w:color w:val="0F4761" w:themeColor="accent1" w:themeShade="BF"/>
      <w:spacing w:val="5"/>
    </w:rPr>
  </w:style>
  <w:style w:type="paragraph" w:styleId="Header">
    <w:name w:val="header"/>
    <w:basedOn w:val="Normal"/>
    <w:link w:val="HeaderChar"/>
    <w:uiPriority w:val="99"/>
    <w:unhideWhenUsed/>
    <w:rsid w:val="00C82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FE1"/>
  </w:style>
  <w:style w:type="paragraph" w:styleId="Footer">
    <w:name w:val="footer"/>
    <w:basedOn w:val="Normal"/>
    <w:link w:val="FooterChar"/>
    <w:uiPriority w:val="99"/>
    <w:unhideWhenUsed/>
    <w:rsid w:val="00C82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FE1"/>
  </w:style>
  <w:style w:type="paragraph" w:styleId="TOCHeading">
    <w:name w:val="TOC Heading"/>
    <w:basedOn w:val="Heading1"/>
    <w:next w:val="Normal"/>
    <w:uiPriority w:val="39"/>
    <w:unhideWhenUsed/>
    <w:qFormat/>
    <w:rsid w:val="00512D76"/>
    <w:pPr>
      <w:spacing w:before="240" w:after="0"/>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512D76"/>
    <w:pPr>
      <w:spacing w:after="100"/>
    </w:pPr>
  </w:style>
  <w:style w:type="paragraph" w:styleId="TOC2">
    <w:name w:val="toc 2"/>
    <w:basedOn w:val="Normal"/>
    <w:next w:val="Normal"/>
    <w:autoRedefine/>
    <w:uiPriority w:val="39"/>
    <w:unhideWhenUsed/>
    <w:rsid w:val="00512D76"/>
    <w:pPr>
      <w:spacing w:after="100"/>
      <w:ind w:left="220"/>
    </w:pPr>
  </w:style>
  <w:style w:type="character" w:styleId="Hyperlink">
    <w:name w:val="Hyperlink"/>
    <w:basedOn w:val="DefaultParagraphFont"/>
    <w:uiPriority w:val="99"/>
    <w:unhideWhenUsed/>
    <w:rsid w:val="00512D76"/>
    <w:rPr>
      <w:color w:val="467886" w:themeColor="hyperlink"/>
      <w:u w:val="single"/>
    </w:rPr>
  </w:style>
  <w:style w:type="paragraph" w:styleId="NormalWeb">
    <w:name w:val="Normal (Web)"/>
    <w:basedOn w:val="Normal"/>
    <w:uiPriority w:val="99"/>
    <w:semiHidden/>
    <w:unhideWhenUsed/>
    <w:rsid w:val="001E184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url">
    <w:name w:val="url"/>
    <w:basedOn w:val="DefaultParagraphFont"/>
    <w:rsid w:val="001E1844"/>
  </w:style>
  <w:style w:type="character" w:styleId="Emphasis">
    <w:name w:val="Emphasis"/>
    <w:basedOn w:val="DefaultParagraphFont"/>
    <w:uiPriority w:val="20"/>
    <w:qFormat/>
    <w:rsid w:val="005F18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798826">
      <w:bodyDiv w:val="1"/>
      <w:marLeft w:val="0"/>
      <w:marRight w:val="0"/>
      <w:marTop w:val="0"/>
      <w:marBottom w:val="0"/>
      <w:divBdr>
        <w:top w:val="none" w:sz="0" w:space="0" w:color="auto"/>
        <w:left w:val="none" w:sz="0" w:space="0" w:color="auto"/>
        <w:bottom w:val="none" w:sz="0" w:space="0" w:color="auto"/>
        <w:right w:val="none" w:sz="0" w:space="0" w:color="auto"/>
      </w:divBdr>
    </w:div>
    <w:div w:id="618222352">
      <w:bodyDiv w:val="1"/>
      <w:marLeft w:val="0"/>
      <w:marRight w:val="0"/>
      <w:marTop w:val="0"/>
      <w:marBottom w:val="0"/>
      <w:divBdr>
        <w:top w:val="none" w:sz="0" w:space="0" w:color="auto"/>
        <w:left w:val="none" w:sz="0" w:space="0" w:color="auto"/>
        <w:bottom w:val="none" w:sz="0" w:space="0" w:color="auto"/>
        <w:right w:val="none" w:sz="0" w:space="0" w:color="auto"/>
      </w:divBdr>
      <w:divsChild>
        <w:div w:id="1758206131">
          <w:marLeft w:val="-720"/>
          <w:marRight w:val="0"/>
          <w:marTop w:val="0"/>
          <w:marBottom w:val="0"/>
          <w:divBdr>
            <w:top w:val="none" w:sz="0" w:space="0" w:color="auto"/>
            <w:left w:val="none" w:sz="0" w:space="0" w:color="auto"/>
            <w:bottom w:val="none" w:sz="0" w:space="0" w:color="auto"/>
            <w:right w:val="none" w:sz="0" w:space="0" w:color="auto"/>
          </w:divBdr>
        </w:div>
      </w:divsChild>
    </w:div>
    <w:div w:id="850877981">
      <w:bodyDiv w:val="1"/>
      <w:marLeft w:val="0"/>
      <w:marRight w:val="0"/>
      <w:marTop w:val="0"/>
      <w:marBottom w:val="0"/>
      <w:divBdr>
        <w:top w:val="none" w:sz="0" w:space="0" w:color="auto"/>
        <w:left w:val="none" w:sz="0" w:space="0" w:color="auto"/>
        <w:bottom w:val="none" w:sz="0" w:space="0" w:color="auto"/>
        <w:right w:val="none" w:sz="0" w:space="0" w:color="auto"/>
      </w:divBdr>
    </w:div>
    <w:div w:id="1017005095">
      <w:bodyDiv w:val="1"/>
      <w:marLeft w:val="0"/>
      <w:marRight w:val="0"/>
      <w:marTop w:val="0"/>
      <w:marBottom w:val="0"/>
      <w:divBdr>
        <w:top w:val="none" w:sz="0" w:space="0" w:color="auto"/>
        <w:left w:val="none" w:sz="0" w:space="0" w:color="auto"/>
        <w:bottom w:val="none" w:sz="0" w:space="0" w:color="auto"/>
        <w:right w:val="none" w:sz="0" w:space="0" w:color="auto"/>
      </w:divBdr>
      <w:divsChild>
        <w:div w:id="619727795">
          <w:marLeft w:val="-720"/>
          <w:marRight w:val="0"/>
          <w:marTop w:val="0"/>
          <w:marBottom w:val="0"/>
          <w:divBdr>
            <w:top w:val="none" w:sz="0" w:space="0" w:color="auto"/>
            <w:left w:val="none" w:sz="0" w:space="0" w:color="auto"/>
            <w:bottom w:val="none" w:sz="0" w:space="0" w:color="auto"/>
            <w:right w:val="none" w:sz="0" w:space="0" w:color="auto"/>
          </w:divBdr>
        </w:div>
      </w:divsChild>
    </w:div>
    <w:div w:id="1055548568">
      <w:bodyDiv w:val="1"/>
      <w:marLeft w:val="0"/>
      <w:marRight w:val="0"/>
      <w:marTop w:val="0"/>
      <w:marBottom w:val="0"/>
      <w:divBdr>
        <w:top w:val="none" w:sz="0" w:space="0" w:color="auto"/>
        <w:left w:val="none" w:sz="0" w:space="0" w:color="auto"/>
        <w:bottom w:val="none" w:sz="0" w:space="0" w:color="auto"/>
        <w:right w:val="none" w:sz="0" w:space="0" w:color="auto"/>
      </w:divBdr>
      <w:divsChild>
        <w:div w:id="723600153">
          <w:marLeft w:val="-720"/>
          <w:marRight w:val="0"/>
          <w:marTop w:val="0"/>
          <w:marBottom w:val="0"/>
          <w:divBdr>
            <w:top w:val="none" w:sz="0" w:space="0" w:color="auto"/>
            <w:left w:val="none" w:sz="0" w:space="0" w:color="auto"/>
            <w:bottom w:val="none" w:sz="0" w:space="0" w:color="auto"/>
            <w:right w:val="none" w:sz="0" w:space="0" w:color="auto"/>
          </w:divBdr>
        </w:div>
      </w:divsChild>
    </w:div>
    <w:div w:id="1320579615">
      <w:bodyDiv w:val="1"/>
      <w:marLeft w:val="0"/>
      <w:marRight w:val="0"/>
      <w:marTop w:val="0"/>
      <w:marBottom w:val="0"/>
      <w:divBdr>
        <w:top w:val="none" w:sz="0" w:space="0" w:color="auto"/>
        <w:left w:val="none" w:sz="0" w:space="0" w:color="auto"/>
        <w:bottom w:val="none" w:sz="0" w:space="0" w:color="auto"/>
        <w:right w:val="none" w:sz="0" w:space="0" w:color="auto"/>
      </w:divBdr>
      <w:divsChild>
        <w:div w:id="1078289717">
          <w:marLeft w:val="-720"/>
          <w:marRight w:val="0"/>
          <w:marTop w:val="0"/>
          <w:marBottom w:val="0"/>
          <w:divBdr>
            <w:top w:val="none" w:sz="0" w:space="0" w:color="auto"/>
            <w:left w:val="none" w:sz="0" w:space="0" w:color="auto"/>
            <w:bottom w:val="none" w:sz="0" w:space="0" w:color="auto"/>
            <w:right w:val="none" w:sz="0" w:space="0" w:color="auto"/>
          </w:divBdr>
        </w:div>
      </w:divsChild>
    </w:div>
    <w:div w:id="1403409878">
      <w:bodyDiv w:val="1"/>
      <w:marLeft w:val="0"/>
      <w:marRight w:val="0"/>
      <w:marTop w:val="0"/>
      <w:marBottom w:val="0"/>
      <w:divBdr>
        <w:top w:val="none" w:sz="0" w:space="0" w:color="auto"/>
        <w:left w:val="none" w:sz="0" w:space="0" w:color="auto"/>
        <w:bottom w:val="none" w:sz="0" w:space="0" w:color="auto"/>
        <w:right w:val="none" w:sz="0" w:space="0" w:color="auto"/>
      </w:divBdr>
    </w:div>
    <w:div w:id="1471941829">
      <w:bodyDiv w:val="1"/>
      <w:marLeft w:val="0"/>
      <w:marRight w:val="0"/>
      <w:marTop w:val="0"/>
      <w:marBottom w:val="0"/>
      <w:divBdr>
        <w:top w:val="none" w:sz="0" w:space="0" w:color="auto"/>
        <w:left w:val="none" w:sz="0" w:space="0" w:color="auto"/>
        <w:bottom w:val="none" w:sz="0" w:space="0" w:color="auto"/>
        <w:right w:val="none" w:sz="0" w:space="0" w:color="auto"/>
      </w:divBdr>
    </w:div>
    <w:div w:id="1534154523">
      <w:bodyDiv w:val="1"/>
      <w:marLeft w:val="0"/>
      <w:marRight w:val="0"/>
      <w:marTop w:val="0"/>
      <w:marBottom w:val="0"/>
      <w:divBdr>
        <w:top w:val="none" w:sz="0" w:space="0" w:color="auto"/>
        <w:left w:val="none" w:sz="0" w:space="0" w:color="auto"/>
        <w:bottom w:val="none" w:sz="0" w:space="0" w:color="auto"/>
        <w:right w:val="none" w:sz="0" w:space="0" w:color="auto"/>
      </w:divBdr>
    </w:div>
    <w:div w:id="1606421334">
      <w:bodyDiv w:val="1"/>
      <w:marLeft w:val="0"/>
      <w:marRight w:val="0"/>
      <w:marTop w:val="0"/>
      <w:marBottom w:val="0"/>
      <w:divBdr>
        <w:top w:val="none" w:sz="0" w:space="0" w:color="auto"/>
        <w:left w:val="none" w:sz="0" w:space="0" w:color="auto"/>
        <w:bottom w:val="none" w:sz="0" w:space="0" w:color="auto"/>
        <w:right w:val="none" w:sz="0" w:space="0" w:color="auto"/>
      </w:divBdr>
      <w:divsChild>
        <w:div w:id="1071655241">
          <w:marLeft w:val="-720"/>
          <w:marRight w:val="0"/>
          <w:marTop w:val="0"/>
          <w:marBottom w:val="0"/>
          <w:divBdr>
            <w:top w:val="none" w:sz="0" w:space="0" w:color="auto"/>
            <w:left w:val="none" w:sz="0" w:space="0" w:color="auto"/>
            <w:bottom w:val="none" w:sz="0" w:space="0" w:color="auto"/>
            <w:right w:val="none" w:sz="0" w:space="0" w:color="auto"/>
          </w:divBdr>
        </w:div>
      </w:divsChild>
    </w:div>
    <w:div w:id="1651596288">
      <w:bodyDiv w:val="1"/>
      <w:marLeft w:val="0"/>
      <w:marRight w:val="0"/>
      <w:marTop w:val="0"/>
      <w:marBottom w:val="0"/>
      <w:divBdr>
        <w:top w:val="none" w:sz="0" w:space="0" w:color="auto"/>
        <w:left w:val="none" w:sz="0" w:space="0" w:color="auto"/>
        <w:bottom w:val="none" w:sz="0" w:space="0" w:color="auto"/>
        <w:right w:val="none" w:sz="0" w:space="0" w:color="auto"/>
      </w:divBdr>
      <w:divsChild>
        <w:div w:id="534932263">
          <w:marLeft w:val="-720"/>
          <w:marRight w:val="0"/>
          <w:marTop w:val="0"/>
          <w:marBottom w:val="0"/>
          <w:divBdr>
            <w:top w:val="none" w:sz="0" w:space="0" w:color="auto"/>
            <w:left w:val="none" w:sz="0" w:space="0" w:color="auto"/>
            <w:bottom w:val="none" w:sz="0" w:space="0" w:color="auto"/>
            <w:right w:val="none" w:sz="0" w:space="0" w:color="auto"/>
          </w:divBdr>
        </w:div>
      </w:divsChild>
    </w:div>
    <w:div w:id="204840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A6BD1-3BE4-44CA-83DB-8420439A8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1936</Words>
  <Characters>11037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Masud Siddiqui</dc:creator>
  <cp:keywords/>
  <dc:description/>
  <cp:lastModifiedBy>Atiyah Haseen</cp:lastModifiedBy>
  <cp:revision>3</cp:revision>
  <cp:lastPrinted>2025-03-06T15:22:00Z</cp:lastPrinted>
  <dcterms:created xsi:type="dcterms:W3CDTF">2025-11-10T16:54:00Z</dcterms:created>
  <dcterms:modified xsi:type="dcterms:W3CDTF">2025-11-10T16:54:00Z</dcterms:modified>
</cp:coreProperties>
</file>