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B8CBD" w14:textId="479335F9" w:rsidR="00A5128D" w:rsidRDefault="00A5128D">
      <w:pPr>
        <w:pBdr>
          <w:top w:val="nil"/>
          <w:left w:val="nil"/>
          <w:bottom w:val="nil"/>
          <w:right w:val="nil"/>
          <w:between w:val="nil"/>
        </w:pBdr>
        <w:jc w:val="center"/>
        <w:rPr>
          <w:b/>
          <w:bCs/>
        </w:rPr>
      </w:pPr>
    </w:p>
    <w:p w14:paraId="6482F6BD" w14:textId="77777777" w:rsidR="00A5128D" w:rsidRDefault="00A5128D">
      <w:pPr>
        <w:pBdr>
          <w:top w:val="nil"/>
          <w:left w:val="nil"/>
          <w:bottom w:val="nil"/>
          <w:right w:val="nil"/>
          <w:between w:val="nil"/>
        </w:pBdr>
        <w:jc w:val="center"/>
        <w:rPr>
          <w:b/>
          <w:bCs/>
        </w:rPr>
      </w:pPr>
    </w:p>
    <w:p w14:paraId="0F40A6D3" w14:textId="77777777" w:rsidR="00A5128D" w:rsidRDefault="007F42AC">
      <w:pPr>
        <w:pBdr>
          <w:top w:val="nil"/>
          <w:left w:val="nil"/>
          <w:bottom w:val="nil"/>
          <w:right w:val="nil"/>
          <w:between w:val="nil"/>
        </w:pBdr>
        <w:jc w:val="center"/>
        <w:rPr>
          <w:b/>
          <w:bCs/>
          <w:sz w:val="32"/>
          <w:szCs w:val="32"/>
        </w:rPr>
      </w:pPr>
      <w:r>
        <w:rPr>
          <w:b/>
          <w:bCs/>
          <w:sz w:val="32"/>
          <w:szCs w:val="32"/>
        </w:rPr>
        <w:t>NAME- UMANG UTTAMKUMAR JAIN</w:t>
      </w:r>
    </w:p>
    <w:p w14:paraId="3E4CB149" w14:textId="77777777" w:rsidR="00A5128D" w:rsidRDefault="007F42AC">
      <w:pPr>
        <w:pBdr>
          <w:top w:val="nil"/>
          <w:left w:val="nil"/>
          <w:bottom w:val="nil"/>
          <w:right w:val="nil"/>
          <w:between w:val="nil"/>
        </w:pBdr>
        <w:jc w:val="center"/>
        <w:rPr>
          <w:b/>
          <w:bCs/>
          <w:sz w:val="32"/>
          <w:szCs w:val="32"/>
        </w:rPr>
      </w:pPr>
      <w:r>
        <w:rPr>
          <w:b/>
          <w:bCs/>
          <w:sz w:val="32"/>
          <w:szCs w:val="32"/>
        </w:rPr>
        <w:t>STUDENT ID NO: 2426923</w:t>
      </w:r>
    </w:p>
    <w:p w14:paraId="1F3A260C" w14:textId="416566D7" w:rsidR="00A5128D" w:rsidRDefault="001D19FE">
      <w:pPr>
        <w:pBdr>
          <w:top w:val="nil"/>
          <w:left w:val="nil"/>
          <w:bottom w:val="nil"/>
          <w:right w:val="nil"/>
          <w:between w:val="nil"/>
        </w:pBdr>
        <w:jc w:val="center"/>
        <w:rPr>
          <w:b/>
          <w:bCs/>
          <w:sz w:val="32"/>
          <w:szCs w:val="32"/>
        </w:rPr>
      </w:pPr>
      <w:r>
        <w:rPr>
          <w:b/>
          <w:bCs/>
          <w:sz w:val="32"/>
          <w:szCs w:val="32"/>
        </w:rPr>
        <w:t>SUPERVISOR</w:t>
      </w:r>
      <w:r w:rsidR="007F42AC">
        <w:rPr>
          <w:b/>
          <w:bCs/>
          <w:sz w:val="32"/>
          <w:szCs w:val="32"/>
        </w:rPr>
        <w:t>-</w:t>
      </w:r>
      <w:r>
        <w:rPr>
          <w:b/>
          <w:bCs/>
          <w:sz w:val="32"/>
          <w:szCs w:val="32"/>
        </w:rPr>
        <w:t xml:space="preserve"> Odette Jack</w:t>
      </w:r>
    </w:p>
    <w:p w14:paraId="14D25CC0" w14:textId="77777777" w:rsidR="00A5128D" w:rsidRDefault="00A5128D">
      <w:pPr>
        <w:pBdr>
          <w:top w:val="nil"/>
          <w:left w:val="nil"/>
          <w:bottom w:val="nil"/>
          <w:right w:val="nil"/>
          <w:between w:val="nil"/>
        </w:pBdr>
        <w:jc w:val="center"/>
        <w:rPr>
          <w:b/>
          <w:bCs/>
          <w:sz w:val="32"/>
          <w:szCs w:val="32"/>
        </w:rPr>
      </w:pPr>
    </w:p>
    <w:p w14:paraId="653CE2AD" w14:textId="77777777" w:rsidR="00A5128D" w:rsidRDefault="007F42AC">
      <w:pPr>
        <w:pBdr>
          <w:top w:val="nil"/>
          <w:left w:val="nil"/>
          <w:bottom w:val="nil"/>
          <w:right w:val="nil"/>
          <w:between w:val="nil"/>
        </w:pBdr>
        <w:jc w:val="center"/>
        <w:rPr>
          <w:b/>
          <w:bCs/>
          <w:sz w:val="32"/>
          <w:szCs w:val="32"/>
        </w:rPr>
      </w:pPr>
      <w:r>
        <w:rPr>
          <w:b/>
          <w:bCs/>
          <w:sz w:val="32"/>
          <w:szCs w:val="32"/>
        </w:rPr>
        <w:t>PROGRAMME- MSC IN PUBLIC HEALTH AND SOCIAL CARE IN PRACTICE</w:t>
      </w:r>
    </w:p>
    <w:p w14:paraId="6BD0F823" w14:textId="77777777" w:rsidR="00A5128D" w:rsidRDefault="007F42AC">
      <w:pPr>
        <w:pBdr>
          <w:top w:val="nil"/>
          <w:left w:val="nil"/>
          <w:bottom w:val="nil"/>
          <w:right w:val="nil"/>
          <w:between w:val="nil"/>
        </w:pBdr>
        <w:jc w:val="center"/>
        <w:rPr>
          <w:b/>
          <w:bCs/>
          <w:sz w:val="32"/>
          <w:szCs w:val="32"/>
        </w:rPr>
      </w:pPr>
      <w:r>
        <w:rPr>
          <w:b/>
          <w:bCs/>
          <w:sz w:val="32"/>
          <w:szCs w:val="32"/>
        </w:rPr>
        <w:t>MODULE- PRACTICE- BASED RESEARCH</w:t>
      </w:r>
    </w:p>
    <w:p w14:paraId="4ACC4921" w14:textId="77777777" w:rsidR="00A5128D" w:rsidRDefault="007F42AC">
      <w:pPr>
        <w:pBdr>
          <w:top w:val="nil"/>
          <w:left w:val="nil"/>
          <w:bottom w:val="nil"/>
          <w:right w:val="nil"/>
          <w:between w:val="nil"/>
        </w:pBdr>
        <w:jc w:val="center"/>
        <w:rPr>
          <w:b/>
          <w:bCs/>
          <w:sz w:val="32"/>
          <w:szCs w:val="32"/>
        </w:rPr>
      </w:pPr>
      <w:r>
        <w:rPr>
          <w:b/>
          <w:bCs/>
          <w:sz w:val="32"/>
          <w:szCs w:val="32"/>
        </w:rPr>
        <w:t>MODULE CODE -LCHS7008</w:t>
      </w:r>
    </w:p>
    <w:p w14:paraId="7722DA7C" w14:textId="77777777" w:rsidR="0066023B" w:rsidRDefault="007F42AC">
      <w:pPr>
        <w:pBdr>
          <w:top w:val="nil"/>
          <w:left w:val="nil"/>
          <w:bottom w:val="nil"/>
          <w:right w:val="nil"/>
          <w:between w:val="nil"/>
        </w:pBdr>
        <w:jc w:val="center"/>
        <w:rPr>
          <w:b/>
          <w:bCs/>
          <w:sz w:val="32"/>
          <w:szCs w:val="32"/>
        </w:rPr>
      </w:pPr>
      <w:r>
        <w:rPr>
          <w:b/>
          <w:bCs/>
          <w:sz w:val="32"/>
          <w:szCs w:val="32"/>
        </w:rPr>
        <w:t>EFFECTIVENESS OF NHS INTEGRATED STROKE DELIVERY NETWORK (ISDNS) IN REDUCING STROKE INCIDENT AND IMPROVING OUTCOMES AMONG SOUTH ASIAN ADULTS AGED 40 AND ABOVE IN ENGLAND</w:t>
      </w:r>
    </w:p>
    <w:p w14:paraId="1A2C0E60" w14:textId="77777777" w:rsidR="00A5128D" w:rsidRDefault="007F42AC">
      <w:pPr>
        <w:rPr>
          <w:b/>
          <w:bCs/>
          <w:sz w:val="32"/>
          <w:szCs w:val="32"/>
        </w:rPr>
      </w:pPr>
      <w:r>
        <w:br w:type="page"/>
      </w:r>
    </w:p>
    <w:p w14:paraId="27304AC6" w14:textId="77777777" w:rsidR="00A5128D" w:rsidRDefault="007F42AC">
      <w:pPr>
        <w:pBdr>
          <w:top w:val="nil"/>
          <w:left w:val="nil"/>
          <w:bottom w:val="nil"/>
          <w:right w:val="nil"/>
          <w:between w:val="nil"/>
        </w:pBdr>
        <w:jc w:val="center"/>
        <w:rPr>
          <w:b/>
          <w:bCs/>
        </w:rPr>
      </w:pPr>
      <w:r>
        <w:rPr>
          <w:b/>
          <w:bCs/>
        </w:rPr>
        <w:lastRenderedPageBreak/>
        <w:t>Declaration</w:t>
      </w:r>
    </w:p>
    <w:p w14:paraId="02B155DD" w14:textId="77777777" w:rsidR="00A5128D" w:rsidRDefault="007F42AC">
      <w:pPr>
        <w:pBdr>
          <w:top w:val="nil"/>
          <w:left w:val="nil"/>
          <w:bottom w:val="nil"/>
          <w:right w:val="nil"/>
          <w:between w:val="nil"/>
        </w:pBdr>
      </w:pPr>
      <w:r>
        <w:t xml:space="preserve">I have declared with full caution that the research is entirely conducted by me and I have given authentic citation and references in the file. I have not used any AI tools for completing this research. </w:t>
      </w:r>
    </w:p>
    <w:p w14:paraId="6837C125" w14:textId="107DAEF7" w:rsidR="00A5128D" w:rsidRDefault="007F42AC">
      <w:pPr>
        <w:pBdr>
          <w:top w:val="nil"/>
          <w:left w:val="nil"/>
          <w:bottom w:val="nil"/>
          <w:right w:val="nil"/>
          <w:between w:val="nil"/>
        </w:pBdr>
      </w:pPr>
      <w:r>
        <w:t xml:space="preserve">Signature: </w:t>
      </w:r>
      <w:r w:rsidR="009D21F5" w:rsidRPr="009D21F5">
        <w:t>Umang jain</w:t>
      </w:r>
    </w:p>
    <w:p w14:paraId="3DF99BAF" w14:textId="7C142557" w:rsidR="00A5128D" w:rsidRDefault="007F42AC">
      <w:pPr>
        <w:pBdr>
          <w:top w:val="nil"/>
          <w:left w:val="nil"/>
          <w:bottom w:val="nil"/>
          <w:right w:val="nil"/>
          <w:between w:val="nil"/>
        </w:pBdr>
      </w:pPr>
      <w:r>
        <w:t xml:space="preserve">Date: </w:t>
      </w:r>
      <w:r w:rsidR="009D21F5" w:rsidRPr="009D21F5">
        <w:t>1/02/2026</w:t>
      </w:r>
    </w:p>
    <w:p w14:paraId="2BD660FE" w14:textId="77777777" w:rsidR="00A5128D" w:rsidRDefault="00A5128D">
      <w:pPr>
        <w:pBdr>
          <w:top w:val="nil"/>
          <w:left w:val="nil"/>
          <w:bottom w:val="nil"/>
          <w:right w:val="nil"/>
          <w:between w:val="nil"/>
        </w:pBdr>
        <w:jc w:val="center"/>
        <w:rPr>
          <w:b/>
          <w:bCs/>
        </w:rPr>
      </w:pPr>
    </w:p>
    <w:p w14:paraId="5A53B0A3" w14:textId="77777777" w:rsidR="00A5128D" w:rsidRDefault="007F42AC">
      <w:pPr>
        <w:pBdr>
          <w:top w:val="nil"/>
          <w:left w:val="nil"/>
          <w:bottom w:val="nil"/>
          <w:right w:val="nil"/>
          <w:between w:val="nil"/>
        </w:pBdr>
        <w:rPr>
          <w:b/>
          <w:bCs/>
        </w:rPr>
      </w:pPr>
      <w:bookmarkStart w:id="0" w:name="_heading=h.f672uyk059zd" w:colFirst="0" w:colLast="0"/>
      <w:bookmarkEnd w:id="0"/>
      <w:r>
        <w:br w:type="page"/>
      </w:r>
    </w:p>
    <w:p w14:paraId="57AC382D" w14:textId="77777777" w:rsidR="00A5128D" w:rsidRDefault="007F42AC">
      <w:pPr>
        <w:pBdr>
          <w:top w:val="nil"/>
          <w:left w:val="nil"/>
          <w:bottom w:val="nil"/>
          <w:right w:val="nil"/>
          <w:between w:val="nil"/>
        </w:pBdr>
        <w:jc w:val="center"/>
        <w:rPr>
          <w:b/>
          <w:bCs/>
        </w:rPr>
      </w:pPr>
      <w:r>
        <w:rPr>
          <w:b/>
          <w:bCs/>
        </w:rPr>
        <w:lastRenderedPageBreak/>
        <w:t>Acknowledgement</w:t>
      </w:r>
    </w:p>
    <w:p w14:paraId="04F403D2" w14:textId="77777777" w:rsidR="00A5128D" w:rsidRDefault="007F42AC">
      <w:pPr>
        <w:pBdr>
          <w:top w:val="nil"/>
          <w:left w:val="nil"/>
          <w:bottom w:val="nil"/>
          <w:right w:val="nil"/>
          <w:between w:val="nil"/>
        </w:pBdr>
      </w:pPr>
      <w:r>
        <w:t xml:space="preserve">I am thankful for my supervisor to support me in completing this research and helping me with the guidance. I am very delighted towards my family members and friends for helping me in completing this research study through providing effective guidance. </w:t>
      </w:r>
    </w:p>
    <w:p w14:paraId="2043513A" w14:textId="77777777" w:rsidR="00A5128D" w:rsidRDefault="007F42AC">
      <w:pPr>
        <w:pBdr>
          <w:top w:val="nil"/>
          <w:left w:val="nil"/>
          <w:bottom w:val="nil"/>
          <w:right w:val="nil"/>
          <w:between w:val="nil"/>
        </w:pBdr>
      </w:pPr>
      <w:r>
        <w:t>Signature: ……….</w:t>
      </w:r>
    </w:p>
    <w:p w14:paraId="518FF1EA" w14:textId="77777777" w:rsidR="00A5128D" w:rsidRDefault="007F42AC">
      <w:pPr>
        <w:pBdr>
          <w:top w:val="nil"/>
          <w:left w:val="nil"/>
          <w:bottom w:val="nil"/>
          <w:right w:val="nil"/>
          <w:between w:val="nil"/>
        </w:pBdr>
      </w:pPr>
      <w:r>
        <w:t>Date: ……………</w:t>
      </w:r>
    </w:p>
    <w:p w14:paraId="1A4081AA" w14:textId="77777777" w:rsidR="00A5128D" w:rsidRDefault="00A5128D">
      <w:pPr>
        <w:pBdr>
          <w:top w:val="nil"/>
          <w:left w:val="nil"/>
          <w:bottom w:val="nil"/>
          <w:right w:val="nil"/>
          <w:between w:val="nil"/>
        </w:pBdr>
      </w:pPr>
    </w:p>
    <w:p w14:paraId="37BB2090" w14:textId="77777777" w:rsidR="00A5128D" w:rsidRDefault="00A5128D">
      <w:pPr>
        <w:pBdr>
          <w:top w:val="nil"/>
          <w:left w:val="nil"/>
          <w:bottom w:val="nil"/>
          <w:right w:val="nil"/>
          <w:between w:val="nil"/>
        </w:pBdr>
      </w:pPr>
    </w:p>
    <w:p w14:paraId="20DD0AEF" w14:textId="77777777" w:rsidR="00A5128D" w:rsidRDefault="007F42AC">
      <w:pPr>
        <w:pBdr>
          <w:top w:val="nil"/>
          <w:left w:val="nil"/>
          <w:bottom w:val="nil"/>
          <w:right w:val="nil"/>
          <w:between w:val="nil"/>
        </w:pBdr>
        <w:jc w:val="center"/>
        <w:rPr>
          <w:b/>
          <w:bCs/>
        </w:rPr>
      </w:pPr>
      <w:r>
        <w:br w:type="page"/>
      </w:r>
    </w:p>
    <w:p w14:paraId="5AF92566" w14:textId="77777777" w:rsidR="00A5128D" w:rsidRDefault="007F42AC">
      <w:pPr>
        <w:pBdr>
          <w:top w:val="nil"/>
          <w:left w:val="nil"/>
          <w:bottom w:val="nil"/>
          <w:right w:val="nil"/>
          <w:between w:val="nil"/>
        </w:pBdr>
        <w:jc w:val="center"/>
        <w:rPr>
          <w:b/>
          <w:bCs/>
        </w:rPr>
      </w:pPr>
      <w:r>
        <w:rPr>
          <w:b/>
          <w:bCs/>
        </w:rPr>
        <w:lastRenderedPageBreak/>
        <w:t>Abstract</w:t>
      </w:r>
    </w:p>
    <w:p w14:paraId="231CAB33" w14:textId="77777777" w:rsidR="00A5128D" w:rsidRPr="00D77D1E" w:rsidRDefault="007F42AC">
      <w:pPr>
        <w:pBdr>
          <w:top w:val="nil"/>
          <w:left w:val="nil"/>
          <w:bottom w:val="nil"/>
          <w:right w:val="nil"/>
          <w:between w:val="nil"/>
        </w:pBdr>
        <w:rPr>
          <w:b/>
          <w:bCs/>
          <w:i/>
          <w:iCs/>
        </w:rPr>
      </w:pPr>
      <w:r w:rsidRPr="00D77D1E">
        <w:rPr>
          <w:b/>
          <w:bCs/>
          <w:i/>
          <w:iCs/>
        </w:rPr>
        <w:t xml:space="preserve">Background </w:t>
      </w:r>
    </w:p>
    <w:p w14:paraId="1DE081A5" w14:textId="56C3EFD8" w:rsidR="00A5128D" w:rsidRPr="00D77D1E" w:rsidRDefault="007F42AC">
      <w:pPr>
        <w:pBdr>
          <w:top w:val="nil"/>
          <w:left w:val="nil"/>
          <w:bottom w:val="nil"/>
          <w:right w:val="nil"/>
          <w:between w:val="nil"/>
        </w:pBdr>
      </w:pPr>
      <w:r w:rsidRPr="00D77D1E">
        <w:t xml:space="preserve">The effectiveness of the NHS integrated stroke delivery network has been effective in reducing stroke incidence as well as improves healthcare outcomes. It has been recognised that ISDN has positively influenced the treatment for stroke incident in England, especially for south Asian population aged 40 year and above. The review of the literature has </w:t>
      </w:r>
      <w:r w:rsidR="00F21B11" w:rsidRPr="00D77D1E">
        <w:t>helped</w:t>
      </w:r>
      <w:r w:rsidRPr="00D77D1E">
        <w:t xml:space="preserve"> to determine the impact of NHS ISDNs in the pathway to reduce incidence and impact of stroke among the South Asian adults in England. The chapter reviewed the effectiveness of the NHS ISDNs in reducing the stroke incidence and also developing outcomes among South Asian audits within England. </w:t>
      </w:r>
    </w:p>
    <w:p w14:paraId="48DA60AC" w14:textId="77777777" w:rsidR="00A5128D" w:rsidRPr="00D77D1E" w:rsidRDefault="007F42AC">
      <w:pPr>
        <w:pBdr>
          <w:top w:val="nil"/>
          <w:left w:val="nil"/>
          <w:bottom w:val="nil"/>
          <w:right w:val="nil"/>
          <w:between w:val="nil"/>
        </w:pBdr>
        <w:rPr>
          <w:b/>
          <w:bCs/>
          <w:i/>
          <w:iCs/>
        </w:rPr>
      </w:pPr>
      <w:r w:rsidRPr="00D77D1E">
        <w:rPr>
          <w:b/>
          <w:bCs/>
          <w:i/>
          <w:iCs/>
        </w:rPr>
        <w:t xml:space="preserve">Method </w:t>
      </w:r>
    </w:p>
    <w:p w14:paraId="7CBB7621" w14:textId="77777777" w:rsidR="00A5128D" w:rsidRPr="00D77D1E" w:rsidRDefault="007F42AC">
      <w:pPr>
        <w:pBdr>
          <w:top w:val="nil"/>
          <w:left w:val="nil"/>
          <w:bottom w:val="nil"/>
          <w:right w:val="nil"/>
          <w:between w:val="nil"/>
        </w:pBdr>
      </w:pPr>
      <w:r w:rsidRPr="00D77D1E">
        <w:t xml:space="preserve">The research methodology has outlined the process of conducting a systematic literature review on ISDN in reducing stroke incidents among South Asian adults aged 40 years in the UK. The research has included SLR for determining the effectiveness of ISDN in managing stroke care among South Asian adults in the England’s population. </w:t>
      </w:r>
    </w:p>
    <w:p w14:paraId="3EAFD36A" w14:textId="77777777" w:rsidR="00A5128D" w:rsidRPr="00D77D1E" w:rsidRDefault="007F42AC">
      <w:pPr>
        <w:pBdr>
          <w:top w:val="nil"/>
          <w:left w:val="nil"/>
          <w:bottom w:val="nil"/>
          <w:right w:val="nil"/>
          <w:between w:val="nil"/>
        </w:pBdr>
        <w:rPr>
          <w:b/>
          <w:bCs/>
          <w:i/>
          <w:iCs/>
        </w:rPr>
      </w:pPr>
      <w:r w:rsidRPr="00D77D1E">
        <w:rPr>
          <w:b/>
          <w:bCs/>
          <w:i/>
          <w:iCs/>
        </w:rPr>
        <w:t xml:space="preserve">Findings </w:t>
      </w:r>
    </w:p>
    <w:p w14:paraId="7A4E540F" w14:textId="5CF54470" w:rsidR="00A5128D" w:rsidRPr="00D77D1E" w:rsidRDefault="007F42AC">
      <w:pPr>
        <w:pBdr>
          <w:top w:val="nil"/>
          <w:left w:val="nil"/>
          <w:bottom w:val="nil"/>
          <w:right w:val="nil"/>
          <w:between w:val="nil"/>
        </w:pBdr>
      </w:pPr>
      <w:r w:rsidRPr="00D77D1E">
        <w:t xml:space="preserve">The key findings emphasizes that the ISDNs enhances the preventions, accurate treatments, the rehabilitation through the evidence-based, and the collaborative care. It has been found that the application of the ISDN approach of the NHS has multiple benefits for stroke patients and the healthcare professionals at the same time. The theoretical </w:t>
      </w:r>
      <w:r w:rsidR="00F21B11" w:rsidRPr="00D77D1E">
        <w:t>alignment</w:t>
      </w:r>
      <w:r w:rsidRPr="00D77D1E">
        <w:t xml:space="preserve"> of Social Cognitive Theory-Plan-do-study-act cycle and </w:t>
      </w:r>
      <w:r w:rsidR="00F21B11" w:rsidRPr="00D77D1E">
        <w:t>thematic</w:t>
      </w:r>
      <w:r w:rsidRPr="00D77D1E">
        <w:t xml:space="preserve"> findings has been observed. </w:t>
      </w:r>
    </w:p>
    <w:p w14:paraId="29FBB963" w14:textId="77777777" w:rsidR="00A5128D" w:rsidRPr="00D77D1E" w:rsidRDefault="007F42AC">
      <w:pPr>
        <w:pBdr>
          <w:top w:val="nil"/>
          <w:left w:val="nil"/>
          <w:bottom w:val="nil"/>
          <w:right w:val="nil"/>
          <w:between w:val="nil"/>
        </w:pBdr>
        <w:rPr>
          <w:b/>
          <w:bCs/>
          <w:i/>
          <w:iCs/>
        </w:rPr>
      </w:pPr>
      <w:r w:rsidRPr="00D77D1E">
        <w:rPr>
          <w:b/>
          <w:bCs/>
          <w:i/>
          <w:iCs/>
        </w:rPr>
        <w:t xml:space="preserve">Conclusion </w:t>
      </w:r>
    </w:p>
    <w:p w14:paraId="3903E135" w14:textId="77777777" w:rsidR="00A5128D" w:rsidRDefault="007F42AC">
      <w:pPr>
        <w:pBdr>
          <w:top w:val="nil"/>
          <w:left w:val="nil"/>
          <w:bottom w:val="nil"/>
          <w:right w:val="nil"/>
          <w:between w:val="nil"/>
        </w:pBdr>
      </w:pPr>
      <w:r w:rsidRPr="00D77D1E">
        <w:t xml:space="preserve">The discussion as well as conclusion chapter has presented the significant relation between the previous literature and the </w:t>
      </w:r>
      <w:r>
        <w:t xml:space="preserve">research findings from the thematic analysis. Both the literature review and the findings chapter have supported the benefits and challenges of the ISDN integration of the NHS. </w:t>
      </w:r>
    </w:p>
    <w:p w14:paraId="64E38AB7" w14:textId="77777777" w:rsidR="00A5128D" w:rsidRDefault="00A5128D">
      <w:pPr>
        <w:pBdr>
          <w:top w:val="nil"/>
          <w:left w:val="nil"/>
          <w:bottom w:val="nil"/>
          <w:right w:val="nil"/>
          <w:between w:val="nil"/>
        </w:pBdr>
      </w:pPr>
    </w:p>
    <w:p w14:paraId="084D6DDE" w14:textId="77777777" w:rsidR="00A5128D" w:rsidRDefault="007F42AC">
      <w:pPr>
        <w:pBdr>
          <w:top w:val="nil"/>
          <w:left w:val="nil"/>
          <w:bottom w:val="nil"/>
          <w:right w:val="nil"/>
          <w:between w:val="nil"/>
        </w:pBdr>
      </w:pPr>
      <w:r>
        <w:br w:type="page"/>
      </w:r>
    </w:p>
    <w:p w14:paraId="1D7C99E5" w14:textId="77777777" w:rsidR="00A5128D" w:rsidRDefault="007F42AC" w:rsidP="00BD6C05">
      <w:pPr>
        <w:keepNext/>
        <w:keepLines/>
        <w:pBdr>
          <w:top w:val="nil"/>
          <w:left w:val="nil"/>
          <w:bottom w:val="nil"/>
          <w:right w:val="nil"/>
          <w:between w:val="nil"/>
        </w:pBdr>
        <w:jc w:val="center"/>
        <w:rPr>
          <w:b/>
          <w:bCs/>
        </w:rPr>
      </w:pPr>
      <w:r>
        <w:rPr>
          <w:b/>
          <w:bCs/>
        </w:rPr>
        <w:lastRenderedPageBreak/>
        <w:t>Table of Contents</w:t>
      </w:r>
    </w:p>
    <w:sdt>
      <w:sdtPr>
        <w:id w:val="1775266442"/>
        <w:docPartObj>
          <w:docPartGallery w:val="Table of Contents"/>
          <w:docPartUnique/>
        </w:docPartObj>
      </w:sdtPr>
      <w:sdtEndPr/>
      <w:sdtContent>
        <w:p w14:paraId="7A503154" w14:textId="7CA12CCB" w:rsidR="0086087B" w:rsidRDefault="007F42AC" w:rsidP="00BD6C05">
          <w:pPr>
            <w:pStyle w:val="TOC1"/>
            <w:tabs>
              <w:tab w:val="right" w:pos="9350"/>
            </w:tabs>
            <w:spacing w:after="0"/>
            <w:rPr>
              <w:rFonts w:asciiTheme="minorHAnsi" w:eastAsiaTheme="minorEastAsia" w:hAnsiTheme="minorHAnsi" w:cstheme="minorBidi"/>
              <w:noProof/>
              <w:lang w:val="en-IN"/>
            </w:rPr>
          </w:pPr>
          <w:r>
            <w:fldChar w:fldCharType="begin"/>
          </w:r>
          <w:r>
            <w:instrText xml:space="preserve"> TOC \h \u \z \t "Heading 1,1,Heading 2,2,Heading 3,3,"</w:instrText>
          </w:r>
          <w:r>
            <w:fldChar w:fldCharType="separate"/>
          </w:r>
          <w:hyperlink w:anchor="_Toc220407545" w:history="1">
            <w:r w:rsidR="0086087B" w:rsidRPr="00ED7285">
              <w:rPr>
                <w:rStyle w:val="Hyperlink"/>
                <w:noProof/>
              </w:rPr>
              <w:t>Chapter 1: Introduction</w:t>
            </w:r>
            <w:r w:rsidR="0086087B">
              <w:rPr>
                <w:noProof/>
                <w:webHidden/>
              </w:rPr>
              <w:tab/>
            </w:r>
            <w:r w:rsidR="0086087B">
              <w:rPr>
                <w:noProof/>
                <w:webHidden/>
              </w:rPr>
              <w:fldChar w:fldCharType="begin"/>
            </w:r>
            <w:r w:rsidR="0086087B">
              <w:rPr>
                <w:noProof/>
                <w:webHidden/>
              </w:rPr>
              <w:instrText xml:space="preserve"> PAGEREF _Toc220407545 \h </w:instrText>
            </w:r>
            <w:r w:rsidR="0086087B">
              <w:rPr>
                <w:noProof/>
                <w:webHidden/>
              </w:rPr>
            </w:r>
            <w:r w:rsidR="0086087B">
              <w:rPr>
                <w:noProof/>
                <w:webHidden/>
              </w:rPr>
              <w:fldChar w:fldCharType="separate"/>
            </w:r>
            <w:r w:rsidR="00BD6C05">
              <w:rPr>
                <w:noProof/>
                <w:webHidden/>
              </w:rPr>
              <w:t>11</w:t>
            </w:r>
            <w:r w:rsidR="0086087B">
              <w:rPr>
                <w:noProof/>
                <w:webHidden/>
              </w:rPr>
              <w:fldChar w:fldCharType="end"/>
            </w:r>
          </w:hyperlink>
        </w:p>
        <w:p w14:paraId="71816E81" w14:textId="5A0A8D87"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46" w:history="1">
            <w:r w:rsidR="0086087B" w:rsidRPr="00ED7285">
              <w:rPr>
                <w:rStyle w:val="Hyperlink"/>
                <w:noProof/>
              </w:rPr>
              <w:t>1.1 Background</w:t>
            </w:r>
            <w:r w:rsidR="0086087B">
              <w:rPr>
                <w:noProof/>
                <w:webHidden/>
              </w:rPr>
              <w:tab/>
            </w:r>
            <w:r w:rsidR="0086087B">
              <w:rPr>
                <w:noProof/>
                <w:webHidden/>
              </w:rPr>
              <w:fldChar w:fldCharType="begin"/>
            </w:r>
            <w:r w:rsidR="0086087B">
              <w:rPr>
                <w:noProof/>
                <w:webHidden/>
              </w:rPr>
              <w:instrText xml:space="preserve"> PAGEREF _Toc220407546 \h </w:instrText>
            </w:r>
            <w:r w:rsidR="0086087B">
              <w:rPr>
                <w:noProof/>
                <w:webHidden/>
              </w:rPr>
            </w:r>
            <w:r w:rsidR="0086087B">
              <w:rPr>
                <w:noProof/>
                <w:webHidden/>
              </w:rPr>
              <w:fldChar w:fldCharType="separate"/>
            </w:r>
            <w:r w:rsidR="00BD6C05">
              <w:rPr>
                <w:noProof/>
                <w:webHidden/>
              </w:rPr>
              <w:t>11</w:t>
            </w:r>
            <w:r w:rsidR="0086087B">
              <w:rPr>
                <w:noProof/>
                <w:webHidden/>
              </w:rPr>
              <w:fldChar w:fldCharType="end"/>
            </w:r>
          </w:hyperlink>
        </w:p>
        <w:p w14:paraId="0D7948F9" w14:textId="15DA944B"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47" w:history="1">
            <w:r w:rsidR="0086087B" w:rsidRPr="00ED7285">
              <w:rPr>
                <w:rStyle w:val="Hyperlink"/>
                <w:noProof/>
              </w:rPr>
              <w:t>1.2 Problem statement and rationale</w:t>
            </w:r>
            <w:r w:rsidR="0086087B">
              <w:rPr>
                <w:noProof/>
                <w:webHidden/>
              </w:rPr>
              <w:tab/>
            </w:r>
            <w:r w:rsidR="0086087B">
              <w:rPr>
                <w:noProof/>
                <w:webHidden/>
              </w:rPr>
              <w:fldChar w:fldCharType="begin"/>
            </w:r>
            <w:r w:rsidR="0086087B">
              <w:rPr>
                <w:noProof/>
                <w:webHidden/>
              </w:rPr>
              <w:instrText xml:space="preserve"> PAGEREF _Toc220407547 \h </w:instrText>
            </w:r>
            <w:r w:rsidR="0086087B">
              <w:rPr>
                <w:noProof/>
                <w:webHidden/>
              </w:rPr>
            </w:r>
            <w:r w:rsidR="0086087B">
              <w:rPr>
                <w:noProof/>
                <w:webHidden/>
              </w:rPr>
              <w:fldChar w:fldCharType="separate"/>
            </w:r>
            <w:r w:rsidR="00BD6C05">
              <w:rPr>
                <w:noProof/>
                <w:webHidden/>
              </w:rPr>
              <w:t>12</w:t>
            </w:r>
            <w:r w:rsidR="0086087B">
              <w:rPr>
                <w:noProof/>
                <w:webHidden/>
              </w:rPr>
              <w:fldChar w:fldCharType="end"/>
            </w:r>
          </w:hyperlink>
        </w:p>
        <w:p w14:paraId="00F1208C" w14:textId="7AE60D00"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48" w:history="1">
            <w:r w:rsidR="0086087B" w:rsidRPr="00ED7285">
              <w:rPr>
                <w:rStyle w:val="Hyperlink"/>
                <w:noProof/>
              </w:rPr>
              <w:t>1.3 Research aims and objectives</w:t>
            </w:r>
            <w:r w:rsidR="0086087B">
              <w:rPr>
                <w:noProof/>
                <w:webHidden/>
              </w:rPr>
              <w:tab/>
            </w:r>
            <w:r w:rsidR="0086087B">
              <w:rPr>
                <w:noProof/>
                <w:webHidden/>
              </w:rPr>
              <w:fldChar w:fldCharType="begin"/>
            </w:r>
            <w:r w:rsidR="0086087B">
              <w:rPr>
                <w:noProof/>
                <w:webHidden/>
              </w:rPr>
              <w:instrText xml:space="preserve"> PAGEREF _Toc220407548 \h </w:instrText>
            </w:r>
            <w:r w:rsidR="0086087B">
              <w:rPr>
                <w:noProof/>
                <w:webHidden/>
              </w:rPr>
            </w:r>
            <w:r w:rsidR="0086087B">
              <w:rPr>
                <w:noProof/>
                <w:webHidden/>
              </w:rPr>
              <w:fldChar w:fldCharType="separate"/>
            </w:r>
            <w:r w:rsidR="00BD6C05">
              <w:rPr>
                <w:noProof/>
                <w:webHidden/>
              </w:rPr>
              <w:t>14</w:t>
            </w:r>
            <w:r w:rsidR="0086087B">
              <w:rPr>
                <w:noProof/>
                <w:webHidden/>
              </w:rPr>
              <w:fldChar w:fldCharType="end"/>
            </w:r>
          </w:hyperlink>
        </w:p>
        <w:p w14:paraId="3D7A5527" w14:textId="642F5438"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49" w:history="1">
            <w:r w:rsidR="0086087B" w:rsidRPr="00ED7285">
              <w:rPr>
                <w:rStyle w:val="Hyperlink"/>
                <w:noProof/>
              </w:rPr>
              <w:t>1.4 Research question</w:t>
            </w:r>
            <w:r w:rsidR="0086087B">
              <w:rPr>
                <w:noProof/>
                <w:webHidden/>
              </w:rPr>
              <w:tab/>
            </w:r>
            <w:r w:rsidR="0086087B">
              <w:rPr>
                <w:noProof/>
                <w:webHidden/>
              </w:rPr>
              <w:fldChar w:fldCharType="begin"/>
            </w:r>
            <w:r w:rsidR="0086087B">
              <w:rPr>
                <w:noProof/>
                <w:webHidden/>
              </w:rPr>
              <w:instrText xml:space="preserve"> PAGEREF _Toc220407549 \h </w:instrText>
            </w:r>
            <w:r w:rsidR="0086087B">
              <w:rPr>
                <w:noProof/>
                <w:webHidden/>
              </w:rPr>
            </w:r>
            <w:r w:rsidR="0086087B">
              <w:rPr>
                <w:noProof/>
                <w:webHidden/>
              </w:rPr>
              <w:fldChar w:fldCharType="separate"/>
            </w:r>
            <w:r w:rsidR="00BD6C05">
              <w:rPr>
                <w:noProof/>
                <w:webHidden/>
              </w:rPr>
              <w:t>15</w:t>
            </w:r>
            <w:r w:rsidR="0086087B">
              <w:rPr>
                <w:noProof/>
                <w:webHidden/>
              </w:rPr>
              <w:fldChar w:fldCharType="end"/>
            </w:r>
          </w:hyperlink>
        </w:p>
        <w:p w14:paraId="19219F26" w14:textId="7F73B209"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50" w:history="1">
            <w:r w:rsidR="0086087B" w:rsidRPr="00ED7285">
              <w:rPr>
                <w:rStyle w:val="Hyperlink"/>
                <w:noProof/>
              </w:rPr>
              <w:t>1.5 Significance of the thesis</w:t>
            </w:r>
            <w:r w:rsidR="0086087B">
              <w:rPr>
                <w:noProof/>
                <w:webHidden/>
              </w:rPr>
              <w:tab/>
            </w:r>
            <w:r w:rsidR="0086087B">
              <w:rPr>
                <w:noProof/>
                <w:webHidden/>
              </w:rPr>
              <w:fldChar w:fldCharType="begin"/>
            </w:r>
            <w:r w:rsidR="0086087B">
              <w:rPr>
                <w:noProof/>
                <w:webHidden/>
              </w:rPr>
              <w:instrText xml:space="preserve"> PAGEREF _Toc220407550 \h </w:instrText>
            </w:r>
            <w:r w:rsidR="0086087B">
              <w:rPr>
                <w:noProof/>
                <w:webHidden/>
              </w:rPr>
            </w:r>
            <w:r w:rsidR="0086087B">
              <w:rPr>
                <w:noProof/>
                <w:webHidden/>
              </w:rPr>
              <w:fldChar w:fldCharType="separate"/>
            </w:r>
            <w:r w:rsidR="00BD6C05">
              <w:rPr>
                <w:noProof/>
                <w:webHidden/>
              </w:rPr>
              <w:t>15</w:t>
            </w:r>
            <w:r w:rsidR="0086087B">
              <w:rPr>
                <w:noProof/>
                <w:webHidden/>
              </w:rPr>
              <w:fldChar w:fldCharType="end"/>
            </w:r>
          </w:hyperlink>
        </w:p>
        <w:p w14:paraId="39E33BEA" w14:textId="23BA0F15"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51" w:history="1">
            <w:r w:rsidR="0086087B" w:rsidRPr="00ED7285">
              <w:rPr>
                <w:rStyle w:val="Hyperlink"/>
                <w:noProof/>
              </w:rPr>
              <w:t>1.6 Methodological overview</w:t>
            </w:r>
            <w:r w:rsidR="0086087B">
              <w:rPr>
                <w:noProof/>
                <w:webHidden/>
              </w:rPr>
              <w:tab/>
            </w:r>
            <w:r w:rsidR="0086087B">
              <w:rPr>
                <w:noProof/>
                <w:webHidden/>
              </w:rPr>
              <w:fldChar w:fldCharType="begin"/>
            </w:r>
            <w:r w:rsidR="0086087B">
              <w:rPr>
                <w:noProof/>
                <w:webHidden/>
              </w:rPr>
              <w:instrText xml:space="preserve"> PAGEREF _Toc220407551 \h </w:instrText>
            </w:r>
            <w:r w:rsidR="0086087B">
              <w:rPr>
                <w:noProof/>
                <w:webHidden/>
              </w:rPr>
            </w:r>
            <w:r w:rsidR="0086087B">
              <w:rPr>
                <w:noProof/>
                <w:webHidden/>
              </w:rPr>
              <w:fldChar w:fldCharType="separate"/>
            </w:r>
            <w:r w:rsidR="00BD6C05">
              <w:rPr>
                <w:noProof/>
                <w:webHidden/>
              </w:rPr>
              <w:t>16</w:t>
            </w:r>
            <w:r w:rsidR="0086087B">
              <w:rPr>
                <w:noProof/>
                <w:webHidden/>
              </w:rPr>
              <w:fldChar w:fldCharType="end"/>
            </w:r>
          </w:hyperlink>
        </w:p>
        <w:p w14:paraId="5D7E41F1" w14:textId="4D1F280E"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52" w:history="1">
            <w:r w:rsidR="0086087B" w:rsidRPr="00ED7285">
              <w:rPr>
                <w:rStyle w:val="Hyperlink"/>
                <w:noProof/>
              </w:rPr>
              <w:t>1.7 Thesis structure</w:t>
            </w:r>
            <w:r w:rsidR="0086087B">
              <w:rPr>
                <w:noProof/>
                <w:webHidden/>
              </w:rPr>
              <w:tab/>
            </w:r>
            <w:r w:rsidR="0086087B">
              <w:rPr>
                <w:noProof/>
                <w:webHidden/>
              </w:rPr>
              <w:fldChar w:fldCharType="begin"/>
            </w:r>
            <w:r w:rsidR="0086087B">
              <w:rPr>
                <w:noProof/>
                <w:webHidden/>
              </w:rPr>
              <w:instrText xml:space="preserve"> PAGEREF _Toc220407552 \h </w:instrText>
            </w:r>
            <w:r w:rsidR="0086087B">
              <w:rPr>
                <w:noProof/>
                <w:webHidden/>
              </w:rPr>
            </w:r>
            <w:r w:rsidR="0086087B">
              <w:rPr>
                <w:noProof/>
                <w:webHidden/>
              </w:rPr>
              <w:fldChar w:fldCharType="separate"/>
            </w:r>
            <w:r w:rsidR="00BD6C05">
              <w:rPr>
                <w:noProof/>
                <w:webHidden/>
              </w:rPr>
              <w:t>16</w:t>
            </w:r>
            <w:r w:rsidR="0086087B">
              <w:rPr>
                <w:noProof/>
                <w:webHidden/>
              </w:rPr>
              <w:fldChar w:fldCharType="end"/>
            </w:r>
          </w:hyperlink>
        </w:p>
        <w:p w14:paraId="4FB4B4C2" w14:textId="56D02BBF" w:rsidR="0086087B" w:rsidRDefault="000042EE" w:rsidP="00BD6C05">
          <w:pPr>
            <w:pStyle w:val="TOC1"/>
            <w:tabs>
              <w:tab w:val="right" w:pos="9350"/>
            </w:tabs>
            <w:spacing w:after="0"/>
            <w:rPr>
              <w:rFonts w:asciiTheme="minorHAnsi" w:eastAsiaTheme="minorEastAsia" w:hAnsiTheme="minorHAnsi" w:cstheme="minorBidi"/>
              <w:noProof/>
              <w:lang w:val="en-IN"/>
            </w:rPr>
          </w:pPr>
          <w:hyperlink w:anchor="_Toc220407553" w:history="1">
            <w:r w:rsidR="0086087B" w:rsidRPr="00ED7285">
              <w:rPr>
                <w:rStyle w:val="Hyperlink"/>
                <w:noProof/>
              </w:rPr>
              <w:t>Chapter 2 Literature review</w:t>
            </w:r>
            <w:r w:rsidR="0086087B">
              <w:rPr>
                <w:noProof/>
                <w:webHidden/>
              </w:rPr>
              <w:tab/>
            </w:r>
            <w:r w:rsidR="0086087B">
              <w:rPr>
                <w:noProof/>
                <w:webHidden/>
              </w:rPr>
              <w:fldChar w:fldCharType="begin"/>
            </w:r>
            <w:r w:rsidR="0086087B">
              <w:rPr>
                <w:noProof/>
                <w:webHidden/>
              </w:rPr>
              <w:instrText xml:space="preserve"> PAGEREF _Toc220407553 \h </w:instrText>
            </w:r>
            <w:r w:rsidR="0086087B">
              <w:rPr>
                <w:noProof/>
                <w:webHidden/>
              </w:rPr>
            </w:r>
            <w:r w:rsidR="0086087B">
              <w:rPr>
                <w:noProof/>
                <w:webHidden/>
              </w:rPr>
              <w:fldChar w:fldCharType="separate"/>
            </w:r>
            <w:r w:rsidR="00BD6C05">
              <w:rPr>
                <w:noProof/>
                <w:webHidden/>
              </w:rPr>
              <w:t>17</w:t>
            </w:r>
            <w:r w:rsidR="0086087B">
              <w:rPr>
                <w:noProof/>
                <w:webHidden/>
              </w:rPr>
              <w:fldChar w:fldCharType="end"/>
            </w:r>
          </w:hyperlink>
        </w:p>
        <w:p w14:paraId="62875A21" w14:textId="1EEC805A"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54" w:history="1">
            <w:r w:rsidR="0086087B" w:rsidRPr="00ED7285">
              <w:rPr>
                <w:rStyle w:val="Hyperlink"/>
                <w:noProof/>
              </w:rPr>
              <w:t>2.1 Chapter introduction</w:t>
            </w:r>
            <w:r w:rsidR="0086087B">
              <w:rPr>
                <w:noProof/>
                <w:webHidden/>
              </w:rPr>
              <w:tab/>
            </w:r>
            <w:r w:rsidR="0086087B">
              <w:rPr>
                <w:noProof/>
                <w:webHidden/>
              </w:rPr>
              <w:fldChar w:fldCharType="begin"/>
            </w:r>
            <w:r w:rsidR="0086087B">
              <w:rPr>
                <w:noProof/>
                <w:webHidden/>
              </w:rPr>
              <w:instrText xml:space="preserve"> PAGEREF _Toc220407554 \h </w:instrText>
            </w:r>
            <w:r w:rsidR="0086087B">
              <w:rPr>
                <w:noProof/>
                <w:webHidden/>
              </w:rPr>
            </w:r>
            <w:r w:rsidR="0086087B">
              <w:rPr>
                <w:noProof/>
                <w:webHidden/>
              </w:rPr>
              <w:fldChar w:fldCharType="separate"/>
            </w:r>
            <w:r w:rsidR="00BD6C05">
              <w:rPr>
                <w:noProof/>
                <w:webHidden/>
              </w:rPr>
              <w:t>17</w:t>
            </w:r>
            <w:r w:rsidR="0086087B">
              <w:rPr>
                <w:noProof/>
                <w:webHidden/>
              </w:rPr>
              <w:fldChar w:fldCharType="end"/>
            </w:r>
          </w:hyperlink>
        </w:p>
        <w:p w14:paraId="7D999427" w14:textId="5D169224"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55" w:history="1">
            <w:r w:rsidR="0086087B" w:rsidRPr="00ED7285">
              <w:rPr>
                <w:rStyle w:val="Hyperlink"/>
                <w:noProof/>
              </w:rPr>
              <w:t>2.2 Literature Search Strategy</w:t>
            </w:r>
            <w:r w:rsidR="0086087B">
              <w:rPr>
                <w:noProof/>
                <w:webHidden/>
              </w:rPr>
              <w:tab/>
            </w:r>
            <w:r w:rsidR="0086087B">
              <w:rPr>
                <w:noProof/>
                <w:webHidden/>
              </w:rPr>
              <w:fldChar w:fldCharType="begin"/>
            </w:r>
            <w:r w:rsidR="0086087B">
              <w:rPr>
                <w:noProof/>
                <w:webHidden/>
              </w:rPr>
              <w:instrText xml:space="preserve"> PAGEREF _Toc220407555 \h </w:instrText>
            </w:r>
            <w:r w:rsidR="0086087B">
              <w:rPr>
                <w:noProof/>
                <w:webHidden/>
              </w:rPr>
            </w:r>
            <w:r w:rsidR="0086087B">
              <w:rPr>
                <w:noProof/>
                <w:webHidden/>
              </w:rPr>
              <w:fldChar w:fldCharType="separate"/>
            </w:r>
            <w:r w:rsidR="00BD6C05">
              <w:rPr>
                <w:noProof/>
                <w:webHidden/>
              </w:rPr>
              <w:t>17</w:t>
            </w:r>
            <w:r w:rsidR="0086087B">
              <w:rPr>
                <w:noProof/>
                <w:webHidden/>
              </w:rPr>
              <w:fldChar w:fldCharType="end"/>
            </w:r>
          </w:hyperlink>
        </w:p>
        <w:p w14:paraId="07D59927" w14:textId="58FBF061"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56" w:history="1">
            <w:r w:rsidR="0086087B" w:rsidRPr="00ED7285">
              <w:rPr>
                <w:rStyle w:val="Hyperlink"/>
                <w:noProof/>
              </w:rPr>
              <w:t>2.3 Literature review</w:t>
            </w:r>
            <w:r w:rsidR="0086087B">
              <w:rPr>
                <w:noProof/>
                <w:webHidden/>
              </w:rPr>
              <w:tab/>
            </w:r>
            <w:r w:rsidR="0086087B">
              <w:rPr>
                <w:noProof/>
                <w:webHidden/>
              </w:rPr>
              <w:fldChar w:fldCharType="begin"/>
            </w:r>
            <w:r w:rsidR="0086087B">
              <w:rPr>
                <w:noProof/>
                <w:webHidden/>
              </w:rPr>
              <w:instrText xml:space="preserve"> PAGEREF _Toc220407556 \h </w:instrText>
            </w:r>
            <w:r w:rsidR="0086087B">
              <w:rPr>
                <w:noProof/>
                <w:webHidden/>
              </w:rPr>
            </w:r>
            <w:r w:rsidR="0086087B">
              <w:rPr>
                <w:noProof/>
                <w:webHidden/>
              </w:rPr>
              <w:fldChar w:fldCharType="separate"/>
            </w:r>
            <w:r w:rsidR="00BD6C05">
              <w:rPr>
                <w:noProof/>
                <w:webHidden/>
              </w:rPr>
              <w:t>18</w:t>
            </w:r>
            <w:r w:rsidR="0086087B">
              <w:rPr>
                <w:noProof/>
                <w:webHidden/>
              </w:rPr>
              <w:fldChar w:fldCharType="end"/>
            </w:r>
          </w:hyperlink>
        </w:p>
        <w:p w14:paraId="28611FBF" w14:textId="7E3E5276"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57" w:history="1">
            <w:r w:rsidR="0086087B" w:rsidRPr="00ED7285">
              <w:rPr>
                <w:rStyle w:val="Hyperlink"/>
                <w:noProof/>
              </w:rPr>
              <w:t>2.3.1 Determining the benefits of NHS ISDNs to reduce the stroke incidence among the South Asian in England</w:t>
            </w:r>
            <w:r w:rsidR="0086087B">
              <w:rPr>
                <w:noProof/>
                <w:webHidden/>
              </w:rPr>
              <w:tab/>
            </w:r>
            <w:r w:rsidR="0086087B">
              <w:rPr>
                <w:noProof/>
                <w:webHidden/>
              </w:rPr>
              <w:fldChar w:fldCharType="begin"/>
            </w:r>
            <w:r w:rsidR="0086087B">
              <w:rPr>
                <w:noProof/>
                <w:webHidden/>
              </w:rPr>
              <w:instrText xml:space="preserve"> PAGEREF _Toc220407557 \h </w:instrText>
            </w:r>
            <w:r w:rsidR="0086087B">
              <w:rPr>
                <w:noProof/>
                <w:webHidden/>
              </w:rPr>
            </w:r>
            <w:r w:rsidR="0086087B">
              <w:rPr>
                <w:noProof/>
                <w:webHidden/>
              </w:rPr>
              <w:fldChar w:fldCharType="separate"/>
            </w:r>
            <w:r w:rsidR="00BD6C05">
              <w:rPr>
                <w:noProof/>
                <w:webHidden/>
              </w:rPr>
              <w:t>18</w:t>
            </w:r>
            <w:r w:rsidR="0086087B">
              <w:rPr>
                <w:noProof/>
                <w:webHidden/>
              </w:rPr>
              <w:fldChar w:fldCharType="end"/>
            </w:r>
          </w:hyperlink>
        </w:p>
        <w:p w14:paraId="310BAD2B" w14:textId="56275D1A"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58" w:history="1">
            <w:r w:rsidR="0086087B" w:rsidRPr="00ED7285">
              <w:rPr>
                <w:rStyle w:val="Hyperlink"/>
                <w:noProof/>
              </w:rPr>
              <w:t>2.3.2 Illustrating the role of evidence care for integrating ISDNs within the South Asian group in England</w:t>
            </w:r>
            <w:r w:rsidR="0086087B">
              <w:rPr>
                <w:noProof/>
                <w:webHidden/>
              </w:rPr>
              <w:tab/>
            </w:r>
            <w:r w:rsidR="0086087B">
              <w:rPr>
                <w:noProof/>
                <w:webHidden/>
              </w:rPr>
              <w:fldChar w:fldCharType="begin"/>
            </w:r>
            <w:r w:rsidR="0086087B">
              <w:rPr>
                <w:noProof/>
                <w:webHidden/>
              </w:rPr>
              <w:instrText xml:space="preserve"> PAGEREF _Toc220407558 \h </w:instrText>
            </w:r>
            <w:r w:rsidR="0086087B">
              <w:rPr>
                <w:noProof/>
                <w:webHidden/>
              </w:rPr>
            </w:r>
            <w:r w:rsidR="0086087B">
              <w:rPr>
                <w:noProof/>
                <w:webHidden/>
              </w:rPr>
              <w:fldChar w:fldCharType="separate"/>
            </w:r>
            <w:r w:rsidR="00BD6C05">
              <w:rPr>
                <w:noProof/>
                <w:webHidden/>
              </w:rPr>
              <w:t>22</w:t>
            </w:r>
            <w:r w:rsidR="0086087B">
              <w:rPr>
                <w:noProof/>
                <w:webHidden/>
              </w:rPr>
              <w:fldChar w:fldCharType="end"/>
            </w:r>
          </w:hyperlink>
        </w:p>
        <w:p w14:paraId="27FF08BD" w14:textId="64CDC242"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59" w:history="1">
            <w:r w:rsidR="0086087B" w:rsidRPr="00ED7285">
              <w:rPr>
                <w:rStyle w:val="Hyperlink"/>
                <w:noProof/>
              </w:rPr>
              <w:t>2.3.3 Determining the challenges faced by the NHS ISDNs to reduce stroke incidence among the South Asian adults</w:t>
            </w:r>
            <w:r w:rsidR="0086087B">
              <w:rPr>
                <w:noProof/>
                <w:webHidden/>
              </w:rPr>
              <w:tab/>
            </w:r>
            <w:r w:rsidR="0086087B">
              <w:rPr>
                <w:noProof/>
                <w:webHidden/>
              </w:rPr>
              <w:fldChar w:fldCharType="begin"/>
            </w:r>
            <w:r w:rsidR="0086087B">
              <w:rPr>
                <w:noProof/>
                <w:webHidden/>
              </w:rPr>
              <w:instrText xml:space="preserve"> PAGEREF _Toc220407559 \h </w:instrText>
            </w:r>
            <w:r w:rsidR="0086087B">
              <w:rPr>
                <w:noProof/>
                <w:webHidden/>
              </w:rPr>
            </w:r>
            <w:r w:rsidR="0086087B">
              <w:rPr>
                <w:noProof/>
                <w:webHidden/>
              </w:rPr>
              <w:fldChar w:fldCharType="separate"/>
            </w:r>
            <w:r w:rsidR="00BD6C05">
              <w:rPr>
                <w:noProof/>
                <w:webHidden/>
              </w:rPr>
              <w:t>25</w:t>
            </w:r>
            <w:r w:rsidR="0086087B">
              <w:rPr>
                <w:noProof/>
                <w:webHidden/>
              </w:rPr>
              <w:fldChar w:fldCharType="end"/>
            </w:r>
          </w:hyperlink>
        </w:p>
        <w:p w14:paraId="7DFF0463" w14:textId="76705341"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60" w:history="1">
            <w:r w:rsidR="0086087B" w:rsidRPr="00ED7285">
              <w:rPr>
                <w:rStyle w:val="Hyperlink"/>
                <w:noProof/>
              </w:rPr>
              <w:t>2.3.4 Recommending mitigation strategies for ISDNs to improve the clinical outcomes in stroke care among the South Asian in England</w:t>
            </w:r>
            <w:r w:rsidR="0086087B">
              <w:rPr>
                <w:noProof/>
                <w:webHidden/>
              </w:rPr>
              <w:tab/>
            </w:r>
            <w:r w:rsidR="0086087B">
              <w:rPr>
                <w:noProof/>
                <w:webHidden/>
              </w:rPr>
              <w:fldChar w:fldCharType="begin"/>
            </w:r>
            <w:r w:rsidR="0086087B">
              <w:rPr>
                <w:noProof/>
                <w:webHidden/>
              </w:rPr>
              <w:instrText xml:space="preserve"> PAGEREF _Toc220407560 \h </w:instrText>
            </w:r>
            <w:r w:rsidR="0086087B">
              <w:rPr>
                <w:noProof/>
                <w:webHidden/>
              </w:rPr>
            </w:r>
            <w:r w:rsidR="0086087B">
              <w:rPr>
                <w:noProof/>
                <w:webHidden/>
              </w:rPr>
              <w:fldChar w:fldCharType="separate"/>
            </w:r>
            <w:r w:rsidR="00BD6C05">
              <w:rPr>
                <w:noProof/>
                <w:webHidden/>
              </w:rPr>
              <w:t>26</w:t>
            </w:r>
            <w:r w:rsidR="0086087B">
              <w:rPr>
                <w:noProof/>
                <w:webHidden/>
              </w:rPr>
              <w:fldChar w:fldCharType="end"/>
            </w:r>
          </w:hyperlink>
        </w:p>
        <w:p w14:paraId="3B583FFA" w14:textId="4E899C1C"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61" w:history="1">
            <w:r w:rsidR="0086087B" w:rsidRPr="00ED7285">
              <w:rPr>
                <w:rStyle w:val="Hyperlink"/>
                <w:noProof/>
              </w:rPr>
              <w:t>2.4 Gaps in Literature</w:t>
            </w:r>
            <w:r w:rsidR="0086087B">
              <w:rPr>
                <w:noProof/>
                <w:webHidden/>
              </w:rPr>
              <w:tab/>
            </w:r>
            <w:r w:rsidR="0086087B">
              <w:rPr>
                <w:noProof/>
                <w:webHidden/>
              </w:rPr>
              <w:fldChar w:fldCharType="begin"/>
            </w:r>
            <w:r w:rsidR="0086087B">
              <w:rPr>
                <w:noProof/>
                <w:webHidden/>
              </w:rPr>
              <w:instrText xml:space="preserve"> PAGEREF _Toc220407561 \h </w:instrText>
            </w:r>
            <w:r w:rsidR="0086087B">
              <w:rPr>
                <w:noProof/>
                <w:webHidden/>
              </w:rPr>
            </w:r>
            <w:r w:rsidR="0086087B">
              <w:rPr>
                <w:noProof/>
                <w:webHidden/>
              </w:rPr>
              <w:fldChar w:fldCharType="separate"/>
            </w:r>
            <w:r w:rsidR="00BD6C05">
              <w:rPr>
                <w:noProof/>
                <w:webHidden/>
              </w:rPr>
              <w:t>29</w:t>
            </w:r>
            <w:r w:rsidR="0086087B">
              <w:rPr>
                <w:noProof/>
                <w:webHidden/>
              </w:rPr>
              <w:fldChar w:fldCharType="end"/>
            </w:r>
          </w:hyperlink>
        </w:p>
        <w:p w14:paraId="439B36F5" w14:textId="3816A49C"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62" w:history="1">
            <w:r w:rsidR="0086087B" w:rsidRPr="00ED7285">
              <w:rPr>
                <w:rStyle w:val="Hyperlink"/>
                <w:noProof/>
              </w:rPr>
              <w:t>2.5 Theoretical Framework</w:t>
            </w:r>
            <w:r w:rsidR="0086087B">
              <w:rPr>
                <w:noProof/>
                <w:webHidden/>
              </w:rPr>
              <w:tab/>
            </w:r>
            <w:r w:rsidR="0086087B">
              <w:rPr>
                <w:noProof/>
                <w:webHidden/>
              </w:rPr>
              <w:fldChar w:fldCharType="begin"/>
            </w:r>
            <w:r w:rsidR="0086087B">
              <w:rPr>
                <w:noProof/>
                <w:webHidden/>
              </w:rPr>
              <w:instrText xml:space="preserve"> PAGEREF _Toc220407562 \h </w:instrText>
            </w:r>
            <w:r w:rsidR="0086087B">
              <w:rPr>
                <w:noProof/>
                <w:webHidden/>
              </w:rPr>
            </w:r>
            <w:r w:rsidR="0086087B">
              <w:rPr>
                <w:noProof/>
                <w:webHidden/>
              </w:rPr>
              <w:fldChar w:fldCharType="separate"/>
            </w:r>
            <w:r w:rsidR="00BD6C05">
              <w:rPr>
                <w:noProof/>
                <w:webHidden/>
              </w:rPr>
              <w:t>30</w:t>
            </w:r>
            <w:r w:rsidR="0086087B">
              <w:rPr>
                <w:noProof/>
                <w:webHidden/>
              </w:rPr>
              <w:fldChar w:fldCharType="end"/>
            </w:r>
          </w:hyperlink>
        </w:p>
        <w:p w14:paraId="34982661" w14:textId="4757838C"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63" w:history="1">
            <w:r w:rsidR="0086087B" w:rsidRPr="00ED7285">
              <w:rPr>
                <w:rStyle w:val="Hyperlink"/>
                <w:noProof/>
              </w:rPr>
              <w:t>2.6 Summary of the Chapter</w:t>
            </w:r>
            <w:r w:rsidR="0086087B">
              <w:rPr>
                <w:noProof/>
                <w:webHidden/>
              </w:rPr>
              <w:tab/>
            </w:r>
            <w:r w:rsidR="0086087B">
              <w:rPr>
                <w:noProof/>
                <w:webHidden/>
              </w:rPr>
              <w:fldChar w:fldCharType="begin"/>
            </w:r>
            <w:r w:rsidR="0086087B">
              <w:rPr>
                <w:noProof/>
                <w:webHidden/>
              </w:rPr>
              <w:instrText xml:space="preserve"> PAGEREF _Toc220407563 \h </w:instrText>
            </w:r>
            <w:r w:rsidR="0086087B">
              <w:rPr>
                <w:noProof/>
                <w:webHidden/>
              </w:rPr>
            </w:r>
            <w:r w:rsidR="0086087B">
              <w:rPr>
                <w:noProof/>
                <w:webHidden/>
              </w:rPr>
              <w:fldChar w:fldCharType="separate"/>
            </w:r>
            <w:r w:rsidR="00BD6C05">
              <w:rPr>
                <w:noProof/>
                <w:webHidden/>
              </w:rPr>
              <w:t>32</w:t>
            </w:r>
            <w:r w:rsidR="0086087B">
              <w:rPr>
                <w:noProof/>
                <w:webHidden/>
              </w:rPr>
              <w:fldChar w:fldCharType="end"/>
            </w:r>
          </w:hyperlink>
        </w:p>
        <w:p w14:paraId="4C0514C1" w14:textId="5E3DD84D" w:rsidR="0086087B" w:rsidRDefault="000042EE" w:rsidP="00BD6C05">
          <w:pPr>
            <w:pStyle w:val="TOC1"/>
            <w:tabs>
              <w:tab w:val="right" w:pos="9350"/>
            </w:tabs>
            <w:spacing w:after="0"/>
            <w:rPr>
              <w:rFonts w:asciiTheme="minorHAnsi" w:eastAsiaTheme="minorEastAsia" w:hAnsiTheme="minorHAnsi" w:cstheme="minorBidi"/>
              <w:noProof/>
              <w:lang w:val="en-IN"/>
            </w:rPr>
          </w:pPr>
          <w:hyperlink w:anchor="_Toc220407564" w:history="1">
            <w:r w:rsidR="0086087B" w:rsidRPr="00ED7285">
              <w:rPr>
                <w:rStyle w:val="Hyperlink"/>
                <w:noProof/>
              </w:rPr>
              <w:t>Chapter 3: Research methodology</w:t>
            </w:r>
            <w:r w:rsidR="0086087B">
              <w:rPr>
                <w:noProof/>
                <w:webHidden/>
              </w:rPr>
              <w:tab/>
            </w:r>
            <w:r w:rsidR="0086087B">
              <w:rPr>
                <w:noProof/>
                <w:webHidden/>
              </w:rPr>
              <w:fldChar w:fldCharType="begin"/>
            </w:r>
            <w:r w:rsidR="0086087B">
              <w:rPr>
                <w:noProof/>
                <w:webHidden/>
              </w:rPr>
              <w:instrText xml:space="preserve"> PAGEREF _Toc220407564 \h </w:instrText>
            </w:r>
            <w:r w:rsidR="0086087B">
              <w:rPr>
                <w:noProof/>
                <w:webHidden/>
              </w:rPr>
            </w:r>
            <w:r w:rsidR="0086087B">
              <w:rPr>
                <w:noProof/>
                <w:webHidden/>
              </w:rPr>
              <w:fldChar w:fldCharType="separate"/>
            </w:r>
            <w:r w:rsidR="00BD6C05">
              <w:rPr>
                <w:noProof/>
                <w:webHidden/>
              </w:rPr>
              <w:t>33</w:t>
            </w:r>
            <w:r w:rsidR="0086087B">
              <w:rPr>
                <w:noProof/>
                <w:webHidden/>
              </w:rPr>
              <w:fldChar w:fldCharType="end"/>
            </w:r>
          </w:hyperlink>
        </w:p>
        <w:p w14:paraId="79FA0ED2" w14:textId="1C97EE85"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65" w:history="1">
            <w:r w:rsidR="0086087B" w:rsidRPr="00ED7285">
              <w:rPr>
                <w:rStyle w:val="Hyperlink"/>
                <w:noProof/>
              </w:rPr>
              <w:t>3.1 Methods and methodology</w:t>
            </w:r>
            <w:r w:rsidR="0086087B">
              <w:rPr>
                <w:noProof/>
                <w:webHidden/>
              </w:rPr>
              <w:tab/>
            </w:r>
            <w:r w:rsidR="0086087B">
              <w:rPr>
                <w:noProof/>
                <w:webHidden/>
              </w:rPr>
              <w:fldChar w:fldCharType="begin"/>
            </w:r>
            <w:r w:rsidR="0086087B">
              <w:rPr>
                <w:noProof/>
                <w:webHidden/>
              </w:rPr>
              <w:instrText xml:space="preserve"> PAGEREF _Toc220407565 \h </w:instrText>
            </w:r>
            <w:r w:rsidR="0086087B">
              <w:rPr>
                <w:noProof/>
                <w:webHidden/>
              </w:rPr>
            </w:r>
            <w:r w:rsidR="0086087B">
              <w:rPr>
                <w:noProof/>
                <w:webHidden/>
              </w:rPr>
              <w:fldChar w:fldCharType="separate"/>
            </w:r>
            <w:r w:rsidR="00BD6C05">
              <w:rPr>
                <w:noProof/>
                <w:webHidden/>
              </w:rPr>
              <w:t>33</w:t>
            </w:r>
            <w:r w:rsidR="0086087B">
              <w:rPr>
                <w:noProof/>
                <w:webHidden/>
              </w:rPr>
              <w:fldChar w:fldCharType="end"/>
            </w:r>
          </w:hyperlink>
        </w:p>
        <w:p w14:paraId="09177EE9" w14:textId="6F8525DC"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66" w:history="1">
            <w:r w:rsidR="0086087B" w:rsidRPr="00ED7285">
              <w:rPr>
                <w:rStyle w:val="Hyperlink"/>
                <w:noProof/>
              </w:rPr>
              <w:t>3.2 Introduction</w:t>
            </w:r>
            <w:r w:rsidR="0086087B">
              <w:rPr>
                <w:noProof/>
                <w:webHidden/>
              </w:rPr>
              <w:tab/>
            </w:r>
            <w:r w:rsidR="0086087B">
              <w:rPr>
                <w:noProof/>
                <w:webHidden/>
              </w:rPr>
              <w:fldChar w:fldCharType="begin"/>
            </w:r>
            <w:r w:rsidR="0086087B">
              <w:rPr>
                <w:noProof/>
                <w:webHidden/>
              </w:rPr>
              <w:instrText xml:space="preserve"> PAGEREF _Toc220407566 \h </w:instrText>
            </w:r>
            <w:r w:rsidR="0086087B">
              <w:rPr>
                <w:noProof/>
                <w:webHidden/>
              </w:rPr>
            </w:r>
            <w:r w:rsidR="0086087B">
              <w:rPr>
                <w:noProof/>
                <w:webHidden/>
              </w:rPr>
              <w:fldChar w:fldCharType="separate"/>
            </w:r>
            <w:r w:rsidR="00BD6C05">
              <w:rPr>
                <w:noProof/>
                <w:webHidden/>
              </w:rPr>
              <w:t>33</w:t>
            </w:r>
            <w:r w:rsidR="0086087B">
              <w:rPr>
                <w:noProof/>
                <w:webHidden/>
              </w:rPr>
              <w:fldChar w:fldCharType="end"/>
            </w:r>
          </w:hyperlink>
        </w:p>
        <w:p w14:paraId="656C646B" w14:textId="30C78DAB"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67" w:history="1">
            <w:r w:rsidR="0086087B" w:rsidRPr="00ED7285">
              <w:rPr>
                <w:rStyle w:val="Hyperlink"/>
                <w:noProof/>
              </w:rPr>
              <w:t>3.3 Research philosophy</w:t>
            </w:r>
            <w:r w:rsidR="0086087B">
              <w:rPr>
                <w:noProof/>
                <w:webHidden/>
              </w:rPr>
              <w:tab/>
            </w:r>
            <w:r w:rsidR="0086087B">
              <w:rPr>
                <w:noProof/>
                <w:webHidden/>
              </w:rPr>
              <w:fldChar w:fldCharType="begin"/>
            </w:r>
            <w:r w:rsidR="0086087B">
              <w:rPr>
                <w:noProof/>
                <w:webHidden/>
              </w:rPr>
              <w:instrText xml:space="preserve"> PAGEREF _Toc220407567 \h </w:instrText>
            </w:r>
            <w:r w:rsidR="0086087B">
              <w:rPr>
                <w:noProof/>
                <w:webHidden/>
              </w:rPr>
            </w:r>
            <w:r w:rsidR="0086087B">
              <w:rPr>
                <w:noProof/>
                <w:webHidden/>
              </w:rPr>
              <w:fldChar w:fldCharType="separate"/>
            </w:r>
            <w:r w:rsidR="00BD6C05">
              <w:rPr>
                <w:noProof/>
                <w:webHidden/>
              </w:rPr>
              <w:t>33</w:t>
            </w:r>
            <w:r w:rsidR="0086087B">
              <w:rPr>
                <w:noProof/>
                <w:webHidden/>
              </w:rPr>
              <w:fldChar w:fldCharType="end"/>
            </w:r>
          </w:hyperlink>
        </w:p>
        <w:p w14:paraId="0A554A6B" w14:textId="559BC30A"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68" w:history="1">
            <w:r w:rsidR="0086087B" w:rsidRPr="00ED7285">
              <w:rPr>
                <w:rStyle w:val="Hyperlink"/>
                <w:noProof/>
              </w:rPr>
              <w:t>3.4 Ethical consideration</w:t>
            </w:r>
            <w:r w:rsidR="0086087B">
              <w:rPr>
                <w:noProof/>
                <w:webHidden/>
              </w:rPr>
              <w:tab/>
            </w:r>
            <w:r w:rsidR="0086087B">
              <w:rPr>
                <w:noProof/>
                <w:webHidden/>
              </w:rPr>
              <w:fldChar w:fldCharType="begin"/>
            </w:r>
            <w:r w:rsidR="0086087B">
              <w:rPr>
                <w:noProof/>
                <w:webHidden/>
              </w:rPr>
              <w:instrText xml:space="preserve"> PAGEREF _Toc220407568 \h </w:instrText>
            </w:r>
            <w:r w:rsidR="0086087B">
              <w:rPr>
                <w:noProof/>
                <w:webHidden/>
              </w:rPr>
            </w:r>
            <w:r w:rsidR="0086087B">
              <w:rPr>
                <w:noProof/>
                <w:webHidden/>
              </w:rPr>
              <w:fldChar w:fldCharType="separate"/>
            </w:r>
            <w:r w:rsidR="00BD6C05">
              <w:rPr>
                <w:noProof/>
                <w:webHidden/>
              </w:rPr>
              <w:t>33</w:t>
            </w:r>
            <w:r w:rsidR="0086087B">
              <w:rPr>
                <w:noProof/>
                <w:webHidden/>
              </w:rPr>
              <w:fldChar w:fldCharType="end"/>
            </w:r>
          </w:hyperlink>
        </w:p>
        <w:p w14:paraId="0514B3C8" w14:textId="496FC6E4"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69" w:history="1">
            <w:r w:rsidR="0086087B" w:rsidRPr="00ED7285">
              <w:rPr>
                <w:rStyle w:val="Hyperlink"/>
                <w:noProof/>
              </w:rPr>
              <w:t>3.5 Why SR needed</w:t>
            </w:r>
            <w:r w:rsidR="0086087B">
              <w:rPr>
                <w:noProof/>
                <w:webHidden/>
              </w:rPr>
              <w:tab/>
            </w:r>
            <w:r w:rsidR="0086087B">
              <w:rPr>
                <w:noProof/>
                <w:webHidden/>
              </w:rPr>
              <w:fldChar w:fldCharType="begin"/>
            </w:r>
            <w:r w:rsidR="0086087B">
              <w:rPr>
                <w:noProof/>
                <w:webHidden/>
              </w:rPr>
              <w:instrText xml:space="preserve"> PAGEREF _Toc220407569 \h </w:instrText>
            </w:r>
            <w:r w:rsidR="0086087B">
              <w:rPr>
                <w:noProof/>
                <w:webHidden/>
              </w:rPr>
            </w:r>
            <w:r w:rsidR="0086087B">
              <w:rPr>
                <w:noProof/>
                <w:webHidden/>
              </w:rPr>
              <w:fldChar w:fldCharType="separate"/>
            </w:r>
            <w:r w:rsidR="00BD6C05">
              <w:rPr>
                <w:noProof/>
                <w:webHidden/>
              </w:rPr>
              <w:t>34</w:t>
            </w:r>
            <w:r w:rsidR="0086087B">
              <w:rPr>
                <w:noProof/>
                <w:webHidden/>
              </w:rPr>
              <w:fldChar w:fldCharType="end"/>
            </w:r>
          </w:hyperlink>
        </w:p>
        <w:p w14:paraId="0641A905" w14:textId="4FA20D19"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70" w:history="1">
            <w:r w:rsidR="0086087B" w:rsidRPr="00ED7285">
              <w:rPr>
                <w:rStyle w:val="Hyperlink"/>
                <w:noProof/>
              </w:rPr>
              <w:t>3.6 Research approach</w:t>
            </w:r>
            <w:r w:rsidR="0086087B">
              <w:rPr>
                <w:noProof/>
                <w:webHidden/>
              </w:rPr>
              <w:tab/>
            </w:r>
            <w:r w:rsidR="0086087B">
              <w:rPr>
                <w:noProof/>
                <w:webHidden/>
              </w:rPr>
              <w:fldChar w:fldCharType="begin"/>
            </w:r>
            <w:r w:rsidR="0086087B">
              <w:rPr>
                <w:noProof/>
                <w:webHidden/>
              </w:rPr>
              <w:instrText xml:space="preserve"> PAGEREF _Toc220407570 \h </w:instrText>
            </w:r>
            <w:r w:rsidR="0086087B">
              <w:rPr>
                <w:noProof/>
                <w:webHidden/>
              </w:rPr>
            </w:r>
            <w:r w:rsidR="0086087B">
              <w:rPr>
                <w:noProof/>
                <w:webHidden/>
              </w:rPr>
              <w:fldChar w:fldCharType="separate"/>
            </w:r>
            <w:r w:rsidR="00BD6C05">
              <w:rPr>
                <w:noProof/>
                <w:webHidden/>
              </w:rPr>
              <w:t>34</w:t>
            </w:r>
            <w:r w:rsidR="0086087B">
              <w:rPr>
                <w:noProof/>
                <w:webHidden/>
              </w:rPr>
              <w:fldChar w:fldCharType="end"/>
            </w:r>
          </w:hyperlink>
        </w:p>
        <w:p w14:paraId="1FFDE27C" w14:textId="44CF0AE3"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71" w:history="1">
            <w:r w:rsidR="0086087B" w:rsidRPr="00ED7285">
              <w:rPr>
                <w:rStyle w:val="Hyperlink"/>
                <w:noProof/>
              </w:rPr>
              <w:t>3.7 Research strategy</w:t>
            </w:r>
            <w:r w:rsidR="0086087B">
              <w:rPr>
                <w:noProof/>
                <w:webHidden/>
              </w:rPr>
              <w:tab/>
            </w:r>
            <w:r w:rsidR="0086087B">
              <w:rPr>
                <w:noProof/>
                <w:webHidden/>
              </w:rPr>
              <w:fldChar w:fldCharType="begin"/>
            </w:r>
            <w:r w:rsidR="0086087B">
              <w:rPr>
                <w:noProof/>
                <w:webHidden/>
              </w:rPr>
              <w:instrText xml:space="preserve"> PAGEREF _Toc220407571 \h </w:instrText>
            </w:r>
            <w:r w:rsidR="0086087B">
              <w:rPr>
                <w:noProof/>
                <w:webHidden/>
              </w:rPr>
            </w:r>
            <w:r w:rsidR="0086087B">
              <w:rPr>
                <w:noProof/>
                <w:webHidden/>
              </w:rPr>
              <w:fldChar w:fldCharType="separate"/>
            </w:r>
            <w:r w:rsidR="00BD6C05">
              <w:rPr>
                <w:noProof/>
                <w:webHidden/>
              </w:rPr>
              <w:t>34</w:t>
            </w:r>
            <w:r w:rsidR="0086087B">
              <w:rPr>
                <w:noProof/>
                <w:webHidden/>
              </w:rPr>
              <w:fldChar w:fldCharType="end"/>
            </w:r>
          </w:hyperlink>
        </w:p>
        <w:p w14:paraId="69E67554" w14:textId="0D3D39AC"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72" w:history="1">
            <w:r w:rsidR="0086087B" w:rsidRPr="00ED7285">
              <w:rPr>
                <w:rStyle w:val="Hyperlink"/>
                <w:noProof/>
              </w:rPr>
              <w:t>3.8 Study design-systematic review</w:t>
            </w:r>
            <w:r w:rsidR="0086087B">
              <w:rPr>
                <w:noProof/>
                <w:webHidden/>
              </w:rPr>
              <w:tab/>
            </w:r>
            <w:r w:rsidR="0086087B">
              <w:rPr>
                <w:noProof/>
                <w:webHidden/>
              </w:rPr>
              <w:fldChar w:fldCharType="begin"/>
            </w:r>
            <w:r w:rsidR="0086087B">
              <w:rPr>
                <w:noProof/>
                <w:webHidden/>
              </w:rPr>
              <w:instrText xml:space="preserve"> PAGEREF _Toc220407572 \h </w:instrText>
            </w:r>
            <w:r w:rsidR="0086087B">
              <w:rPr>
                <w:noProof/>
                <w:webHidden/>
              </w:rPr>
            </w:r>
            <w:r w:rsidR="0086087B">
              <w:rPr>
                <w:noProof/>
                <w:webHidden/>
              </w:rPr>
              <w:fldChar w:fldCharType="separate"/>
            </w:r>
            <w:r w:rsidR="00BD6C05">
              <w:rPr>
                <w:noProof/>
                <w:webHidden/>
              </w:rPr>
              <w:t>35</w:t>
            </w:r>
            <w:r w:rsidR="0086087B">
              <w:rPr>
                <w:noProof/>
                <w:webHidden/>
              </w:rPr>
              <w:fldChar w:fldCharType="end"/>
            </w:r>
          </w:hyperlink>
        </w:p>
        <w:p w14:paraId="492FFFE4" w14:textId="5F0FE4B8"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73" w:history="1">
            <w:r w:rsidR="0086087B" w:rsidRPr="00ED7285">
              <w:rPr>
                <w:rStyle w:val="Hyperlink"/>
                <w:noProof/>
              </w:rPr>
              <w:t>3.9 Method of data collection</w:t>
            </w:r>
            <w:r w:rsidR="0086087B">
              <w:rPr>
                <w:noProof/>
                <w:webHidden/>
              </w:rPr>
              <w:tab/>
            </w:r>
            <w:r w:rsidR="0086087B">
              <w:rPr>
                <w:noProof/>
                <w:webHidden/>
              </w:rPr>
              <w:fldChar w:fldCharType="begin"/>
            </w:r>
            <w:r w:rsidR="0086087B">
              <w:rPr>
                <w:noProof/>
                <w:webHidden/>
              </w:rPr>
              <w:instrText xml:space="preserve"> PAGEREF _Toc220407573 \h </w:instrText>
            </w:r>
            <w:r w:rsidR="0086087B">
              <w:rPr>
                <w:noProof/>
                <w:webHidden/>
              </w:rPr>
            </w:r>
            <w:r w:rsidR="0086087B">
              <w:rPr>
                <w:noProof/>
                <w:webHidden/>
              </w:rPr>
              <w:fldChar w:fldCharType="separate"/>
            </w:r>
            <w:r w:rsidR="00BD6C05">
              <w:rPr>
                <w:noProof/>
                <w:webHidden/>
              </w:rPr>
              <w:t>35</w:t>
            </w:r>
            <w:r w:rsidR="0086087B">
              <w:rPr>
                <w:noProof/>
                <w:webHidden/>
              </w:rPr>
              <w:fldChar w:fldCharType="end"/>
            </w:r>
          </w:hyperlink>
        </w:p>
        <w:p w14:paraId="5178A8A4" w14:textId="762D6AF1"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574" w:history="1">
            <w:r w:rsidR="0086087B" w:rsidRPr="00ED7285">
              <w:rPr>
                <w:rStyle w:val="Hyperlink"/>
                <w:i/>
                <w:iCs/>
                <w:noProof/>
              </w:rPr>
              <w:t>3.9.1 Search strategy</w:t>
            </w:r>
            <w:r w:rsidR="0086087B">
              <w:rPr>
                <w:noProof/>
                <w:webHidden/>
              </w:rPr>
              <w:tab/>
            </w:r>
            <w:r w:rsidR="0086087B">
              <w:rPr>
                <w:noProof/>
                <w:webHidden/>
              </w:rPr>
              <w:fldChar w:fldCharType="begin"/>
            </w:r>
            <w:r w:rsidR="0086087B">
              <w:rPr>
                <w:noProof/>
                <w:webHidden/>
              </w:rPr>
              <w:instrText xml:space="preserve"> PAGEREF _Toc220407574 \h </w:instrText>
            </w:r>
            <w:r w:rsidR="0086087B">
              <w:rPr>
                <w:noProof/>
                <w:webHidden/>
              </w:rPr>
            </w:r>
            <w:r w:rsidR="0086087B">
              <w:rPr>
                <w:noProof/>
                <w:webHidden/>
              </w:rPr>
              <w:fldChar w:fldCharType="separate"/>
            </w:r>
            <w:r w:rsidR="00BD6C05">
              <w:rPr>
                <w:noProof/>
                <w:webHidden/>
              </w:rPr>
              <w:t>35</w:t>
            </w:r>
            <w:r w:rsidR="0086087B">
              <w:rPr>
                <w:noProof/>
                <w:webHidden/>
              </w:rPr>
              <w:fldChar w:fldCharType="end"/>
            </w:r>
          </w:hyperlink>
        </w:p>
        <w:p w14:paraId="1CEA7B1D" w14:textId="610FB566"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575" w:history="1">
            <w:r w:rsidR="0086087B" w:rsidRPr="00ED7285">
              <w:rPr>
                <w:rStyle w:val="Hyperlink"/>
                <w:i/>
                <w:iCs/>
                <w:noProof/>
              </w:rPr>
              <w:t>3.9.2 Framing research question: PICO</w:t>
            </w:r>
            <w:r w:rsidR="0086087B">
              <w:rPr>
                <w:noProof/>
                <w:webHidden/>
              </w:rPr>
              <w:tab/>
            </w:r>
            <w:r w:rsidR="0086087B">
              <w:rPr>
                <w:noProof/>
                <w:webHidden/>
              </w:rPr>
              <w:fldChar w:fldCharType="begin"/>
            </w:r>
            <w:r w:rsidR="0086087B">
              <w:rPr>
                <w:noProof/>
                <w:webHidden/>
              </w:rPr>
              <w:instrText xml:space="preserve"> PAGEREF _Toc220407575 \h </w:instrText>
            </w:r>
            <w:r w:rsidR="0086087B">
              <w:rPr>
                <w:noProof/>
                <w:webHidden/>
              </w:rPr>
            </w:r>
            <w:r w:rsidR="0086087B">
              <w:rPr>
                <w:noProof/>
                <w:webHidden/>
              </w:rPr>
              <w:fldChar w:fldCharType="separate"/>
            </w:r>
            <w:r w:rsidR="00BD6C05">
              <w:rPr>
                <w:noProof/>
                <w:webHidden/>
              </w:rPr>
              <w:t>36</w:t>
            </w:r>
            <w:r w:rsidR="0086087B">
              <w:rPr>
                <w:noProof/>
                <w:webHidden/>
              </w:rPr>
              <w:fldChar w:fldCharType="end"/>
            </w:r>
          </w:hyperlink>
        </w:p>
        <w:p w14:paraId="6A81D1B6" w14:textId="6F1D1146"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576" w:history="1">
            <w:r w:rsidR="0086087B" w:rsidRPr="00ED7285">
              <w:rPr>
                <w:rStyle w:val="Hyperlink"/>
                <w:i/>
                <w:iCs/>
                <w:noProof/>
              </w:rPr>
              <w:t>3.9.3 Database search procedure</w:t>
            </w:r>
            <w:r w:rsidR="0086087B">
              <w:rPr>
                <w:noProof/>
                <w:webHidden/>
              </w:rPr>
              <w:tab/>
            </w:r>
            <w:r w:rsidR="0086087B">
              <w:rPr>
                <w:noProof/>
                <w:webHidden/>
              </w:rPr>
              <w:fldChar w:fldCharType="begin"/>
            </w:r>
            <w:r w:rsidR="0086087B">
              <w:rPr>
                <w:noProof/>
                <w:webHidden/>
              </w:rPr>
              <w:instrText xml:space="preserve"> PAGEREF _Toc220407576 \h </w:instrText>
            </w:r>
            <w:r w:rsidR="0086087B">
              <w:rPr>
                <w:noProof/>
                <w:webHidden/>
              </w:rPr>
            </w:r>
            <w:r w:rsidR="0086087B">
              <w:rPr>
                <w:noProof/>
                <w:webHidden/>
              </w:rPr>
              <w:fldChar w:fldCharType="separate"/>
            </w:r>
            <w:r w:rsidR="00BD6C05">
              <w:rPr>
                <w:noProof/>
                <w:webHidden/>
              </w:rPr>
              <w:t>37</w:t>
            </w:r>
            <w:r w:rsidR="0086087B">
              <w:rPr>
                <w:noProof/>
                <w:webHidden/>
              </w:rPr>
              <w:fldChar w:fldCharType="end"/>
            </w:r>
          </w:hyperlink>
        </w:p>
        <w:p w14:paraId="11572C94" w14:textId="370C53C0"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577" w:history="1">
            <w:r w:rsidR="0086087B" w:rsidRPr="00ED7285">
              <w:rPr>
                <w:rStyle w:val="Hyperlink"/>
                <w:i/>
                <w:iCs/>
                <w:noProof/>
              </w:rPr>
              <w:t>3.9.4 HAND search</w:t>
            </w:r>
            <w:r w:rsidR="0086087B">
              <w:rPr>
                <w:noProof/>
                <w:webHidden/>
              </w:rPr>
              <w:tab/>
            </w:r>
            <w:r w:rsidR="0086087B">
              <w:rPr>
                <w:noProof/>
                <w:webHidden/>
              </w:rPr>
              <w:fldChar w:fldCharType="begin"/>
            </w:r>
            <w:r w:rsidR="0086087B">
              <w:rPr>
                <w:noProof/>
                <w:webHidden/>
              </w:rPr>
              <w:instrText xml:space="preserve"> PAGEREF _Toc220407577 \h </w:instrText>
            </w:r>
            <w:r w:rsidR="0086087B">
              <w:rPr>
                <w:noProof/>
                <w:webHidden/>
              </w:rPr>
            </w:r>
            <w:r w:rsidR="0086087B">
              <w:rPr>
                <w:noProof/>
                <w:webHidden/>
              </w:rPr>
              <w:fldChar w:fldCharType="separate"/>
            </w:r>
            <w:r w:rsidR="00BD6C05">
              <w:rPr>
                <w:noProof/>
                <w:webHidden/>
              </w:rPr>
              <w:t>39</w:t>
            </w:r>
            <w:r w:rsidR="0086087B">
              <w:rPr>
                <w:noProof/>
                <w:webHidden/>
              </w:rPr>
              <w:fldChar w:fldCharType="end"/>
            </w:r>
          </w:hyperlink>
        </w:p>
        <w:p w14:paraId="5855EE19" w14:textId="009D8275"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578" w:history="1">
            <w:r w:rsidR="0086087B" w:rsidRPr="00ED7285">
              <w:rPr>
                <w:rStyle w:val="Hyperlink"/>
                <w:i/>
                <w:iCs/>
                <w:noProof/>
              </w:rPr>
              <w:t>3.9.5 Grey literature</w:t>
            </w:r>
            <w:r w:rsidR="0086087B">
              <w:rPr>
                <w:noProof/>
                <w:webHidden/>
              </w:rPr>
              <w:tab/>
            </w:r>
            <w:r w:rsidR="0086087B">
              <w:rPr>
                <w:noProof/>
                <w:webHidden/>
              </w:rPr>
              <w:fldChar w:fldCharType="begin"/>
            </w:r>
            <w:r w:rsidR="0086087B">
              <w:rPr>
                <w:noProof/>
                <w:webHidden/>
              </w:rPr>
              <w:instrText xml:space="preserve"> PAGEREF _Toc220407578 \h </w:instrText>
            </w:r>
            <w:r w:rsidR="0086087B">
              <w:rPr>
                <w:noProof/>
                <w:webHidden/>
              </w:rPr>
            </w:r>
            <w:r w:rsidR="0086087B">
              <w:rPr>
                <w:noProof/>
                <w:webHidden/>
              </w:rPr>
              <w:fldChar w:fldCharType="separate"/>
            </w:r>
            <w:r w:rsidR="00BD6C05">
              <w:rPr>
                <w:noProof/>
                <w:webHidden/>
              </w:rPr>
              <w:t>39</w:t>
            </w:r>
            <w:r w:rsidR="0086087B">
              <w:rPr>
                <w:noProof/>
                <w:webHidden/>
              </w:rPr>
              <w:fldChar w:fldCharType="end"/>
            </w:r>
          </w:hyperlink>
        </w:p>
        <w:p w14:paraId="739C2818" w14:textId="174B8A88"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579" w:history="1">
            <w:r w:rsidR="0086087B" w:rsidRPr="00ED7285">
              <w:rPr>
                <w:rStyle w:val="Hyperlink"/>
                <w:i/>
                <w:iCs/>
                <w:noProof/>
              </w:rPr>
              <w:t>3.9.6 Inclusion and Exclusion criteria</w:t>
            </w:r>
            <w:r w:rsidR="0086087B">
              <w:rPr>
                <w:noProof/>
                <w:webHidden/>
              </w:rPr>
              <w:tab/>
            </w:r>
            <w:r w:rsidR="0086087B">
              <w:rPr>
                <w:noProof/>
                <w:webHidden/>
              </w:rPr>
              <w:fldChar w:fldCharType="begin"/>
            </w:r>
            <w:r w:rsidR="0086087B">
              <w:rPr>
                <w:noProof/>
                <w:webHidden/>
              </w:rPr>
              <w:instrText xml:space="preserve"> PAGEREF _Toc220407579 \h </w:instrText>
            </w:r>
            <w:r w:rsidR="0086087B">
              <w:rPr>
                <w:noProof/>
                <w:webHidden/>
              </w:rPr>
            </w:r>
            <w:r w:rsidR="0086087B">
              <w:rPr>
                <w:noProof/>
                <w:webHidden/>
              </w:rPr>
              <w:fldChar w:fldCharType="separate"/>
            </w:r>
            <w:r w:rsidR="00BD6C05">
              <w:rPr>
                <w:noProof/>
                <w:webHidden/>
              </w:rPr>
              <w:t>40</w:t>
            </w:r>
            <w:r w:rsidR="0086087B">
              <w:rPr>
                <w:noProof/>
                <w:webHidden/>
              </w:rPr>
              <w:fldChar w:fldCharType="end"/>
            </w:r>
          </w:hyperlink>
        </w:p>
        <w:p w14:paraId="48BB19F4" w14:textId="3BE95C88"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80" w:history="1">
            <w:r w:rsidR="0086087B" w:rsidRPr="00ED7285">
              <w:rPr>
                <w:rStyle w:val="Hyperlink"/>
                <w:noProof/>
              </w:rPr>
              <w:t>3.10 Screening results</w:t>
            </w:r>
            <w:r w:rsidR="0086087B">
              <w:rPr>
                <w:noProof/>
                <w:webHidden/>
              </w:rPr>
              <w:tab/>
            </w:r>
            <w:r w:rsidR="0086087B">
              <w:rPr>
                <w:noProof/>
                <w:webHidden/>
              </w:rPr>
              <w:fldChar w:fldCharType="begin"/>
            </w:r>
            <w:r w:rsidR="0086087B">
              <w:rPr>
                <w:noProof/>
                <w:webHidden/>
              </w:rPr>
              <w:instrText xml:space="preserve"> PAGEREF _Toc220407580 \h </w:instrText>
            </w:r>
            <w:r w:rsidR="0086087B">
              <w:rPr>
                <w:noProof/>
                <w:webHidden/>
              </w:rPr>
            </w:r>
            <w:r w:rsidR="0086087B">
              <w:rPr>
                <w:noProof/>
                <w:webHidden/>
              </w:rPr>
              <w:fldChar w:fldCharType="separate"/>
            </w:r>
            <w:r w:rsidR="00BD6C05">
              <w:rPr>
                <w:noProof/>
                <w:webHidden/>
              </w:rPr>
              <w:t>41</w:t>
            </w:r>
            <w:r w:rsidR="0086087B">
              <w:rPr>
                <w:noProof/>
                <w:webHidden/>
              </w:rPr>
              <w:fldChar w:fldCharType="end"/>
            </w:r>
          </w:hyperlink>
        </w:p>
        <w:p w14:paraId="4CDF7B95" w14:textId="62BC0A4C"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81" w:history="1">
            <w:r w:rsidR="0086087B" w:rsidRPr="00ED7285">
              <w:rPr>
                <w:rStyle w:val="Hyperlink"/>
                <w:noProof/>
              </w:rPr>
              <w:t>3.11 Study selection</w:t>
            </w:r>
            <w:r w:rsidR="0086087B">
              <w:rPr>
                <w:noProof/>
                <w:webHidden/>
              </w:rPr>
              <w:tab/>
            </w:r>
            <w:r w:rsidR="0086087B">
              <w:rPr>
                <w:noProof/>
                <w:webHidden/>
              </w:rPr>
              <w:fldChar w:fldCharType="begin"/>
            </w:r>
            <w:r w:rsidR="0086087B">
              <w:rPr>
                <w:noProof/>
                <w:webHidden/>
              </w:rPr>
              <w:instrText xml:space="preserve"> PAGEREF _Toc220407581 \h </w:instrText>
            </w:r>
            <w:r w:rsidR="0086087B">
              <w:rPr>
                <w:noProof/>
                <w:webHidden/>
              </w:rPr>
            </w:r>
            <w:r w:rsidR="0086087B">
              <w:rPr>
                <w:noProof/>
                <w:webHidden/>
              </w:rPr>
              <w:fldChar w:fldCharType="separate"/>
            </w:r>
            <w:r w:rsidR="00BD6C05">
              <w:rPr>
                <w:noProof/>
                <w:webHidden/>
              </w:rPr>
              <w:t>41</w:t>
            </w:r>
            <w:r w:rsidR="0086087B">
              <w:rPr>
                <w:noProof/>
                <w:webHidden/>
              </w:rPr>
              <w:fldChar w:fldCharType="end"/>
            </w:r>
          </w:hyperlink>
        </w:p>
        <w:p w14:paraId="3494EA15" w14:textId="27FB6E66"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82" w:history="1">
            <w:r w:rsidR="0086087B" w:rsidRPr="00ED7285">
              <w:rPr>
                <w:rStyle w:val="Hyperlink"/>
                <w:noProof/>
              </w:rPr>
              <w:t>3.12 Left articles form the whole process</w:t>
            </w:r>
            <w:r w:rsidR="0086087B">
              <w:rPr>
                <w:noProof/>
                <w:webHidden/>
              </w:rPr>
              <w:tab/>
            </w:r>
            <w:r w:rsidR="0086087B">
              <w:rPr>
                <w:noProof/>
                <w:webHidden/>
              </w:rPr>
              <w:fldChar w:fldCharType="begin"/>
            </w:r>
            <w:r w:rsidR="0086087B">
              <w:rPr>
                <w:noProof/>
                <w:webHidden/>
              </w:rPr>
              <w:instrText xml:space="preserve"> PAGEREF _Toc220407582 \h </w:instrText>
            </w:r>
            <w:r w:rsidR="0086087B">
              <w:rPr>
                <w:noProof/>
                <w:webHidden/>
              </w:rPr>
            </w:r>
            <w:r w:rsidR="0086087B">
              <w:rPr>
                <w:noProof/>
                <w:webHidden/>
              </w:rPr>
              <w:fldChar w:fldCharType="separate"/>
            </w:r>
            <w:r w:rsidR="00BD6C05">
              <w:rPr>
                <w:noProof/>
                <w:webHidden/>
              </w:rPr>
              <w:t>42</w:t>
            </w:r>
            <w:r w:rsidR="0086087B">
              <w:rPr>
                <w:noProof/>
                <w:webHidden/>
              </w:rPr>
              <w:fldChar w:fldCharType="end"/>
            </w:r>
          </w:hyperlink>
        </w:p>
        <w:p w14:paraId="4FE4F122" w14:textId="449B62CB"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83" w:history="1">
            <w:r w:rsidR="0086087B" w:rsidRPr="00ED7285">
              <w:rPr>
                <w:rStyle w:val="Hyperlink"/>
                <w:noProof/>
              </w:rPr>
              <w:t>3.13 PRISMA chart</w:t>
            </w:r>
            <w:r w:rsidR="0086087B">
              <w:rPr>
                <w:noProof/>
                <w:webHidden/>
              </w:rPr>
              <w:tab/>
            </w:r>
            <w:r w:rsidR="0086087B">
              <w:rPr>
                <w:noProof/>
                <w:webHidden/>
              </w:rPr>
              <w:fldChar w:fldCharType="begin"/>
            </w:r>
            <w:r w:rsidR="0086087B">
              <w:rPr>
                <w:noProof/>
                <w:webHidden/>
              </w:rPr>
              <w:instrText xml:space="preserve"> PAGEREF _Toc220407583 \h </w:instrText>
            </w:r>
            <w:r w:rsidR="0086087B">
              <w:rPr>
                <w:noProof/>
                <w:webHidden/>
              </w:rPr>
            </w:r>
            <w:r w:rsidR="0086087B">
              <w:rPr>
                <w:noProof/>
                <w:webHidden/>
              </w:rPr>
              <w:fldChar w:fldCharType="separate"/>
            </w:r>
            <w:r w:rsidR="00BD6C05">
              <w:rPr>
                <w:noProof/>
                <w:webHidden/>
              </w:rPr>
              <w:t>42</w:t>
            </w:r>
            <w:r w:rsidR="0086087B">
              <w:rPr>
                <w:noProof/>
                <w:webHidden/>
              </w:rPr>
              <w:fldChar w:fldCharType="end"/>
            </w:r>
          </w:hyperlink>
        </w:p>
        <w:p w14:paraId="1D038676" w14:textId="469017A9"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84" w:history="1">
            <w:r w:rsidR="0086087B" w:rsidRPr="00ED7285">
              <w:rPr>
                <w:rStyle w:val="Hyperlink"/>
                <w:noProof/>
              </w:rPr>
              <w:t>3.14 Quality assessment (QA)</w:t>
            </w:r>
            <w:r w:rsidR="0086087B">
              <w:rPr>
                <w:noProof/>
                <w:webHidden/>
              </w:rPr>
              <w:tab/>
            </w:r>
            <w:r w:rsidR="0086087B">
              <w:rPr>
                <w:noProof/>
                <w:webHidden/>
              </w:rPr>
              <w:fldChar w:fldCharType="begin"/>
            </w:r>
            <w:r w:rsidR="0086087B">
              <w:rPr>
                <w:noProof/>
                <w:webHidden/>
              </w:rPr>
              <w:instrText xml:space="preserve"> PAGEREF _Toc220407584 \h </w:instrText>
            </w:r>
            <w:r w:rsidR="0086087B">
              <w:rPr>
                <w:noProof/>
                <w:webHidden/>
              </w:rPr>
            </w:r>
            <w:r w:rsidR="0086087B">
              <w:rPr>
                <w:noProof/>
                <w:webHidden/>
              </w:rPr>
              <w:fldChar w:fldCharType="separate"/>
            </w:r>
            <w:r w:rsidR="00BD6C05">
              <w:rPr>
                <w:noProof/>
                <w:webHidden/>
              </w:rPr>
              <w:t>43</w:t>
            </w:r>
            <w:r w:rsidR="0086087B">
              <w:rPr>
                <w:noProof/>
                <w:webHidden/>
              </w:rPr>
              <w:fldChar w:fldCharType="end"/>
            </w:r>
          </w:hyperlink>
        </w:p>
        <w:p w14:paraId="2B4A1FEE" w14:textId="7C4DBB04"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85" w:history="1">
            <w:r w:rsidR="0086087B" w:rsidRPr="00ED7285">
              <w:rPr>
                <w:rStyle w:val="Hyperlink"/>
                <w:noProof/>
              </w:rPr>
              <w:t>3.15 Data characteristics and data extraction</w:t>
            </w:r>
            <w:r w:rsidR="0086087B">
              <w:rPr>
                <w:noProof/>
                <w:webHidden/>
              </w:rPr>
              <w:tab/>
            </w:r>
            <w:r w:rsidR="0086087B">
              <w:rPr>
                <w:noProof/>
                <w:webHidden/>
              </w:rPr>
              <w:fldChar w:fldCharType="begin"/>
            </w:r>
            <w:r w:rsidR="0086087B">
              <w:rPr>
                <w:noProof/>
                <w:webHidden/>
              </w:rPr>
              <w:instrText xml:space="preserve"> PAGEREF _Toc220407585 \h </w:instrText>
            </w:r>
            <w:r w:rsidR="0086087B">
              <w:rPr>
                <w:noProof/>
                <w:webHidden/>
              </w:rPr>
            </w:r>
            <w:r w:rsidR="0086087B">
              <w:rPr>
                <w:noProof/>
                <w:webHidden/>
              </w:rPr>
              <w:fldChar w:fldCharType="separate"/>
            </w:r>
            <w:r w:rsidR="00BD6C05">
              <w:rPr>
                <w:noProof/>
                <w:webHidden/>
              </w:rPr>
              <w:t>43</w:t>
            </w:r>
            <w:r w:rsidR="0086087B">
              <w:rPr>
                <w:noProof/>
                <w:webHidden/>
              </w:rPr>
              <w:fldChar w:fldCharType="end"/>
            </w:r>
          </w:hyperlink>
        </w:p>
        <w:p w14:paraId="55B7B6BD" w14:textId="1E3D52A0"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86" w:history="1">
            <w:r w:rsidR="0086087B" w:rsidRPr="00ED7285">
              <w:rPr>
                <w:rStyle w:val="Hyperlink"/>
                <w:noProof/>
              </w:rPr>
              <w:t>3.16 Data analysis</w:t>
            </w:r>
            <w:r w:rsidR="0086087B">
              <w:rPr>
                <w:noProof/>
                <w:webHidden/>
              </w:rPr>
              <w:tab/>
            </w:r>
            <w:r w:rsidR="0086087B">
              <w:rPr>
                <w:noProof/>
                <w:webHidden/>
              </w:rPr>
              <w:fldChar w:fldCharType="begin"/>
            </w:r>
            <w:r w:rsidR="0086087B">
              <w:rPr>
                <w:noProof/>
                <w:webHidden/>
              </w:rPr>
              <w:instrText xml:space="preserve"> PAGEREF _Toc220407586 \h </w:instrText>
            </w:r>
            <w:r w:rsidR="0086087B">
              <w:rPr>
                <w:noProof/>
                <w:webHidden/>
              </w:rPr>
            </w:r>
            <w:r w:rsidR="0086087B">
              <w:rPr>
                <w:noProof/>
                <w:webHidden/>
              </w:rPr>
              <w:fldChar w:fldCharType="separate"/>
            </w:r>
            <w:r w:rsidR="00BD6C05">
              <w:rPr>
                <w:noProof/>
                <w:webHidden/>
              </w:rPr>
              <w:t>44</w:t>
            </w:r>
            <w:r w:rsidR="0086087B">
              <w:rPr>
                <w:noProof/>
                <w:webHidden/>
              </w:rPr>
              <w:fldChar w:fldCharType="end"/>
            </w:r>
          </w:hyperlink>
        </w:p>
        <w:p w14:paraId="03EA633B" w14:textId="2BA7301A"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87" w:history="1">
            <w:r w:rsidR="0086087B" w:rsidRPr="00ED7285">
              <w:rPr>
                <w:rStyle w:val="Hyperlink"/>
                <w:noProof/>
              </w:rPr>
              <w:t>3.17 Limitation of the methods</w:t>
            </w:r>
            <w:r w:rsidR="0086087B">
              <w:rPr>
                <w:noProof/>
                <w:webHidden/>
              </w:rPr>
              <w:tab/>
            </w:r>
            <w:r w:rsidR="0086087B">
              <w:rPr>
                <w:noProof/>
                <w:webHidden/>
              </w:rPr>
              <w:fldChar w:fldCharType="begin"/>
            </w:r>
            <w:r w:rsidR="0086087B">
              <w:rPr>
                <w:noProof/>
                <w:webHidden/>
              </w:rPr>
              <w:instrText xml:space="preserve"> PAGEREF _Toc220407587 \h </w:instrText>
            </w:r>
            <w:r w:rsidR="0086087B">
              <w:rPr>
                <w:noProof/>
                <w:webHidden/>
              </w:rPr>
            </w:r>
            <w:r w:rsidR="0086087B">
              <w:rPr>
                <w:noProof/>
                <w:webHidden/>
              </w:rPr>
              <w:fldChar w:fldCharType="separate"/>
            </w:r>
            <w:r w:rsidR="00BD6C05">
              <w:rPr>
                <w:noProof/>
                <w:webHidden/>
              </w:rPr>
              <w:t>44</w:t>
            </w:r>
            <w:r w:rsidR="0086087B">
              <w:rPr>
                <w:noProof/>
                <w:webHidden/>
              </w:rPr>
              <w:fldChar w:fldCharType="end"/>
            </w:r>
          </w:hyperlink>
        </w:p>
        <w:p w14:paraId="51ED777E" w14:textId="024BA3B4"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88" w:history="1">
            <w:r w:rsidR="0086087B" w:rsidRPr="00ED7285">
              <w:rPr>
                <w:rStyle w:val="Hyperlink"/>
                <w:noProof/>
              </w:rPr>
              <w:t>3.18 Chapter summary</w:t>
            </w:r>
            <w:r w:rsidR="0086087B">
              <w:rPr>
                <w:noProof/>
                <w:webHidden/>
              </w:rPr>
              <w:tab/>
            </w:r>
            <w:r w:rsidR="0086087B">
              <w:rPr>
                <w:noProof/>
                <w:webHidden/>
              </w:rPr>
              <w:fldChar w:fldCharType="begin"/>
            </w:r>
            <w:r w:rsidR="0086087B">
              <w:rPr>
                <w:noProof/>
                <w:webHidden/>
              </w:rPr>
              <w:instrText xml:space="preserve"> PAGEREF _Toc220407588 \h </w:instrText>
            </w:r>
            <w:r w:rsidR="0086087B">
              <w:rPr>
                <w:noProof/>
                <w:webHidden/>
              </w:rPr>
            </w:r>
            <w:r w:rsidR="0086087B">
              <w:rPr>
                <w:noProof/>
                <w:webHidden/>
              </w:rPr>
              <w:fldChar w:fldCharType="separate"/>
            </w:r>
            <w:r w:rsidR="00BD6C05">
              <w:rPr>
                <w:noProof/>
                <w:webHidden/>
              </w:rPr>
              <w:t>44</w:t>
            </w:r>
            <w:r w:rsidR="0086087B">
              <w:rPr>
                <w:noProof/>
                <w:webHidden/>
              </w:rPr>
              <w:fldChar w:fldCharType="end"/>
            </w:r>
          </w:hyperlink>
        </w:p>
        <w:p w14:paraId="1E0E0B4C" w14:textId="5DF3117C" w:rsidR="0086087B" w:rsidRDefault="000042EE" w:rsidP="00BD6C05">
          <w:pPr>
            <w:pStyle w:val="TOC1"/>
            <w:tabs>
              <w:tab w:val="right" w:pos="9350"/>
            </w:tabs>
            <w:spacing w:after="0"/>
            <w:rPr>
              <w:rFonts w:asciiTheme="minorHAnsi" w:eastAsiaTheme="minorEastAsia" w:hAnsiTheme="minorHAnsi" w:cstheme="minorBidi"/>
              <w:noProof/>
              <w:lang w:val="en-IN"/>
            </w:rPr>
          </w:pPr>
          <w:hyperlink w:anchor="_Toc220407589" w:history="1">
            <w:r w:rsidR="0086087B" w:rsidRPr="00ED7285">
              <w:rPr>
                <w:rStyle w:val="Hyperlink"/>
                <w:noProof/>
              </w:rPr>
              <w:t>Chapter 4: Findings</w:t>
            </w:r>
            <w:r w:rsidR="0086087B">
              <w:rPr>
                <w:noProof/>
                <w:webHidden/>
              </w:rPr>
              <w:tab/>
            </w:r>
            <w:r w:rsidR="0086087B">
              <w:rPr>
                <w:noProof/>
                <w:webHidden/>
              </w:rPr>
              <w:fldChar w:fldCharType="begin"/>
            </w:r>
            <w:r w:rsidR="0086087B">
              <w:rPr>
                <w:noProof/>
                <w:webHidden/>
              </w:rPr>
              <w:instrText xml:space="preserve"> PAGEREF _Toc220407589 \h </w:instrText>
            </w:r>
            <w:r w:rsidR="0086087B">
              <w:rPr>
                <w:noProof/>
                <w:webHidden/>
              </w:rPr>
            </w:r>
            <w:r w:rsidR="0086087B">
              <w:rPr>
                <w:noProof/>
                <w:webHidden/>
              </w:rPr>
              <w:fldChar w:fldCharType="separate"/>
            </w:r>
            <w:r w:rsidR="00BD6C05">
              <w:rPr>
                <w:noProof/>
                <w:webHidden/>
              </w:rPr>
              <w:t>45</w:t>
            </w:r>
            <w:r w:rsidR="0086087B">
              <w:rPr>
                <w:noProof/>
                <w:webHidden/>
              </w:rPr>
              <w:fldChar w:fldCharType="end"/>
            </w:r>
          </w:hyperlink>
        </w:p>
        <w:p w14:paraId="1BD41304" w14:textId="20C7CEDE"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90" w:history="1">
            <w:r w:rsidR="0086087B" w:rsidRPr="00ED7285">
              <w:rPr>
                <w:rStyle w:val="Hyperlink"/>
                <w:noProof/>
              </w:rPr>
              <w:t>4.1 Introduction</w:t>
            </w:r>
            <w:r w:rsidR="0086087B">
              <w:rPr>
                <w:noProof/>
                <w:webHidden/>
              </w:rPr>
              <w:tab/>
            </w:r>
            <w:r w:rsidR="0086087B">
              <w:rPr>
                <w:noProof/>
                <w:webHidden/>
              </w:rPr>
              <w:fldChar w:fldCharType="begin"/>
            </w:r>
            <w:r w:rsidR="0086087B">
              <w:rPr>
                <w:noProof/>
                <w:webHidden/>
              </w:rPr>
              <w:instrText xml:space="preserve"> PAGEREF _Toc220407590 \h </w:instrText>
            </w:r>
            <w:r w:rsidR="0086087B">
              <w:rPr>
                <w:noProof/>
                <w:webHidden/>
              </w:rPr>
            </w:r>
            <w:r w:rsidR="0086087B">
              <w:rPr>
                <w:noProof/>
                <w:webHidden/>
              </w:rPr>
              <w:fldChar w:fldCharType="separate"/>
            </w:r>
            <w:r w:rsidR="00BD6C05">
              <w:rPr>
                <w:noProof/>
                <w:webHidden/>
              </w:rPr>
              <w:t>45</w:t>
            </w:r>
            <w:r w:rsidR="0086087B">
              <w:rPr>
                <w:noProof/>
                <w:webHidden/>
              </w:rPr>
              <w:fldChar w:fldCharType="end"/>
            </w:r>
          </w:hyperlink>
        </w:p>
        <w:p w14:paraId="31EA40F8" w14:textId="6F99B3B3"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91" w:history="1">
            <w:r w:rsidR="0086087B" w:rsidRPr="00ED7285">
              <w:rPr>
                <w:rStyle w:val="Hyperlink"/>
                <w:noProof/>
              </w:rPr>
              <w:t>4.2 Results</w:t>
            </w:r>
            <w:r w:rsidR="0086087B">
              <w:rPr>
                <w:noProof/>
                <w:webHidden/>
              </w:rPr>
              <w:tab/>
            </w:r>
            <w:r w:rsidR="0086087B">
              <w:rPr>
                <w:noProof/>
                <w:webHidden/>
              </w:rPr>
              <w:fldChar w:fldCharType="begin"/>
            </w:r>
            <w:r w:rsidR="0086087B">
              <w:rPr>
                <w:noProof/>
                <w:webHidden/>
              </w:rPr>
              <w:instrText xml:space="preserve"> PAGEREF _Toc220407591 \h </w:instrText>
            </w:r>
            <w:r w:rsidR="0086087B">
              <w:rPr>
                <w:noProof/>
                <w:webHidden/>
              </w:rPr>
            </w:r>
            <w:r w:rsidR="0086087B">
              <w:rPr>
                <w:noProof/>
                <w:webHidden/>
              </w:rPr>
              <w:fldChar w:fldCharType="separate"/>
            </w:r>
            <w:r w:rsidR="00BD6C05">
              <w:rPr>
                <w:noProof/>
                <w:webHidden/>
              </w:rPr>
              <w:t>45</w:t>
            </w:r>
            <w:r w:rsidR="0086087B">
              <w:rPr>
                <w:noProof/>
                <w:webHidden/>
              </w:rPr>
              <w:fldChar w:fldCharType="end"/>
            </w:r>
          </w:hyperlink>
        </w:p>
        <w:p w14:paraId="02CB2CA2" w14:textId="102BA59D"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592" w:history="1">
            <w:r w:rsidR="0086087B" w:rsidRPr="00ED7285">
              <w:rPr>
                <w:rStyle w:val="Hyperlink"/>
                <w:noProof/>
              </w:rPr>
              <w:t>4.2.1 Systematic Review of Databases</w:t>
            </w:r>
            <w:r w:rsidR="0086087B">
              <w:rPr>
                <w:noProof/>
                <w:webHidden/>
              </w:rPr>
              <w:tab/>
            </w:r>
            <w:r w:rsidR="0086087B">
              <w:rPr>
                <w:noProof/>
                <w:webHidden/>
              </w:rPr>
              <w:fldChar w:fldCharType="begin"/>
            </w:r>
            <w:r w:rsidR="0086087B">
              <w:rPr>
                <w:noProof/>
                <w:webHidden/>
              </w:rPr>
              <w:instrText xml:space="preserve"> PAGEREF _Toc220407592 \h </w:instrText>
            </w:r>
            <w:r w:rsidR="0086087B">
              <w:rPr>
                <w:noProof/>
                <w:webHidden/>
              </w:rPr>
            </w:r>
            <w:r w:rsidR="0086087B">
              <w:rPr>
                <w:noProof/>
                <w:webHidden/>
              </w:rPr>
              <w:fldChar w:fldCharType="separate"/>
            </w:r>
            <w:r w:rsidR="00BD6C05">
              <w:rPr>
                <w:noProof/>
                <w:webHidden/>
              </w:rPr>
              <w:t>45</w:t>
            </w:r>
            <w:r w:rsidR="0086087B">
              <w:rPr>
                <w:noProof/>
                <w:webHidden/>
              </w:rPr>
              <w:fldChar w:fldCharType="end"/>
            </w:r>
          </w:hyperlink>
        </w:p>
        <w:p w14:paraId="477C01B7" w14:textId="79DA67F2"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593" w:history="1">
            <w:r w:rsidR="0086087B" w:rsidRPr="00ED7285">
              <w:rPr>
                <w:rStyle w:val="Hyperlink"/>
                <w:noProof/>
              </w:rPr>
              <w:t>4.2.2 Evaluation on PRISMA diagram</w:t>
            </w:r>
            <w:r w:rsidR="0086087B">
              <w:rPr>
                <w:noProof/>
                <w:webHidden/>
              </w:rPr>
              <w:tab/>
            </w:r>
            <w:r w:rsidR="0086087B">
              <w:rPr>
                <w:noProof/>
                <w:webHidden/>
              </w:rPr>
              <w:fldChar w:fldCharType="begin"/>
            </w:r>
            <w:r w:rsidR="0086087B">
              <w:rPr>
                <w:noProof/>
                <w:webHidden/>
              </w:rPr>
              <w:instrText xml:space="preserve"> PAGEREF _Toc220407593 \h </w:instrText>
            </w:r>
            <w:r w:rsidR="0086087B">
              <w:rPr>
                <w:noProof/>
                <w:webHidden/>
              </w:rPr>
            </w:r>
            <w:r w:rsidR="0086087B">
              <w:rPr>
                <w:noProof/>
                <w:webHidden/>
              </w:rPr>
              <w:fldChar w:fldCharType="separate"/>
            </w:r>
            <w:r w:rsidR="00BD6C05">
              <w:rPr>
                <w:noProof/>
                <w:webHidden/>
              </w:rPr>
              <w:t>46</w:t>
            </w:r>
            <w:r w:rsidR="0086087B">
              <w:rPr>
                <w:noProof/>
                <w:webHidden/>
              </w:rPr>
              <w:fldChar w:fldCharType="end"/>
            </w:r>
          </w:hyperlink>
        </w:p>
        <w:p w14:paraId="7B5AB287" w14:textId="697966A8"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594" w:history="1">
            <w:r w:rsidR="0086087B" w:rsidRPr="00ED7285">
              <w:rPr>
                <w:rStyle w:val="Hyperlink"/>
                <w:noProof/>
              </w:rPr>
              <w:t>4.2.3 Data characteristics table</w:t>
            </w:r>
            <w:r w:rsidR="0086087B">
              <w:rPr>
                <w:noProof/>
                <w:webHidden/>
              </w:rPr>
              <w:tab/>
            </w:r>
            <w:r w:rsidR="0086087B">
              <w:rPr>
                <w:noProof/>
                <w:webHidden/>
              </w:rPr>
              <w:fldChar w:fldCharType="begin"/>
            </w:r>
            <w:r w:rsidR="0086087B">
              <w:rPr>
                <w:noProof/>
                <w:webHidden/>
              </w:rPr>
              <w:instrText xml:space="preserve"> PAGEREF _Toc220407594 \h </w:instrText>
            </w:r>
            <w:r w:rsidR="0086087B">
              <w:rPr>
                <w:noProof/>
                <w:webHidden/>
              </w:rPr>
            </w:r>
            <w:r w:rsidR="0086087B">
              <w:rPr>
                <w:noProof/>
                <w:webHidden/>
              </w:rPr>
              <w:fldChar w:fldCharType="separate"/>
            </w:r>
            <w:r w:rsidR="00BD6C05">
              <w:rPr>
                <w:noProof/>
                <w:webHidden/>
              </w:rPr>
              <w:t>46</w:t>
            </w:r>
            <w:r w:rsidR="0086087B">
              <w:rPr>
                <w:noProof/>
                <w:webHidden/>
              </w:rPr>
              <w:fldChar w:fldCharType="end"/>
            </w:r>
          </w:hyperlink>
        </w:p>
        <w:p w14:paraId="617FEF36" w14:textId="40F94164"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95" w:history="1">
            <w:r w:rsidR="0086087B" w:rsidRPr="00ED7285">
              <w:rPr>
                <w:rStyle w:val="Hyperlink"/>
                <w:noProof/>
              </w:rPr>
              <w:t>[Referred to Appendix 2]</w:t>
            </w:r>
            <w:r w:rsidR="0086087B">
              <w:rPr>
                <w:noProof/>
                <w:webHidden/>
              </w:rPr>
              <w:tab/>
            </w:r>
            <w:r w:rsidR="0086087B">
              <w:rPr>
                <w:noProof/>
                <w:webHidden/>
              </w:rPr>
              <w:fldChar w:fldCharType="begin"/>
            </w:r>
            <w:r w:rsidR="0086087B">
              <w:rPr>
                <w:noProof/>
                <w:webHidden/>
              </w:rPr>
              <w:instrText xml:space="preserve"> PAGEREF _Toc220407595 \h </w:instrText>
            </w:r>
            <w:r w:rsidR="0086087B">
              <w:rPr>
                <w:noProof/>
                <w:webHidden/>
              </w:rPr>
            </w:r>
            <w:r w:rsidR="0086087B">
              <w:rPr>
                <w:noProof/>
                <w:webHidden/>
              </w:rPr>
              <w:fldChar w:fldCharType="separate"/>
            </w:r>
            <w:r w:rsidR="00BD6C05">
              <w:rPr>
                <w:noProof/>
                <w:webHidden/>
              </w:rPr>
              <w:t>46</w:t>
            </w:r>
            <w:r w:rsidR="0086087B">
              <w:rPr>
                <w:noProof/>
                <w:webHidden/>
              </w:rPr>
              <w:fldChar w:fldCharType="end"/>
            </w:r>
          </w:hyperlink>
        </w:p>
        <w:p w14:paraId="0408C25D" w14:textId="38A51B9C"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96" w:history="1">
            <w:r w:rsidR="0086087B" w:rsidRPr="00ED7285">
              <w:rPr>
                <w:rStyle w:val="Hyperlink"/>
                <w:noProof/>
              </w:rPr>
              <w:t>4.3 Data extraction and synthesis</w:t>
            </w:r>
            <w:r w:rsidR="0086087B">
              <w:rPr>
                <w:noProof/>
                <w:webHidden/>
              </w:rPr>
              <w:tab/>
            </w:r>
            <w:r w:rsidR="0086087B">
              <w:rPr>
                <w:noProof/>
                <w:webHidden/>
              </w:rPr>
              <w:fldChar w:fldCharType="begin"/>
            </w:r>
            <w:r w:rsidR="0086087B">
              <w:rPr>
                <w:noProof/>
                <w:webHidden/>
              </w:rPr>
              <w:instrText xml:space="preserve"> PAGEREF _Toc220407596 \h </w:instrText>
            </w:r>
            <w:r w:rsidR="0086087B">
              <w:rPr>
                <w:noProof/>
                <w:webHidden/>
              </w:rPr>
            </w:r>
            <w:r w:rsidR="0086087B">
              <w:rPr>
                <w:noProof/>
                <w:webHidden/>
              </w:rPr>
              <w:fldChar w:fldCharType="separate"/>
            </w:r>
            <w:r w:rsidR="00BD6C05">
              <w:rPr>
                <w:noProof/>
                <w:webHidden/>
              </w:rPr>
              <w:t>47</w:t>
            </w:r>
            <w:r w:rsidR="0086087B">
              <w:rPr>
                <w:noProof/>
                <w:webHidden/>
              </w:rPr>
              <w:fldChar w:fldCharType="end"/>
            </w:r>
          </w:hyperlink>
        </w:p>
        <w:p w14:paraId="5F1511CC" w14:textId="13EEE59C"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597" w:history="1">
            <w:r w:rsidR="0086087B" w:rsidRPr="00ED7285">
              <w:rPr>
                <w:rStyle w:val="Hyperlink"/>
                <w:noProof/>
              </w:rPr>
              <w:t>4.3.1 Data extraction for quantitative studies</w:t>
            </w:r>
            <w:r w:rsidR="0086087B">
              <w:rPr>
                <w:noProof/>
                <w:webHidden/>
              </w:rPr>
              <w:tab/>
            </w:r>
            <w:r w:rsidR="0086087B">
              <w:rPr>
                <w:noProof/>
                <w:webHidden/>
              </w:rPr>
              <w:fldChar w:fldCharType="begin"/>
            </w:r>
            <w:r w:rsidR="0086087B">
              <w:rPr>
                <w:noProof/>
                <w:webHidden/>
              </w:rPr>
              <w:instrText xml:space="preserve"> PAGEREF _Toc220407597 \h </w:instrText>
            </w:r>
            <w:r w:rsidR="0086087B">
              <w:rPr>
                <w:noProof/>
                <w:webHidden/>
              </w:rPr>
            </w:r>
            <w:r w:rsidR="0086087B">
              <w:rPr>
                <w:noProof/>
                <w:webHidden/>
              </w:rPr>
              <w:fldChar w:fldCharType="separate"/>
            </w:r>
            <w:r w:rsidR="00BD6C05">
              <w:rPr>
                <w:noProof/>
                <w:webHidden/>
              </w:rPr>
              <w:t>47</w:t>
            </w:r>
            <w:r w:rsidR="0086087B">
              <w:rPr>
                <w:noProof/>
                <w:webHidden/>
              </w:rPr>
              <w:fldChar w:fldCharType="end"/>
            </w:r>
          </w:hyperlink>
        </w:p>
        <w:p w14:paraId="465898CC" w14:textId="2C569A0B"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598" w:history="1">
            <w:r w:rsidR="0086087B" w:rsidRPr="00ED7285">
              <w:rPr>
                <w:rStyle w:val="Hyperlink"/>
                <w:noProof/>
              </w:rPr>
              <w:t>[Referred to Appendix 3]</w:t>
            </w:r>
            <w:r w:rsidR="0086087B">
              <w:rPr>
                <w:noProof/>
                <w:webHidden/>
              </w:rPr>
              <w:tab/>
            </w:r>
            <w:r w:rsidR="0086087B">
              <w:rPr>
                <w:noProof/>
                <w:webHidden/>
              </w:rPr>
              <w:fldChar w:fldCharType="begin"/>
            </w:r>
            <w:r w:rsidR="0086087B">
              <w:rPr>
                <w:noProof/>
                <w:webHidden/>
              </w:rPr>
              <w:instrText xml:space="preserve"> PAGEREF _Toc220407598 \h </w:instrText>
            </w:r>
            <w:r w:rsidR="0086087B">
              <w:rPr>
                <w:noProof/>
                <w:webHidden/>
              </w:rPr>
            </w:r>
            <w:r w:rsidR="0086087B">
              <w:rPr>
                <w:noProof/>
                <w:webHidden/>
              </w:rPr>
              <w:fldChar w:fldCharType="separate"/>
            </w:r>
            <w:r w:rsidR="00BD6C05">
              <w:rPr>
                <w:noProof/>
                <w:webHidden/>
              </w:rPr>
              <w:t>47</w:t>
            </w:r>
            <w:r w:rsidR="0086087B">
              <w:rPr>
                <w:noProof/>
                <w:webHidden/>
              </w:rPr>
              <w:fldChar w:fldCharType="end"/>
            </w:r>
          </w:hyperlink>
        </w:p>
        <w:p w14:paraId="4FEAB435" w14:textId="33B58C7E"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599" w:history="1">
            <w:r w:rsidR="0086087B" w:rsidRPr="00ED7285">
              <w:rPr>
                <w:rStyle w:val="Hyperlink"/>
                <w:noProof/>
              </w:rPr>
              <w:t>4.3.2 Data extraction for qualitative studies</w:t>
            </w:r>
            <w:r w:rsidR="0086087B">
              <w:rPr>
                <w:noProof/>
                <w:webHidden/>
              </w:rPr>
              <w:tab/>
            </w:r>
            <w:r w:rsidR="0086087B">
              <w:rPr>
                <w:noProof/>
                <w:webHidden/>
              </w:rPr>
              <w:fldChar w:fldCharType="begin"/>
            </w:r>
            <w:r w:rsidR="0086087B">
              <w:rPr>
                <w:noProof/>
                <w:webHidden/>
              </w:rPr>
              <w:instrText xml:space="preserve"> PAGEREF _Toc220407599 \h </w:instrText>
            </w:r>
            <w:r w:rsidR="0086087B">
              <w:rPr>
                <w:noProof/>
                <w:webHidden/>
              </w:rPr>
            </w:r>
            <w:r w:rsidR="0086087B">
              <w:rPr>
                <w:noProof/>
                <w:webHidden/>
              </w:rPr>
              <w:fldChar w:fldCharType="separate"/>
            </w:r>
            <w:r w:rsidR="00BD6C05">
              <w:rPr>
                <w:noProof/>
                <w:webHidden/>
              </w:rPr>
              <w:t>47</w:t>
            </w:r>
            <w:r w:rsidR="0086087B">
              <w:rPr>
                <w:noProof/>
                <w:webHidden/>
              </w:rPr>
              <w:fldChar w:fldCharType="end"/>
            </w:r>
          </w:hyperlink>
        </w:p>
        <w:p w14:paraId="7A1036E2" w14:textId="1BEB860E"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00" w:history="1">
            <w:r w:rsidR="0086087B" w:rsidRPr="00ED7285">
              <w:rPr>
                <w:rStyle w:val="Hyperlink"/>
                <w:noProof/>
              </w:rPr>
              <w:t>[Referred to Appendix 4]</w:t>
            </w:r>
            <w:r w:rsidR="0086087B">
              <w:rPr>
                <w:noProof/>
                <w:webHidden/>
              </w:rPr>
              <w:tab/>
            </w:r>
            <w:r w:rsidR="0086087B">
              <w:rPr>
                <w:noProof/>
                <w:webHidden/>
              </w:rPr>
              <w:fldChar w:fldCharType="begin"/>
            </w:r>
            <w:r w:rsidR="0086087B">
              <w:rPr>
                <w:noProof/>
                <w:webHidden/>
              </w:rPr>
              <w:instrText xml:space="preserve"> PAGEREF _Toc220407600 \h </w:instrText>
            </w:r>
            <w:r w:rsidR="0086087B">
              <w:rPr>
                <w:noProof/>
                <w:webHidden/>
              </w:rPr>
            </w:r>
            <w:r w:rsidR="0086087B">
              <w:rPr>
                <w:noProof/>
                <w:webHidden/>
              </w:rPr>
              <w:fldChar w:fldCharType="separate"/>
            </w:r>
            <w:r w:rsidR="00BD6C05">
              <w:rPr>
                <w:noProof/>
                <w:webHidden/>
              </w:rPr>
              <w:t>47</w:t>
            </w:r>
            <w:r w:rsidR="0086087B">
              <w:rPr>
                <w:noProof/>
                <w:webHidden/>
              </w:rPr>
              <w:fldChar w:fldCharType="end"/>
            </w:r>
          </w:hyperlink>
        </w:p>
        <w:p w14:paraId="5B166FF0" w14:textId="39E73881"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601" w:history="1">
            <w:r w:rsidR="0086087B" w:rsidRPr="00ED7285">
              <w:rPr>
                <w:rStyle w:val="Hyperlink"/>
                <w:noProof/>
              </w:rPr>
              <w:t>4.3.3 Development of Themes</w:t>
            </w:r>
            <w:r w:rsidR="0086087B">
              <w:rPr>
                <w:noProof/>
                <w:webHidden/>
              </w:rPr>
              <w:tab/>
            </w:r>
            <w:r w:rsidR="0086087B">
              <w:rPr>
                <w:noProof/>
                <w:webHidden/>
              </w:rPr>
              <w:fldChar w:fldCharType="begin"/>
            </w:r>
            <w:r w:rsidR="0086087B">
              <w:rPr>
                <w:noProof/>
                <w:webHidden/>
              </w:rPr>
              <w:instrText xml:space="preserve"> PAGEREF _Toc220407601 \h </w:instrText>
            </w:r>
            <w:r w:rsidR="0086087B">
              <w:rPr>
                <w:noProof/>
                <w:webHidden/>
              </w:rPr>
            </w:r>
            <w:r w:rsidR="0086087B">
              <w:rPr>
                <w:noProof/>
                <w:webHidden/>
              </w:rPr>
              <w:fldChar w:fldCharType="separate"/>
            </w:r>
            <w:r w:rsidR="00BD6C05">
              <w:rPr>
                <w:noProof/>
                <w:webHidden/>
              </w:rPr>
              <w:t>47</w:t>
            </w:r>
            <w:r w:rsidR="0086087B">
              <w:rPr>
                <w:noProof/>
                <w:webHidden/>
              </w:rPr>
              <w:fldChar w:fldCharType="end"/>
            </w:r>
          </w:hyperlink>
        </w:p>
        <w:p w14:paraId="06D14380" w14:textId="5232F207"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02" w:history="1">
            <w:r w:rsidR="0086087B" w:rsidRPr="00ED7285">
              <w:rPr>
                <w:rStyle w:val="Hyperlink"/>
                <w:noProof/>
              </w:rPr>
              <w:t>[Referred to Appendix 5]</w:t>
            </w:r>
            <w:r w:rsidR="0086087B">
              <w:rPr>
                <w:noProof/>
                <w:webHidden/>
              </w:rPr>
              <w:tab/>
            </w:r>
            <w:r w:rsidR="0086087B">
              <w:rPr>
                <w:noProof/>
                <w:webHidden/>
              </w:rPr>
              <w:fldChar w:fldCharType="begin"/>
            </w:r>
            <w:r w:rsidR="0086087B">
              <w:rPr>
                <w:noProof/>
                <w:webHidden/>
              </w:rPr>
              <w:instrText xml:space="preserve"> PAGEREF _Toc220407602 \h </w:instrText>
            </w:r>
            <w:r w:rsidR="0086087B">
              <w:rPr>
                <w:noProof/>
                <w:webHidden/>
              </w:rPr>
            </w:r>
            <w:r w:rsidR="0086087B">
              <w:rPr>
                <w:noProof/>
                <w:webHidden/>
              </w:rPr>
              <w:fldChar w:fldCharType="separate"/>
            </w:r>
            <w:r w:rsidR="00BD6C05">
              <w:rPr>
                <w:noProof/>
                <w:webHidden/>
              </w:rPr>
              <w:t>47</w:t>
            </w:r>
            <w:r w:rsidR="0086087B">
              <w:rPr>
                <w:noProof/>
                <w:webHidden/>
              </w:rPr>
              <w:fldChar w:fldCharType="end"/>
            </w:r>
          </w:hyperlink>
        </w:p>
        <w:p w14:paraId="25173BE6" w14:textId="348CB371"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603" w:history="1">
            <w:r w:rsidR="0086087B" w:rsidRPr="00ED7285">
              <w:rPr>
                <w:rStyle w:val="Hyperlink"/>
                <w:noProof/>
              </w:rPr>
              <w:t>4.3.4 Thematic Findings</w:t>
            </w:r>
            <w:r w:rsidR="0086087B">
              <w:rPr>
                <w:noProof/>
                <w:webHidden/>
              </w:rPr>
              <w:tab/>
            </w:r>
            <w:r w:rsidR="0086087B">
              <w:rPr>
                <w:noProof/>
                <w:webHidden/>
              </w:rPr>
              <w:fldChar w:fldCharType="begin"/>
            </w:r>
            <w:r w:rsidR="0086087B">
              <w:rPr>
                <w:noProof/>
                <w:webHidden/>
              </w:rPr>
              <w:instrText xml:space="preserve"> PAGEREF _Toc220407603 \h </w:instrText>
            </w:r>
            <w:r w:rsidR="0086087B">
              <w:rPr>
                <w:noProof/>
                <w:webHidden/>
              </w:rPr>
            </w:r>
            <w:r w:rsidR="0086087B">
              <w:rPr>
                <w:noProof/>
                <w:webHidden/>
              </w:rPr>
              <w:fldChar w:fldCharType="separate"/>
            </w:r>
            <w:r w:rsidR="00BD6C05">
              <w:rPr>
                <w:noProof/>
                <w:webHidden/>
              </w:rPr>
              <w:t>42</w:t>
            </w:r>
            <w:r w:rsidR="0086087B">
              <w:rPr>
                <w:noProof/>
                <w:webHidden/>
              </w:rPr>
              <w:fldChar w:fldCharType="end"/>
            </w:r>
          </w:hyperlink>
        </w:p>
        <w:p w14:paraId="0761BB74" w14:textId="00D593E5"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04" w:history="1">
            <w:r w:rsidR="0086087B" w:rsidRPr="00ED7285">
              <w:rPr>
                <w:rStyle w:val="Hyperlink"/>
                <w:noProof/>
              </w:rPr>
              <w:t>4.4 Summary of Main Findings</w:t>
            </w:r>
            <w:r w:rsidR="0086087B">
              <w:rPr>
                <w:noProof/>
                <w:webHidden/>
              </w:rPr>
              <w:tab/>
            </w:r>
            <w:r w:rsidR="0086087B">
              <w:rPr>
                <w:noProof/>
                <w:webHidden/>
              </w:rPr>
              <w:fldChar w:fldCharType="begin"/>
            </w:r>
            <w:r w:rsidR="0086087B">
              <w:rPr>
                <w:noProof/>
                <w:webHidden/>
              </w:rPr>
              <w:instrText xml:space="preserve"> PAGEREF _Toc220407604 \h </w:instrText>
            </w:r>
            <w:r w:rsidR="0086087B">
              <w:rPr>
                <w:noProof/>
                <w:webHidden/>
              </w:rPr>
            </w:r>
            <w:r w:rsidR="0086087B">
              <w:rPr>
                <w:noProof/>
                <w:webHidden/>
              </w:rPr>
              <w:fldChar w:fldCharType="separate"/>
            </w:r>
            <w:r w:rsidR="00BD6C05">
              <w:rPr>
                <w:noProof/>
                <w:webHidden/>
              </w:rPr>
              <w:t>46</w:t>
            </w:r>
            <w:r w:rsidR="0086087B">
              <w:rPr>
                <w:noProof/>
                <w:webHidden/>
              </w:rPr>
              <w:fldChar w:fldCharType="end"/>
            </w:r>
          </w:hyperlink>
        </w:p>
        <w:p w14:paraId="4B60FCE6" w14:textId="522CA098"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05" w:history="1">
            <w:r w:rsidR="0086087B" w:rsidRPr="00ED7285">
              <w:rPr>
                <w:rStyle w:val="Hyperlink"/>
                <w:noProof/>
              </w:rPr>
              <w:t>4.5 Conclusion</w:t>
            </w:r>
            <w:r w:rsidR="0086087B">
              <w:rPr>
                <w:noProof/>
                <w:webHidden/>
              </w:rPr>
              <w:tab/>
            </w:r>
            <w:r w:rsidR="0086087B">
              <w:rPr>
                <w:noProof/>
                <w:webHidden/>
              </w:rPr>
              <w:fldChar w:fldCharType="begin"/>
            </w:r>
            <w:r w:rsidR="0086087B">
              <w:rPr>
                <w:noProof/>
                <w:webHidden/>
              </w:rPr>
              <w:instrText xml:space="preserve"> PAGEREF _Toc220407605 \h </w:instrText>
            </w:r>
            <w:r w:rsidR="0086087B">
              <w:rPr>
                <w:noProof/>
                <w:webHidden/>
              </w:rPr>
            </w:r>
            <w:r w:rsidR="0086087B">
              <w:rPr>
                <w:noProof/>
                <w:webHidden/>
              </w:rPr>
              <w:fldChar w:fldCharType="separate"/>
            </w:r>
            <w:r w:rsidR="00BD6C05">
              <w:rPr>
                <w:noProof/>
                <w:webHidden/>
              </w:rPr>
              <w:t>48</w:t>
            </w:r>
            <w:r w:rsidR="0086087B">
              <w:rPr>
                <w:noProof/>
                <w:webHidden/>
              </w:rPr>
              <w:fldChar w:fldCharType="end"/>
            </w:r>
          </w:hyperlink>
        </w:p>
        <w:p w14:paraId="62D2E064" w14:textId="3D24A1F2" w:rsidR="0086087B" w:rsidRDefault="000042EE" w:rsidP="00BD6C05">
          <w:pPr>
            <w:pStyle w:val="TOC1"/>
            <w:tabs>
              <w:tab w:val="right" w:pos="9350"/>
            </w:tabs>
            <w:spacing w:after="0"/>
            <w:rPr>
              <w:rFonts w:asciiTheme="minorHAnsi" w:eastAsiaTheme="minorEastAsia" w:hAnsiTheme="minorHAnsi" w:cstheme="minorBidi"/>
              <w:noProof/>
              <w:lang w:val="en-IN"/>
            </w:rPr>
          </w:pPr>
          <w:hyperlink w:anchor="_Toc220407606" w:history="1">
            <w:r w:rsidR="0086087B" w:rsidRPr="00ED7285">
              <w:rPr>
                <w:rStyle w:val="Hyperlink"/>
                <w:noProof/>
              </w:rPr>
              <w:t>Chapter 5: Discussion</w:t>
            </w:r>
            <w:r w:rsidR="0086087B">
              <w:rPr>
                <w:noProof/>
                <w:webHidden/>
              </w:rPr>
              <w:tab/>
            </w:r>
            <w:r w:rsidR="0086087B">
              <w:rPr>
                <w:noProof/>
                <w:webHidden/>
              </w:rPr>
              <w:fldChar w:fldCharType="begin"/>
            </w:r>
            <w:r w:rsidR="0086087B">
              <w:rPr>
                <w:noProof/>
                <w:webHidden/>
              </w:rPr>
              <w:instrText xml:space="preserve"> PAGEREF _Toc220407606 \h </w:instrText>
            </w:r>
            <w:r w:rsidR="0086087B">
              <w:rPr>
                <w:noProof/>
                <w:webHidden/>
              </w:rPr>
            </w:r>
            <w:r w:rsidR="0086087B">
              <w:rPr>
                <w:noProof/>
                <w:webHidden/>
              </w:rPr>
              <w:fldChar w:fldCharType="separate"/>
            </w:r>
            <w:r w:rsidR="00BD6C05">
              <w:rPr>
                <w:noProof/>
                <w:webHidden/>
              </w:rPr>
              <w:t>49</w:t>
            </w:r>
            <w:r w:rsidR="0086087B">
              <w:rPr>
                <w:noProof/>
                <w:webHidden/>
              </w:rPr>
              <w:fldChar w:fldCharType="end"/>
            </w:r>
          </w:hyperlink>
        </w:p>
        <w:p w14:paraId="4EF73831" w14:textId="749538C5"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07" w:history="1">
            <w:r w:rsidR="0086087B" w:rsidRPr="00ED7285">
              <w:rPr>
                <w:rStyle w:val="Hyperlink"/>
                <w:noProof/>
              </w:rPr>
              <w:t>5.1 Discussion Title</w:t>
            </w:r>
            <w:r w:rsidR="0086087B">
              <w:rPr>
                <w:noProof/>
                <w:webHidden/>
              </w:rPr>
              <w:tab/>
            </w:r>
            <w:r w:rsidR="0086087B">
              <w:rPr>
                <w:noProof/>
                <w:webHidden/>
              </w:rPr>
              <w:fldChar w:fldCharType="begin"/>
            </w:r>
            <w:r w:rsidR="0086087B">
              <w:rPr>
                <w:noProof/>
                <w:webHidden/>
              </w:rPr>
              <w:instrText xml:space="preserve"> PAGEREF _Toc220407607 \h </w:instrText>
            </w:r>
            <w:r w:rsidR="0086087B">
              <w:rPr>
                <w:noProof/>
                <w:webHidden/>
              </w:rPr>
            </w:r>
            <w:r w:rsidR="0086087B">
              <w:rPr>
                <w:noProof/>
                <w:webHidden/>
              </w:rPr>
              <w:fldChar w:fldCharType="separate"/>
            </w:r>
            <w:r w:rsidR="00BD6C05">
              <w:rPr>
                <w:noProof/>
                <w:webHidden/>
              </w:rPr>
              <w:t>49</w:t>
            </w:r>
            <w:r w:rsidR="0086087B">
              <w:rPr>
                <w:noProof/>
                <w:webHidden/>
              </w:rPr>
              <w:fldChar w:fldCharType="end"/>
            </w:r>
          </w:hyperlink>
        </w:p>
        <w:p w14:paraId="7D337DCC" w14:textId="0DD17B2A"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08" w:history="1">
            <w:r w:rsidR="0086087B" w:rsidRPr="00ED7285">
              <w:rPr>
                <w:rStyle w:val="Hyperlink"/>
                <w:noProof/>
              </w:rPr>
              <w:t>5.2 Introduction</w:t>
            </w:r>
            <w:r w:rsidR="0086087B">
              <w:rPr>
                <w:noProof/>
                <w:webHidden/>
              </w:rPr>
              <w:tab/>
            </w:r>
            <w:r w:rsidR="0086087B">
              <w:rPr>
                <w:noProof/>
                <w:webHidden/>
              </w:rPr>
              <w:fldChar w:fldCharType="begin"/>
            </w:r>
            <w:r w:rsidR="0086087B">
              <w:rPr>
                <w:noProof/>
                <w:webHidden/>
              </w:rPr>
              <w:instrText xml:space="preserve"> PAGEREF _Toc220407608 \h </w:instrText>
            </w:r>
            <w:r w:rsidR="0086087B">
              <w:rPr>
                <w:noProof/>
                <w:webHidden/>
              </w:rPr>
            </w:r>
            <w:r w:rsidR="0086087B">
              <w:rPr>
                <w:noProof/>
                <w:webHidden/>
              </w:rPr>
              <w:fldChar w:fldCharType="separate"/>
            </w:r>
            <w:r w:rsidR="00BD6C05">
              <w:rPr>
                <w:noProof/>
                <w:webHidden/>
              </w:rPr>
              <w:t>49</w:t>
            </w:r>
            <w:r w:rsidR="0086087B">
              <w:rPr>
                <w:noProof/>
                <w:webHidden/>
              </w:rPr>
              <w:fldChar w:fldCharType="end"/>
            </w:r>
          </w:hyperlink>
        </w:p>
        <w:p w14:paraId="3B6DFEAF" w14:textId="00E8B134"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09" w:history="1">
            <w:r w:rsidR="0086087B" w:rsidRPr="00ED7285">
              <w:rPr>
                <w:rStyle w:val="Hyperlink"/>
                <w:noProof/>
              </w:rPr>
              <w:t>5.3 Discussion</w:t>
            </w:r>
            <w:r w:rsidR="0086087B">
              <w:rPr>
                <w:noProof/>
                <w:webHidden/>
              </w:rPr>
              <w:tab/>
            </w:r>
            <w:r w:rsidR="0086087B">
              <w:rPr>
                <w:noProof/>
                <w:webHidden/>
              </w:rPr>
              <w:fldChar w:fldCharType="begin"/>
            </w:r>
            <w:r w:rsidR="0086087B">
              <w:rPr>
                <w:noProof/>
                <w:webHidden/>
              </w:rPr>
              <w:instrText xml:space="preserve"> PAGEREF _Toc220407609 \h </w:instrText>
            </w:r>
            <w:r w:rsidR="0086087B">
              <w:rPr>
                <w:noProof/>
                <w:webHidden/>
              </w:rPr>
            </w:r>
            <w:r w:rsidR="0086087B">
              <w:rPr>
                <w:noProof/>
                <w:webHidden/>
              </w:rPr>
              <w:fldChar w:fldCharType="separate"/>
            </w:r>
            <w:r w:rsidR="00BD6C05">
              <w:rPr>
                <w:noProof/>
                <w:webHidden/>
              </w:rPr>
              <w:t>49</w:t>
            </w:r>
            <w:r w:rsidR="0086087B">
              <w:rPr>
                <w:noProof/>
                <w:webHidden/>
              </w:rPr>
              <w:fldChar w:fldCharType="end"/>
            </w:r>
          </w:hyperlink>
        </w:p>
        <w:p w14:paraId="05D057EB" w14:textId="179C04D9"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610" w:history="1">
            <w:r w:rsidR="0086087B" w:rsidRPr="00ED7285">
              <w:rPr>
                <w:rStyle w:val="Hyperlink"/>
                <w:noProof/>
              </w:rPr>
              <w:t>5.3.1 Critical Evaluation of Findings</w:t>
            </w:r>
            <w:r w:rsidR="0086087B">
              <w:rPr>
                <w:noProof/>
                <w:webHidden/>
              </w:rPr>
              <w:tab/>
            </w:r>
            <w:r w:rsidR="0086087B">
              <w:rPr>
                <w:noProof/>
                <w:webHidden/>
              </w:rPr>
              <w:fldChar w:fldCharType="begin"/>
            </w:r>
            <w:r w:rsidR="0086087B">
              <w:rPr>
                <w:noProof/>
                <w:webHidden/>
              </w:rPr>
              <w:instrText xml:space="preserve"> PAGEREF _Toc220407610 \h </w:instrText>
            </w:r>
            <w:r w:rsidR="0086087B">
              <w:rPr>
                <w:noProof/>
                <w:webHidden/>
              </w:rPr>
            </w:r>
            <w:r w:rsidR="0086087B">
              <w:rPr>
                <w:noProof/>
                <w:webHidden/>
              </w:rPr>
              <w:fldChar w:fldCharType="separate"/>
            </w:r>
            <w:r w:rsidR="00BD6C05">
              <w:rPr>
                <w:noProof/>
                <w:webHidden/>
              </w:rPr>
              <w:t>49</w:t>
            </w:r>
            <w:r w:rsidR="0086087B">
              <w:rPr>
                <w:noProof/>
                <w:webHidden/>
              </w:rPr>
              <w:fldChar w:fldCharType="end"/>
            </w:r>
          </w:hyperlink>
        </w:p>
        <w:p w14:paraId="24C98BC5" w14:textId="3B76B1F6" w:rsidR="0086087B" w:rsidRDefault="000042EE" w:rsidP="00BD6C05">
          <w:pPr>
            <w:pStyle w:val="TOC3"/>
            <w:tabs>
              <w:tab w:val="right" w:pos="9350"/>
            </w:tabs>
            <w:spacing w:after="0"/>
            <w:rPr>
              <w:rFonts w:asciiTheme="minorHAnsi" w:eastAsiaTheme="minorEastAsia" w:hAnsiTheme="minorHAnsi" w:cstheme="minorBidi"/>
              <w:noProof/>
              <w:lang w:val="en-IN"/>
            </w:rPr>
          </w:pPr>
          <w:hyperlink w:anchor="_Toc220407611" w:history="1">
            <w:r w:rsidR="0086087B" w:rsidRPr="00ED7285">
              <w:rPr>
                <w:rStyle w:val="Hyperlink"/>
                <w:noProof/>
              </w:rPr>
              <w:t>5.3.2 Discussion of Themes in response to research objectives</w:t>
            </w:r>
            <w:r w:rsidR="0086087B">
              <w:rPr>
                <w:noProof/>
                <w:webHidden/>
              </w:rPr>
              <w:tab/>
            </w:r>
            <w:r w:rsidR="0086087B">
              <w:rPr>
                <w:noProof/>
                <w:webHidden/>
              </w:rPr>
              <w:fldChar w:fldCharType="begin"/>
            </w:r>
            <w:r w:rsidR="0086087B">
              <w:rPr>
                <w:noProof/>
                <w:webHidden/>
              </w:rPr>
              <w:instrText xml:space="preserve"> PAGEREF _Toc220407611 \h </w:instrText>
            </w:r>
            <w:r w:rsidR="0086087B">
              <w:rPr>
                <w:noProof/>
                <w:webHidden/>
              </w:rPr>
            </w:r>
            <w:r w:rsidR="0086087B">
              <w:rPr>
                <w:noProof/>
                <w:webHidden/>
              </w:rPr>
              <w:fldChar w:fldCharType="separate"/>
            </w:r>
            <w:r w:rsidR="00BD6C05">
              <w:rPr>
                <w:noProof/>
                <w:webHidden/>
              </w:rPr>
              <w:t>50</w:t>
            </w:r>
            <w:r w:rsidR="0086087B">
              <w:rPr>
                <w:noProof/>
                <w:webHidden/>
              </w:rPr>
              <w:fldChar w:fldCharType="end"/>
            </w:r>
          </w:hyperlink>
        </w:p>
        <w:p w14:paraId="6303BD49" w14:textId="585E2EAD"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12" w:history="1">
            <w:r w:rsidR="0086087B" w:rsidRPr="00ED7285">
              <w:rPr>
                <w:rStyle w:val="Hyperlink"/>
                <w:noProof/>
              </w:rPr>
              <w:t>5.4 Implications and Future Research Needs</w:t>
            </w:r>
            <w:r w:rsidR="0086087B">
              <w:rPr>
                <w:noProof/>
                <w:webHidden/>
              </w:rPr>
              <w:tab/>
            </w:r>
            <w:r w:rsidR="0086087B">
              <w:rPr>
                <w:noProof/>
                <w:webHidden/>
              </w:rPr>
              <w:fldChar w:fldCharType="begin"/>
            </w:r>
            <w:r w:rsidR="0086087B">
              <w:rPr>
                <w:noProof/>
                <w:webHidden/>
              </w:rPr>
              <w:instrText xml:space="preserve"> PAGEREF _Toc220407612 \h </w:instrText>
            </w:r>
            <w:r w:rsidR="0086087B">
              <w:rPr>
                <w:noProof/>
                <w:webHidden/>
              </w:rPr>
            </w:r>
            <w:r w:rsidR="0086087B">
              <w:rPr>
                <w:noProof/>
                <w:webHidden/>
              </w:rPr>
              <w:fldChar w:fldCharType="separate"/>
            </w:r>
            <w:r w:rsidR="00BD6C05">
              <w:rPr>
                <w:noProof/>
                <w:webHidden/>
              </w:rPr>
              <w:t>51</w:t>
            </w:r>
            <w:r w:rsidR="0086087B">
              <w:rPr>
                <w:noProof/>
                <w:webHidden/>
              </w:rPr>
              <w:fldChar w:fldCharType="end"/>
            </w:r>
          </w:hyperlink>
        </w:p>
        <w:p w14:paraId="2181869E" w14:textId="2CEE45F5"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13" w:history="1">
            <w:r w:rsidR="0086087B" w:rsidRPr="00ED7285">
              <w:rPr>
                <w:rStyle w:val="Hyperlink"/>
                <w:noProof/>
              </w:rPr>
              <w:t>5.5 Strengths and Limitations or Bias</w:t>
            </w:r>
            <w:r w:rsidR="0086087B">
              <w:rPr>
                <w:noProof/>
                <w:webHidden/>
              </w:rPr>
              <w:tab/>
            </w:r>
            <w:r w:rsidR="0086087B">
              <w:rPr>
                <w:noProof/>
                <w:webHidden/>
              </w:rPr>
              <w:fldChar w:fldCharType="begin"/>
            </w:r>
            <w:r w:rsidR="0086087B">
              <w:rPr>
                <w:noProof/>
                <w:webHidden/>
              </w:rPr>
              <w:instrText xml:space="preserve"> PAGEREF _Toc220407613 \h </w:instrText>
            </w:r>
            <w:r w:rsidR="0086087B">
              <w:rPr>
                <w:noProof/>
                <w:webHidden/>
              </w:rPr>
            </w:r>
            <w:r w:rsidR="0086087B">
              <w:rPr>
                <w:noProof/>
                <w:webHidden/>
              </w:rPr>
              <w:fldChar w:fldCharType="separate"/>
            </w:r>
            <w:r w:rsidR="00BD6C05">
              <w:rPr>
                <w:noProof/>
                <w:webHidden/>
              </w:rPr>
              <w:t>52</w:t>
            </w:r>
            <w:r w:rsidR="0086087B">
              <w:rPr>
                <w:noProof/>
                <w:webHidden/>
              </w:rPr>
              <w:fldChar w:fldCharType="end"/>
            </w:r>
          </w:hyperlink>
        </w:p>
        <w:p w14:paraId="011620DC" w14:textId="00E174A5"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14" w:history="1">
            <w:r w:rsidR="0086087B" w:rsidRPr="00ED7285">
              <w:rPr>
                <w:rStyle w:val="Hyperlink"/>
                <w:noProof/>
              </w:rPr>
              <w:t>5.6 Conclusions</w:t>
            </w:r>
            <w:r w:rsidR="0086087B">
              <w:rPr>
                <w:noProof/>
                <w:webHidden/>
              </w:rPr>
              <w:tab/>
            </w:r>
            <w:r w:rsidR="0086087B">
              <w:rPr>
                <w:noProof/>
                <w:webHidden/>
              </w:rPr>
              <w:fldChar w:fldCharType="begin"/>
            </w:r>
            <w:r w:rsidR="0086087B">
              <w:rPr>
                <w:noProof/>
                <w:webHidden/>
              </w:rPr>
              <w:instrText xml:space="preserve"> PAGEREF _Toc220407614 \h </w:instrText>
            </w:r>
            <w:r w:rsidR="0086087B">
              <w:rPr>
                <w:noProof/>
                <w:webHidden/>
              </w:rPr>
            </w:r>
            <w:r w:rsidR="0086087B">
              <w:rPr>
                <w:noProof/>
                <w:webHidden/>
              </w:rPr>
              <w:fldChar w:fldCharType="separate"/>
            </w:r>
            <w:r w:rsidR="00BD6C05">
              <w:rPr>
                <w:noProof/>
                <w:webHidden/>
              </w:rPr>
              <w:t>52</w:t>
            </w:r>
            <w:r w:rsidR="0086087B">
              <w:rPr>
                <w:noProof/>
                <w:webHidden/>
              </w:rPr>
              <w:fldChar w:fldCharType="end"/>
            </w:r>
          </w:hyperlink>
        </w:p>
        <w:p w14:paraId="48F75A02" w14:textId="56380323" w:rsidR="0086087B" w:rsidRDefault="000042EE" w:rsidP="00BD6C05">
          <w:pPr>
            <w:pStyle w:val="TOC1"/>
            <w:tabs>
              <w:tab w:val="right" w:pos="9350"/>
            </w:tabs>
            <w:spacing w:after="0"/>
            <w:rPr>
              <w:rFonts w:asciiTheme="minorHAnsi" w:eastAsiaTheme="minorEastAsia" w:hAnsiTheme="minorHAnsi" w:cstheme="minorBidi"/>
              <w:noProof/>
              <w:lang w:val="en-IN"/>
            </w:rPr>
          </w:pPr>
          <w:hyperlink w:anchor="_Toc220407615" w:history="1">
            <w:r w:rsidR="0086087B" w:rsidRPr="00ED7285">
              <w:rPr>
                <w:rStyle w:val="Hyperlink"/>
                <w:noProof/>
              </w:rPr>
              <w:t>References</w:t>
            </w:r>
            <w:r w:rsidR="0086087B">
              <w:rPr>
                <w:noProof/>
                <w:webHidden/>
              </w:rPr>
              <w:tab/>
            </w:r>
            <w:r w:rsidR="0086087B">
              <w:rPr>
                <w:noProof/>
                <w:webHidden/>
              </w:rPr>
              <w:fldChar w:fldCharType="begin"/>
            </w:r>
            <w:r w:rsidR="0086087B">
              <w:rPr>
                <w:noProof/>
                <w:webHidden/>
              </w:rPr>
              <w:instrText xml:space="preserve"> PAGEREF _Toc220407615 \h </w:instrText>
            </w:r>
            <w:r w:rsidR="0086087B">
              <w:rPr>
                <w:noProof/>
                <w:webHidden/>
              </w:rPr>
            </w:r>
            <w:r w:rsidR="0086087B">
              <w:rPr>
                <w:noProof/>
                <w:webHidden/>
              </w:rPr>
              <w:fldChar w:fldCharType="separate"/>
            </w:r>
            <w:r w:rsidR="00BD6C05">
              <w:rPr>
                <w:noProof/>
                <w:webHidden/>
              </w:rPr>
              <w:t>53</w:t>
            </w:r>
            <w:r w:rsidR="0086087B">
              <w:rPr>
                <w:noProof/>
                <w:webHidden/>
              </w:rPr>
              <w:fldChar w:fldCharType="end"/>
            </w:r>
          </w:hyperlink>
        </w:p>
        <w:p w14:paraId="5444E082" w14:textId="6375CBEF" w:rsidR="0086087B" w:rsidRDefault="000042EE" w:rsidP="00BD6C05">
          <w:pPr>
            <w:pStyle w:val="TOC1"/>
            <w:tabs>
              <w:tab w:val="right" w:pos="9350"/>
            </w:tabs>
            <w:spacing w:after="0"/>
            <w:rPr>
              <w:rFonts w:asciiTheme="minorHAnsi" w:eastAsiaTheme="minorEastAsia" w:hAnsiTheme="minorHAnsi" w:cstheme="minorBidi"/>
              <w:noProof/>
              <w:lang w:val="en-IN"/>
            </w:rPr>
          </w:pPr>
          <w:hyperlink w:anchor="_Toc220407616" w:history="1">
            <w:r w:rsidR="0086087B" w:rsidRPr="00ED7285">
              <w:rPr>
                <w:rStyle w:val="Hyperlink"/>
                <w:noProof/>
              </w:rPr>
              <w:t>Appendix</w:t>
            </w:r>
            <w:r w:rsidR="0086087B">
              <w:rPr>
                <w:noProof/>
                <w:webHidden/>
              </w:rPr>
              <w:tab/>
            </w:r>
            <w:r w:rsidR="0086087B">
              <w:rPr>
                <w:noProof/>
                <w:webHidden/>
              </w:rPr>
              <w:fldChar w:fldCharType="begin"/>
            </w:r>
            <w:r w:rsidR="0086087B">
              <w:rPr>
                <w:noProof/>
                <w:webHidden/>
              </w:rPr>
              <w:instrText xml:space="preserve"> PAGEREF _Toc220407616 \h </w:instrText>
            </w:r>
            <w:r w:rsidR="0086087B">
              <w:rPr>
                <w:noProof/>
                <w:webHidden/>
              </w:rPr>
            </w:r>
            <w:r w:rsidR="0086087B">
              <w:rPr>
                <w:noProof/>
                <w:webHidden/>
              </w:rPr>
              <w:fldChar w:fldCharType="separate"/>
            </w:r>
            <w:r w:rsidR="00BD6C05">
              <w:rPr>
                <w:noProof/>
                <w:webHidden/>
              </w:rPr>
              <w:t>65</w:t>
            </w:r>
            <w:r w:rsidR="0086087B">
              <w:rPr>
                <w:noProof/>
                <w:webHidden/>
              </w:rPr>
              <w:fldChar w:fldCharType="end"/>
            </w:r>
          </w:hyperlink>
        </w:p>
        <w:p w14:paraId="7165C21A" w14:textId="4F22E705"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17" w:history="1">
            <w:r w:rsidR="0086087B" w:rsidRPr="00ED7285">
              <w:rPr>
                <w:rStyle w:val="Hyperlink"/>
                <w:noProof/>
              </w:rPr>
              <w:t>Appendix 1: CASP tool in Appraisal</w:t>
            </w:r>
            <w:r w:rsidR="0086087B">
              <w:rPr>
                <w:noProof/>
                <w:webHidden/>
              </w:rPr>
              <w:tab/>
            </w:r>
            <w:r w:rsidR="0086087B">
              <w:rPr>
                <w:noProof/>
                <w:webHidden/>
              </w:rPr>
              <w:fldChar w:fldCharType="begin"/>
            </w:r>
            <w:r w:rsidR="0086087B">
              <w:rPr>
                <w:noProof/>
                <w:webHidden/>
              </w:rPr>
              <w:instrText xml:space="preserve"> PAGEREF _Toc220407617 \h </w:instrText>
            </w:r>
            <w:r w:rsidR="0086087B">
              <w:rPr>
                <w:noProof/>
                <w:webHidden/>
              </w:rPr>
            </w:r>
            <w:r w:rsidR="0086087B">
              <w:rPr>
                <w:noProof/>
                <w:webHidden/>
              </w:rPr>
              <w:fldChar w:fldCharType="separate"/>
            </w:r>
            <w:r w:rsidR="00BD6C05">
              <w:rPr>
                <w:noProof/>
                <w:webHidden/>
              </w:rPr>
              <w:t>65</w:t>
            </w:r>
            <w:r w:rsidR="0086087B">
              <w:rPr>
                <w:noProof/>
                <w:webHidden/>
              </w:rPr>
              <w:fldChar w:fldCharType="end"/>
            </w:r>
          </w:hyperlink>
        </w:p>
        <w:p w14:paraId="67D44858" w14:textId="2029B003"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18" w:history="1">
            <w:r w:rsidR="0086087B" w:rsidRPr="00ED7285">
              <w:rPr>
                <w:rStyle w:val="Hyperlink"/>
                <w:noProof/>
              </w:rPr>
              <w:t>Appendix 2: Data characterstic table</w:t>
            </w:r>
            <w:r w:rsidR="0086087B">
              <w:rPr>
                <w:noProof/>
                <w:webHidden/>
              </w:rPr>
              <w:tab/>
            </w:r>
            <w:r w:rsidR="0086087B">
              <w:rPr>
                <w:noProof/>
                <w:webHidden/>
              </w:rPr>
              <w:fldChar w:fldCharType="begin"/>
            </w:r>
            <w:r w:rsidR="0086087B">
              <w:rPr>
                <w:noProof/>
                <w:webHidden/>
              </w:rPr>
              <w:instrText xml:space="preserve"> PAGEREF _Toc220407618 \h </w:instrText>
            </w:r>
            <w:r w:rsidR="0086087B">
              <w:rPr>
                <w:noProof/>
                <w:webHidden/>
              </w:rPr>
            </w:r>
            <w:r w:rsidR="0086087B">
              <w:rPr>
                <w:noProof/>
                <w:webHidden/>
              </w:rPr>
              <w:fldChar w:fldCharType="separate"/>
            </w:r>
            <w:r w:rsidR="00BD6C05">
              <w:rPr>
                <w:noProof/>
                <w:webHidden/>
              </w:rPr>
              <w:t>67</w:t>
            </w:r>
            <w:r w:rsidR="0086087B">
              <w:rPr>
                <w:noProof/>
                <w:webHidden/>
              </w:rPr>
              <w:fldChar w:fldCharType="end"/>
            </w:r>
          </w:hyperlink>
        </w:p>
        <w:p w14:paraId="55E83D32" w14:textId="5EBD8501"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19" w:history="1">
            <w:r w:rsidR="0086087B" w:rsidRPr="00ED7285">
              <w:rPr>
                <w:rStyle w:val="Hyperlink"/>
                <w:noProof/>
              </w:rPr>
              <w:t>Appendix 3: Data extraction for quantitative studies</w:t>
            </w:r>
            <w:r w:rsidR="0086087B">
              <w:rPr>
                <w:noProof/>
                <w:webHidden/>
              </w:rPr>
              <w:tab/>
            </w:r>
            <w:r w:rsidR="0086087B">
              <w:rPr>
                <w:noProof/>
                <w:webHidden/>
              </w:rPr>
              <w:fldChar w:fldCharType="begin"/>
            </w:r>
            <w:r w:rsidR="0086087B">
              <w:rPr>
                <w:noProof/>
                <w:webHidden/>
              </w:rPr>
              <w:instrText xml:space="preserve"> PAGEREF _Toc220407619 \h </w:instrText>
            </w:r>
            <w:r w:rsidR="0086087B">
              <w:rPr>
                <w:noProof/>
                <w:webHidden/>
              </w:rPr>
            </w:r>
            <w:r w:rsidR="0086087B">
              <w:rPr>
                <w:noProof/>
                <w:webHidden/>
              </w:rPr>
              <w:fldChar w:fldCharType="separate"/>
            </w:r>
            <w:r w:rsidR="00BD6C05">
              <w:rPr>
                <w:noProof/>
                <w:webHidden/>
              </w:rPr>
              <w:t>42</w:t>
            </w:r>
            <w:r w:rsidR="0086087B">
              <w:rPr>
                <w:noProof/>
                <w:webHidden/>
              </w:rPr>
              <w:fldChar w:fldCharType="end"/>
            </w:r>
          </w:hyperlink>
        </w:p>
        <w:p w14:paraId="49809037" w14:textId="3B88F4F3"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20" w:history="1">
            <w:r w:rsidR="0086087B" w:rsidRPr="00ED7285">
              <w:rPr>
                <w:rStyle w:val="Hyperlink"/>
                <w:noProof/>
              </w:rPr>
              <w:t>Appendix 4: Data extraction for qualitative studies</w:t>
            </w:r>
            <w:r w:rsidR="0086087B">
              <w:rPr>
                <w:noProof/>
                <w:webHidden/>
              </w:rPr>
              <w:tab/>
            </w:r>
            <w:r w:rsidR="0086087B">
              <w:rPr>
                <w:noProof/>
                <w:webHidden/>
              </w:rPr>
              <w:fldChar w:fldCharType="begin"/>
            </w:r>
            <w:r w:rsidR="0086087B">
              <w:rPr>
                <w:noProof/>
                <w:webHidden/>
              </w:rPr>
              <w:instrText xml:space="preserve"> PAGEREF _Toc220407620 \h </w:instrText>
            </w:r>
            <w:r w:rsidR="0086087B">
              <w:rPr>
                <w:noProof/>
                <w:webHidden/>
              </w:rPr>
            </w:r>
            <w:r w:rsidR="0086087B">
              <w:rPr>
                <w:noProof/>
                <w:webHidden/>
              </w:rPr>
              <w:fldChar w:fldCharType="separate"/>
            </w:r>
            <w:r w:rsidR="00BD6C05">
              <w:rPr>
                <w:noProof/>
                <w:webHidden/>
              </w:rPr>
              <w:t>54</w:t>
            </w:r>
            <w:r w:rsidR="0086087B">
              <w:rPr>
                <w:noProof/>
                <w:webHidden/>
              </w:rPr>
              <w:fldChar w:fldCharType="end"/>
            </w:r>
          </w:hyperlink>
        </w:p>
        <w:p w14:paraId="64295AC8" w14:textId="1C14C88E" w:rsidR="0086087B" w:rsidRDefault="000042EE" w:rsidP="00BD6C05">
          <w:pPr>
            <w:pStyle w:val="TOC2"/>
            <w:tabs>
              <w:tab w:val="right" w:pos="9350"/>
            </w:tabs>
            <w:spacing w:after="0"/>
            <w:rPr>
              <w:rFonts w:asciiTheme="minorHAnsi" w:eastAsiaTheme="minorEastAsia" w:hAnsiTheme="minorHAnsi" w:cstheme="minorBidi"/>
              <w:noProof/>
              <w:lang w:val="en-IN"/>
            </w:rPr>
          </w:pPr>
          <w:hyperlink w:anchor="_Toc220407621" w:history="1">
            <w:r w:rsidR="0086087B" w:rsidRPr="00ED7285">
              <w:rPr>
                <w:rStyle w:val="Hyperlink"/>
                <w:noProof/>
              </w:rPr>
              <w:t>Appendix 5: Development of Themes</w:t>
            </w:r>
            <w:r w:rsidR="0086087B">
              <w:rPr>
                <w:noProof/>
                <w:webHidden/>
              </w:rPr>
              <w:tab/>
            </w:r>
            <w:r w:rsidR="0086087B">
              <w:rPr>
                <w:noProof/>
                <w:webHidden/>
              </w:rPr>
              <w:fldChar w:fldCharType="begin"/>
            </w:r>
            <w:r w:rsidR="0086087B">
              <w:rPr>
                <w:noProof/>
                <w:webHidden/>
              </w:rPr>
              <w:instrText xml:space="preserve"> PAGEREF _Toc220407621 \h </w:instrText>
            </w:r>
            <w:r w:rsidR="0086087B">
              <w:rPr>
                <w:noProof/>
                <w:webHidden/>
              </w:rPr>
            </w:r>
            <w:r w:rsidR="0086087B">
              <w:rPr>
                <w:noProof/>
                <w:webHidden/>
              </w:rPr>
              <w:fldChar w:fldCharType="separate"/>
            </w:r>
            <w:r w:rsidR="00BD6C05">
              <w:rPr>
                <w:noProof/>
                <w:webHidden/>
              </w:rPr>
              <w:t>63</w:t>
            </w:r>
            <w:r w:rsidR="0086087B">
              <w:rPr>
                <w:noProof/>
                <w:webHidden/>
              </w:rPr>
              <w:fldChar w:fldCharType="end"/>
            </w:r>
          </w:hyperlink>
        </w:p>
        <w:p w14:paraId="20D49C78" w14:textId="218C8B77" w:rsidR="00A5128D" w:rsidRDefault="007F42AC" w:rsidP="00BD6C05">
          <w:pPr>
            <w:pBdr>
              <w:top w:val="nil"/>
              <w:left w:val="nil"/>
              <w:bottom w:val="nil"/>
              <w:right w:val="nil"/>
              <w:between w:val="nil"/>
            </w:pBdr>
          </w:pPr>
          <w:r>
            <w:fldChar w:fldCharType="end"/>
          </w:r>
        </w:p>
      </w:sdtContent>
    </w:sdt>
    <w:p w14:paraId="1783632A" w14:textId="77777777" w:rsidR="00A5128D" w:rsidRDefault="007F42AC">
      <w:pPr>
        <w:rPr>
          <w:b/>
          <w:bCs/>
        </w:rPr>
      </w:pPr>
      <w:r>
        <w:br w:type="page"/>
      </w:r>
    </w:p>
    <w:p w14:paraId="2680053F" w14:textId="77777777" w:rsidR="00A5128D" w:rsidRDefault="007F42AC">
      <w:pPr>
        <w:pBdr>
          <w:top w:val="nil"/>
          <w:left w:val="nil"/>
          <w:bottom w:val="nil"/>
          <w:right w:val="nil"/>
          <w:between w:val="nil"/>
        </w:pBdr>
        <w:jc w:val="center"/>
        <w:rPr>
          <w:b/>
          <w:bCs/>
        </w:rPr>
      </w:pPr>
      <w:r>
        <w:rPr>
          <w:b/>
          <w:bCs/>
        </w:rPr>
        <w:lastRenderedPageBreak/>
        <w:t>List of Figures</w:t>
      </w:r>
    </w:p>
    <w:sdt>
      <w:sdtPr>
        <w:id w:val="-2109103682"/>
        <w:docPartObj>
          <w:docPartGallery w:val="Table of Contents"/>
          <w:docPartUnique/>
        </w:docPartObj>
      </w:sdtPr>
      <w:sdtEndPr/>
      <w:sdtContent>
        <w:p w14:paraId="18560433" w14:textId="77777777" w:rsidR="00A5128D" w:rsidRDefault="007F42AC">
          <w:pPr>
            <w:pBdr>
              <w:top w:val="nil"/>
              <w:left w:val="nil"/>
              <w:bottom w:val="nil"/>
              <w:right w:val="nil"/>
              <w:between w:val="nil"/>
            </w:pBdr>
            <w:tabs>
              <w:tab w:val="right" w:pos="9350"/>
            </w:tabs>
            <w:rPr>
              <w:rFonts w:ascii="Cambria" w:eastAsia="Cambria" w:hAnsi="Cambria" w:cs="Cambria"/>
              <w:color w:val="000000"/>
            </w:rPr>
          </w:pPr>
          <w:r>
            <w:fldChar w:fldCharType="begin"/>
          </w:r>
          <w:r>
            <w:instrText xml:space="preserve"> TOC \h \u \z \t "Heading 1,1,Heading 2,2,Heading 3,3,Heading 4,4,Heading 5,5,Heading 6,6,"</w:instrText>
          </w:r>
          <w:r>
            <w:fldChar w:fldCharType="separate"/>
          </w:r>
          <w:hyperlink w:anchor="_heading=h.sdzpczb3gyz">
            <w:r>
              <w:rPr>
                <w:color w:val="000000"/>
              </w:rPr>
              <w:t>Figure 1.1: Stroke prevalence among England population</w:t>
            </w:r>
            <w:r>
              <w:rPr>
                <w:color w:val="000000"/>
              </w:rPr>
              <w:tab/>
              <w:t>10</w:t>
            </w:r>
          </w:hyperlink>
        </w:p>
        <w:p w14:paraId="36EBE8DA"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y9pxc87xcstx">
            <w:r w:rsidR="007F42AC">
              <w:rPr>
                <w:color w:val="000000"/>
              </w:rPr>
              <w:t>Figure 1.2: Tendency of fist incident of stroke in England</w:t>
            </w:r>
            <w:r w:rsidR="007F42AC">
              <w:rPr>
                <w:color w:val="000000"/>
              </w:rPr>
              <w:tab/>
              <w:t>11</w:t>
            </w:r>
          </w:hyperlink>
        </w:p>
        <w:p w14:paraId="1350C23F"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jkh2xqfj1ck5">
            <w:r w:rsidR="007F42AC">
              <w:rPr>
                <w:color w:val="000000"/>
              </w:rPr>
              <w:t>Figure 1.3: Number of strokes in England based on age group</w:t>
            </w:r>
            <w:r w:rsidR="007F42AC">
              <w:rPr>
                <w:color w:val="000000"/>
              </w:rPr>
              <w:tab/>
              <w:t>12</w:t>
            </w:r>
          </w:hyperlink>
        </w:p>
        <w:p w14:paraId="1C38B691"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fp5fku1340mn">
            <w:r w:rsidR="007F42AC">
              <w:rPr>
                <w:color w:val="000000"/>
              </w:rPr>
              <w:t>Figure 1.4: Thesis structure</w:t>
            </w:r>
            <w:r w:rsidR="007F42AC">
              <w:rPr>
                <w:color w:val="000000"/>
              </w:rPr>
              <w:tab/>
              <w:t>15</w:t>
            </w:r>
          </w:hyperlink>
        </w:p>
        <w:p w14:paraId="46C09DAF"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ndnrfeisa0i0">
            <w:r w:rsidR="007F42AC">
              <w:rPr>
                <w:color w:val="000000"/>
              </w:rPr>
              <w:t>Figure 2.1: Statistics of stroke cases in England.</w:t>
            </w:r>
            <w:r w:rsidR="007F42AC">
              <w:rPr>
                <w:color w:val="000000"/>
              </w:rPr>
              <w:tab/>
              <w:t>17</w:t>
            </w:r>
          </w:hyperlink>
        </w:p>
        <w:p w14:paraId="666E2793"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tu1sc7ibv4u1">
            <w:r w:rsidR="007F42AC">
              <w:rPr>
                <w:color w:val="000000"/>
              </w:rPr>
              <w:t>Figure 2.2: The Stroke Continuum</w:t>
            </w:r>
            <w:r w:rsidR="007F42AC">
              <w:rPr>
                <w:color w:val="000000"/>
              </w:rPr>
              <w:tab/>
              <w:t>18</w:t>
            </w:r>
          </w:hyperlink>
        </w:p>
        <w:p w14:paraId="2AF12CE9"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jsmjn8ot5f2j">
            <w:r w:rsidR="007F42AC">
              <w:rPr>
                <w:color w:val="000000"/>
              </w:rPr>
              <w:t>Figure 2.3: High quality emergency stroke care</w:t>
            </w:r>
            <w:r w:rsidR="007F42AC">
              <w:rPr>
                <w:color w:val="000000"/>
              </w:rPr>
              <w:tab/>
              <w:t>19</w:t>
            </w:r>
          </w:hyperlink>
        </w:p>
        <w:p w14:paraId="0154BFD0"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fwumjkox5768">
            <w:r w:rsidR="007F42AC">
              <w:rPr>
                <w:color w:val="000000"/>
              </w:rPr>
              <w:t>Figure 2.4: Social determinants of health for stroke</w:t>
            </w:r>
            <w:r w:rsidR="007F42AC">
              <w:rPr>
                <w:color w:val="000000"/>
              </w:rPr>
              <w:tab/>
              <w:t>20</w:t>
            </w:r>
          </w:hyperlink>
        </w:p>
        <w:p w14:paraId="2B4F47E2"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pjc9ptwy8xko">
            <w:r w:rsidR="007F42AC">
              <w:rPr>
                <w:color w:val="000000"/>
              </w:rPr>
              <w:t>Figure 2.5: Primary stroke prevention measures</w:t>
            </w:r>
            <w:r w:rsidR="007F42AC">
              <w:rPr>
                <w:color w:val="000000"/>
              </w:rPr>
              <w:tab/>
              <w:t>22</w:t>
            </w:r>
          </w:hyperlink>
        </w:p>
        <w:p w14:paraId="1B858139"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17j3ttjd8doy">
            <w:r w:rsidR="007F42AC">
              <w:rPr>
                <w:color w:val="000000"/>
              </w:rPr>
              <w:t>Figure 2.6: Schematic diagram of the RAAS network</w:t>
            </w:r>
            <w:r w:rsidR="007F42AC">
              <w:rPr>
                <w:color w:val="000000"/>
              </w:rPr>
              <w:tab/>
              <w:t>26</w:t>
            </w:r>
          </w:hyperlink>
        </w:p>
        <w:p w14:paraId="6BBB17B2"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3ocshnstttk">
            <w:r w:rsidR="007F42AC">
              <w:rPr>
                <w:color w:val="000000"/>
              </w:rPr>
              <w:t>Figure 2.7: Approach of Social Cognitive Theory</w:t>
            </w:r>
            <w:r w:rsidR="007F42AC">
              <w:rPr>
                <w:color w:val="000000"/>
              </w:rPr>
              <w:tab/>
              <w:t>28</w:t>
            </w:r>
          </w:hyperlink>
        </w:p>
        <w:p w14:paraId="038901C4"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7k78bhk0g345">
            <w:r w:rsidR="007F42AC">
              <w:rPr>
                <w:color w:val="000000"/>
              </w:rPr>
              <w:t>Figure 3.1: PRISMA flow diagram</w:t>
            </w:r>
            <w:r w:rsidR="007F42AC">
              <w:rPr>
                <w:color w:val="000000"/>
              </w:rPr>
              <w:tab/>
              <w:t>40</w:t>
            </w:r>
          </w:hyperlink>
        </w:p>
        <w:p w14:paraId="3A155BE6" w14:textId="77777777" w:rsidR="00A5128D" w:rsidRDefault="007F42AC">
          <w:pPr>
            <w:pBdr>
              <w:top w:val="nil"/>
              <w:left w:val="nil"/>
              <w:bottom w:val="nil"/>
              <w:right w:val="nil"/>
              <w:between w:val="nil"/>
            </w:pBdr>
            <w:jc w:val="center"/>
            <w:rPr>
              <w:b/>
              <w:bCs/>
            </w:rPr>
          </w:pPr>
          <w:r>
            <w:fldChar w:fldCharType="end"/>
          </w:r>
        </w:p>
      </w:sdtContent>
    </w:sdt>
    <w:p w14:paraId="60735A06" w14:textId="77777777" w:rsidR="00A5128D" w:rsidRDefault="00A5128D">
      <w:pPr>
        <w:widowControl w:val="0"/>
        <w:pBdr>
          <w:top w:val="nil"/>
          <w:left w:val="nil"/>
          <w:bottom w:val="nil"/>
          <w:right w:val="nil"/>
          <w:between w:val="nil"/>
        </w:pBdr>
        <w:spacing w:line="276" w:lineRule="auto"/>
        <w:jc w:val="left"/>
        <w:rPr>
          <w:b/>
          <w:bCs/>
        </w:rPr>
      </w:pPr>
    </w:p>
    <w:sdt>
      <w:sdtPr>
        <w:id w:val="-939036622"/>
        <w:docPartObj>
          <w:docPartGallery w:val="Table of Contents"/>
          <w:docPartUnique/>
        </w:docPartObj>
      </w:sdtPr>
      <w:sdtEndPr/>
      <w:sdtContent>
        <w:p w14:paraId="44517F5B" w14:textId="77777777" w:rsidR="00A5128D" w:rsidRDefault="007F42AC">
          <w:pPr>
            <w:pBdr>
              <w:top w:val="nil"/>
              <w:left w:val="nil"/>
              <w:bottom w:val="nil"/>
              <w:right w:val="nil"/>
              <w:between w:val="nil"/>
            </w:pBdr>
            <w:tabs>
              <w:tab w:val="right" w:pos="9350"/>
            </w:tabs>
            <w:rPr>
              <w:b/>
              <w:bCs/>
            </w:rPr>
          </w:pPr>
          <w:r>
            <w:fldChar w:fldCharType="begin"/>
          </w:r>
          <w:r>
            <w:instrText xml:space="preserve"> TOC \h \u \z \t "Heading 1,1,Heading 2,2,Heading 3,3,Heading 4,4,Heading 5,5,Heading 6,6,"</w:instrText>
          </w:r>
          <w:r>
            <w:fldChar w:fldCharType="end"/>
          </w:r>
        </w:p>
      </w:sdtContent>
    </w:sdt>
    <w:p w14:paraId="058FA479" w14:textId="77777777" w:rsidR="00A5128D" w:rsidRDefault="00A5128D">
      <w:pPr>
        <w:widowControl w:val="0"/>
        <w:pBdr>
          <w:top w:val="nil"/>
          <w:left w:val="nil"/>
          <w:bottom w:val="nil"/>
          <w:right w:val="nil"/>
          <w:between w:val="nil"/>
        </w:pBdr>
        <w:spacing w:line="276" w:lineRule="auto"/>
        <w:jc w:val="left"/>
        <w:rPr>
          <w:b/>
          <w:bCs/>
        </w:rPr>
      </w:pPr>
    </w:p>
    <w:sdt>
      <w:sdtPr>
        <w:id w:val="1444100398"/>
        <w:docPartObj>
          <w:docPartGallery w:val="Table of Contents"/>
          <w:docPartUnique/>
        </w:docPartObj>
      </w:sdtPr>
      <w:sdtEndPr/>
      <w:sdtContent>
        <w:p w14:paraId="72A56456" w14:textId="77777777" w:rsidR="00A5128D" w:rsidRDefault="007F42AC">
          <w:pPr>
            <w:widowControl w:val="0"/>
            <w:pBdr>
              <w:top w:val="nil"/>
              <w:left w:val="nil"/>
              <w:bottom w:val="nil"/>
              <w:right w:val="nil"/>
              <w:between w:val="nil"/>
            </w:pBdr>
            <w:spacing w:line="276" w:lineRule="auto"/>
            <w:jc w:val="left"/>
            <w:rPr>
              <w:b/>
              <w:bCs/>
            </w:rPr>
          </w:pPr>
          <w:r>
            <w:fldChar w:fldCharType="begin"/>
          </w:r>
          <w:r>
            <w:instrText xml:space="preserve"> TOC \h \u \z \t "Heading 1,1,Heading 2,2,Heading 3,3,Heading 4,4,Heading 5,5,Heading 6,6,"</w:instrText>
          </w:r>
          <w:r>
            <w:fldChar w:fldCharType="end"/>
          </w:r>
        </w:p>
      </w:sdtContent>
    </w:sdt>
    <w:p w14:paraId="4E0721CA" w14:textId="77777777" w:rsidR="00A5128D" w:rsidRDefault="00A5128D">
      <w:pPr>
        <w:widowControl w:val="0"/>
        <w:pBdr>
          <w:top w:val="nil"/>
          <w:left w:val="nil"/>
          <w:bottom w:val="nil"/>
          <w:right w:val="nil"/>
          <w:between w:val="nil"/>
        </w:pBdr>
        <w:spacing w:line="276" w:lineRule="auto"/>
        <w:jc w:val="left"/>
        <w:rPr>
          <w:b/>
          <w:bCs/>
        </w:rPr>
      </w:pPr>
    </w:p>
    <w:p w14:paraId="02A8279D" w14:textId="77777777" w:rsidR="00A5128D" w:rsidRDefault="00A5128D">
      <w:pPr>
        <w:pBdr>
          <w:top w:val="nil"/>
          <w:left w:val="nil"/>
          <w:bottom w:val="nil"/>
          <w:right w:val="nil"/>
          <w:between w:val="nil"/>
        </w:pBdr>
        <w:tabs>
          <w:tab w:val="right" w:pos="9350"/>
        </w:tabs>
        <w:spacing w:after="100"/>
      </w:pPr>
    </w:p>
    <w:p w14:paraId="080474BA" w14:textId="77777777" w:rsidR="00A5128D" w:rsidRDefault="007F42AC">
      <w:pPr>
        <w:pBdr>
          <w:top w:val="nil"/>
          <w:left w:val="nil"/>
          <w:bottom w:val="nil"/>
          <w:right w:val="nil"/>
          <w:between w:val="nil"/>
        </w:pBdr>
      </w:pPr>
      <w:r>
        <w:br w:type="page"/>
      </w:r>
    </w:p>
    <w:p w14:paraId="2DFEAA03" w14:textId="77777777" w:rsidR="00A5128D" w:rsidRDefault="007F42AC">
      <w:pPr>
        <w:pBdr>
          <w:top w:val="nil"/>
          <w:left w:val="nil"/>
          <w:bottom w:val="nil"/>
          <w:right w:val="nil"/>
          <w:between w:val="nil"/>
        </w:pBdr>
        <w:jc w:val="center"/>
        <w:rPr>
          <w:b/>
          <w:bCs/>
        </w:rPr>
      </w:pPr>
      <w:r>
        <w:rPr>
          <w:b/>
          <w:bCs/>
        </w:rPr>
        <w:lastRenderedPageBreak/>
        <w:t>List of Tables</w:t>
      </w:r>
    </w:p>
    <w:sdt>
      <w:sdtPr>
        <w:id w:val="1336134767"/>
        <w:docPartObj>
          <w:docPartGallery w:val="Table of Contents"/>
          <w:docPartUnique/>
        </w:docPartObj>
      </w:sdtPr>
      <w:sdtEndPr/>
      <w:sdtContent>
        <w:p w14:paraId="1DCD0688" w14:textId="77777777" w:rsidR="00A5128D" w:rsidRDefault="007F42AC">
          <w:pPr>
            <w:pBdr>
              <w:top w:val="nil"/>
              <w:left w:val="nil"/>
              <w:bottom w:val="nil"/>
              <w:right w:val="nil"/>
              <w:between w:val="nil"/>
            </w:pBdr>
            <w:tabs>
              <w:tab w:val="right" w:pos="9350"/>
            </w:tabs>
            <w:rPr>
              <w:rFonts w:ascii="Cambria" w:eastAsia="Cambria" w:hAnsi="Cambria" w:cs="Cambria"/>
              <w:color w:val="000000"/>
            </w:rPr>
          </w:pPr>
          <w:r>
            <w:fldChar w:fldCharType="begin"/>
          </w:r>
          <w:r>
            <w:instrText xml:space="preserve"> TOC \h \u \z \t "Heading 1,1,Heading 2,2,Heading 3,3,Heading 4,4,Heading 5,5,Heading 6,6,"</w:instrText>
          </w:r>
          <w:r>
            <w:fldChar w:fldCharType="separate"/>
          </w:r>
          <w:hyperlink w:anchor="_heading=h.saedm1wm5jfc">
            <w:r>
              <w:rPr>
                <w:color w:val="000000"/>
              </w:rPr>
              <w:t>Table 3.3: Boolean operators</w:t>
            </w:r>
            <w:r>
              <w:rPr>
                <w:color w:val="000000"/>
              </w:rPr>
              <w:tab/>
              <w:t>37</w:t>
            </w:r>
          </w:hyperlink>
        </w:p>
        <w:p w14:paraId="5D8044A4"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j18dxxh9d5e7">
            <w:r w:rsidR="007F42AC">
              <w:rPr>
                <w:color w:val="000000"/>
              </w:rPr>
              <w:t>Table 3.3: Inclusion and Exclusion criteria</w:t>
            </w:r>
            <w:r w:rsidR="007F42AC">
              <w:rPr>
                <w:color w:val="000000"/>
              </w:rPr>
              <w:tab/>
              <w:t>38</w:t>
            </w:r>
          </w:hyperlink>
        </w:p>
        <w:p w14:paraId="1CD636BD"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s28oz18qemym">
            <w:r w:rsidR="007F42AC">
              <w:rPr>
                <w:color w:val="000000"/>
              </w:rPr>
              <w:t>Table 3.3: CAPS Table</w:t>
            </w:r>
            <w:r w:rsidR="007F42AC">
              <w:rPr>
                <w:color w:val="000000"/>
              </w:rPr>
              <w:tab/>
              <w:t>43</w:t>
            </w:r>
          </w:hyperlink>
        </w:p>
        <w:p w14:paraId="60FEA2B6"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fryogswuzyir">
            <w:r w:rsidR="007F42AC">
              <w:rPr>
                <w:color w:val="000000"/>
              </w:rPr>
              <w:t>Table 3.5: Data extraction for selecting the articles</w:t>
            </w:r>
            <w:r w:rsidR="007F42AC">
              <w:rPr>
                <w:color w:val="000000"/>
              </w:rPr>
              <w:tab/>
              <w:t>47</w:t>
            </w:r>
          </w:hyperlink>
        </w:p>
        <w:p w14:paraId="23B506D9" w14:textId="77777777" w:rsidR="00A5128D" w:rsidRDefault="000042EE">
          <w:pPr>
            <w:pBdr>
              <w:top w:val="nil"/>
              <w:left w:val="nil"/>
              <w:bottom w:val="nil"/>
              <w:right w:val="nil"/>
              <w:between w:val="nil"/>
            </w:pBdr>
            <w:tabs>
              <w:tab w:val="right" w:pos="9350"/>
            </w:tabs>
            <w:rPr>
              <w:rFonts w:ascii="Cambria" w:eastAsia="Cambria" w:hAnsi="Cambria" w:cs="Cambria"/>
              <w:color w:val="000000"/>
            </w:rPr>
          </w:pPr>
          <w:hyperlink w:anchor="_heading=h.f2p2f5rx8il">
            <w:r w:rsidR="007F42AC">
              <w:rPr>
                <w:color w:val="000000"/>
              </w:rPr>
              <w:t>Table 4.1: Systematic Review of Databases</w:t>
            </w:r>
            <w:r w:rsidR="007F42AC">
              <w:rPr>
                <w:color w:val="000000"/>
              </w:rPr>
              <w:tab/>
              <w:t>49</w:t>
            </w:r>
          </w:hyperlink>
        </w:p>
        <w:p w14:paraId="72D4676E" w14:textId="77777777" w:rsidR="00A5128D" w:rsidRDefault="007F42AC">
          <w:pPr>
            <w:pBdr>
              <w:top w:val="nil"/>
              <w:left w:val="nil"/>
              <w:bottom w:val="nil"/>
              <w:right w:val="nil"/>
              <w:between w:val="nil"/>
            </w:pBdr>
            <w:jc w:val="center"/>
            <w:rPr>
              <w:b/>
              <w:bCs/>
            </w:rPr>
          </w:pPr>
          <w:r>
            <w:fldChar w:fldCharType="end"/>
          </w:r>
        </w:p>
      </w:sdtContent>
    </w:sdt>
    <w:p w14:paraId="5990D46E" w14:textId="77777777" w:rsidR="00A5128D" w:rsidRDefault="00A5128D">
      <w:pPr>
        <w:widowControl w:val="0"/>
        <w:pBdr>
          <w:top w:val="nil"/>
          <w:left w:val="nil"/>
          <w:bottom w:val="nil"/>
          <w:right w:val="nil"/>
          <w:between w:val="nil"/>
        </w:pBdr>
        <w:spacing w:line="276" w:lineRule="auto"/>
        <w:jc w:val="left"/>
        <w:rPr>
          <w:b/>
          <w:bCs/>
        </w:rPr>
      </w:pPr>
    </w:p>
    <w:sdt>
      <w:sdtPr>
        <w:id w:val="-1911380542"/>
        <w:docPartObj>
          <w:docPartGallery w:val="Table of Contents"/>
          <w:docPartUnique/>
        </w:docPartObj>
      </w:sdtPr>
      <w:sdtEndPr/>
      <w:sdtContent>
        <w:p w14:paraId="24326857" w14:textId="77777777" w:rsidR="00A5128D" w:rsidRDefault="007F42AC">
          <w:pPr>
            <w:widowControl w:val="0"/>
            <w:pBdr>
              <w:top w:val="nil"/>
              <w:left w:val="nil"/>
              <w:bottom w:val="nil"/>
              <w:right w:val="nil"/>
              <w:between w:val="nil"/>
            </w:pBdr>
            <w:spacing w:line="276" w:lineRule="auto"/>
            <w:jc w:val="left"/>
            <w:rPr>
              <w:b/>
              <w:bCs/>
            </w:rPr>
          </w:pPr>
          <w:r>
            <w:fldChar w:fldCharType="begin"/>
          </w:r>
          <w:r>
            <w:instrText xml:space="preserve"> TOC \h \u \z \t "Heading 1,1,Heading 2,2,Heading 3,3,Heading 4,4,Heading 5,5,Heading 6,6,"</w:instrText>
          </w:r>
          <w:r>
            <w:fldChar w:fldCharType="end"/>
          </w:r>
        </w:p>
      </w:sdtContent>
    </w:sdt>
    <w:p w14:paraId="3CD9860E" w14:textId="77777777" w:rsidR="00A5128D" w:rsidRDefault="00A5128D">
      <w:pPr>
        <w:widowControl w:val="0"/>
        <w:pBdr>
          <w:top w:val="nil"/>
          <w:left w:val="nil"/>
          <w:bottom w:val="nil"/>
          <w:right w:val="nil"/>
          <w:between w:val="nil"/>
        </w:pBdr>
        <w:spacing w:line="276" w:lineRule="auto"/>
        <w:jc w:val="left"/>
        <w:rPr>
          <w:b/>
          <w:bCs/>
        </w:rPr>
      </w:pPr>
      <w:bookmarkStart w:id="1" w:name="_heading=h.70b70k1pug15" w:colFirst="0" w:colLast="0"/>
      <w:bookmarkEnd w:id="1"/>
    </w:p>
    <w:p w14:paraId="7FF8A69E" w14:textId="77777777" w:rsidR="00A5128D" w:rsidRDefault="00A5128D">
      <w:pPr>
        <w:pBdr>
          <w:top w:val="nil"/>
          <w:left w:val="nil"/>
          <w:bottom w:val="nil"/>
          <w:right w:val="nil"/>
          <w:between w:val="nil"/>
        </w:pBdr>
        <w:tabs>
          <w:tab w:val="right" w:pos="9350"/>
        </w:tabs>
        <w:rPr>
          <w:rFonts w:ascii="Cambria" w:eastAsia="Cambria" w:hAnsi="Cambria" w:cs="Cambria"/>
        </w:rPr>
      </w:pPr>
    </w:p>
    <w:p w14:paraId="011CEBF2" w14:textId="77777777" w:rsidR="00A5128D" w:rsidRDefault="007F42AC">
      <w:pPr>
        <w:pBdr>
          <w:top w:val="nil"/>
          <w:left w:val="nil"/>
          <w:bottom w:val="nil"/>
          <w:right w:val="nil"/>
          <w:between w:val="nil"/>
        </w:pBdr>
      </w:pPr>
      <w:r>
        <w:br w:type="page"/>
      </w:r>
    </w:p>
    <w:p w14:paraId="4D944FCC" w14:textId="77777777" w:rsidR="00A5128D" w:rsidRPr="003E0B81" w:rsidRDefault="007F42AC" w:rsidP="003E0B81">
      <w:pPr>
        <w:pStyle w:val="Heading1"/>
        <w:spacing w:before="240"/>
      </w:pPr>
      <w:bookmarkStart w:id="2" w:name="_Toc220407545"/>
      <w:r w:rsidRPr="003E0B81">
        <w:lastRenderedPageBreak/>
        <w:t>Chapter 1: Introduction</w:t>
      </w:r>
      <w:bookmarkEnd w:id="2"/>
    </w:p>
    <w:p w14:paraId="4DC61762" w14:textId="77777777" w:rsidR="00A5128D" w:rsidRPr="003E0B81" w:rsidRDefault="007F42AC" w:rsidP="003E0B81">
      <w:pPr>
        <w:pStyle w:val="Heading2"/>
      </w:pPr>
      <w:bookmarkStart w:id="3" w:name="_Toc220407546"/>
      <w:r w:rsidRPr="003E0B81">
        <w:t>1.1 Background</w:t>
      </w:r>
      <w:bookmarkEnd w:id="3"/>
    </w:p>
    <w:p w14:paraId="437BDA7A" w14:textId="77777777" w:rsidR="00A5128D" w:rsidRPr="003E0B81" w:rsidRDefault="007F42AC" w:rsidP="003E0B81">
      <w:pPr>
        <w:pBdr>
          <w:top w:val="nil"/>
          <w:left w:val="nil"/>
          <w:bottom w:val="nil"/>
          <w:right w:val="nil"/>
          <w:between w:val="nil"/>
        </w:pBdr>
        <w:spacing w:before="240"/>
      </w:pPr>
      <w:bookmarkStart w:id="4" w:name="_heading=h.mxs143inv1ic" w:colFirst="0" w:colLast="0"/>
      <w:bookmarkEnd w:id="4"/>
      <w:r w:rsidRPr="003E0B81">
        <w:t xml:space="preserve">The NHS integrated Stroke Delivery Network (ISDNs) is considered to be a regional organisation that has been established in terms of improving the entire stroke care pathway that includes from prevention to post rehabilitation. ISDNS has shown significant effectiveness in improving stroke care as well as patient outcome, especially within areas having centralised healthcare systems such as London and Greater Manchester (Nhs, 2025). The NHS Long-Term Plan has established ambition regarding the NHS over the next decades through identifying stroke as the clinical priority (Nhs, 2025). Apart from this, the network configuration having hyper-acute stroke units (HASUs) has resulted in providing better patient outcomes. For instance, the integration of HASUs reduced the mortality rate by 5% at 90 days as well as length of stay (Nhs, 2025). The presence of a centralised system within England has enhanced the likelihood of patients receiving timely as well as evidence-based interventions.  </w:t>
      </w:r>
    </w:p>
    <w:p w14:paraId="017945ED" w14:textId="77777777" w:rsidR="00A5128D" w:rsidRPr="003E0B81" w:rsidRDefault="007F42AC" w:rsidP="003E0B81">
      <w:pPr>
        <w:pBdr>
          <w:top w:val="nil"/>
          <w:left w:val="nil"/>
          <w:bottom w:val="nil"/>
          <w:right w:val="nil"/>
          <w:between w:val="nil"/>
        </w:pBdr>
        <w:spacing w:before="240"/>
        <w:jc w:val="center"/>
      </w:pPr>
      <w:r w:rsidRPr="003E0B81">
        <w:rPr>
          <w:noProof/>
          <w:lang w:eastAsia="en-GB"/>
        </w:rPr>
        <w:drawing>
          <wp:inline distT="114300" distB="114300" distL="114300" distR="114300" wp14:anchorId="513CE896" wp14:editId="28B3A699">
            <wp:extent cx="5943600" cy="1689100"/>
            <wp:effectExtent l="12700" t="12700" r="12700" b="12700"/>
            <wp:docPr id="190182073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1689100"/>
                    </a:xfrm>
                    <a:prstGeom prst="rect">
                      <a:avLst/>
                    </a:prstGeom>
                    <a:ln w="12700">
                      <a:solidFill>
                        <a:srgbClr val="000000"/>
                      </a:solidFill>
                      <a:prstDash val="solid"/>
                    </a:ln>
                  </pic:spPr>
                </pic:pic>
              </a:graphicData>
            </a:graphic>
          </wp:inline>
        </w:drawing>
      </w:r>
    </w:p>
    <w:p w14:paraId="247C5324" w14:textId="77777777" w:rsidR="00A5128D" w:rsidRPr="003E0B81" w:rsidRDefault="007F42AC" w:rsidP="003E0B81">
      <w:pPr>
        <w:pStyle w:val="Heading4"/>
        <w:spacing w:before="240"/>
      </w:pPr>
      <w:bookmarkStart w:id="5" w:name="_heading=h.sdzpczb3gyz" w:colFirst="0" w:colLast="0"/>
      <w:bookmarkEnd w:id="5"/>
      <w:r w:rsidRPr="003E0B81">
        <w:t xml:space="preserve">Figure 1.1: Stroke prevalence among England population </w:t>
      </w:r>
    </w:p>
    <w:p w14:paraId="508E4ED7" w14:textId="77777777" w:rsidR="00A5128D" w:rsidRPr="003E0B81" w:rsidRDefault="007F42AC" w:rsidP="003E0B81">
      <w:pPr>
        <w:pBdr>
          <w:top w:val="nil"/>
          <w:left w:val="nil"/>
          <w:bottom w:val="nil"/>
          <w:right w:val="nil"/>
          <w:between w:val="nil"/>
        </w:pBdr>
        <w:spacing w:before="240"/>
        <w:jc w:val="center"/>
      </w:pPr>
      <w:r w:rsidRPr="003E0B81">
        <w:t>(Source: Stroke, 2025)</w:t>
      </w:r>
    </w:p>
    <w:p w14:paraId="7E736D60" w14:textId="77777777" w:rsidR="00A5128D" w:rsidRPr="003E0B81" w:rsidRDefault="007F42AC" w:rsidP="003E0B81">
      <w:pPr>
        <w:pBdr>
          <w:top w:val="nil"/>
          <w:left w:val="nil"/>
          <w:bottom w:val="nil"/>
          <w:right w:val="nil"/>
          <w:between w:val="nil"/>
        </w:pBdr>
        <w:spacing w:before="240"/>
      </w:pPr>
      <w:r w:rsidRPr="003E0B81">
        <w:t xml:space="preserve">It has been recognised that ISDNs are required to support ICSs as well as provider workforce in terms of enhancing the management system capacity and developing robust workforce plans. As per the opinion of Hargroves </w:t>
      </w:r>
      <w:r w:rsidRPr="003E0B81">
        <w:rPr>
          <w:i/>
          <w:iCs/>
        </w:rPr>
        <w:t xml:space="preserve">et al. </w:t>
      </w:r>
      <w:r w:rsidRPr="003E0B81">
        <w:t>(2022) ISDNs is required to ensure full engagement with national programmes as well as support the delivery of recommendations that are suggested by NHS regarding the improvement of GIRFT stroke programme. Apart from this, incident of stroke is considered to be the 4</w:t>
      </w:r>
      <w:r w:rsidRPr="003E0B81">
        <w:rPr>
          <w:vertAlign w:val="superscript"/>
        </w:rPr>
        <w:t>th</w:t>
      </w:r>
      <w:r w:rsidRPr="003E0B81">
        <w:t xml:space="preserve"> largest cause of death in the UK as 100000 strokes as well as 30000 deaths are calculated each year (Sbrihealthcare, 2025). On the other hand, Zupanic </w:t>
      </w:r>
      <w:r w:rsidRPr="003E0B81">
        <w:rPr>
          <w:i/>
          <w:iCs/>
        </w:rPr>
        <w:t xml:space="preserve">et al. </w:t>
      </w:r>
      <w:r w:rsidRPr="003E0B81">
        <w:t xml:space="preserve">(2021) have stated that dementia and Alzheimer diseases are considered to be the significant causes of </w:t>
      </w:r>
      <w:r w:rsidRPr="003E0B81">
        <w:lastRenderedPageBreak/>
        <w:t xml:space="preserve">an increasing stroke incident. The above-mentioned figure highlights that 77,986 deaths have occurred in England due to the increasing case of dementia and Alzheimer diseases. This signifies that people having such diseases are more likely to have stroke incidents within their lifetime. </w:t>
      </w:r>
    </w:p>
    <w:p w14:paraId="2D37E72C" w14:textId="77777777" w:rsidR="00A5128D" w:rsidRPr="003E0B81" w:rsidRDefault="007F42AC" w:rsidP="003E0B81">
      <w:pPr>
        <w:pBdr>
          <w:top w:val="nil"/>
          <w:left w:val="nil"/>
          <w:bottom w:val="nil"/>
          <w:right w:val="nil"/>
          <w:between w:val="nil"/>
        </w:pBdr>
        <w:spacing w:before="240"/>
        <w:jc w:val="center"/>
      </w:pPr>
      <w:r w:rsidRPr="003E0B81">
        <w:rPr>
          <w:noProof/>
          <w:lang w:eastAsia="en-GB"/>
        </w:rPr>
        <w:drawing>
          <wp:inline distT="114300" distB="114300" distL="114300" distR="114300" wp14:anchorId="0F0B08D6" wp14:editId="355EB7A2">
            <wp:extent cx="4681538" cy="2798419"/>
            <wp:effectExtent l="12700" t="12700" r="12700" b="12700"/>
            <wp:docPr id="19018207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681538" cy="2798419"/>
                    </a:xfrm>
                    <a:prstGeom prst="rect">
                      <a:avLst/>
                    </a:prstGeom>
                    <a:ln w="12700">
                      <a:solidFill>
                        <a:srgbClr val="000000"/>
                      </a:solidFill>
                      <a:prstDash val="solid"/>
                    </a:ln>
                  </pic:spPr>
                </pic:pic>
              </a:graphicData>
            </a:graphic>
          </wp:inline>
        </w:drawing>
      </w:r>
    </w:p>
    <w:p w14:paraId="54AC6105" w14:textId="77777777" w:rsidR="00A5128D" w:rsidRPr="003E0B81" w:rsidRDefault="007F42AC" w:rsidP="003E0B81">
      <w:pPr>
        <w:pStyle w:val="Heading4"/>
        <w:spacing w:before="240"/>
      </w:pPr>
      <w:bookmarkStart w:id="6" w:name="_heading=h.y9pxc87xcstx" w:colFirst="0" w:colLast="0"/>
      <w:bookmarkEnd w:id="6"/>
      <w:r w:rsidRPr="003E0B81">
        <w:t xml:space="preserve">Figure 1.2: Tendency of fist incident of stroke in England </w:t>
      </w:r>
    </w:p>
    <w:p w14:paraId="7412D514" w14:textId="77777777" w:rsidR="00A5128D" w:rsidRPr="003E0B81" w:rsidRDefault="007F42AC" w:rsidP="003E0B81">
      <w:pPr>
        <w:pBdr>
          <w:top w:val="nil"/>
          <w:left w:val="nil"/>
          <w:bottom w:val="nil"/>
          <w:right w:val="nil"/>
          <w:between w:val="nil"/>
        </w:pBdr>
        <w:spacing w:before="240"/>
        <w:jc w:val="center"/>
      </w:pPr>
      <w:r w:rsidRPr="003E0B81">
        <w:t>(Source: Gov, 2025)</w:t>
      </w:r>
    </w:p>
    <w:p w14:paraId="11855F6C" w14:textId="77777777" w:rsidR="00A5128D" w:rsidRPr="003E0B81" w:rsidRDefault="007F42AC" w:rsidP="003E0B81">
      <w:pPr>
        <w:pBdr>
          <w:top w:val="nil"/>
          <w:left w:val="nil"/>
          <w:bottom w:val="nil"/>
          <w:right w:val="nil"/>
          <w:between w:val="nil"/>
        </w:pBdr>
        <w:spacing w:before="240"/>
      </w:pPr>
      <w:r w:rsidRPr="003E0B81">
        <w:t>Middle-aged people in England are increasingly at risk due to lifestyle factors, with notable socioeconomic disparities impacting stroke outcomes. One in six people in England will have a stroke within their lifetime and 57000 people in England have a stroke for the first time in the year 2016 (Gov, 2025). However, ISDNs coordinate stroke care across primary, secondary, and tertiary care to improve patient outcomes and reduce care disparities (NHS, 2025). Thus, integrated care models in stroke management, such as the ISDNs, have been shown to reduce both the risk of recurrent stroke and the long-term impacts of the disease.</w:t>
      </w:r>
    </w:p>
    <w:p w14:paraId="44AA6F27" w14:textId="77777777" w:rsidR="00A5128D" w:rsidRPr="003E0B81" w:rsidRDefault="007F42AC" w:rsidP="003E0B81">
      <w:pPr>
        <w:pStyle w:val="Heading2"/>
      </w:pPr>
      <w:bookmarkStart w:id="7" w:name="_Toc220407547"/>
      <w:r w:rsidRPr="003E0B81">
        <w:t>1.2 Problem statement and rationale</w:t>
      </w:r>
      <w:bookmarkEnd w:id="7"/>
    </w:p>
    <w:p w14:paraId="5976F87E" w14:textId="77777777" w:rsidR="00A5128D" w:rsidRPr="003E0B81" w:rsidRDefault="007F42AC" w:rsidP="003E0B81">
      <w:pPr>
        <w:pBdr>
          <w:top w:val="nil"/>
          <w:left w:val="nil"/>
          <w:bottom w:val="nil"/>
          <w:right w:val="nil"/>
          <w:between w:val="nil"/>
        </w:pBdr>
        <w:spacing w:before="240"/>
        <w:rPr>
          <w:b/>
          <w:bCs/>
          <w:i/>
          <w:iCs/>
        </w:rPr>
      </w:pPr>
      <w:r w:rsidRPr="003E0B81">
        <w:rPr>
          <w:b/>
          <w:bCs/>
          <w:i/>
          <w:iCs/>
        </w:rPr>
        <w:t xml:space="preserve">Problem statement </w:t>
      </w:r>
    </w:p>
    <w:p w14:paraId="4427E4FF" w14:textId="77777777" w:rsidR="00A5128D" w:rsidRPr="003E0B81" w:rsidRDefault="007F42AC" w:rsidP="003E0B81">
      <w:pPr>
        <w:pBdr>
          <w:top w:val="nil"/>
          <w:left w:val="nil"/>
          <w:bottom w:val="nil"/>
          <w:right w:val="nil"/>
          <w:between w:val="nil"/>
        </w:pBdr>
        <w:spacing w:before="240"/>
      </w:pPr>
      <w:r w:rsidRPr="003E0B81">
        <w:t xml:space="preserve">The high cost of treating stroke incidents, insufficient thrombectomy services and decline in rehabilitation services are the major problems faced by NHS ISDNs while treating stroke incidents among South Asian adults aged 40 and above in England.   </w:t>
      </w:r>
    </w:p>
    <w:p w14:paraId="4988E1B4" w14:textId="77777777" w:rsidR="00A5128D" w:rsidRPr="003E0B81" w:rsidRDefault="007F42AC" w:rsidP="003E0B81">
      <w:pPr>
        <w:pBdr>
          <w:top w:val="nil"/>
          <w:left w:val="nil"/>
          <w:bottom w:val="nil"/>
          <w:right w:val="nil"/>
          <w:between w:val="nil"/>
        </w:pBdr>
        <w:spacing w:before="240"/>
        <w:rPr>
          <w:b/>
          <w:bCs/>
          <w:i/>
          <w:iCs/>
        </w:rPr>
      </w:pPr>
      <w:r w:rsidRPr="003E0B81">
        <w:rPr>
          <w:b/>
          <w:bCs/>
          <w:i/>
          <w:iCs/>
        </w:rPr>
        <w:lastRenderedPageBreak/>
        <w:t xml:space="preserve">Rationale </w:t>
      </w:r>
    </w:p>
    <w:p w14:paraId="234792C7" w14:textId="77777777" w:rsidR="00A5128D" w:rsidRPr="003E0B81" w:rsidRDefault="007F42AC" w:rsidP="003E0B81">
      <w:pPr>
        <w:pBdr>
          <w:top w:val="nil"/>
          <w:left w:val="nil"/>
          <w:bottom w:val="nil"/>
          <w:right w:val="nil"/>
          <w:between w:val="nil"/>
        </w:pBdr>
        <w:spacing w:before="240"/>
      </w:pPr>
      <w:r w:rsidRPr="003E0B81">
        <w:t xml:space="preserve">Treating stroke incidents within England is considered to be costly as well as unaffordable by majority of the south Asian population residing within the country. Apart from this, the cost for treating stroke incidence within England has increased by 201% in the present time (Stroke, 2025). The presence of such high cost of treatment has hindered the majority of the South Asian population to achieve better care quality for stroke incidents (Amalia, 2025). However, Afolabi </w:t>
      </w:r>
      <w:r w:rsidRPr="003E0B81">
        <w:rPr>
          <w:i/>
          <w:iCs/>
        </w:rPr>
        <w:t xml:space="preserve">et al. </w:t>
      </w:r>
      <w:r w:rsidRPr="003E0B81">
        <w:t xml:space="preserve">(2023) have argued that the overall NHS cost savings were estimated at 482k Euros for stroke incidents and 471k Euros for social care costs. Based on this aspect, the NHS has established ISDNs in terms of addressing the cost related factors that can positively help in improving care service quality for the patients. </w:t>
      </w:r>
    </w:p>
    <w:p w14:paraId="0BD6B4B6" w14:textId="77777777" w:rsidR="00A5128D" w:rsidRPr="003E0B81" w:rsidRDefault="007F42AC" w:rsidP="003E0B81">
      <w:pPr>
        <w:pBdr>
          <w:top w:val="nil"/>
          <w:left w:val="nil"/>
          <w:bottom w:val="nil"/>
          <w:right w:val="nil"/>
          <w:between w:val="nil"/>
        </w:pBdr>
        <w:spacing w:before="240"/>
        <w:jc w:val="center"/>
      </w:pPr>
      <w:r w:rsidRPr="003E0B81">
        <w:rPr>
          <w:noProof/>
          <w:lang w:eastAsia="en-GB"/>
        </w:rPr>
        <w:drawing>
          <wp:inline distT="114300" distB="114300" distL="114300" distR="114300" wp14:anchorId="0DB79D0B" wp14:editId="581064A5">
            <wp:extent cx="5943600" cy="3276600"/>
            <wp:effectExtent l="12700" t="12700" r="12700" b="12700"/>
            <wp:docPr id="190182073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3276600"/>
                    </a:xfrm>
                    <a:prstGeom prst="rect">
                      <a:avLst/>
                    </a:prstGeom>
                    <a:ln w="12700">
                      <a:solidFill>
                        <a:srgbClr val="000000"/>
                      </a:solidFill>
                      <a:prstDash val="solid"/>
                    </a:ln>
                  </pic:spPr>
                </pic:pic>
              </a:graphicData>
            </a:graphic>
          </wp:inline>
        </w:drawing>
      </w:r>
    </w:p>
    <w:p w14:paraId="46DF6A7B" w14:textId="77777777" w:rsidR="00A5128D" w:rsidRPr="003E0B81" w:rsidRDefault="007F42AC" w:rsidP="003E0B81">
      <w:pPr>
        <w:pStyle w:val="Heading4"/>
        <w:spacing w:before="240"/>
      </w:pPr>
      <w:bookmarkStart w:id="8" w:name="_heading=h.jkh2xqfj1ck5" w:colFirst="0" w:colLast="0"/>
      <w:bookmarkEnd w:id="8"/>
      <w:r w:rsidRPr="003E0B81">
        <w:t xml:space="preserve">Figure 1.3: Number of strokes in England based on age group </w:t>
      </w:r>
    </w:p>
    <w:p w14:paraId="0404CBA7" w14:textId="77777777" w:rsidR="00A5128D" w:rsidRPr="003E0B81" w:rsidRDefault="007F42AC" w:rsidP="003E0B81">
      <w:pPr>
        <w:pBdr>
          <w:top w:val="nil"/>
          <w:left w:val="nil"/>
          <w:bottom w:val="nil"/>
          <w:right w:val="nil"/>
          <w:between w:val="nil"/>
        </w:pBdr>
        <w:spacing w:before="240"/>
        <w:jc w:val="center"/>
      </w:pPr>
      <w:r w:rsidRPr="003E0B81">
        <w:t>(Source: Gov, 2025)</w:t>
      </w:r>
    </w:p>
    <w:p w14:paraId="47056669" w14:textId="77777777" w:rsidR="00A5128D" w:rsidRPr="003E0B81" w:rsidRDefault="007F42AC" w:rsidP="003E0B81">
      <w:pPr>
        <w:pBdr>
          <w:top w:val="nil"/>
          <w:left w:val="nil"/>
          <w:bottom w:val="nil"/>
          <w:right w:val="nil"/>
          <w:between w:val="nil"/>
        </w:pBdr>
        <w:spacing w:before="240"/>
      </w:pPr>
      <w:r w:rsidRPr="003E0B81">
        <w:t xml:space="preserve">The above-mentioned image highlights that the majority of the males are accused of stroke incidents as compared to females in England (Gov, 2025). The presence of insufficient thrombectomy services within England Stroke care services has resulted in increasing the number of death rates each year. As per the opinion of Lucas-Noll </w:t>
      </w:r>
      <w:r w:rsidRPr="003E0B81">
        <w:rPr>
          <w:i/>
          <w:iCs/>
        </w:rPr>
        <w:t xml:space="preserve">et al. </w:t>
      </w:r>
      <w:r w:rsidRPr="003E0B81">
        <w:t xml:space="preserve">(2023), 34% of stroke is considered to be predicted within the coming decades that can hamper 1.7% of overall healthcare </w:t>
      </w:r>
      <w:r w:rsidRPr="003E0B81">
        <w:lastRenderedPageBreak/>
        <w:t xml:space="preserve">expenditure. Apart from this, Simmonds </w:t>
      </w:r>
      <w:r w:rsidRPr="003E0B81">
        <w:rPr>
          <w:i/>
          <w:iCs/>
        </w:rPr>
        <w:t xml:space="preserve">et al. </w:t>
      </w:r>
      <w:r w:rsidRPr="003E0B81">
        <w:t xml:space="preserve">(2025) have stated that only 3.9% of the country’s population receives MT services within the stroke treatment periods. Additionally, a major obstacle to scaling up services is the shortage of trained specialists, such as interventional neuroradiologists, radiographers as well as specialist nurses. On the other hand, Routledge </w:t>
      </w:r>
      <w:r w:rsidRPr="003E0B81">
        <w:rPr>
          <w:i/>
          <w:iCs/>
        </w:rPr>
        <w:t xml:space="preserve">et al. </w:t>
      </w:r>
      <w:r w:rsidRPr="003E0B81">
        <w:t xml:space="preserve">(2022) have argued that only 2% of ischemic stroke patients within the UK are receiving emergency interventional thrombectomy treatment at present time. Additionally, only three hospitals within the UK provide such services, while only four organizations offer MT services to stroke incidents. However, the establishment of ISDNs has resulted in providing cardiac catheter lab facilities within 62 hospitals that are available for heart attack interventions, 24/7 and 365 days a year (Routledge </w:t>
      </w:r>
      <w:r w:rsidRPr="003E0B81">
        <w:rPr>
          <w:i/>
          <w:iCs/>
        </w:rPr>
        <w:t xml:space="preserve">et al. </w:t>
      </w:r>
      <w:r w:rsidRPr="003E0B81">
        <w:t xml:space="preserve">2022). This signifies that the healthcare system in the UK is required to focus on increasing the availability of MT and thrombectomy services in terms of increasing the care services for stroke incidents. </w:t>
      </w:r>
    </w:p>
    <w:p w14:paraId="3536B272" w14:textId="77777777" w:rsidR="00A5128D" w:rsidRPr="003E0B81" w:rsidRDefault="007F42AC" w:rsidP="003E0B81">
      <w:pPr>
        <w:pBdr>
          <w:top w:val="nil"/>
          <w:left w:val="nil"/>
          <w:bottom w:val="nil"/>
          <w:right w:val="nil"/>
          <w:between w:val="nil"/>
        </w:pBdr>
        <w:spacing w:before="240"/>
      </w:pPr>
      <w:r w:rsidRPr="003E0B81">
        <w:t xml:space="preserve">Numerous reports from recent years indicate a decline in stroke rehabilitation services in England, particularly in the provision of post-discharge support. As per the analysis of Thau </w:t>
      </w:r>
      <w:r w:rsidRPr="003E0B81">
        <w:rPr>
          <w:i/>
          <w:iCs/>
        </w:rPr>
        <w:t xml:space="preserve">et al. </w:t>
      </w:r>
      <w:r w:rsidRPr="003E0B81">
        <w:t xml:space="preserve">(2021), the downfall in the rehab-eligible patient has been discharged to IRF during the time of pandemic situation compared to the preceding 6 months. This signifies that the healthcare system in England is struggling in terms of meeting the growing demand of stroke rehabilitation service with existing resources. As per the analysis of the NHS report, the healthcare system is considered to be under increasing strain, as 28% of the population has been admitted within hospitals within the last 20 years (Hall, 2025). It has been recognised that the majority of the people belong from the south Asian tribe that resides within England and tagged 40 years. This signifies the lack of formal support forces family members to take on more care giving responsibilities, impacting their own well-being and finances. In this respect, NHS England has introduced a National Service Model in 2022 in terms of providing continuous, needs-based support for up to six months post-stroke. Thus, the rationale behind conducting this thesis can help in evaluating the effectiveness of ISDNs in reducing stroke incidents among the middle aged south Asian population residing in England. </w:t>
      </w:r>
    </w:p>
    <w:p w14:paraId="0E689343" w14:textId="77777777" w:rsidR="00A5128D" w:rsidRPr="003E0B81" w:rsidRDefault="007F42AC" w:rsidP="003E0B81">
      <w:pPr>
        <w:pStyle w:val="Heading2"/>
      </w:pPr>
      <w:bookmarkStart w:id="9" w:name="_Toc220407548"/>
      <w:r w:rsidRPr="003E0B81">
        <w:t>1.3 Research aims and objectives</w:t>
      </w:r>
      <w:bookmarkEnd w:id="9"/>
    </w:p>
    <w:p w14:paraId="5CE62EA1" w14:textId="77777777" w:rsidR="00A5128D" w:rsidRPr="003E0B81" w:rsidRDefault="007F42AC" w:rsidP="003E0B81">
      <w:pPr>
        <w:pBdr>
          <w:top w:val="nil"/>
          <w:left w:val="nil"/>
          <w:bottom w:val="nil"/>
          <w:right w:val="nil"/>
          <w:between w:val="nil"/>
        </w:pBdr>
        <w:spacing w:before="240"/>
        <w:rPr>
          <w:b/>
          <w:bCs/>
          <w:i/>
          <w:iCs/>
        </w:rPr>
      </w:pPr>
      <w:r w:rsidRPr="003E0B81">
        <w:rPr>
          <w:b/>
          <w:bCs/>
          <w:i/>
          <w:iCs/>
        </w:rPr>
        <w:t>Research aims</w:t>
      </w:r>
    </w:p>
    <w:p w14:paraId="0597C6A9" w14:textId="77777777" w:rsidR="00A5128D" w:rsidRPr="003E0B81" w:rsidRDefault="007F42AC" w:rsidP="003E0B81">
      <w:pPr>
        <w:pBdr>
          <w:top w:val="nil"/>
          <w:left w:val="nil"/>
          <w:bottom w:val="nil"/>
          <w:right w:val="nil"/>
          <w:between w:val="nil"/>
        </w:pBdr>
        <w:spacing w:before="240"/>
      </w:pPr>
      <w:r w:rsidRPr="003E0B81">
        <w:lastRenderedPageBreak/>
        <w:t>The research aims to evaluate the effectiveness of the NHS integrated stroke delivery network regarding the reduction of stroke incidence as well as improve healthcare outcomes among the South Asian adults of age group 40 and above residing within England.</w:t>
      </w:r>
    </w:p>
    <w:p w14:paraId="2AACF1A6" w14:textId="77777777" w:rsidR="00A5128D" w:rsidRPr="003E0B81" w:rsidRDefault="007F42AC" w:rsidP="003E0B81">
      <w:pPr>
        <w:pBdr>
          <w:top w:val="nil"/>
          <w:left w:val="nil"/>
          <w:bottom w:val="nil"/>
          <w:right w:val="nil"/>
          <w:between w:val="nil"/>
        </w:pBdr>
        <w:spacing w:before="240"/>
        <w:rPr>
          <w:b/>
          <w:bCs/>
          <w:i/>
          <w:iCs/>
        </w:rPr>
      </w:pPr>
      <w:r w:rsidRPr="003E0B81">
        <w:rPr>
          <w:b/>
          <w:bCs/>
          <w:i/>
          <w:iCs/>
        </w:rPr>
        <w:t xml:space="preserve">Research objectives </w:t>
      </w:r>
    </w:p>
    <w:p w14:paraId="47BF463F" w14:textId="77777777" w:rsidR="00A5128D" w:rsidRPr="003E0B81" w:rsidRDefault="007F42AC" w:rsidP="003E0B81">
      <w:pPr>
        <w:numPr>
          <w:ilvl w:val="0"/>
          <w:numId w:val="3"/>
        </w:numPr>
        <w:pBdr>
          <w:top w:val="nil"/>
          <w:left w:val="nil"/>
          <w:bottom w:val="nil"/>
          <w:right w:val="nil"/>
          <w:between w:val="nil"/>
        </w:pBdr>
        <w:spacing w:before="240"/>
      </w:pPr>
      <w:r w:rsidRPr="003E0B81">
        <w:t>To explore the benefits of NHS ISDNs in the reduction of stroke incidence and improve clinical outcome among south Asian adult of age group 40 and above in England</w:t>
      </w:r>
    </w:p>
    <w:p w14:paraId="0FF6A9AB" w14:textId="77777777" w:rsidR="00A5128D" w:rsidRPr="003E0B81" w:rsidRDefault="007F42AC" w:rsidP="003E0B81">
      <w:pPr>
        <w:numPr>
          <w:ilvl w:val="0"/>
          <w:numId w:val="3"/>
        </w:numPr>
        <w:pBdr>
          <w:top w:val="nil"/>
          <w:left w:val="nil"/>
          <w:bottom w:val="nil"/>
          <w:right w:val="nil"/>
          <w:between w:val="nil"/>
        </w:pBdr>
        <w:spacing w:before="240"/>
      </w:pPr>
      <w:r w:rsidRPr="003E0B81">
        <w:t>To determine the role of evidence, care and treatment delivery integrated by the ISDNs in standardising the healthcare outcomes among adults belongs from the South Asian group in England</w:t>
      </w:r>
    </w:p>
    <w:p w14:paraId="04D7C33E" w14:textId="77777777" w:rsidR="00A5128D" w:rsidRPr="003E0B81" w:rsidRDefault="007F42AC" w:rsidP="003E0B81">
      <w:pPr>
        <w:numPr>
          <w:ilvl w:val="0"/>
          <w:numId w:val="3"/>
        </w:numPr>
        <w:pBdr>
          <w:top w:val="nil"/>
          <w:left w:val="nil"/>
          <w:bottom w:val="nil"/>
          <w:right w:val="nil"/>
          <w:between w:val="nil"/>
        </w:pBdr>
        <w:spacing w:before="240"/>
      </w:pPr>
      <w:r w:rsidRPr="003E0B81">
        <w:t>To explore the challenges faced by the NHS ISDNs in reduction of stroke incidence and improve healthcare outcomes among the South Asian adults of age group 40 and above in England</w:t>
      </w:r>
    </w:p>
    <w:p w14:paraId="6469C4E3" w14:textId="77777777" w:rsidR="00A5128D" w:rsidRPr="003E0B81" w:rsidRDefault="007F42AC" w:rsidP="003E0B81">
      <w:pPr>
        <w:numPr>
          <w:ilvl w:val="0"/>
          <w:numId w:val="3"/>
        </w:numPr>
        <w:pBdr>
          <w:top w:val="nil"/>
          <w:left w:val="nil"/>
          <w:bottom w:val="nil"/>
          <w:right w:val="nil"/>
          <w:between w:val="nil"/>
        </w:pBdr>
        <w:spacing w:before="240"/>
      </w:pPr>
      <w:r w:rsidRPr="003E0B81">
        <w:t>To recommend effective strategies for improving service delivery by ISDNs in improving clinical outcomes and reduce stroke incidence of age group 40 and above south Asia population in England</w:t>
      </w:r>
    </w:p>
    <w:p w14:paraId="48B32E7A" w14:textId="77777777" w:rsidR="00A5128D" w:rsidRPr="003E0B81" w:rsidRDefault="007F42AC" w:rsidP="003E0B81">
      <w:pPr>
        <w:pStyle w:val="Heading2"/>
      </w:pPr>
      <w:bookmarkStart w:id="10" w:name="_Toc220407549"/>
      <w:r w:rsidRPr="003E0B81">
        <w:t>1.4 Research question</w:t>
      </w:r>
      <w:bookmarkEnd w:id="10"/>
    </w:p>
    <w:p w14:paraId="1D0ADB62" w14:textId="77777777" w:rsidR="00A5128D" w:rsidRPr="003E0B81" w:rsidRDefault="007F42AC" w:rsidP="003E0B81">
      <w:pPr>
        <w:numPr>
          <w:ilvl w:val="0"/>
          <w:numId w:val="4"/>
        </w:numPr>
        <w:pBdr>
          <w:top w:val="nil"/>
          <w:left w:val="nil"/>
          <w:bottom w:val="nil"/>
          <w:right w:val="nil"/>
          <w:between w:val="nil"/>
        </w:pBdr>
        <w:spacing w:before="240"/>
      </w:pPr>
      <w:r w:rsidRPr="003E0B81">
        <w:t>What is the benefit of ISDNs in the reduction of stroke incidence and improve healthcare service delivery among South Asia adults of age group 40 and above in England?</w:t>
      </w:r>
    </w:p>
    <w:p w14:paraId="448F0901" w14:textId="77777777" w:rsidR="00A5128D" w:rsidRPr="003E0B81" w:rsidRDefault="007F42AC" w:rsidP="003E0B81">
      <w:pPr>
        <w:pStyle w:val="Heading2"/>
      </w:pPr>
      <w:bookmarkStart w:id="11" w:name="_Toc220407550"/>
      <w:r w:rsidRPr="003E0B81">
        <w:t>1.5 Significance of the thesis</w:t>
      </w:r>
      <w:bookmarkEnd w:id="11"/>
    </w:p>
    <w:p w14:paraId="3E59535D" w14:textId="77777777" w:rsidR="00A5128D" w:rsidRPr="003E0B81" w:rsidRDefault="007F42AC" w:rsidP="003E0B81">
      <w:pPr>
        <w:pBdr>
          <w:top w:val="nil"/>
          <w:left w:val="nil"/>
          <w:bottom w:val="nil"/>
          <w:right w:val="nil"/>
          <w:between w:val="nil"/>
        </w:pBdr>
        <w:spacing w:before="240"/>
      </w:pPr>
      <w:r w:rsidRPr="003E0B81">
        <w:t xml:space="preserve">The evaluation of the thesis can be beneficial in illustrating the effective role played by NHS ISDNs in terms of enhancing the treatment quality for stroke interventions for south Asian population residing in the UK and aged 40 years and above. Apart from this, the research can explore the integrated network approach to stroke care in terms of improving clinical as well as cost-effectiveness compared to traditional models. On the other hand, the potential challenges faced by ISDNs for facilitating stroke incidents will be identified within this research. The identification of the potential challenges can be beneficial for healthcare professionals to develop effective strategies. Thus, the evaluation of this thesis can be beneficial for England's healthcare </w:t>
      </w:r>
      <w:r w:rsidRPr="003E0B81">
        <w:lastRenderedPageBreak/>
        <w:t xml:space="preserve">professionals in order to identify the potential issues faced by the population having stroke incidents. </w:t>
      </w:r>
    </w:p>
    <w:p w14:paraId="03DFF520" w14:textId="77777777" w:rsidR="00A5128D" w:rsidRPr="003E0B81" w:rsidRDefault="007F42AC" w:rsidP="003E0B81">
      <w:pPr>
        <w:pStyle w:val="Heading2"/>
      </w:pPr>
      <w:bookmarkStart w:id="12" w:name="_Toc220407551"/>
      <w:r w:rsidRPr="003E0B81">
        <w:t>1.6 Methodological overview</w:t>
      </w:r>
      <w:bookmarkEnd w:id="12"/>
    </w:p>
    <w:p w14:paraId="41CB740A" w14:textId="77777777" w:rsidR="00A5128D" w:rsidRPr="003E0B81" w:rsidRDefault="007F42AC" w:rsidP="003E0B81">
      <w:pPr>
        <w:pBdr>
          <w:top w:val="nil"/>
          <w:left w:val="nil"/>
          <w:bottom w:val="nil"/>
          <w:right w:val="nil"/>
          <w:between w:val="nil"/>
        </w:pBdr>
        <w:spacing w:before="240"/>
      </w:pPr>
      <w:r w:rsidRPr="003E0B81">
        <w:t xml:space="preserve">A systematic literature review is going to be performed within this research in terms of meeting the research key objectives. Based on this aspect, descriptive decisions followed by deductive approach and interpretive philosophy will be used in terms of exploring existing theories that are aligned with research topics. Moreover, the evaluation of the information from systematic review will be analysed as well as interpreted through a thematic analysis. This can help in evaluating more in-depth analysis of the research questions. </w:t>
      </w:r>
    </w:p>
    <w:p w14:paraId="352F6BF1" w14:textId="77777777" w:rsidR="00A5128D" w:rsidRPr="003E0B81" w:rsidRDefault="007F42AC" w:rsidP="003E0B81">
      <w:pPr>
        <w:pStyle w:val="Heading2"/>
      </w:pPr>
      <w:bookmarkStart w:id="13" w:name="_Toc220407552"/>
      <w:r w:rsidRPr="003E0B81">
        <w:t>1.7 Thesis structure</w:t>
      </w:r>
      <w:bookmarkEnd w:id="13"/>
    </w:p>
    <w:p w14:paraId="774CBAE3" w14:textId="77777777" w:rsidR="00A5128D" w:rsidRPr="003E0B81" w:rsidRDefault="007F42AC" w:rsidP="003E0B81">
      <w:pPr>
        <w:pBdr>
          <w:top w:val="nil"/>
          <w:left w:val="nil"/>
          <w:bottom w:val="nil"/>
          <w:right w:val="nil"/>
          <w:between w:val="nil"/>
        </w:pBdr>
        <w:spacing w:before="240"/>
        <w:jc w:val="center"/>
        <w:rPr>
          <w:b/>
          <w:bCs/>
        </w:rPr>
      </w:pPr>
      <w:r w:rsidRPr="003E0B81">
        <w:rPr>
          <w:b/>
          <w:bCs/>
          <w:noProof/>
          <w:lang w:eastAsia="en-GB"/>
        </w:rPr>
        <w:drawing>
          <wp:inline distT="114300" distB="114300" distL="114300" distR="114300" wp14:anchorId="07F1E9E2" wp14:editId="66A631B4">
            <wp:extent cx="3796776" cy="2214786"/>
            <wp:effectExtent l="12700" t="12700" r="12700" b="12700"/>
            <wp:docPr id="190182073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3796776" cy="2214786"/>
                    </a:xfrm>
                    <a:prstGeom prst="rect">
                      <a:avLst/>
                    </a:prstGeom>
                    <a:ln w="12700">
                      <a:solidFill>
                        <a:srgbClr val="000000"/>
                      </a:solidFill>
                      <a:prstDash val="solid"/>
                    </a:ln>
                  </pic:spPr>
                </pic:pic>
              </a:graphicData>
            </a:graphic>
          </wp:inline>
        </w:drawing>
      </w:r>
    </w:p>
    <w:p w14:paraId="55AA9B76" w14:textId="77777777" w:rsidR="00A5128D" w:rsidRPr="003E0B81" w:rsidRDefault="007F42AC" w:rsidP="003E0B81">
      <w:pPr>
        <w:pStyle w:val="Heading4"/>
        <w:spacing w:before="240"/>
      </w:pPr>
      <w:bookmarkStart w:id="14" w:name="_heading=h.fp5fku1340mn" w:colFirst="0" w:colLast="0"/>
      <w:bookmarkEnd w:id="14"/>
      <w:r w:rsidRPr="003E0B81">
        <w:t xml:space="preserve">Figure 1.4: Thesis structure </w:t>
      </w:r>
    </w:p>
    <w:p w14:paraId="0D1AE798" w14:textId="77777777" w:rsidR="00A5128D" w:rsidRPr="003E0B81" w:rsidRDefault="007F42AC" w:rsidP="003E0B81">
      <w:pPr>
        <w:pBdr>
          <w:top w:val="nil"/>
          <w:left w:val="nil"/>
          <w:bottom w:val="nil"/>
          <w:right w:val="nil"/>
          <w:between w:val="nil"/>
        </w:pBdr>
        <w:spacing w:before="240"/>
        <w:jc w:val="center"/>
      </w:pPr>
      <w:r w:rsidRPr="003E0B81">
        <w:t>(Source: Self-developed)</w:t>
      </w:r>
    </w:p>
    <w:p w14:paraId="5C337102" w14:textId="77777777" w:rsidR="00A5128D" w:rsidRPr="003E0B81" w:rsidRDefault="007F42AC" w:rsidP="003E0B81">
      <w:pPr>
        <w:spacing w:before="240"/>
        <w:rPr>
          <w:b/>
          <w:bCs/>
        </w:rPr>
      </w:pPr>
      <w:r w:rsidRPr="003E0B81">
        <w:br w:type="page"/>
      </w:r>
    </w:p>
    <w:p w14:paraId="3C833BCF" w14:textId="77777777" w:rsidR="00A5128D" w:rsidRPr="003E0B81" w:rsidRDefault="007F42AC" w:rsidP="003E0B81">
      <w:pPr>
        <w:pStyle w:val="Heading1"/>
        <w:spacing w:before="240"/>
      </w:pPr>
      <w:bookmarkStart w:id="15" w:name="_Toc220407553"/>
      <w:r w:rsidRPr="003E0B81">
        <w:lastRenderedPageBreak/>
        <w:t>Chapter 2 Literature review</w:t>
      </w:r>
      <w:bookmarkEnd w:id="15"/>
      <w:r w:rsidRPr="003E0B81">
        <w:t xml:space="preserve"> </w:t>
      </w:r>
    </w:p>
    <w:p w14:paraId="119A4520" w14:textId="77777777" w:rsidR="00A5128D" w:rsidRPr="003E0B81" w:rsidRDefault="007F42AC" w:rsidP="003E0B81">
      <w:pPr>
        <w:pStyle w:val="Heading2"/>
      </w:pPr>
      <w:bookmarkStart w:id="16" w:name="_Toc220407554"/>
      <w:r w:rsidRPr="003E0B81">
        <w:t>2.1 Chapter introduction</w:t>
      </w:r>
      <w:bookmarkEnd w:id="16"/>
    </w:p>
    <w:p w14:paraId="665A96B1" w14:textId="77777777" w:rsidR="00A5128D" w:rsidRPr="003E0B81" w:rsidRDefault="007F42AC" w:rsidP="003E0B81">
      <w:pPr>
        <w:pBdr>
          <w:top w:val="nil"/>
          <w:left w:val="nil"/>
          <w:bottom w:val="nil"/>
          <w:right w:val="nil"/>
          <w:between w:val="nil"/>
        </w:pBdr>
        <w:spacing w:before="240"/>
      </w:pPr>
      <w:r w:rsidRPr="003E0B81">
        <w:t xml:space="preserve">The chapter explicitly reviews the existing literature on effectiveness of the NHS ISDNs within reducing stroke incidence and the development of clinical outcomes among South Asians aged 40 and above in England. The main purpose of the evaluation is in the role of ISDNs in promoting equitable, patient-centred and coordinated stroke care within evidence-based interventions. The review further identifies the benefits, challenges and the evidence-based practices within shaping the success of the ISDNs within mitigating the stroke disparities. The review of the literature chapter has analysed the impact created by ISDNs in the reduction of stroke incidence among the South Asia adults in England. The purpose of the chapter is to highlight the impact created by ISDNs in stroke care across the UK based on the critical review of the pre-existing articles. Thus, it highlights the gaps within the present research and the proposed areas with development and collaborative practices that can strengthen stroke prevention for recovery in the South Asian community. </w:t>
      </w:r>
    </w:p>
    <w:p w14:paraId="3C53FBBD" w14:textId="77777777" w:rsidR="00A5128D" w:rsidRPr="003E0B81" w:rsidRDefault="007F42AC" w:rsidP="003E0B81">
      <w:pPr>
        <w:pStyle w:val="Heading2"/>
      </w:pPr>
      <w:bookmarkStart w:id="17" w:name="_Toc220407555"/>
      <w:r w:rsidRPr="003E0B81">
        <w:t>2.2 Literature Search Strategy</w:t>
      </w:r>
      <w:bookmarkEnd w:id="17"/>
    </w:p>
    <w:p w14:paraId="7CED49AA" w14:textId="77777777" w:rsidR="00A5128D" w:rsidRPr="003E0B81" w:rsidRDefault="007F42AC" w:rsidP="003E0B81">
      <w:pPr>
        <w:pBdr>
          <w:top w:val="nil"/>
          <w:left w:val="nil"/>
          <w:bottom w:val="nil"/>
          <w:right w:val="nil"/>
          <w:between w:val="nil"/>
        </w:pBdr>
        <w:spacing w:before="240"/>
      </w:pPr>
      <w:r w:rsidRPr="003E0B81">
        <w:t>The literatures are searched from the main database such as Google Scholar by using the comprehensive search strategies to meet research objectives. The key terms used for serving the literature in the SR are “NHS integrated Stroke Delivery Network” “Reducing stroke”, “UK Healthcare service” and “South Asian adults”. The scoping literature articles for addressing the research equation is based on the critical review of existing data related to ISDNs effectiveness on stroke care across the UK. Literature is searched from Google scholar by using specific key words such as stroke management and current prevalence of stroke among South Asian adults in the UK. Only free and pdf available articles are selected for exploring the benefits of the NHS integrated stroke delivery network in the reduction of stroke incidence among South Asian adults in the UK. Literature is searched from Google scholar by using specific key words such as stroke management and current prevalence of stroke among South Asian adults in the UK. Only free and pdf available articles are selected for exploring the benefits of the NHS integrated stroke delivery network in the reduction of stroke incidence among South Asian adults in the UK.</w:t>
      </w:r>
    </w:p>
    <w:p w14:paraId="362FEDF4" w14:textId="77777777" w:rsidR="00A5128D" w:rsidRPr="003E0B81" w:rsidRDefault="007F42AC" w:rsidP="003E0B81">
      <w:pPr>
        <w:pStyle w:val="Heading2"/>
      </w:pPr>
      <w:bookmarkStart w:id="18" w:name="_Toc220407556"/>
      <w:r w:rsidRPr="003E0B81">
        <w:lastRenderedPageBreak/>
        <w:t>2.3 Literature review</w:t>
      </w:r>
      <w:bookmarkEnd w:id="18"/>
      <w:r w:rsidRPr="003E0B81">
        <w:t xml:space="preserve"> </w:t>
      </w:r>
    </w:p>
    <w:p w14:paraId="67C87265" w14:textId="77777777" w:rsidR="00A5128D" w:rsidRPr="003E0B81" w:rsidRDefault="007F42AC" w:rsidP="003E0B81">
      <w:pPr>
        <w:pStyle w:val="Heading2"/>
      </w:pPr>
      <w:bookmarkStart w:id="19" w:name="_Toc220407557"/>
      <w:r w:rsidRPr="003E0B81">
        <w:t>2.3.1 Determining the benefits of NHS ISDNs to reduce the stroke incidence among the South Asian in England</w:t>
      </w:r>
      <w:bookmarkEnd w:id="19"/>
      <w:r w:rsidRPr="003E0B81">
        <w:t xml:space="preserve"> </w:t>
      </w:r>
    </w:p>
    <w:p w14:paraId="0FD974D8" w14:textId="77777777" w:rsidR="00A5128D" w:rsidRPr="003E0B81" w:rsidRDefault="007F42AC" w:rsidP="003E0B81">
      <w:pPr>
        <w:pBdr>
          <w:top w:val="nil"/>
          <w:left w:val="nil"/>
          <w:bottom w:val="nil"/>
          <w:right w:val="nil"/>
          <w:between w:val="nil"/>
        </w:pBdr>
        <w:spacing w:before="240"/>
      </w:pPr>
      <w:r w:rsidRPr="003E0B81">
        <w:t xml:space="preserve">The application of NHS ISDNs is part of the </w:t>
      </w:r>
      <w:r w:rsidRPr="003E0B81">
        <w:rPr>
          <w:b/>
          <w:bCs/>
          <w:i/>
          <w:iCs/>
        </w:rPr>
        <w:t>NHS Long Term Plan</w:t>
      </w:r>
      <w:r w:rsidRPr="003E0B81">
        <w:t xml:space="preserve"> which provides a pathway for reducing the incidence and impact of stroke in England (Marshall </w:t>
      </w:r>
      <w:r w:rsidRPr="003E0B81">
        <w:rPr>
          <w:i/>
          <w:iCs/>
        </w:rPr>
        <w:t>et al</w:t>
      </w:r>
      <w:r w:rsidRPr="003E0B81">
        <w:t xml:space="preserve">. 2022). As highlighted by Aurelius </w:t>
      </w:r>
      <w:r w:rsidRPr="003E0B81">
        <w:rPr>
          <w:i/>
          <w:iCs/>
        </w:rPr>
        <w:t xml:space="preserve">et al. </w:t>
      </w:r>
      <w:r w:rsidRPr="003E0B81">
        <w:t xml:space="preserve">(2023), the South Asians had a significantly lower stroke incident than the British among the population of over 3 million individuals. Additionally, the benefit of ISDNs implemented by the NHS is addressing the major causes of stroke that include high blood pressure as well as atrial fibrillation (Marshall </w:t>
      </w:r>
      <w:r w:rsidRPr="003E0B81">
        <w:rPr>
          <w:i/>
          <w:iCs/>
        </w:rPr>
        <w:t>et al</w:t>
      </w:r>
      <w:r w:rsidRPr="003E0B81">
        <w:t xml:space="preserve">. 2022). As illustrated by Marshall </w:t>
      </w:r>
      <w:r w:rsidRPr="003E0B81">
        <w:rPr>
          <w:i/>
          <w:iCs/>
        </w:rPr>
        <w:t xml:space="preserve">et al. </w:t>
      </w:r>
      <w:r w:rsidRPr="003E0B81">
        <w:t xml:space="preserve">(2022), stroke is a leading cause of death that includes 90,000 new stroke patients each year in the UK. Thus, the benefit of NHS ISDNs is taking community-based initiative for blood pressure monitors that help to prevent second strokes among the South Asians. </w:t>
      </w:r>
    </w:p>
    <w:p w14:paraId="24644861" w14:textId="77777777" w:rsidR="00A5128D" w:rsidRPr="003E0B81" w:rsidRDefault="007F42AC" w:rsidP="003E0B81">
      <w:pPr>
        <w:pBdr>
          <w:top w:val="nil"/>
          <w:left w:val="nil"/>
          <w:bottom w:val="nil"/>
          <w:right w:val="nil"/>
          <w:between w:val="nil"/>
        </w:pBdr>
        <w:spacing w:before="240"/>
        <w:jc w:val="center"/>
      </w:pPr>
      <w:r w:rsidRPr="003E0B81">
        <w:rPr>
          <w:noProof/>
          <w:lang w:eastAsia="en-GB"/>
        </w:rPr>
        <w:drawing>
          <wp:inline distT="114300" distB="114300" distL="114300" distR="114300" wp14:anchorId="10CDC5D9" wp14:editId="412BC82F">
            <wp:extent cx="3924300" cy="3905250"/>
            <wp:effectExtent l="0" t="0" r="0" b="0"/>
            <wp:docPr id="190182073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3924300" cy="3905250"/>
                    </a:xfrm>
                    <a:prstGeom prst="rect">
                      <a:avLst/>
                    </a:prstGeom>
                    <a:ln/>
                  </pic:spPr>
                </pic:pic>
              </a:graphicData>
            </a:graphic>
          </wp:inline>
        </w:drawing>
      </w:r>
    </w:p>
    <w:p w14:paraId="363976C6" w14:textId="77777777" w:rsidR="00A5128D" w:rsidRPr="003E0B81" w:rsidRDefault="007F42AC" w:rsidP="003E0B81">
      <w:pPr>
        <w:pStyle w:val="Heading4"/>
        <w:spacing w:before="240"/>
      </w:pPr>
      <w:bookmarkStart w:id="20" w:name="_heading=h.ndnrfeisa0i0" w:colFirst="0" w:colLast="0"/>
      <w:bookmarkEnd w:id="20"/>
      <w:r w:rsidRPr="003E0B81">
        <w:t>Figure 2.1: Statistics of stroke cases in England.</w:t>
      </w:r>
    </w:p>
    <w:p w14:paraId="558E52FC" w14:textId="77777777" w:rsidR="00A5128D" w:rsidRPr="003E0B81" w:rsidRDefault="007F42AC" w:rsidP="003E0B81">
      <w:pPr>
        <w:pBdr>
          <w:top w:val="nil"/>
          <w:left w:val="nil"/>
          <w:bottom w:val="nil"/>
          <w:right w:val="nil"/>
          <w:between w:val="nil"/>
        </w:pBdr>
        <w:spacing w:before="240"/>
        <w:jc w:val="center"/>
      </w:pPr>
      <w:r w:rsidRPr="003E0B81">
        <w:t xml:space="preserve">(Source: Marshall </w:t>
      </w:r>
      <w:r w:rsidRPr="003E0B81">
        <w:rPr>
          <w:i/>
          <w:iCs/>
        </w:rPr>
        <w:t xml:space="preserve">et al. </w:t>
      </w:r>
      <w:r w:rsidRPr="003E0B81">
        <w:t>2022)</w:t>
      </w:r>
    </w:p>
    <w:p w14:paraId="50126B35" w14:textId="77777777" w:rsidR="00A5128D" w:rsidRPr="003E0B81" w:rsidRDefault="007F42AC" w:rsidP="003E0B81">
      <w:pPr>
        <w:pBdr>
          <w:top w:val="nil"/>
          <w:left w:val="nil"/>
          <w:bottom w:val="nil"/>
          <w:right w:val="nil"/>
          <w:between w:val="nil"/>
        </w:pBdr>
        <w:spacing w:before="240"/>
      </w:pPr>
      <w:r w:rsidRPr="003E0B81">
        <w:lastRenderedPageBreak/>
        <w:t xml:space="preserve">The implementation of the NHS ISDNs within the NHS Long Term Plan helps in significantly transforming stroke care across England through promoting the standardised, regionally coordinated and the patient-centred healthcare delivery (Fang </w:t>
      </w:r>
      <w:r w:rsidRPr="003E0B81">
        <w:rPr>
          <w:i/>
          <w:iCs/>
        </w:rPr>
        <w:t>et al</w:t>
      </w:r>
      <w:r w:rsidRPr="003E0B81">
        <w:t xml:space="preserve">. 2024). One of the most critical benefits explained by </w:t>
      </w:r>
      <w:r w:rsidRPr="003E0B81">
        <w:rPr>
          <w:highlight w:val="white"/>
        </w:rPr>
        <w:t xml:space="preserve">Lip </w:t>
      </w:r>
      <w:r w:rsidRPr="003E0B81">
        <w:rPr>
          <w:i/>
          <w:iCs/>
          <w:highlight w:val="white"/>
        </w:rPr>
        <w:t>et al.</w:t>
      </w:r>
      <w:r w:rsidRPr="003E0B81">
        <w:rPr>
          <w:highlight w:val="white"/>
        </w:rPr>
        <w:t xml:space="preserve"> (2022</w:t>
      </w:r>
      <w:r w:rsidRPr="003E0B81">
        <w:t>) is the ISDNs which lies within the capacity to streamline the stroke prevention using Stroke Continuum, acute interventions and the rehabilitation services for multidisciplinary collaboration. Thus, the introduction of the ISDNs is aimed towards creating equitable access for specialised stroke units and also in preventive care programs that are across all the regions.</w:t>
      </w:r>
    </w:p>
    <w:p w14:paraId="6DA7AC0A" w14:textId="77777777" w:rsidR="00A5128D" w:rsidRPr="003E0B81" w:rsidRDefault="007F42AC" w:rsidP="003E0B81">
      <w:pPr>
        <w:pBdr>
          <w:top w:val="nil"/>
          <w:left w:val="nil"/>
          <w:bottom w:val="nil"/>
          <w:right w:val="nil"/>
          <w:between w:val="nil"/>
        </w:pBdr>
        <w:spacing w:before="240"/>
        <w:jc w:val="center"/>
      </w:pPr>
      <w:r w:rsidRPr="003E0B81">
        <w:rPr>
          <w:noProof/>
          <w:lang w:eastAsia="en-GB"/>
        </w:rPr>
        <w:drawing>
          <wp:inline distT="114300" distB="114300" distL="114300" distR="114300" wp14:anchorId="47AB8F50" wp14:editId="1BA5BA8B">
            <wp:extent cx="5943600" cy="3175000"/>
            <wp:effectExtent l="25400" t="25400" r="25400" b="25400"/>
            <wp:docPr id="190182073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5943600" cy="3175000"/>
                    </a:xfrm>
                    <a:prstGeom prst="rect">
                      <a:avLst/>
                    </a:prstGeom>
                    <a:ln w="25400">
                      <a:solidFill>
                        <a:srgbClr val="000000"/>
                      </a:solidFill>
                      <a:prstDash val="solid"/>
                    </a:ln>
                  </pic:spPr>
                </pic:pic>
              </a:graphicData>
            </a:graphic>
          </wp:inline>
        </w:drawing>
      </w:r>
    </w:p>
    <w:p w14:paraId="547FE907" w14:textId="77777777" w:rsidR="00A5128D" w:rsidRPr="003E0B81" w:rsidRDefault="007F42AC" w:rsidP="003E0B81">
      <w:pPr>
        <w:pStyle w:val="Heading4"/>
        <w:spacing w:before="240"/>
      </w:pPr>
      <w:bookmarkStart w:id="21" w:name="_heading=h.tu1sc7ibv4u1" w:colFirst="0" w:colLast="0"/>
      <w:bookmarkEnd w:id="21"/>
      <w:r w:rsidRPr="003E0B81">
        <w:t>Figure 2.2: The Stroke Continuum</w:t>
      </w:r>
    </w:p>
    <w:p w14:paraId="4A1B92E0" w14:textId="77777777" w:rsidR="00A5128D" w:rsidRPr="003E0B81" w:rsidRDefault="007F42AC" w:rsidP="003E0B81">
      <w:pPr>
        <w:pBdr>
          <w:top w:val="nil"/>
          <w:left w:val="nil"/>
          <w:bottom w:val="nil"/>
          <w:right w:val="nil"/>
          <w:between w:val="nil"/>
        </w:pBdr>
        <w:spacing w:before="240"/>
        <w:jc w:val="center"/>
      </w:pPr>
      <w:r w:rsidRPr="003E0B81">
        <w:t xml:space="preserve">(Source: </w:t>
      </w:r>
      <w:r w:rsidRPr="003E0B81">
        <w:rPr>
          <w:highlight w:val="white"/>
        </w:rPr>
        <w:t xml:space="preserve">Lip </w:t>
      </w:r>
      <w:r w:rsidRPr="003E0B81">
        <w:rPr>
          <w:i/>
          <w:iCs/>
          <w:highlight w:val="white"/>
        </w:rPr>
        <w:t>et al.</w:t>
      </w:r>
      <w:r w:rsidRPr="003E0B81">
        <w:rPr>
          <w:highlight w:val="white"/>
        </w:rPr>
        <w:t xml:space="preserve"> 2022</w:t>
      </w:r>
      <w:r w:rsidRPr="003E0B81">
        <w:t>)</w:t>
      </w:r>
    </w:p>
    <w:p w14:paraId="1EDE7358" w14:textId="77777777" w:rsidR="00A5128D" w:rsidRPr="003E0B81" w:rsidRDefault="007F42AC" w:rsidP="003E0B81">
      <w:pPr>
        <w:pBdr>
          <w:top w:val="nil"/>
          <w:left w:val="nil"/>
          <w:bottom w:val="nil"/>
          <w:right w:val="nil"/>
          <w:between w:val="nil"/>
        </w:pBdr>
        <w:spacing w:before="240"/>
      </w:pPr>
      <w:r w:rsidRPr="003E0B81">
        <w:t xml:space="preserve">The South Asian adults aged 40 and above are focused on the prevalence of hypertension, diabetes and the metabolic syndrome poses a wide range of risks of stroke compared to the other ethnic groups. </w:t>
      </w:r>
      <w:r w:rsidRPr="003E0B81">
        <w:rPr>
          <w:highlight w:val="white"/>
        </w:rPr>
        <w:t xml:space="preserve">Marshall </w:t>
      </w:r>
      <w:r w:rsidRPr="003E0B81">
        <w:rPr>
          <w:i/>
          <w:iCs/>
          <w:highlight w:val="white"/>
        </w:rPr>
        <w:t xml:space="preserve">et al. </w:t>
      </w:r>
      <w:r w:rsidRPr="003E0B81">
        <w:rPr>
          <w:highlight w:val="white"/>
        </w:rPr>
        <w:t>(2022</w:t>
      </w:r>
      <w:r w:rsidRPr="003E0B81">
        <w:t xml:space="preserve">) stated that the ISDNs are able to focus on the targeted prevention as being able to ensure community-based interventions such as blood pressure monitoring, partial fibrillation screening and also cholesterol management for high-risk populations. Furthermore, involving general practitioners, local stroke coordinators and the community health workers, ISDNs are able to ensure monitoring and also to follow-up care for reducing the likelihood of the recurrent strokes (Davis </w:t>
      </w:r>
      <w:r w:rsidRPr="003E0B81">
        <w:rPr>
          <w:i/>
          <w:iCs/>
        </w:rPr>
        <w:t>et al</w:t>
      </w:r>
      <w:r w:rsidRPr="003E0B81">
        <w:t xml:space="preserve">. 2022). Moreover, the establishment </w:t>
      </w:r>
      <w:r w:rsidRPr="003E0B81">
        <w:lastRenderedPageBreak/>
        <w:t xml:space="preserve">of the </w:t>
      </w:r>
      <w:r w:rsidRPr="003E0B81">
        <w:rPr>
          <w:i/>
          <w:iCs/>
        </w:rPr>
        <w:t xml:space="preserve">Hyperacute Stroke Units (HASUs) </w:t>
      </w:r>
      <w:r w:rsidRPr="003E0B81">
        <w:t xml:space="preserve">in ISDNs has resulted in the fastest diagnosis and treatment using thrombolysis and also thrombectomy. </w:t>
      </w:r>
      <w:r w:rsidRPr="003E0B81">
        <w:rPr>
          <w:highlight w:val="white"/>
        </w:rPr>
        <w:t>Katapally and Bhawra, (2024</w:t>
      </w:r>
      <w:r w:rsidRPr="003E0B81">
        <w:t xml:space="preserve">) further ensured that the rapid-responses to the model that has proven especially beneficial for the South Asian communities residing within the urban areas such as London. Therefore, these are determined to have timely access care that can significantly influence prognosis. </w:t>
      </w:r>
    </w:p>
    <w:p w14:paraId="56FBB3E2" w14:textId="77777777" w:rsidR="00A5128D" w:rsidRPr="003E0B81" w:rsidRDefault="007F42AC" w:rsidP="003E0B81">
      <w:pPr>
        <w:pBdr>
          <w:top w:val="nil"/>
          <w:left w:val="nil"/>
          <w:bottom w:val="nil"/>
          <w:right w:val="nil"/>
          <w:between w:val="nil"/>
        </w:pBdr>
        <w:spacing w:before="240"/>
        <w:jc w:val="center"/>
      </w:pPr>
      <w:r w:rsidRPr="003E0B81">
        <w:rPr>
          <w:noProof/>
          <w:lang w:eastAsia="en-GB"/>
        </w:rPr>
        <w:drawing>
          <wp:inline distT="114300" distB="114300" distL="114300" distR="114300" wp14:anchorId="3FF22F1A" wp14:editId="4905D2A9">
            <wp:extent cx="5943600" cy="2844800"/>
            <wp:effectExtent l="25400" t="25400" r="25400" b="25400"/>
            <wp:docPr id="19018207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2844800"/>
                    </a:xfrm>
                    <a:prstGeom prst="rect">
                      <a:avLst/>
                    </a:prstGeom>
                    <a:ln w="25400">
                      <a:solidFill>
                        <a:srgbClr val="000000"/>
                      </a:solidFill>
                      <a:prstDash val="solid"/>
                    </a:ln>
                  </pic:spPr>
                </pic:pic>
              </a:graphicData>
            </a:graphic>
          </wp:inline>
        </w:drawing>
      </w:r>
    </w:p>
    <w:p w14:paraId="1130D8CB" w14:textId="77777777" w:rsidR="00A5128D" w:rsidRPr="003E0B81" w:rsidRDefault="007F42AC" w:rsidP="003E0B81">
      <w:pPr>
        <w:pStyle w:val="Heading4"/>
        <w:spacing w:before="240"/>
      </w:pPr>
      <w:bookmarkStart w:id="22" w:name="_heading=h.jsmjn8ot5f2j" w:colFirst="0" w:colLast="0"/>
      <w:bookmarkEnd w:id="22"/>
      <w:r w:rsidRPr="003E0B81">
        <w:t>Figure 2.3: High quality emergency stroke care</w:t>
      </w:r>
    </w:p>
    <w:p w14:paraId="19F9A89C" w14:textId="77777777" w:rsidR="00A5128D" w:rsidRPr="003E0B81" w:rsidRDefault="007F42AC" w:rsidP="003E0B81">
      <w:pPr>
        <w:pBdr>
          <w:top w:val="nil"/>
          <w:left w:val="nil"/>
          <w:bottom w:val="nil"/>
          <w:right w:val="nil"/>
          <w:between w:val="nil"/>
        </w:pBdr>
        <w:spacing w:before="240"/>
        <w:jc w:val="center"/>
      </w:pPr>
      <w:r w:rsidRPr="003E0B81">
        <w:t xml:space="preserve">(Source: </w:t>
      </w:r>
      <w:r w:rsidRPr="003E0B81">
        <w:rPr>
          <w:highlight w:val="white"/>
        </w:rPr>
        <w:t xml:space="preserve">Marshall </w:t>
      </w:r>
      <w:r w:rsidRPr="003E0B81">
        <w:rPr>
          <w:i/>
          <w:iCs/>
          <w:highlight w:val="white"/>
        </w:rPr>
        <w:t>et al.</w:t>
      </w:r>
      <w:r w:rsidRPr="003E0B81">
        <w:rPr>
          <w:highlight w:val="white"/>
        </w:rPr>
        <w:t xml:space="preserve"> 2022</w:t>
      </w:r>
      <w:r w:rsidRPr="003E0B81">
        <w:t>)</w:t>
      </w:r>
    </w:p>
    <w:p w14:paraId="19C61961" w14:textId="77777777" w:rsidR="00A5128D" w:rsidRPr="003E0B81" w:rsidRDefault="007F42AC" w:rsidP="003E0B81">
      <w:pPr>
        <w:pBdr>
          <w:top w:val="nil"/>
          <w:left w:val="nil"/>
          <w:bottom w:val="nil"/>
          <w:right w:val="nil"/>
          <w:between w:val="nil"/>
        </w:pBdr>
        <w:spacing w:before="240"/>
      </w:pPr>
      <w:r w:rsidRPr="003E0B81">
        <w:t xml:space="preserve">The ISDN framework is determined to enhance the post-stroke rehabilitation and also the secondary prevention through the ability to integrate physiotherapists, occupational therapists and also speech-language pathologists within the coordinated plan. The studies as </w:t>
      </w:r>
      <w:r w:rsidRPr="003E0B81">
        <w:rPr>
          <w:highlight w:val="white"/>
        </w:rPr>
        <w:t xml:space="preserve">Duncan </w:t>
      </w:r>
      <w:r w:rsidRPr="003E0B81">
        <w:rPr>
          <w:i/>
          <w:iCs/>
          <w:highlight w:val="white"/>
        </w:rPr>
        <w:t xml:space="preserve">et al. </w:t>
      </w:r>
      <w:r w:rsidRPr="003E0B81">
        <w:rPr>
          <w:highlight w:val="white"/>
        </w:rPr>
        <w:t>(2021</w:t>
      </w:r>
      <w:r w:rsidRPr="003E0B81">
        <w:t xml:space="preserve">) emphasized that the multidisciplinary collaborations are able to enable patients to regain independence faster, with reducing long-term hospital stays. Furthermore, the network promotes data-driven decision-making through the Sentinel Stroke National Audit Programme, which further is able to collect detailed outcomes-based data for informing continuous service improvements. </w:t>
      </w:r>
      <w:r w:rsidRPr="003E0B81">
        <w:rPr>
          <w:highlight w:val="white"/>
        </w:rPr>
        <w:t xml:space="preserve">Towfighi </w:t>
      </w:r>
      <w:r w:rsidRPr="003E0B81">
        <w:rPr>
          <w:i/>
          <w:iCs/>
          <w:highlight w:val="white"/>
        </w:rPr>
        <w:t xml:space="preserve">et al. </w:t>
      </w:r>
      <w:r w:rsidRPr="003E0B81">
        <w:rPr>
          <w:highlight w:val="white"/>
        </w:rPr>
        <w:t>(2023</w:t>
      </w:r>
      <w:r w:rsidRPr="003E0B81">
        <w:t xml:space="preserve">) stated that, ISDNs play a crucial role in reducing the health inequalities within the ethnic minority groups. The South Asians are often experiencing barriers for healthcare access because of the cultural, linguistic and the socioeconomic factors. </w:t>
      </w:r>
      <w:r w:rsidRPr="003E0B81">
        <w:rPr>
          <w:highlight w:val="white"/>
        </w:rPr>
        <w:t xml:space="preserve">Hart </w:t>
      </w:r>
      <w:r w:rsidRPr="003E0B81">
        <w:rPr>
          <w:i/>
          <w:iCs/>
          <w:highlight w:val="white"/>
        </w:rPr>
        <w:t>et al.</w:t>
      </w:r>
      <w:r w:rsidRPr="003E0B81">
        <w:rPr>
          <w:highlight w:val="white"/>
        </w:rPr>
        <w:t xml:space="preserve"> (2025</w:t>
      </w:r>
      <w:r w:rsidRPr="003E0B81">
        <w:t xml:space="preserve">) stated that the inclusion of the community liaison officers and the culturally sensitive education initiatives are determined to successfully increase awareness and factors within the communities. Thus, this </w:t>
      </w:r>
      <w:r w:rsidRPr="003E0B81">
        <w:lastRenderedPageBreak/>
        <w:t xml:space="preserve">proactive engagement helps with overcoming distrust and enhances compliance within preventive interventions. </w:t>
      </w:r>
    </w:p>
    <w:p w14:paraId="5FC85443" w14:textId="77777777" w:rsidR="00A5128D" w:rsidRPr="003E0B81" w:rsidRDefault="007F42AC" w:rsidP="003E0B81">
      <w:pPr>
        <w:pBdr>
          <w:top w:val="nil"/>
          <w:left w:val="nil"/>
          <w:bottom w:val="nil"/>
          <w:right w:val="nil"/>
          <w:between w:val="nil"/>
        </w:pBdr>
        <w:spacing w:before="240"/>
        <w:jc w:val="center"/>
      </w:pPr>
      <w:r w:rsidRPr="003E0B81">
        <w:rPr>
          <w:noProof/>
          <w:lang w:eastAsia="en-GB"/>
        </w:rPr>
        <w:drawing>
          <wp:inline distT="114300" distB="114300" distL="114300" distR="114300" wp14:anchorId="7F6F6B8B" wp14:editId="707D9EA4">
            <wp:extent cx="5457825" cy="4933950"/>
            <wp:effectExtent l="25400" t="25400" r="25400" b="25400"/>
            <wp:docPr id="190182073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457825" cy="4933950"/>
                    </a:xfrm>
                    <a:prstGeom prst="rect">
                      <a:avLst/>
                    </a:prstGeom>
                    <a:ln w="25400">
                      <a:solidFill>
                        <a:srgbClr val="000000"/>
                      </a:solidFill>
                      <a:prstDash val="solid"/>
                    </a:ln>
                  </pic:spPr>
                </pic:pic>
              </a:graphicData>
            </a:graphic>
          </wp:inline>
        </w:drawing>
      </w:r>
    </w:p>
    <w:p w14:paraId="235566C2" w14:textId="77777777" w:rsidR="00A5128D" w:rsidRPr="003E0B81" w:rsidRDefault="007F42AC" w:rsidP="003E0B81">
      <w:pPr>
        <w:pStyle w:val="Heading4"/>
        <w:spacing w:before="240"/>
      </w:pPr>
      <w:bookmarkStart w:id="23" w:name="_heading=h.fwumjkox5768" w:colFirst="0" w:colLast="0"/>
      <w:bookmarkEnd w:id="23"/>
      <w:r w:rsidRPr="003E0B81">
        <w:t>Figure 2.4: Social determinants of health for stroke</w:t>
      </w:r>
    </w:p>
    <w:p w14:paraId="1E53E0D8" w14:textId="77777777" w:rsidR="00A5128D" w:rsidRPr="003E0B81" w:rsidRDefault="007F42AC" w:rsidP="003E0B81">
      <w:pPr>
        <w:pBdr>
          <w:top w:val="nil"/>
          <w:left w:val="nil"/>
          <w:bottom w:val="nil"/>
          <w:right w:val="nil"/>
          <w:between w:val="nil"/>
        </w:pBdr>
        <w:spacing w:before="240"/>
        <w:jc w:val="center"/>
      </w:pPr>
      <w:r w:rsidRPr="003E0B81">
        <w:t xml:space="preserve">(Source: </w:t>
      </w:r>
      <w:r w:rsidRPr="003E0B81">
        <w:rPr>
          <w:highlight w:val="white"/>
        </w:rPr>
        <w:t xml:space="preserve">Towfighi </w:t>
      </w:r>
      <w:r w:rsidRPr="003E0B81">
        <w:rPr>
          <w:i/>
          <w:iCs/>
          <w:highlight w:val="white"/>
        </w:rPr>
        <w:t xml:space="preserve">et al. </w:t>
      </w:r>
      <w:r w:rsidRPr="003E0B81">
        <w:rPr>
          <w:highlight w:val="white"/>
        </w:rPr>
        <w:t>2023</w:t>
      </w:r>
      <w:r w:rsidRPr="003E0B81">
        <w:t>)</w:t>
      </w:r>
    </w:p>
    <w:p w14:paraId="12E57312" w14:textId="77777777" w:rsidR="00A5128D" w:rsidRPr="003E0B81" w:rsidRDefault="007F42AC" w:rsidP="003E0B81">
      <w:pPr>
        <w:pBdr>
          <w:top w:val="nil"/>
          <w:left w:val="nil"/>
          <w:bottom w:val="nil"/>
          <w:right w:val="nil"/>
          <w:between w:val="nil"/>
        </w:pBdr>
        <w:spacing w:before="240"/>
      </w:pPr>
      <w:r w:rsidRPr="003E0B81">
        <w:t xml:space="preserve">The benefits of the ISDNs extend beyond the clinical efficiencies that are able to foster holistic patient care, encouraging equity and to strengthen the preventive health strategies. </w:t>
      </w:r>
      <w:r w:rsidRPr="003E0B81">
        <w:rPr>
          <w:highlight w:val="white"/>
        </w:rPr>
        <w:t xml:space="preserve">Bhat </w:t>
      </w:r>
      <w:r w:rsidRPr="003E0B81">
        <w:rPr>
          <w:i/>
          <w:iCs/>
          <w:highlight w:val="white"/>
        </w:rPr>
        <w:t xml:space="preserve">et al. </w:t>
      </w:r>
      <w:r w:rsidRPr="003E0B81">
        <w:rPr>
          <w:highlight w:val="white"/>
        </w:rPr>
        <w:t>(2021</w:t>
      </w:r>
      <w:r w:rsidRPr="003E0B81">
        <w:t xml:space="preserve">) focused on targeting underlying determinants of stroke and to ensure integrated care pathways. ISDNs are able to contribute towards reducing the overall incidents and to develop the recovery outcomes among South Asian adults. Therefore, the NHS ISDN initiatives are able to </w:t>
      </w:r>
      <w:r w:rsidRPr="003E0B81">
        <w:lastRenderedPageBreak/>
        <w:t xml:space="preserve">represent within essential steps towards delivering a unified, inclusive and high-quality stroke care system across England. </w:t>
      </w:r>
    </w:p>
    <w:p w14:paraId="077C40A6" w14:textId="77777777" w:rsidR="00A5128D" w:rsidRPr="003E0B81" w:rsidRDefault="007F42AC" w:rsidP="003E0B81">
      <w:pPr>
        <w:pBdr>
          <w:top w:val="nil"/>
          <w:left w:val="nil"/>
          <w:bottom w:val="nil"/>
          <w:right w:val="nil"/>
          <w:between w:val="nil"/>
        </w:pBdr>
        <w:spacing w:before="240"/>
      </w:pPr>
      <w:r w:rsidRPr="003E0B81">
        <w:t>NHS Integrated Stroke Delivery Networks (ISDNs) aims for minimising the stroke incidence among the South Asians within England by specifically targeting the health inequities and to enhance the entire stroke care pathway from prevention to rehabilitation. South Asians within the UK have a higher prevalence of the key risk factors for example hypertension and diabetes and face experience strokes at a younger age making a culturally sensitive targeted infection essential. ISDNs are mandated for mitigating the health inequalities as well as focusing on stroke prevention (</w:t>
      </w:r>
      <w:r w:rsidRPr="003E0B81">
        <w:rPr>
          <w:highlight w:val="white"/>
        </w:rPr>
        <w:t xml:space="preserve">Agarwala </w:t>
      </w:r>
      <w:r w:rsidRPr="003E0B81">
        <w:rPr>
          <w:i/>
          <w:iCs/>
          <w:highlight w:val="white"/>
        </w:rPr>
        <w:t xml:space="preserve">et al. </w:t>
      </w:r>
      <w:r w:rsidRPr="003E0B81">
        <w:rPr>
          <w:highlight w:val="white"/>
        </w:rPr>
        <w:t>2023</w:t>
      </w:r>
      <w:r w:rsidRPr="003E0B81">
        <w:t xml:space="preserve">). This is particularly essential for the South Asians that have a higher provenance of the cardiometabolic risk factors. These networks support public health campaigns as well as community-based interventions for example blood pressure screening and with risk factor management. Thus, these can be customised culturally for sensitivity and to mitigate the language barriers. </w:t>
      </w:r>
    </w:p>
    <w:p w14:paraId="44C8E23E" w14:textId="77777777" w:rsidR="00A5128D" w:rsidRPr="003E0B81" w:rsidRDefault="007F42AC" w:rsidP="003E0B81">
      <w:pPr>
        <w:pBdr>
          <w:top w:val="nil"/>
          <w:left w:val="nil"/>
          <w:bottom w:val="nil"/>
          <w:right w:val="nil"/>
          <w:between w:val="nil"/>
        </w:pBdr>
        <w:spacing w:before="240"/>
      </w:pPr>
      <w:r w:rsidRPr="003E0B81">
        <w:t>ISDNs increase the availability of high-quality rehabilitation as well as ongoing community care that involves mandatory 6-month post-stroke reviews. The holistic approaches are determined to support long-term recovery as it helps the survivors for managing conditions and to reduce the risk of recurrence (</w:t>
      </w:r>
      <w:r w:rsidRPr="003E0B81">
        <w:rPr>
          <w:highlight w:val="white"/>
        </w:rPr>
        <w:t xml:space="preserve">Pesta </w:t>
      </w:r>
      <w:r w:rsidRPr="003E0B81">
        <w:rPr>
          <w:i/>
          <w:iCs/>
          <w:highlight w:val="white"/>
        </w:rPr>
        <w:t xml:space="preserve">et al. </w:t>
      </w:r>
      <w:r w:rsidRPr="003E0B81">
        <w:rPr>
          <w:highlight w:val="white"/>
        </w:rPr>
        <w:t>2024</w:t>
      </w:r>
      <w:r w:rsidRPr="003E0B81">
        <w:t>). In summary, the national data indicates that the higher stroke burden among South Asians, the ISDN framework is able to provide the infrastructure for targeted, culturally appropriate as well as integrated interventions that are crucial effectively reducing stroke incidents.</w:t>
      </w:r>
    </w:p>
    <w:p w14:paraId="699C385E" w14:textId="77777777" w:rsidR="00A5128D" w:rsidRPr="003E0B81" w:rsidRDefault="007F42AC" w:rsidP="003E0B81">
      <w:pPr>
        <w:pStyle w:val="Heading2"/>
      </w:pPr>
      <w:bookmarkStart w:id="24" w:name="_Toc220407558"/>
      <w:r w:rsidRPr="003E0B81">
        <w:t>2.3.2 Illustrating the role of evidence care for integrating ISDNs within the South Asian group in England</w:t>
      </w:r>
      <w:bookmarkEnd w:id="24"/>
    </w:p>
    <w:p w14:paraId="292B51CE" w14:textId="77777777" w:rsidR="00A5128D" w:rsidRPr="003E0B81" w:rsidRDefault="007F42AC" w:rsidP="003E0B81">
      <w:pPr>
        <w:pBdr>
          <w:top w:val="nil"/>
          <w:left w:val="nil"/>
          <w:bottom w:val="nil"/>
          <w:right w:val="nil"/>
          <w:between w:val="nil"/>
        </w:pBdr>
        <w:spacing w:before="240"/>
      </w:pPr>
      <w:r w:rsidRPr="003E0B81">
        <w:t xml:space="preserve">The role of evidence care within the ISDNs by the NHS is supported by evidence for having effective patient outcomes, care coordination, and cost-effectiveness to reduce stroke cases (Liu </w:t>
      </w:r>
      <w:r w:rsidRPr="003E0B81">
        <w:rPr>
          <w:i/>
          <w:iCs/>
        </w:rPr>
        <w:t>et al.</w:t>
      </w:r>
      <w:r w:rsidRPr="003E0B81">
        <w:t xml:space="preserve"> 2025). As illustrated by Voogdt-Pruis </w:t>
      </w:r>
      <w:r w:rsidRPr="003E0B81">
        <w:rPr>
          <w:i/>
          <w:iCs/>
        </w:rPr>
        <w:t>et al.</w:t>
      </w:r>
      <w:r w:rsidRPr="003E0B81">
        <w:t xml:space="preserve"> (2021), integrated stroke care delivery is applied in regional care related to patient-centred care through cooperation and collaboration in patients, medical professionals and caregivers. Moreover, Patel </w:t>
      </w:r>
      <w:r w:rsidRPr="003E0B81">
        <w:rPr>
          <w:i/>
          <w:iCs/>
        </w:rPr>
        <w:t xml:space="preserve">et al. </w:t>
      </w:r>
      <w:r w:rsidRPr="003E0B81">
        <w:t xml:space="preserve">(2021) has illustrated that stroke among the ethnic minority groups in the UK such as ethnic minority groups has integrated the evidence-based care to improve stroke intervention. Thus, the ISDN network models a reduction in mortality and hospital stay of South Asians based on the report of National Stroke Service by reviewing the individual stroke pathway. </w:t>
      </w:r>
    </w:p>
    <w:p w14:paraId="7DEE15A3" w14:textId="77777777" w:rsidR="00A5128D" w:rsidRPr="003E0B81" w:rsidRDefault="007F42AC" w:rsidP="003E0B81">
      <w:pPr>
        <w:pBdr>
          <w:top w:val="nil"/>
          <w:left w:val="nil"/>
          <w:bottom w:val="nil"/>
          <w:right w:val="nil"/>
          <w:between w:val="nil"/>
        </w:pBdr>
        <w:spacing w:before="240"/>
      </w:pPr>
      <w:r w:rsidRPr="003E0B81">
        <w:lastRenderedPageBreak/>
        <w:t xml:space="preserve">Evidence-based care forms the foundation of the NHS ISDNs approaches that are able to focus on developing the stroke outcomes and also to ensure the equity across the ethnic populations (Emmett </w:t>
      </w:r>
      <w:r w:rsidRPr="003E0B81">
        <w:rPr>
          <w:i/>
          <w:iCs/>
        </w:rPr>
        <w:t>et al.</w:t>
      </w:r>
      <w:r w:rsidRPr="003E0B81">
        <w:t xml:space="preserve"> 2025). The ISDN framework is determined to integrate the evidence-based practices facilitating the consistency within the care standards. It further enhances the collaborations among the professionals that promote data-informed clinical decision-making. </w:t>
      </w:r>
      <w:r w:rsidRPr="003E0B81">
        <w:rPr>
          <w:highlight w:val="white"/>
        </w:rPr>
        <w:t>Somtua and Nuntaboot, (2025</w:t>
      </w:r>
      <w:r w:rsidRPr="003E0B81">
        <w:t xml:space="preserve">) highlighted that it integrated the stroke care systems that are able to promote the patient-centred approaches through the cooperation among the medical specialists, rehabilitation experts and also community-based caregivers. Thus, these trends focus on approaches that are critical for developing outcomes for the vulnerable populations such as South Asians. </w:t>
      </w:r>
    </w:p>
    <w:p w14:paraId="31C10B32" w14:textId="77777777" w:rsidR="00A5128D" w:rsidRPr="003E0B81" w:rsidRDefault="007F42AC" w:rsidP="003E0B81">
      <w:pPr>
        <w:pBdr>
          <w:top w:val="nil"/>
          <w:left w:val="nil"/>
          <w:bottom w:val="nil"/>
          <w:right w:val="nil"/>
          <w:between w:val="nil"/>
        </w:pBdr>
        <w:spacing w:before="240"/>
        <w:jc w:val="center"/>
      </w:pPr>
      <w:r w:rsidRPr="003E0B81">
        <w:rPr>
          <w:noProof/>
          <w:lang w:eastAsia="en-GB"/>
        </w:rPr>
        <w:drawing>
          <wp:inline distT="114300" distB="114300" distL="114300" distR="114300" wp14:anchorId="1E3BF031" wp14:editId="7C7A4FF4">
            <wp:extent cx="5038725" cy="3752850"/>
            <wp:effectExtent l="25400" t="25400" r="25400" b="25400"/>
            <wp:docPr id="190182073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038725" cy="3752850"/>
                    </a:xfrm>
                    <a:prstGeom prst="rect">
                      <a:avLst/>
                    </a:prstGeom>
                    <a:ln w="25400">
                      <a:solidFill>
                        <a:srgbClr val="000000"/>
                      </a:solidFill>
                      <a:prstDash val="solid"/>
                    </a:ln>
                  </pic:spPr>
                </pic:pic>
              </a:graphicData>
            </a:graphic>
          </wp:inline>
        </w:drawing>
      </w:r>
    </w:p>
    <w:p w14:paraId="55D7561A" w14:textId="77777777" w:rsidR="00A5128D" w:rsidRPr="003E0B81" w:rsidRDefault="007F42AC" w:rsidP="003E0B81">
      <w:pPr>
        <w:pStyle w:val="Heading4"/>
        <w:spacing w:before="240"/>
      </w:pPr>
      <w:bookmarkStart w:id="25" w:name="_heading=h.pjc9ptwy8xko" w:colFirst="0" w:colLast="0"/>
      <w:bookmarkEnd w:id="25"/>
      <w:r w:rsidRPr="003E0B81">
        <w:t>Figure 2.5: Primary stroke prevention measures</w:t>
      </w:r>
    </w:p>
    <w:p w14:paraId="410F1496" w14:textId="77777777" w:rsidR="00A5128D" w:rsidRPr="003E0B81" w:rsidRDefault="007F42AC" w:rsidP="003E0B81">
      <w:pPr>
        <w:pBdr>
          <w:top w:val="nil"/>
          <w:left w:val="nil"/>
          <w:bottom w:val="nil"/>
          <w:right w:val="nil"/>
          <w:between w:val="nil"/>
        </w:pBdr>
        <w:spacing w:before="240"/>
        <w:jc w:val="center"/>
      </w:pPr>
      <w:r w:rsidRPr="003E0B81">
        <w:t xml:space="preserve">(Source: </w:t>
      </w:r>
      <w:r w:rsidRPr="003E0B81">
        <w:rPr>
          <w:highlight w:val="white"/>
        </w:rPr>
        <w:t xml:space="preserve">Owolabi </w:t>
      </w:r>
      <w:r w:rsidRPr="003E0B81">
        <w:rPr>
          <w:i/>
          <w:iCs/>
          <w:highlight w:val="white"/>
        </w:rPr>
        <w:t>et al.</w:t>
      </w:r>
      <w:r w:rsidRPr="003E0B81">
        <w:rPr>
          <w:highlight w:val="white"/>
        </w:rPr>
        <w:t xml:space="preserve"> 2022</w:t>
      </w:r>
      <w:r w:rsidRPr="003E0B81">
        <w:t>)</w:t>
      </w:r>
    </w:p>
    <w:p w14:paraId="7A95A2F8" w14:textId="77777777" w:rsidR="00A5128D" w:rsidRPr="003E0B81" w:rsidRDefault="007F42AC" w:rsidP="003E0B81">
      <w:pPr>
        <w:pBdr>
          <w:top w:val="nil"/>
          <w:left w:val="nil"/>
          <w:bottom w:val="nil"/>
          <w:right w:val="nil"/>
          <w:between w:val="nil"/>
        </w:pBdr>
        <w:spacing w:before="240"/>
      </w:pPr>
      <w:r w:rsidRPr="003E0B81">
        <w:t xml:space="preserve">The applications of the evidence-based models are determined to ensure that each stage of the stroke management is based on prevention for rehabilitation is guided based on clinically validated protocols, </w:t>
      </w:r>
      <w:r w:rsidRPr="003E0B81">
        <w:rPr>
          <w:highlight w:val="white"/>
        </w:rPr>
        <w:t xml:space="preserve">Fluck </w:t>
      </w:r>
      <w:r w:rsidRPr="003E0B81">
        <w:rPr>
          <w:i/>
          <w:iCs/>
          <w:highlight w:val="white"/>
        </w:rPr>
        <w:t xml:space="preserve">et al. </w:t>
      </w:r>
      <w:r w:rsidRPr="003E0B81">
        <w:rPr>
          <w:highlight w:val="white"/>
        </w:rPr>
        <w:t>(2023</w:t>
      </w:r>
      <w:r w:rsidRPr="003E0B81">
        <w:t xml:space="preserve">) found that ethnic minorities of the population within the UK </w:t>
      </w:r>
      <w:r w:rsidRPr="003E0B81">
        <w:lastRenderedPageBreak/>
        <w:t xml:space="preserve">are particularly aligned with South Asian. Those also benefit with such integration because of the targeted screening initiatives in mitigating the hypertensions, beauty and diabetes based on primary risk factors for the stroke. </w:t>
      </w:r>
      <w:r w:rsidRPr="003E0B81">
        <w:rPr>
          <w:highlight w:val="white"/>
        </w:rPr>
        <w:t xml:space="preserve">Owolabi </w:t>
      </w:r>
      <w:r w:rsidRPr="003E0B81">
        <w:rPr>
          <w:i/>
          <w:iCs/>
          <w:highlight w:val="white"/>
        </w:rPr>
        <w:t>et al.</w:t>
      </w:r>
      <w:r w:rsidRPr="003E0B81">
        <w:rPr>
          <w:highlight w:val="white"/>
        </w:rPr>
        <w:t xml:space="preserve"> (2022</w:t>
      </w:r>
      <w:r w:rsidRPr="003E0B81">
        <w:t xml:space="preserve">) explained ISDNs operationalise are able to focus on primary care linkages, that enables early detection and the lifestyle interventions within the collaboration with the general practitioners and also the community health organisations. Moreover, the ISDNs use the real-time patient data through the SSNAP for monitoring the performance indicators, patient recovery rates and also the service gaps (Panteli </w:t>
      </w:r>
      <w:r w:rsidRPr="003E0B81">
        <w:rPr>
          <w:i/>
          <w:iCs/>
        </w:rPr>
        <w:t>et al.</w:t>
      </w:r>
      <w:r w:rsidRPr="003E0B81">
        <w:t xml:space="preserve"> 2023). </w:t>
      </w:r>
      <w:r w:rsidRPr="003E0B81">
        <w:rPr>
          <w:highlight w:val="white"/>
        </w:rPr>
        <w:t xml:space="preserve">Ehsan </w:t>
      </w:r>
      <w:r w:rsidRPr="003E0B81">
        <w:rPr>
          <w:i/>
          <w:iCs/>
          <w:highlight w:val="white"/>
        </w:rPr>
        <w:t xml:space="preserve">et al. </w:t>
      </w:r>
      <w:r w:rsidRPr="003E0B81">
        <w:rPr>
          <w:highlight w:val="white"/>
        </w:rPr>
        <w:t>(2025</w:t>
      </w:r>
      <w:r w:rsidRPr="003E0B81">
        <w:t xml:space="preserve">) monitored the enhanced accountability and also the NHS for tailoring the services for considering specific needs of the South Asians patients. For instance, incorporating culturally are able to fail the dietary ordinances and also physical activities recommendations within helping to increase the adherences among the population (Deslippe </w:t>
      </w:r>
      <w:r w:rsidRPr="003E0B81">
        <w:rPr>
          <w:i/>
          <w:iCs/>
        </w:rPr>
        <w:t>et al</w:t>
      </w:r>
      <w:r w:rsidRPr="003E0B81">
        <w:t xml:space="preserve">. 2023). Therefore, briefing the clinical practices with the empirical research, the ISDNs ensure that the care delivery is remaining for both the scientifically valid and also culturally appropriate.  </w:t>
      </w:r>
    </w:p>
    <w:p w14:paraId="5999F42F" w14:textId="77777777" w:rsidR="00A5128D" w:rsidRPr="003E0B81" w:rsidRDefault="007F42AC" w:rsidP="003E0B81">
      <w:pPr>
        <w:pBdr>
          <w:top w:val="nil"/>
          <w:left w:val="nil"/>
          <w:bottom w:val="nil"/>
          <w:right w:val="nil"/>
          <w:between w:val="nil"/>
        </w:pBdr>
        <w:spacing w:before="240"/>
      </w:pPr>
      <w:r w:rsidRPr="003E0B81">
        <w:t xml:space="preserve">It is also crucial to note that these aspects are integrated based on cost-effectiveness. The studies such as </w:t>
      </w:r>
      <w:r w:rsidRPr="003E0B81">
        <w:rPr>
          <w:highlight w:val="white"/>
        </w:rPr>
        <w:t xml:space="preserve">Maddox </w:t>
      </w:r>
      <w:r w:rsidRPr="003E0B81">
        <w:rPr>
          <w:i/>
          <w:iCs/>
          <w:highlight w:val="white"/>
        </w:rPr>
        <w:t xml:space="preserve">et al. </w:t>
      </w:r>
      <w:r w:rsidRPr="003E0B81">
        <w:rPr>
          <w:highlight w:val="white"/>
        </w:rPr>
        <w:t>(2024</w:t>
      </w:r>
      <w:r w:rsidRPr="003E0B81">
        <w:t>) demonstrated that the ISDN is based on coordination with reducing the hospital readmissions and to reduce the duplicative services. This further is not only enhancing healthcare efficiency but is also allocating more resources towards prevention and rehabilitation. Therefore, in the South Asian communities, family involvement within the care giving is high, evidence-based interventions are determined to emphasize the family education, home-based monitoring and also caregiver support those contributions to sustain the recovery of lower recurrence rates.</w:t>
      </w:r>
    </w:p>
    <w:p w14:paraId="0239A517" w14:textId="77777777" w:rsidR="00A5128D" w:rsidRPr="003E0B81" w:rsidRDefault="007F42AC" w:rsidP="003E0B81">
      <w:pPr>
        <w:pBdr>
          <w:top w:val="nil"/>
          <w:left w:val="nil"/>
          <w:bottom w:val="nil"/>
          <w:right w:val="nil"/>
          <w:between w:val="nil"/>
        </w:pBdr>
        <w:spacing w:before="240"/>
      </w:pPr>
      <w:r w:rsidRPr="003E0B81">
        <w:t>Evidence-based care is essential for successfully integrating new technologies within the communities that face specific barriers to access. The South Asian groups in England, ensures that the approach is able to focus on using the data for designing culturally sensitive and accessible services. Evidence suggests that “off-the-shelf” interventions are often failing to meet the needs of the South Asian populations (</w:t>
      </w:r>
      <w:r w:rsidRPr="003E0B81">
        <w:rPr>
          <w:highlight w:val="white"/>
        </w:rPr>
        <w:t xml:space="preserve">Ng </w:t>
      </w:r>
      <w:r w:rsidRPr="003E0B81">
        <w:rPr>
          <w:i/>
          <w:iCs/>
          <w:highlight w:val="white"/>
        </w:rPr>
        <w:t xml:space="preserve">et al. </w:t>
      </w:r>
      <w:r w:rsidRPr="003E0B81">
        <w:rPr>
          <w:highlight w:val="white"/>
        </w:rPr>
        <w:t>2024</w:t>
      </w:r>
      <w:r w:rsidRPr="003E0B81">
        <w:t>). The evidence care is able to support the design of adapted programmes for example the relevant text messages for diabetes management for the educational materials that can use the community-centric approaches for building trust to mitigate misinformation. The evidence highlights ongoing disparities in care; the evidence-based approach reshapes in to ensure that the new technologies such as remote conditions do not widen the health inequalities (</w:t>
      </w:r>
      <w:r w:rsidRPr="003E0B81">
        <w:rPr>
          <w:highlight w:val="white"/>
        </w:rPr>
        <w:t xml:space="preserve">Farre </w:t>
      </w:r>
      <w:r w:rsidRPr="003E0B81">
        <w:rPr>
          <w:i/>
          <w:iCs/>
          <w:highlight w:val="white"/>
        </w:rPr>
        <w:t xml:space="preserve">et al. </w:t>
      </w:r>
      <w:r w:rsidRPr="003E0B81">
        <w:rPr>
          <w:highlight w:val="white"/>
        </w:rPr>
        <w:t>2023</w:t>
      </w:r>
      <w:r w:rsidRPr="003E0B81">
        <w:t xml:space="preserve">). Thus, it means recognising the limitations of the remote care for the limited English proficiency (LEP) as well as offering the hybrid models that involve face-to-face options that ensures safety. </w:t>
      </w:r>
    </w:p>
    <w:p w14:paraId="787F1A0D" w14:textId="77777777" w:rsidR="00A5128D" w:rsidRPr="003E0B81" w:rsidRDefault="007F42AC" w:rsidP="003E0B81">
      <w:pPr>
        <w:pBdr>
          <w:top w:val="nil"/>
          <w:left w:val="nil"/>
          <w:bottom w:val="nil"/>
          <w:right w:val="nil"/>
          <w:between w:val="nil"/>
        </w:pBdr>
        <w:spacing w:before="240"/>
      </w:pPr>
      <w:r w:rsidRPr="003E0B81">
        <w:lastRenderedPageBreak/>
        <w:t xml:space="preserve">The evidence care involves an understanding of the community that is existing support systems. The researchers have further shown that the strong rule of the family in South Asian cultures for managing chronic diseases such as diabetes, Thus, the interventions can further be structured for leverage thus, moving family involvement from the informal support to a structured, active river for better health outcomes. </w:t>
      </w:r>
    </w:p>
    <w:p w14:paraId="3F17557E" w14:textId="77777777" w:rsidR="00A5128D" w:rsidRPr="003E0B81" w:rsidRDefault="007F42AC" w:rsidP="003E0B81">
      <w:pPr>
        <w:pStyle w:val="Heading2"/>
      </w:pPr>
      <w:bookmarkStart w:id="26" w:name="_Toc220407559"/>
      <w:r w:rsidRPr="003E0B81">
        <w:t>2.3.3 Determining the challenges faced by the NHS ISDNs to reduce stroke incidence among the South Asian adults</w:t>
      </w:r>
      <w:bookmarkEnd w:id="26"/>
      <w:r w:rsidRPr="003E0B81">
        <w:t xml:space="preserve"> </w:t>
      </w:r>
    </w:p>
    <w:p w14:paraId="7D379B69" w14:textId="77777777" w:rsidR="00A5128D" w:rsidRPr="003E0B81" w:rsidRDefault="007F42AC" w:rsidP="003E0B81">
      <w:pPr>
        <w:pBdr>
          <w:top w:val="nil"/>
          <w:left w:val="nil"/>
          <w:bottom w:val="nil"/>
          <w:right w:val="nil"/>
          <w:between w:val="nil"/>
        </w:pBdr>
        <w:spacing w:before="240"/>
      </w:pPr>
      <w:r w:rsidRPr="003E0B81">
        <w:t xml:space="preserve">The issue faced by the NHS in managing the acute stroke outcomes of South Asian adults is inequality of provision within UK healthcare. As illustrated by Bansal </w:t>
      </w:r>
      <w:r w:rsidRPr="003E0B81">
        <w:rPr>
          <w:i/>
          <w:iCs/>
        </w:rPr>
        <w:t>et al.</w:t>
      </w:r>
      <w:r w:rsidRPr="003E0B81">
        <w:t xml:space="preserve"> (2022) in the report that ethnic inequalities in accessing UK health services are faced by South Asian communities due to differences in beliefs, culture and faith. Thus, the inequality in healthcare has created an impact on the accessing NHS ISDNs by South Asians adults for stroke incidence across the UK. </w:t>
      </w:r>
    </w:p>
    <w:p w14:paraId="595206C6" w14:textId="77777777" w:rsidR="00A5128D" w:rsidRPr="003E0B81" w:rsidRDefault="007F42AC" w:rsidP="003E0B81">
      <w:pPr>
        <w:pBdr>
          <w:top w:val="nil"/>
          <w:left w:val="nil"/>
          <w:bottom w:val="nil"/>
          <w:right w:val="nil"/>
          <w:between w:val="nil"/>
        </w:pBdr>
        <w:spacing w:before="240"/>
      </w:pPr>
      <w:r w:rsidRPr="003E0B81">
        <w:t xml:space="preserve">NHS Integrated Stroke Delivery Networks (ISDNs) faced several challenges such as biological predispositions, lack of cultural inclusion in the reduction of the stroke incident among the south Asia adults in England. As opined by Ken-Dror </w:t>
      </w:r>
      <w:r w:rsidRPr="003E0B81">
        <w:rPr>
          <w:i/>
          <w:iCs/>
        </w:rPr>
        <w:t>et al.</w:t>
      </w:r>
      <w:r w:rsidRPr="003E0B81">
        <w:t xml:space="preserve"> (2025), migration and cultural norms around nutrition and exercise significantly increased the prevalence of stroke among South Asian adult people in the UK. Diometabolic risk factors as compared to the local people have not been tested positively which has created challenges for the stroke reduction by ISDNs. On the other hand, Ehsan </w:t>
      </w:r>
      <w:r w:rsidRPr="003E0B81">
        <w:rPr>
          <w:i/>
          <w:iCs/>
        </w:rPr>
        <w:t>et al.</w:t>
      </w:r>
      <w:r w:rsidRPr="003E0B81">
        <w:t xml:space="preserve"> (2025), stated that language and communication barriers are major challenges faced by the ISDNs to reduce the stroke incident among the south Asian adult patients in UK. As for the example, the non-English speaking people faced communication issues and differences in ageing resources in the stroke recovery resources. As opined by Marshall </w:t>
      </w:r>
      <w:r w:rsidRPr="003E0B81">
        <w:rPr>
          <w:i/>
          <w:iCs/>
        </w:rPr>
        <w:t>et al.</w:t>
      </w:r>
      <w:r w:rsidRPr="003E0B81">
        <w:t xml:space="preserve"> (2022), the variation in the performance of NICE recommended risk tools such as QRISK2 as per the identified factors often failed to downgrade the risk of stroke among the South Asian adults. It has a varied difference in calculating the CVD risk among the patients migrated from the various cultural regions. Thus, targeting primary prevention of the people at high risk is critical for the ISDNs to reduce the current risk of stroke among the south Asian adults.</w:t>
      </w:r>
    </w:p>
    <w:p w14:paraId="3ADACF0B" w14:textId="77777777" w:rsidR="00A5128D" w:rsidRPr="003E0B81" w:rsidRDefault="007F42AC" w:rsidP="003E0B81">
      <w:pPr>
        <w:pBdr>
          <w:top w:val="nil"/>
          <w:left w:val="nil"/>
          <w:bottom w:val="nil"/>
          <w:right w:val="nil"/>
          <w:between w:val="nil"/>
        </w:pBdr>
        <w:spacing w:before="240"/>
      </w:pPr>
      <w:r w:rsidRPr="003E0B81">
        <w:t>The integrated care management process for the patient facing acute stroke depends on the high-quality evidence of intervention based on the cultural and physical norms. As opined by Eustace</w:t>
      </w:r>
      <w:r w:rsidRPr="003E0B81">
        <w:rPr>
          <w:i/>
          <w:iCs/>
        </w:rPr>
        <w:t xml:space="preserve"> et al. </w:t>
      </w:r>
      <w:r w:rsidRPr="003E0B81">
        <w:t xml:space="preserve">(2025), lack of consensus regarding the optimal care pathway and high heterogeneity among the stroke treatment centres reduces the quality service through ISDNs in England. On </w:t>
      </w:r>
      <w:r w:rsidRPr="003E0B81">
        <w:lastRenderedPageBreak/>
        <w:t>the other hand, Momoh</w:t>
      </w:r>
      <w:r w:rsidRPr="003E0B81">
        <w:rPr>
          <w:i/>
          <w:iCs/>
        </w:rPr>
        <w:t xml:space="preserve"> et al.</w:t>
      </w:r>
      <w:r w:rsidRPr="003E0B81">
        <w:t xml:space="preserve"> (2024), it stated that lack of innovative management for the non-communicable disease such as diabetes and cardiovascular diseases also creates challenges for the reduction of stroke incidents by ISDNs. Global standard management techniques also impacted the reduction of stroke through integrated care management in the stroke delivery network. Thus, reinvention of the health system network in primary care is essential or ignoring the service of stroke reduction by the ISDNs.</w:t>
      </w:r>
    </w:p>
    <w:p w14:paraId="7745AF29" w14:textId="77777777" w:rsidR="00A5128D" w:rsidRPr="003E0B81" w:rsidRDefault="007F42AC" w:rsidP="003E0B81">
      <w:pPr>
        <w:pBdr>
          <w:top w:val="nil"/>
          <w:left w:val="nil"/>
          <w:bottom w:val="nil"/>
          <w:right w:val="nil"/>
          <w:between w:val="nil"/>
        </w:pBdr>
        <w:spacing w:before="240"/>
      </w:pPr>
      <w:r w:rsidRPr="003E0B81">
        <w:t>NHS ISDNs face significant challenges in reducing the stroke incident among South Asians adults, primarily due to cultural and also logistic barriers. The higher prevalence of the unmanaged risk factors is causing issues with the healthcare access for customizing interventions. South Asians within the UK have a wider prevalence of the major risk factors involving hypertension as well as diabetes that are often at a younger age than White European counterparts (</w:t>
      </w:r>
      <w:r w:rsidRPr="003E0B81">
        <w:rPr>
          <w:highlight w:val="white"/>
        </w:rPr>
        <w:t>Muniyappa and Narayanappa, 2024</w:t>
      </w:r>
      <w:r w:rsidRPr="003E0B81">
        <w:t xml:space="preserve">). The traditional South Asian diets are rich in carbohydrates that may be less suited for a less physically demanding and urban UK lifestyle. Furthermore, considering the general obesity and also related risks. Dietary advice needs to be culturally sensitive, offering healthier ways for preparing the traditional foods. Thus, language barriers can hinder effective communication with the healthcare providers and also engagement with the prevention programs. </w:t>
      </w:r>
    </w:p>
    <w:p w14:paraId="475DB3C0" w14:textId="77777777" w:rsidR="00A5128D" w:rsidRPr="003E0B81" w:rsidRDefault="007F42AC" w:rsidP="003E0B81">
      <w:pPr>
        <w:pBdr>
          <w:top w:val="nil"/>
          <w:left w:val="nil"/>
          <w:bottom w:val="nil"/>
          <w:right w:val="nil"/>
          <w:between w:val="nil"/>
        </w:pBdr>
        <w:spacing w:before="240"/>
      </w:pPr>
      <w:r w:rsidRPr="003E0B81">
        <w:t>South Asians are often underrepresented within the large clinical trials as well as national health surveys. These further means current stroke prevention guidelines might not be totally optimised for the specific needs. There is further a need for targeted, culturally sensitive health promotions programs for mitigating the specific needs that risk profiles of the different South Asian groups (</w:t>
      </w:r>
      <w:r w:rsidRPr="003E0B81">
        <w:rPr>
          <w:highlight w:val="white"/>
        </w:rPr>
        <w:t xml:space="preserve">Vafaei </w:t>
      </w:r>
      <w:r w:rsidRPr="003E0B81">
        <w:rPr>
          <w:i/>
          <w:iCs/>
          <w:highlight w:val="white"/>
        </w:rPr>
        <w:t xml:space="preserve">et al. </w:t>
      </w:r>
      <w:r w:rsidRPr="003E0B81">
        <w:rPr>
          <w:highlight w:val="white"/>
        </w:rPr>
        <w:t>2023</w:t>
      </w:r>
      <w:r w:rsidRPr="003E0B81">
        <w:t xml:space="preserve">). Therefore, economic constraints that can further hamper access to complete treatment and to rehabilitate services particularly within certain communities. </w:t>
      </w:r>
    </w:p>
    <w:p w14:paraId="70C5B054" w14:textId="77777777" w:rsidR="00A5128D" w:rsidRPr="003E0B81" w:rsidRDefault="007F42AC" w:rsidP="003E0B81">
      <w:pPr>
        <w:pStyle w:val="Heading2"/>
      </w:pPr>
      <w:bookmarkStart w:id="27" w:name="_Toc220407560"/>
      <w:r w:rsidRPr="003E0B81">
        <w:t>2.3.4 Recommending mitigation strategies for ISDNs to improve the clinical outcomes in stroke care among the South Asian in England</w:t>
      </w:r>
      <w:bookmarkEnd w:id="27"/>
      <w:r w:rsidRPr="003E0B81">
        <w:t xml:space="preserve"> </w:t>
      </w:r>
    </w:p>
    <w:p w14:paraId="6B0A6FB6" w14:textId="77777777" w:rsidR="00A5128D" w:rsidRPr="003E0B81" w:rsidRDefault="007F42AC" w:rsidP="003E0B81">
      <w:pPr>
        <w:pBdr>
          <w:top w:val="nil"/>
          <w:left w:val="nil"/>
          <w:bottom w:val="nil"/>
          <w:right w:val="nil"/>
          <w:between w:val="nil"/>
        </w:pBdr>
        <w:spacing w:before="240"/>
      </w:pPr>
      <w:r w:rsidRPr="003E0B81">
        <w:t xml:space="preserve">The application of quality improvement collaborative among the healthcare professionals in the ISDNs could help to improve the care quality for stroke care intervention for South Asians in the UK. As highlighted in the report of Hargroves </w:t>
      </w:r>
      <w:r w:rsidRPr="003E0B81">
        <w:rPr>
          <w:i/>
          <w:iCs/>
        </w:rPr>
        <w:t xml:space="preserve">et al. </w:t>
      </w:r>
      <w:r w:rsidRPr="003E0B81">
        <w:t xml:space="preserve">(2022), the ISDN specification focuses on supporting success by the collaboration of medical, nursing and therapy senior leadership to provide equal focus. The collaboration of the medical professionals such as interventional neuroradiologists, radiographers and specialist nurses has helped to improve the stroke care intervention in the UK by determining the needs of adults among the south Asian population in </w:t>
      </w:r>
      <w:r w:rsidRPr="003E0B81">
        <w:lastRenderedPageBreak/>
        <w:t xml:space="preserve">the UK. On the other hands, as discussed by James </w:t>
      </w:r>
      <w:r w:rsidRPr="003E0B81">
        <w:rPr>
          <w:i/>
          <w:iCs/>
        </w:rPr>
        <w:t xml:space="preserve">et al. </w:t>
      </w:r>
      <w:r w:rsidRPr="003E0B81">
        <w:t xml:space="preserve">(2024), the application of collaborative intervention practice in the NHS could help to reduce the risk within the treatment. Thus, the collaboration practice in ISDNs among the stakeholders and partners such as neurology and rehabilitation help to mitigate the cross-boundary issues. </w:t>
      </w:r>
    </w:p>
    <w:p w14:paraId="0A6C9A39" w14:textId="77777777" w:rsidR="00A5128D" w:rsidRPr="003E0B81" w:rsidRDefault="007F42AC" w:rsidP="003E0B81">
      <w:pPr>
        <w:pBdr>
          <w:top w:val="nil"/>
          <w:left w:val="nil"/>
          <w:bottom w:val="nil"/>
          <w:right w:val="nil"/>
          <w:between w:val="nil"/>
        </w:pBdr>
        <w:spacing w:before="240"/>
      </w:pPr>
      <w:r w:rsidRPr="003E0B81">
        <w:t>International CARDIO Alliance and leading partner organisations around the globe are able to manage disease outcomes through improving the quality of cardiovascular care. As opined by Askarinejad</w:t>
      </w:r>
      <w:r w:rsidRPr="003E0B81">
        <w:rPr>
          <w:i/>
          <w:iCs/>
        </w:rPr>
        <w:t xml:space="preserve"> et al.</w:t>
      </w:r>
      <w:r w:rsidRPr="003E0B81">
        <w:t xml:space="preserve"> (2024), improving understanding of the condition and promoting lifestyle modification through awareness can help ISDNs to improve the clinical outcomes of the stroke care among the patients. Essential medication and therapies need to be developed by the integrated care management team for reducing the prevalence of the risk of stroke among the patient. On the other hand, Capric</w:t>
      </w:r>
      <w:r w:rsidRPr="003E0B81">
        <w:rPr>
          <w:i/>
          <w:iCs/>
        </w:rPr>
        <w:t xml:space="preserve"> et al. </w:t>
      </w:r>
      <w:r w:rsidRPr="003E0B81">
        <w:t xml:space="preserve">(2021), it stated that the integrated stroke delivery network can use the renin-angiotensin-aldosterone system (RAAS) for establishing a pathogenic mechanism in cardiovascular disease recognition. The activated RAAS system can help to provide updated information of the disease outcomes of the stroke patient in the UK. Below figure indicates that determining the pathophysiologic changes in the cardiac vascular disease can help to increase long term clinical outcomes for the stroke patient. It would provide benefits for the determination of fibrin in cholesterol containing structure that in turn provide benefits for the reduction of stroke among the patient. </w:t>
      </w:r>
    </w:p>
    <w:p w14:paraId="03652EFD" w14:textId="77777777" w:rsidR="00A5128D" w:rsidRPr="003E0B81" w:rsidRDefault="007F42AC" w:rsidP="003E0B81">
      <w:pPr>
        <w:pBdr>
          <w:top w:val="nil"/>
          <w:left w:val="nil"/>
          <w:bottom w:val="nil"/>
          <w:right w:val="nil"/>
          <w:between w:val="nil"/>
        </w:pBdr>
        <w:spacing w:before="240"/>
        <w:jc w:val="center"/>
      </w:pPr>
      <w:r w:rsidRPr="003E0B81">
        <w:rPr>
          <w:noProof/>
          <w:lang w:eastAsia="en-GB"/>
        </w:rPr>
        <w:lastRenderedPageBreak/>
        <w:drawing>
          <wp:inline distT="114300" distB="114300" distL="114300" distR="114300" wp14:anchorId="7B5A40C5" wp14:editId="5073AC98">
            <wp:extent cx="5372100" cy="4819650"/>
            <wp:effectExtent l="0" t="0" r="0" b="0"/>
            <wp:docPr id="190182074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372100" cy="4819650"/>
                    </a:xfrm>
                    <a:prstGeom prst="rect">
                      <a:avLst/>
                    </a:prstGeom>
                    <a:ln/>
                  </pic:spPr>
                </pic:pic>
              </a:graphicData>
            </a:graphic>
          </wp:inline>
        </w:drawing>
      </w:r>
    </w:p>
    <w:p w14:paraId="5BC84ED0" w14:textId="77777777" w:rsidR="00A5128D" w:rsidRPr="003E0B81" w:rsidRDefault="007F42AC" w:rsidP="003E0B81">
      <w:pPr>
        <w:pStyle w:val="Heading4"/>
        <w:spacing w:before="240"/>
      </w:pPr>
      <w:bookmarkStart w:id="28" w:name="_heading=h.17j3ttjd8doy" w:colFirst="0" w:colLast="0"/>
      <w:bookmarkEnd w:id="28"/>
      <w:r w:rsidRPr="003E0B81">
        <w:t>Figure 2.6: Schematic diagram of the RAAS network</w:t>
      </w:r>
    </w:p>
    <w:p w14:paraId="2E847687" w14:textId="77777777" w:rsidR="00A5128D" w:rsidRPr="003E0B81" w:rsidRDefault="007F42AC" w:rsidP="003E0B81">
      <w:pPr>
        <w:pBdr>
          <w:top w:val="nil"/>
          <w:left w:val="nil"/>
          <w:bottom w:val="nil"/>
          <w:right w:val="nil"/>
          <w:between w:val="nil"/>
        </w:pBdr>
        <w:spacing w:before="240"/>
        <w:jc w:val="center"/>
      </w:pPr>
      <w:r w:rsidRPr="003E0B81">
        <w:t xml:space="preserve">(Source: Capric </w:t>
      </w:r>
      <w:r w:rsidRPr="003E0B81">
        <w:rPr>
          <w:i/>
          <w:iCs/>
        </w:rPr>
        <w:t xml:space="preserve">et al. </w:t>
      </w:r>
      <w:r w:rsidRPr="003E0B81">
        <w:t>2021)</w:t>
      </w:r>
    </w:p>
    <w:p w14:paraId="2AC3E147" w14:textId="77777777" w:rsidR="00A5128D" w:rsidRPr="003E0B81" w:rsidRDefault="007F42AC" w:rsidP="003E0B81">
      <w:pPr>
        <w:pBdr>
          <w:top w:val="nil"/>
          <w:left w:val="nil"/>
          <w:bottom w:val="nil"/>
          <w:right w:val="nil"/>
          <w:between w:val="nil"/>
        </w:pBdr>
        <w:spacing w:before="240"/>
      </w:pPr>
      <w:r w:rsidRPr="003E0B81">
        <w:t xml:space="preserve">ISDNs can improve the clinical outcomes by developing a culturally competent communication system and addressing systematic inequalities. As opined by Ramasawmy </w:t>
      </w:r>
      <w:r w:rsidRPr="003E0B81">
        <w:rPr>
          <w:i/>
          <w:iCs/>
        </w:rPr>
        <w:t xml:space="preserve">et al. </w:t>
      </w:r>
      <w:r w:rsidRPr="003E0B81">
        <w:t xml:space="preserve">(2024), digital health intervention strategy could support prevention for the stroke patients by ISDNs by understanding barriers in the clinical setting. Evaluating user experience of DHI’s can help to mitigate risk of cardio metabolic disease through managing individual health behaviour and belief through digital collaboration. The integrated stroke delivery network needs to develop awareness among people by the inclusion of positive factors in the reduction of cardiovascular disease. In comparison Wijeratne </w:t>
      </w:r>
      <w:r w:rsidRPr="003E0B81">
        <w:rPr>
          <w:i/>
          <w:iCs/>
        </w:rPr>
        <w:t>et al.</w:t>
      </w:r>
      <w:r w:rsidRPr="003E0B81">
        <w:t xml:space="preserve"> (2022), stated that AHA published first clinical guidelines that can help the ISDNs to manage acute stroke among the south Asia patients in the European region. The efficiency of thrombolytic therapy has already been recognized to manage the operational </w:t>
      </w:r>
      <w:r w:rsidRPr="003E0B81">
        <w:lastRenderedPageBreak/>
        <w:t>efficiency of the risk control process in cardiovascular disease. Furthermore, universal guidelines for the access of the biomedical resources and training can help ISDNs to improve the clinical output in the reduction of stroke among the south Asian patients in the UK. Thus, ISDN needs to develop a universal care delivery system by managing barriers of communication and operational difficulties to reduce stroke among the south Asian people in the UK.</w:t>
      </w:r>
    </w:p>
    <w:p w14:paraId="37A6182A" w14:textId="77777777" w:rsidR="00A5128D" w:rsidRPr="003E0B81" w:rsidRDefault="007F42AC" w:rsidP="003E0B81">
      <w:pPr>
        <w:pBdr>
          <w:top w:val="nil"/>
          <w:left w:val="nil"/>
          <w:bottom w:val="nil"/>
          <w:right w:val="nil"/>
          <w:between w:val="nil"/>
        </w:pBdr>
        <w:spacing w:before="240"/>
      </w:pPr>
      <w:r w:rsidRPr="003E0B81">
        <w:t>Improving the South Asian stroke outcomes within England, ISDNs should be applied culturally to sensitive education for rapid symptom recognition, enhancing risk factors management. These are through community health workers and also digital tools that help in optimizing stroke unit care with the specialized rehab and to mitigate the unique ethnic predispositions by using customised guidelines (</w:t>
      </w:r>
      <w:r w:rsidRPr="003E0B81">
        <w:rPr>
          <w:highlight w:val="white"/>
        </w:rPr>
        <w:t xml:space="preserve">Towfighi </w:t>
      </w:r>
      <w:r w:rsidRPr="003E0B81">
        <w:rPr>
          <w:i/>
          <w:iCs/>
          <w:highlight w:val="white"/>
        </w:rPr>
        <w:t xml:space="preserve">et al. </w:t>
      </w:r>
      <w:r w:rsidRPr="003E0B81">
        <w:rPr>
          <w:highlight w:val="white"/>
        </w:rPr>
        <w:t>2023</w:t>
      </w:r>
      <w:r w:rsidRPr="003E0B81">
        <w:t xml:space="preserve">). These are potentially leveraging telestroke for accessing and to ensure seamless 8Ds care pathway. Developing the material that is aligned with relevant languages helps in focusing on the high strike risk factors that are common within the South Asian populations. Thus, training helps CHWs for the home-based screening as well as lifestyle coaching. </w:t>
      </w:r>
    </w:p>
    <w:p w14:paraId="79F9E603" w14:textId="77777777" w:rsidR="00A5128D" w:rsidRPr="003E0B81" w:rsidRDefault="007F42AC" w:rsidP="003E0B81">
      <w:pPr>
        <w:pBdr>
          <w:top w:val="nil"/>
          <w:left w:val="nil"/>
          <w:bottom w:val="nil"/>
          <w:right w:val="nil"/>
          <w:between w:val="nil"/>
        </w:pBdr>
        <w:spacing w:before="240"/>
      </w:pPr>
      <w:r w:rsidRPr="003E0B81">
        <w:t>Ensured to access the specialized acute care that involves time-sensitive treatments such as thrombolysis and also thrombectomy those are indicated with recognizing South Asian patients might present differently (</w:t>
      </w:r>
      <w:r w:rsidRPr="003E0B81">
        <w:rPr>
          <w:highlight w:val="white"/>
        </w:rPr>
        <w:t xml:space="preserve">Rajbhandari </w:t>
      </w:r>
      <w:r w:rsidRPr="003E0B81">
        <w:rPr>
          <w:i/>
          <w:iCs/>
          <w:highlight w:val="white"/>
        </w:rPr>
        <w:t xml:space="preserve">et al. </w:t>
      </w:r>
      <w:r w:rsidRPr="003E0B81">
        <w:rPr>
          <w:highlight w:val="white"/>
        </w:rPr>
        <w:t>2024</w:t>
      </w:r>
      <w:r w:rsidRPr="003E0B81">
        <w:t>). Expanding ESG services for high-quality multidisciplinary rehabilitation within the community that improves the outcomes and also reduces the readmissions. Furthermore, tools such as NHS Right Care Stroke Toolkit are determined to identify the disparities within the care for South Asians within the networks. This further offers an intensive support for diet, physical activity, weight loss, smoking cessation and also alcohol moderate helps in mitigating the common comorbidities. Therefore, the usage of the apps and the platforms for remote monitoring as well as education is determined to overcome the barriers within accessing traditional services.</w:t>
      </w:r>
    </w:p>
    <w:p w14:paraId="02F9EA5E" w14:textId="77777777" w:rsidR="00A5128D" w:rsidRPr="003E0B81" w:rsidRDefault="007F42AC" w:rsidP="003E0B81">
      <w:pPr>
        <w:pStyle w:val="Heading2"/>
      </w:pPr>
      <w:bookmarkStart w:id="29" w:name="_Toc220407561"/>
      <w:r w:rsidRPr="003E0B81">
        <w:t>2.4 Gaps in Literature</w:t>
      </w:r>
      <w:bookmarkEnd w:id="29"/>
    </w:p>
    <w:p w14:paraId="48A0D391" w14:textId="77777777" w:rsidR="00A5128D" w:rsidRPr="003E0B81" w:rsidRDefault="007F42AC" w:rsidP="003E0B81">
      <w:pPr>
        <w:pBdr>
          <w:top w:val="nil"/>
          <w:left w:val="nil"/>
          <w:bottom w:val="nil"/>
          <w:right w:val="nil"/>
          <w:between w:val="nil"/>
        </w:pBdr>
        <w:spacing w:before="240"/>
      </w:pPr>
      <w:r w:rsidRPr="003E0B81">
        <w:t>The reviewed literature focuses predominantly on the general effectiveness of the ISDNs within stroke care but offers a limited insight within specific impact on South Asian adults aged 40 and above. There is a lack of longitudinal studies, cultural adaptation initiatives and comparative evaluations assessing long-term outcomes and patient satisfaction in the demographic (</w:t>
      </w:r>
      <w:r w:rsidRPr="003E0B81">
        <w:rPr>
          <w:highlight w:val="white"/>
        </w:rPr>
        <w:t xml:space="preserve">Aderinto </w:t>
      </w:r>
      <w:r w:rsidRPr="003E0B81">
        <w:rPr>
          <w:i/>
          <w:iCs/>
          <w:highlight w:val="white"/>
        </w:rPr>
        <w:t xml:space="preserve">et al. </w:t>
      </w:r>
      <w:r w:rsidRPr="003E0B81">
        <w:rPr>
          <w:highlight w:val="white"/>
        </w:rPr>
        <w:t>2025</w:t>
      </w:r>
      <w:r w:rsidRPr="003E0B81">
        <w:t xml:space="preserve">). The review of the literature is based on the impact created by ISDNs on the stroke care incidents among the South Asian living in the UK. However, the limitation of the review is </w:t>
      </w:r>
      <w:r w:rsidRPr="003E0B81">
        <w:lastRenderedPageBreak/>
        <w:t xml:space="preserve">that it only focuses on South Asian rather than other minority groups related to effectiveness of ISDNs by the NHS. Literature only reviewed the current stroke management process rather described more on the evidence-based treatment for the success of integrated stroke delivery network Lip </w:t>
      </w:r>
      <w:r w:rsidRPr="003E0B81">
        <w:rPr>
          <w:i/>
          <w:iCs/>
        </w:rPr>
        <w:t xml:space="preserve">et al. </w:t>
      </w:r>
      <w:r w:rsidRPr="003E0B81">
        <w:t>(2022). Further research needs to be included in the use of evidence-based treatment and its benefits in the reduction of stroke among the South Asian adult people in the UK through ISDN.</w:t>
      </w:r>
    </w:p>
    <w:p w14:paraId="5CE13D17" w14:textId="77777777" w:rsidR="00A5128D" w:rsidRPr="003E0B81" w:rsidRDefault="007F42AC" w:rsidP="003E0B81">
      <w:pPr>
        <w:pStyle w:val="Heading2"/>
      </w:pPr>
      <w:bookmarkStart w:id="30" w:name="_Toc220407562"/>
      <w:r w:rsidRPr="003E0B81">
        <w:t>2.5 Theoretical Framework</w:t>
      </w:r>
      <w:bookmarkEnd w:id="30"/>
    </w:p>
    <w:p w14:paraId="47F17CE9" w14:textId="77777777" w:rsidR="00A5128D" w:rsidRPr="003E0B81" w:rsidRDefault="007F42AC" w:rsidP="003E0B81">
      <w:pPr>
        <w:numPr>
          <w:ilvl w:val="0"/>
          <w:numId w:val="7"/>
        </w:numPr>
        <w:pBdr>
          <w:top w:val="nil"/>
          <w:left w:val="nil"/>
          <w:bottom w:val="nil"/>
          <w:right w:val="nil"/>
          <w:between w:val="nil"/>
        </w:pBdr>
        <w:spacing w:before="240"/>
        <w:rPr>
          <w:b/>
          <w:bCs/>
          <w:i/>
          <w:iCs/>
        </w:rPr>
      </w:pPr>
      <w:r w:rsidRPr="003E0B81">
        <w:rPr>
          <w:b/>
          <w:bCs/>
          <w:i/>
          <w:iCs/>
        </w:rPr>
        <w:t>Social Cognitive Theory</w:t>
      </w:r>
      <w:r w:rsidRPr="003E0B81">
        <w:t xml:space="preserve">: </w:t>
      </w:r>
    </w:p>
    <w:p w14:paraId="1651E385" w14:textId="77777777" w:rsidR="00A5128D" w:rsidRPr="003E0B81" w:rsidRDefault="007F42AC" w:rsidP="003E0B81">
      <w:pPr>
        <w:pBdr>
          <w:top w:val="nil"/>
          <w:left w:val="nil"/>
          <w:bottom w:val="nil"/>
          <w:right w:val="nil"/>
          <w:between w:val="nil"/>
        </w:pBdr>
        <w:spacing w:before="240"/>
      </w:pPr>
      <w:r w:rsidRPr="003E0B81">
        <w:t xml:space="preserve">The application of Social Cognitive Theory (SCT) in the ISDNs for stroke care across the NHS for South Asian adults is to create programs that improve patient outcomes. As mentioned by Afulani </w:t>
      </w:r>
      <w:r w:rsidRPr="003E0B81">
        <w:rPr>
          <w:i/>
          <w:iCs/>
        </w:rPr>
        <w:t xml:space="preserve">et al. </w:t>
      </w:r>
      <w:r w:rsidRPr="003E0B81">
        <w:t xml:space="preserve">(2023), SCT helps in determining the personal factors, environmental factors, and human behaviour within the healthcare intervention. The figure below has determined the appraised implicated healthcare professional in the ISDNs for managing the health outcome of South Asian adults to improve the health outcome. Thus, the advantage of ISDNs by NHS through SCT is to determine the needs of the South Asian communities in the UK for reducing the case of strokes. </w:t>
      </w:r>
    </w:p>
    <w:p w14:paraId="5E9215DE" w14:textId="77777777" w:rsidR="00A5128D" w:rsidRPr="003E0B81" w:rsidRDefault="007F42AC" w:rsidP="003E0B81">
      <w:pPr>
        <w:pBdr>
          <w:top w:val="nil"/>
          <w:left w:val="nil"/>
          <w:bottom w:val="nil"/>
          <w:right w:val="nil"/>
          <w:between w:val="nil"/>
        </w:pBdr>
        <w:spacing w:before="240"/>
        <w:jc w:val="center"/>
      </w:pPr>
      <w:r w:rsidRPr="003E0B81">
        <w:rPr>
          <w:noProof/>
          <w:lang w:eastAsia="en-GB"/>
        </w:rPr>
        <w:drawing>
          <wp:inline distT="114300" distB="114300" distL="114300" distR="114300" wp14:anchorId="00B113C5" wp14:editId="24502A29">
            <wp:extent cx="3095625" cy="2657475"/>
            <wp:effectExtent l="0" t="0" r="0" b="0"/>
            <wp:docPr id="190182074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3095625" cy="2657475"/>
                    </a:xfrm>
                    <a:prstGeom prst="rect">
                      <a:avLst/>
                    </a:prstGeom>
                    <a:ln/>
                  </pic:spPr>
                </pic:pic>
              </a:graphicData>
            </a:graphic>
          </wp:inline>
        </w:drawing>
      </w:r>
    </w:p>
    <w:p w14:paraId="255DDA77" w14:textId="77777777" w:rsidR="00A5128D" w:rsidRPr="003E0B81" w:rsidRDefault="007F42AC" w:rsidP="003E0B81">
      <w:pPr>
        <w:pStyle w:val="Heading4"/>
        <w:spacing w:before="240"/>
      </w:pPr>
      <w:bookmarkStart w:id="31" w:name="_heading=h.3ocshnstttk" w:colFirst="0" w:colLast="0"/>
      <w:bookmarkEnd w:id="31"/>
      <w:r w:rsidRPr="003E0B81">
        <w:t>Figure 2.7: Approach of Social Cognitive Theory</w:t>
      </w:r>
    </w:p>
    <w:p w14:paraId="1C92C187" w14:textId="77777777" w:rsidR="00A5128D" w:rsidRPr="003E0B81" w:rsidRDefault="007F42AC" w:rsidP="003E0B81">
      <w:pPr>
        <w:pBdr>
          <w:top w:val="nil"/>
          <w:left w:val="nil"/>
          <w:bottom w:val="nil"/>
          <w:right w:val="nil"/>
          <w:between w:val="nil"/>
        </w:pBdr>
        <w:spacing w:before="240"/>
        <w:jc w:val="center"/>
      </w:pPr>
      <w:r w:rsidRPr="003E0B81">
        <w:t xml:space="preserve">(Source: Afulani </w:t>
      </w:r>
      <w:r w:rsidRPr="003E0B81">
        <w:rPr>
          <w:i/>
          <w:iCs/>
        </w:rPr>
        <w:t xml:space="preserve">et al. </w:t>
      </w:r>
      <w:r w:rsidRPr="003E0B81">
        <w:t>2023)</w:t>
      </w:r>
    </w:p>
    <w:p w14:paraId="451717A8" w14:textId="77777777" w:rsidR="00A5128D" w:rsidRPr="003E0B81" w:rsidRDefault="007F42AC" w:rsidP="003E0B81">
      <w:pPr>
        <w:pBdr>
          <w:top w:val="nil"/>
          <w:left w:val="nil"/>
          <w:bottom w:val="nil"/>
          <w:right w:val="nil"/>
          <w:between w:val="nil"/>
        </w:pBdr>
        <w:spacing w:before="240"/>
      </w:pPr>
      <w:r w:rsidRPr="003E0B81">
        <w:lastRenderedPageBreak/>
        <w:t xml:space="preserve">Social cognitive theory can help to provide benefits for targeted intervention in the reduction of stroke factors among the Asian adults in the UK addressing key behaviour management. SCT critically examines the personal factors and environmental factors for determining the factors responsible for the higher stroke among the adult people. As opined by Ibrahim </w:t>
      </w:r>
      <w:r w:rsidRPr="003E0B81">
        <w:rPr>
          <w:i/>
          <w:iCs/>
        </w:rPr>
        <w:t xml:space="preserve">et al. </w:t>
      </w:r>
      <w:r w:rsidRPr="003E0B81">
        <w:t>(2025), 90 % of the stroke burden is attributed due to the lifecycle and modifiable risk factors such as obesity, poor diet, smoking and lack of physical activity. SCT provides a valuable framework for better understanding and to enhance the effectiveness of the NHS ISDN for South Asian adults that helps in emphasizing the dynamic interaction between personal, behavioral and environmental factors (</w:t>
      </w:r>
      <w:r w:rsidRPr="003E0B81">
        <w:rPr>
          <w:highlight w:val="white"/>
        </w:rPr>
        <w:t xml:space="preserve">Dhir </w:t>
      </w:r>
      <w:r w:rsidRPr="003E0B81">
        <w:rPr>
          <w:i/>
          <w:iCs/>
          <w:highlight w:val="white"/>
        </w:rPr>
        <w:t xml:space="preserve">et al. </w:t>
      </w:r>
      <w:r w:rsidRPr="003E0B81">
        <w:rPr>
          <w:highlight w:val="white"/>
        </w:rPr>
        <w:t>2023</w:t>
      </w:r>
      <w:r w:rsidRPr="003E0B81">
        <w:t xml:space="preserve">). The key theoretical implications related to developing self-efficiency, leveraging observational learning’s and also mitigating the socio-cultural determinants of health within the ISDBN structure. Thus, implementation of SCT can help ISDNs to explore key behavioural issues and improve the clinical output in the reduction of stroke among Asian adults in the UK. </w:t>
      </w:r>
    </w:p>
    <w:p w14:paraId="21F36A0A" w14:textId="77777777" w:rsidR="00A5128D" w:rsidRPr="003E0B81" w:rsidRDefault="007F42AC" w:rsidP="003E0B81">
      <w:pPr>
        <w:numPr>
          <w:ilvl w:val="0"/>
          <w:numId w:val="2"/>
        </w:numPr>
        <w:pBdr>
          <w:top w:val="nil"/>
          <w:left w:val="nil"/>
          <w:bottom w:val="nil"/>
          <w:right w:val="nil"/>
          <w:between w:val="nil"/>
        </w:pBdr>
        <w:spacing w:before="240"/>
        <w:rPr>
          <w:b/>
          <w:bCs/>
          <w:i/>
          <w:iCs/>
        </w:rPr>
      </w:pPr>
      <w:r w:rsidRPr="003E0B81">
        <w:rPr>
          <w:b/>
          <w:bCs/>
          <w:i/>
          <w:iCs/>
        </w:rPr>
        <w:t>Plan-do-study-act (PDSA) cycle</w:t>
      </w:r>
    </w:p>
    <w:p w14:paraId="1237CB97" w14:textId="77777777" w:rsidR="00A5128D" w:rsidRPr="003E0B81" w:rsidRDefault="007F42AC" w:rsidP="003E0B81">
      <w:pPr>
        <w:pBdr>
          <w:top w:val="nil"/>
          <w:left w:val="nil"/>
          <w:bottom w:val="nil"/>
          <w:right w:val="nil"/>
          <w:between w:val="nil"/>
        </w:pBdr>
        <w:spacing w:before="240"/>
      </w:pPr>
      <w:r w:rsidRPr="003E0B81">
        <w:t>Plan-Do-Study-Act (PDSA) cycle is an important tool that can help ISDNs in designing, testing and allocating intervention resources for the Asian people in England. As opined by Tyler and Glasgow (2021), PDSA cycle is the most effective quality improvement cycle that can help to support the delivery of care through a safe integrated care system with proper intention into action. PDSA provides a structured implementation learning approach for making behavioural change among the Asian people and reducing the high-risk prevalence in the stroke count. Adoption of this model can help ISDNs to develop an experimental process for improving clinical output and the reduction of stroke among South Asian adults in the UK.  As opined by Katowa-Mukwato</w:t>
      </w:r>
      <w:r w:rsidRPr="003E0B81">
        <w:rPr>
          <w:i/>
          <w:iCs/>
        </w:rPr>
        <w:t xml:space="preserve"> et al.</w:t>
      </w:r>
      <w:r w:rsidRPr="003E0B81">
        <w:t xml:space="preserve"> (2021), PDSA structure can help the team member to enable a rapid learning cycle for the improvement of clinical output through design testing. It has provided benefits to adopt a quick structure in terms of design, testing and monitoring system in the prevention of stroke with the help of ISDN. As for example, NHS trust has used several PDSA cycles in managing a considerable change through service provision. The PDSA cycle provides a theoretical framework of the iterative testing and also refinement of the changes in complicated healthcare systems for example NHS ISDN (</w:t>
      </w:r>
      <w:r w:rsidRPr="003E0B81">
        <w:rPr>
          <w:highlight w:val="white"/>
        </w:rPr>
        <w:t xml:space="preserve">Fernando </w:t>
      </w:r>
      <w:r w:rsidRPr="003E0B81">
        <w:rPr>
          <w:i/>
          <w:iCs/>
          <w:highlight w:val="white"/>
        </w:rPr>
        <w:t xml:space="preserve">et al. </w:t>
      </w:r>
      <w:r w:rsidRPr="003E0B81">
        <w:rPr>
          <w:highlight w:val="white"/>
        </w:rPr>
        <w:t>2023</w:t>
      </w:r>
      <w:r w:rsidRPr="003E0B81">
        <w:t>). For example, the South Asian audits are determined to ensure stroke burden involvement with specific risk factors and also potentially varied disparities, as the PDSA cycle theoretically enables the ISDN for developing and adopting interventions to the local context. Thus, ISDN can implement the PDSA cycle for adopting swift service in the clinical output for stroke patients among South Asian adults in the UK.</w:t>
      </w:r>
    </w:p>
    <w:p w14:paraId="018A1E0D" w14:textId="77777777" w:rsidR="00A5128D" w:rsidRPr="003E0B81" w:rsidRDefault="007F42AC" w:rsidP="003E0B81">
      <w:pPr>
        <w:pStyle w:val="Heading2"/>
      </w:pPr>
      <w:bookmarkStart w:id="32" w:name="_Toc220407563"/>
      <w:r w:rsidRPr="003E0B81">
        <w:lastRenderedPageBreak/>
        <w:t>2.6 Summary of the Chapter</w:t>
      </w:r>
      <w:bookmarkEnd w:id="32"/>
    </w:p>
    <w:p w14:paraId="2AAF830F" w14:textId="77777777" w:rsidR="00A5128D" w:rsidRPr="003E0B81" w:rsidRDefault="007F42AC" w:rsidP="003E0B81">
      <w:pPr>
        <w:pBdr>
          <w:top w:val="nil"/>
          <w:left w:val="nil"/>
          <w:bottom w:val="nil"/>
          <w:right w:val="nil"/>
          <w:between w:val="nil"/>
        </w:pBdr>
        <w:spacing w:before="240"/>
      </w:pPr>
      <w:r w:rsidRPr="003E0B81">
        <w:t xml:space="preserve">It can be determined that the evaluation of the data from the pre-existing source helps in addressing the research question to determine the impact of ISDNs by the NHS. The existing literatures are from the authentic database such as Google Scholar with the application of key terms to meet the research objectives. The issue within the ISDNs by the NHS is the prince of inequalities faced by South Asian communities has created a negative impact on the effectiveness of the intervention plan to reduce stroke cases. Therefore, the application of effective collaboration strategies helps to improve the quality of care for the South Asian adults to reduce the care cases in the UK. The chapter identified crucial gaps, including the limited empirical data and the cultural contextualisation within the stroke interventions. The NHS ISDNs are having a significant contribution for developing stroke care delivery and to reduce the health inequalities. Therefore, further targeted strategies and longitudinal research are crucial for optimising outcomes in the diverse ethnic communities. </w:t>
      </w:r>
    </w:p>
    <w:p w14:paraId="2A43A1FB" w14:textId="77777777" w:rsidR="00A5128D" w:rsidRPr="003E0B81" w:rsidRDefault="007F42AC" w:rsidP="003E0B81">
      <w:pPr>
        <w:spacing w:before="240"/>
        <w:rPr>
          <w:b/>
          <w:bCs/>
        </w:rPr>
      </w:pPr>
      <w:bookmarkStart w:id="33" w:name="_heading=h.ej18cfapfeiz" w:colFirst="0" w:colLast="0"/>
      <w:bookmarkEnd w:id="33"/>
      <w:r w:rsidRPr="003E0B81">
        <w:br w:type="page"/>
      </w:r>
    </w:p>
    <w:p w14:paraId="7FA9DCC1" w14:textId="77777777" w:rsidR="00A5128D" w:rsidRPr="003E0B81" w:rsidRDefault="007F42AC" w:rsidP="003E0B81">
      <w:pPr>
        <w:pStyle w:val="Heading1"/>
        <w:spacing w:before="240"/>
      </w:pPr>
      <w:bookmarkStart w:id="34" w:name="_Toc220407564"/>
      <w:r w:rsidRPr="003E0B81">
        <w:lastRenderedPageBreak/>
        <w:t>Chapter 3: Research methodology</w:t>
      </w:r>
      <w:bookmarkEnd w:id="34"/>
    </w:p>
    <w:p w14:paraId="3286D402" w14:textId="77777777" w:rsidR="00A5128D" w:rsidRPr="003E0B81" w:rsidRDefault="007F42AC" w:rsidP="003E0B81">
      <w:pPr>
        <w:pStyle w:val="Heading2"/>
        <w:spacing w:after="80"/>
        <w:rPr>
          <w:i w:val="0"/>
          <w:iCs w:val="0"/>
        </w:rPr>
      </w:pPr>
      <w:bookmarkStart w:id="35" w:name="_Toc220407565"/>
      <w:r w:rsidRPr="003E0B81">
        <w:rPr>
          <w:i w:val="0"/>
          <w:iCs w:val="0"/>
        </w:rPr>
        <w:t>3.1 Methods and methodology</w:t>
      </w:r>
      <w:bookmarkEnd w:id="35"/>
    </w:p>
    <w:p w14:paraId="79802491" w14:textId="77777777" w:rsidR="00A5128D" w:rsidRPr="003E0B81" w:rsidRDefault="007F42AC" w:rsidP="003E0B81">
      <w:pPr>
        <w:pBdr>
          <w:top w:val="nil"/>
          <w:left w:val="nil"/>
          <w:bottom w:val="nil"/>
          <w:right w:val="nil"/>
          <w:between w:val="nil"/>
        </w:pBdr>
        <w:spacing w:before="240"/>
      </w:pPr>
      <w:r w:rsidRPr="003E0B81">
        <w:t>The methodology chapter has provided the information regarding the methods and techniques used by the research in determining the effectiveness created by ISDNS in reducing the chances of stroke among South Asian adults. The research has used systematic literature review that has benefited for determining the impact created by the ISDNS on mitigating the risk of stroke among South Asian adults across the UK.</w:t>
      </w:r>
    </w:p>
    <w:p w14:paraId="4407D8B2" w14:textId="77777777" w:rsidR="00A5128D" w:rsidRPr="003E0B81" w:rsidRDefault="007F42AC" w:rsidP="003E0B81">
      <w:pPr>
        <w:pStyle w:val="Heading2"/>
        <w:rPr>
          <w:i w:val="0"/>
          <w:iCs w:val="0"/>
        </w:rPr>
      </w:pPr>
      <w:bookmarkStart w:id="36" w:name="_Toc220407566"/>
      <w:r w:rsidRPr="003E0B81">
        <w:rPr>
          <w:i w:val="0"/>
          <w:iCs w:val="0"/>
        </w:rPr>
        <w:t>3.2 Introduction</w:t>
      </w:r>
      <w:bookmarkEnd w:id="36"/>
      <w:r w:rsidRPr="003E0B81">
        <w:rPr>
          <w:i w:val="0"/>
          <w:iCs w:val="0"/>
        </w:rPr>
        <w:t xml:space="preserve"> </w:t>
      </w:r>
    </w:p>
    <w:p w14:paraId="7C10EE9D" w14:textId="77777777" w:rsidR="00A5128D" w:rsidRPr="003E0B81" w:rsidRDefault="007F42AC" w:rsidP="003E0B81">
      <w:pPr>
        <w:pBdr>
          <w:top w:val="nil"/>
          <w:left w:val="nil"/>
          <w:bottom w:val="nil"/>
          <w:right w:val="nil"/>
          <w:between w:val="nil"/>
        </w:pBdr>
        <w:spacing w:before="240"/>
        <w:rPr>
          <w:b/>
          <w:bCs/>
        </w:rPr>
      </w:pPr>
      <w:r w:rsidRPr="003E0B81">
        <w:t>The purpose of the chapter is to determine the step of systematic research on the existing data related to the ISDNs applied by the NHS for having effective stroke care outcomes. The chapter has provided the information regarding the design and techniques used in the research for applying the SLR for shedding light on the effectiveness of ISDNS for managing the stroke care seamlessly for South Asians across the UK population.</w:t>
      </w:r>
    </w:p>
    <w:p w14:paraId="309F07F4" w14:textId="77777777" w:rsidR="00A5128D" w:rsidRPr="003E0B81" w:rsidRDefault="007F42AC" w:rsidP="003E0B81">
      <w:pPr>
        <w:pStyle w:val="Heading2"/>
        <w:rPr>
          <w:i w:val="0"/>
          <w:iCs w:val="0"/>
        </w:rPr>
      </w:pPr>
      <w:bookmarkStart w:id="37" w:name="_Toc220407567"/>
      <w:r w:rsidRPr="003E0B81">
        <w:rPr>
          <w:i w:val="0"/>
          <w:iCs w:val="0"/>
        </w:rPr>
        <w:t>3.3 Research philosophy</w:t>
      </w:r>
      <w:bookmarkEnd w:id="37"/>
      <w:r w:rsidRPr="003E0B81">
        <w:rPr>
          <w:i w:val="0"/>
          <w:iCs w:val="0"/>
        </w:rPr>
        <w:t xml:space="preserve"> </w:t>
      </w:r>
    </w:p>
    <w:p w14:paraId="6000EC7D" w14:textId="77777777" w:rsidR="00A5128D" w:rsidRPr="003E0B81" w:rsidRDefault="007F42AC" w:rsidP="003E0B81">
      <w:pPr>
        <w:pBdr>
          <w:top w:val="nil"/>
          <w:left w:val="nil"/>
          <w:bottom w:val="nil"/>
          <w:right w:val="nil"/>
          <w:between w:val="nil"/>
        </w:pBdr>
        <w:spacing w:before="240"/>
        <w:rPr>
          <w:b/>
          <w:bCs/>
        </w:rPr>
      </w:pPr>
      <w:r w:rsidRPr="003E0B81">
        <w:t xml:space="preserve">The research has applied interpretivism philosophy for interpreting the data related to the existing literature regarding the use of ISDNs in managing the stroke care outcomes across the UK for the South Asian population. As highlighted in the report of Junjie and Yingxin (2022), the application of interpretivism philosophy has a symbolic interactionism along with phenomenology and values the nature of objects within the research. The use of interpretivism philosophy has prioritized the understanding of subjective meanings for the implication of research factors (William, 2024). ISDNs on the stroke care outcomes in the UK can be constructed within existing literature under this aspect. As mentioned in the report of Ikram and Kenayathulla (2022), interpretivism incorporates human interest in the research to assess reality based on the social constructions and shared meanings. Thus, the use of interpretivism philosophy is used in this research for in-depth analysis of ISDNs performances across the UK healthcare for reducing the risk of stroke incidents for South Asians. </w:t>
      </w:r>
    </w:p>
    <w:p w14:paraId="1E7D50E0" w14:textId="77777777" w:rsidR="00A5128D" w:rsidRPr="003E0B81" w:rsidRDefault="007F42AC" w:rsidP="003E0B81">
      <w:pPr>
        <w:pStyle w:val="Heading2"/>
        <w:rPr>
          <w:i w:val="0"/>
          <w:iCs w:val="0"/>
        </w:rPr>
      </w:pPr>
      <w:bookmarkStart w:id="38" w:name="_Toc220407568"/>
      <w:r w:rsidRPr="003E0B81">
        <w:rPr>
          <w:i w:val="0"/>
          <w:iCs w:val="0"/>
        </w:rPr>
        <w:t>3.4 Ethical consideration</w:t>
      </w:r>
      <w:bookmarkEnd w:id="38"/>
      <w:r w:rsidRPr="003E0B81">
        <w:rPr>
          <w:i w:val="0"/>
          <w:iCs w:val="0"/>
        </w:rPr>
        <w:t xml:space="preserve"> </w:t>
      </w:r>
    </w:p>
    <w:p w14:paraId="48947691" w14:textId="77777777" w:rsidR="00A5128D" w:rsidRPr="003E0B81" w:rsidRDefault="007F42AC" w:rsidP="003E0B81">
      <w:pPr>
        <w:numPr>
          <w:ilvl w:val="0"/>
          <w:numId w:val="1"/>
        </w:numPr>
        <w:pBdr>
          <w:top w:val="nil"/>
          <w:left w:val="nil"/>
          <w:bottom w:val="nil"/>
          <w:right w:val="nil"/>
          <w:between w:val="nil"/>
        </w:pBdr>
        <w:spacing w:before="240"/>
      </w:pPr>
      <w:r w:rsidRPr="003E0B81">
        <w:rPr>
          <w:b/>
          <w:bCs/>
          <w:i/>
          <w:iCs/>
        </w:rPr>
        <w:t>Avoid plagiarism</w:t>
      </w:r>
      <w:r w:rsidRPr="003E0B81">
        <w:t xml:space="preserve">: The research has included the secondary data for the SLR that has been cited properly to avoid the risk of plagiarism. The proper citation and giving credit to </w:t>
      </w:r>
      <w:r w:rsidRPr="003E0B81">
        <w:lastRenderedPageBreak/>
        <w:t xml:space="preserve">authors of the pre-existing sources for using secondary data in the SLR helps to improve the ethical aspect of the research outcome. </w:t>
      </w:r>
    </w:p>
    <w:p w14:paraId="029586AD" w14:textId="77777777" w:rsidR="00A5128D" w:rsidRPr="003E0B81" w:rsidRDefault="007F42AC" w:rsidP="003E0B81">
      <w:pPr>
        <w:numPr>
          <w:ilvl w:val="0"/>
          <w:numId w:val="1"/>
        </w:numPr>
        <w:pBdr>
          <w:top w:val="nil"/>
          <w:left w:val="nil"/>
          <w:bottom w:val="nil"/>
          <w:right w:val="nil"/>
          <w:between w:val="nil"/>
        </w:pBdr>
        <w:spacing w:before="240"/>
      </w:pPr>
      <w:r w:rsidRPr="003E0B81">
        <w:rPr>
          <w:b/>
          <w:bCs/>
          <w:i/>
          <w:iCs/>
        </w:rPr>
        <w:t>Data protection</w:t>
      </w:r>
      <w:r w:rsidRPr="003E0B81">
        <w:t xml:space="preserve">: The application of UK Data Protection Act 2018 helps to handle and protect the misuse of personal data (Legislation, 2025). Thus, the application of a data protection guide based on UK GDPR Act helps the research to meet the institutional standards in conducting the research that helps to maintain the academic integrity. </w:t>
      </w:r>
    </w:p>
    <w:p w14:paraId="3D5C40D6" w14:textId="77777777" w:rsidR="00A5128D" w:rsidRPr="003E0B81" w:rsidRDefault="007F42AC" w:rsidP="003E0B81">
      <w:pPr>
        <w:pStyle w:val="Heading2"/>
        <w:rPr>
          <w:i w:val="0"/>
          <w:iCs w:val="0"/>
        </w:rPr>
      </w:pPr>
      <w:bookmarkStart w:id="39" w:name="_Toc220407569"/>
      <w:r w:rsidRPr="003E0B81">
        <w:rPr>
          <w:i w:val="0"/>
          <w:iCs w:val="0"/>
        </w:rPr>
        <w:t>3.5 Why SR needed</w:t>
      </w:r>
      <w:bookmarkEnd w:id="39"/>
    </w:p>
    <w:p w14:paraId="17302F1C" w14:textId="77777777" w:rsidR="00A5128D" w:rsidRPr="003E0B81" w:rsidRDefault="007F42AC" w:rsidP="003E0B81">
      <w:pPr>
        <w:pBdr>
          <w:top w:val="nil"/>
          <w:left w:val="nil"/>
          <w:bottom w:val="nil"/>
          <w:right w:val="nil"/>
          <w:between w:val="nil"/>
        </w:pBdr>
        <w:spacing w:before="240"/>
      </w:pPr>
      <w:r w:rsidRPr="003E0B81">
        <w:t>The application of systematic review of the existing literature helps to illustrate the improving service delivery by ISDNs to reduce the stroke incidence among South Asian adults. Additionally, the advantage of systematic review includes contextual understanding of research factors for quality improvement within the long illustration of the literature (Lim, 2025). Thus, the application of systematic review of existing literature has addressed the improvement required in the stroke care program under ISDNs by managing the culturally sensitive interventions.</w:t>
      </w:r>
    </w:p>
    <w:p w14:paraId="2E8BF5BA" w14:textId="77777777" w:rsidR="00A5128D" w:rsidRPr="003E0B81" w:rsidRDefault="007F42AC" w:rsidP="003E0B81">
      <w:pPr>
        <w:pStyle w:val="Heading2"/>
        <w:rPr>
          <w:i w:val="0"/>
          <w:iCs w:val="0"/>
        </w:rPr>
      </w:pPr>
      <w:bookmarkStart w:id="40" w:name="_Toc220407570"/>
      <w:r w:rsidRPr="003E0B81">
        <w:rPr>
          <w:i w:val="0"/>
          <w:iCs w:val="0"/>
        </w:rPr>
        <w:t>3.6 Research approach</w:t>
      </w:r>
      <w:bookmarkEnd w:id="40"/>
      <w:r w:rsidRPr="003E0B81">
        <w:rPr>
          <w:i w:val="0"/>
          <w:iCs w:val="0"/>
        </w:rPr>
        <w:t xml:space="preserve"> </w:t>
      </w:r>
    </w:p>
    <w:p w14:paraId="4A5EAF05" w14:textId="77777777" w:rsidR="00A5128D" w:rsidRPr="003E0B81" w:rsidRDefault="007F42AC" w:rsidP="003E0B81">
      <w:pPr>
        <w:pBdr>
          <w:top w:val="nil"/>
          <w:left w:val="nil"/>
          <w:bottom w:val="nil"/>
          <w:right w:val="nil"/>
          <w:between w:val="nil"/>
        </w:pBdr>
        <w:spacing w:before="240"/>
      </w:pPr>
      <w:r w:rsidRPr="003E0B81">
        <w:t xml:space="preserve">The application of deductive approach in the research to gain valuable insight of the context through discussion of theoretical perspectives related to improvement based on the ISDNs performances in the UK stroke care. As highlighted by Sauer and Seuring (2023) in the report that deductive approach in the review study for determining the potential contributes to the further validation in the result. Moreover, the application of deductive approach in the SLR has deduced the concept of ISDNs in stroke care across the NHS for the betterment of South Asians adults. As stated by Proudfoot (2023) in the report that deductive reasoning helps in deducing the themes from an existing framework within the qualitative study for addressing the question. As highlighted in the report of Okoli (2023), the application of deductive approach has started from a theory as well as then infers the collected data in the research method. Therefore, the deductive approach in the research helps in evaluating existing information regarding the ISDNs performances in the stroke care across the UK for the betterment of South Asians adults. </w:t>
      </w:r>
    </w:p>
    <w:p w14:paraId="2D6D337A" w14:textId="77777777" w:rsidR="00A5128D" w:rsidRPr="003E0B81" w:rsidRDefault="007F42AC" w:rsidP="003E0B81">
      <w:pPr>
        <w:pStyle w:val="Heading2"/>
        <w:rPr>
          <w:i w:val="0"/>
          <w:iCs w:val="0"/>
        </w:rPr>
      </w:pPr>
      <w:bookmarkStart w:id="41" w:name="_Toc220407571"/>
      <w:r w:rsidRPr="003E0B81">
        <w:rPr>
          <w:i w:val="0"/>
          <w:iCs w:val="0"/>
        </w:rPr>
        <w:t>3.7 Research strategy</w:t>
      </w:r>
      <w:bookmarkEnd w:id="41"/>
    </w:p>
    <w:p w14:paraId="515C8EEF" w14:textId="77777777" w:rsidR="00A5128D" w:rsidRPr="003E0B81" w:rsidRDefault="007F42AC" w:rsidP="003E0B81">
      <w:pPr>
        <w:pBdr>
          <w:top w:val="nil"/>
          <w:left w:val="nil"/>
          <w:bottom w:val="nil"/>
          <w:right w:val="nil"/>
          <w:between w:val="nil"/>
        </w:pBdr>
        <w:spacing w:before="240"/>
        <w:rPr>
          <w:b/>
          <w:bCs/>
        </w:rPr>
      </w:pPr>
      <w:r w:rsidRPr="003E0B81">
        <w:t xml:space="preserve">The secondary qualitative strategy has fallen under the secondary non-probability research method in which the articles are intentionally selected to address the research objectives. As per the opinion of Ahmad and Wilkins (2025), qualitative research has provided the answer to the </w:t>
      </w:r>
      <w:r w:rsidRPr="003E0B81">
        <w:lastRenderedPageBreak/>
        <w:t>issue regarding the phenomenon of interest to provide rich information about particular research. Thus, the application of SLR, following secondary qualitative as mentioned in the methodology, has helped to determine the impact of NHS’s ISDNs on the reduction of stroke cases among South Asian adults.</w:t>
      </w:r>
    </w:p>
    <w:p w14:paraId="66E448D4" w14:textId="77777777" w:rsidR="00A5128D" w:rsidRPr="003E0B81" w:rsidRDefault="007F42AC" w:rsidP="003E0B81">
      <w:pPr>
        <w:pStyle w:val="Heading2"/>
        <w:rPr>
          <w:i w:val="0"/>
          <w:iCs w:val="0"/>
        </w:rPr>
      </w:pPr>
      <w:bookmarkStart w:id="42" w:name="_Toc220407572"/>
      <w:r w:rsidRPr="003E0B81">
        <w:rPr>
          <w:i w:val="0"/>
          <w:iCs w:val="0"/>
        </w:rPr>
        <w:t>3.8 Study design-systematic review</w:t>
      </w:r>
      <w:bookmarkEnd w:id="42"/>
    </w:p>
    <w:p w14:paraId="5ECADD55" w14:textId="77777777" w:rsidR="00A5128D" w:rsidRPr="003E0B81" w:rsidRDefault="007F42AC" w:rsidP="003E0B81">
      <w:pPr>
        <w:pBdr>
          <w:top w:val="nil"/>
          <w:left w:val="nil"/>
          <w:bottom w:val="nil"/>
          <w:right w:val="nil"/>
          <w:between w:val="nil"/>
        </w:pBdr>
        <w:spacing w:before="240"/>
      </w:pPr>
      <w:r w:rsidRPr="003E0B81">
        <w:t xml:space="preserve">The research has used descriptive design followed by systematic review that helps in describing the effectiveness of NHS’s integrated stroke delivery network (ISDNS) in reducing stroke incidents with review from the previously verified information. As mentioned in the report of Adeoye (2023), the descriptive research design has involved a full discussion of the situation based on the collected data that is addressing the research problem. Moreover, the advantage of applying descriptive design in the research is that it is cost-effective and efficient to address the research factors (Cevikbas </w:t>
      </w:r>
      <w:r w:rsidRPr="003E0B81">
        <w:rPr>
          <w:i/>
          <w:iCs/>
        </w:rPr>
        <w:t>et al</w:t>
      </w:r>
      <w:r w:rsidRPr="003E0B81">
        <w:t xml:space="preserve">. 2023). The impact created by ISDNs on the healthcare outcomes for South Asians in the UK can be identified and discussed through descriptive design. Therefore, the application of descriptive design has helped to describe the secondary data from the reliable database for deeper analysis of ISDNs in stroke management of South Asians aged 40 in the UK. </w:t>
      </w:r>
    </w:p>
    <w:p w14:paraId="2799EA6F" w14:textId="77777777" w:rsidR="00A5128D" w:rsidRPr="003E0B81" w:rsidRDefault="007F42AC" w:rsidP="003E0B81">
      <w:pPr>
        <w:pStyle w:val="Heading2"/>
        <w:rPr>
          <w:i w:val="0"/>
          <w:iCs w:val="0"/>
        </w:rPr>
      </w:pPr>
      <w:bookmarkStart w:id="43" w:name="_Toc220407573"/>
      <w:r w:rsidRPr="003E0B81">
        <w:rPr>
          <w:i w:val="0"/>
          <w:iCs w:val="0"/>
        </w:rPr>
        <w:t>3.9 Method of data collection</w:t>
      </w:r>
      <w:bookmarkEnd w:id="43"/>
    </w:p>
    <w:p w14:paraId="56C37505" w14:textId="77777777" w:rsidR="00A5128D" w:rsidRPr="003E0B81" w:rsidRDefault="007F42AC" w:rsidP="003E0B81">
      <w:pPr>
        <w:pBdr>
          <w:top w:val="nil"/>
          <w:left w:val="nil"/>
          <w:bottom w:val="nil"/>
          <w:right w:val="nil"/>
          <w:between w:val="nil"/>
        </w:pBdr>
        <w:spacing w:before="240"/>
      </w:pPr>
      <w:r w:rsidRPr="003E0B81">
        <w:t xml:space="preserve">The research has used the secondary data collected for the systematic review of the pre-existing literature to determine the impact created by ISDNs on the UK stroke care of South Asians adults. As highlighted in the report of Mazhar </w:t>
      </w:r>
      <w:r w:rsidRPr="003E0B81">
        <w:rPr>
          <w:i/>
          <w:iCs/>
        </w:rPr>
        <w:t xml:space="preserve">et al. </w:t>
      </w:r>
      <w:r w:rsidRPr="003E0B81">
        <w:t xml:space="preserve">(2021), the use of secondary data in the systematic literature review helps to maintain and encourage transparency in research for generating new findings. Therefore, the use of secondary data from the existing literature in the SLR is cost and time-effective for determining the effectiveness of ISDNs on stroke care of UK for South Asian. </w:t>
      </w:r>
    </w:p>
    <w:p w14:paraId="236D32B6" w14:textId="77777777" w:rsidR="00A5128D" w:rsidRPr="003E0B81" w:rsidRDefault="007F42AC" w:rsidP="003E0B81">
      <w:pPr>
        <w:pStyle w:val="Heading3"/>
        <w:spacing w:before="240"/>
        <w:rPr>
          <w:i/>
          <w:iCs/>
        </w:rPr>
      </w:pPr>
      <w:bookmarkStart w:id="44" w:name="_Toc220407574"/>
      <w:r w:rsidRPr="003E0B81">
        <w:rPr>
          <w:i/>
          <w:iCs/>
        </w:rPr>
        <w:t>3.9.1 Search strategy</w:t>
      </w:r>
      <w:bookmarkEnd w:id="44"/>
    </w:p>
    <w:p w14:paraId="2F3F2731" w14:textId="77777777" w:rsidR="00A5128D" w:rsidRPr="003E0B81" w:rsidRDefault="007F42AC" w:rsidP="003E0B81">
      <w:pPr>
        <w:pBdr>
          <w:top w:val="nil"/>
          <w:left w:val="nil"/>
          <w:bottom w:val="nil"/>
          <w:right w:val="nil"/>
          <w:between w:val="nil"/>
        </w:pBdr>
        <w:spacing w:before="240"/>
      </w:pPr>
      <w:r w:rsidRPr="003E0B81">
        <w:t xml:space="preserve">The research has applied the keyword search strategy for determining the sustainable 12 articles from the database that address the research question of ISDNs effectiveness in the UK stroke care. As illustrated in the report of Tinmaz </w:t>
      </w:r>
      <w:r w:rsidRPr="003E0B81">
        <w:rPr>
          <w:i/>
          <w:iCs/>
        </w:rPr>
        <w:t xml:space="preserve">et al. </w:t>
      </w:r>
      <w:r w:rsidRPr="003E0B81">
        <w:t xml:space="preserve">(2022), the systematic search of the secondary data in the SLR is based on the use of appropriate keywords in the selected databases to conduct further research. The keywords used in the research for selecting the 12 articles are “NHS integrated Stroke Delivery Network” “Reducing stroke”, “UK Healthcare service”, “South Asian adults” “healthcare outcomes” and “stroke incident”. Therefore, the advantage of using the </w:t>
      </w:r>
      <w:r w:rsidRPr="003E0B81">
        <w:lastRenderedPageBreak/>
        <w:t xml:space="preserve">keyword search strategy in the research is capturing diverse terminology based on the research objectives for building comprehensive search strategies in systematic review. </w:t>
      </w:r>
    </w:p>
    <w:p w14:paraId="24CF49AF" w14:textId="77777777" w:rsidR="00A5128D" w:rsidRPr="003E0B81" w:rsidRDefault="007F42AC" w:rsidP="003E0B81">
      <w:pPr>
        <w:pStyle w:val="Heading3"/>
        <w:spacing w:before="240"/>
        <w:rPr>
          <w:i/>
          <w:iCs/>
        </w:rPr>
      </w:pPr>
      <w:bookmarkStart w:id="45" w:name="_Toc220407575"/>
      <w:r w:rsidRPr="003E0B81">
        <w:rPr>
          <w:i/>
          <w:iCs/>
        </w:rPr>
        <w:t>3.9.2 Framing research question: PICO</w:t>
      </w:r>
      <w:bookmarkEnd w:id="45"/>
    </w:p>
    <w:tbl>
      <w:tblPr>
        <w:tblStyle w:val="aff2"/>
        <w:tblW w:w="868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25"/>
        <w:gridCol w:w="5760"/>
      </w:tblGrid>
      <w:tr w:rsidR="00A5128D" w:rsidRPr="003E0B81" w14:paraId="575AE781" w14:textId="77777777">
        <w:trPr>
          <w:cantSplit/>
          <w:trHeight w:val="275"/>
          <w:tblHeader/>
        </w:trPr>
        <w:tc>
          <w:tcPr>
            <w:tcW w:w="2925" w:type="dxa"/>
          </w:tcPr>
          <w:p w14:paraId="3F4A91F8" w14:textId="77777777" w:rsidR="00A5128D" w:rsidRPr="003E0B81" w:rsidRDefault="007F42AC" w:rsidP="003E0B81">
            <w:pPr>
              <w:pBdr>
                <w:top w:val="nil"/>
                <w:left w:val="nil"/>
                <w:bottom w:val="nil"/>
                <w:right w:val="nil"/>
                <w:between w:val="nil"/>
              </w:pBdr>
              <w:spacing w:before="240"/>
              <w:jc w:val="center"/>
              <w:rPr>
                <w:b/>
                <w:bCs/>
              </w:rPr>
            </w:pPr>
            <w:r w:rsidRPr="003E0B81">
              <w:rPr>
                <w:b/>
                <w:bCs/>
              </w:rPr>
              <w:t>PICO</w:t>
            </w:r>
          </w:p>
        </w:tc>
        <w:tc>
          <w:tcPr>
            <w:tcW w:w="5760" w:type="dxa"/>
          </w:tcPr>
          <w:p w14:paraId="2ACEB74E" w14:textId="77777777" w:rsidR="00A5128D" w:rsidRPr="003E0B81" w:rsidRDefault="007F42AC" w:rsidP="003E0B81">
            <w:pPr>
              <w:pBdr>
                <w:top w:val="nil"/>
                <w:left w:val="nil"/>
                <w:bottom w:val="nil"/>
                <w:right w:val="nil"/>
                <w:between w:val="nil"/>
              </w:pBdr>
              <w:spacing w:before="240"/>
              <w:jc w:val="center"/>
              <w:rPr>
                <w:b/>
                <w:bCs/>
              </w:rPr>
            </w:pPr>
            <w:r w:rsidRPr="003E0B81">
              <w:rPr>
                <w:b/>
                <w:bCs/>
              </w:rPr>
              <w:t>Search Terms</w:t>
            </w:r>
          </w:p>
        </w:tc>
      </w:tr>
      <w:tr w:rsidR="00A5128D" w:rsidRPr="003E0B81" w14:paraId="6D0A6D2E" w14:textId="77777777">
        <w:trPr>
          <w:cantSplit/>
          <w:trHeight w:val="827"/>
          <w:tblHeader/>
        </w:trPr>
        <w:tc>
          <w:tcPr>
            <w:tcW w:w="2925" w:type="dxa"/>
          </w:tcPr>
          <w:p w14:paraId="5570143B" w14:textId="77777777" w:rsidR="00A5128D" w:rsidRPr="003E0B81" w:rsidRDefault="007F42AC" w:rsidP="003E0B81">
            <w:pPr>
              <w:pBdr>
                <w:top w:val="nil"/>
                <w:left w:val="nil"/>
                <w:bottom w:val="nil"/>
                <w:right w:val="nil"/>
                <w:between w:val="nil"/>
              </w:pBdr>
              <w:spacing w:before="240"/>
              <w:rPr>
                <w:b/>
                <w:bCs/>
              </w:rPr>
            </w:pPr>
            <w:r w:rsidRPr="003E0B81">
              <w:rPr>
                <w:b/>
                <w:bCs/>
              </w:rPr>
              <w:t>Population</w:t>
            </w:r>
          </w:p>
        </w:tc>
        <w:tc>
          <w:tcPr>
            <w:tcW w:w="5760" w:type="dxa"/>
          </w:tcPr>
          <w:p w14:paraId="47C50981" w14:textId="77777777" w:rsidR="00A5128D" w:rsidRPr="003E0B81" w:rsidRDefault="007F42AC" w:rsidP="003E0B81">
            <w:pPr>
              <w:pBdr>
                <w:top w:val="nil"/>
                <w:left w:val="nil"/>
                <w:bottom w:val="nil"/>
                <w:right w:val="nil"/>
                <w:between w:val="nil"/>
              </w:pBdr>
              <w:spacing w:before="240"/>
            </w:pPr>
            <w:r w:rsidRPr="003E0B81">
              <w:t xml:space="preserve"> South Asian adults in England aged 40 and above </w:t>
            </w:r>
          </w:p>
        </w:tc>
      </w:tr>
      <w:tr w:rsidR="00A5128D" w:rsidRPr="003E0B81" w14:paraId="5035BC58" w14:textId="77777777">
        <w:trPr>
          <w:cantSplit/>
          <w:trHeight w:val="551"/>
          <w:tblHeader/>
        </w:trPr>
        <w:tc>
          <w:tcPr>
            <w:tcW w:w="2925" w:type="dxa"/>
          </w:tcPr>
          <w:p w14:paraId="440B7D50" w14:textId="77777777" w:rsidR="00A5128D" w:rsidRPr="003E0B81" w:rsidRDefault="007F42AC" w:rsidP="003E0B81">
            <w:pPr>
              <w:pBdr>
                <w:top w:val="nil"/>
                <w:left w:val="nil"/>
                <w:bottom w:val="nil"/>
                <w:right w:val="nil"/>
                <w:between w:val="nil"/>
              </w:pBdr>
              <w:spacing w:before="240"/>
              <w:rPr>
                <w:b/>
                <w:bCs/>
              </w:rPr>
            </w:pPr>
            <w:r w:rsidRPr="003E0B81">
              <w:rPr>
                <w:b/>
                <w:bCs/>
              </w:rPr>
              <w:t>Intervention</w:t>
            </w:r>
          </w:p>
        </w:tc>
        <w:tc>
          <w:tcPr>
            <w:tcW w:w="5760" w:type="dxa"/>
          </w:tcPr>
          <w:p w14:paraId="07D34CCB" w14:textId="77777777" w:rsidR="00A5128D" w:rsidRPr="003E0B81" w:rsidRDefault="007F42AC" w:rsidP="003E0B81">
            <w:pPr>
              <w:pBdr>
                <w:top w:val="nil"/>
                <w:left w:val="nil"/>
                <w:bottom w:val="nil"/>
                <w:right w:val="nil"/>
                <w:between w:val="nil"/>
              </w:pBdr>
              <w:spacing w:before="240"/>
            </w:pPr>
            <w:r w:rsidRPr="003E0B81">
              <w:t xml:space="preserve"> The NHS’s integrated stroke delivery network (ISDNs) to reduce the number of stroke incidents </w:t>
            </w:r>
          </w:p>
        </w:tc>
      </w:tr>
      <w:tr w:rsidR="00A5128D" w:rsidRPr="003E0B81" w14:paraId="0EF21EC2" w14:textId="77777777">
        <w:trPr>
          <w:cantSplit/>
          <w:trHeight w:val="275"/>
          <w:tblHeader/>
        </w:trPr>
        <w:tc>
          <w:tcPr>
            <w:tcW w:w="2925" w:type="dxa"/>
          </w:tcPr>
          <w:p w14:paraId="38876971" w14:textId="77777777" w:rsidR="00A5128D" w:rsidRPr="003E0B81" w:rsidRDefault="007F42AC" w:rsidP="003E0B81">
            <w:pPr>
              <w:pBdr>
                <w:top w:val="nil"/>
                <w:left w:val="nil"/>
                <w:bottom w:val="nil"/>
                <w:right w:val="nil"/>
                <w:between w:val="nil"/>
              </w:pBdr>
              <w:spacing w:before="240"/>
              <w:rPr>
                <w:b/>
                <w:bCs/>
              </w:rPr>
            </w:pPr>
            <w:r w:rsidRPr="003E0B81">
              <w:rPr>
                <w:b/>
                <w:bCs/>
              </w:rPr>
              <w:t>Comparison</w:t>
            </w:r>
          </w:p>
        </w:tc>
        <w:tc>
          <w:tcPr>
            <w:tcW w:w="5760" w:type="dxa"/>
          </w:tcPr>
          <w:p w14:paraId="3DE4D5FD" w14:textId="77777777" w:rsidR="00A5128D" w:rsidRPr="003E0B81" w:rsidRDefault="007F42AC" w:rsidP="003E0B81">
            <w:pPr>
              <w:pBdr>
                <w:top w:val="nil"/>
                <w:left w:val="nil"/>
                <w:bottom w:val="nil"/>
                <w:right w:val="nil"/>
                <w:between w:val="nil"/>
              </w:pBdr>
              <w:spacing w:before="240"/>
            </w:pPr>
            <w:r w:rsidRPr="003E0B81">
              <w:t xml:space="preserve">Health campaign for social awareness about stroke  </w:t>
            </w:r>
          </w:p>
        </w:tc>
      </w:tr>
      <w:tr w:rsidR="00A5128D" w:rsidRPr="003E0B81" w14:paraId="1004E335" w14:textId="77777777">
        <w:trPr>
          <w:cantSplit/>
          <w:trHeight w:val="827"/>
          <w:tblHeader/>
        </w:trPr>
        <w:tc>
          <w:tcPr>
            <w:tcW w:w="2925" w:type="dxa"/>
          </w:tcPr>
          <w:p w14:paraId="7992B5C4" w14:textId="77777777" w:rsidR="00A5128D" w:rsidRPr="003E0B81" w:rsidRDefault="007F42AC" w:rsidP="003E0B81">
            <w:pPr>
              <w:pBdr>
                <w:top w:val="nil"/>
                <w:left w:val="nil"/>
                <w:bottom w:val="nil"/>
                <w:right w:val="nil"/>
                <w:between w:val="nil"/>
              </w:pBdr>
              <w:spacing w:before="240"/>
              <w:rPr>
                <w:b/>
                <w:bCs/>
              </w:rPr>
            </w:pPr>
            <w:r w:rsidRPr="003E0B81">
              <w:rPr>
                <w:b/>
                <w:bCs/>
              </w:rPr>
              <w:t>Outcome</w:t>
            </w:r>
          </w:p>
        </w:tc>
        <w:tc>
          <w:tcPr>
            <w:tcW w:w="5760" w:type="dxa"/>
          </w:tcPr>
          <w:p w14:paraId="0C541060" w14:textId="77777777" w:rsidR="00A5128D" w:rsidRPr="003E0B81" w:rsidRDefault="007F42AC" w:rsidP="003E0B81">
            <w:pPr>
              <w:pBdr>
                <w:top w:val="nil"/>
                <w:left w:val="nil"/>
                <w:bottom w:val="nil"/>
                <w:right w:val="nil"/>
                <w:between w:val="nil"/>
              </w:pBdr>
              <w:spacing w:before="240"/>
            </w:pPr>
            <w:r w:rsidRPr="003E0B81">
              <w:t xml:space="preserve"> NHS’s ISDNs for reduction of stroke cases among South Asian adults</w:t>
            </w:r>
          </w:p>
        </w:tc>
      </w:tr>
      <w:tr w:rsidR="00A5128D" w:rsidRPr="003E0B81" w14:paraId="03E4E2D9" w14:textId="77777777">
        <w:trPr>
          <w:cantSplit/>
          <w:trHeight w:val="827"/>
          <w:tblHeader/>
        </w:trPr>
        <w:tc>
          <w:tcPr>
            <w:tcW w:w="2925" w:type="dxa"/>
          </w:tcPr>
          <w:p w14:paraId="268D21CD" w14:textId="77777777" w:rsidR="00A5128D" w:rsidRPr="003E0B81" w:rsidRDefault="007F42AC" w:rsidP="003E0B81">
            <w:pPr>
              <w:pBdr>
                <w:top w:val="nil"/>
                <w:left w:val="nil"/>
                <w:bottom w:val="nil"/>
                <w:right w:val="nil"/>
                <w:between w:val="nil"/>
              </w:pBdr>
              <w:spacing w:before="240"/>
              <w:rPr>
                <w:b/>
                <w:bCs/>
              </w:rPr>
            </w:pPr>
            <w:r w:rsidRPr="003E0B81">
              <w:rPr>
                <w:b/>
                <w:bCs/>
              </w:rPr>
              <w:t xml:space="preserve">SETTING </w:t>
            </w:r>
          </w:p>
        </w:tc>
        <w:tc>
          <w:tcPr>
            <w:tcW w:w="5760" w:type="dxa"/>
          </w:tcPr>
          <w:p w14:paraId="0F567C22" w14:textId="77777777" w:rsidR="00A5128D" w:rsidRPr="003E0B81" w:rsidRDefault="007F42AC" w:rsidP="003E0B81">
            <w:pPr>
              <w:pBdr>
                <w:top w:val="nil"/>
                <w:left w:val="nil"/>
                <w:bottom w:val="nil"/>
                <w:right w:val="nil"/>
                <w:between w:val="nil"/>
              </w:pBdr>
              <w:spacing w:before="240"/>
            </w:pPr>
            <w:r w:rsidRPr="003E0B81">
              <w:t xml:space="preserve">UK healthcare context has been considered following the ISDNs settings  </w:t>
            </w:r>
          </w:p>
        </w:tc>
      </w:tr>
    </w:tbl>
    <w:p w14:paraId="7EDF3EAC" w14:textId="77777777" w:rsidR="00A5128D" w:rsidRPr="003E0B81" w:rsidRDefault="007F42AC" w:rsidP="003E0B81">
      <w:pPr>
        <w:pBdr>
          <w:top w:val="nil"/>
          <w:left w:val="nil"/>
          <w:bottom w:val="nil"/>
          <w:right w:val="nil"/>
          <w:between w:val="nil"/>
        </w:pBdr>
        <w:spacing w:before="240" w:after="200"/>
        <w:jc w:val="center"/>
        <w:rPr>
          <w:b/>
          <w:bCs/>
        </w:rPr>
      </w:pPr>
      <w:r w:rsidRPr="003E0B81">
        <w:rPr>
          <w:b/>
          <w:bCs/>
        </w:rPr>
        <w:t>Table 3.1: PICO search terms</w:t>
      </w:r>
    </w:p>
    <w:p w14:paraId="55745441" w14:textId="77777777" w:rsidR="00A5128D" w:rsidRPr="003E0B81" w:rsidRDefault="007F42AC" w:rsidP="003E0B81">
      <w:pPr>
        <w:pBdr>
          <w:top w:val="nil"/>
          <w:left w:val="nil"/>
          <w:bottom w:val="nil"/>
          <w:right w:val="nil"/>
          <w:between w:val="nil"/>
        </w:pBdr>
        <w:spacing w:before="240" w:after="200"/>
        <w:jc w:val="center"/>
      </w:pPr>
      <w:r w:rsidRPr="003E0B81">
        <w:t>(Source: Self-made)</w:t>
      </w:r>
    </w:p>
    <w:p w14:paraId="6AD1208C" w14:textId="77777777" w:rsidR="00A5128D" w:rsidRPr="003E0B81" w:rsidRDefault="007F42AC" w:rsidP="003E0B81">
      <w:pPr>
        <w:pStyle w:val="Heading3"/>
        <w:spacing w:before="240"/>
        <w:rPr>
          <w:i/>
          <w:iCs/>
        </w:rPr>
      </w:pPr>
      <w:bookmarkStart w:id="46" w:name="_Toc220407576"/>
      <w:r w:rsidRPr="003E0B81">
        <w:rPr>
          <w:i/>
          <w:iCs/>
        </w:rPr>
        <w:lastRenderedPageBreak/>
        <w:t>3.9.3 Database search procedure</w:t>
      </w:r>
      <w:bookmarkEnd w:id="46"/>
    </w:p>
    <w:tbl>
      <w:tblPr>
        <w:tblStyle w:val="aff3"/>
        <w:tblW w:w="9560"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68"/>
        <w:gridCol w:w="2414"/>
        <w:gridCol w:w="2401"/>
        <w:gridCol w:w="1308"/>
        <w:gridCol w:w="1069"/>
      </w:tblGrid>
      <w:tr w:rsidR="00A5128D" w:rsidRPr="003E0B81" w14:paraId="7A2785DF" w14:textId="77777777">
        <w:trPr>
          <w:cantSplit/>
          <w:tblHeader/>
        </w:trPr>
        <w:tc>
          <w:tcPr>
            <w:tcW w:w="2368" w:type="dxa"/>
            <w:shd w:val="clear" w:color="auto" w:fill="D9D9D9"/>
            <w:tcMar>
              <w:top w:w="100" w:type="dxa"/>
              <w:left w:w="100" w:type="dxa"/>
              <w:bottom w:w="100" w:type="dxa"/>
              <w:right w:w="100" w:type="dxa"/>
            </w:tcMar>
          </w:tcPr>
          <w:p w14:paraId="73DA7A04" w14:textId="77777777" w:rsidR="00A5128D" w:rsidRPr="003E0B81" w:rsidRDefault="007F42AC" w:rsidP="003E0B81">
            <w:pPr>
              <w:pBdr>
                <w:top w:val="nil"/>
                <w:left w:val="nil"/>
                <w:bottom w:val="nil"/>
                <w:right w:val="nil"/>
                <w:between w:val="nil"/>
              </w:pBdr>
              <w:spacing w:before="240"/>
              <w:jc w:val="center"/>
              <w:rPr>
                <w:b/>
                <w:bCs/>
              </w:rPr>
            </w:pPr>
            <w:r w:rsidRPr="003E0B81">
              <w:rPr>
                <w:b/>
                <w:bCs/>
              </w:rPr>
              <w:lastRenderedPageBreak/>
              <w:t xml:space="preserve">Keywords </w:t>
            </w:r>
          </w:p>
        </w:tc>
        <w:tc>
          <w:tcPr>
            <w:tcW w:w="2414" w:type="dxa"/>
            <w:shd w:val="clear" w:color="auto" w:fill="D9D9D9"/>
            <w:tcMar>
              <w:top w:w="100" w:type="dxa"/>
              <w:left w:w="100" w:type="dxa"/>
              <w:bottom w:w="100" w:type="dxa"/>
              <w:right w:w="100" w:type="dxa"/>
            </w:tcMar>
          </w:tcPr>
          <w:p w14:paraId="1F87DFAB" w14:textId="77777777" w:rsidR="00A5128D" w:rsidRPr="003E0B81" w:rsidRDefault="007F42AC" w:rsidP="003E0B81">
            <w:pPr>
              <w:pBdr>
                <w:top w:val="nil"/>
                <w:left w:val="nil"/>
                <w:bottom w:val="nil"/>
                <w:right w:val="nil"/>
                <w:between w:val="nil"/>
              </w:pBdr>
              <w:spacing w:before="240"/>
              <w:jc w:val="center"/>
              <w:rPr>
                <w:b/>
                <w:bCs/>
              </w:rPr>
            </w:pPr>
            <w:r w:rsidRPr="003E0B81">
              <w:rPr>
                <w:b/>
                <w:bCs/>
              </w:rPr>
              <w:t>Boolean Operators (AND)</w:t>
            </w:r>
            <w:r w:rsidRPr="003E0B81">
              <w:rPr>
                <w:b/>
                <w:bCs/>
              </w:rPr>
              <w:tab/>
            </w:r>
          </w:p>
        </w:tc>
        <w:tc>
          <w:tcPr>
            <w:tcW w:w="2401" w:type="dxa"/>
            <w:shd w:val="clear" w:color="auto" w:fill="D9D9D9"/>
            <w:tcMar>
              <w:top w:w="100" w:type="dxa"/>
              <w:left w:w="100" w:type="dxa"/>
              <w:bottom w:w="100" w:type="dxa"/>
              <w:right w:w="100" w:type="dxa"/>
            </w:tcMar>
          </w:tcPr>
          <w:p w14:paraId="3A9C7279" w14:textId="77777777" w:rsidR="00A5128D" w:rsidRPr="003E0B81" w:rsidRDefault="007F42AC" w:rsidP="003E0B81">
            <w:pPr>
              <w:pBdr>
                <w:top w:val="nil"/>
                <w:left w:val="nil"/>
                <w:bottom w:val="nil"/>
                <w:right w:val="nil"/>
                <w:between w:val="nil"/>
              </w:pBdr>
              <w:spacing w:before="240"/>
              <w:jc w:val="center"/>
              <w:rPr>
                <w:b/>
                <w:bCs/>
              </w:rPr>
            </w:pPr>
            <w:r w:rsidRPr="003E0B81">
              <w:rPr>
                <w:b/>
                <w:bCs/>
              </w:rPr>
              <w:t>Boolean Operators (OR)</w:t>
            </w:r>
            <w:r w:rsidRPr="003E0B81">
              <w:rPr>
                <w:b/>
                <w:bCs/>
              </w:rPr>
              <w:tab/>
            </w:r>
          </w:p>
        </w:tc>
        <w:tc>
          <w:tcPr>
            <w:tcW w:w="1308" w:type="dxa"/>
            <w:shd w:val="clear" w:color="auto" w:fill="D9D9D9"/>
            <w:tcMar>
              <w:top w:w="100" w:type="dxa"/>
              <w:left w:w="100" w:type="dxa"/>
              <w:bottom w:w="100" w:type="dxa"/>
              <w:right w:w="100" w:type="dxa"/>
            </w:tcMar>
          </w:tcPr>
          <w:p w14:paraId="1EE04D26" w14:textId="77777777" w:rsidR="00A5128D" w:rsidRPr="003E0B81" w:rsidRDefault="007F42AC" w:rsidP="003E0B81">
            <w:pPr>
              <w:pBdr>
                <w:top w:val="nil"/>
                <w:left w:val="nil"/>
                <w:bottom w:val="nil"/>
                <w:right w:val="nil"/>
                <w:between w:val="nil"/>
              </w:pBdr>
              <w:spacing w:before="240"/>
              <w:jc w:val="center"/>
              <w:rPr>
                <w:b/>
                <w:bCs/>
              </w:rPr>
            </w:pPr>
            <w:r w:rsidRPr="003E0B81">
              <w:rPr>
                <w:b/>
                <w:bCs/>
              </w:rPr>
              <w:t>Database</w:t>
            </w:r>
          </w:p>
          <w:p w14:paraId="1DFC5F55" w14:textId="77777777" w:rsidR="00A5128D" w:rsidRPr="003E0B81" w:rsidRDefault="00A5128D" w:rsidP="003E0B81">
            <w:pPr>
              <w:pBdr>
                <w:top w:val="nil"/>
                <w:left w:val="nil"/>
                <w:bottom w:val="nil"/>
                <w:right w:val="nil"/>
                <w:between w:val="nil"/>
              </w:pBdr>
              <w:spacing w:before="240"/>
              <w:jc w:val="center"/>
              <w:rPr>
                <w:b/>
                <w:bCs/>
              </w:rPr>
            </w:pPr>
          </w:p>
        </w:tc>
        <w:tc>
          <w:tcPr>
            <w:tcW w:w="1069" w:type="dxa"/>
            <w:shd w:val="clear" w:color="auto" w:fill="D9D9D9"/>
            <w:tcMar>
              <w:top w:w="100" w:type="dxa"/>
              <w:left w:w="100" w:type="dxa"/>
              <w:bottom w:w="100" w:type="dxa"/>
              <w:right w:w="100" w:type="dxa"/>
            </w:tcMar>
          </w:tcPr>
          <w:p w14:paraId="75E20004" w14:textId="77777777" w:rsidR="00A5128D" w:rsidRPr="003E0B81" w:rsidRDefault="007F42AC" w:rsidP="003E0B81">
            <w:pPr>
              <w:pBdr>
                <w:top w:val="nil"/>
                <w:left w:val="nil"/>
                <w:bottom w:val="nil"/>
                <w:right w:val="nil"/>
                <w:between w:val="nil"/>
              </w:pBdr>
              <w:spacing w:before="240"/>
              <w:jc w:val="center"/>
              <w:rPr>
                <w:b/>
                <w:bCs/>
              </w:rPr>
            </w:pPr>
            <w:r w:rsidRPr="003E0B81">
              <w:rPr>
                <w:b/>
                <w:bCs/>
              </w:rPr>
              <w:t>Total articles “n”</w:t>
            </w:r>
          </w:p>
        </w:tc>
      </w:tr>
      <w:tr w:rsidR="00A5128D" w:rsidRPr="003E0B81" w14:paraId="5C727B26" w14:textId="77777777">
        <w:trPr>
          <w:cantSplit/>
          <w:tblHeader/>
        </w:trPr>
        <w:tc>
          <w:tcPr>
            <w:tcW w:w="2368" w:type="dxa"/>
            <w:tcMar>
              <w:top w:w="100" w:type="dxa"/>
              <w:left w:w="100" w:type="dxa"/>
              <w:bottom w:w="100" w:type="dxa"/>
              <w:right w:w="100" w:type="dxa"/>
            </w:tcMar>
          </w:tcPr>
          <w:p w14:paraId="5947B5EB" w14:textId="77777777" w:rsidR="00A5128D" w:rsidRPr="003E0B81" w:rsidRDefault="007F42AC" w:rsidP="003E0B81">
            <w:pPr>
              <w:pBdr>
                <w:top w:val="nil"/>
                <w:left w:val="nil"/>
                <w:bottom w:val="nil"/>
                <w:right w:val="nil"/>
                <w:between w:val="nil"/>
              </w:pBdr>
              <w:spacing w:before="240"/>
            </w:pPr>
            <w:r w:rsidRPr="003E0B81">
              <w:t>“NHS integrated Stroke Delivery Network” “Reducing stroke”, “UK Healthcare service”</w:t>
            </w:r>
          </w:p>
        </w:tc>
        <w:tc>
          <w:tcPr>
            <w:tcW w:w="2414" w:type="dxa"/>
            <w:tcMar>
              <w:top w:w="100" w:type="dxa"/>
              <w:left w:w="100" w:type="dxa"/>
              <w:bottom w:w="100" w:type="dxa"/>
              <w:right w:w="100" w:type="dxa"/>
            </w:tcMar>
          </w:tcPr>
          <w:p w14:paraId="2F1AE698" w14:textId="77777777" w:rsidR="00A5128D" w:rsidRPr="003E0B81" w:rsidRDefault="007F42AC" w:rsidP="003E0B81">
            <w:pPr>
              <w:pBdr>
                <w:top w:val="nil"/>
                <w:left w:val="nil"/>
                <w:bottom w:val="nil"/>
                <w:right w:val="nil"/>
                <w:between w:val="nil"/>
              </w:pBdr>
              <w:spacing w:before="240"/>
            </w:pPr>
            <w:r w:rsidRPr="003E0B81">
              <w:t xml:space="preserve">“NHS integrated Stroke Delivery Network” “Reducing stroke”, </w:t>
            </w:r>
            <w:r w:rsidRPr="003E0B81">
              <w:rPr>
                <w:b/>
                <w:bCs/>
              </w:rPr>
              <w:t xml:space="preserve">AND </w:t>
            </w:r>
            <w:r w:rsidRPr="003E0B81">
              <w:t>“UK Healthcare service”</w:t>
            </w:r>
          </w:p>
        </w:tc>
        <w:tc>
          <w:tcPr>
            <w:tcW w:w="2401" w:type="dxa"/>
            <w:tcMar>
              <w:top w:w="100" w:type="dxa"/>
              <w:left w:w="100" w:type="dxa"/>
              <w:bottom w:w="100" w:type="dxa"/>
              <w:right w:w="100" w:type="dxa"/>
            </w:tcMar>
          </w:tcPr>
          <w:p w14:paraId="360D101D" w14:textId="77777777" w:rsidR="00A5128D" w:rsidRPr="003E0B81" w:rsidRDefault="007F42AC" w:rsidP="003E0B81">
            <w:pPr>
              <w:pBdr>
                <w:top w:val="nil"/>
                <w:left w:val="nil"/>
                <w:bottom w:val="nil"/>
                <w:right w:val="nil"/>
                <w:between w:val="nil"/>
              </w:pBdr>
              <w:spacing w:before="240"/>
            </w:pPr>
            <w:r w:rsidRPr="003E0B81">
              <w:t xml:space="preserve">“NHS integrated Stroke Delivery Network” “Reducing stroke” </w:t>
            </w:r>
            <w:r w:rsidRPr="003E0B81">
              <w:rPr>
                <w:b/>
                <w:bCs/>
              </w:rPr>
              <w:t xml:space="preserve">OR </w:t>
            </w:r>
            <w:r w:rsidRPr="003E0B81">
              <w:t>“UK Healthcare service”</w:t>
            </w:r>
          </w:p>
        </w:tc>
        <w:tc>
          <w:tcPr>
            <w:tcW w:w="13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2FF989" w14:textId="77777777" w:rsidR="00A5128D" w:rsidRPr="003E0B81" w:rsidRDefault="007F42AC" w:rsidP="003E0B81">
            <w:pPr>
              <w:pBdr>
                <w:top w:val="nil"/>
                <w:left w:val="nil"/>
                <w:bottom w:val="nil"/>
                <w:right w:val="nil"/>
                <w:between w:val="nil"/>
              </w:pBdr>
              <w:spacing w:before="240"/>
            </w:pPr>
            <w:r w:rsidRPr="003E0B81">
              <w:t xml:space="preserve">PubMed </w:t>
            </w:r>
          </w:p>
        </w:tc>
        <w:tc>
          <w:tcPr>
            <w:tcW w:w="10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84BDD0" w14:textId="77777777" w:rsidR="00A5128D" w:rsidRPr="003E0B81" w:rsidRDefault="007F42AC" w:rsidP="003E0B81">
            <w:pPr>
              <w:pBdr>
                <w:top w:val="nil"/>
                <w:left w:val="nil"/>
                <w:bottom w:val="nil"/>
                <w:right w:val="nil"/>
                <w:between w:val="nil"/>
              </w:pBdr>
              <w:spacing w:before="240"/>
            </w:pPr>
            <w:r w:rsidRPr="003E0B81">
              <w:t>2</w:t>
            </w:r>
          </w:p>
        </w:tc>
      </w:tr>
      <w:tr w:rsidR="00A5128D" w:rsidRPr="003E0B81" w14:paraId="2AEC199D" w14:textId="77777777">
        <w:trPr>
          <w:cantSplit/>
          <w:tblHeader/>
        </w:trPr>
        <w:tc>
          <w:tcPr>
            <w:tcW w:w="2368" w:type="dxa"/>
            <w:tcMar>
              <w:top w:w="100" w:type="dxa"/>
              <w:left w:w="100" w:type="dxa"/>
              <w:bottom w:w="100" w:type="dxa"/>
              <w:right w:w="100" w:type="dxa"/>
            </w:tcMar>
          </w:tcPr>
          <w:p w14:paraId="2EEB4F8D" w14:textId="77777777" w:rsidR="00A5128D" w:rsidRPr="003E0B81" w:rsidRDefault="007F42AC" w:rsidP="003E0B81">
            <w:pPr>
              <w:pBdr>
                <w:top w:val="nil"/>
                <w:left w:val="nil"/>
                <w:bottom w:val="nil"/>
                <w:right w:val="nil"/>
                <w:between w:val="nil"/>
              </w:pBdr>
              <w:spacing w:before="240"/>
            </w:pPr>
            <w:r w:rsidRPr="003E0B81">
              <w:t>“NHS integrated Stroke Delivery Network” “UK Healthcare “stroke incident” service”, “South Asian adults”</w:t>
            </w:r>
          </w:p>
        </w:tc>
        <w:tc>
          <w:tcPr>
            <w:tcW w:w="2414" w:type="dxa"/>
            <w:tcMar>
              <w:top w:w="100" w:type="dxa"/>
              <w:left w:w="100" w:type="dxa"/>
              <w:bottom w:w="100" w:type="dxa"/>
              <w:right w:w="100" w:type="dxa"/>
            </w:tcMar>
          </w:tcPr>
          <w:p w14:paraId="1457A500" w14:textId="77777777" w:rsidR="00A5128D" w:rsidRPr="003E0B81" w:rsidRDefault="007F42AC" w:rsidP="003E0B81">
            <w:pPr>
              <w:pBdr>
                <w:top w:val="nil"/>
                <w:left w:val="nil"/>
                <w:bottom w:val="nil"/>
                <w:right w:val="nil"/>
                <w:between w:val="nil"/>
              </w:pBdr>
              <w:spacing w:before="240"/>
            </w:pPr>
            <w:r w:rsidRPr="003E0B81">
              <w:t xml:space="preserve">“NHS integrated Stroke Delivery Network” “UK Healthcare “stroke incident” service”, </w:t>
            </w:r>
            <w:r w:rsidRPr="003E0B81">
              <w:rPr>
                <w:b/>
                <w:bCs/>
              </w:rPr>
              <w:t>AND</w:t>
            </w:r>
            <w:r w:rsidRPr="003E0B81">
              <w:t xml:space="preserve"> “South Asian adults”</w:t>
            </w:r>
          </w:p>
        </w:tc>
        <w:tc>
          <w:tcPr>
            <w:tcW w:w="2401" w:type="dxa"/>
            <w:tcMar>
              <w:top w:w="100" w:type="dxa"/>
              <w:left w:w="100" w:type="dxa"/>
              <w:bottom w:w="100" w:type="dxa"/>
              <w:right w:w="100" w:type="dxa"/>
            </w:tcMar>
          </w:tcPr>
          <w:p w14:paraId="01619D23" w14:textId="77777777" w:rsidR="00A5128D" w:rsidRPr="003E0B81" w:rsidRDefault="007F42AC" w:rsidP="003E0B81">
            <w:pPr>
              <w:pBdr>
                <w:top w:val="nil"/>
                <w:left w:val="nil"/>
                <w:bottom w:val="nil"/>
                <w:right w:val="nil"/>
                <w:between w:val="nil"/>
              </w:pBdr>
              <w:spacing w:before="240"/>
            </w:pPr>
            <w:r w:rsidRPr="003E0B81">
              <w:t xml:space="preserve">“NHS integrated Stroke Delivery Network” “UK Healthcare “stroke incident” service” </w:t>
            </w:r>
            <w:r w:rsidRPr="003E0B81">
              <w:rPr>
                <w:b/>
                <w:bCs/>
              </w:rPr>
              <w:t xml:space="preserve">OR </w:t>
            </w:r>
            <w:r w:rsidRPr="003E0B81">
              <w:t>“South Asian adults”</w:t>
            </w:r>
          </w:p>
        </w:tc>
        <w:tc>
          <w:tcPr>
            <w:tcW w:w="13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D5FAAB" w14:textId="77777777" w:rsidR="00A5128D" w:rsidRPr="003E0B81" w:rsidRDefault="007F42AC" w:rsidP="003E0B81">
            <w:pPr>
              <w:pBdr>
                <w:top w:val="nil"/>
                <w:left w:val="nil"/>
                <w:bottom w:val="nil"/>
                <w:right w:val="nil"/>
                <w:between w:val="nil"/>
              </w:pBdr>
              <w:spacing w:before="240"/>
            </w:pPr>
            <w:r w:rsidRPr="003E0B81">
              <w:t xml:space="preserve">Google scholar </w:t>
            </w:r>
          </w:p>
        </w:tc>
        <w:tc>
          <w:tcPr>
            <w:tcW w:w="10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FE3961" w14:textId="77777777" w:rsidR="00A5128D" w:rsidRPr="003E0B81" w:rsidRDefault="007F42AC" w:rsidP="003E0B81">
            <w:pPr>
              <w:pBdr>
                <w:top w:val="nil"/>
                <w:left w:val="nil"/>
                <w:bottom w:val="nil"/>
                <w:right w:val="nil"/>
                <w:between w:val="nil"/>
              </w:pBdr>
              <w:spacing w:before="240"/>
            </w:pPr>
            <w:r w:rsidRPr="003E0B81">
              <w:t>5</w:t>
            </w:r>
          </w:p>
        </w:tc>
      </w:tr>
      <w:tr w:rsidR="00A5128D" w:rsidRPr="003E0B81" w14:paraId="59CBE3E9" w14:textId="77777777">
        <w:trPr>
          <w:cantSplit/>
          <w:tblHeader/>
        </w:trPr>
        <w:tc>
          <w:tcPr>
            <w:tcW w:w="2368" w:type="dxa"/>
            <w:tcMar>
              <w:top w:w="100" w:type="dxa"/>
              <w:left w:w="100" w:type="dxa"/>
              <w:bottom w:w="100" w:type="dxa"/>
              <w:right w:w="100" w:type="dxa"/>
            </w:tcMar>
          </w:tcPr>
          <w:p w14:paraId="3E9F7640" w14:textId="77777777" w:rsidR="00A5128D" w:rsidRPr="003E0B81" w:rsidRDefault="007F42AC" w:rsidP="003E0B81">
            <w:pPr>
              <w:pBdr>
                <w:top w:val="nil"/>
                <w:left w:val="nil"/>
                <w:bottom w:val="nil"/>
                <w:right w:val="nil"/>
                <w:between w:val="nil"/>
              </w:pBdr>
              <w:spacing w:before="240"/>
            </w:pPr>
            <w:r w:rsidRPr="003E0B81">
              <w:t xml:space="preserve">“NHS integrated Stroke Delivery Network” “Reducing stroke”, “UK Healthcare service”, “South Asian adults” </w:t>
            </w:r>
          </w:p>
        </w:tc>
        <w:tc>
          <w:tcPr>
            <w:tcW w:w="2414" w:type="dxa"/>
            <w:tcMar>
              <w:top w:w="100" w:type="dxa"/>
              <w:left w:w="100" w:type="dxa"/>
              <w:bottom w:w="100" w:type="dxa"/>
              <w:right w:w="100" w:type="dxa"/>
            </w:tcMar>
          </w:tcPr>
          <w:p w14:paraId="06884367" w14:textId="77777777" w:rsidR="00A5128D" w:rsidRPr="003E0B81" w:rsidRDefault="007F42AC" w:rsidP="003E0B81">
            <w:pPr>
              <w:pBdr>
                <w:top w:val="nil"/>
                <w:left w:val="nil"/>
                <w:bottom w:val="nil"/>
                <w:right w:val="nil"/>
                <w:between w:val="nil"/>
              </w:pBdr>
              <w:spacing w:before="240"/>
            </w:pPr>
            <w:r w:rsidRPr="003E0B81">
              <w:t xml:space="preserve">“NHS integrated Stroke Delivery Network” “Reducing stroke”, “UK Healthcare service”, </w:t>
            </w:r>
            <w:r w:rsidRPr="003E0B81">
              <w:rPr>
                <w:b/>
                <w:bCs/>
              </w:rPr>
              <w:t xml:space="preserve">AND </w:t>
            </w:r>
            <w:r w:rsidRPr="003E0B81">
              <w:t xml:space="preserve">“South Asian adults” </w:t>
            </w:r>
          </w:p>
        </w:tc>
        <w:tc>
          <w:tcPr>
            <w:tcW w:w="2401" w:type="dxa"/>
            <w:tcMar>
              <w:top w:w="100" w:type="dxa"/>
              <w:left w:w="100" w:type="dxa"/>
              <w:bottom w:w="100" w:type="dxa"/>
              <w:right w:w="100" w:type="dxa"/>
            </w:tcMar>
          </w:tcPr>
          <w:p w14:paraId="348E8B34" w14:textId="77777777" w:rsidR="00A5128D" w:rsidRPr="003E0B81" w:rsidRDefault="007F42AC" w:rsidP="003E0B81">
            <w:pPr>
              <w:pBdr>
                <w:top w:val="nil"/>
                <w:left w:val="nil"/>
                <w:bottom w:val="nil"/>
                <w:right w:val="nil"/>
                <w:between w:val="nil"/>
              </w:pBdr>
              <w:spacing w:before="240"/>
            </w:pPr>
            <w:r w:rsidRPr="003E0B81">
              <w:t xml:space="preserve">“NHS integrated Stroke Delivery Network” “Reducing stroke”, “UK Healthcare service” </w:t>
            </w:r>
            <w:r w:rsidRPr="003E0B81">
              <w:rPr>
                <w:b/>
                <w:bCs/>
              </w:rPr>
              <w:t>OR</w:t>
            </w:r>
            <w:r w:rsidRPr="003E0B81">
              <w:t xml:space="preserve"> “South Asian adults” </w:t>
            </w:r>
          </w:p>
        </w:tc>
        <w:tc>
          <w:tcPr>
            <w:tcW w:w="13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7F19FD" w14:textId="77777777" w:rsidR="00A5128D" w:rsidRPr="003E0B81" w:rsidRDefault="007F42AC" w:rsidP="003E0B81">
            <w:pPr>
              <w:pBdr>
                <w:top w:val="nil"/>
                <w:left w:val="nil"/>
                <w:bottom w:val="nil"/>
                <w:right w:val="nil"/>
                <w:between w:val="nil"/>
              </w:pBdr>
              <w:spacing w:before="240"/>
            </w:pPr>
            <w:r w:rsidRPr="003E0B81">
              <w:t xml:space="preserve">Research gate </w:t>
            </w:r>
          </w:p>
        </w:tc>
        <w:tc>
          <w:tcPr>
            <w:tcW w:w="10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14DF6B" w14:textId="77777777" w:rsidR="00A5128D" w:rsidRPr="003E0B81" w:rsidRDefault="007F42AC" w:rsidP="003E0B81">
            <w:pPr>
              <w:pBdr>
                <w:top w:val="nil"/>
                <w:left w:val="nil"/>
                <w:bottom w:val="nil"/>
                <w:right w:val="nil"/>
                <w:between w:val="nil"/>
              </w:pBdr>
              <w:spacing w:before="240"/>
            </w:pPr>
            <w:r w:rsidRPr="003E0B81">
              <w:t>2</w:t>
            </w:r>
          </w:p>
        </w:tc>
      </w:tr>
      <w:tr w:rsidR="00A5128D" w:rsidRPr="003E0B81" w14:paraId="6291ED59" w14:textId="77777777">
        <w:trPr>
          <w:cantSplit/>
          <w:tblHeader/>
        </w:trPr>
        <w:tc>
          <w:tcPr>
            <w:tcW w:w="2368" w:type="dxa"/>
            <w:tcMar>
              <w:top w:w="100" w:type="dxa"/>
              <w:left w:w="100" w:type="dxa"/>
              <w:bottom w:w="100" w:type="dxa"/>
              <w:right w:w="100" w:type="dxa"/>
            </w:tcMar>
          </w:tcPr>
          <w:p w14:paraId="7DF34BE4" w14:textId="77777777" w:rsidR="00A5128D" w:rsidRPr="003E0B81" w:rsidRDefault="007F42AC" w:rsidP="003E0B81">
            <w:pPr>
              <w:pBdr>
                <w:top w:val="nil"/>
                <w:left w:val="nil"/>
                <w:bottom w:val="nil"/>
                <w:right w:val="nil"/>
                <w:between w:val="nil"/>
              </w:pBdr>
              <w:spacing w:before="240"/>
            </w:pPr>
            <w:r w:rsidRPr="003E0B81">
              <w:lastRenderedPageBreak/>
              <w:t xml:space="preserve">“NHS integrated Stroke Delivery Network” “healthcare outcomes”, “UK Healthcare service”, “South Asian adults” </w:t>
            </w:r>
          </w:p>
        </w:tc>
        <w:tc>
          <w:tcPr>
            <w:tcW w:w="2414" w:type="dxa"/>
            <w:tcMar>
              <w:top w:w="100" w:type="dxa"/>
              <w:left w:w="100" w:type="dxa"/>
              <w:bottom w:w="100" w:type="dxa"/>
              <w:right w:w="100" w:type="dxa"/>
            </w:tcMar>
          </w:tcPr>
          <w:p w14:paraId="79B35965" w14:textId="77777777" w:rsidR="00A5128D" w:rsidRPr="003E0B81" w:rsidRDefault="007F42AC" w:rsidP="003E0B81">
            <w:pPr>
              <w:pBdr>
                <w:top w:val="nil"/>
                <w:left w:val="nil"/>
                <w:bottom w:val="nil"/>
                <w:right w:val="nil"/>
                <w:between w:val="nil"/>
              </w:pBdr>
              <w:spacing w:before="240"/>
            </w:pPr>
            <w:r w:rsidRPr="003E0B81">
              <w:t xml:space="preserve">NHS integrated Stroke Delivery Network” “healthcare outcomes”, “UK Healthcare service”, </w:t>
            </w:r>
            <w:r w:rsidRPr="003E0B81">
              <w:rPr>
                <w:b/>
                <w:bCs/>
              </w:rPr>
              <w:t xml:space="preserve">AND </w:t>
            </w:r>
            <w:r w:rsidRPr="003E0B81">
              <w:t xml:space="preserve">“South Asian adults” </w:t>
            </w:r>
          </w:p>
        </w:tc>
        <w:tc>
          <w:tcPr>
            <w:tcW w:w="2401" w:type="dxa"/>
            <w:tcMar>
              <w:top w:w="100" w:type="dxa"/>
              <w:left w:w="100" w:type="dxa"/>
              <w:bottom w:w="100" w:type="dxa"/>
              <w:right w:w="100" w:type="dxa"/>
            </w:tcMar>
          </w:tcPr>
          <w:p w14:paraId="7079635C" w14:textId="77777777" w:rsidR="00A5128D" w:rsidRPr="003E0B81" w:rsidRDefault="007F42AC" w:rsidP="003E0B81">
            <w:pPr>
              <w:pBdr>
                <w:top w:val="nil"/>
                <w:left w:val="nil"/>
                <w:bottom w:val="nil"/>
                <w:right w:val="nil"/>
                <w:between w:val="nil"/>
              </w:pBdr>
              <w:spacing w:before="240"/>
            </w:pPr>
            <w:r w:rsidRPr="003E0B81">
              <w:t xml:space="preserve">“NHS integrated Stroke Delivery Network” “healthcare outcomes”, “UK Healthcare service” </w:t>
            </w:r>
            <w:r w:rsidRPr="003E0B81">
              <w:rPr>
                <w:b/>
                <w:bCs/>
              </w:rPr>
              <w:t>OR</w:t>
            </w:r>
            <w:r w:rsidRPr="003E0B81">
              <w:t xml:space="preserve"> “South Asian adults” </w:t>
            </w:r>
          </w:p>
        </w:tc>
        <w:tc>
          <w:tcPr>
            <w:tcW w:w="13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E5C15F" w14:textId="77777777" w:rsidR="00A5128D" w:rsidRPr="003E0B81" w:rsidRDefault="007F42AC" w:rsidP="003E0B81">
            <w:pPr>
              <w:pBdr>
                <w:top w:val="nil"/>
                <w:left w:val="nil"/>
                <w:bottom w:val="nil"/>
                <w:right w:val="nil"/>
                <w:between w:val="nil"/>
              </w:pBdr>
              <w:spacing w:before="240"/>
            </w:pPr>
            <w:r w:rsidRPr="003E0B81">
              <w:t xml:space="preserve">Sage publication </w:t>
            </w:r>
          </w:p>
        </w:tc>
        <w:tc>
          <w:tcPr>
            <w:tcW w:w="10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384A94" w14:textId="77777777" w:rsidR="00A5128D" w:rsidRPr="003E0B81" w:rsidRDefault="007F42AC" w:rsidP="003E0B81">
            <w:pPr>
              <w:pBdr>
                <w:top w:val="nil"/>
                <w:left w:val="nil"/>
                <w:bottom w:val="nil"/>
                <w:right w:val="nil"/>
                <w:between w:val="nil"/>
              </w:pBdr>
              <w:spacing w:before="240"/>
            </w:pPr>
            <w:r w:rsidRPr="003E0B81">
              <w:t>1</w:t>
            </w:r>
          </w:p>
        </w:tc>
      </w:tr>
      <w:tr w:rsidR="00A5128D" w:rsidRPr="003E0B81" w14:paraId="4575501B" w14:textId="77777777">
        <w:trPr>
          <w:cantSplit/>
          <w:trHeight w:val="630"/>
          <w:tblHeader/>
        </w:trPr>
        <w:tc>
          <w:tcPr>
            <w:tcW w:w="2368" w:type="dxa"/>
            <w:tcMar>
              <w:top w:w="100" w:type="dxa"/>
              <w:left w:w="100" w:type="dxa"/>
              <w:bottom w:w="100" w:type="dxa"/>
              <w:right w:w="100" w:type="dxa"/>
            </w:tcMar>
          </w:tcPr>
          <w:p w14:paraId="134B6A84" w14:textId="77777777" w:rsidR="00A5128D" w:rsidRPr="003E0B81" w:rsidRDefault="007F42AC" w:rsidP="003E0B81">
            <w:pPr>
              <w:pBdr>
                <w:top w:val="nil"/>
                <w:left w:val="nil"/>
                <w:bottom w:val="nil"/>
                <w:right w:val="nil"/>
                <w:between w:val="nil"/>
              </w:pBdr>
              <w:spacing w:before="240"/>
            </w:pPr>
            <w:r w:rsidRPr="003E0B81">
              <w:t>“Somerset Acute Hospital” “Hospital-Based Stroke Services” “UK” “Stroke Programme” “ISDN”</w:t>
            </w:r>
          </w:p>
        </w:tc>
        <w:tc>
          <w:tcPr>
            <w:tcW w:w="2414" w:type="dxa"/>
            <w:tcMar>
              <w:top w:w="100" w:type="dxa"/>
              <w:left w:w="100" w:type="dxa"/>
              <w:bottom w:w="100" w:type="dxa"/>
              <w:right w:w="100" w:type="dxa"/>
            </w:tcMar>
          </w:tcPr>
          <w:p w14:paraId="4F42151B" w14:textId="77777777" w:rsidR="00A5128D" w:rsidRPr="003E0B81" w:rsidRDefault="007F42AC" w:rsidP="003E0B81">
            <w:pPr>
              <w:pBdr>
                <w:top w:val="nil"/>
                <w:left w:val="nil"/>
                <w:bottom w:val="nil"/>
                <w:right w:val="nil"/>
                <w:between w:val="nil"/>
              </w:pBdr>
              <w:spacing w:before="240"/>
            </w:pPr>
            <w:r w:rsidRPr="003E0B81">
              <w:t xml:space="preserve">“Hospital-Based Stroke Services” “UK” “Stroke Programme” </w:t>
            </w:r>
            <w:r w:rsidRPr="003E0B81">
              <w:rPr>
                <w:b/>
                <w:bCs/>
              </w:rPr>
              <w:t xml:space="preserve">AND </w:t>
            </w:r>
            <w:r w:rsidRPr="003E0B81">
              <w:t>“ISDN”</w:t>
            </w:r>
          </w:p>
        </w:tc>
        <w:tc>
          <w:tcPr>
            <w:tcW w:w="2401" w:type="dxa"/>
            <w:tcMar>
              <w:top w:w="100" w:type="dxa"/>
              <w:left w:w="100" w:type="dxa"/>
              <w:bottom w:w="100" w:type="dxa"/>
              <w:right w:w="100" w:type="dxa"/>
            </w:tcMar>
          </w:tcPr>
          <w:p w14:paraId="35308DC4" w14:textId="77777777" w:rsidR="00A5128D" w:rsidRPr="003E0B81" w:rsidRDefault="007F42AC" w:rsidP="003E0B81">
            <w:pPr>
              <w:pBdr>
                <w:top w:val="nil"/>
                <w:left w:val="nil"/>
                <w:bottom w:val="nil"/>
                <w:right w:val="nil"/>
                <w:between w:val="nil"/>
              </w:pBdr>
              <w:spacing w:before="240"/>
            </w:pPr>
            <w:r w:rsidRPr="003E0B81">
              <w:t xml:space="preserve">“Hospital-Based Stroke Services” “UK” “Stroke Programme” </w:t>
            </w:r>
            <w:r w:rsidRPr="003E0B81">
              <w:rPr>
                <w:b/>
                <w:bCs/>
              </w:rPr>
              <w:t>OR</w:t>
            </w:r>
            <w:r w:rsidRPr="003E0B81">
              <w:t xml:space="preserve"> “ISDN”</w:t>
            </w:r>
          </w:p>
        </w:tc>
        <w:tc>
          <w:tcPr>
            <w:tcW w:w="13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BB73B1" w14:textId="77777777" w:rsidR="00A5128D" w:rsidRPr="003E0B81" w:rsidRDefault="007F42AC" w:rsidP="003E0B81">
            <w:pPr>
              <w:pBdr>
                <w:top w:val="nil"/>
                <w:left w:val="nil"/>
                <w:bottom w:val="nil"/>
                <w:right w:val="nil"/>
                <w:between w:val="nil"/>
              </w:pBdr>
              <w:spacing w:before="240"/>
            </w:pPr>
            <w:r w:rsidRPr="003E0B81">
              <w:t xml:space="preserve">NHS Reports </w:t>
            </w:r>
          </w:p>
        </w:tc>
        <w:tc>
          <w:tcPr>
            <w:tcW w:w="10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521ED4" w14:textId="77777777" w:rsidR="00A5128D" w:rsidRPr="003E0B81" w:rsidRDefault="007F42AC" w:rsidP="003E0B81">
            <w:pPr>
              <w:pBdr>
                <w:top w:val="nil"/>
                <w:left w:val="nil"/>
                <w:bottom w:val="nil"/>
                <w:right w:val="nil"/>
                <w:between w:val="nil"/>
              </w:pBdr>
              <w:spacing w:before="240"/>
            </w:pPr>
            <w:r w:rsidRPr="003E0B81">
              <w:t>2</w:t>
            </w:r>
          </w:p>
        </w:tc>
      </w:tr>
    </w:tbl>
    <w:p w14:paraId="408EF247" w14:textId="77777777" w:rsidR="00A5128D" w:rsidRPr="003E0B81" w:rsidRDefault="007F42AC" w:rsidP="003E0B81">
      <w:pPr>
        <w:pStyle w:val="Heading5"/>
        <w:spacing w:before="240"/>
      </w:pPr>
      <w:bookmarkStart w:id="47" w:name="_heading=h.saedm1wm5jfc" w:colFirst="0" w:colLast="0"/>
      <w:bookmarkEnd w:id="47"/>
      <w:r w:rsidRPr="003E0B81">
        <w:t>Table 3.3: Boolean operators</w:t>
      </w:r>
    </w:p>
    <w:p w14:paraId="46F158CC" w14:textId="77777777" w:rsidR="00A5128D" w:rsidRPr="003E0B81" w:rsidRDefault="007F42AC" w:rsidP="003E0B81">
      <w:pPr>
        <w:pBdr>
          <w:top w:val="nil"/>
          <w:left w:val="nil"/>
          <w:bottom w:val="nil"/>
          <w:right w:val="nil"/>
          <w:between w:val="nil"/>
        </w:pBdr>
        <w:spacing w:before="240"/>
        <w:jc w:val="center"/>
      </w:pPr>
      <w:r w:rsidRPr="003E0B81">
        <w:t>(Source: Created by the author)</w:t>
      </w:r>
    </w:p>
    <w:p w14:paraId="33E85D22" w14:textId="77777777" w:rsidR="00A5128D" w:rsidRPr="003E0B81" w:rsidRDefault="007F42AC" w:rsidP="003E0B81">
      <w:pPr>
        <w:pStyle w:val="Heading3"/>
        <w:spacing w:before="240"/>
        <w:jc w:val="left"/>
        <w:rPr>
          <w:i/>
          <w:iCs/>
        </w:rPr>
      </w:pPr>
      <w:bookmarkStart w:id="48" w:name="_Toc220407577"/>
      <w:r w:rsidRPr="003E0B81">
        <w:rPr>
          <w:i/>
          <w:iCs/>
        </w:rPr>
        <w:t>3.9.4 HAND search</w:t>
      </w:r>
      <w:bookmarkEnd w:id="48"/>
    </w:p>
    <w:p w14:paraId="74499EB7" w14:textId="77777777" w:rsidR="00A5128D" w:rsidRPr="003E0B81" w:rsidRDefault="007F42AC" w:rsidP="003E0B81">
      <w:pPr>
        <w:pBdr>
          <w:top w:val="nil"/>
          <w:left w:val="nil"/>
          <w:bottom w:val="nil"/>
          <w:right w:val="nil"/>
          <w:between w:val="nil"/>
        </w:pBdr>
        <w:spacing w:before="240"/>
      </w:pPr>
      <w:r w:rsidRPr="003E0B81">
        <w:t>Hand searching is defined as a manual process in a systematic review design that includes manual browsing of specific journals, conference proceedings, and other sources. This technique has involved checking the reference lists of identified articles and using a team member with subject matter expertise. The hand research has considered articles primarily that need to be aligned with the effectiveness of ISDNs among the South Asian population in the UK in reducing stroke incidents.</w:t>
      </w:r>
    </w:p>
    <w:p w14:paraId="475AC99E" w14:textId="77777777" w:rsidR="00A5128D" w:rsidRPr="003E0B81" w:rsidRDefault="007F42AC" w:rsidP="003E0B81">
      <w:pPr>
        <w:pStyle w:val="Heading3"/>
        <w:spacing w:before="240"/>
        <w:rPr>
          <w:i/>
          <w:iCs/>
        </w:rPr>
      </w:pPr>
      <w:bookmarkStart w:id="49" w:name="_Toc220407578"/>
      <w:r w:rsidRPr="003E0B81">
        <w:rPr>
          <w:i/>
          <w:iCs/>
        </w:rPr>
        <w:t>3.9.5 Grey literature</w:t>
      </w:r>
      <w:bookmarkEnd w:id="49"/>
    </w:p>
    <w:p w14:paraId="00F5850C" w14:textId="77777777" w:rsidR="00A5128D" w:rsidRPr="003E0B81" w:rsidRDefault="007F42AC" w:rsidP="003E0B81">
      <w:pPr>
        <w:pBdr>
          <w:top w:val="nil"/>
          <w:left w:val="nil"/>
          <w:bottom w:val="nil"/>
          <w:right w:val="nil"/>
          <w:between w:val="nil"/>
        </w:pBdr>
        <w:spacing w:before="240"/>
      </w:pPr>
      <w:r w:rsidRPr="003E0B81">
        <w:t>The inclusion of grey literature has helped mitigate publication bias, which includes sources like government reports, conference proceedings, and unpublished sources. The advantage of this method using SLR is to find information based on inclusive criteria to have articles related to ISDNs performances in the UK for improving stroke care.</w:t>
      </w:r>
    </w:p>
    <w:p w14:paraId="65FDDE3F" w14:textId="77777777" w:rsidR="00A5128D" w:rsidRPr="003E0B81" w:rsidRDefault="007F42AC" w:rsidP="003E0B81">
      <w:pPr>
        <w:pStyle w:val="Heading3"/>
        <w:spacing w:before="240"/>
        <w:rPr>
          <w:i/>
          <w:iCs/>
        </w:rPr>
      </w:pPr>
      <w:bookmarkStart w:id="50" w:name="_Toc220407579"/>
      <w:r w:rsidRPr="003E0B81">
        <w:rPr>
          <w:i/>
          <w:iCs/>
        </w:rPr>
        <w:lastRenderedPageBreak/>
        <w:t>3.9.6 Inclusion and Exclusion criteria</w:t>
      </w:r>
      <w:bookmarkEnd w:id="50"/>
      <w:r w:rsidRPr="003E0B81">
        <w:rPr>
          <w:i/>
          <w:iCs/>
        </w:rPr>
        <w:t xml:space="preserve"> </w:t>
      </w:r>
    </w:p>
    <w:tbl>
      <w:tblPr>
        <w:tblStyle w:val="aff4"/>
        <w:tblW w:w="9360" w:type="dxa"/>
        <w:tblInd w:w="-2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0"/>
        <w:gridCol w:w="3885"/>
        <w:gridCol w:w="3885"/>
      </w:tblGrid>
      <w:tr w:rsidR="00A5128D" w:rsidRPr="003E0B81" w14:paraId="23DDC7BC" w14:textId="77777777">
        <w:trPr>
          <w:cantSplit/>
          <w:tblHeader/>
        </w:trPr>
        <w:tc>
          <w:tcPr>
            <w:tcW w:w="1590" w:type="dxa"/>
            <w:tcMar>
              <w:top w:w="100" w:type="dxa"/>
              <w:left w:w="100" w:type="dxa"/>
              <w:bottom w:w="100" w:type="dxa"/>
              <w:right w:w="100" w:type="dxa"/>
            </w:tcMar>
          </w:tcPr>
          <w:p w14:paraId="5743FC44" w14:textId="77777777" w:rsidR="00A5128D" w:rsidRPr="003E0B81" w:rsidRDefault="007F42AC" w:rsidP="003E0B81">
            <w:pPr>
              <w:widowControl w:val="0"/>
              <w:pBdr>
                <w:top w:val="nil"/>
                <w:left w:val="nil"/>
                <w:bottom w:val="nil"/>
                <w:right w:val="nil"/>
                <w:between w:val="nil"/>
              </w:pBdr>
              <w:spacing w:before="240"/>
              <w:jc w:val="center"/>
              <w:rPr>
                <w:b/>
                <w:bCs/>
              </w:rPr>
            </w:pPr>
            <w:r w:rsidRPr="003E0B81">
              <w:rPr>
                <w:b/>
                <w:bCs/>
              </w:rPr>
              <w:t>Criteria</w:t>
            </w:r>
          </w:p>
        </w:tc>
        <w:tc>
          <w:tcPr>
            <w:tcW w:w="3885" w:type="dxa"/>
            <w:tcMar>
              <w:top w:w="100" w:type="dxa"/>
              <w:left w:w="100" w:type="dxa"/>
              <w:bottom w:w="100" w:type="dxa"/>
              <w:right w:w="100" w:type="dxa"/>
            </w:tcMar>
          </w:tcPr>
          <w:p w14:paraId="663198CA" w14:textId="77777777" w:rsidR="00A5128D" w:rsidRPr="003E0B81" w:rsidRDefault="007F42AC" w:rsidP="003E0B81">
            <w:pPr>
              <w:widowControl w:val="0"/>
              <w:pBdr>
                <w:top w:val="nil"/>
                <w:left w:val="nil"/>
                <w:bottom w:val="nil"/>
                <w:right w:val="nil"/>
                <w:between w:val="nil"/>
              </w:pBdr>
              <w:spacing w:before="240"/>
              <w:jc w:val="center"/>
              <w:rPr>
                <w:b/>
                <w:bCs/>
              </w:rPr>
            </w:pPr>
            <w:r w:rsidRPr="003E0B81">
              <w:rPr>
                <w:b/>
                <w:bCs/>
              </w:rPr>
              <w:t>Inclusion</w:t>
            </w:r>
          </w:p>
        </w:tc>
        <w:tc>
          <w:tcPr>
            <w:tcW w:w="3885" w:type="dxa"/>
            <w:tcMar>
              <w:top w:w="100" w:type="dxa"/>
              <w:left w:w="100" w:type="dxa"/>
              <w:bottom w:w="100" w:type="dxa"/>
              <w:right w:w="100" w:type="dxa"/>
            </w:tcMar>
          </w:tcPr>
          <w:p w14:paraId="17BF604A" w14:textId="77777777" w:rsidR="00A5128D" w:rsidRPr="003E0B81" w:rsidRDefault="007F42AC" w:rsidP="003E0B81">
            <w:pPr>
              <w:widowControl w:val="0"/>
              <w:pBdr>
                <w:top w:val="nil"/>
                <w:left w:val="nil"/>
                <w:bottom w:val="nil"/>
                <w:right w:val="nil"/>
                <w:between w:val="nil"/>
              </w:pBdr>
              <w:spacing w:before="240"/>
              <w:jc w:val="center"/>
              <w:rPr>
                <w:b/>
                <w:bCs/>
              </w:rPr>
            </w:pPr>
            <w:r w:rsidRPr="003E0B81">
              <w:rPr>
                <w:b/>
                <w:bCs/>
              </w:rPr>
              <w:t>Exclusion</w:t>
            </w:r>
          </w:p>
        </w:tc>
      </w:tr>
      <w:tr w:rsidR="00A5128D" w:rsidRPr="003E0B81" w14:paraId="57A13074" w14:textId="77777777">
        <w:trPr>
          <w:cantSplit/>
          <w:trHeight w:val="1640"/>
          <w:tblHeader/>
        </w:trPr>
        <w:tc>
          <w:tcPr>
            <w:tcW w:w="1590" w:type="dxa"/>
            <w:tcMar>
              <w:top w:w="100" w:type="dxa"/>
              <w:left w:w="100" w:type="dxa"/>
              <w:bottom w:w="100" w:type="dxa"/>
              <w:right w:w="100" w:type="dxa"/>
            </w:tcMar>
          </w:tcPr>
          <w:p w14:paraId="0E442A67" w14:textId="77777777" w:rsidR="00A5128D" w:rsidRPr="003E0B81" w:rsidRDefault="007F42AC" w:rsidP="003E0B81">
            <w:pPr>
              <w:widowControl w:val="0"/>
              <w:pBdr>
                <w:top w:val="nil"/>
                <w:left w:val="nil"/>
                <w:bottom w:val="nil"/>
                <w:right w:val="nil"/>
                <w:between w:val="nil"/>
              </w:pBdr>
              <w:spacing w:before="240"/>
              <w:jc w:val="center"/>
              <w:rPr>
                <w:b/>
                <w:bCs/>
                <w:i/>
                <w:iCs/>
              </w:rPr>
            </w:pPr>
            <w:r w:rsidRPr="003E0B81">
              <w:rPr>
                <w:b/>
                <w:bCs/>
                <w:i/>
                <w:iCs/>
              </w:rPr>
              <w:t xml:space="preserve">Population </w:t>
            </w:r>
          </w:p>
        </w:tc>
        <w:tc>
          <w:tcPr>
            <w:tcW w:w="3885" w:type="dxa"/>
            <w:tcMar>
              <w:top w:w="100" w:type="dxa"/>
              <w:left w:w="100" w:type="dxa"/>
              <w:bottom w:w="100" w:type="dxa"/>
              <w:right w:w="100" w:type="dxa"/>
            </w:tcMar>
          </w:tcPr>
          <w:p w14:paraId="681B603F" w14:textId="77777777" w:rsidR="00A5128D" w:rsidRPr="003E0B81" w:rsidRDefault="007F42AC" w:rsidP="003E0B81">
            <w:pPr>
              <w:widowControl w:val="0"/>
              <w:pBdr>
                <w:top w:val="nil"/>
                <w:left w:val="nil"/>
                <w:bottom w:val="nil"/>
                <w:right w:val="nil"/>
                <w:between w:val="nil"/>
              </w:pBdr>
              <w:spacing w:before="240"/>
            </w:pPr>
            <w:r w:rsidRPr="003E0B81">
              <w:t>Only Peer-reviewed journals and official healthcare reports on South Asian adults in England aged 40 and above have been used in this research for data collection.</w:t>
            </w:r>
          </w:p>
        </w:tc>
        <w:tc>
          <w:tcPr>
            <w:tcW w:w="3885" w:type="dxa"/>
            <w:tcMar>
              <w:top w:w="100" w:type="dxa"/>
              <w:left w:w="100" w:type="dxa"/>
              <w:bottom w:w="100" w:type="dxa"/>
              <w:right w:w="100" w:type="dxa"/>
            </w:tcMar>
          </w:tcPr>
          <w:p w14:paraId="7D483EE1" w14:textId="77777777" w:rsidR="00A5128D" w:rsidRPr="003E0B81" w:rsidRDefault="007F42AC" w:rsidP="003E0B81">
            <w:pPr>
              <w:widowControl w:val="0"/>
              <w:pBdr>
                <w:top w:val="nil"/>
                <w:left w:val="nil"/>
                <w:bottom w:val="nil"/>
                <w:right w:val="nil"/>
                <w:between w:val="nil"/>
              </w:pBdr>
              <w:spacing w:before="240"/>
            </w:pPr>
            <w:r w:rsidRPr="003E0B81">
              <w:t>Blogs and non-peer-reviewed articles have been excluded from the data collection of this systematic review.</w:t>
            </w:r>
          </w:p>
        </w:tc>
      </w:tr>
      <w:tr w:rsidR="00A5128D" w:rsidRPr="003E0B81" w14:paraId="33B8B93D" w14:textId="77777777">
        <w:trPr>
          <w:cantSplit/>
          <w:tblHeader/>
        </w:trPr>
        <w:tc>
          <w:tcPr>
            <w:tcW w:w="1590" w:type="dxa"/>
            <w:tcMar>
              <w:top w:w="100" w:type="dxa"/>
              <w:left w:w="100" w:type="dxa"/>
              <w:bottom w:w="100" w:type="dxa"/>
              <w:right w:w="100" w:type="dxa"/>
            </w:tcMar>
          </w:tcPr>
          <w:p w14:paraId="5DCCAF93" w14:textId="77777777" w:rsidR="00A5128D" w:rsidRPr="003E0B81" w:rsidRDefault="007F42AC" w:rsidP="003E0B81">
            <w:pPr>
              <w:widowControl w:val="0"/>
              <w:pBdr>
                <w:top w:val="nil"/>
                <w:left w:val="nil"/>
                <w:bottom w:val="nil"/>
                <w:right w:val="nil"/>
                <w:between w:val="nil"/>
              </w:pBdr>
              <w:spacing w:before="240"/>
              <w:jc w:val="center"/>
              <w:rPr>
                <w:b/>
                <w:bCs/>
                <w:i/>
                <w:iCs/>
              </w:rPr>
            </w:pPr>
            <w:r w:rsidRPr="003E0B81">
              <w:rPr>
                <w:b/>
                <w:bCs/>
                <w:i/>
                <w:iCs/>
              </w:rPr>
              <w:t>Intervention</w:t>
            </w:r>
          </w:p>
        </w:tc>
        <w:tc>
          <w:tcPr>
            <w:tcW w:w="3885" w:type="dxa"/>
            <w:tcMar>
              <w:top w:w="100" w:type="dxa"/>
              <w:left w:w="100" w:type="dxa"/>
              <w:bottom w:w="100" w:type="dxa"/>
              <w:right w:w="100" w:type="dxa"/>
            </w:tcMar>
          </w:tcPr>
          <w:p w14:paraId="107887A7" w14:textId="77777777" w:rsidR="00A5128D" w:rsidRPr="003E0B81" w:rsidRDefault="007F42AC" w:rsidP="003E0B81">
            <w:pPr>
              <w:widowControl w:val="0"/>
              <w:pBdr>
                <w:top w:val="nil"/>
                <w:left w:val="nil"/>
                <w:bottom w:val="nil"/>
                <w:right w:val="nil"/>
                <w:between w:val="nil"/>
              </w:pBdr>
              <w:spacing w:before="240"/>
            </w:pPr>
            <w:r w:rsidRPr="003E0B81">
              <w:t xml:space="preserve">NHS’s ISDNs for the reduction of stroke cases will only be included in this research </w:t>
            </w:r>
          </w:p>
        </w:tc>
        <w:tc>
          <w:tcPr>
            <w:tcW w:w="3885" w:type="dxa"/>
            <w:tcMar>
              <w:top w:w="100" w:type="dxa"/>
              <w:left w:w="100" w:type="dxa"/>
              <w:bottom w:w="100" w:type="dxa"/>
              <w:right w:w="100" w:type="dxa"/>
            </w:tcMar>
          </w:tcPr>
          <w:p w14:paraId="7AF8BEB2" w14:textId="77777777" w:rsidR="00A5128D" w:rsidRPr="003E0B81" w:rsidRDefault="007F42AC" w:rsidP="003E0B81">
            <w:pPr>
              <w:widowControl w:val="0"/>
              <w:pBdr>
                <w:top w:val="nil"/>
                <w:left w:val="nil"/>
                <w:bottom w:val="nil"/>
                <w:right w:val="nil"/>
                <w:between w:val="nil"/>
              </w:pBdr>
              <w:spacing w:before="240"/>
            </w:pPr>
            <w:r w:rsidRPr="003E0B81">
              <w:t xml:space="preserve">Stroke interventions other than the NHS’s ISDNs are avoided during this research </w:t>
            </w:r>
          </w:p>
        </w:tc>
      </w:tr>
      <w:tr w:rsidR="00A5128D" w:rsidRPr="003E0B81" w14:paraId="783D2A4D" w14:textId="77777777">
        <w:trPr>
          <w:cantSplit/>
          <w:tblHeader/>
        </w:trPr>
        <w:tc>
          <w:tcPr>
            <w:tcW w:w="1590" w:type="dxa"/>
            <w:tcMar>
              <w:top w:w="100" w:type="dxa"/>
              <w:left w:w="100" w:type="dxa"/>
              <w:bottom w:w="100" w:type="dxa"/>
              <w:right w:w="100" w:type="dxa"/>
            </w:tcMar>
          </w:tcPr>
          <w:p w14:paraId="50A71554" w14:textId="77777777" w:rsidR="00A5128D" w:rsidRPr="003E0B81" w:rsidRDefault="007F42AC" w:rsidP="003E0B81">
            <w:pPr>
              <w:widowControl w:val="0"/>
              <w:pBdr>
                <w:top w:val="nil"/>
                <w:left w:val="nil"/>
                <w:bottom w:val="nil"/>
                <w:right w:val="nil"/>
                <w:between w:val="nil"/>
              </w:pBdr>
              <w:spacing w:before="240"/>
              <w:jc w:val="center"/>
              <w:rPr>
                <w:b/>
                <w:bCs/>
                <w:i/>
                <w:iCs/>
              </w:rPr>
            </w:pPr>
            <w:r w:rsidRPr="003E0B81">
              <w:rPr>
                <w:b/>
                <w:bCs/>
                <w:i/>
                <w:iCs/>
              </w:rPr>
              <w:t xml:space="preserve">Comparison </w:t>
            </w:r>
          </w:p>
        </w:tc>
        <w:tc>
          <w:tcPr>
            <w:tcW w:w="3885" w:type="dxa"/>
            <w:tcMar>
              <w:top w:w="100" w:type="dxa"/>
              <w:left w:w="100" w:type="dxa"/>
              <w:bottom w:w="100" w:type="dxa"/>
              <w:right w:w="100" w:type="dxa"/>
            </w:tcMar>
          </w:tcPr>
          <w:p w14:paraId="34EA0BE3" w14:textId="77777777" w:rsidR="00A5128D" w:rsidRPr="003E0B81" w:rsidRDefault="007F42AC" w:rsidP="003E0B81">
            <w:pPr>
              <w:widowControl w:val="0"/>
              <w:pBdr>
                <w:top w:val="nil"/>
                <w:left w:val="nil"/>
                <w:bottom w:val="nil"/>
                <w:right w:val="nil"/>
                <w:between w:val="nil"/>
              </w:pBdr>
              <w:spacing w:before="240"/>
            </w:pPr>
            <w:r w:rsidRPr="003E0B81">
              <w:t xml:space="preserve"> Those peer-reviewed journals and official reports that are available in the English language are selected for the secondary data findings section. </w:t>
            </w:r>
          </w:p>
        </w:tc>
        <w:tc>
          <w:tcPr>
            <w:tcW w:w="3885" w:type="dxa"/>
            <w:tcMar>
              <w:top w:w="100" w:type="dxa"/>
              <w:left w:w="100" w:type="dxa"/>
              <w:bottom w:w="100" w:type="dxa"/>
              <w:right w:w="100" w:type="dxa"/>
            </w:tcMar>
          </w:tcPr>
          <w:p w14:paraId="11D6CB2D" w14:textId="77777777" w:rsidR="00A5128D" w:rsidRPr="003E0B81" w:rsidRDefault="007F42AC" w:rsidP="003E0B81">
            <w:pPr>
              <w:widowControl w:val="0"/>
              <w:pBdr>
                <w:top w:val="nil"/>
                <w:left w:val="nil"/>
                <w:bottom w:val="nil"/>
                <w:right w:val="nil"/>
                <w:between w:val="nil"/>
              </w:pBdr>
              <w:spacing w:before="240"/>
            </w:pPr>
            <w:r w:rsidRPr="003E0B81">
              <w:t xml:space="preserve"> Those peer-reviewed journals and official reports that are in languages other than English are excluded from the secondary data findings section. </w:t>
            </w:r>
          </w:p>
        </w:tc>
      </w:tr>
      <w:tr w:rsidR="00A5128D" w:rsidRPr="003E0B81" w14:paraId="626B48E5" w14:textId="77777777">
        <w:trPr>
          <w:cantSplit/>
          <w:tblHeader/>
        </w:trPr>
        <w:tc>
          <w:tcPr>
            <w:tcW w:w="1590" w:type="dxa"/>
            <w:tcMar>
              <w:top w:w="100" w:type="dxa"/>
              <w:left w:w="100" w:type="dxa"/>
              <w:bottom w:w="100" w:type="dxa"/>
              <w:right w:w="100" w:type="dxa"/>
            </w:tcMar>
          </w:tcPr>
          <w:p w14:paraId="5D8CCB93" w14:textId="77777777" w:rsidR="00A5128D" w:rsidRPr="003E0B81" w:rsidRDefault="007F42AC" w:rsidP="003E0B81">
            <w:pPr>
              <w:widowControl w:val="0"/>
              <w:pBdr>
                <w:top w:val="nil"/>
                <w:left w:val="nil"/>
                <w:bottom w:val="nil"/>
                <w:right w:val="nil"/>
                <w:between w:val="nil"/>
              </w:pBdr>
              <w:spacing w:before="240"/>
              <w:jc w:val="center"/>
              <w:rPr>
                <w:b/>
                <w:bCs/>
                <w:i/>
                <w:iCs/>
              </w:rPr>
            </w:pPr>
            <w:r w:rsidRPr="003E0B81">
              <w:rPr>
                <w:b/>
                <w:bCs/>
                <w:i/>
                <w:iCs/>
              </w:rPr>
              <w:t>Outcome</w:t>
            </w:r>
          </w:p>
        </w:tc>
        <w:tc>
          <w:tcPr>
            <w:tcW w:w="3885" w:type="dxa"/>
            <w:tcMar>
              <w:top w:w="100" w:type="dxa"/>
              <w:left w:w="100" w:type="dxa"/>
              <w:bottom w:w="100" w:type="dxa"/>
              <w:right w:w="100" w:type="dxa"/>
            </w:tcMar>
          </w:tcPr>
          <w:p w14:paraId="7D6AAD20" w14:textId="77777777" w:rsidR="00A5128D" w:rsidRPr="003E0B81" w:rsidRDefault="007F42AC" w:rsidP="003E0B81">
            <w:pPr>
              <w:widowControl w:val="0"/>
              <w:pBdr>
                <w:top w:val="nil"/>
                <w:left w:val="nil"/>
                <w:bottom w:val="nil"/>
                <w:right w:val="nil"/>
                <w:between w:val="nil"/>
              </w:pBdr>
              <w:spacing w:before="240"/>
            </w:pPr>
            <w:r w:rsidRPr="003E0B81">
              <w:t xml:space="preserve">Only those peer-reviewed journals and official reports have been selected for the findings section that provides contents related to personalised healthcare planning and the adult stroke survivors. </w:t>
            </w:r>
          </w:p>
        </w:tc>
        <w:tc>
          <w:tcPr>
            <w:tcW w:w="3885" w:type="dxa"/>
            <w:tcMar>
              <w:top w:w="100" w:type="dxa"/>
              <w:left w:w="100" w:type="dxa"/>
              <w:bottom w:w="100" w:type="dxa"/>
              <w:right w:w="100" w:type="dxa"/>
            </w:tcMar>
          </w:tcPr>
          <w:p w14:paraId="0080A5F5" w14:textId="77777777" w:rsidR="00A5128D" w:rsidRPr="003E0B81" w:rsidRDefault="007F42AC" w:rsidP="003E0B81">
            <w:pPr>
              <w:widowControl w:val="0"/>
              <w:pBdr>
                <w:top w:val="nil"/>
                <w:left w:val="nil"/>
                <w:bottom w:val="nil"/>
                <w:right w:val="nil"/>
                <w:between w:val="nil"/>
              </w:pBdr>
              <w:spacing w:before="240"/>
            </w:pPr>
            <w:r w:rsidRPr="003E0B81">
              <w:t xml:space="preserve">Journal articles that have general care planning discussions and children's healthcare issues have been excluded from the research. </w:t>
            </w:r>
          </w:p>
        </w:tc>
      </w:tr>
      <w:tr w:rsidR="00A5128D" w:rsidRPr="003E0B81" w14:paraId="5CED20E0" w14:textId="77777777">
        <w:trPr>
          <w:cantSplit/>
          <w:tblHeader/>
        </w:trPr>
        <w:tc>
          <w:tcPr>
            <w:tcW w:w="1590" w:type="dxa"/>
            <w:tcMar>
              <w:top w:w="100" w:type="dxa"/>
              <w:left w:w="100" w:type="dxa"/>
              <w:bottom w:w="100" w:type="dxa"/>
              <w:right w:w="100" w:type="dxa"/>
            </w:tcMar>
          </w:tcPr>
          <w:p w14:paraId="48D86F6E" w14:textId="77777777" w:rsidR="00A5128D" w:rsidRPr="003E0B81" w:rsidRDefault="007F42AC" w:rsidP="003E0B81">
            <w:pPr>
              <w:widowControl w:val="0"/>
              <w:pBdr>
                <w:top w:val="nil"/>
                <w:left w:val="nil"/>
                <w:bottom w:val="nil"/>
                <w:right w:val="nil"/>
                <w:between w:val="nil"/>
              </w:pBdr>
              <w:spacing w:before="240"/>
              <w:jc w:val="center"/>
              <w:rPr>
                <w:b/>
                <w:bCs/>
                <w:i/>
                <w:iCs/>
              </w:rPr>
            </w:pPr>
            <w:r w:rsidRPr="003E0B81">
              <w:rPr>
                <w:b/>
                <w:bCs/>
                <w:i/>
                <w:iCs/>
              </w:rPr>
              <w:t>Settings</w:t>
            </w:r>
          </w:p>
        </w:tc>
        <w:tc>
          <w:tcPr>
            <w:tcW w:w="3885" w:type="dxa"/>
            <w:tcMar>
              <w:top w:w="100" w:type="dxa"/>
              <w:left w:w="100" w:type="dxa"/>
              <w:bottom w:w="100" w:type="dxa"/>
              <w:right w:w="100" w:type="dxa"/>
            </w:tcMar>
          </w:tcPr>
          <w:p w14:paraId="3237A607" w14:textId="77777777" w:rsidR="00A5128D" w:rsidRPr="003E0B81" w:rsidRDefault="007F42AC" w:rsidP="003E0B81">
            <w:pPr>
              <w:widowControl w:val="0"/>
              <w:pBdr>
                <w:top w:val="nil"/>
                <w:left w:val="nil"/>
                <w:bottom w:val="nil"/>
                <w:right w:val="nil"/>
                <w:between w:val="nil"/>
              </w:pBdr>
              <w:spacing w:before="240"/>
            </w:pPr>
            <w:r w:rsidRPr="003E0B81">
              <w:t xml:space="preserve">Peer-reviewed healthcare journals published between 2021 and 2025 are only selected for the findings section. </w:t>
            </w:r>
          </w:p>
        </w:tc>
        <w:tc>
          <w:tcPr>
            <w:tcW w:w="3885" w:type="dxa"/>
            <w:tcMar>
              <w:top w:w="100" w:type="dxa"/>
              <w:left w:w="100" w:type="dxa"/>
              <w:bottom w:w="100" w:type="dxa"/>
              <w:right w:w="100" w:type="dxa"/>
            </w:tcMar>
          </w:tcPr>
          <w:p w14:paraId="1BE936EF" w14:textId="77777777" w:rsidR="00A5128D" w:rsidRPr="003E0B81" w:rsidRDefault="007F42AC" w:rsidP="003E0B81">
            <w:pPr>
              <w:widowControl w:val="0"/>
              <w:pBdr>
                <w:top w:val="nil"/>
                <w:left w:val="nil"/>
                <w:bottom w:val="nil"/>
                <w:right w:val="nil"/>
                <w:between w:val="nil"/>
              </w:pBdr>
              <w:spacing w:before="240"/>
            </w:pPr>
            <w:r w:rsidRPr="003E0B81">
              <w:t xml:space="preserve">Peer-reviewed journals published before 2021 are excluded from the findings section. </w:t>
            </w:r>
          </w:p>
        </w:tc>
      </w:tr>
    </w:tbl>
    <w:p w14:paraId="1013181B" w14:textId="77777777" w:rsidR="00A5128D" w:rsidRPr="003E0B81" w:rsidRDefault="007F42AC" w:rsidP="003E0B81">
      <w:pPr>
        <w:pStyle w:val="Heading5"/>
        <w:keepNext/>
        <w:keepLines/>
        <w:spacing w:before="240"/>
      </w:pPr>
      <w:bookmarkStart w:id="51" w:name="_heading=h.j18dxxh9d5e7" w:colFirst="0" w:colLast="0"/>
      <w:bookmarkEnd w:id="51"/>
      <w:r w:rsidRPr="003E0B81">
        <w:t>Table 3.3: Inclusion and Exclusion criteria</w:t>
      </w:r>
    </w:p>
    <w:p w14:paraId="47907868" w14:textId="77777777" w:rsidR="00A5128D" w:rsidRPr="003E0B81" w:rsidRDefault="007F42AC" w:rsidP="003E0B81">
      <w:pPr>
        <w:pBdr>
          <w:top w:val="nil"/>
          <w:left w:val="nil"/>
          <w:bottom w:val="nil"/>
          <w:right w:val="nil"/>
          <w:between w:val="nil"/>
        </w:pBdr>
        <w:spacing w:before="240"/>
        <w:jc w:val="center"/>
      </w:pPr>
      <w:bookmarkStart w:id="52" w:name="_heading=h.e5voh13pb36x" w:colFirst="0" w:colLast="0"/>
      <w:bookmarkEnd w:id="52"/>
      <w:r w:rsidRPr="003E0B81">
        <w:t>(Source: Self-developed)</w:t>
      </w:r>
    </w:p>
    <w:p w14:paraId="0C681B41" w14:textId="77777777" w:rsidR="00A5128D" w:rsidRPr="003E0B81" w:rsidRDefault="007F42AC" w:rsidP="003E0B81">
      <w:pPr>
        <w:pStyle w:val="Heading2"/>
        <w:rPr>
          <w:i w:val="0"/>
          <w:iCs w:val="0"/>
        </w:rPr>
      </w:pPr>
      <w:bookmarkStart w:id="53" w:name="_Toc220407580"/>
      <w:r w:rsidRPr="003E0B81">
        <w:rPr>
          <w:i w:val="0"/>
          <w:iCs w:val="0"/>
        </w:rPr>
        <w:lastRenderedPageBreak/>
        <w:t>3.10 Screening results</w:t>
      </w:r>
      <w:bookmarkEnd w:id="53"/>
    </w:p>
    <w:tbl>
      <w:tblPr>
        <w:tblStyle w:val="aff5"/>
        <w:tblW w:w="80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1"/>
        <w:gridCol w:w="1331"/>
        <w:gridCol w:w="1225"/>
        <w:gridCol w:w="1544"/>
        <w:gridCol w:w="1174"/>
        <w:gridCol w:w="1088"/>
      </w:tblGrid>
      <w:tr w:rsidR="00A5128D" w:rsidRPr="003E0B81" w14:paraId="7FA44230" w14:textId="77777777">
        <w:trPr>
          <w:cantSplit/>
          <w:trHeight w:val="810"/>
          <w:tblHeader/>
          <w:jc w:val="center"/>
        </w:trPr>
        <w:tc>
          <w:tcPr>
            <w:tcW w:w="1711" w:type="dxa"/>
          </w:tcPr>
          <w:p w14:paraId="10EA4E8E" w14:textId="77777777" w:rsidR="00A5128D" w:rsidRPr="003E0B81" w:rsidRDefault="007F42AC" w:rsidP="003E0B81">
            <w:pPr>
              <w:pBdr>
                <w:top w:val="nil"/>
                <w:left w:val="nil"/>
                <w:bottom w:val="nil"/>
                <w:right w:val="nil"/>
                <w:between w:val="nil"/>
              </w:pBdr>
              <w:spacing w:before="240"/>
              <w:rPr>
                <w:b/>
                <w:bCs/>
              </w:rPr>
            </w:pPr>
            <w:r w:rsidRPr="003E0B81">
              <w:rPr>
                <w:b/>
                <w:bCs/>
              </w:rPr>
              <w:t>Database</w:t>
            </w:r>
          </w:p>
        </w:tc>
        <w:tc>
          <w:tcPr>
            <w:tcW w:w="1331" w:type="dxa"/>
          </w:tcPr>
          <w:p w14:paraId="07D44B12" w14:textId="77777777" w:rsidR="00A5128D" w:rsidRPr="003E0B81" w:rsidRDefault="007F42AC" w:rsidP="003E0B81">
            <w:pPr>
              <w:pBdr>
                <w:top w:val="nil"/>
                <w:left w:val="nil"/>
                <w:bottom w:val="nil"/>
                <w:right w:val="nil"/>
                <w:between w:val="nil"/>
              </w:pBdr>
              <w:spacing w:before="240"/>
              <w:rPr>
                <w:b/>
                <w:bCs/>
              </w:rPr>
            </w:pPr>
            <w:r w:rsidRPr="003E0B81">
              <w:rPr>
                <w:b/>
                <w:bCs/>
              </w:rPr>
              <w:t>Search Dates</w:t>
            </w:r>
          </w:p>
        </w:tc>
        <w:tc>
          <w:tcPr>
            <w:tcW w:w="1225" w:type="dxa"/>
          </w:tcPr>
          <w:p w14:paraId="7650AED4" w14:textId="77777777" w:rsidR="00A5128D" w:rsidRPr="003E0B81" w:rsidRDefault="007F42AC" w:rsidP="003E0B81">
            <w:pPr>
              <w:pBdr>
                <w:top w:val="nil"/>
                <w:left w:val="nil"/>
                <w:bottom w:val="nil"/>
                <w:right w:val="nil"/>
                <w:between w:val="nil"/>
              </w:pBdr>
              <w:spacing w:before="240"/>
              <w:rPr>
                <w:b/>
                <w:bCs/>
              </w:rPr>
            </w:pPr>
            <w:r w:rsidRPr="003E0B81">
              <w:rPr>
                <w:b/>
                <w:bCs/>
              </w:rPr>
              <w:t>Inclusion Year</w:t>
            </w:r>
          </w:p>
        </w:tc>
        <w:tc>
          <w:tcPr>
            <w:tcW w:w="1544" w:type="dxa"/>
          </w:tcPr>
          <w:p w14:paraId="104FEB30" w14:textId="77777777" w:rsidR="00A5128D" w:rsidRPr="003E0B81" w:rsidRDefault="007F42AC" w:rsidP="003E0B81">
            <w:pPr>
              <w:pBdr>
                <w:top w:val="nil"/>
                <w:left w:val="nil"/>
                <w:bottom w:val="nil"/>
                <w:right w:val="nil"/>
                <w:between w:val="nil"/>
              </w:pBdr>
              <w:spacing w:before="240"/>
              <w:rPr>
                <w:b/>
                <w:bCs/>
              </w:rPr>
            </w:pPr>
            <w:r w:rsidRPr="003E0B81">
              <w:rPr>
                <w:b/>
                <w:bCs/>
              </w:rPr>
              <w:t>Search Results</w:t>
            </w:r>
          </w:p>
        </w:tc>
        <w:tc>
          <w:tcPr>
            <w:tcW w:w="1174" w:type="dxa"/>
          </w:tcPr>
          <w:p w14:paraId="64FE40C4" w14:textId="77777777" w:rsidR="00A5128D" w:rsidRPr="003E0B81" w:rsidRDefault="007F42AC" w:rsidP="003E0B81">
            <w:pPr>
              <w:pBdr>
                <w:top w:val="nil"/>
                <w:left w:val="nil"/>
                <w:bottom w:val="nil"/>
                <w:right w:val="nil"/>
                <w:between w:val="nil"/>
              </w:pBdr>
              <w:spacing w:before="240"/>
              <w:rPr>
                <w:b/>
                <w:bCs/>
              </w:rPr>
            </w:pPr>
            <w:r w:rsidRPr="003E0B81">
              <w:rPr>
                <w:b/>
                <w:bCs/>
              </w:rPr>
              <w:t>Excluded</w:t>
            </w:r>
          </w:p>
        </w:tc>
        <w:tc>
          <w:tcPr>
            <w:tcW w:w="1088" w:type="dxa"/>
          </w:tcPr>
          <w:p w14:paraId="09077F1D" w14:textId="77777777" w:rsidR="00A5128D" w:rsidRPr="003E0B81" w:rsidRDefault="007F42AC" w:rsidP="003E0B81">
            <w:pPr>
              <w:pBdr>
                <w:top w:val="nil"/>
                <w:left w:val="nil"/>
                <w:bottom w:val="nil"/>
                <w:right w:val="nil"/>
                <w:between w:val="nil"/>
              </w:pBdr>
              <w:spacing w:before="240"/>
              <w:rPr>
                <w:b/>
                <w:bCs/>
              </w:rPr>
            </w:pPr>
            <w:r w:rsidRPr="003E0B81">
              <w:rPr>
                <w:b/>
                <w:bCs/>
              </w:rPr>
              <w:t>Included</w:t>
            </w:r>
          </w:p>
        </w:tc>
      </w:tr>
      <w:tr w:rsidR="00A5128D" w:rsidRPr="003E0B81" w14:paraId="19E367C8" w14:textId="77777777">
        <w:trPr>
          <w:cantSplit/>
          <w:trHeight w:val="275"/>
          <w:tblHeader/>
          <w:jc w:val="center"/>
        </w:trPr>
        <w:tc>
          <w:tcPr>
            <w:tcW w:w="1711" w:type="dxa"/>
          </w:tcPr>
          <w:p w14:paraId="5B8C36A7" w14:textId="77777777" w:rsidR="00A5128D" w:rsidRPr="003E0B81" w:rsidRDefault="007F42AC" w:rsidP="003E0B81">
            <w:pPr>
              <w:pBdr>
                <w:top w:val="nil"/>
                <w:left w:val="nil"/>
                <w:bottom w:val="nil"/>
                <w:right w:val="nil"/>
                <w:between w:val="nil"/>
              </w:pBdr>
              <w:spacing w:before="240"/>
              <w:rPr>
                <w:b/>
                <w:bCs/>
              </w:rPr>
            </w:pPr>
            <w:r w:rsidRPr="003E0B81">
              <w:rPr>
                <w:b/>
                <w:bCs/>
              </w:rPr>
              <w:t>EMBASE</w:t>
            </w:r>
          </w:p>
        </w:tc>
        <w:tc>
          <w:tcPr>
            <w:tcW w:w="1331" w:type="dxa"/>
          </w:tcPr>
          <w:p w14:paraId="2D199164" w14:textId="77777777" w:rsidR="00A5128D" w:rsidRPr="003E0B81" w:rsidRDefault="007F42AC" w:rsidP="003E0B81">
            <w:pPr>
              <w:widowControl w:val="0"/>
              <w:pBdr>
                <w:top w:val="nil"/>
                <w:left w:val="nil"/>
                <w:bottom w:val="nil"/>
                <w:right w:val="nil"/>
                <w:between w:val="nil"/>
              </w:pBdr>
              <w:spacing w:before="240"/>
              <w:ind w:right="88"/>
            </w:pPr>
            <w:r w:rsidRPr="003E0B81">
              <w:t>25.11.2025</w:t>
            </w:r>
          </w:p>
        </w:tc>
        <w:tc>
          <w:tcPr>
            <w:tcW w:w="1225" w:type="dxa"/>
          </w:tcPr>
          <w:p w14:paraId="48EB724F" w14:textId="77777777" w:rsidR="00A5128D" w:rsidRPr="003E0B81" w:rsidRDefault="007F42AC" w:rsidP="003E0B81">
            <w:pPr>
              <w:widowControl w:val="0"/>
              <w:pBdr>
                <w:top w:val="nil"/>
                <w:left w:val="nil"/>
                <w:bottom w:val="nil"/>
                <w:right w:val="nil"/>
                <w:between w:val="nil"/>
              </w:pBdr>
              <w:spacing w:before="240"/>
              <w:ind w:left="108"/>
            </w:pPr>
            <w:r w:rsidRPr="003E0B81">
              <w:t>2021-2025</w:t>
            </w:r>
          </w:p>
        </w:tc>
        <w:tc>
          <w:tcPr>
            <w:tcW w:w="1544" w:type="dxa"/>
          </w:tcPr>
          <w:p w14:paraId="0B8D1765" w14:textId="77777777" w:rsidR="00A5128D" w:rsidRPr="003E0B81" w:rsidRDefault="007F42AC" w:rsidP="003E0B81">
            <w:pPr>
              <w:widowControl w:val="0"/>
              <w:pBdr>
                <w:top w:val="nil"/>
                <w:left w:val="nil"/>
                <w:bottom w:val="nil"/>
                <w:right w:val="nil"/>
                <w:between w:val="nil"/>
              </w:pBdr>
              <w:spacing w:before="240"/>
            </w:pPr>
            <w:r w:rsidRPr="003E0B81">
              <w:t>14582</w:t>
            </w:r>
          </w:p>
        </w:tc>
        <w:tc>
          <w:tcPr>
            <w:tcW w:w="1174" w:type="dxa"/>
          </w:tcPr>
          <w:p w14:paraId="3EC7373D" w14:textId="77777777" w:rsidR="00A5128D" w:rsidRPr="003E0B81" w:rsidRDefault="007F42AC" w:rsidP="003E0B81">
            <w:pPr>
              <w:widowControl w:val="0"/>
              <w:pBdr>
                <w:top w:val="nil"/>
                <w:left w:val="nil"/>
                <w:bottom w:val="nil"/>
                <w:right w:val="nil"/>
                <w:between w:val="nil"/>
              </w:pBdr>
              <w:spacing w:before="240"/>
              <w:ind w:left="107"/>
            </w:pPr>
            <w:r w:rsidRPr="003E0B81">
              <w:t>14581</w:t>
            </w:r>
          </w:p>
        </w:tc>
        <w:tc>
          <w:tcPr>
            <w:tcW w:w="1088" w:type="dxa"/>
          </w:tcPr>
          <w:p w14:paraId="7B9EE5D0" w14:textId="77777777" w:rsidR="00A5128D" w:rsidRPr="003E0B81" w:rsidRDefault="007F42AC" w:rsidP="003E0B81">
            <w:pPr>
              <w:widowControl w:val="0"/>
              <w:pBdr>
                <w:top w:val="nil"/>
                <w:left w:val="nil"/>
                <w:bottom w:val="nil"/>
                <w:right w:val="nil"/>
                <w:between w:val="nil"/>
              </w:pBdr>
              <w:spacing w:before="240"/>
            </w:pPr>
            <w:r w:rsidRPr="003E0B81">
              <w:t>3</w:t>
            </w:r>
          </w:p>
        </w:tc>
      </w:tr>
      <w:tr w:rsidR="00A5128D" w:rsidRPr="003E0B81" w14:paraId="7963F15B" w14:textId="77777777">
        <w:trPr>
          <w:cantSplit/>
          <w:trHeight w:val="275"/>
          <w:tblHeader/>
          <w:jc w:val="center"/>
        </w:trPr>
        <w:tc>
          <w:tcPr>
            <w:tcW w:w="1711" w:type="dxa"/>
          </w:tcPr>
          <w:p w14:paraId="44112A04" w14:textId="77777777" w:rsidR="00A5128D" w:rsidRPr="003E0B81" w:rsidRDefault="007F42AC" w:rsidP="003E0B81">
            <w:pPr>
              <w:pBdr>
                <w:top w:val="nil"/>
                <w:left w:val="nil"/>
                <w:bottom w:val="nil"/>
                <w:right w:val="nil"/>
                <w:between w:val="nil"/>
              </w:pBdr>
              <w:spacing w:before="240"/>
              <w:rPr>
                <w:b/>
                <w:bCs/>
              </w:rPr>
            </w:pPr>
            <w:r w:rsidRPr="003E0B81">
              <w:rPr>
                <w:b/>
                <w:bCs/>
              </w:rPr>
              <w:t>CINHAL</w:t>
            </w:r>
          </w:p>
        </w:tc>
        <w:tc>
          <w:tcPr>
            <w:tcW w:w="1331" w:type="dxa"/>
          </w:tcPr>
          <w:p w14:paraId="6185A46E" w14:textId="77777777" w:rsidR="00A5128D" w:rsidRPr="003E0B81" w:rsidRDefault="007F42AC" w:rsidP="003E0B81">
            <w:pPr>
              <w:widowControl w:val="0"/>
              <w:pBdr>
                <w:top w:val="nil"/>
                <w:left w:val="nil"/>
                <w:bottom w:val="nil"/>
                <w:right w:val="nil"/>
                <w:between w:val="nil"/>
              </w:pBdr>
              <w:spacing w:before="240"/>
              <w:ind w:right="88"/>
            </w:pPr>
            <w:r w:rsidRPr="003E0B81">
              <w:t>25.11.2025</w:t>
            </w:r>
          </w:p>
        </w:tc>
        <w:tc>
          <w:tcPr>
            <w:tcW w:w="1225" w:type="dxa"/>
          </w:tcPr>
          <w:p w14:paraId="5F020D04" w14:textId="77777777" w:rsidR="00A5128D" w:rsidRPr="003E0B81" w:rsidRDefault="007F42AC" w:rsidP="003E0B81">
            <w:pPr>
              <w:widowControl w:val="0"/>
              <w:pBdr>
                <w:top w:val="nil"/>
                <w:left w:val="nil"/>
                <w:bottom w:val="nil"/>
                <w:right w:val="nil"/>
                <w:between w:val="nil"/>
              </w:pBdr>
              <w:spacing w:before="240"/>
              <w:ind w:left="108"/>
            </w:pPr>
            <w:r w:rsidRPr="003E0B81">
              <w:t>2021-2025</w:t>
            </w:r>
          </w:p>
        </w:tc>
        <w:tc>
          <w:tcPr>
            <w:tcW w:w="1544" w:type="dxa"/>
          </w:tcPr>
          <w:p w14:paraId="6CBA325C" w14:textId="77777777" w:rsidR="00A5128D" w:rsidRPr="003E0B81" w:rsidRDefault="007F42AC" w:rsidP="003E0B81">
            <w:pPr>
              <w:widowControl w:val="0"/>
              <w:pBdr>
                <w:top w:val="nil"/>
                <w:left w:val="nil"/>
                <w:bottom w:val="nil"/>
                <w:right w:val="nil"/>
                <w:between w:val="nil"/>
              </w:pBdr>
              <w:spacing w:before="240"/>
              <w:ind w:left="107"/>
            </w:pPr>
            <w:r w:rsidRPr="003E0B81">
              <w:t>13003</w:t>
            </w:r>
          </w:p>
        </w:tc>
        <w:tc>
          <w:tcPr>
            <w:tcW w:w="1174" w:type="dxa"/>
          </w:tcPr>
          <w:p w14:paraId="3E2AE071" w14:textId="77777777" w:rsidR="00A5128D" w:rsidRPr="003E0B81" w:rsidRDefault="007F42AC" w:rsidP="003E0B81">
            <w:pPr>
              <w:widowControl w:val="0"/>
              <w:pBdr>
                <w:top w:val="nil"/>
                <w:left w:val="nil"/>
                <w:bottom w:val="nil"/>
                <w:right w:val="nil"/>
                <w:between w:val="nil"/>
              </w:pBdr>
              <w:spacing w:before="240"/>
              <w:ind w:left="107"/>
            </w:pPr>
            <w:r w:rsidRPr="003E0B81">
              <w:t>3200</w:t>
            </w:r>
          </w:p>
        </w:tc>
        <w:tc>
          <w:tcPr>
            <w:tcW w:w="1088" w:type="dxa"/>
          </w:tcPr>
          <w:p w14:paraId="0DF133FC" w14:textId="77777777" w:rsidR="00A5128D" w:rsidRPr="003E0B81" w:rsidRDefault="007F42AC" w:rsidP="003E0B81">
            <w:pPr>
              <w:widowControl w:val="0"/>
              <w:pBdr>
                <w:top w:val="nil"/>
                <w:left w:val="nil"/>
                <w:bottom w:val="nil"/>
                <w:right w:val="nil"/>
                <w:between w:val="nil"/>
              </w:pBdr>
              <w:spacing w:before="240"/>
              <w:ind w:left="107"/>
            </w:pPr>
            <w:r w:rsidRPr="003E0B81">
              <w:t>4</w:t>
            </w:r>
          </w:p>
        </w:tc>
      </w:tr>
      <w:tr w:rsidR="00A5128D" w:rsidRPr="003E0B81" w14:paraId="5E94F8CC" w14:textId="77777777">
        <w:trPr>
          <w:cantSplit/>
          <w:trHeight w:val="275"/>
          <w:tblHeader/>
          <w:jc w:val="center"/>
        </w:trPr>
        <w:tc>
          <w:tcPr>
            <w:tcW w:w="1711" w:type="dxa"/>
          </w:tcPr>
          <w:p w14:paraId="0A2F33B6" w14:textId="77777777" w:rsidR="00A5128D" w:rsidRPr="003E0B81" w:rsidRDefault="007F42AC" w:rsidP="003E0B81">
            <w:pPr>
              <w:pBdr>
                <w:top w:val="nil"/>
                <w:left w:val="nil"/>
                <w:bottom w:val="nil"/>
                <w:right w:val="nil"/>
                <w:between w:val="nil"/>
              </w:pBdr>
              <w:spacing w:before="240"/>
              <w:rPr>
                <w:b/>
                <w:bCs/>
              </w:rPr>
            </w:pPr>
            <w:r w:rsidRPr="003E0B81">
              <w:rPr>
                <w:b/>
                <w:bCs/>
              </w:rPr>
              <w:t>PubMed</w:t>
            </w:r>
          </w:p>
        </w:tc>
        <w:tc>
          <w:tcPr>
            <w:tcW w:w="1331" w:type="dxa"/>
          </w:tcPr>
          <w:p w14:paraId="4FDF8623" w14:textId="77777777" w:rsidR="00A5128D" w:rsidRPr="003E0B81" w:rsidRDefault="007F42AC" w:rsidP="003E0B81">
            <w:pPr>
              <w:widowControl w:val="0"/>
              <w:pBdr>
                <w:top w:val="nil"/>
                <w:left w:val="nil"/>
                <w:bottom w:val="nil"/>
                <w:right w:val="nil"/>
                <w:between w:val="nil"/>
              </w:pBdr>
              <w:spacing w:before="240"/>
              <w:ind w:right="88"/>
            </w:pPr>
            <w:r w:rsidRPr="003E0B81">
              <w:t>26.11.2025</w:t>
            </w:r>
          </w:p>
        </w:tc>
        <w:tc>
          <w:tcPr>
            <w:tcW w:w="1225" w:type="dxa"/>
          </w:tcPr>
          <w:p w14:paraId="4D29CF52" w14:textId="77777777" w:rsidR="00A5128D" w:rsidRPr="003E0B81" w:rsidRDefault="007F42AC" w:rsidP="003E0B81">
            <w:pPr>
              <w:widowControl w:val="0"/>
              <w:pBdr>
                <w:top w:val="nil"/>
                <w:left w:val="nil"/>
                <w:bottom w:val="nil"/>
                <w:right w:val="nil"/>
                <w:between w:val="nil"/>
              </w:pBdr>
              <w:spacing w:before="240"/>
              <w:ind w:left="108"/>
            </w:pPr>
            <w:r w:rsidRPr="003E0B81">
              <w:t>2021-2025</w:t>
            </w:r>
          </w:p>
        </w:tc>
        <w:tc>
          <w:tcPr>
            <w:tcW w:w="1544" w:type="dxa"/>
          </w:tcPr>
          <w:p w14:paraId="58035820" w14:textId="77777777" w:rsidR="00A5128D" w:rsidRPr="003E0B81" w:rsidRDefault="007F42AC" w:rsidP="003E0B81">
            <w:pPr>
              <w:widowControl w:val="0"/>
              <w:pBdr>
                <w:top w:val="nil"/>
                <w:left w:val="nil"/>
                <w:bottom w:val="nil"/>
                <w:right w:val="nil"/>
                <w:between w:val="nil"/>
              </w:pBdr>
              <w:spacing w:before="240"/>
              <w:ind w:left="107"/>
            </w:pPr>
            <w:r w:rsidRPr="003E0B81">
              <w:t>15003</w:t>
            </w:r>
          </w:p>
        </w:tc>
        <w:tc>
          <w:tcPr>
            <w:tcW w:w="1174" w:type="dxa"/>
          </w:tcPr>
          <w:p w14:paraId="1358AD94" w14:textId="77777777" w:rsidR="00A5128D" w:rsidRPr="003E0B81" w:rsidRDefault="007F42AC" w:rsidP="003E0B81">
            <w:pPr>
              <w:widowControl w:val="0"/>
              <w:pBdr>
                <w:top w:val="nil"/>
                <w:left w:val="nil"/>
                <w:bottom w:val="nil"/>
                <w:right w:val="nil"/>
                <w:between w:val="nil"/>
              </w:pBdr>
              <w:spacing w:before="240"/>
              <w:ind w:left="107"/>
            </w:pPr>
            <w:r w:rsidRPr="003E0B81">
              <w:t>1300</w:t>
            </w:r>
          </w:p>
        </w:tc>
        <w:tc>
          <w:tcPr>
            <w:tcW w:w="1088" w:type="dxa"/>
          </w:tcPr>
          <w:p w14:paraId="4C07B419" w14:textId="77777777" w:rsidR="00A5128D" w:rsidRPr="003E0B81" w:rsidRDefault="007F42AC" w:rsidP="003E0B81">
            <w:pPr>
              <w:widowControl w:val="0"/>
              <w:pBdr>
                <w:top w:val="nil"/>
                <w:left w:val="nil"/>
                <w:bottom w:val="nil"/>
                <w:right w:val="nil"/>
                <w:between w:val="nil"/>
              </w:pBdr>
              <w:spacing w:before="240"/>
              <w:ind w:left="107"/>
            </w:pPr>
            <w:r w:rsidRPr="003E0B81">
              <w:t>3</w:t>
            </w:r>
          </w:p>
        </w:tc>
      </w:tr>
      <w:tr w:rsidR="00A5128D" w:rsidRPr="003E0B81" w14:paraId="37D799FF" w14:textId="77777777">
        <w:trPr>
          <w:cantSplit/>
          <w:trHeight w:val="551"/>
          <w:tblHeader/>
          <w:jc w:val="center"/>
        </w:trPr>
        <w:tc>
          <w:tcPr>
            <w:tcW w:w="1711" w:type="dxa"/>
          </w:tcPr>
          <w:p w14:paraId="1419A286" w14:textId="77777777" w:rsidR="00A5128D" w:rsidRPr="003E0B81" w:rsidRDefault="007F42AC" w:rsidP="003E0B81">
            <w:pPr>
              <w:pBdr>
                <w:top w:val="nil"/>
                <w:left w:val="nil"/>
                <w:bottom w:val="nil"/>
                <w:right w:val="nil"/>
                <w:between w:val="nil"/>
              </w:pBdr>
              <w:spacing w:before="240"/>
              <w:rPr>
                <w:b/>
                <w:bCs/>
              </w:rPr>
            </w:pPr>
            <w:r w:rsidRPr="003E0B81">
              <w:rPr>
                <w:b/>
                <w:bCs/>
              </w:rPr>
              <w:t>PubMed Central</w:t>
            </w:r>
          </w:p>
        </w:tc>
        <w:tc>
          <w:tcPr>
            <w:tcW w:w="1331" w:type="dxa"/>
          </w:tcPr>
          <w:p w14:paraId="367C9E2F" w14:textId="77777777" w:rsidR="00A5128D" w:rsidRPr="003E0B81" w:rsidRDefault="007F42AC" w:rsidP="003E0B81">
            <w:pPr>
              <w:widowControl w:val="0"/>
              <w:pBdr>
                <w:top w:val="nil"/>
                <w:left w:val="nil"/>
                <w:bottom w:val="nil"/>
                <w:right w:val="nil"/>
                <w:between w:val="nil"/>
              </w:pBdr>
              <w:spacing w:before="240"/>
              <w:ind w:right="88"/>
            </w:pPr>
            <w:r w:rsidRPr="003E0B81">
              <w:t>27.11.2025</w:t>
            </w:r>
          </w:p>
        </w:tc>
        <w:tc>
          <w:tcPr>
            <w:tcW w:w="1225" w:type="dxa"/>
          </w:tcPr>
          <w:p w14:paraId="65CD510E" w14:textId="77777777" w:rsidR="00A5128D" w:rsidRPr="003E0B81" w:rsidRDefault="007F42AC" w:rsidP="003E0B81">
            <w:pPr>
              <w:widowControl w:val="0"/>
              <w:pBdr>
                <w:top w:val="nil"/>
                <w:left w:val="nil"/>
                <w:bottom w:val="nil"/>
                <w:right w:val="nil"/>
                <w:between w:val="nil"/>
              </w:pBdr>
              <w:spacing w:before="240"/>
              <w:ind w:left="108"/>
            </w:pPr>
            <w:r w:rsidRPr="003E0B81">
              <w:t>2021-2025</w:t>
            </w:r>
          </w:p>
        </w:tc>
        <w:tc>
          <w:tcPr>
            <w:tcW w:w="1544" w:type="dxa"/>
          </w:tcPr>
          <w:p w14:paraId="10AB7A14" w14:textId="77777777" w:rsidR="00A5128D" w:rsidRPr="003E0B81" w:rsidRDefault="007F42AC" w:rsidP="003E0B81">
            <w:pPr>
              <w:widowControl w:val="0"/>
              <w:pBdr>
                <w:top w:val="nil"/>
                <w:left w:val="nil"/>
                <w:bottom w:val="nil"/>
                <w:right w:val="nil"/>
                <w:between w:val="nil"/>
              </w:pBdr>
              <w:spacing w:before="240"/>
              <w:ind w:left="107"/>
            </w:pPr>
            <w:r w:rsidRPr="003E0B81">
              <w:t>14303</w:t>
            </w:r>
          </w:p>
        </w:tc>
        <w:tc>
          <w:tcPr>
            <w:tcW w:w="1174" w:type="dxa"/>
          </w:tcPr>
          <w:p w14:paraId="1D770BA3" w14:textId="77777777" w:rsidR="00A5128D" w:rsidRPr="003E0B81" w:rsidRDefault="007F42AC" w:rsidP="003E0B81">
            <w:pPr>
              <w:widowControl w:val="0"/>
              <w:pBdr>
                <w:top w:val="nil"/>
                <w:left w:val="nil"/>
                <w:bottom w:val="nil"/>
                <w:right w:val="nil"/>
                <w:between w:val="nil"/>
              </w:pBdr>
              <w:spacing w:before="240"/>
              <w:ind w:left="107"/>
            </w:pPr>
            <w:r w:rsidRPr="003E0B81">
              <w:t>1201</w:t>
            </w:r>
          </w:p>
        </w:tc>
        <w:tc>
          <w:tcPr>
            <w:tcW w:w="1088" w:type="dxa"/>
          </w:tcPr>
          <w:p w14:paraId="7B0632CB" w14:textId="77777777" w:rsidR="00A5128D" w:rsidRPr="003E0B81" w:rsidRDefault="007F42AC" w:rsidP="003E0B81">
            <w:pPr>
              <w:widowControl w:val="0"/>
              <w:pBdr>
                <w:top w:val="nil"/>
                <w:left w:val="nil"/>
                <w:bottom w:val="nil"/>
                <w:right w:val="nil"/>
                <w:between w:val="nil"/>
              </w:pBdr>
              <w:spacing w:before="240"/>
              <w:ind w:left="107"/>
            </w:pPr>
            <w:r w:rsidRPr="003E0B81">
              <w:t>2</w:t>
            </w:r>
          </w:p>
        </w:tc>
      </w:tr>
      <w:tr w:rsidR="00A5128D" w:rsidRPr="003E0B81" w14:paraId="07558520" w14:textId="77777777">
        <w:trPr>
          <w:cantSplit/>
          <w:trHeight w:val="551"/>
          <w:tblHeader/>
          <w:jc w:val="center"/>
        </w:trPr>
        <w:tc>
          <w:tcPr>
            <w:tcW w:w="1711" w:type="dxa"/>
          </w:tcPr>
          <w:p w14:paraId="653B960A" w14:textId="77777777" w:rsidR="00A5128D" w:rsidRPr="003E0B81" w:rsidRDefault="007F42AC" w:rsidP="003E0B81">
            <w:pPr>
              <w:pBdr>
                <w:top w:val="nil"/>
                <w:left w:val="nil"/>
                <w:bottom w:val="nil"/>
                <w:right w:val="nil"/>
                <w:between w:val="nil"/>
              </w:pBdr>
              <w:spacing w:before="240"/>
              <w:rPr>
                <w:b/>
                <w:bCs/>
              </w:rPr>
            </w:pPr>
            <w:r w:rsidRPr="003E0B81">
              <w:rPr>
                <w:b/>
                <w:bCs/>
              </w:rPr>
              <w:t>Google Scholar</w:t>
            </w:r>
          </w:p>
        </w:tc>
        <w:tc>
          <w:tcPr>
            <w:tcW w:w="1331" w:type="dxa"/>
          </w:tcPr>
          <w:p w14:paraId="39F7E5A2" w14:textId="77777777" w:rsidR="00A5128D" w:rsidRPr="003E0B81" w:rsidRDefault="007F42AC" w:rsidP="003E0B81">
            <w:pPr>
              <w:widowControl w:val="0"/>
              <w:pBdr>
                <w:top w:val="nil"/>
                <w:left w:val="nil"/>
                <w:bottom w:val="nil"/>
                <w:right w:val="nil"/>
                <w:between w:val="nil"/>
              </w:pBdr>
              <w:spacing w:before="240"/>
              <w:ind w:right="88"/>
            </w:pPr>
            <w:r w:rsidRPr="003E0B81">
              <w:t>01.12.2025</w:t>
            </w:r>
          </w:p>
        </w:tc>
        <w:tc>
          <w:tcPr>
            <w:tcW w:w="1225" w:type="dxa"/>
          </w:tcPr>
          <w:p w14:paraId="7631562F" w14:textId="77777777" w:rsidR="00A5128D" w:rsidRPr="003E0B81" w:rsidRDefault="007F42AC" w:rsidP="003E0B81">
            <w:pPr>
              <w:widowControl w:val="0"/>
              <w:pBdr>
                <w:top w:val="nil"/>
                <w:left w:val="nil"/>
                <w:bottom w:val="nil"/>
                <w:right w:val="nil"/>
                <w:between w:val="nil"/>
              </w:pBdr>
              <w:spacing w:before="240"/>
              <w:ind w:left="108"/>
            </w:pPr>
            <w:r w:rsidRPr="003E0B81">
              <w:t>2021-2025</w:t>
            </w:r>
          </w:p>
        </w:tc>
        <w:tc>
          <w:tcPr>
            <w:tcW w:w="1544" w:type="dxa"/>
          </w:tcPr>
          <w:p w14:paraId="5DC43D36" w14:textId="77777777" w:rsidR="00A5128D" w:rsidRPr="003E0B81" w:rsidRDefault="007F42AC" w:rsidP="003E0B81">
            <w:pPr>
              <w:widowControl w:val="0"/>
              <w:pBdr>
                <w:top w:val="nil"/>
                <w:left w:val="nil"/>
                <w:bottom w:val="nil"/>
                <w:right w:val="nil"/>
                <w:between w:val="nil"/>
              </w:pBdr>
              <w:spacing w:before="240"/>
              <w:ind w:left="107"/>
            </w:pPr>
            <w:r w:rsidRPr="003E0B81">
              <w:t>17006</w:t>
            </w:r>
          </w:p>
        </w:tc>
        <w:tc>
          <w:tcPr>
            <w:tcW w:w="1174" w:type="dxa"/>
          </w:tcPr>
          <w:p w14:paraId="4C6D2F70" w14:textId="77777777" w:rsidR="00A5128D" w:rsidRPr="003E0B81" w:rsidRDefault="007F42AC" w:rsidP="003E0B81">
            <w:pPr>
              <w:widowControl w:val="0"/>
              <w:pBdr>
                <w:top w:val="nil"/>
                <w:left w:val="nil"/>
                <w:bottom w:val="nil"/>
                <w:right w:val="nil"/>
                <w:between w:val="nil"/>
              </w:pBdr>
              <w:spacing w:before="240"/>
              <w:ind w:left="107"/>
            </w:pPr>
            <w:r w:rsidRPr="003E0B81">
              <w:t>1600</w:t>
            </w:r>
          </w:p>
        </w:tc>
        <w:tc>
          <w:tcPr>
            <w:tcW w:w="1088" w:type="dxa"/>
          </w:tcPr>
          <w:p w14:paraId="13C1A7F8" w14:textId="77777777" w:rsidR="00A5128D" w:rsidRPr="003E0B81" w:rsidRDefault="007F42AC" w:rsidP="003E0B81">
            <w:pPr>
              <w:widowControl w:val="0"/>
              <w:pBdr>
                <w:top w:val="nil"/>
                <w:left w:val="nil"/>
                <w:bottom w:val="nil"/>
                <w:right w:val="nil"/>
                <w:between w:val="nil"/>
              </w:pBdr>
              <w:spacing w:before="240"/>
              <w:ind w:left="107"/>
            </w:pPr>
            <w:r w:rsidRPr="003E0B81">
              <w:t>4</w:t>
            </w:r>
          </w:p>
        </w:tc>
      </w:tr>
      <w:tr w:rsidR="00A5128D" w:rsidRPr="003E0B81" w14:paraId="0DE9344B" w14:textId="77777777">
        <w:trPr>
          <w:cantSplit/>
          <w:trHeight w:val="551"/>
          <w:tblHeader/>
          <w:jc w:val="center"/>
        </w:trPr>
        <w:tc>
          <w:tcPr>
            <w:tcW w:w="1711" w:type="dxa"/>
          </w:tcPr>
          <w:p w14:paraId="76E0E0A8" w14:textId="77777777" w:rsidR="00A5128D" w:rsidRPr="003E0B81" w:rsidRDefault="007F42AC" w:rsidP="003E0B81">
            <w:pPr>
              <w:pBdr>
                <w:top w:val="nil"/>
                <w:left w:val="nil"/>
                <w:bottom w:val="nil"/>
                <w:right w:val="nil"/>
                <w:between w:val="nil"/>
              </w:pBdr>
              <w:spacing w:before="240"/>
              <w:rPr>
                <w:b/>
                <w:bCs/>
              </w:rPr>
            </w:pPr>
            <w:r w:rsidRPr="003E0B81">
              <w:rPr>
                <w:b/>
                <w:bCs/>
              </w:rPr>
              <w:t>HAND SEARCH</w:t>
            </w:r>
          </w:p>
        </w:tc>
        <w:tc>
          <w:tcPr>
            <w:tcW w:w="1331" w:type="dxa"/>
          </w:tcPr>
          <w:p w14:paraId="2C178A8A" w14:textId="77777777" w:rsidR="00A5128D" w:rsidRPr="003E0B81" w:rsidRDefault="007F42AC" w:rsidP="003E0B81">
            <w:pPr>
              <w:widowControl w:val="0"/>
              <w:pBdr>
                <w:top w:val="nil"/>
                <w:left w:val="nil"/>
                <w:bottom w:val="nil"/>
                <w:right w:val="nil"/>
                <w:between w:val="nil"/>
              </w:pBdr>
              <w:spacing w:before="240"/>
              <w:ind w:right="88"/>
            </w:pPr>
            <w:r w:rsidRPr="003E0B81">
              <w:t>03.12.2025</w:t>
            </w:r>
          </w:p>
        </w:tc>
        <w:tc>
          <w:tcPr>
            <w:tcW w:w="1225" w:type="dxa"/>
          </w:tcPr>
          <w:p w14:paraId="1E2A8D34" w14:textId="77777777" w:rsidR="00A5128D" w:rsidRPr="003E0B81" w:rsidRDefault="007F42AC" w:rsidP="003E0B81">
            <w:pPr>
              <w:widowControl w:val="0"/>
              <w:pBdr>
                <w:top w:val="nil"/>
                <w:left w:val="nil"/>
                <w:bottom w:val="nil"/>
                <w:right w:val="nil"/>
                <w:between w:val="nil"/>
              </w:pBdr>
              <w:spacing w:before="240"/>
              <w:ind w:left="108"/>
            </w:pPr>
            <w:r w:rsidRPr="003E0B81">
              <w:t>2021-2025</w:t>
            </w:r>
          </w:p>
        </w:tc>
        <w:tc>
          <w:tcPr>
            <w:tcW w:w="1544" w:type="dxa"/>
          </w:tcPr>
          <w:p w14:paraId="6177B8CA" w14:textId="77777777" w:rsidR="00A5128D" w:rsidRPr="003E0B81" w:rsidRDefault="007F42AC" w:rsidP="003E0B81">
            <w:pPr>
              <w:widowControl w:val="0"/>
              <w:pBdr>
                <w:top w:val="nil"/>
                <w:left w:val="nil"/>
                <w:bottom w:val="nil"/>
                <w:right w:val="nil"/>
                <w:between w:val="nil"/>
              </w:pBdr>
              <w:spacing w:before="240"/>
              <w:ind w:left="107"/>
            </w:pPr>
            <w:r w:rsidRPr="003E0B81">
              <w:t>13555</w:t>
            </w:r>
          </w:p>
        </w:tc>
        <w:tc>
          <w:tcPr>
            <w:tcW w:w="1174" w:type="dxa"/>
          </w:tcPr>
          <w:p w14:paraId="48F9005D" w14:textId="77777777" w:rsidR="00A5128D" w:rsidRPr="003E0B81" w:rsidRDefault="007F42AC" w:rsidP="003E0B81">
            <w:pPr>
              <w:widowControl w:val="0"/>
              <w:pBdr>
                <w:top w:val="nil"/>
                <w:left w:val="nil"/>
                <w:bottom w:val="nil"/>
                <w:right w:val="nil"/>
                <w:between w:val="nil"/>
              </w:pBdr>
              <w:spacing w:before="240"/>
              <w:ind w:left="107"/>
            </w:pPr>
            <w:r w:rsidRPr="003E0B81">
              <w:t>1454</w:t>
            </w:r>
          </w:p>
        </w:tc>
        <w:tc>
          <w:tcPr>
            <w:tcW w:w="1088" w:type="dxa"/>
          </w:tcPr>
          <w:p w14:paraId="138FC79B" w14:textId="77777777" w:rsidR="00A5128D" w:rsidRPr="003E0B81" w:rsidRDefault="007F42AC" w:rsidP="003E0B81">
            <w:pPr>
              <w:widowControl w:val="0"/>
              <w:pBdr>
                <w:top w:val="nil"/>
                <w:left w:val="nil"/>
                <w:bottom w:val="nil"/>
                <w:right w:val="nil"/>
                <w:between w:val="nil"/>
              </w:pBdr>
              <w:spacing w:before="240"/>
              <w:ind w:left="107"/>
            </w:pPr>
            <w:r w:rsidRPr="003E0B81">
              <w:t>1</w:t>
            </w:r>
          </w:p>
        </w:tc>
      </w:tr>
      <w:tr w:rsidR="00A5128D" w:rsidRPr="003E0B81" w14:paraId="746B5581" w14:textId="77777777">
        <w:trPr>
          <w:cantSplit/>
          <w:trHeight w:val="275"/>
          <w:tblHeader/>
          <w:jc w:val="center"/>
        </w:trPr>
        <w:tc>
          <w:tcPr>
            <w:tcW w:w="1711" w:type="dxa"/>
          </w:tcPr>
          <w:p w14:paraId="4687D073" w14:textId="77777777" w:rsidR="00A5128D" w:rsidRPr="003E0B81" w:rsidRDefault="007F42AC" w:rsidP="003E0B81">
            <w:pPr>
              <w:pBdr>
                <w:top w:val="nil"/>
                <w:left w:val="nil"/>
                <w:bottom w:val="nil"/>
                <w:right w:val="nil"/>
                <w:between w:val="nil"/>
              </w:pBdr>
              <w:spacing w:before="240"/>
              <w:rPr>
                <w:b/>
                <w:bCs/>
              </w:rPr>
            </w:pPr>
            <w:r w:rsidRPr="003E0B81">
              <w:rPr>
                <w:b/>
                <w:bCs/>
              </w:rPr>
              <w:t>TOTAL ARTICLES</w:t>
            </w:r>
          </w:p>
        </w:tc>
        <w:tc>
          <w:tcPr>
            <w:tcW w:w="1331" w:type="dxa"/>
          </w:tcPr>
          <w:p w14:paraId="6354B640" w14:textId="77777777" w:rsidR="00A5128D" w:rsidRPr="003E0B81" w:rsidRDefault="007F42AC" w:rsidP="003E0B81">
            <w:pPr>
              <w:widowControl w:val="0"/>
              <w:pBdr>
                <w:top w:val="nil"/>
                <w:left w:val="nil"/>
                <w:bottom w:val="nil"/>
                <w:right w:val="nil"/>
                <w:between w:val="nil"/>
              </w:pBdr>
              <w:spacing w:before="240"/>
              <w:rPr>
                <w:b/>
                <w:bCs/>
              </w:rPr>
            </w:pPr>
            <w:r w:rsidRPr="003E0B81">
              <w:rPr>
                <w:b/>
                <w:bCs/>
              </w:rPr>
              <w:t>_</w:t>
            </w:r>
          </w:p>
        </w:tc>
        <w:tc>
          <w:tcPr>
            <w:tcW w:w="1225" w:type="dxa"/>
          </w:tcPr>
          <w:p w14:paraId="43E0935C" w14:textId="77777777" w:rsidR="00A5128D" w:rsidRPr="003E0B81" w:rsidRDefault="007F42AC" w:rsidP="003E0B81">
            <w:pPr>
              <w:widowControl w:val="0"/>
              <w:pBdr>
                <w:top w:val="nil"/>
                <w:left w:val="nil"/>
                <w:bottom w:val="nil"/>
                <w:right w:val="nil"/>
                <w:between w:val="nil"/>
              </w:pBdr>
              <w:spacing w:before="240"/>
              <w:ind w:left="108"/>
              <w:rPr>
                <w:b/>
                <w:bCs/>
              </w:rPr>
            </w:pPr>
            <w:r w:rsidRPr="003E0B81">
              <w:rPr>
                <w:b/>
                <w:bCs/>
              </w:rPr>
              <w:t>_</w:t>
            </w:r>
          </w:p>
        </w:tc>
        <w:tc>
          <w:tcPr>
            <w:tcW w:w="1544" w:type="dxa"/>
          </w:tcPr>
          <w:p w14:paraId="19820FA9" w14:textId="77777777" w:rsidR="00A5128D" w:rsidRPr="003E0B81" w:rsidRDefault="007F42AC" w:rsidP="003E0B81">
            <w:pPr>
              <w:widowControl w:val="0"/>
              <w:pBdr>
                <w:top w:val="nil"/>
                <w:left w:val="nil"/>
                <w:bottom w:val="nil"/>
                <w:right w:val="nil"/>
                <w:between w:val="nil"/>
              </w:pBdr>
              <w:spacing w:before="240"/>
              <w:rPr>
                <w:b/>
                <w:bCs/>
              </w:rPr>
            </w:pPr>
            <w:r w:rsidRPr="003E0B81">
              <w:rPr>
                <w:b/>
                <w:bCs/>
              </w:rPr>
              <w:t>87452</w:t>
            </w:r>
          </w:p>
        </w:tc>
        <w:tc>
          <w:tcPr>
            <w:tcW w:w="1174" w:type="dxa"/>
          </w:tcPr>
          <w:p w14:paraId="2D9F74B4" w14:textId="77777777" w:rsidR="00A5128D" w:rsidRPr="003E0B81" w:rsidRDefault="007F42AC" w:rsidP="003E0B81">
            <w:pPr>
              <w:widowControl w:val="0"/>
              <w:pBdr>
                <w:top w:val="nil"/>
                <w:left w:val="nil"/>
                <w:bottom w:val="nil"/>
                <w:right w:val="nil"/>
                <w:between w:val="nil"/>
              </w:pBdr>
              <w:spacing w:before="240"/>
              <w:ind w:left="107"/>
              <w:rPr>
                <w:b/>
                <w:bCs/>
              </w:rPr>
            </w:pPr>
            <w:r w:rsidRPr="003E0B81">
              <w:rPr>
                <w:b/>
                <w:bCs/>
              </w:rPr>
              <w:t>23336</w:t>
            </w:r>
          </w:p>
        </w:tc>
        <w:tc>
          <w:tcPr>
            <w:tcW w:w="1088" w:type="dxa"/>
          </w:tcPr>
          <w:p w14:paraId="594CDA9B" w14:textId="77777777" w:rsidR="00A5128D" w:rsidRPr="003E0B81" w:rsidRDefault="007F42AC" w:rsidP="003E0B81">
            <w:pPr>
              <w:widowControl w:val="0"/>
              <w:pBdr>
                <w:top w:val="nil"/>
                <w:left w:val="nil"/>
                <w:bottom w:val="nil"/>
                <w:right w:val="nil"/>
                <w:between w:val="nil"/>
              </w:pBdr>
              <w:spacing w:before="240"/>
              <w:ind w:left="107"/>
              <w:rPr>
                <w:b/>
                <w:bCs/>
              </w:rPr>
            </w:pPr>
            <w:r w:rsidRPr="003E0B81">
              <w:rPr>
                <w:b/>
                <w:bCs/>
              </w:rPr>
              <w:t>16</w:t>
            </w:r>
          </w:p>
        </w:tc>
      </w:tr>
    </w:tbl>
    <w:p w14:paraId="54BC36F7" w14:textId="77777777" w:rsidR="00A5128D" w:rsidRPr="003E0B81" w:rsidRDefault="007F42AC" w:rsidP="003E0B81">
      <w:pPr>
        <w:pBdr>
          <w:top w:val="nil"/>
          <w:left w:val="nil"/>
          <w:bottom w:val="nil"/>
          <w:right w:val="nil"/>
          <w:between w:val="nil"/>
        </w:pBdr>
        <w:spacing w:before="240"/>
        <w:jc w:val="center"/>
        <w:rPr>
          <w:b/>
          <w:bCs/>
        </w:rPr>
      </w:pPr>
      <w:r w:rsidRPr="003E0B81">
        <w:rPr>
          <w:b/>
          <w:bCs/>
        </w:rPr>
        <w:t xml:space="preserve">Table 3.4: Screening result </w:t>
      </w:r>
    </w:p>
    <w:p w14:paraId="53957A5F" w14:textId="77777777" w:rsidR="00A5128D" w:rsidRPr="003E0B81" w:rsidRDefault="007F42AC" w:rsidP="003E0B81">
      <w:pPr>
        <w:pBdr>
          <w:top w:val="nil"/>
          <w:left w:val="nil"/>
          <w:bottom w:val="nil"/>
          <w:right w:val="nil"/>
          <w:between w:val="nil"/>
        </w:pBdr>
        <w:spacing w:before="240"/>
        <w:jc w:val="center"/>
      </w:pPr>
      <w:r w:rsidRPr="003E0B81">
        <w:t xml:space="preserve">(Source: Self-developed) </w:t>
      </w:r>
    </w:p>
    <w:p w14:paraId="288463C8" w14:textId="77777777" w:rsidR="00A5128D" w:rsidRPr="003E0B81" w:rsidRDefault="007F42AC" w:rsidP="003E0B81">
      <w:pPr>
        <w:pStyle w:val="Heading2"/>
        <w:rPr>
          <w:i w:val="0"/>
          <w:iCs w:val="0"/>
        </w:rPr>
      </w:pPr>
      <w:bookmarkStart w:id="54" w:name="_Toc220407581"/>
      <w:r w:rsidRPr="003E0B81">
        <w:rPr>
          <w:i w:val="0"/>
          <w:iCs w:val="0"/>
        </w:rPr>
        <w:t>3.11 Study selection</w:t>
      </w:r>
      <w:bookmarkEnd w:id="54"/>
    </w:p>
    <w:p w14:paraId="79F4BE41" w14:textId="77777777" w:rsidR="00A5128D" w:rsidRPr="003E0B81" w:rsidRDefault="007F42AC" w:rsidP="003E0B81">
      <w:pPr>
        <w:pBdr>
          <w:top w:val="nil"/>
          <w:left w:val="nil"/>
          <w:bottom w:val="nil"/>
          <w:right w:val="nil"/>
          <w:between w:val="nil"/>
        </w:pBdr>
        <w:spacing w:before="240"/>
      </w:pPr>
      <w:r w:rsidRPr="003E0B81">
        <w:t xml:space="preserve">Research context (Stroke reduction and NHS’s ISDNs) related studies have been used in databases such as PubMed, CINAHL, Google Scholar, and EMBASE. Inclusion and exclusion criteria have been strictly followed to ensure maximum relevant data from the previous literature with the effectiveness of NHS’s ISDNs in reducing the number of cases during the study selection process. </w:t>
      </w:r>
    </w:p>
    <w:p w14:paraId="3D33B235" w14:textId="77777777" w:rsidR="00A5128D" w:rsidRPr="003E0B81" w:rsidRDefault="007F42AC" w:rsidP="003E0B81">
      <w:pPr>
        <w:pStyle w:val="Heading2"/>
        <w:rPr>
          <w:i w:val="0"/>
          <w:iCs w:val="0"/>
        </w:rPr>
      </w:pPr>
      <w:bookmarkStart w:id="55" w:name="_Toc220407582"/>
      <w:r w:rsidRPr="003E0B81">
        <w:rPr>
          <w:i w:val="0"/>
          <w:iCs w:val="0"/>
        </w:rPr>
        <w:lastRenderedPageBreak/>
        <w:t>3.12 Left articles form the whole process</w:t>
      </w:r>
      <w:bookmarkEnd w:id="55"/>
    </w:p>
    <w:p w14:paraId="034878FE" w14:textId="77777777" w:rsidR="00A5128D" w:rsidRPr="003E0B81" w:rsidRDefault="007F42AC" w:rsidP="003E0B81">
      <w:pPr>
        <w:pBdr>
          <w:top w:val="nil"/>
          <w:left w:val="nil"/>
          <w:bottom w:val="nil"/>
          <w:right w:val="nil"/>
          <w:between w:val="nil"/>
        </w:pBdr>
        <w:spacing w:before="240"/>
      </w:pPr>
      <w:r w:rsidRPr="003E0B81">
        <w:t xml:space="preserve">The total number of articles left after the selection process is 64116, and 12 studies from the total records are selected from the databases. The reason behind the exclusion of this wide range of articles includes non-retrievable, duplicate data, published before 2021, not peer-reviewed and not available in the English language. </w:t>
      </w:r>
    </w:p>
    <w:p w14:paraId="0E5664AB" w14:textId="77777777" w:rsidR="00A5128D" w:rsidRPr="003E0B81" w:rsidRDefault="00A5128D" w:rsidP="003E0B81">
      <w:pPr>
        <w:pBdr>
          <w:top w:val="nil"/>
          <w:left w:val="nil"/>
          <w:bottom w:val="nil"/>
          <w:right w:val="nil"/>
          <w:between w:val="nil"/>
        </w:pBdr>
        <w:spacing w:before="240"/>
      </w:pPr>
    </w:p>
    <w:p w14:paraId="2360B709" w14:textId="77777777" w:rsidR="00A5128D" w:rsidRPr="003E0B81" w:rsidRDefault="007F42AC" w:rsidP="003E0B81">
      <w:pPr>
        <w:pStyle w:val="Heading2"/>
        <w:spacing w:after="80"/>
        <w:rPr>
          <w:i w:val="0"/>
          <w:iCs w:val="0"/>
        </w:rPr>
      </w:pPr>
      <w:bookmarkStart w:id="56" w:name="_Toc220407583"/>
      <w:r w:rsidRPr="003E0B81">
        <w:rPr>
          <w:i w:val="0"/>
          <w:iCs w:val="0"/>
        </w:rPr>
        <w:t>3.13 PRISMA chart</w:t>
      </w:r>
      <w:bookmarkEnd w:id="56"/>
    </w:p>
    <w:p w14:paraId="505AA69D" w14:textId="77777777" w:rsidR="00A5128D" w:rsidRPr="003E0B81" w:rsidRDefault="007F42AC" w:rsidP="003E0B81">
      <w:pPr>
        <w:pBdr>
          <w:top w:val="nil"/>
          <w:left w:val="nil"/>
          <w:bottom w:val="nil"/>
          <w:right w:val="nil"/>
          <w:between w:val="nil"/>
        </w:pBdr>
        <w:spacing w:before="240"/>
        <w:jc w:val="center"/>
      </w:pPr>
      <w:r w:rsidRPr="003E0B81">
        <w:rPr>
          <w:noProof/>
          <w:lang w:eastAsia="en-GB"/>
        </w:rPr>
        <w:drawing>
          <wp:inline distT="0" distB="0" distL="0" distR="0" wp14:anchorId="326E2636" wp14:editId="46BCB740">
            <wp:extent cx="5731200" cy="5854700"/>
            <wp:effectExtent l="0" t="0" r="0" b="0"/>
            <wp:docPr id="190182074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731200" cy="5854700"/>
                    </a:xfrm>
                    <a:prstGeom prst="rect">
                      <a:avLst/>
                    </a:prstGeom>
                    <a:ln/>
                  </pic:spPr>
                </pic:pic>
              </a:graphicData>
            </a:graphic>
          </wp:inline>
        </w:drawing>
      </w:r>
    </w:p>
    <w:p w14:paraId="40B6C6C7" w14:textId="77777777" w:rsidR="00A5128D" w:rsidRPr="003E0B81" w:rsidRDefault="007F42AC" w:rsidP="003E0B81">
      <w:pPr>
        <w:pStyle w:val="Heading4"/>
        <w:spacing w:before="240"/>
      </w:pPr>
      <w:bookmarkStart w:id="57" w:name="_heading=h.7k78bhk0g345" w:colFirst="0" w:colLast="0"/>
      <w:bookmarkEnd w:id="57"/>
      <w:r w:rsidRPr="003E0B81">
        <w:lastRenderedPageBreak/>
        <w:t xml:space="preserve">Figure 3.1: PRISMA flow diagram </w:t>
      </w:r>
    </w:p>
    <w:p w14:paraId="3EF48FCB" w14:textId="77777777" w:rsidR="00A5128D" w:rsidRPr="003E0B81" w:rsidRDefault="007F42AC" w:rsidP="003E0B81">
      <w:pPr>
        <w:pBdr>
          <w:top w:val="nil"/>
          <w:left w:val="nil"/>
          <w:bottom w:val="nil"/>
          <w:right w:val="nil"/>
          <w:between w:val="nil"/>
        </w:pBdr>
        <w:spacing w:before="240"/>
        <w:jc w:val="center"/>
      </w:pPr>
      <w:r w:rsidRPr="003E0B81">
        <w:t xml:space="preserve">(Source: Self-developed) </w:t>
      </w:r>
    </w:p>
    <w:p w14:paraId="473D2DDF" w14:textId="77777777" w:rsidR="00A5128D" w:rsidRPr="00D77D1E" w:rsidRDefault="007F42AC" w:rsidP="003E0B81">
      <w:pPr>
        <w:pBdr>
          <w:top w:val="nil"/>
          <w:left w:val="nil"/>
          <w:bottom w:val="nil"/>
          <w:right w:val="nil"/>
          <w:between w:val="nil"/>
        </w:pBdr>
        <w:spacing w:before="240"/>
      </w:pPr>
      <w:r w:rsidRPr="003E0B81">
        <w:t xml:space="preserve">The research has applied PRISMA flow charts for extracting 12 articles from the database such as Google Scholar, PubMed, Research gate and Sage publication to address the research objective. According to the view of Rethlefsen and Page (2022), the PRISMA helps in reporting the search components and data from the databases, registries, and websites within the systematic reviews. As per the opinion of Naeem </w:t>
      </w:r>
      <w:r w:rsidRPr="003E0B81">
        <w:rPr>
          <w:i/>
          <w:iCs/>
        </w:rPr>
        <w:t>et al.</w:t>
      </w:r>
      <w:r w:rsidRPr="003E0B81">
        <w:t xml:space="preserve"> (2023) thematic analysis within qualitative research analyses as well as identifies patterns in terms of establishing in-depth analysis. The </w:t>
      </w:r>
      <w:r w:rsidRPr="00D77D1E">
        <w:t>use of PRISMA flow charts helps in creating transparency in the selection of 12 articles from the database related to ISDNs effectiveness on improving stroke care among South Asian adults</w:t>
      </w:r>
    </w:p>
    <w:p w14:paraId="111596A9" w14:textId="77777777" w:rsidR="00A5128D" w:rsidRPr="00D77D1E" w:rsidRDefault="007F42AC" w:rsidP="003E0B81">
      <w:pPr>
        <w:pStyle w:val="Heading2"/>
        <w:spacing w:after="80"/>
        <w:rPr>
          <w:color w:val="auto"/>
        </w:rPr>
      </w:pPr>
      <w:bookmarkStart w:id="58" w:name="_Toc220407584"/>
      <w:r w:rsidRPr="00D77D1E">
        <w:rPr>
          <w:i w:val="0"/>
          <w:iCs w:val="0"/>
          <w:color w:val="auto"/>
        </w:rPr>
        <w:t>3.14 Quality assessment (QA)</w:t>
      </w:r>
      <w:bookmarkEnd w:id="58"/>
    </w:p>
    <w:p w14:paraId="04419249" w14:textId="61F5DFC5" w:rsidR="00A5128D" w:rsidRPr="00D77D1E" w:rsidRDefault="007F42AC" w:rsidP="003E0B81">
      <w:pPr>
        <w:spacing w:before="240"/>
      </w:pPr>
      <w:r w:rsidRPr="00D77D1E">
        <w:t xml:space="preserve">The quality assessment regarding the selection of suitable articles has been fulfilled by using CAPS tools. As per the key findings of Motsoeneng and Moreeng (2022), CAPS or Curriculum and Assessment Policy Statement tools provide a, standardized, and comprehensive framework for education, ensuring consistent teaching and learning. The use of such tools has helped in providing a clear and detailed roadmap regarding the content delivery and assessment of this research </w:t>
      </w:r>
      <w:r w:rsidRPr="00D77D1E">
        <w:rPr>
          <w:i/>
          <w:iCs/>
        </w:rPr>
        <w:t>[refer to appendix 1]</w:t>
      </w:r>
      <w:r w:rsidRPr="00D77D1E">
        <w:t xml:space="preserve">. It has been recognised that the CAPS tools has helped in ensuring consistent as well as high-quality </w:t>
      </w:r>
      <w:r w:rsidR="0083352C" w:rsidRPr="00D77D1E">
        <w:t>information’s</w:t>
      </w:r>
      <w:r w:rsidRPr="00D77D1E">
        <w:t xml:space="preserve"> by setting specific, measurable standards.</w:t>
      </w:r>
    </w:p>
    <w:p w14:paraId="6295B988" w14:textId="77777777" w:rsidR="00A5128D" w:rsidRPr="00D77D1E" w:rsidRDefault="007F42AC" w:rsidP="003E0B81">
      <w:pPr>
        <w:pStyle w:val="Heading2"/>
        <w:spacing w:after="80"/>
        <w:rPr>
          <w:i w:val="0"/>
          <w:iCs w:val="0"/>
          <w:color w:val="auto"/>
        </w:rPr>
      </w:pPr>
      <w:bookmarkStart w:id="59" w:name="_Toc220407585"/>
      <w:r w:rsidRPr="00D77D1E">
        <w:rPr>
          <w:i w:val="0"/>
          <w:iCs w:val="0"/>
          <w:color w:val="auto"/>
        </w:rPr>
        <w:t>3.15 Data characteristics and data extraction</w:t>
      </w:r>
      <w:bookmarkEnd w:id="59"/>
    </w:p>
    <w:p w14:paraId="24FB8D65" w14:textId="14EDDA16" w:rsidR="00A5128D" w:rsidRPr="00D77D1E" w:rsidRDefault="007F42AC" w:rsidP="003E0B81">
      <w:pPr>
        <w:spacing w:before="240"/>
      </w:pPr>
      <w:r w:rsidRPr="00D77D1E">
        <w:t xml:space="preserve">A data characteristic table has been developed within this research in terms of understanding the relevance of the articles that has been used for conducting a systematic review </w:t>
      </w:r>
      <w:r w:rsidRPr="00D77D1E">
        <w:rPr>
          <w:i/>
          <w:iCs/>
        </w:rPr>
        <w:t>[refer to appendix 2]</w:t>
      </w:r>
      <w:r w:rsidRPr="00D77D1E">
        <w:t xml:space="preserve">. The data characteristic table has been beneficial for conducting the </w:t>
      </w:r>
      <w:r w:rsidR="0083352C" w:rsidRPr="00D77D1E">
        <w:t>meta-analysis</w:t>
      </w:r>
      <w:r w:rsidRPr="00D77D1E">
        <w:t xml:space="preserve"> has it serves to systematically organize, summarize, and present key details about the study participants or data points, providing crucial context for interpreting the findings. Apart from this, It has allowed to understand the demographics and key features of the article sample, which has helped to assess whether the findings can be applied to a broader population. Additionally, it has allowed for side-by-side comparisons of different groups by revealing differences and similarities that are crucial for drawing conclusions.</w:t>
      </w:r>
    </w:p>
    <w:p w14:paraId="616C2040" w14:textId="77777777" w:rsidR="00A5128D" w:rsidRPr="00D77D1E" w:rsidRDefault="007F42AC" w:rsidP="003E0B81">
      <w:pPr>
        <w:pStyle w:val="Heading2"/>
        <w:rPr>
          <w:color w:val="auto"/>
        </w:rPr>
      </w:pPr>
      <w:bookmarkStart w:id="60" w:name="_heading=h.uhfc744gp96i" w:colFirst="0" w:colLast="0"/>
      <w:bookmarkStart w:id="61" w:name="_Toc220407586"/>
      <w:bookmarkEnd w:id="60"/>
      <w:r w:rsidRPr="00D77D1E">
        <w:rPr>
          <w:color w:val="auto"/>
        </w:rPr>
        <w:lastRenderedPageBreak/>
        <w:t>3.16 Data analysis</w:t>
      </w:r>
      <w:bookmarkEnd w:id="61"/>
      <w:r w:rsidRPr="00D77D1E">
        <w:rPr>
          <w:color w:val="auto"/>
        </w:rPr>
        <w:t xml:space="preserve"> </w:t>
      </w:r>
    </w:p>
    <w:p w14:paraId="0C1E18CF" w14:textId="3327AA12" w:rsidR="00A5128D" w:rsidRPr="00D77D1E" w:rsidRDefault="007F42AC" w:rsidP="003E0B81">
      <w:pPr>
        <w:spacing w:before="240"/>
      </w:pPr>
      <w:r w:rsidRPr="00D77D1E">
        <w:t xml:space="preserve">A thematic analysis has been used within this research through developing themes based on Braun and Clarke’s Thematic Analysis approach. The </w:t>
      </w:r>
      <w:r w:rsidR="0083352C" w:rsidRPr="00D77D1E">
        <w:t>selected</w:t>
      </w:r>
      <w:r w:rsidRPr="00D77D1E">
        <w:t xml:space="preserve"> articles has been helpful in </w:t>
      </w:r>
      <w:r w:rsidR="0083352C" w:rsidRPr="00D77D1E">
        <w:t>developing</w:t>
      </w:r>
      <w:r w:rsidRPr="00D77D1E">
        <w:t xml:space="preserve"> the themes that has fulfilled to meet research objectives. As per the analysis of Byrne (2022), Braun and Clarke’s thematic analysis is a widely used, flexible, six-phase qualitative method for identifying, </w:t>
      </w:r>
      <w:r w:rsidR="0083352C" w:rsidRPr="00D77D1E">
        <w:t>analysing</w:t>
      </w:r>
      <w:r w:rsidRPr="00D77D1E">
        <w:t xml:space="preserve">, and reporting patterns within data and further described as "Reflexive Thematic Analysis". The use of such approach has </w:t>
      </w:r>
      <w:r w:rsidR="0083352C" w:rsidRPr="00D77D1E">
        <w:t>been</w:t>
      </w:r>
      <w:r w:rsidRPr="00D77D1E">
        <w:t xml:space="preserve"> </w:t>
      </w:r>
      <w:r w:rsidR="0083352C" w:rsidRPr="00D77D1E">
        <w:t>an</w:t>
      </w:r>
      <w:r w:rsidRPr="00D77D1E">
        <w:t xml:space="preserve"> iterative and reflexive process that has highly emphasised the theme constructions rather than passively discovering them. The use of such approach has helped in completing the </w:t>
      </w:r>
      <w:r w:rsidR="0083352C" w:rsidRPr="00D77D1E">
        <w:t>meta-analysis</w:t>
      </w:r>
      <w:r w:rsidRPr="00D77D1E">
        <w:t xml:space="preserve"> successfully. </w:t>
      </w:r>
    </w:p>
    <w:p w14:paraId="79AA83B4" w14:textId="77777777" w:rsidR="00A5128D" w:rsidRPr="00D77D1E" w:rsidRDefault="007F42AC" w:rsidP="003E0B81">
      <w:pPr>
        <w:pStyle w:val="Heading2"/>
        <w:spacing w:after="80"/>
        <w:rPr>
          <w:i w:val="0"/>
          <w:iCs w:val="0"/>
          <w:color w:val="auto"/>
        </w:rPr>
      </w:pPr>
      <w:bookmarkStart w:id="62" w:name="_Toc220407587"/>
      <w:r w:rsidRPr="00D77D1E">
        <w:rPr>
          <w:i w:val="0"/>
          <w:iCs w:val="0"/>
          <w:color w:val="auto"/>
        </w:rPr>
        <w:t>3.17 Limitation of the methods</w:t>
      </w:r>
      <w:bookmarkEnd w:id="62"/>
    </w:p>
    <w:p w14:paraId="1D8B8DAC" w14:textId="77777777" w:rsidR="00A5128D" w:rsidRPr="00D77D1E" w:rsidRDefault="007F42AC" w:rsidP="003E0B81">
      <w:pPr>
        <w:pBdr>
          <w:top w:val="nil"/>
          <w:left w:val="nil"/>
          <w:bottom w:val="nil"/>
          <w:right w:val="nil"/>
          <w:between w:val="nil"/>
        </w:pBdr>
        <w:spacing w:before="240"/>
      </w:pPr>
      <w:r w:rsidRPr="00D77D1E">
        <w:t xml:space="preserve">No scholarly articles having the primary information regarding ISDN managing stroke incidents of the South Asian population in the UK are included in this research, following the secondary data collection method. Therefore, the lack of direct data from the NHS healthcare team and patients with the risk of stroke has impacted the findings section of this research in a negative way. </w:t>
      </w:r>
    </w:p>
    <w:p w14:paraId="0DC6CDF0" w14:textId="77777777" w:rsidR="00A5128D" w:rsidRPr="00D77D1E" w:rsidRDefault="007F42AC" w:rsidP="003E0B81">
      <w:pPr>
        <w:pStyle w:val="Heading2"/>
        <w:spacing w:after="80"/>
        <w:rPr>
          <w:i w:val="0"/>
          <w:iCs w:val="0"/>
          <w:color w:val="auto"/>
        </w:rPr>
      </w:pPr>
      <w:bookmarkStart w:id="63" w:name="_Toc220407588"/>
      <w:r w:rsidRPr="00D77D1E">
        <w:rPr>
          <w:i w:val="0"/>
          <w:iCs w:val="0"/>
          <w:color w:val="auto"/>
        </w:rPr>
        <w:t>3.18 Chapter summary</w:t>
      </w:r>
      <w:bookmarkEnd w:id="63"/>
    </w:p>
    <w:p w14:paraId="1ED72A7C" w14:textId="77777777" w:rsidR="00A5128D" w:rsidRPr="00D77D1E" w:rsidRDefault="007F42AC" w:rsidP="003E0B81">
      <w:pPr>
        <w:pBdr>
          <w:top w:val="nil"/>
          <w:left w:val="nil"/>
          <w:bottom w:val="nil"/>
          <w:right w:val="nil"/>
          <w:between w:val="nil"/>
        </w:pBdr>
        <w:spacing w:before="240"/>
      </w:pPr>
      <w:r w:rsidRPr="00D77D1E">
        <w:t xml:space="preserve">It can be concluded that the research is based on the systematic review of data regarding the ISDN effectiveness among South Asian across to UK healthcare. The application of use of interpretivism philosophy helps in determining the subjective meanings of ISDNs effectiveness on the stroke care outcomes in the UK based on the analysis of existing literature. The information accumulated from the systematic review has been interpreted through a thematic analysis in terms of meeting the research objectives. The thematic analysis has been followed by the development of four key themes based on research objectives. Based on this aspect, 10 journal articles have been selected for this thesis, along 2 NHS website reports in terms of answering the thesis questions. The research has included a systematic review of the existing data from the databases such as PubMed and Google Scholar to determine the authentic data. </w:t>
      </w:r>
      <w:r w:rsidRPr="00D77D1E">
        <w:br w:type="page"/>
      </w:r>
    </w:p>
    <w:p w14:paraId="3F8596A9" w14:textId="77777777" w:rsidR="00A5128D" w:rsidRPr="00D77D1E" w:rsidRDefault="007F42AC" w:rsidP="003E0B81">
      <w:pPr>
        <w:pStyle w:val="Heading1"/>
        <w:spacing w:before="240"/>
        <w:rPr>
          <w:color w:val="auto"/>
        </w:rPr>
      </w:pPr>
      <w:bookmarkStart w:id="64" w:name="_Toc220407589"/>
      <w:r w:rsidRPr="00D77D1E">
        <w:rPr>
          <w:color w:val="auto"/>
        </w:rPr>
        <w:lastRenderedPageBreak/>
        <w:t>Chapter 4: Findings</w:t>
      </w:r>
      <w:bookmarkEnd w:id="64"/>
    </w:p>
    <w:p w14:paraId="02F1B368" w14:textId="77777777" w:rsidR="00A5128D" w:rsidRPr="00D77D1E" w:rsidRDefault="007F42AC" w:rsidP="003E0B81">
      <w:pPr>
        <w:pStyle w:val="Heading2"/>
        <w:rPr>
          <w:color w:val="auto"/>
        </w:rPr>
      </w:pPr>
      <w:bookmarkStart w:id="65" w:name="_Toc220407590"/>
      <w:r w:rsidRPr="00D77D1E">
        <w:rPr>
          <w:color w:val="auto"/>
        </w:rPr>
        <w:t>4.1 Introduction</w:t>
      </w:r>
      <w:bookmarkEnd w:id="65"/>
    </w:p>
    <w:p w14:paraId="0D7C4060" w14:textId="77777777" w:rsidR="00A5128D" w:rsidRPr="00D77D1E" w:rsidRDefault="007F42AC" w:rsidP="003E0B81">
      <w:pPr>
        <w:pBdr>
          <w:top w:val="nil"/>
          <w:left w:val="nil"/>
          <w:bottom w:val="nil"/>
          <w:right w:val="nil"/>
          <w:between w:val="nil"/>
        </w:pBdr>
        <w:spacing w:before="240"/>
      </w:pPr>
      <w:r w:rsidRPr="00D77D1E">
        <w:t xml:space="preserve">The chapter is going to critically analyse the collected data relevant to the research context, which is focused on the NHS integrated stroke delivery network (ISDN) to reduce stroke incidents. This chapter includes a systematic review of databases, the PRISMA diagram, a data characteristics table and development of themes based on the research questions. Moreover, the thematic analysis will be presented in this section by evaluating the selected sources to draw logical concluding remarks. </w:t>
      </w:r>
    </w:p>
    <w:p w14:paraId="72BE6111" w14:textId="77777777" w:rsidR="00A5128D" w:rsidRPr="003E0B81" w:rsidRDefault="007F42AC" w:rsidP="003E0B81">
      <w:pPr>
        <w:pStyle w:val="Heading2"/>
      </w:pPr>
      <w:bookmarkStart w:id="66" w:name="_Toc220407591"/>
      <w:r w:rsidRPr="003E0B81">
        <w:t>4.2 Results</w:t>
      </w:r>
      <w:bookmarkEnd w:id="66"/>
    </w:p>
    <w:p w14:paraId="0C9EB0E1" w14:textId="77777777" w:rsidR="00A5128D" w:rsidRPr="003E0B81" w:rsidRDefault="007F42AC" w:rsidP="003E0B81">
      <w:pPr>
        <w:pStyle w:val="Heading3"/>
        <w:spacing w:before="240"/>
      </w:pPr>
      <w:bookmarkStart w:id="67" w:name="_Toc220407592"/>
      <w:r w:rsidRPr="003E0B81">
        <w:t>4.2.1 Systematic Review of Databases</w:t>
      </w:r>
      <w:bookmarkEnd w:id="67"/>
    </w:p>
    <w:tbl>
      <w:tblPr>
        <w:tblStyle w:val="aff6"/>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5128D" w:rsidRPr="003E0B81" w14:paraId="1ED71037" w14:textId="77777777">
        <w:trPr>
          <w:cantSplit/>
          <w:tblHeader/>
          <w:jc w:val="center"/>
        </w:trPr>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F46A33" w14:textId="77777777" w:rsidR="00A5128D" w:rsidRPr="003E0B81" w:rsidRDefault="007F42AC" w:rsidP="003E0B81">
            <w:pPr>
              <w:pBdr>
                <w:top w:val="nil"/>
                <w:left w:val="nil"/>
                <w:bottom w:val="nil"/>
                <w:right w:val="nil"/>
                <w:between w:val="nil"/>
              </w:pBdr>
              <w:spacing w:before="240" w:after="240"/>
              <w:jc w:val="center"/>
              <w:rPr>
                <w:b/>
                <w:bCs/>
              </w:rPr>
            </w:pPr>
            <w:r w:rsidRPr="003E0B81">
              <w:rPr>
                <w:b/>
                <w:bCs/>
              </w:rPr>
              <w:t>Databases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9B04CA" w14:textId="77777777" w:rsidR="00A5128D" w:rsidRPr="003E0B81" w:rsidRDefault="007F42AC" w:rsidP="003E0B81">
            <w:pPr>
              <w:pBdr>
                <w:top w:val="nil"/>
                <w:left w:val="nil"/>
                <w:bottom w:val="nil"/>
                <w:right w:val="nil"/>
                <w:between w:val="nil"/>
              </w:pBdr>
              <w:spacing w:before="240" w:after="240"/>
              <w:jc w:val="center"/>
              <w:rPr>
                <w:b/>
                <w:bCs/>
              </w:rPr>
            </w:pPr>
            <w:r w:rsidRPr="003E0B81">
              <w:rPr>
                <w:b/>
                <w:bCs/>
              </w:rPr>
              <w:t>Search results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3138030" w14:textId="77777777" w:rsidR="00A5128D" w:rsidRPr="003E0B81" w:rsidRDefault="007F42AC" w:rsidP="003E0B81">
            <w:pPr>
              <w:pBdr>
                <w:top w:val="nil"/>
                <w:left w:val="nil"/>
                <w:bottom w:val="nil"/>
                <w:right w:val="nil"/>
                <w:between w:val="nil"/>
              </w:pBdr>
              <w:spacing w:before="240" w:after="240"/>
              <w:jc w:val="center"/>
              <w:rPr>
                <w:b/>
                <w:bCs/>
              </w:rPr>
            </w:pPr>
            <w:r w:rsidRPr="003E0B81">
              <w:rPr>
                <w:b/>
                <w:bCs/>
              </w:rPr>
              <w:t>Left after</w:t>
            </w:r>
          </w:p>
          <w:p w14:paraId="4E29A43A" w14:textId="77777777" w:rsidR="00A5128D" w:rsidRPr="003E0B81" w:rsidRDefault="007F42AC" w:rsidP="003E0B81">
            <w:pPr>
              <w:pBdr>
                <w:top w:val="nil"/>
                <w:left w:val="nil"/>
                <w:bottom w:val="nil"/>
                <w:right w:val="nil"/>
                <w:between w:val="nil"/>
              </w:pBdr>
              <w:spacing w:before="240" w:after="240"/>
              <w:jc w:val="center"/>
              <w:rPr>
                <w:b/>
                <w:bCs/>
              </w:rPr>
            </w:pPr>
            <w:r w:rsidRPr="003E0B81">
              <w:rPr>
                <w:b/>
                <w:bCs/>
              </w:rPr>
              <w:t>exclusion</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E8E2967" w14:textId="77777777" w:rsidR="00A5128D" w:rsidRPr="003E0B81" w:rsidRDefault="007F42AC" w:rsidP="003E0B81">
            <w:pPr>
              <w:pBdr>
                <w:top w:val="nil"/>
                <w:left w:val="nil"/>
                <w:bottom w:val="nil"/>
                <w:right w:val="nil"/>
                <w:between w:val="nil"/>
              </w:pBdr>
              <w:spacing w:before="240" w:after="240"/>
              <w:jc w:val="center"/>
              <w:rPr>
                <w:b/>
                <w:bCs/>
              </w:rPr>
            </w:pPr>
            <w:r w:rsidRPr="003E0B81">
              <w:rPr>
                <w:b/>
                <w:bCs/>
              </w:rPr>
              <w:t>Inclusion results</w:t>
            </w:r>
          </w:p>
        </w:tc>
      </w:tr>
      <w:tr w:rsidR="00A5128D" w:rsidRPr="003E0B81" w14:paraId="3B3A527F" w14:textId="77777777">
        <w:trPr>
          <w:cantSplit/>
          <w:tblHeader/>
          <w:jc w:val="center"/>
        </w:trPr>
        <w:tc>
          <w:tcPr>
            <w:tcW w:w="2340" w:type="dxa"/>
            <w:shd w:val="clear" w:color="auto" w:fill="auto"/>
            <w:tcMar>
              <w:top w:w="100" w:type="dxa"/>
              <w:left w:w="100" w:type="dxa"/>
              <w:bottom w:w="100" w:type="dxa"/>
              <w:right w:w="100" w:type="dxa"/>
            </w:tcMar>
          </w:tcPr>
          <w:p w14:paraId="3B95BF82" w14:textId="77777777" w:rsidR="00A5128D" w:rsidRPr="003E0B81" w:rsidRDefault="007F42AC" w:rsidP="003E0B81">
            <w:pPr>
              <w:pBdr>
                <w:top w:val="nil"/>
                <w:left w:val="nil"/>
                <w:bottom w:val="nil"/>
                <w:right w:val="nil"/>
                <w:between w:val="nil"/>
              </w:pBdr>
              <w:spacing w:before="240"/>
              <w:jc w:val="center"/>
            </w:pPr>
            <w:r w:rsidRPr="003E0B81">
              <w:t>Google Scholar</w:t>
            </w:r>
          </w:p>
        </w:tc>
        <w:tc>
          <w:tcPr>
            <w:tcW w:w="2340" w:type="dxa"/>
            <w:shd w:val="clear" w:color="auto" w:fill="auto"/>
            <w:tcMar>
              <w:top w:w="100" w:type="dxa"/>
              <w:left w:w="100" w:type="dxa"/>
              <w:bottom w:w="100" w:type="dxa"/>
              <w:right w:w="100" w:type="dxa"/>
            </w:tcMar>
          </w:tcPr>
          <w:p w14:paraId="7AE0BA89" w14:textId="77777777" w:rsidR="00A5128D" w:rsidRPr="003E0B81" w:rsidRDefault="007F42AC" w:rsidP="003E0B81">
            <w:pPr>
              <w:pBdr>
                <w:top w:val="nil"/>
                <w:left w:val="nil"/>
                <w:bottom w:val="nil"/>
                <w:right w:val="nil"/>
                <w:between w:val="nil"/>
              </w:pBdr>
              <w:spacing w:before="240"/>
              <w:jc w:val="center"/>
            </w:pPr>
            <w:r w:rsidRPr="003E0B81">
              <w:t>3243</w:t>
            </w:r>
          </w:p>
        </w:tc>
        <w:tc>
          <w:tcPr>
            <w:tcW w:w="2340" w:type="dxa"/>
            <w:shd w:val="clear" w:color="auto" w:fill="auto"/>
            <w:tcMar>
              <w:top w:w="100" w:type="dxa"/>
              <w:left w:w="100" w:type="dxa"/>
              <w:bottom w:w="100" w:type="dxa"/>
              <w:right w:w="100" w:type="dxa"/>
            </w:tcMar>
          </w:tcPr>
          <w:p w14:paraId="1A611195" w14:textId="77777777" w:rsidR="00A5128D" w:rsidRPr="003E0B81" w:rsidRDefault="007F42AC" w:rsidP="003E0B81">
            <w:pPr>
              <w:pBdr>
                <w:top w:val="nil"/>
                <w:left w:val="nil"/>
                <w:bottom w:val="nil"/>
                <w:right w:val="nil"/>
                <w:between w:val="nil"/>
              </w:pBdr>
              <w:spacing w:before="240"/>
              <w:jc w:val="center"/>
            </w:pPr>
            <w:r w:rsidRPr="003E0B81">
              <w:t>543</w:t>
            </w:r>
          </w:p>
        </w:tc>
        <w:tc>
          <w:tcPr>
            <w:tcW w:w="2340" w:type="dxa"/>
            <w:shd w:val="clear" w:color="auto" w:fill="auto"/>
            <w:tcMar>
              <w:top w:w="100" w:type="dxa"/>
              <w:left w:w="100" w:type="dxa"/>
              <w:bottom w:w="100" w:type="dxa"/>
              <w:right w:w="100" w:type="dxa"/>
            </w:tcMar>
          </w:tcPr>
          <w:p w14:paraId="18EC45B1" w14:textId="77777777" w:rsidR="00A5128D" w:rsidRPr="003E0B81" w:rsidRDefault="007F42AC" w:rsidP="003E0B81">
            <w:pPr>
              <w:pBdr>
                <w:top w:val="nil"/>
                <w:left w:val="nil"/>
                <w:bottom w:val="nil"/>
                <w:right w:val="nil"/>
                <w:between w:val="nil"/>
              </w:pBdr>
              <w:spacing w:before="240"/>
              <w:jc w:val="center"/>
            </w:pPr>
            <w:r w:rsidRPr="003E0B81">
              <w:t>6</w:t>
            </w:r>
          </w:p>
        </w:tc>
      </w:tr>
      <w:tr w:rsidR="00A5128D" w:rsidRPr="003E0B81" w14:paraId="7CA71E77" w14:textId="77777777">
        <w:trPr>
          <w:cantSplit/>
          <w:tblHeader/>
          <w:jc w:val="center"/>
        </w:trPr>
        <w:tc>
          <w:tcPr>
            <w:tcW w:w="2340" w:type="dxa"/>
            <w:shd w:val="clear" w:color="auto" w:fill="auto"/>
            <w:tcMar>
              <w:top w:w="100" w:type="dxa"/>
              <w:left w:w="100" w:type="dxa"/>
              <w:bottom w:w="100" w:type="dxa"/>
              <w:right w:w="100" w:type="dxa"/>
            </w:tcMar>
          </w:tcPr>
          <w:p w14:paraId="477B98A5" w14:textId="77777777" w:rsidR="00A5128D" w:rsidRPr="003E0B81" w:rsidRDefault="007F42AC" w:rsidP="003E0B81">
            <w:pPr>
              <w:pBdr>
                <w:top w:val="nil"/>
                <w:left w:val="nil"/>
                <w:bottom w:val="nil"/>
                <w:right w:val="nil"/>
                <w:between w:val="nil"/>
              </w:pBdr>
              <w:spacing w:before="240"/>
              <w:jc w:val="center"/>
            </w:pPr>
            <w:r w:rsidRPr="003E0B81">
              <w:t>PubMed Central</w:t>
            </w:r>
          </w:p>
        </w:tc>
        <w:tc>
          <w:tcPr>
            <w:tcW w:w="2340" w:type="dxa"/>
            <w:shd w:val="clear" w:color="auto" w:fill="auto"/>
            <w:tcMar>
              <w:top w:w="100" w:type="dxa"/>
              <w:left w:w="100" w:type="dxa"/>
              <w:bottom w:w="100" w:type="dxa"/>
              <w:right w:w="100" w:type="dxa"/>
            </w:tcMar>
          </w:tcPr>
          <w:p w14:paraId="6B9BC8DB" w14:textId="77777777" w:rsidR="00A5128D" w:rsidRPr="003E0B81" w:rsidRDefault="007F42AC" w:rsidP="003E0B81">
            <w:pPr>
              <w:pBdr>
                <w:top w:val="nil"/>
                <w:left w:val="nil"/>
                <w:bottom w:val="nil"/>
                <w:right w:val="nil"/>
                <w:between w:val="nil"/>
              </w:pBdr>
              <w:spacing w:before="240"/>
              <w:jc w:val="center"/>
            </w:pPr>
            <w:r w:rsidRPr="003E0B81">
              <w:t>2345</w:t>
            </w:r>
          </w:p>
        </w:tc>
        <w:tc>
          <w:tcPr>
            <w:tcW w:w="2340" w:type="dxa"/>
            <w:shd w:val="clear" w:color="auto" w:fill="auto"/>
            <w:tcMar>
              <w:top w:w="100" w:type="dxa"/>
              <w:left w:w="100" w:type="dxa"/>
              <w:bottom w:w="100" w:type="dxa"/>
              <w:right w:w="100" w:type="dxa"/>
            </w:tcMar>
          </w:tcPr>
          <w:p w14:paraId="52756E5F" w14:textId="77777777" w:rsidR="00A5128D" w:rsidRPr="003E0B81" w:rsidRDefault="007F42AC" w:rsidP="003E0B81">
            <w:pPr>
              <w:pBdr>
                <w:top w:val="nil"/>
                <w:left w:val="nil"/>
                <w:bottom w:val="nil"/>
                <w:right w:val="nil"/>
                <w:between w:val="nil"/>
              </w:pBdr>
              <w:spacing w:before="240"/>
              <w:jc w:val="center"/>
            </w:pPr>
            <w:r w:rsidRPr="003E0B81">
              <w:t>225</w:t>
            </w:r>
          </w:p>
        </w:tc>
        <w:tc>
          <w:tcPr>
            <w:tcW w:w="2340" w:type="dxa"/>
            <w:shd w:val="clear" w:color="auto" w:fill="auto"/>
            <w:tcMar>
              <w:top w:w="100" w:type="dxa"/>
              <w:left w:w="100" w:type="dxa"/>
              <w:bottom w:w="100" w:type="dxa"/>
              <w:right w:w="100" w:type="dxa"/>
            </w:tcMar>
          </w:tcPr>
          <w:p w14:paraId="7E18133E" w14:textId="77777777" w:rsidR="00A5128D" w:rsidRPr="003E0B81" w:rsidRDefault="007F42AC" w:rsidP="003E0B81">
            <w:pPr>
              <w:pBdr>
                <w:top w:val="nil"/>
                <w:left w:val="nil"/>
                <w:bottom w:val="nil"/>
                <w:right w:val="nil"/>
                <w:between w:val="nil"/>
              </w:pBdr>
              <w:spacing w:before="240"/>
              <w:jc w:val="center"/>
            </w:pPr>
            <w:r w:rsidRPr="003E0B81">
              <w:t>3</w:t>
            </w:r>
          </w:p>
        </w:tc>
      </w:tr>
      <w:tr w:rsidR="00A5128D" w:rsidRPr="003E0B81" w14:paraId="74FA6A2F" w14:textId="77777777">
        <w:trPr>
          <w:cantSplit/>
          <w:tblHeader/>
          <w:jc w:val="center"/>
        </w:trPr>
        <w:tc>
          <w:tcPr>
            <w:tcW w:w="2340" w:type="dxa"/>
            <w:shd w:val="clear" w:color="auto" w:fill="auto"/>
            <w:tcMar>
              <w:top w:w="100" w:type="dxa"/>
              <w:left w:w="100" w:type="dxa"/>
              <w:bottom w:w="100" w:type="dxa"/>
              <w:right w:w="100" w:type="dxa"/>
            </w:tcMar>
          </w:tcPr>
          <w:p w14:paraId="3248BFA1" w14:textId="77777777" w:rsidR="00A5128D" w:rsidRPr="003E0B81" w:rsidRDefault="007F42AC" w:rsidP="003E0B81">
            <w:pPr>
              <w:pBdr>
                <w:top w:val="nil"/>
                <w:left w:val="nil"/>
                <w:bottom w:val="nil"/>
                <w:right w:val="nil"/>
                <w:between w:val="nil"/>
              </w:pBdr>
              <w:spacing w:before="240"/>
              <w:jc w:val="center"/>
            </w:pPr>
            <w:r w:rsidRPr="003E0B81">
              <w:t xml:space="preserve">PubMed </w:t>
            </w:r>
          </w:p>
        </w:tc>
        <w:tc>
          <w:tcPr>
            <w:tcW w:w="2340" w:type="dxa"/>
            <w:shd w:val="clear" w:color="auto" w:fill="auto"/>
            <w:tcMar>
              <w:top w:w="100" w:type="dxa"/>
              <w:left w:w="100" w:type="dxa"/>
              <w:bottom w:w="100" w:type="dxa"/>
              <w:right w:w="100" w:type="dxa"/>
            </w:tcMar>
          </w:tcPr>
          <w:p w14:paraId="2BEC5BD5" w14:textId="77777777" w:rsidR="00A5128D" w:rsidRPr="003E0B81" w:rsidRDefault="007F42AC" w:rsidP="003E0B81">
            <w:pPr>
              <w:pBdr>
                <w:top w:val="nil"/>
                <w:left w:val="nil"/>
                <w:bottom w:val="nil"/>
                <w:right w:val="nil"/>
                <w:between w:val="nil"/>
              </w:pBdr>
              <w:spacing w:before="240"/>
              <w:jc w:val="center"/>
            </w:pPr>
            <w:r w:rsidRPr="003E0B81">
              <w:t>1689</w:t>
            </w:r>
          </w:p>
        </w:tc>
        <w:tc>
          <w:tcPr>
            <w:tcW w:w="2340" w:type="dxa"/>
            <w:shd w:val="clear" w:color="auto" w:fill="auto"/>
            <w:tcMar>
              <w:top w:w="100" w:type="dxa"/>
              <w:left w:w="100" w:type="dxa"/>
              <w:bottom w:w="100" w:type="dxa"/>
              <w:right w:w="100" w:type="dxa"/>
            </w:tcMar>
          </w:tcPr>
          <w:p w14:paraId="258BB3C7" w14:textId="77777777" w:rsidR="00A5128D" w:rsidRPr="003E0B81" w:rsidRDefault="007F42AC" w:rsidP="003E0B81">
            <w:pPr>
              <w:pBdr>
                <w:top w:val="nil"/>
                <w:left w:val="nil"/>
                <w:bottom w:val="nil"/>
                <w:right w:val="nil"/>
                <w:between w:val="nil"/>
              </w:pBdr>
              <w:spacing w:before="240"/>
              <w:jc w:val="center"/>
            </w:pPr>
            <w:r w:rsidRPr="003E0B81">
              <w:t>347</w:t>
            </w:r>
          </w:p>
        </w:tc>
        <w:tc>
          <w:tcPr>
            <w:tcW w:w="2340" w:type="dxa"/>
            <w:shd w:val="clear" w:color="auto" w:fill="auto"/>
            <w:tcMar>
              <w:top w:w="100" w:type="dxa"/>
              <w:left w:w="100" w:type="dxa"/>
              <w:bottom w:w="100" w:type="dxa"/>
              <w:right w:w="100" w:type="dxa"/>
            </w:tcMar>
          </w:tcPr>
          <w:p w14:paraId="7B7C9203" w14:textId="77777777" w:rsidR="00A5128D" w:rsidRPr="003E0B81" w:rsidRDefault="007F42AC" w:rsidP="003E0B81">
            <w:pPr>
              <w:pBdr>
                <w:top w:val="nil"/>
                <w:left w:val="nil"/>
                <w:bottom w:val="nil"/>
                <w:right w:val="nil"/>
                <w:between w:val="nil"/>
              </w:pBdr>
              <w:spacing w:before="240"/>
              <w:jc w:val="center"/>
            </w:pPr>
            <w:r w:rsidRPr="003E0B81">
              <w:t>3</w:t>
            </w:r>
          </w:p>
        </w:tc>
      </w:tr>
    </w:tbl>
    <w:p w14:paraId="45C878E5" w14:textId="77777777" w:rsidR="00A5128D" w:rsidRPr="003E0B81" w:rsidRDefault="007F42AC" w:rsidP="003E0B81">
      <w:pPr>
        <w:pStyle w:val="Heading5"/>
        <w:spacing w:before="240"/>
      </w:pPr>
      <w:bookmarkStart w:id="68" w:name="_heading=h.f2p2f5rx8il" w:colFirst="0" w:colLast="0"/>
      <w:bookmarkEnd w:id="68"/>
      <w:r w:rsidRPr="003E0B81">
        <w:t>Table 4.1: Systematic Review of Databases</w:t>
      </w:r>
    </w:p>
    <w:p w14:paraId="36D2D1B8" w14:textId="77777777" w:rsidR="00A5128D" w:rsidRPr="003E0B81" w:rsidRDefault="007F42AC" w:rsidP="003E0B81">
      <w:pPr>
        <w:pBdr>
          <w:top w:val="nil"/>
          <w:left w:val="nil"/>
          <w:bottom w:val="nil"/>
          <w:right w:val="nil"/>
          <w:between w:val="nil"/>
        </w:pBdr>
        <w:spacing w:before="240"/>
        <w:jc w:val="center"/>
      </w:pPr>
      <w:r w:rsidRPr="003E0B81">
        <w:t>(Source: Created by Learner)</w:t>
      </w:r>
    </w:p>
    <w:p w14:paraId="50C4423B" w14:textId="77777777" w:rsidR="00A5128D" w:rsidRPr="003E0B81" w:rsidRDefault="007F42AC" w:rsidP="003E0B81">
      <w:pPr>
        <w:pBdr>
          <w:top w:val="nil"/>
          <w:left w:val="nil"/>
          <w:bottom w:val="nil"/>
          <w:right w:val="nil"/>
          <w:between w:val="nil"/>
        </w:pBdr>
        <w:spacing w:before="240"/>
      </w:pPr>
      <w:r w:rsidRPr="003E0B81">
        <w:t>A systematic review of selected databases is a systematic approach to prescient the data selection process from the authentic databases with maximum transparency. The use of this systematic review table is helpful in terms of understanding the research process in the basis on a transparent data selection process from the authentic sources (</w:t>
      </w:r>
      <w:r w:rsidRPr="003E0B81">
        <w:rPr>
          <w:highlight w:val="white"/>
        </w:rPr>
        <w:t>Paul and Barari, 2022</w:t>
      </w:r>
      <w:r w:rsidRPr="003E0B81">
        <w:t xml:space="preserve">). In addition to this, the systematic table is also effective in understanding the total number of the inclusion results after the overall exclusions. The above table has highlighted the total number of </w:t>
      </w:r>
      <w:r w:rsidRPr="003E0B81">
        <w:lastRenderedPageBreak/>
        <w:t xml:space="preserve">articles, which have been selected from Google Scholar, PubMed and PubMed Central. Moreover, the total number of the selected inclusion results is 12, most of which were selected from Google Scholar. </w:t>
      </w:r>
    </w:p>
    <w:p w14:paraId="142DA8BA" w14:textId="77777777" w:rsidR="00A5128D" w:rsidRPr="003E0B81" w:rsidRDefault="007F42AC" w:rsidP="003E0B81">
      <w:pPr>
        <w:pStyle w:val="Heading3"/>
        <w:spacing w:before="240"/>
        <w:rPr>
          <w:b w:val="0"/>
          <w:bCs w:val="0"/>
        </w:rPr>
      </w:pPr>
      <w:bookmarkStart w:id="69" w:name="_Toc220407593"/>
      <w:r w:rsidRPr="003E0B81">
        <w:t>4.2.2 Evaluation on PRISMA diagram</w:t>
      </w:r>
      <w:bookmarkEnd w:id="69"/>
    </w:p>
    <w:p w14:paraId="36AEB280" w14:textId="77777777" w:rsidR="00A5128D" w:rsidRPr="003E0B81" w:rsidRDefault="007F42AC" w:rsidP="003E0B81">
      <w:pPr>
        <w:pBdr>
          <w:top w:val="nil"/>
          <w:left w:val="nil"/>
          <w:bottom w:val="nil"/>
          <w:right w:val="nil"/>
          <w:between w:val="nil"/>
        </w:pBdr>
        <w:spacing w:before="240"/>
      </w:pPr>
      <w:r w:rsidRPr="003E0B81">
        <w:t xml:space="preserve">The PRISMA diagram is a systematic diagram through which the data selection process can be understood within a research study. The application of the PRISMA diagram is supportive of identifying the inclusion and exclusion criteria of a research study during the data selection process by the researchers. The above presented PRISMA diagram presents the inclusion and exclusion criteria of the research to select the most relevant and suitable data for the research context. Furthermore, the selected inclusion results are supportive of providing the most relevant and authentic data to understand the ISDN approach of the NHS for stroke patients in England. Therefore, it can be said that the exclusion and inclusion criteria for this research are logically justified in the case of analysing the effectiveness of ISDN to reduce stroke incidents in England. </w:t>
      </w:r>
    </w:p>
    <w:p w14:paraId="6702A48D" w14:textId="77777777" w:rsidR="00A5128D" w:rsidRPr="003E0B81" w:rsidRDefault="007F42AC" w:rsidP="003E0B81">
      <w:pPr>
        <w:pStyle w:val="Heading3"/>
        <w:spacing w:before="240"/>
      </w:pPr>
      <w:bookmarkStart w:id="70" w:name="_Toc220407594"/>
      <w:r w:rsidRPr="003E0B81">
        <w:t>4.2.3 Data characteristics table</w:t>
      </w:r>
      <w:bookmarkEnd w:id="70"/>
      <w:r w:rsidRPr="003E0B81">
        <w:t xml:space="preserve"> </w:t>
      </w:r>
    </w:p>
    <w:p w14:paraId="6B6F9D12" w14:textId="77777777" w:rsidR="00A5128D" w:rsidRPr="003E0B81" w:rsidRDefault="007F42AC" w:rsidP="003E0B81">
      <w:pPr>
        <w:pStyle w:val="Heading2"/>
      </w:pPr>
      <w:bookmarkStart w:id="71" w:name="_Toc220407595"/>
      <w:r w:rsidRPr="003E0B81">
        <w:t>[Referred to Appendix 2]</w:t>
      </w:r>
      <w:bookmarkEnd w:id="71"/>
    </w:p>
    <w:p w14:paraId="33E9B24D" w14:textId="77777777" w:rsidR="00A5128D" w:rsidRPr="003E0B81" w:rsidRDefault="007F42AC" w:rsidP="003E0B81">
      <w:pPr>
        <w:pStyle w:val="Heading2"/>
      </w:pPr>
      <w:bookmarkStart w:id="72" w:name="_heading=h.2agee2g0a1yk" w:colFirst="0" w:colLast="0"/>
      <w:bookmarkEnd w:id="72"/>
      <w:r w:rsidRPr="003E0B81">
        <w:br w:type="page"/>
      </w:r>
    </w:p>
    <w:p w14:paraId="276A0A11" w14:textId="77777777" w:rsidR="00A5128D" w:rsidRPr="003E0B81" w:rsidRDefault="007F42AC" w:rsidP="003E0B81">
      <w:pPr>
        <w:pStyle w:val="Heading2"/>
      </w:pPr>
      <w:bookmarkStart w:id="73" w:name="_Toc220407596"/>
      <w:r w:rsidRPr="003E0B81">
        <w:lastRenderedPageBreak/>
        <w:t>4.3 Data extraction and synthesis</w:t>
      </w:r>
      <w:bookmarkEnd w:id="73"/>
    </w:p>
    <w:p w14:paraId="2A10FCB4" w14:textId="77777777" w:rsidR="00A5128D" w:rsidRPr="003E0B81" w:rsidRDefault="007F42AC" w:rsidP="003E0B81">
      <w:pPr>
        <w:pStyle w:val="Heading3"/>
        <w:spacing w:before="240"/>
      </w:pPr>
      <w:bookmarkStart w:id="74" w:name="_Toc220407597"/>
      <w:r w:rsidRPr="003E0B81">
        <w:t>4.3.1 Data extraction for quantitative studies</w:t>
      </w:r>
      <w:bookmarkEnd w:id="74"/>
    </w:p>
    <w:p w14:paraId="68BB46A7" w14:textId="77777777" w:rsidR="00A5128D" w:rsidRPr="003E0B81" w:rsidRDefault="00A5128D" w:rsidP="003E0B81">
      <w:pPr>
        <w:spacing w:before="240"/>
        <w:jc w:val="left"/>
      </w:pPr>
    </w:p>
    <w:p w14:paraId="73925686" w14:textId="77777777" w:rsidR="00A5128D" w:rsidRPr="003E0B81" w:rsidRDefault="007F42AC" w:rsidP="003E0B81">
      <w:pPr>
        <w:pStyle w:val="Heading2"/>
        <w:rPr>
          <w:b w:val="0"/>
          <w:bCs w:val="0"/>
        </w:rPr>
      </w:pPr>
      <w:bookmarkStart w:id="75" w:name="_Toc220407598"/>
      <w:r w:rsidRPr="003E0B81">
        <w:rPr>
          <w:b w:val="0"/>
          <w:bCs w:val="0"/>
        </w:rPr>
        <w:t>[Referred to Appendix 3]</w:t>
      </w:r>
      <w:bookmarkEnd w:id="75"/>
    </w:p>
    <w:p w14:paraId="500E350F" w14:textId="77777777" w:rsidR="00A5128D" w:rsidRPr="003E0B81" w:rsidRDefault="00A5128D" w:rsidP="003E0B81">
      <w:pPr>
        <w:spacing w:before="240"/>
        <w:jc w:val="left"/>
        <w:rPr>
          <w:b/>
          <w:bCs/>
        </w:rPr>
      </w:pPr>
    </w:p>
    <w:p w14:paraId="4C166D52" w14:textId="77777777" w:rsidR="00A5128D" w:rsidRPr="003E0B81" w:rsidRDefault="007F42AC" w:rsidP="003E0B81">
      <w:pPr>
        <w:pStyle w:val="Heading3"/>
        <w:spacing w:before="240"/>
      </w:pPr>
      <w:bookmarkStart w:id="76" w:name="_Toc220407599"/>
      <w:r w:rsidRPr="003E0B81">
        <w:t>4.3.2 Data extraction for qualitative studies</w:t>
      </w:r>
      <w:bookmarkEnd w:id="76"/>
    </w:p>
    <w:p w14:paraId="136CB9B5" w14:textId="77777777" w:rsidR="00A5128D" w:rsidRPr="003E0B81" w:rsidRDefault="00A5128D" w:rsidP="003E0B81">
      <w:pPr>
        <w:spacing w:before="240"/>
        <w:jc w:val="left"/>
      </w:pPr>
    </w:p>
    <w:p w14:paraId="4D1D2334" w14:textId="77777777" w:rsidR="00A5128D" w:rsidRPr="003E0B81" w:rsidRDefault="007F42AC" w:rsidP="003E0B81">
      <w:pPr>
        <w:pStyle w:val="Heading2"/>
        <w:rPr>
          <w:b w:val="0"/>
          <w:bCs w:val="0"/>
        </w:rPr>
      </w:pPr>
      <w:bookmarkStart w:id="77" w:name="_Toc220407600"/>
      <w:r w:rsidRPr="003E0B81">
        <w:rPr>
          <w:b w:val="0"/>
          <w:bCs w:val="0"/>
        </w:rPr>
        <w:t>[Referred to Appendix 4]</w:t>
      </w:r>
      <w:bookmarkEnd w:id="77"/>
    </w:p>
    <w:p w14:paraId="71DC628C" w14:textId="77777777" w:rsidR="00A5128D" w:rsidRPr="003E0B81" w:rsidRDefault="00A5128D" w:rsidP="003E0B81">
      <w:pPr>
        <w:spacing w:before="240"/>
      </w:pPr>
    </w:p>
    <w:p w14:paraId="2EBD7AD7" w14:textId="77777777" w:rsidR="00A5128D" w:rsidRPr="003E0B81" w:rsidRDefault="007F42AC" w:rsidP="003E0B81">
      <w:pPr>
        <w:pStyle w:val="Heading3"/>
        <w:spacing w:before="240"/>
      </w:pPr>
      <w:bookmarkStart w:id="78" w:name="_Toc220407601"/>
      <w:r w:rsidRPr="003E0B81">
        <w:t>4.3.3 Development of Themes</w:t>
      </w:r>
      <w:bookmarkEnd w:id="78"/>
    </w:p>
    <w:p w14:paraId="361E45D3" w14:textId="77777777" w:rsidR="00A5128D" w:rsidRPr="003E0B81" w:rsidRDefault="007F42AC" w:rsidP="003E0B81">
      <w:pPr>
        <w:pStyle w:val="Heading2"/>
        <w:rPr>
          <w:b w:val="0"/>
          <w:bCs w:val="0"/>
        </w:rPr>
        <w:sectPr w:rsidR="00A5128D" w:rsidRPr="003E0B81">
          <w:footerReference w:type="default" r:id="rId20"/>
          <w:pgSz w:w="12240" w:h="15840"/>
          <w:pgMar w:top="1440" w:right="1440" w:bottom="1440" w:left="1440" w:header="720" w:footer="720" w:gutter="0"/>
          <w:pgNumType w:start="1"/>
          <w:cols w:space="720"/>
          <w:titlePg/>
        </w:sectPr>
      </w:pPr>
      <w:bookmarkStart w:id="79" w:name="_Toc220407602"/>
      <w:r w:rsidRPr="003E0B81">
        <w:rPr>
          <w:b w:val="0"/>
          <w:bCs w:val="0"/>
        </w:rPr>
        <w:t>[Referred to Appendix 5]</w:t>
      </w:r>
      <w:bookmarkEnd w:id="79"/>
    </w:p>
    <w:p w14:paraId="42698093" w14:textId="77777777" w:rsidR="00A5128D" w:rsidRPr="003E0B81" w:rsidRDefault="007F42AC" w:rsidP="003E0B81">
      <w:pPr>
        <w:pStyle w:val="Heading3"/>
        <w:spacing w:before="240"/>
      </w:pPr>
      <w:bookmarkStart w:id="80" w:name="_Toc220407603"/>
      <w:r w:rsidRPr="003E0B81">
        <w:lastRenderedPageBreak/>
        <w:t>4.3.4 Thematic Findings</w:t>
      </w:r>
      <w:bookmarkEnd w:id="80"/>
    </w:p>
    <w:p w14:paraId="647667D5" w14:textId="77777777" w:rsidR="00A5128D" w:rsidRPr="003E0B81" w:rsidRDefault="007F42AC" w:rsidP="003E0B81">
      <w:pPr>
        <w:pBdr>
          <w:top w:val="nil"/>
          <w:left w:val="nil"/>
          <w:bottom w:val="nil"/>
          <w:right w:val="nil"/>
          <w:between w:val="nil"/>
        </w:pBdr>
        <w:spacing w:before="240"/>
        <w:rPr>
          <w:b/>
          <w:bCs/>
          <w:i/>
          <w:iCs/>
        </w:rPr>
      </w:pPr>
      <w:r w:rsidRPr="003E0B81">
        <w:rPr>
          <w:b/>
          <w:bCs/>
          <w:i/>
          <w:iCs/>
        </w:rPr>
        <w:t>Theme 1: Health equalities, standardisation, patient-centred healthcare and multidisciplinary collaboration are key benefits of NHS ISDNs in the reduction of stroke incidence and improving clinical outcomes</w:t>
      </w:r>
    </w:p>
    <w:p w14:paraId="2D7A4DD1" w14:textId="77777777" w:rsidR="00A5128D" w:rsidRPr="003E0B81" w:rsidRDefault="007F42AC" w:rsidP="003E0B81">
      <w:pPr>
        <w:pBdr>
          <w:top w:val="nil"/>
          <w:left w:val="nil"/>
          <w:bottom w:val="nil"/>
          <w:right w:val="nil"/>
          <w:between w:val="nil"/>
        </w:pBdr>
        <w:spacing w:before="240"/>
      </w:pPr>
      <w:r w:rsidRPr="003E0B81">
        <w:t xml:space="preserve">The NHS, or National Health Service, has recently introduced the idea of ISDNs or Integrated Stroke Delivery Networks to improve the healthcare practices against the growing risk of stroke. As per the views of Chouliara </w:t>
      </w:r>
      <w:r w:rsidRPr="003E0B81">
        <w:rPr>
          <w:i/>
          <w:iCs/>
        </w:rPr>
        <w:t>et al.</w:t>
      </w:r>
      <w:r w:rsidRPr="003E0B81">
        <w:t xml:space="preserve"> (2024), stroke is an adult-level disparity across the world where improvement is highly required to reduce the health risk. On the other hand, Lip </w:t>
      </w:r>
      <w:r w:rsidRPr="003E0B81">
        <w:rPr>
          <w:i/>
          <w:iCs/>
        </w:rPr>
        <w:t xml:space="preserve">et al. </w:t>
      </w:r>
      <w:r w:rsidRPr="003E0B81">
        <w:t xml:space="preserve">(2022) highlighted different types of integrated care, such as appropriate therapy, improved functional and psychological status, with effective risk analysis methods. Considering the growing concern of stroke among adults aged 40 and above, the NHS has highlighted the key benefits of ISDN's approach to stroke. Additionally, the ISDN's initiation of the NHS involves ambulance and discharge services based on the personal-level changing needs (NHS, 2025). It further can be derived from the findings that ISDN's approach to the NHS is effective in providing standardised healthcare services with identification of health inequalities. </w:t>
      </w:r>
    </w:p>
    <w:p w14:paraId="480812EF" w14:textId="77777777" w:rsidR="00A5128D" w:rsidRPr="003E0B81" w:rsidRDefault="007F42AC" w:rsidP="003E0B81">
      <w:pPr>
        <w:pBdr>
          <w:top w:val="nil"/>
          <w:left w:val="nil"/>
          <w:bottom w:val="nil"/>
          <w:right w:val="nil"/>
          <w:between w:val="nil"/>
        </w:pBdr>
        <w:spacing w:before="240"/>
      </w:pPr>
      <w:r w:rsidRPr="003E0B81">
        <w:t xml:space="preserve">The implementation of the ISDN approach is supportive of reducing the risk of stroke among the elderly through patient-level services. According to the discussion by Henderson </w:t>
      </w:r>
      <w:r w:rsidRPr="003E0B81">
        <w:rPr>
          <w:i/>
          <w:iCs/>
        </w:rPr>
        <w:t>et al.</w:t>
      </w:r>
      <w:r w:rsidRPr="003E0B81">
        <w:t xml:space="preserve"> (2021), people-centred health and social care services have been identified as a global-level healthcare priority, which is possible through improved integrated services. In addition to this, the improvement of integrated health and social care services or IHSC, is highly required among the global population, especially older people. The lack of knowledge and recognition increases the risk of health complications among older people with stroke. However, the ISDN initiative of the NHS is effective in reducing the risk of stroke for healthcare disparities or inequalities (NHS, 2025). Therefore, it can be said that the implementation of the ISDN approach within the health and social care setting can bring multiple key benefits for the global population without disparities or inequalities. </w:t>
      </w:r>
    </w:p>
    <w:p w14:paraId="78CB23A7" w14:textId="77777777" w:rsidR="00A5128D" w:rsidRPr="00D77D1E" w:rsidRDefault="007F42AC" w:rsidP="003E0B81">
      <w:pPr>
        <w:pBdr>
          <w:top w:val="nil"/>
          <w:left w:val="nil"/>
          <w:bottom w:val="nil"/>
          <w:right w:val="nil"/>
          <w:between w:val="nil"/>
        </w:pBdr>
        <w:spacing w:before="240"/>
      </w:pPr>
      <w:r w:rsidRPr="003E0B81">
        <w:t>The fin</w:t>
      </w:r>
      <w:r w:rsidRPr="00D77D1E">
        <w:t xml:space="preserve">dings further help to explore that the implementation of the community’s specific needs-based strategies approach is highly required to improve the experiences of patients with stroke and other cardiovascular diseases. According to the views of Chouliara </w:t>
      </w:r>
      <w:r w:rsidRPr="00D77D1E">
        <w:rPr>
          <w:i/>
          <w:iCs/>
        </w:rPr>
        <w:t>et al.</w:t>
      </w:r>
      <w:r w:rsidRPr="00D77D1E">
        <w:t xml:space="preserve"> (2024), ISDN or Integrated Stroke Delivery Networks is one of the effective recommendations for stroke survivors in England. This implies that the use of the ISDN approach of the NHS is supportive of enhancing </w:t>
      </w:r>
      <w:r w:rsidRPr="00D77D1E">
        <w:lastRenderedPageBreak/>
        <w:t xml:space="preserve">the healthcare outcomes of stroke survivors in England. Therefore, the research findings aligned with theoretical knowledge of Social Cognitive Theory (SCT) in terms of improving health outcomes by developing social cognitive practices among the healthcare staff and stroke survivors. </w:t>
      </w:r>
    </w:p>
    <w:p w14:paraId="2423ACCA" w14:textId="77777777" w:rsidR="00A5128D" w:rsidRPr="00D77D1E" w:rsidRDefault="007F42AC" w:rsidP="003E0B81">
      <w:pPr>
        <w:pBdr>
          <w:top w:val="nil"/>
          <w:left w:val="nil"/>
          <w:bottom w:val="nil"/>
          <w:right w:val="nil"/>
          <w:between w:val="nil"/>
        </w:pBdr>
        <w:spacing w:before="240"/>
        <w:rPr>
          <w:b/>
          <w:bCs/>
          <w:i/>
          <w:iCs/>
        </w:rPr>
      </w:pPr>
      <w:r w:rsidRPr="00D77D1E">
        <w:rPr>
          <w:b/>
          <w:bCs/>
          <w:i/>
          <w:iCs/>
        </w:rPr>
        <w:t>Theme 2: Addressing healthcare disparities and specific needs is possible through evidence-based care for integrating ISDNs within the South Asian group in England</w:t>
      </w:r>
    </w:p>
    <w:p w14:paraId="07A88340" w14:textId="77777777" w:rsidR="00A5128D" w:rsidRPr="00D77D1E" w:rsidRDefault="007F42AC" w:rsidP="003E0B81">
      <w:pPr>
        <w:pBdr>
          <w:top w:val="nil"/>
          <w:left w:val="nil"/>
          <w:bottom w:val="nil"/>
          <w:right w:val="nil"/>
          <w:between w:val="nil"/>
        </w:pBdr>
        <w:spacing w:before="240"/>
      </w:pPr>
      <w:r w:rsidRPr="00D77D1E">
        <w:t xml:space="preserve">According to the NHS, stroke is not limited to different nations such as England, and it drastically creates health complexities, especially among older adults across the world. As discussed by Marshall </w:t>
      </w:r>
      <w:r w:rsidRPr="00D77D1E">
        <w:rPr>
          <w:i/>
          <w:iCs/>
        </w:rPr>
        <w:t xml:space="preserve">et al. </w:t>
      </w:r>
      <w:r w:rsidRPr="00D77D1E">
        <w:t xml:space="preserve">(2022), stroke is responsible for almost 90000 new stroke patients every year across the UK, which forced the NHS of England to consider the Long-Term Plan. Additionally, ISDN is a vital part of the NHS's long-term plan in England to reduce cardiovascular disease, including stroke. On the other hand, Hancock </w:t>
      </w:r>
      <w:r w:rsidRPr="00D77D1E">
        <w:rPr>
          <w:i/>
          <w:iCs/>
        </w:rPr>
        <w:t>et al.</w:t>
      </w:r>
      <w:r w:rsidRPr="00D77D1E">
        <w:t xml:space="preserve"> (2023) highlighted the integrating approach to provide personalised self-management support for people with stroke. The findings further implies that the self-management supports can be improved through sustainable and quality improvement with consideration towards improved clinical practices. In addition to this, the integrated health and social care service required an evidence-based approach to provide personal-level healthcare support. Hence, the evidence-based care for ISDNs plays a vital role in meeting the specific needs of patients with stroke and other cardiovascular health diseases. </w:t>
      </w:r>
    </w:p>
    <w:p w14:paraId="66BFD4C3" w14:textId="77777777" w:rsidR="00A5128D" w:rsidRPr="00D77D1E" w:rsidRDefault="007F42AC" w:rsidP="003E0B81">
      <w:pPr>
        <w:pBdr>
          <w:top w:val="nil"/>
          <w:left w:val="nil"/>
          <w:bottom w:val="nil"/>
          <w:right w:val="nil"/>
          <w:between w:val="nil"/>
        </w:pBdr>
        <w:spacing w:before="240"/>
      </w:pPr>
      <w:r w:rsidRPr="00D77D1E">
        <w:t xml:space="preserve">Health disparities are present in today’s health and social care setting, which increases the need for a personal-level integration approach such as ISDNs. According to the perspectives of Marshall </w:t>
      </w:r>
      <w:r w:rsidRPr="00D77D1E">
        <w:rPr>
          <w:i/>
          <w:iCs/>
        </w:rPr>
        <w:t xml:space="preserve">et al. </w:t>
      </w:r>
      <w:r w:rsidRPr="00D77D1E">
        <w:t xml:space="preserve">(2022), lower socioeconomic status is associated with a higher risk of stroke with poor healthcare outcomes. This implies that resolving stroke-related risk factors is essential to reduce the risk of stroke due to disparities. On the other hand, Voogdt-Pruis </w:t>
      </w:r>
      <w:r w:rsidRPr="00D77D1E">
        <w:rPr>
          <w:i/>
          <w:iCs/>
        </w:rPr>
        <w:t xml:space="preserve">et al. </w:t>
      </w:r>
      <w:r w:rsidRPr="00D77D1E">
        <w:t xml:space="preserve">(2021) highlighted the concept of regional network-based integrated stroke care settings to improve the healthcare outcomes among people with stroke. Considering this findings aspect, it can be said that the implementation of an improved ISDN approach based on the prescient socio-economic and healthcare inequalities is effective to meet specific needs. </w:t>
      </w:r>
    </w:p>
    <w:p w14:paraId="6852249D" w14:textId="07D0A9AC" w:rsidR="00A5128D" w:rsidRPr="00D77D1E" w:rsidRDefault="007F42AC" w:rsidP="003E0B81">
      <w:pPr>
        <w:pBdr>
          <w:top w:val="nil"/>
          <w:left w:val="nil"/>
          <w:bottom w:val="nil"/>
          <w:right w:val="nil"/>
          <w:between w:val="nil"/>
        </w:pBdr>
        <w:spacing w:before="240"/>
      </w:pPr>
      <w:r w:rsidRPr="00D77D1E">
        <w:t xml:space="preserve">ISDN is supportive in terms of developing patients’ healthcare experiences through the reduction of disparities, such as affordability. As per the discussion by Marshall </w:t>
      </w:r>
      <w:r w:rsidRPr="00D77D1E">
        <w:rPr>
          <w:i/>
          <w:iCs/>
        </w:rPr>
        <w:t>et al.</w:t>
      </w:r>
      <w:r w:rsidRPr="00D77D1E">
        <w:t xml:space="preserve"> (2022), the stroke aggregate cost across the UK was estimated at £25.6 billion in 2015. This implies the presence of healthcare disparity between the poor and the high-income population. However, Marshall </w:t>
      </w:r>
      <w:r w:rsidRPr="00D77D1E">
        <w:rPr>
          <w:i/>
          <w:iCs/>
        </w:rPr>
        <w:t xml:space="preserve">et </w:t>
      </w:r>
      <w:r w:rsidRPr="00D77D1E">
        <w:rPr>
          <w:i/>
          <w:iCs/>
        </w:rPr>
        <w:lastRenderedPageBreak/>
        <w:t>al.</w:t>
      </w:r>
      <w:r w:rsidRPr="00D77D1E">
        <w:t xml:space="preserve"> (2022) highlighted that the stroke aggregate cost in the UK is expected to increase to £43 billion by the end of 2025, and £75 billion by 2035. This growing cost for stroke survivors in the UK can create a considerable gap between poor and high-income people. However, this gap can be solved through the appropriate strategic interventions, such as ISDN or Integrated Stroke Delivery Networks. Moreover, the research findings </w:t>
      </w:r>
      <w:r w:rsidR="0083352C" w:rsidRPr="00D77D1E">
        <w:t>aligns</w:t>
      </w:r>
      <w:r w:rsidRPr="00D77D1E">
        <w:t xml:space="preserve"> with the Plan-do-study-act cycle in terms of implementing ISDN approach with better performance. </w:t>
      </w:r>
    </w:p>
    <w:p w14:paraId="32538AD4" w14:textId="77777777" w:rsidR="00A5128D" w:rsidRPr="00F45B47" w:rsidRDefault="007F42AC" w:rsidP="003E0B81">
      <w:pPr>
        <w:pBdr>
          <w:top w:val="nil"/>
          <w:left w:val="nil"/>
          <w:bottom w:val="nil"/>
          <w:right w:val="nil"/>
          <w:between w:val="nil"/>
        </w:pBdr>
        <w:spacing w:before="240"/>
        <w:rPr>
          <w:b/>
          <w:bCs/>
          <w:i/>
          <w:iCs/>
        </w:rPr>
      </w:pPr>
      <w:r w:rsidRPr="00F45B47">
        <w:rPr>
          <w:b/>
          <w:bCs/>
          <w:i/>
          <w:iCs/>
        </w:rPr>
        <w:t>Theme 3: Poor cultural inclusion with language and communication barriers are key challenges faced by the NHS ISDNs to reduce stroke incidence among South Asian adults</w:t>
      </w:r>
    </w:p>
    <w:p w14:paraId="4A01C127" w14:textId="77777777" w:rsidR="00A5128D" w:rsidRPr="00F45B47" w:rsidRDefault="007F42AC" w:rsidP="003E0B81">
      <w:pPr>
        <w:pBdr>
          <w:top w:val="nil"/>
          <w:left w:val="nil"/>
          <w:bottom w:val="nil"/>
          <w:right w:val="nil"/>
          <w:between w:val="nil"/>
        </w:pBdr>
        <w:spacing w:before="240"/>
      </w:pPr>
      <w:r w:rsidRPr="00F45B47">
        <w:t xml:space="preserve">The findings help to explore that the lack of communication due to language and cultural barriers is a considerable challenge for the NHS in terms of successfully integrating the ISDN approach. As per the views of Owen </w:t>
      </w:r>
      <w:r w:rsidRPr="00F45B47">
        <w:rPr>
          <w:i/>
          <w:iCs/>
        </w:rPr>
        <w:t xml:space="preserve">et al. </w:t>
      </w:r>
      <w:r w:rsidRPr="00F45B47">
        <w:t xml:space="preserve">(2025), EHR or electronic health record system is a modern, efficient health issues prevalent technique that offers safety with accuracy. However, there is a gap in terms of implementing these modern healthcare techniques for people with stroke and other health complexities due to the risk of disparities in communication. Apart from this, language and cultural barriers have been identified as a risk factor of communication gap in the health and social care setting, as it can slow down or divert the healthcare processes. As per the discussion by Moseley </w:t>
      </w:r>
      <w:r w:rsidRPr="00F45B47">
        <w:rPr>
          <w:i/>
          <w:iCs/>
        </w:rPr>
        <w:t xml:space="preserve">et al. </w:t>
      </w:r>
      <w:r w:rsidRPr="00F45B47">
        <w:t xml:space="preserve">(2025), the implementation of MSUs or Mobile stroke unit-based specialist ambulance services also experienced uncertainties due to a lack of routine use. Additionally, limited communication and collaboration among the health professionals in diverse cultural fields creates uncertainties for the patients and professionals at the same time. </w:t>
      </w:r>
    </w:p>
    <w:p w14:paraId="405BE2B7" w14:textId="77777777" w:rsidR="00A5128D" w:rsidRPr="00F45B47" w:rsidRDefault="007F42AC" w:rsidP="003E0B81">
      <w:pPr>
        <w:pBdr>
          <w:top w:val="nil"/>
          <w:left w:val="nil"/>
          <w:bottom w:val="nil"/>
          <w:right w:val="nil"/>
          <w:between w:val="nil"/>
        </w:pBdr>
        <w:spacing w:before="240"/>
      </w:pPr>
      <w:r w:rsidRPr="00F45B47">
        <w:t xml:space="preserve">Based on the current investigation from findings, poor cultural inclusion with communication barriers is the key issue for the NHS to integrate the ISDNs for stroke patients. According to the NHS long-term plan, ISDN is focused on key areas, including personalised stroke pathways and meeting the specific needs of clinicians and patients (NHS, 2025). Additionally, the ISDN approach of the NHS has prioritised the future-proofed competency-based stroke workforce to enhance the stroke-related healthcare setting and practices. Apart from these, Owen </w:t>
      </w:r>
      <w:r w:rsidRPr="00F45B47">
        <w:rPr>
          <w:i/>
          <w:iCs/>
        </w:rPr>
        <w:t xml:space="preserve">et al. </w:t>
      </w:r>
      <w:r w:rsidRPr="00F45B47">
        <w:t xml:space="preserve">(2025) highlighted the lack of standardisation in healthcare settings for stroke patients due to a limited safe handling approach. In this context, the modern healthcare setting of the NHS can experience poor healthcare outcomes due to a limited safety handling approach. Furthermore, the gap in communication and cultural inclusion can reduce the efficiency of the integration of the ISDN approach of the NHS in England. These kinds of key challenges can affect the healthcare </w:t>
      </w:r>
      <w:r w:rsidRPr="00F45B47">
        <w:lastRenderedPageBreak/>
        <w:t xml:space="preserve">practices and outcomes of other geographical populations in England, such as South Asians, as expressing personal-level conditions and experiences of stroke in a different language is difficult. </w:t>
      </w:r>
    </w:p>
    <w:p w14:paraId="20154F63" w14:textId="4AE97C4F" w:rsidR="00A5128D" w:rsidRPr="00F45B47" w:rsidRDefault="007F42AC" w:rsidP="003E0B81">
      <w:pPr>
        <w:pBdr>
          <w:top w:val="nil"/>
          <w:left w:val="nil"/>
          <w:bottom w:val="nil"/>
          <w:right w:val="nil"/>
          <w:between w:val="nil"/>
        </w:pBdr>
        <w:spacing w:before="240"/>
      </w:pPr>
      <w:r w:rsidRPr="00F45B47">
        <w:t xml:space="preserve">Currently, the ISDN approach of the NHS is not enough to deal with the healthcare disparities for cultural and communication challenges. Patient-centred and evidence-based approach to delivering transformational change in the healthcare setting is the key objective of ISDN in terms of improving the quality of stroke care (NHS, 2025). However, the lack of communication due to language and cultural barriers is affecting the progress and implementation of the ISDN approach at the local level. Thus, the application of Social Cognitive Theory-related knowledge </w:t>
      </w:r>
      <w:r w:rsidR="0083352C" w:rsidRPr="00F45B47">
        <w:t>aligns</w:t>
      </w:r>
      <w:r w:rsidRPr="00F45B47">
        <w:t xml:space="preserve"> with the enhancement of communication to enhance patient-centred and evidence-based approach for stroke survivors. </w:t>
      </w:r>
    </w:p>
    <w:p w14:paraId="6C9358B0" w14:textId="77777777" w:rsidR="00A5128D" w:rsidRPr="00F45B47" w:rsidRDefault="007F42AC" w:rsidP="003E0B81">
      <w:pPr>
        <w:pBdr>
          <w:top w:val="nil"/>
          <w:left w:val="nil"/>
          <w:bottom w:val="nil"/>
          <w:right w:val="nil"/>
          <w:between w:val="nil"/>
        </w:pBdr>
        <w:spacing w:before="240"/>
        <w:rPr>
          <w:b/>
          <w:bCs/>
          <w:i/>
          <w:iCs/>
        </w:rPr>
      </w:pPr>
      <w:r w:rsidRPr="00F45B47">
        <w:rPr>
          <w:b/>
          <w:bCs/>
          <w:i/>
          <w:iCs/>
        </w:rPr>
        <w:t>Theme 4: Diverse medical professionals, the RAAS system and thrombolytic therapy are the mitigation strategies for ISDNs to improve the clinical outcomes in stroke care among South Asians in England</w:t>
      </w:r>
    </w:p>
    <w:p w14:paraId="6BBE3BF7" w14:textId="77777777" w:rsidR="00A5128D" w:rsidRPr="00F45B47" w:rsidRDefault="007F42AC" w:rsidP="003E0B81">
      <w:pPr>
        <w:pBdr>
          <w:top w:val="nil"/>
          <w:left w:val="nil"/>
          <w:bottom w:val="nil"/>
          <w:right w:val="nil"/>
          <w:between w:val="nil"/>
        </w:pBdr>
        <w:spacing w:before="240"/>
      </w:pPr>
      <w:r w:rsidRPr="00F45B47">
        <w:t xml:space="preserve">Collaboration among the diverse cultural people of diverse cultures can be an effective mitigation strategy to reduce the risk of stroke patients. As per the discussion by Hargroves </w:t>
      </w:r>
      <w:r w:rsidRPr="00F45B47">
        <w:rPr>
          <w:i/>
          <w:iCs/>
        </w:rPr>
        <w:t xml:space="preserve">et al. </w:t>
      </w:r>
      <w:r w:rsidRPr="00F45B47">
        <w:t xml:space="preserve">(2022), clinical networks should be stronger to ensure improved quality in modern healthcare settings. The lack of clinical networks reduces collaboration, which is harmful for the patient’s healthcare outcomes due to the risk of poor transparency. On the other hand, Macchiavello </w:t>
      </w:r>
      <w:r w:rsidRPr="00F45B47">
        <w:rPr>
          <w:i/>
          <w:iCs/>
        </w:rPr>
        <w:t xml:space="preserve">et al. </w:t>
      </w:r>
      <w:r w:rsidRPr="00F45B47">
        <w:t xml:space="preserve">(2024) highlighted the need for addressing the internal inefficiencies within the current health and social care setting. Additionally, it can be derived from the findings that patients can get better healthcare outcomes by implementing an updated version of the clinical practice setting. In this stage, the implementation of the RAAS system or renin-angiotensin-aldosterone system is effective in reducing the risk of internal conflicts or errors. The application of trimbolytic therapy and the RAAS system is also supportive in driving personal-level health and social care practices, especially for people with cardiovascular diseases such as stroke. Moreover, the implementation of the ISDN approach with the collaboration of diverse medical professionals from diverse cultural backgrounds can help the South Asians in achieving better health outcomes in England. </w:t>
      </w:r>
    </w:p>
    <w:p w14:paraId="7C0F5F73" w14:textId="52AEAE58" w:rsidR="00A5128D" w:rsidRPr="00F45B47" w:rsidRDefault="007F42AC" w:rsidP="003E0B81">
      <w:pPr>
        <w:pBdr>
          <w:top w:val="nil"/>
          <w:left w:val="nil"/>
          <w:bottom w:val="nil"/>
          <w:right w:val="nil"/>
          <w:between w:val="nil"/>
        </w:pBdr>
        <w:spacing w:before="240"/>
      </w:pPr>
      <w:r w:rsidRPr="00F45B47">
        <w:t xml:space="preserve">The consideration towards multiple stroke pathway optimisation and diversity is effective in improving the implementation of the ISDN approach of the NHS to overcome inequality-related challenges. As opined by Hargroves </w:t>
      </w:r>
      <w:r w:rsidRPr="00F45B47">
        <w:rPr>
          <w:i/>
          <w:iCs/>
        </w:rPr>
        <w:t>et al.</w:t>
      </w:r>
      <w:r w:rsidRPr="00F45B47">
        <w:t xml:space="preserve"> (2022), multiple stroke pathway optimisations are required before implementation of ISDN to enhance patients’ healthcare outcomes accordingly. </w:t>
      </w:r>
      <w:r w:rsidRPr="00F45B47">
        <w:lastRenderedPageBreak/>
        <w:t xml:space="preserve">On the other hand, the risk of healthcare disparities or inequalities can be reduced through the strategic improvement of the ISDN approach with the convenience of diversity. Thus, the application of the Plan-do-study-act (PDSA) cycle in healthcare setting is </w:t>
      </w:r>
      <w:r w:rsidR="0083352C" w:rsidRPr="00F45B47">
        <w:t>supportive</w:t>
      </w:r>
      <w:r w:rsidRPr="00F45B47">
        <w:t xml:space="preserve"> terms of developing healthcare discipline and performance with diversity-based ISDN approach. </w:t>
      </w:r>
    </w:p>
    <w:p w14:paraId="74CDAE31" w14:textId="77777777" w:rsidR="00A5128D" w:rsidRPr="00F45B47" w:rsidRDefault="007F42AC" w:rsidP="003E0B81">
      <w:pPr>
        <w:pStyle w:val="Heading2"/>
        <w:rPr>
          <w:color w:val="auto"/>
        </w:rPr>
      </w:pPr>
      <w:bookmarkStart w:id="81" w:name="_Toc220407604"/>
      <w:r w:rsidRPr="00F45B47">
        <w:rPr>
          <w:color w:val="auto"/>
        </w:rPr>
        <w:t>4.4 Summary of Main Findings</w:t>
      </w:r>
      <w:bookmarkEnd w:id="81"/>
    </w:p>
    <w:p w14:paraId="11A091E7" w14:textId="77777777" w:rsidR="00A5128D" w:rsidRPr="00F45B47" w:rsidRDefault="007F42AC" w:rsidP="003E0B81">
      <w:pPr>
        <w:pBdr>
          <w:top w:val="nil"/>
          <w:left w:val="nil"/>
          <w:bottom w:val="nil"/>
          <w:right w:val="nil"/>
          <w:between w:val="nil"/>
        </w:pBdr>
        <w:spacing w:before="240"/>
        <w:rPr>
          <w:b/>
          <w:bCs/>
          <w:i/>
          <w:iCs/>
        </w:rPr>
      </w:pPr>
      <w:r w:rsidRPr="00F45B47">
        <w:rPr>
          <w:b/>
          <w:bCs/>
          <w:i/>
          <w:iCs/>
        </w:rPr>
        <w:t>Findings of Theme 1</w:t>
      </w:r>
    </w:p>
    <w:p w14:paraId="580A0762" w14:textId="77777777" w:rsidR="00A5128D" w:rsidRPr="00F45B47" w:rsidRDefault="007F42AC" w:rsidP="003E0B81">
      <w:pPr>
        <w:pBdr>
          <w:top w:val="nil"/>
          <w:left w:val="nil"/>
          <w:bottom w:val="nil"/>
          <w:right w:val="nil"/>
          <w:between w:val="nil"/>
        </w:pBdr>
        <w:spacing w:before="240"/>
      </w:pPr>
      <w:r w:rsidRPr="00F45B47">
        <w:t xml:space="preserve">Health inequalities, standardised and patient-centred healthcare are the key benefits of the ISDN approach of the NHS as a long-term plan for stroke and other cardiovascular diseases. According to the arguments by Chouliara </w:t>
      </w:r>
      <w:r w:rsidRPr="00F45B47">
        <w:rPr>
          <w:i/>
          <w:iCs/>
        </w:rPr>
        <w:t>et al.</w:t>
      </w:r>
      <w:r w:rsidRPr="00F45B47">
        <w:t xml:space="preserve"> (2024) risk of experiencing stroke among older adults is growing due to the risk of adult-level disparity worldwide. Additionally, the risk of stroke and other cardiovascular diseases needs to be resolved with an effective long-term plan, such as the ISDN approach of the NHS. As per the discussion by Lip </w:t>
      </w:r>
      <w:r w:rsidRPr="00F45B47">
        <w:rPr>
          <w:i/>
          <w:iCs/>
        </w:rPr>
        <w:t xml:space="preserve">et al. </w:t>
      </w:r>
      <w:r w:rsidRPr="00F45B47">
        <w:t xml:space="preserve">(2022), improved therapy and functional practices are highly needed to enhance the healthcare outcomes by reducing the risk of stroke. However, these findings revealed that the implementation of the ISDN is appropriate to reduce the risk of stroke, especially among older people, by addressing the internal risk factors such as health inequalities. Apart from these, the ISDN's approach to the NHS offers ambulance and discharge services to effectively meet the personal-level changing needs (NHS, 2025). Furthermore, the ISDN approach of the NHS is beneficial for the healthcare professionals and patients at the same time due to the reduction of the risk of disparities with standardised services. Thus, the integration of ISDN is supportive in reducing the risk of stroke incidence and improving clinical outcomes. </w:t>
      </w:r>
    </w:p>
    <w:p w14:paraId="13CA2AD9" w14:textId="4E2600F5" w:rsidR="00A5128D" w:rsidRPr="00F45B47" w:rsidRDefault="007F42AC" w:rsidP="003E0B81">
      <w:pPr>
        <w:pBdr>
          <w:top w:val="nil"/>
          <w:left w:val="nil"/>
          <w:bottom w:val="nil"/>
          <w:right w:val="nil"/>
          <w:between w:val="nil"/>
        </w:pBdr>
        <w:spacing w:before="240"/>
      </w:pPr>
      <w:r w:rsidRPr="00F45B47">
        <w:t xml:space="preserve">As per the thematic findings, the ISDN approach of the NHS is a part of its current long-term plan for the improvement of healthcare settings and outcomes. The first thematic analysis highlighted the need for improvement in the healthcare functions and therapy-related practices in terms of enhancing the healthcare setting and outcomes, especially for stroke patients. In addition to this, the first thematic findings support the key benefits of the ISDN approach of the NHS, such as the reduction of healthcare inequality or disparities. Moreover, the </w:t>
      </w:r>
      <w:r w:rsidR="0083352C" w:rsidRPr="00F45B47">
        <w:t>interrelation</w:t>
      </w:r>
      <w:r w:rsidRPr="00F45B47">
        <w:t xml:space="preserve"> between the research finding of theme 1 and SCT has been evaluated that supports improved health outcomes of stroke </w:t>
      </w:r>
      <w:r w:rsidR="0083352C" w:rsidRPr="00F45B47">
        <w:t>survivors</w:t>
      </w:r>
      <w:r w:rsidRPr="00F45B47">
        <w:t xml:space="preserve">. </w:t>
      </w:r>
    </w:p>
    <w:p w14:paraId="4DDA7E0E" w14:textId="77777777" w:rsidR="00A5128D" w:rsidRPr="00F45B47" w:rsidRDefault="007F42AC" w:rsidP="003E0B81">
      <w:pPr>
        <w:pBdr>
          <w:top w:val="nil"/>
          <w:left w:val="nil"/>
          <w:bottom w:val="nil"/>
          <w:right w:val="nil"/>
          <w:between w:val="nil"/>
        </w:pBdr>
        <w:spacing w:before="240"/>
        <w:rPr>
          <w:b/>
          <w:bCs/>
          <w:i/>
          <w:iCs/>
        </w:rPr>
      </w:pPr>
      <w:r w:rsidRPr="00F45B47">
        <w:rPr>
          <w:b/>
          <w:bCs/>
          <w:i/>
          <w:iCs/>
        </w:rPr>
        <w:t>Findings of Theme 2</w:t>
      </w:r>
    </w:p>
    <w:p w14:paraId="5222B3E7" w14:textId="3FBDFE9E" w:rsidR="00A5128D" w:rsidRPr="00F45B47" w:rsidRDefault="007F42AC" w:rsidP="003E0B81">
      <w:pPr>
        <w:pBdr>
          <w:top w:val="nil"/>
          <w:left w:val="nil"/>
          <w:bottom w:val="nil"/>
          <w:right w:val="nil"/>
          <w:between w:val="nil"/>
        </w:pBdr>
        <w:spacing w:before="240"/>
      </w:pPr>
      <w:r w:rsidRPr="00F45B47">
        <w:lastRenderedPageBreak/>
        <w:t xml:space="preserve">Addressing the disparities in the current healthcare setting is highly required to improve healthcare outcomes with personal care. As per the views of Marshall </w:t>
      </w:r>
      <w:r w:rsidRPr="00F45B47">
        <w:rPr>
          <w:i/>
          <w:iCs/>
        </w:rPr>
        <w:t xml:space="preserve">et al. </w:t>
      </w:r>
      <w:r w:rsidRPr="00F45B47">
        <w:t xml:space="preserve">(2022), differences in socioeconomic status can create differences in the risk of stroke and reduce healthcare outcomes. This implies that healthcare disparities can be addressed through the implementation of the ISDN approach of the NHS. According to the discussion by Voogdt-Pruis </w:t>
      </w:r>
      <w:r w:rsidRPr="00F45B47">
        <w:rPr>
          <w:i/>
          <w:iCs/>
        </w:rPr>
        <w:t xml:space="preserve">et al. </w:t>
      </w:r>
      <w:r w:rsidRPr="00F45B47">
        <w:t xml:space="preserve">(2021), the integration of regional network-based integrated stroke care settings is supportive of enhancing the stroke-related healthcare practices and outcomes as well. The implementation of ISDN is supportive of meeting the specific needs of patients and professionals. According to the second thematic analysis, evidence-based care is effective in enhancing the integration of the ISDN approach of the NHS through addressing the healthcare inequalities or disparities and specific needs. Thus, the implementation of the ISDN approach in healthcare setting can be enhanced </w:t>
      </w:r>
      <w:r w:rsidR="0083352C" w:rsidRPr="00F45B47">
        <w:t>through</w:t>
      </w:r>
      <w:r w:rsidRPr="00F45B47">
        <w:t xml:space="preserve"> the consideration to the Plan-do-study-act cycle. </w:t>
      </w:r>
    </w:p>
    <w:p w14:paraId="185C9670" w14:textId="77777777" w:rsidR="00A5128D" w:rsidRPr="00F45B47" w:rsidRDefault="007F42AC" w:rsidP="003E0B81">
      <w:pPr>
        <w:pBdr>
          <w:top w:val="nil"/>
          <w:left w:val="nil"/>
          <w:bottom w:val="nil"/>
          <w:right w:val="nil"/>
          <w:between w:val="nil"/>
        </w:pBdr>
        <w:spacing w:before="240"/>
        <w:rPr>
          <w:b/>
          <w:bCs/>
          <w:i/>
          <w:iCs/>
        </w:rPr>
      </w:pPr>
      <w:r w:rsidRPr="00F45B47">
        <w:rPr>
          <w:b/>
          <w:bCs/>
          <w:i/>
          <w:iCs/>
        </w:rPr>
        <w:t>Findings of Theme 3</w:t>
      </w:r>
    </w:p>
    <w:p w14:paraId="33040148" w14:textId="77777777" w:rsidR="00A5128D" w:rsidRPr="00F45B47" w:rsidRDefault="007F42AC" w:rsidP="003E0B81">
      <w:pPr>
        <w:pBdr>
          <w:top w:val="nil"/>
          <w:left w:val="nil"/>
          <w:bottom w:val="nil"/>
          <w:right w:val="nil"/>
          <w:between w:val="nil"/>
        </w:pBdr>
        <w:spacing w:before="240"/>
      </w:pPr>
      <w:r w:rsidRPr="00F45B47">
        <w:t xml:space="preserve">Limited cultural inclusion with language barriers creates a communication gap in modern healthcare settings, which is a considerable issue for the NHS in terms of implementing the ISDN approach. According to the findings of Moseley </w:t>
      </w:r>
      <w:r w:rsidRPr="00F45B47">
        <w:rPr>
          <w:i/>
          <w:iCs/>
        </w:rPr>
        <w:t xml:space="preserve">et al. </w:t>
      </w:r>
      <w:r w:rsidRPr="00F45B47">
        <w:t xml:space="preserve">(2025), the application of MSUs or Mobile stroke unit-based specialist ambulance services can be less effective due to the presence of uncertainties with poor routine use. Apart from these the findings shows a lack of communication and collaboration in the field of cultural diversity and inclusion created complexities in the explanation of patients’ personal-level health issues. In addition, the ISDN approach of the NHS has prioritised the personalised stroke pathways in terms of meeting the specific needs of clinicians and patients at the personal level (NHS, 2025). Thus, the lack of communication due to language and cultural inclusion has been identified as the key challenge of the NHS in terms of reducing the risk of stroke and other health complexities. </w:t>
      </w:r>
    </w:p>
    <w:p w14:paraId="3BB202A5" w14:textId="77777777" w:rsidR="00A5128D" w:rsidRPr="00F45B47" w:rsidRDefault="007F42AC" w:rsidP="003E0B81">
      <w:pPr>
        <w:pBdr>
          <w:top w:val="nil"/>
          <w:left w:val="nil"/>
          <w:bottom w:val="nil"/>
          <w:right w:val="nil"/>
          <w:between w:val="nil"/>
        </w:pBdr>
        <w:spacing w:before="240"/>
      </w:pPr>
      <w:r w:rsidRPr="00F45B47">
        <w:t xml:space="preserve">As per the third thematic analysis, the communication gap for the language and cultural barriers can slow down the progress of ISDNs integration. Moreover, it has been found that limited affordability during the growing cost of stroke care services is creating healthcare disparities in the UK. Thus, the communication and cultural gap with the risk of healthcare disparities can be considered as a serious challenging aspect for the implementation of ISDN in England. Moreover, the alignment between theme 3-based research finding and theoretical knowledge of SCT has been observed. </w:t>
      </w:r>
    </w:p>
    <w:p w14:paraId="371C4577" w14:textId="77777777" w:rsidR="00A5128D" w:rsidRPr="00F45B47" w:rsidRDefault="007F42AC" w:rsidP="003E0B81">
      <w:pPr>
        <w:pBdr>
          <w:top w:val="nil"/>
          <w:left w:val="nil"/>
          <w:bottom w:val="nil"/>
          <w:right w:val="nil"/>
          <w:between w:val="nil"/>
        </w:pBdr>
        <w:spacing w:before="240"/>
        <w:rPr>
          <w:b/>
          <w:bCs/>
          <w:i/>
          <w:iCs/>
        </w:rPr>
      </w:pPr>
      <w:r w:rsidRPr="00F45B47">
        <w:rPr>
          <w:b/>
          <w:bCs/>
          <w:i/>
          <w:iCs/>
        </w:rPr>
        <w:lastRenderedPageBreak/>
        <w:t>Findings of Theme 4</w:t>
      </w:r>
    </w:p>
    <w:p w14:paraId="52A1B1AF" w14:textId="77777777" w:rsidR="00A5128D" w:rsidRPr="00F45B47" w:rsidRDefault="007F42AC" w:rsidP="003E0B81">
      <w:pPr>
        <w:pBdr>
          <w:top w:val="nil"/>
          <w:left w:val="nil"/>
          <w:bottom w:val="nil"/>
          <w:right w:val="nil"/>
          <w:between w:val="nil"/>
        </w:pBdr>
        <w:spacing w:before="240"/>
      </w:pPr>
      <w:r w:rsidRPr="00F45B47">
        <w:t xml:space="preserve">According to the findings of theme 4, implementation of ISDN can be successful through consideration towards the Raas system, therapy and collaboration among the diverse cultural healthcare professionals. As opined by Hargroves </w:t>
      </w:r>
      <w:r w:rsidRPr="00F45B47">
        <w:rPr>
          <w:i/>
          <w:iCs/>
        </w:rPr>
        <w:t xml:space="preserve">et al. </w:t>
      </w:r>
      <w:r w:rsidRPr="00F45B47">
        <w:t xml:space="preserve">(2022), stronger clinical networks can improve healthcare quality with standardisation. On the other hand, Macchiavello </w:t>
      </w:r>
      <w:r w:rsidRPr="00F45B47">
        <w:rPr>
          <w:i/>
          <w:iCs/>
        </w:rPr>
        <w:t xml:space="preserve">et al. </w:t>
      </w:r>
      <w:r w:rsidRPr="00F45B47">
        <w:t xml:space="preserve">(2024) highlighted the effectiveness of addressing internal inefficiency to enhance health and social care practices for people with stroke. Apart from the above findings, the NHS can improve the integration of the ISDN approach with an increase in cultural and language barriers in England, especially for stroke patients among South Asians. According to the fourth thematic analysis, the collaboration approach in the healthcare working setting and practices needs to be considered to improve the decision-making process. Additionally, the collaboration of diverse healthcare professionals in stroke care practices can help stroke patients get a better healthcare experience at the personal level. Therefore, the theme 4-based research finding supports the alignment of the Plan-do-study-act cycle to enhance healthcare approach for stroke survivors. </w:t>
      </w:r>
    </w:p>
    <w:p w14:paraId="202A5D0B" w14:textId="77777777" w:rsidR="00A5128D" w:rsidRPr="00F45B47" w:rsidRDefault="007F42AC" w:rsidP="003E0B81">
      <w:pPr>
        <w:pStyle w:val="Heading2"/>
        <w:rPr>
          <w:color w:val="auto"/>
        </w:rPr>
      </w:pPr>
      <w:bookmarkStart w:id="82" w:name="_Toc220407605"/>
      <w:r w:rsidRPr="00F45B47">
        <w:rPr>
          <w:color w:val="auto"/>
        </w:rPr>
        <w:t>4.5 Conclusion</w:t>
      </w:r>
      <w:bookmarkEnd w:id="82"/>
    </w:p>
    <w:p w14:paraId="14403A01" w14:textId="77777777" w:rsidR="00A5128D" w:rsidRPr="00F45B47" w:rsidRDefault="007F42AC" w:rsidP="003E0B81">
      <w:pPr>
        <w:pBdr>
          <w:top w:val="nil"/>
          <w:left w:val="nil"/>
          <w:bottom w:val="nil"/>
          <w:right w:val="nil"/>
          <w:between w:val="nil"/>
        </w:pBdr>
        <w:spacing w:before="240"/>
      </w:pPr>
      <w:r w:rsidRPr="00F45B47">
        <w:t xml:space="preserve">Based on the overall findings, including thematic analysis, the ISDN approach of the NHS is beneficial for the healthcare professionals and patients at the same time in the context of reducing stroke. According to the above findings, the communication gap for language and cultural barriers is affecting the integration of the ISDN approach of the NHS, especially for the South Asian stroke patients in England. Apart from these, the presence of healthcare diversity or inequality has been identified as a challenging aspect for the NHS in terms of appropriately implementing the ISDN approach for stroke patients. Hence, the purpose of this chapter has been met with thematic analysis and data extracted table and a PRISMA model representation. </w:t>
      </w:r>
    </w:p>
    <w:p w14:paraId="7EFDE504" w14:textId="77777777" w:rsidR="00A5128D" w:rsidRPr="00F45B47" w:rsidRDefault="007F42AC" w:rsidP="003E0B81">
      <w:pPr>
        <w:pBdr>
          <w:top w:val="nil"/>
          <w:left w:val="nil"/>
          <w:bottom w:val="nil"/>
          <w:right w:val="nil"/>
          <w:between w:val="nil"/>
        </w:pBdr>
        <w:spacing w:before="240"/>
      </w:pPr>
      <w:r w:rsidRPr="00F45B47">
        <w:br w:type="page"/>
      </w:r>
    </w:p>
    <w:p w14:paraId="6D47D48B" w14:textId="77777777" w:rsidR="00A5128D" w:rsidRPr="00F45B47" w:rsidRDefault="007F42AC" w:rsidP="003E0B81">
      <w:pPr>
        <w:pStyle w:val="Heading1"/>
        <w:spacing w:before="240"/>
        <w:rPr>
          <w:color w:val="auto"/>
        </w:rPr>
      </w:pPr>
      <w:bookmarkStart w:id="83" w:name="_Toc220407606"/>
      <w:r w:rsidRPr="00F45B47">
        <w:rPr>
          <w:color w:val="auto"/>
        </w:rPr>
        <w:lastRenderedPageBreak/>
        <w:t>Chapter 5: Discussion</w:t>
      </w:r>
      <w:bookmarkEnd w:id="83"/>
    </w:p>
    <w:p w14:paraId="77B1CFB4" w14:textId="77777777" w:rsidR="00A5128D" w:rsidRPr="00F45B47" w:rsidRDefault="007F42AC" w:rsidP="003E0B81">
      <w:pPr>
        <w:pStyle w:val="Heading2"/>
        <w:rPr>
          <w:color w:val="auto"/>
        </w:rPr>
      </w:pPr>
      <w:bookmarkStart w:id="84" w:name="_Toc220407607"/>
      <w:r w:rsidRPr="00F45B47">
        <w:rPr>
          <w:color w:val="auto"/>
        </w:rPr>
        <w:t>5.1 Discussion Title</w:t>
      </w:r>
      <w:bookmarkEnd w:id="84"/>
    </w:p>
    <w:p w14:paraId="7B7A2C4A" w14:textId="77777777" w:rsidR="00A5128D" w:rsidRPr="00F45B47" w:rsidRDefault="007F42AC" w:rsidP="003E0B81">
      <w:pPr>
        <w:pBdr>
          <w:top w:val="nil"/>
          <w:left w:val="nil"/>
          <w:bottom w:val="nil"/>
          <w:right w:val="nil"/>
          <w:between w:val="nil"/>
        </w:pBdr>
        <w:spacing w:before="240"/>
      </w:pPr>
      <w:r w:rsidRPr="00F45B47">
        <w:t xml:space="preserve">The discussion chapter is focused on the analysis of the effectiveness of the ISDN approach of the NHS in reducing the risk of stroke incidence. The priority of this research is the improvement of healthcare outcomes the South Asian adults aged 40 and above in England. Understanding the effectiveness of the ISDN approach of the NHS in terms of improving stroke care practices is the main focus of this research and the following chapter. </w:t>
      </w:r>
    </w:p>
    <w:p w14:paraId="1902157C" w14:textId="77777777" w:rsidR="00A5128D" w:rsidRPr="00F45B47" w:rsidRDefault="007F42AC" w:rsidP="003E0B81">
      <w:pPr>
        <w:pStyle w:val="Heading2"/>
        <w:rPr>
          <w:color w:val="auto"/>
        </w:rPr>
      </w:pPr>
      <w:bookmarkStart w:id="85" w:name="_Toc220407608"/>
      <w:r w:rsidRPr="00F45B47">
        <w:rPr>
          <w:color w:val="auto"/>
        </w:rPr>
        <w:t>5.2 Introduction</w:t>
      </w:r>
      <w:bookmarkEnd w:id="85"/>
    </w:p>
    <w:p w14:paraId="7FFF0099" w14:textId="77777777" w:rsidR="00A5128D" w:rsidRPr="00F45B47" w:rsidRDefault="007F42AC" w:rsidP="003E0B81">
      <w:pPr>
        <w:pBdr>
          <w:top w:val="nil"/>
          <w:left w:val="nil"/>
          <w:bottom w:val="nil"/>
          <w:right w:val="nil"/>
          <w:between w:val="nil"/>
        </w:pBdr>
        <w:spacing w:before="240"/>
      </w:pPr>
      <w:r w:rsidRPr="00F45B47">
        <w:t xml:space="preserve">The following chapter is highly focused on discussing the research findings by considering the research questions. The purpose of this chapter is to discuss the relationship between the research findings from the thematic analysis and the previously conducted literature relevant to the research context. Apart from this, the chapter is going to cover the implications and future research needs in the focused research contexts. Furthermore, this chapter is going to identify the key strengths and limitations or biases of this research study in terms of developing insights-based knowledge. Moreover, this chapter is going to cover the overall findings from the developed themes of this research to understand its potential to answer the research questions. </w:t>
      </w:r>
    </w:p>
    <w:p w14:paraId="74C6E384" w14:textId="77777777" w:rsidR="00A5128D" w:rsidRPr="00F45B47" w:rsidRDefault="007F42AC" w:rsidP="003E0B81">
      <w:pPr>
        <w:pStyle w:val="Heading2"/>
        <w:rPr>
          <w:color w:val="auto"/>
        </w:rPr>
      </w:pPr>
      <w:bookmarkStart w:id="86" w:name="_Toc220407609"/>
      <w:r w:rsidRPr="00F45B47">
        <w:rPr>
          <w:color w:val="auto"/>
        </w:rPr>
        <w:t>5.3 Discussion</w:t>
      </w:r>
      <w:bookmarkEnd w:id="86"/>
    </w:p>
    <w:p w14:paraId="0D133B90" w14:textId="77777777" w:rsidR="00A5128D" w:rsidRPr="00F45B47" w:rsidRDefault="007F42AC" w:rsidP="003E0B81">
      <w:pPr>
        <w:pStyle w:val="Heading3"/>
        <w:spacing w:before="240"/>
        <w:rPr>
          <w:color w:val="auto"/>
        </w:rPr>
      </w:pPr>
      <w:bookmarkStart w:id="87" w:name="_Toc220407610"/>
      <w:r w:rsidRPr="00F45B47">
        <w:rPr>
          <w:color w:val="auto"/>
        </w:rPr>
        <w:t>5.3.1 Critical Evaluation of Findings</w:t>
      </w:r>
      <w:bookmarkEnd w:id="87"/>
    </w:p>
    <w:p w14:paraId="35E0B97D" w14:textId="77777777" w:rsidR="00A5128D" w:rsidRPr="00F45B47" w:rsidRDefault="007F42AC" w:rsidP="003E0B81">
      <w:pPr>
        <w:pBdr>
          <w:top w:val="nil"/>
          <w:left w:val="nil"/>
          <w:bottom w:val="nil"/>
          <w:right w:val="nil"/>
          <w:between w:val="nil"/>
        </w:pBdr>
        <w:spacing w:before="240"/>
      </w:pPr>
      <w:r w:rsidRPr="00F45B47">
        <w:t xml:space="preserve">The research findings supported the discussion of the previous literature relevant to the effectiveness of stroke care interventions in the UK, such as the ISDN approach of the NHS. As opined by Li </w:t>
      </w:r>
      <w:r w:rsidRPr="00F45B47">
        <w:rPr>
          <w:i/>
          <w:iCs/>
        </w:rPr>
        <w:t xml:space="preserve">et al. </w:t>
      </w:r>
      <w:r w:rsidRPr="00F45B47">
        <w:t xml:space="preserve">(2022), stroke can be mentioned as a considerable reason for the growing number of deaths in the UK every year. Supporting this argument, the first theme highlighted stroke as an adult-level disparity worldwide that increases the health risks (Chouliara </w:t>
      </w:r>
      <w:r w:rsidRPr="00F45B47">
        <w:rPr>
          <w:i/>
          <w:iCs/>
        </w:rPr>
        <w:t>et al.</w:t>
      </w:r>
      <w:r w:rsidRPr="00F45B47">
        <w:t xml:space="preserve"> 2024). Furthermore, it has been found that the ISDN approach of the NHS is supportive of reducing the risk of stroke incidences in England, especially for minority groups such as South Asians (Singh and Kumari, 2022). As per Voogdt-Pruis </w:t>
      </w:r>
      <w:r w:rsidRPr="00F45B47">
        <w:rPr>
          <w:i/>
          <w:iCs/>
        </w:rPr>
        <w:t>et al.</w:t>
      </w:r>
      <w:r w:rsidRPr="00F45B47">
        <w:t xml:space="preserve"> (2021), integrated stroke care delivery can be applicable in regional care for its patient-centred care by considering the collaboration among medical professionals and patients. On the other hand, Patel </w:t>
      </w:r>
      <w:r w:rsidRPr="00F45B47">
        <w:rPr>
          <w:i/>
          <w:iCs/>
        </w:rPr>
        <w:t xml:space="preserve">et al. </w:t>
      </w:r>
      <w:r w:rsidRPr="00F45B47">
        <w:t xml:space="preserve">(2021) highlighted the higher risk of stroke among the UK’s ethnic minority groups. Supporting literature-based argument, thematic analysis highlighted the concluding remarks. </w:t>
      </w:r>
    </w:p>
    <w:p w14:paraId="0938B067" w14:textId="77777777" w:rsidR="00A5128D" w:rsidRPr="003E0B81" w:rsidRDefault="007F42AC" w:rsidP="003E0B81">
      <w:pPr>
        <w:pBdr>
          <w:top w:val="nil"/>
          <w:left w:val="nil"/>
          <w:bottom w:val="nil"/>
          <w:right w:val="nil"/>
          <w:between w:val="nil"/>
        </w:pBdr>
        <w:spacing w:before="240"/>
      </w:pPr>
      <w:r w:rsidRPr="00F45B47">
        <w:lastRenderedPageBreak/>
        <w:t xml:space="preserve">Based on the literature review and thematic analysis, socioeconomic status is an influential factor which has a significant influence on the affordability of the population towards the growing cost of stroke care (Pantoja-Ruiz </w:t>
      </w:r>
      <w:r w:rsidRPr="00F45B47">
        <w:rPr>
          <w:i/>
          <w:iCs/>
        </w:rPr>
        <w:t>et al</w:t>
      </w:r>
      <w:r w:rsidRPr="00F45B47">
        <w:t xml:space="preserve">. 2025). For example, Marshall </w:t>
      </w:r>
      <w:r w:rsidRPr="00F45B47">
        <w:rPr>
          <w:i/>
          <w:iCs/>
        </w:rPr>
        <w:t xml:space="preserve">et al. </w:t>
      </w:r>
      <w:r w:rsidRPr="00F45B47">
        <w:t xml:space="preserve">(2022) highlighted that lower socioeconomic status experience a comparatively higher risk of stroke. This implies that the lack of affordability due to healthcare inequality can affect the progress of the NHS ISDNs in England. On the other hand, Bansal </w:t>
      </w:r>
      <w:r w:rsidRPr="00F45B47">
        <w:rPr>
          <w:i/>
          <w:iCs/>
        </w:rPr>
        <w:t>et al.</w:t>
      </w:r>
      <w:r w:rsidRPr="00F45B47">
        <w:t xml:space="preserve"> (2022) highlighted those ethnic inequalities are affecting the healthcare services for the South Asian communitie</w:t>
      </w:r>
      <w:r w:rsidRPr="003E0B81">
        <w:t xml:space="preserve">s in the UK due to cultural differences. Supporting this argument, the language and communication barriers in terms of integrating the ISDNs approach of the NHS to reduce the stroke incidence in the UK (Lip </w:t>
      </w:r>
      <w:r w:rsidRPr="003E0B81">
        <w:rPr>
          <w:i/>
          <w:iCs/>
        </w:rPr>
        <w:t>et al</w:t>
      </w:r>
      <w:r w:rsidRPr="003E0B81">
        <w:t xml:space="preserve">. 2022). Furthermore, as opined by Cormican </w:t>
      </w:r>
      <w:r w:rsidRPr="003E0B81">
        <w:rPr>
          <w:i/>
          <w:iCs/>
        </w:rPr>
        <w:t xml:space="preserve">et al. </w:t>
      </w:r>
      <w:r w:rsidRPr="003E0B81">
        <w:t xml:space="preserve">(2023), poor healthcare standardisation can affect the progress of the prevention plan to reduce stroke incidences due to a poor safety handling approach. As per the views of Kovacevic </w:t>
      </w:r>
      <w:r w:rsidRPr="003E0B81">
        <w:rPr>
          <w:i/>
          <w:iCs/>
        </w:rPr>
        <w:t xml:space="preserve">et al. </w:t>
      </w:r>
      <w:r w:rsidRPr="003E0B81">
        <w:t xml:space="preserve">(2023), collaborative intervention practice by the NHS can effectively enhance stroke care quality with improved patient-level outcomes. This supports the relation between literature and the thematic outcomes of this research. For example, as per Hargroves </w:t>
      </w:r>
      <w:r w:rsidRPr="003E0B81">
        <w:rPr>
          <w:i/>
          <w:iCs/>
        </w:rPr>
        <w:t xml:space="preserve">et al. </w:t>
      </w:r>
      <w:r w:rsidRPr="003E0B81">
        <w:t xml:space="preserve">(2022), improving clinical networks can enhance the quality of stroke care settings and practices in the UK. Thus, the theoretical outcomes support the previous literature. </w:t>
      </w:r>
    </w:p>
    <w:p w14:paraId="5ED4178A" w14:textId="77777777" w:rsidR="00A5128D" w:rsidRPr="003E0B81" w:rsidRDefault="007F42AC" w:rsidP="003E0B81">
      <w:pPr>
        <w:pStyle w:val="Heading3"/>
        <w:spacing w:before="240"/>
      </w:pPr>
      <w:bookmarkStart w:id="88" w:name="_Toc220407611"/>
      <w:r w:rsidRPr="003E0B81">
        <w:t>5.3.2 Discussion of Themes in response to research objectives</w:t>
      </w:r>
      <w:bookmarkEnd w:id="88"/>
      <w:r w:rsidRPr="003E0B81">
        <w:t xml:space="preserve"> </w:t>
      </w:r>
    </w:p>
    <w:p w14:paraId="0997E4D9" w14:textId="77777777" w:rsidR="00A5128D" w:rsidRPr="003E0B81" w:rsidRDefault="007F42AC" w:rsidP="003E0B81">
      <w:pPr>
        <w:pBdr>
          <w:top w:val="nil"/>
          <w:left w:val="nil"/>
          <w:bottom w:val="nil"/>
          <w:right w:val="nil"/>
          <w:between w:val="nil"/>
        </w:pBdr>
        <w:spacing w:before="240"/>
        <w:rPr>
          <w:b/>
          <w:bCs/>
          <w:i/>
          <w:iCs/>
        </w:rPr>
      </w:pPr>
      <w:r w:rsidRPr="003E0B81">
        <w:rPr>
          <w:b/>
          <w:bCs/>
          <w:i/>
          <w:iCs/>
        </w:rPr>
        <w:t>Objective 1</w:t>
      </w:r>
    </w:p>
    <w:p w14:paraId="233318E6" w14:textId="77777777" w:rsidR="00A5128D" w:rsidRPr="003E0B81" w:rsidRDefault="007F42AC" w:rsidP="003E0B81">
      <w:pPr>
        <w:pBdr>
          <w:top w:val="nil"/>
          <w:left w:val="nil"/>
          <w:bottom w:val="nil"/>
          <w:right w:val="nil"/>
          <w:between w:val="nil"/>
        </w:pBdr>
        <w:spacing w:before="240"/>
      </w:pPr>
      <w:r w:rsidRPr="003E0B81">
        <w:t xml:space="preserve">The first objective was focused on the explore of the benefits of ISDNs of the NHS to reduce stroke incidence and improve clinical outcomes among South Asian adults aged 40 and above in England. As per the views of Henderson </w:t>
      </w:r>
      <w:r w:rsidRPr="003E0B81">
        <w:rPr>
          <w:i/>
          <w:iCs/>
        </w:rPr>
        <w:t>et al.</w:t>
      </w:r>
      <w:r w:rsidRPr="003E0B81">
        <w:t xml:space="preserve"> (2021), people-centred social and health care practices can be considered as a healthcare priority worldwide, which can be achieved through improved integrated services. On the other hand, according to the ISDN's approach of the NHS can reduce stroke incidents by addressing healthcare inequalities effectively (Azhari </w:t>
      </w:r>
      <w:r w:rsidRPr="003E0B81">
        <w:rPr>
          <w:i/>
          <w:iCs/>
        </w:rPr>
        <w:t>et al</w:t>
      </w:r>
      <w:r w:rsidRPr="003E0B81">
        <w:t xml:space="preserve">. 2025). This implies that addressing healthcare disparities or inequalities and a people-centred approach are the key benefits of ISDNs of the NHS in England for minority people, such as South Asians. Thus, the first objective has been met through the first thematic analysis. </w:t>
      </w:r>
    </w:p>
    <w:p w14:paraId="7A4EEEA4" w14:textId="77777777" w:rsidR="00A5128D" w:rsidRPr="003E0B81" w:rsidRDefault="007F42AC" w:rsidP="003E0B81">
      <w:pPr>
        <w:pBdr>
          <w:top w:val="nil"/>
          <w:left w:val="nil"/>
          <w:bottom w:val="nil"/>
          <w:right w:val="nil"/>
          <w:between w:val="nil"/>
        </w:pBdr>
        <w:spacing w:before="240"/>
        <w:rPr>
          <w:b/>
          <w:bCs/>
          <w:i/>
          <w:iCs/>
        </w:rPr>
      </w:pPr>
      <w:r w:rsidRPr="003E0B81">
        <w:rPr>
          <w:b/>
          <w:bCs/>
          <w:i/>
          <w:iCs/>
        </w:rPr>
        <w:t>Objective 2</w:t>
      </w:r>
    </w:p>
    <w:p w14:paraId="41260788" w14:textId="77777777" w:rsidR="00A5128D" w:rsidRPr="003E0B81" w:rsidRDefault="007F42AC" w:rsidP="003E0B81">
      <w:pPr>
        <w:pBdr>
          <w:top w:val="nil"/>
          <w:left w:val="nil"/>
          <w:bottom w:val="nil"/>
          <w:right w:val="nil"/>
          <w:between w:val="nil"/>
        </w:pBdr>
        <w:spacing w:before="240"/>
      </w:pPr>
      <w:r w:rsidRPr="003E0B81">
        <w:t xml:space="preserve">The second objective of this research was to determine the role of evidence-based care and treatment delivery integrated through ISDNs in standardising the healthcare outcomes in England. According to the discussion by Thompson </w:t>
      </w:r>
      <w:r w:rsidRPr="003E0B81">
        <w:rPr>
          <w:i/>
          <w:iCs/>
        </w:rPr>
        <w:t>et al.</w:t>
      </w:r>
      <w:r w:rsidRPr="003E0B81">
        <w:t xml:space="preserve"> (2023), an integrated approach is strongly needed </w:t>
      </w:r>
      <w:r w:rsidRPr="003E0B81">
        <w:lastRenderedPageBreak/>
        <w:t xml:space="preserve">in terms of providing personalised self-management support for stroke survivors in the UK. On the other hand, Kleinig </w:t>
      </w:r>
      <w:r w:rsidRPr="003E0B81">
        <w:rPr>
          <w:i/>
          <w:iCs/>
        </w:rPr>
        <w:t>et al.</w:t>
      </w:r>
      <w:r w:rsidRPr="003E0B81">
        <w:t xml:space="preserve"> (2024) demonstrated the importance of regional network-based integrated stroke care settings and practices for improving the quality of stroke care approach. Thus, it can be said that the second thematic analysis has met the second research objective. </w:t>
      </w:r>
    </w:p>
    <w:p w14:paraId="6AFBD348" w14:textId="77777777" w:rsidR="00A5128D" w:rsidRPr="003E0B81" w:rsidRDefault="007F42AC" w:rsidP="003E0B81">
      <w:pPr>
        <w:pBdr>
          <w:top w:val="nil"/>
          <w:left w:val="nil"/>
          <w:bottom w:val="nil"/>
          <w:right w:val="nil"/>
          <w:between w:val="nil"/>
        </w:pBdr>
        <w:spacing w:before="240"/>
        <w:rPr>
          <w:b/>
          <w:bCs/>
          <w:i/>
          <w:iCs/>
        </w:rPr>
      </w:pPr>
      <w:r w:rsidRPr="003E0B81">
        <w:rPr>
          <w:b/>
          <w:bCs/>
          <w:i/>
          <w:iCs/>
        </w:rPr>
        <w:t>Objective 3</w:t>
      </w:r>
    </w:p>
    <w:p w14:paraId="59E55A0E" w14:textId="77777777" w:rsidR="00A5128D" w:rsidRPr="003E0B81" w:rsidRDefault="007F42AC" w:rsidP="003E0B81">
      <w:pPr>
        <w:pBdr>
          <w:top w:val="nil"/>
          <w:left w:val="nil"/>
          <w:bottom w:val="nil"/>
          <w:right w:val="nil"/>
          <w:between w:val="nil"/>
        </w:pBdr>
        <w:spacing w:before="240"/>
      </w:pPr>
      <w:r w:rsidRPr="003E0B81">
        <w:t xml:space="preserve">The third objective of this research was focused on explore the key challenges experienced by the NHS ISDNs in reducing stroke incidence and improving healthcare outcomes in England. As per the current evidence, networked configurations with HASUs or Hyper-Acute Stroke Units are responsible for the improvement of patient health outcomes (Kleinig </w:t>
      </w:r>
      <w:r w:rsidRPr="003E0B81">
        <w:rPr>
          <w:i/>
          <w:iCs/>
        </w:rPr>
        <w:t>et al</w:t>
      </w:r>
      <w:r w:rsidRPr="003E0B81">
        <w:t xml:space="preserve">. 2024). For example, the combination of HASUs and networked configurations is responsible for the decline of 5% in mortality at 90 days in the UK (NHS, 2025). However, Owen </w:t>
      </w:r>
      <w:r w:rsidRPr="003E0B81">
        <w:rPr>
          <w:i/>
          <w:iCs/>
        </w:rPr>
        <w:t xml:space="preserve">et al. </w:t>
      </w:r>
      <w:r w:rsidRPr="003E0B81">
        <w:t xml:space="preserve">(2025) highlighted the relation between poor healthcare standardisation settings and stroke patients’ healthcare outcomes for a poor safety handling approach. Apart from this, the third thematic analysis highlighted poor cultural and communication barriers in the progress of the ISDNs of the NHS in England, especially for South Asians. </w:t>
      </w:r>
    </w:p>
    <w:p w14:paraId="4EBCB050" w14:textId="77777777" w:rsidR="00A5128D" w:rsidRPr="003E0B81" w:rsidRDefault="007F42AC" w:rsidP="003E0B81">
      <w:pPr>
        <w:pBdr>
          <w:top w:val="nil"/>
          <w:left w:val="nil"/>
          <w:bottom w:val="nil"/>
          <w:right w:val="nil"/>
          <w:between w:val="nil"/>
        </w:pBdr>
        <w:spacing w:before="240"/>
        <w:rPr>
          <w:b/>
          <w:bCs/>
          <w:i/>
          <w:iCs/>
        </w:rPr>
      </w:pPr>
      <w:r w:rsidRPr="003E0B81">
        <w:rPr>
          <w:b/>
          <w:bCs/>
          <w:i/>
          <w:iCs/>
        </w:rPr>
        <w:t>Objective 4</w:t>
      </w:r>
    </w:p>
    <w:p w14:paraId="37C4D61D" w14:textId="77777777" w:rsidR="00A5128D" w:rsidRPr="003E0B81" w:rsidRDefault="007F42AC" w:rsidP="003E0B81">
      <w:pPr>
        <w:pBdr>
          <w:top w:val="nil"/>
          <w:left w:val="nil"/>
          <w:bottom w:val="nil"/>
          <w:right w:val="nil"/>
          <w:between w:val="nil"/>
        </w:pBdr>
        <w:spacing w:before="240"/>
      </w:pPr>
      <w:r w:rsidRPr="003E0B81">
        <w:t xml:space="preserve">The fourth objective of this research was to recommend effective strategies for improving service delivery by ISDNs in improving clinical outcomes and reducing stroke incidence in England. As opined by Schoenfelder </w:t>
      </w:r>
      <w:r w:rsidRPr="003E0B81">
        <w:rPr>
          <w:i/>
          <w:iCs/>
        </w:rPr>
        <w:t xml:space="preserve">et al. </w:t>
      </w:r>
      <w:r w:rsidRPr="003E0B81">
        <w:t xml:space="preserve">(2022), the lack of clinical networks can reduce the stroke service quality in modern healthcare settings. However, Macchiavello </w:t>
      </w:r>
      <w:r w:rsidRPr="003E0B81">
        <w:rPr>
          <w:i/>
          <w:iCs/>
        </w:rPr>
        <w:t xml:space="preserve">et al. </w:t>
      </w:r>
      <w:r w:rsidRPr="003E0B81">
        <w:t xml:space="preserve">(2024) mentioned that addressing the internal inefficiencies within the current health and social care setting is a strong requirement for the UK-based population, especially for stroke survivors. Therefore, it can be said that the fourth research objective has been met through the fourth thematic analysis of this research. </w:t>
      </w:r>
    </w:p>
    <w:p w14:paraId="1556E357" w14:textId="77777777" w:rsidR="00A5128D" w:rsidRPr="003E0B81" w:rsidRDefault="007F42AC" w:rsidP="003E0B81">
      <w:pPr>
        <w:pStyle w:val="Heading2"/>
      </w:pPr>
      <w:bookmarkStart w:id="89" w:name="_Toc220407612"/>
      <w:r w:rsidRPr="003E0B81">
        <w:t>5.4 Implications and Future Research Needs</w:t>
      </w:r>
      <w:bookmarkEnd w:id="89"/>
    </w:p>
    <w:p w14:paraId="415C3B0D" w14:textId="77777777" w:rsidR="00A5128D" w:rsidRPr="003E0B81" w:rsidRDefault="007F42AC" w:rsidP="003E0B81">
      <w:pPr>
        <w:pBdr>
          <w:top w:val="nil"/>
          <w:left w:val="nil"/>
          <w:bottom w:val="nil"/>
          <w:right w:val="nil"/>
          <w:between w:val="nil"/>
        </w:pBdr>
        <w:spacing w:before="240"/>
      </w:pPr>
      <w:r w:rsidRPr="003E0B81">
        <w:t>Evaluation of the effectiveness of the NHS ISDNs in terms of reducing stroke incidents among older South Asians in England is an important aspect (</w:t>
      </w:r>
      <w:r w:rsidRPr="003E0B81">
        <w:rPr>
          <w:highlight w:val="white"/>
        </w:rPr>
        <w:t xml:space="preserve">Caponnetto </w:t>
      </w:r>
      <w:r w:rsidRPr="003E0B81">
        <w:rPr>
          <w:i/>
          <w:iCs/>
          <w:highlight w:val="white"/>
        </w:rPr>
        <w:t>et al.</w:t>
      </w:r>
      <w:r w:rsidRPr="003E0B81">
        <w:rPr>
          <w:highlight w:val="white"/>
        </w:rPr>
        <w:t xml:space="preserve"> 2022</w:t>
      </w:r>
      <w:r w:rsidRPr="003E0B81">
        <w:t>). Stroke patients’ healthcare outcomes impacted by understanding the challenging aspects, such as communication and cultural barriers, with healthcare inequalities (</w:t>
      </w:r>
      <w:r w:rsidRPr="003E0B81">
        <w:rPr>
          <w:highlight w:val="white"/>
        </w:rPr>
        <w:t xml:space="preserve">Clark </w:t>
      </w:r>
      <w:r w:rsidRPr="003E0B81">
        <w:rPr>
          <w:i/>
          <w:iCs/>
          <w:highlight w:val="white"/>
        </w:rPr>
        <w:t>et al.</w:t>
      </w:r>
      <w:r w:rsidRPr="003E0B81">
        <w:rPr>
          <w:highlight w:val="white"/>
        </w:rPr>
        <w:t xml:space="preserve"> 2022</w:t>
      </w:r>
      <w:r w:rsidRPr="003E0B81">
        <w:t xml:space="preserve">). In addition to this, the research outcomes are potentially able to enhance theoretical understanding of ISDNs' </w:t>
      </w:r>
      <w:r w:rsidRPr="003E0B81">
        <w:lastRenderedPageBreak/>
        <w:t xml:space="preserve">approach to the NHS in terms of reducing stroke incidents in England. Apart from these, the research can provide the scope of future research to analyse other types of healthcare initiatives based on the limitations of the ISDN of the NHS. Moreover, further improvement areas of the ISDN approach of the NHS can be covered in future research based on the theoretical knowledge of this research. </w:t>
      </w:r>
    </w:p>
    <w:p w14:paraId="0A522F47" w14:textId="77777777" w:rsidR="00A5128D" w:rsidRPr="003E0B81" w:rsidRDefault="007F42AC" w:rsidP="003E0B81">
      <w:pPr>
        <w:pStyle w:val="Heading2"/>
      </w:pPr>
      <w:bookmarkStart w:id="90" w:name="_Toc220407613"/>
      <w:r w:rsidRPr="003E0B81">
        <w:t>5.5 Strengths and Limitations or Bias</w:t>
      </w:r>
      <w:bookmarkEnd w:id="90"/>
    </w:p>
    <w:p w14:paraId="0DEC6A32" w14:textId="77777777" w:rsidR="00A5128D" w:rsidRPr="003E0B81" w:rsidRDefault="007F42AC" w:rsidP="003E0B81">
      <w:pPr>
        <w:pBdr>
          <w:top w:val="nil"/>
          <w:left w:val="nil"/>
          <w:bottom w:val="nil"/>
          <w:right w:val="nil"/>
          <w:between w:val="nil"/>
        </w:pBdr>
        <w:spacing w:before="240"/>
      </w:pPr>
      <w:r w:rsidRPr="003E0B81">
        <w:t>The overall research has incorporated the theoretical knowledge of ISDN's approach to the NHS in terms of reducing stroke incidents in England for South Asians. In addition to this, the research has utilised the most authentic and relevant data to critically evaluate the research contexts to meet the research objectives specifically. These can be considered as key strengths of this research. However, the lack of practical evidence directly from the involved people in England can be considered (</w:t>
      </w:r>
      <w:r w:rsidRPr="003E0B81">
        <w:rPr>
          <w:highlight w:val="white"/>
        </w:rPr>
        <w:t xml:space="preserve">Burgher </w:t>
      </w:r>
      <w:r w:rsidRPr="003E0B81">
        <w:rPr>
          <w:i/>
          <w:iCs/>
          <w:highlight w:val="white"/>
        </w:rPr>
        <w:t>et al.</w:t>
      </w:r>
      <w:r w:rsidRPr="003E0B81">
        <w:rPr>
          <w:highlight w:val="white"/>
        </w:rPr>
        <w:t xml:space="preserve"> 2023</w:t>
      </w:r>
      <w:r w:rsidRPr="003E0B81">
        <w:t>). Apart from this, the research has avoided the use of primary data with real-life examples of stroke patients in England among South Asians. Benefits of including the patient’s perspectives regarding the current quality of the stroke care system for South Asians in England under the ISDN approach (</w:t>
      </w:r>
      <w:r w:rsidRPr="003E0B81">
        <w:rPr>
          <w:highlight w:val="white"/>
        </w:rPr>
        <w:t xml:space="preserve">Cruz-Ávila </w:t>
      </w:r>
      <w:r w:rsidRPr="003E0B81">
        <w:rPr>
          <w:i/>
          <w:iCs/>
          <w:highlight w:val="white"/>
        </w:rPr>
        <w:t>et al.</w:t>
      </w:r>
      <w:r w:rsidRPr="003E0B81">
        <w:rPr>
          <w:highlight w:val="white"/>
        </w:rPr>
        <w:t xml:space="preserve"> 2024</w:t>
      </w:r>
      <w:r w:rsidRPr="003E0B81">
        <w:t xml:space="preserve">). Hence, these are the key weaknesses of this research that should be avoided in future research contexts. </w:t>
      </w:r>
    </w:p>
    <w:p w14:paraId="41B2CADE" w14:textId="77777777" w:rsidR="00A5128D" w:rsidRPr="003E0B81" w:rsidRDefault="007F42AC" w:rsidP="003E0B81">
      <w:pPr>
        <w:pStyle w:val="Heading2"/>
      </w:pPr>
      <w:bookmarkStart w:id="91" w:name="_Toc220407614"/>
      <w:r w:rsidRPr="003E0B81">
        <w:t>5.6 Conclusions</w:t>
      </w:r>
      <w:bookmarkEnd w:id="91"/>
    </w:p>
    <w:p w14:paraId="031D842A" w14:textId="77777777" w:rsidR="00A5128D" w:rsidRPr="003E0B81" w:rsidRDefault="007F42AC" w:rsidP="003E0B81">
      <w:pPr>
        <w:pBdr>
          <w:top w:val="nil"/>
          <w:left w:val="nil"/>
          <w:bottom w:val="nil"/>
          <w:right w:val="nil"/>
          <w:between w:val="nil"/>
        </w:pBdr>
        <w:spacing w:before="240"/>
      </w:pPr>
      <w:r w:rsidRPr="003E0B81">
        <w:t xml:space="preserve">The overall chapter has highlighted the key aspects regarding the ISDN approach of the NHS in terms of reducing stroke incidents in England. The discussion has highlighted the significant relation between the thematic findings of this research and the relevant literature. It has been found that the ISDN integration is effective in enhancing the quality of stroke care services for minority groups such as South Asians in England. Furthermore, communication and cultural barriers with healthcare inequalities have been identified as challenging aspects of the ISDN progress in England for minority groups such as South Asians. Moreover, it can be said that the discussion chapter has fulfilled the purpose through critical arguments between the literature and thematic research findings relevant to the research contexts. </w:t>
      </w:r>
    </w:p>
    <w:p w14:paraId="1E63E6BF" w14:textId="77777777" w:rsidR="00A5128D" w:rsidRDefault="00A5128D">
      <w:pPr>
        <w:pBdr>
          <w:top w:val="nil"/>
          <w:left w:val="nil"/>
          <w:bottom w:val="nil"/>
          <w:right w:val="nil"/>
          <w:between w:val="nil"/>
        </w:pBdr>
      </w:pPr>
    </w:p>
    <w:p w14:paraId="7997FCA9" w14:textId="77777777" w:rsidR="00A5128D" w:rsidRDefault="007F42AC">
      <w:pPr>
        <w:pBdr>
          <w:top w:val="nil"/>
          <w:left w:val="nil"/>
          <w:bottom w:val="nil"/>
          <w:right w:val="nil"/>
          <w:between w:val="nil"/>
        </w:pBdr>
        <w:rPr>
          <w:b/>
          <w:bCs/>
        </w:rPr>
      </w:pPr>
      <w:r>
        <w:br w:type="page"/>
      </w:r>
    </w:p>
    <w:p w14:paraId="56C4D6FB" w14:textId="77777777" w:rsidR="00A5128D" w:rsidRDefault="007F42AC">
      <w:pPr>
        <w:pStyle w:val="Heading1"/>
        <w:spacing w:before="240" w:after="240"/>
      </w:pPr>
      <w:bookmarkStart w:id="92" w:name="_Toc220407615"/>
      <w:r>
        <w:lastRenderedPageBreak/>
        <w:t>References</w:t>
      </w:r>
      <w:bookmarkEnd w:id="92"/>
    </w:p>
    <w:p w14:paraId="56CDEF72" w14:textId="77777777" w:rsidR="0083352C" w:rsidRPr="00F26199" w:rsidRDefault="0083352C" w:rsidP="0083352C">
      <w:pPr>
        <w:pBdr>
          <w:top w:val="nil"/>
          <w:left w:val="nil"/>
          <w:bottom w:val="nil"/>
          <w:right w:val="nil"/>
          <w:between w:val="nil"/>
        </w:pBdr>
        <w:spacing w:before="240"/>
      </w:pPr>
      <w:r w:rsidRPr="00F26199">
        <w:t xml:space="preserve">Adeoye, M.A., (2023). From variables to research design: A deep dive into educational research methodology. </w:t>
      </w:r>
      <w:r w:rsidRPr="00F26199">
        <w:rPr>
          <w:i/>
          <w:iCs/>
        </w:rPr>
        <w:t>Journal of Education Research and Evaluation</w:t>
      </w:r>
      <w:r w:rsidRPr="00F26199">
        <w:t xml:space="preserve">, </w:t>
      </w:r>
      <w:r w:rsidRPr="00F26199">
        <w:rPr>
          <w:i/>
          <w:iCs/>
        </w:rPr>
        <w:t>7</w:t>
      </w:r>
      <w:r w:rsidRPr="00F26199">
        <w:t>(4), pp.622-628.</w:t>
      </w:r>
    </w:p>
    <w:p w14:paraId="3567D13D" w14:textId="77777777" w:rsidR="0083352C" w:rsidRPr="00F26199" w:rsidRDefault="0083352C" w:rsidP="0083352C">
      <w:pPr>
        <w:pBdr>
          <w:top w:val="nil"/>
          <w:left w:val="nil"/>
          <w:bottom w:val="nil"/>
          <w:right w:val="nil"/>
          <w:between w:val="nil"/>
        </w:pBdr>
        <w:spacing w:before="240"/>
      </w:pPr>
      <w:r w:rsidRPr="00F26199">
        <w:rPr>
          <w:highlight w:val="white"/>
        </w:rPr>
        <w:t xml:space="preserve">Aderinto, N., Olatunji, G., Kokori, E., Agbo, C.E., Babalola, A.E., Yusuf, I.A., Tolulope, E.M., Oyelude, A.O., Adejumo, F.A. and Abraham, I.C., (2025). A scoping review of stroke rehabilitation in Africa: interventions, barriers, and research gaps. </w:t>
      </w:r>
      <w:r w:rsidRPr="00F26199">
        <w:rPr>
          <w:i/>
          <w:iCs/>
        </w:rPr>
        <w:t>Journal of Health, Population and Nutrition</w:t>
      </w:r>
      <w:r w:rsidRPr="00F26199">
        <w:t xml:space="preserve">, </w:t>
      </w:r>
      <w:r w:rsidRPr="00F26199">
        <w:rPr>
          <w:i/>
          <w:iCs/>
        </w:rPr>
        <w:t>44</w:t>
      </w:r>
      <w:r w:rsidRPr="00F26199">
        <w:t>(1), p.245.</w:t>
      </w:r>
    </w:p>
    <w:p w14:paraId="6AD2EF6B" w14:textId="77777777" w:rsidR="0083352C" w:rsidRPr="00F26199" w:rsidRDefault="0083352C" w:rsidP="0083352C">
      <w:pPr>
        <w:pBdr>
          <w:top w:val="nil"/>
          <w:left w:val="nil"/>
          <w:bottom w:val="nil"/>
          <w:right w:val="nil"/>
          <w:between w:val="nil"/>
        </w:pBdr>
        <w:spacing w:before="240"/>
      </w:pPr>
      <w:r w:rsidRPr="00F26199">
        <w:t xml:space="preserve">Afolabi, O., Parsekar, K., Sibson, L., Patel, A. and Fordham, R., (2023). Cost effectiveness analysis of the East of England stroke telemedicine service. </w:t>
      </w:r>
      <w:r w:rsidRPr="00F26199">
        <w:rPr>
          <w:i/>
          <w:iCs/>
        </w:rPr>
        <w:t>Journal of Stroke and Cerebrovascular Diseases</w:t>
      </w:r>
      <w:r w:rsidRPr="00F26199">
        <w:t xml:space="preserve">, </w:t>
      </w:r>
      <w:r w:rsidRPr="00F26199">
        <w:rPr>
          <w:i/>
          <w:iCs/>
        </w:rPr>
        <w:t>32</w:t>
      </w:r>
      <w:r w:rsidRPr="00F26199">
        <w:t>(4), p.106939.</w:t>
      </w:r>
    </w:p>
    <w:p w14:paraId="3937C90B" w14:textId="77777777" w:rsidR="0083352C" w:rsidRPr="00F26199" w:rsidRDefault="0083352C" w:rsidP="0083352C">
      <w:pPr>
        <w:pBdr>
          <w:top w:val="nil"/>
          <w:left w:val="nil"/>
          <w:bottom w:val="nil"/>
          <w:right w:val="nil"/>
          <w:between w:val="nil"/>
        </w:pBdr>
        <w:spacing w:before="240"/>
      </w:pPr>
      <w:r w:rsidRPr="00F26199">
        <w:t xml:space="preserve">Afulani, P.A., Oboke, E.N., Ogolla, B.A., Getahun, M., Kinyua, J., Oluoch, I., Odour, J. and Ongeri, L., (2023). Caring for providers to improve patient experience (CPIPE): intervention development process. </w:t>
      </w:r>
      <w:r w:rsidRPr="00F26199">
        <w:rPr>
          <w:i/>
          <w:iCs/>
        </w:rPr>
        <w:t>Global Health Action</w:t>
      </w:r>
      <w:r w:rsidRPr="00F26199">
        <w:t xml:space="preserve">, </w:t>
      </w:r>
      <w:r w:rsidRPr="00F26199">
        <w:rPr>
          <w:i/>
          <w:iCs/>
        </w:rPr>
        <w:t>16</w:t>
      </w:r>
      <w:r w:rsidRPr="00F26199">
        <w:t>(1), p.2147289</w:t>
      </w:r>
    </w:p>
    <w:p w14:paraId="2C287780" w14:textId="77777777" w:rsidR="0083352C" w:rsidRPr="00F26199" w:rsidRDefault="0083352C" w:rsidP="0083352C">
      <w:pPr>
        <w:pBdr>
          <w:top w:val="nil"/>
          <w:left w:val="nil"/>
          <w:bottom w:val="nil"/>
          <w:right w:val="nil"/>
          <w:between w:val="nil"/>
        </w:pBdr>
        <w:spacing w:before="240"/>
      </w:pPr>
      <w:r w:rsidRPr="00F26199">
        <w:rPr>
          <w:highlight w:val="white"/>
        </w:rPr>
        <w:t xml:space="preserve">Agarwala, A., Patel, J., Stephens, J., Roberson, S., Scott, J., Beckie, T. and Jackson, E.A., (2023). Implementation of prevention science to eliminate health care inequities in achieving cardiovascular health: a scientific statement from the American heart association. </w:t>
      </w:r>
      <w:r w:rsidRPr="00F26199">
        <w:rPr>
          <w:i/>
          <w:iCs/>
        </w:rPr>
        <w:t>Circulation</w:t>
      </w:r>
      <w:r w:rsidRPr="00F26199">
        <w:t xml:space="preserve">, </w:t>
      </w:r>
      <w:r w:rsidRPr="00F26199">
        <w:rPr>
          <w:i/>
          <w:iCs/>
        </w:rPr>
        <w:t>148</w:t>
      </w:r>
      <w:r w:rsidRPr="00F26199">
        <w:t>(15), pp.1183-1193.</w:t>
      </w:r>
    </w:p>
    <w:p w14:paraId="277D2E70" w14:textId="77777777" w:rsidR="0083352C" w:rsidRPr="00F26199" w:rsidRDefault="0083352C" w:rsidP="0083352C">
      <w:pPr>
        <w:pBdr>
          <w:top w:val="nil"/>
          <w:left w:val="nil"/>
          <w:bottom w:val="nil"/>
          <w:right w:val="nil"/>
          <w:between w:val="nil"/>
        </w:pBdr>
        <w:spacing w:before="240"/>
      </w:pPr>
      <w:r w:rsidRPr="00F26199">
        <w:t xml:space="preserve">Ahmad, M. and Wilkins, S., (2025). Purposive sampling in qualitative research: A framework for the entire journey. </w:t>
      </w:r>
      <w:r w:rsidRPr="00F26199">
        <w:rPr>
          <w:i/>
          <w:iCs/>
        </w:rPr>
        <w:t>Quality &amp; Quantity</w:t>
      </w:r>
      <w:r w:rsidRPr="00F26199">
        <w:t xml:space="preserve">, </w:t>
      </w:r>
      <w:r w:rsidRPr="00F26199">
        <w:rPr>
          <w:i/>
          <w:iCs/>
        </w:rPr>
        <w:t>59</w:t>
      </w:r>
      <w:r w:rsidRPr="00F26199">
        <w:t>(2), pp.1461-1479.</w:t>
      </w:r>
    </w:p>
    <w:p w14:paraId="086B365D"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Amalia, L., (2025). Does the Implementation of a Telestroke Program Play a Role in Improving the Clinical Outcomes of Acute Stroke Patients in South East Asian Region?: A Literature Review. </w:t>
      </w:r>
      <w:r w:rsidRPr="00F26199">
        <w:rPr>
          <w:i/>
          <w:iCs/>
          <w:highlight w:val="white"/>
        </w:rPr>
        <w:t>Risk Management and Healthcare Policy</w:t>
      </w:r>
      <w:r w:rsidRPr="00F26199">
        <w:rPr>
          <w:highlight w:val="white"/>
        </w:rPr>
        <w:t>, pp.2461-2468.</w:t>
      </w:r>
    </w:p>
    <w:p w14:paraId="14113FB1"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Askarinejad, A., Kohansal, E., Ardestani, S.S., Force, W.T., Almani, M.U., Alzubi, J., Yousuf, M., Alrawashdeh, R., Fatima, N., Al Madani, M. and Bonita, R., (2024). Prognostic factors and outcome in patients submitted into coronary artery bypass surgery with total arterial myocardial revascularization. </w:t>
      </w:r>
      <w:r w:rsidRPr="00F26199">
        <w:rPr>
          <w:i/>
          <w:iCs/>
          <w:highlight w:val="white"/>
        </w:rPr>
        <w:t>Global Cardiology</w:t>
      </w:r>
      <w:r w:rsidRPr="00F26199">
        <w:rPr>
          <w:highlight w:val="white"/>
        </w:rPr>
        <w:t>, 2(4), p.55.</w:t>
      </w:r>
    </w:p>
    <w:p w14:paraId="74C51BBA" w14:textId="77777777" w:rsidR="0083352C" w:rsidRPr="00F26199" w:rsidRDefault="0083352C" w:rsidP="0083352C">
      <w:pPr>
        <w:pBdr>
          <w:top w:val="nil"/>
          <w:left w:val="nil"/>
          <w:bottom w:val="nil"/>
          <w:right w:val="nil"/>
          <w:between w:val="nil"/>
        </w:pBdr>
        <w:spacing w:before="240"/>
      </w:pPr>
      <w:r w:rsidRPr="00F26199">
        <w:lastRenderedPageBreak/>
        <w:t xml:space="preserve">Aurelius, T., Ken-Dror, G., Sharma, S.D., Amlani, S., Gunathilagan, G., Cohen, D.L., Rajkumar, C., Maguire, S., Ispoglou, S., Balogun, I. and Parry, A., (2023). Atrial fibrillation in UK South Asian hospitalized ischemic stroke patients: The BRAINS study. </w:t>
      </w:r>
      <w:r w:rsidRPr="00F26199">
        <w:rPr>
          <w:i/>
          <w:iCs/>
        </w:rPr>
        <w:t>Plos one</w:t>
      </w:r>
      <w:r w:rsidRPr="00F26199">
        <w:t xml:space="preserve">, </w:t>
      </w:r>
      <w:r w:rsidRPr="00F26199">
        <w:rPr>
          <w:i/>
          <w:iCs/>
        </w:rPr>
        <w:t>18</w:t>
      </w:r>
      <w:r w:rsidRPr="00F26199">
        <w:t>(2), p.e0281014.</w:t>
      </w:r>
    </w:p>
    <w:p w14:paraId="48C591C6"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Azhari, H.F., Hewitt, J., O'Neill, M., Smith, A., Quinn, T. and Dawson, J., (2025). From fragmented to integrated healthcare managing hypertension post-stroke: a qualitative study. </w:t>
      </w:r>
      <w:r w:rsidRPr="00F26199">
        <w:rPr>
          <w:i/>
          <w:iCs/>
          <w:highlight w:val="white"/>
        </w:rPr>
        <w:t>Frontiers in Stroke</w:t>
      </w:r>
      <w:r w:rsidRPr="00F26199">
        <w:rPr>
          <w:highlight w:val="white"/>
        </w:rPr>
        <w:t xml:space="preserve">, </w:t>
      </w:r>
      <w:r w:rsidRPr="00F26199">
        <w:rPr>
          <w:i/>
          <w:iCs/>
          <w:highlight w:val="white"/>
        </w:rPr>
        <w:t>4</w:t>
      </w:r>
      <w:r w:rsidRPr="00F26199">
        <w:rPr>
          <w:highlight w:val="white"/>
        </w:rPr>
        <w:t>, p.1453087.</w:t>
      </w:r>
    </w:p>
    <w:p w14:paraId="5E7645A6" w14:textId="77777777" w:rsidR="0083352C" w:rsidRPr="00F26199" w:rsidRDefault="0083352C" w:rsidP="0083352C">
      <w:pPr>
        <w:pBdr>
          <w:top w:val="nil"/>
          <w:left w:val="nil"/>
          <w:bottom w:val="nil"/>
          <w:right w:val="nil"/>
          <w:between w:val="nil"/>
        </w:pBdr>
        <w:spacing w:before="240"/>
      </w:pPr>
      <w:r w:rsidRPr="00F26199">
        <w:t xml:space="preserve">Bansal, N., Karlsen, S., Sashidharan, S.P., Cohen, R., Chew-Graham, C.A. and Malpass, A., (2022). Understanding ethnic inequalities in mental healthcare in the UK: A meta-ethnography. </w:t>
      </w:r>
      <w:r w:rsidRPr="00F26199">
        <w:rPr>
          <w:i/>
          <w:iCs/>
        </w:rPr>
        <w:t>PLoS Medicine</w:t>
      </w:r>
      <w:r w:rsidRPr="00F26199">
        <w:t xml:space="preserve">, </w:t>
      </w:r>
      <w:r w:rsidRPr="00F26199">
        <w:rPr>
          <w:i/>
          <w:iCs/>
        </w:rPr>
        <w:t>19</w:t>
      </w:r>
      <w:r w:rsidRPr="00F26199">
        <w:t>(12), p.e1004139.</w:t>
      </w:r>
    </w:p>
    <w:p w14:paraId="7A5AE0A5" w14:textId="77777777" w:rsidR="0083352C" w:rsidRPr="00F26199" w:rsidRDefault="0083352C" w:rsidP="0083352C">
      <w:pPr>
        <w:pBdr>
          <w:top w:val="nil"/>
          <w:left w:val="nil"/>
          <w:bottom w:val="nil"/>
          <w:right w:val="nil"/>
          <w:between w:val="nil"/>
        </w:pBdr>
        <w:spacing w:before="240"/>
      </w:pPr>
      <w:r w:rsidRPr="00F26199">
        <w:rPr>
          <w:highlight w:val="white"/>
        </w:rPr>
        <w:t xml:space="preserve">Bhat, A., Khanna, S., Chen, H.H., Gupta, A., Gan, G.C., Denniss, A.R., MacIntyre, C.R. and Tan, T.C., (2021). Integrated care in atrial fibrillation: a road map to the future. </w:t>
      </w:r>
      <w:r w:rsidRPr="00F26199">
        <w:rPr>
          <w:i/>
          <w:iCs/>
        </w:rPr>
        <w:t>Circulation: Cardiovascular Quality and Outcomes</w:t>
      </w:r>
      <w:r w:rsidRPr="00F26199">
        <w:t xml:space="preserve">, </w:t>
      </w:r>
      <w:r w:rsidRPr="00F26199">
        <w:rPr>
          <w:i/>
          <w:iCs/>
        </w:rPr>
        <w:t>14</w:t>
      </w:r>
      <w:r w:rsidRPr="00F26199">
        <w:t>(3), p.e007411.</w:t>
      </w:r>
    </w:p>
    <w:p w14:paraId="0B691700" w14:textId="77777777" w:rsidR="0083352C" w:rsidRPr="00F26199" w:rsidRDefault="0083352C" w:rsidP="0083352C">
      <w:pPr>
        <w:pBdr>
          <w:top w:val="nil"/>
          <w:left w:val="nil"/>
          <w:bottom w:val="nil"/>
          <w:right w:val="nil"/>
          <w:between w:val="nil"/>
        </w:pBdr>
        <w:spacing w:before="240"/>
      </w:pPr>
      <w:r w:rsidRPr="00F26199">
        <w:rPr>
          <w:highlight w:val="white"/>
        </w:rPr>
        <w:t>Burgher, T., Shepherd, V. and Nollett, C., (2023). Effective approaches to public involvement in care home research: a systematic review and narrative synthesis. </w:t>
      </w:r>
      <w:r w:rsidRPr="00F26199">
        <w:rPr>
          <w:i/>
          <w:iCs/>
          <w:highlight w:val="white"/>
        </w:rPr>
        <w:t>Research Involvement and Engagement</w:t>
      </w:r>
      <w:r w:rsidRPr="00F26199">
        <w:rPr>
          <w:highlight w:val="white"/>
        </w:rPr>
        <w:t>, </w:t>
      </w:r>
      <w:r w:rsidRPr="00F26199">
        <w:rPr>
          <w:i/>
          <w:iCs/>
          <w:highlight w:val="white"/>
        </w:rPr>
        <w:t>9</w:t>
      </w:r>
      <w:r w:rsidRPr="00F26199">
        <w:rPr>
          <w:highlight w:val="white"/>
        </w:rPr>
        <w:t>(1), p.38.</w:t>
      </w:r>
    </w:p>
    <w:p w14:paraId="59A4149E" w14:textId="77777777" w:rsidR="0083352C" w:rsidRPr="00F26199" w:rsidRDefault="0083352C" w:rsidP="0083352C">
      <w:pPr>
        <w:pBdr>
          <w:top w:val="nil"/>
          <w:left w:val="nil"/>
          <w:bottom w:val="nil"/>
          <w:right w:val="nil"/>
          <w:between w:val="nil"/>
        </w:pBdr>
        <w:spacing w:before="240"/>
        <w:rPr>
          <w:highlight w:val="white"/>
        </w:rPr>
      </w:pPr>
      <w:bookmarkStart w:id="93" w:name="_heading=h.e96wkvfy7n93" w:colFirst="0" w:colLast="0"/>
      <w:bookmarkEnd w:id="93"/>
      <w:r w:rsidRPr="00F26199">
        <w:rPr>
          <w:highlight w:val="white"/>
        </w:rPr>
        <w:t xml:space="preserve">Byrne, D., (2022). A worked example of Braun and Clarke’s approach to reflexive thematic analysis. </w:t>
      </w:r>
      <w:r w:rsidRPr="00F26199">
        <w:rPr>
          <w:i/>
          <w:iCs/>
          <w:highlight w:val="white"/>
        </w:rPr>
        <w:t>Quality &amp; quantity</w:t>
      </w:r>
      <w:r w:rsidRPr="00F26199">
        <w:rPr>
          <w:highlight w:val="white"/>
        </w:rPr>
        <w:t xml:space="preserve">, </w:t>
      </w:r>
      <w:r w:rsidRPr="00F26199">
        <w:rPr>
          <w:i/>
          <w:iCs/>
          <w:highlight w:val="white"/>
        </w:rPr>
        <w:t>56</w:t>
      </w:r>
      <w:r w:rsidRPr="00F26199">
        <w:rPr>
          <w:highlight w:val="white"/>
        </w:rPr>
        <w:t>(3), pp.1391-1412.</w:t>
      </w:r>
    </w:p>
    <w:p w14:paraId="06B7E564"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Caponnetto, V., Ornello, R., Rosignoli, C., De Santis, N., Bayar, D., Braschinsky, M., Carnovali, M., Gentile, M., Gil-Gouveia, R., Iaccarino, G. and Leheste, A.R., (2022). Do novel European Headache Federation criteria identify differences in migraine burden? Baseline data of an international real-life study on resistant and refractory migraine (REFINE). In </w:t>
      </w:r>
      <w:r w:rsidRPr="00F26199">
        <w:rPr>
          <w:i/>
          <w:iCs/>
          <w:highlight w:val="white"/>
        </w:rPr>
        <w:t>Journal of headache and pain: 16th European Headache Congress 2022, Vienna, Austria. 7-10 December 2022: meeting abstracts.</w:t>
      </w:r>
      <w:r w:rsidRPr="00F26199">
        <w:rPr>
          <w:highlight w:val="white"/>
        </w:rPr>
        <w:t> (Vol. 23, No. S1, pp. 16-17). BMC.</w:t>
      </w:r>
    </w:p>
    <w:p w14:paraId="57E7E7B2" w14:textId="77777777" w:rsidR="0083352C" w:rsidRPr="00F26199" w:rsidRDefault="0083352C" w:rsidP="0083352C">
      <w:pPr>
        <w:pBdr>
          <w:top w:val="nil"/>
          <w:left w:val="nil"/>
          <w:bottom w:val="nil"/>
          <w:right w:val="nil"/>
          <w:between w:val="nil"/>
        </w:pBdr>
        <w:spacing w:before="240"/>
      </w:pPr>
      <w:r w:rsidRPr="00F26199">
        <w:t xml:space="preserve">Capric, V., Chandrakumar, H.P., Celenza-Salvatore, J. and Makaryus, A.N., (2021). Renin-Angiotensin-Aldosterone System in Cardiovascular Disease: Pathogenetic Insights and Clinical. </w:t>
      </w:r>
      <w:r w:rsidRPr="00F26199">
        <w:rPr>
          <w:i/>
          <w:iCs/>
        </w:rPr>
        <w:t>Renin-angiotensin aldosterone system</w:t>
      </w:r>
      <w:r w:rsidRPr="00F26199">
        <w:t>, p.3.</w:t>
      </w:r>
    </w:p>
    <w:p w14:paraId="76B0849B"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Cevikbas, M., Greefrath, G. and Siller, H.S., (2023), April. Advantages and challenges of using digital technologies in mathematical modelling education–a descriptive systematic literature review. In </w:t>
      </w:r>
      <w:r w:rsidRPr="00F26199">
        <w:rPr>
          <w:i/>
          <w:iCs/>
          <w:highlight w:val="white"/>
        </w:rPr>
        <w:t>Frontiers in Education</w:t>
      </w:r>
      <w:r w:rsidRPr="00F26199">
        <w:rPr>
          <w:highlight w:val="white"/>
        </w:rPr>
        <w:t xml:space="preserve"> (Vol. 8, p. 1142556). Frontiers Media SA.</w:t>
      </w:r>
    </w:p>
    <w:p w14:paraId="6CDC328E" w14:textId="77777777" w:rsidR="0083352C" w:rsidRPr="00F26199" w:rsidRDefault="0083352C" w:rsidP="0083352C">
      <w:pPr>
        <w:pBdr>
          <w:top w:val="nil"/>
          <w:left w:val="nil"/>
          <w:bottom w:val="nil"/>
          <w:right w:val="nil"/>
          <w:between w:val="nil"/>
        </w:pBdr>
        <w:spacing w:before="240"/>
      </w:pPr>
      <w:r w:rsidRPr="00F26199">
        <w:lastRenderedPageBreak/>
        <w:t xml:space="preserve">Chouliara, N., Cameron, T., Ballard-Ridley, S., Fisher, R.J., Kettlewell, J., Kidd, L., Luxton, L., Pomeroy, V., Stockley, R.C., Thomas, S. and Gordon, A.L., (2024), May. Investigating the Implementation of Community-Based Stroke Telerehabilitation in England; A Realist Synthesis Study Protocol. In </w:t>
      </w:r>
      <w:r w:rsidRPr="00F26199">
        <w:rPr>
          <w:i/>
          <w:iCs/>
        </w:rPr>
        <w:t>Healthcare</w:t>
      </w:r>
      <w:r w:rsidRPr="00F26199">
        <w:t xml:space="preserve"> (Vol. 12, No. 10, p. 1027). MDPI.</w:t>
      </w:r>
    </w:p>
    <w:p w14:paraId="568C625A" w14:textId="77777777" w:rsidR="0083352C" w:rsidRPr="00F26199" w:rsidRDefault="0083352C" w:rsidP="0083352C">
      <w:pPr>
        <w:pBdr>
          <w:top w:val="nil"/>
          <w:left w:val="nil"/>
          <w:bottom w:val="nil"/>
          <w:right w:val="nil"/>
          <w:between w:val="nil"/>
        </w:pBdr>
        <w:spacing w:before="240"/>
      </w:pPr>
      <w:r w:rsidRPr="00F26199">
        <w:rPr>
          <w:highlight w:val="white"/>
        </w:rPr>
        <w:t>Clark, J.R., Shlobin, N.A., Batra, A. and Liotta, E.M., (2022). The relationship between limited English proficiency and outcomes in stroke prevention, management, and rehabilitation: a systematic review. </w:t>
      </w:r>
      <w:r w:rsidRPr="00F26199">
        <w:rPr>
          <w:i/>
          <w:iCs/>
          <w:highlight w:val="white"/>
        </w:rPr>
        <w:t>Frontiers in Neurology</w:t>
      </w:r>
      <w:r w:rsidRPr="00F26199">
        <w:rPr>
          <w:highlight w:val="white"/>
        </w:rPr>
        <w:t>, </w:t>
      </w:r>
      <w:r w:rsidRPr="00F26199">
        <w:rPr>
          <w:i/>
          <w:iCs/>
          <w:highlight w:val="white"/>
        </w:rPr>
        <w:t>13</w:t>
      </w:r>
      <w:r w:rsidRPr="00F26199">
        <w:rPr>
          <w:highlight w:val="white"/>
        </w:rPr>
        <w:t>, p.790553.</w:t>
      </w:r>
      <w:r w:rsidRPr="00F26199">
        <w:t xml:space="preserve"> </w:t>
      </w:r>
    </w:p>
    <w:p w14:paraId="62A5FEC5"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Cormican, A., Hirani, S.P. and McKeown, E., (2023). Healthcare professionals’ perceived barriers and facilitators of implementing clinical practice guidelines for stroke rehabilitation: A systematic review. </w:t>
      </w:r>
      <w:r w:rsidRPr="00F26199">
        <w:rPr>
          <w:i/>
          <w:iCs/>
          <w:highlight w:val="white"/>
        </w:rPr>
        <w:t>Clinical rehabilitation</w:t>
      </w:r>
      <w:r w:rsidRPr="00F26199">
        <w:rPr>
          <w:highlight w:val="white"/>
        </w:rPr>
        <w:t xml:space="preserve">, </w:t>
      </w:r>
      <w:r w:rsidRPr="00F26199">
        <w:rPr>
          <w:i/>
          <w:iCs/>
          <w:highlight w:val="white"/>
        </w:rPr>
        <w:t>37</w:t>
      </w:r>
      <w:r w:rsidRPr="00F26199">
        <w:rPr>
          <w:highlight w:val="white"/>
        </w:rPr>
        <w:t>(5), pp.701-712.</w:t>
      </w:r>
    </w:p>
    <w:p w14:paraId="152BB0DF"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Cruz-Ávila, H.A., Ramírez-Alatriste, F., Martínez-García, M. and Hernández-Lemus, E., (2024). Comorbidity patterns in cardiovascular diseases: the role of life-stage and socioeconomic status. </w:t>
      </w:r>
      <w:r w:rsidRPr="00F26199">
        <w:rPr>
          <w:i/>
          <w:iCs/>
          <w:highlight w:val="white"/>
        </w:rPr>
        <w:t>Frontiers in Cardiovascular Medicine</w:t>
      </w:r>
      <w:r w:rsidRPr="00F26199">
        <w:rPr>
          <w:highlight w:val="white"/>
        </w:rPr>
        <w:t xml:space="preserve">, </w:t>
      </w:r>
      <w:r w:rsidRPr="00F26199">
        <w:rPr>
          <w:i/>
          <w:iCs/>
          <w:highlight w:val="white"/>
        </w:rPr>
        <w:t>11</w:t>
      </w:r>
      <w:r w:rsidRPr="00F26199">
        <w:rPr>
          <w:highlight w:val="white"/>
        </w:rPr>
        <w:t>, p.1215458.</w:t>
      </w:r>
    </w:p>
    <w:p w14:paraId="482D24AB" w14:textId="77777777" w:rsidR="0083352C" w:rsidRPr="00F26199" w:rsidRDefault="0083352C" w:rsidP="0083352C">
      <w:pPr>
        <w:pBdr>
          <w:top w:val="nil"/>
          <w:left w:val="nil"/>
          <w:bottom w:val="nil"/>
          <w:right w:val="nil"/>
          <w:between w:val="nil"/>
        </w:pBdr>
        <w:spacing w:before="240"/>
      </w:pPr>
      <w:r w:rsidRPr="00F26199">
        <w:rPr>
          <w:highlight w:val="white"/>
        </w:rPr>
        <w:t xml:space="preserve">Davis, M., Kirwan, M., Maclay, W. and Pappas, H. eds., (2022). </w:t>
      </w:r>
      <w:r w:rsidRPr="00F26199">
        <w:rPr>
          <w:i/>
          <w:iCs/>
          <w:highlight w:val="white"/>
        </w:rPr>
        <w:t>Closing the care gap with wearable devices: Innovating healthcare with wearable patient monitoring</w:t>
      </w:r>
      <w:r w:rsidRPr="00F26199">
        <w:rPr>
          <w:highlight w:val="white"/>
        </w:rPr>
        <w:t>. CRC Press.</w:t>
      </w:r>
    </w:p>
    <w:p w14:paraId="06E47CCE"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Deslippe, A.L., Soanes, A., Bouchaud, C.C., Beckenstein, H., Slim, M., Plourde, H. and Cohen, T.R., (2023). Barriers and facilitators to diet, physical activity and lifestyle behavior intervention adherence: a qualitative systematic review of the literature. </w:t>
      </w:r>
      <w:r w:rsidRPr="00F26199">
        <w:rPr>
          <w:i/>
          <w:iCs/>
          <w:highlight w:val="white"/>
        </w:rPr>
        <w:t>International Journal of Behavioral Nutrition and Physical Activity</w:t>
      </w:r>
      <w:r w:rsidRPr="00F26199">
        <w:rPr>
          <w:highlight w:val="white"/>
        </w:rPr>
        <w:t xml:space="preserve">, </w:t>
      </w:r>
      <w:r w:rsidRPr="00F26199">
        <w:rPr>
          <w:i/>
          <w:iCs/>
          <w:highlight w:val="white"/>
        </w:rPr>
        <w:t>20</w:t>
      </w:r>
      <w:r w:rsidRPr="00F26199">
        <w:rPr>
          <w:highlight w:val="white"/>
        </w:rPr>
        <w:t>(1), p.14.</w:t>
      </w:r>
    </w:p>
    <w:p w14:paraId="0694A5A9" w14:textId="77777777" w:rsidR="0083352C" w:rsidRPr="00F26199" w:rsidRDefault="0083352C" w:rsidP="0083352C">
      <w:pPr>
        <w:pBdr>
          <w:top w:val="nil"/>
          <w:left w:val="nil"/>
          <w:bottom w:val="nil"/>
          <w:right w:val="nil"/>
          <w:between w:val="nil"/>
        </w:pBdr>
        <w:spacing w:before="240"/>
      </w:pPr>
      <w:r w:rsidRPr="00F26199">
        <w:rPr>
          <w:highlight w:val="white"/>
        </w:rPr>
        <w:t xml:space="preserve">Dhir, P., Maynard, M., Drew, K.J., Homer, C.V., Bakhai, C. and Ells, L.J., (2023). South Asian individuals’ experiences on the NHS low-calorie diet programme: a qualitative study in community settings in England. </w:t>
      </w:r>
      <w:r w:rsidRPr="00F26199">
        <w:rPr>
          <w:i/>
          <w:iCs/>
        </w:rPr>
        <w:t>BMJ open</w:t>
      </w:r>
      <w:r w:rsidRPr="00F26199">
        <w:t xml:space="preserve">, </w:t>
      </w:r>
      <w:r w:rsidRPr="00F26199">
        <w:rPr>
          <w:i/>
          <w:iCs/>
        </w:rPr>
        <w:t>13</w:t>
      </w:r>
      <w:r w:rsidRPr="00F26199">
        <w:t>(12), p.e079939.</w:t>
      </w:r>
    </w:p>
    <w:p w14:paraId="0FA3E810" w14:textId="77777777" w:rsidR="0083352C" w:rsidRPr="00F26199" w:rsidRDefault="0083352C" w:rsidP="0083352C">
      <w:pPr>
        <w:pBdr>
          <w:top w:val="nil"/>
          <w:left w:val="nil"/>
          <w:bottom w:val="nil"/>
          <w:right w:val="nil"/>
          <w:between w:val="nil"/>
        </w:pBdr>
        <w:spacing w:before="240"/>
      </w:pPr>
      <w:r w:rsidRPr="00F26199">
        <w:rPr>
          <w:highlight w:val="white"/>
        </w:rPr>
        <w:t xml:space="preserve">Duncan, P.W., Bushnell, C., Sissine, M., Coleman, S., Lutz, B.J., Johnson, A.M., Radman, M., Pvru Bettger, J., Zorowitz, R.D. and Stein, J., (2021). Comprehensive stroke care and outcomes: time for a paradigm shift. </w:t>
      </w:r>
      <w:r w:rsidRPr="00F26199">
        <w:rPr>
          <w:i/>
          <w:iCs/>
        </w:rPr>
        <w:t>Stroke</w:t>
      </w:r>
      <w:r w:rsidRPr="00F26199">
        <w:t xml:space="preserve">, </w:t>
      </w:r>
      <w:r w:rsidRPr="00F26199">
        <w:rPr>
          <w:i/>
          <w:iCs/>
        </w:rPr>
        <w:t>52</w:t>
      </w:r>
      <w:r w:rsidRPr="00F26199">
        <w:t>(1), pp.385-393.</w:t>
      </w:r>
    </w:p>
    <w:p w14:paraId="1E0A72F9" w14:textId="77777777" w:rsidR="0083352C" w:rsidRPr="00F26199" w:rsidRDefault="0083352C" w:rsidP="0083352C">
      <w:pPr>
        <w:pBdr>
          <w:top w:val="nil"/>
          <w:left w:val="nil"/>
          <w:bottom w:val="nil"/>
          <w:right w:val="nil"/>
          <w:between w:val="nil"/>
        </w:pBdr>
        <w:spacing w:before="240"/>
      </w:pPr>
      <w:r w:rsidRPr="00F26199">
        <w:rPr>
          <w:highlight w:val="white"/>
        </w:rPr>
        <w:t xml:space="preserve">Ehsan, S., Mirza, N., Vikram, A., Osmani, F., Kumar, N., Orakzai, S. and Sharma, S., (2025). Proposed barriers and facilitators for engaging with neuropsychological services by Black and South Asian populations in the UK: A qualitative systematic review of ethnic minority access of neurological services. </w:t>
      </w:r>
      <w:r w:rsidRPr="00F26199">
        <w:rPr>
          <w:i/>
          <w:iCs/>
        </w:rPr>
        <w:t>The Clinical Neuropsychologist</w:t>
      </w:r>
      <w:r w:rsidRPr="00F26199">
        <w:t>, pp.1-31.</w:t>
      </w:r>
    </w:p>
    <w:p w14:paraId="11E98709" w14:textId="77777777" w:rsidR="0083352C" w:rsidRPr="00F26199" w:rsidRDefault="0083352C" w:rsidP="0083352C">
      <w:pPr>
        <w:pBdr>
          <w:top w:val="nil"/>
          <w:left w:val="nil"/>
          <w:bottom w:val="nil"/>
          <w:right w:val="nil"/>
          <w:between w:val="nil"/>
        </w:pBdr>
        <w:spacing w:before="240"/>
      </w:pPr>
      <w:r w:rsidRPr="00F26199">
        <w:rPr>
          <w:highlight w:val="white"/>
        </w:rPr>
        <w:lastRenderedPageBreak/>
        <w:t xml:space="preserve">Emmett, E.S., O’Connell, M.D., Pei, R., Douiri, A., Wyatt, D., Bhalla, A., Wolfe, C.D. and Marshall, I.J., (2025). Trends in ethnic disparities in stroke care and long-term outcomes. </w:t>
      </w:r>
      <w:r w:rsidRPr="00F26199">
        <w:rPr>
          <w:i/>
          <w:iCs/>
          <w:highlight w:val="white"/>
        </w:rPr>
        <w:t>JAMA Network Open</w:t>
      </w:r>
      <w:r w:rsidRPr="00F26199">
        <w:rPr>
          <w:highlight w:val="white"/>
        </w:rPr>
        <w:t xml:space="preserve">, </w:t>
      </w:r>
      <w:r w:rsidRPr="00F26199">
        <w:rPr>
          <w:i/>
          <w:iCs/>
          <w:highlight w:val="white"/>
        </w:rPr>
        <w:t>8</w:t>
      </w:r>
      <w:r w:rsidRPr="00F26199">
        <w:rPr>
          <w:highlight w:val="white"/>
        </w:rPr>
        <w:t>(1), pp.e2453252-e2453252.</w:t>
      </w:r>
    </w:p>
    <w:p w14:paraId="46EE302C" w14:textId="77777777" w:rsidR="0083352C" w:rsidRPr="00F26199" w:rsidRDefault="0083352C" w:rsidP="0083352C">
      <w:pPr>
        <w:pBdr>
          <w:top w:val="nil"/>
          <w:left w:val="nil"/>
          <w:bottom w:val="nil"/>
          <w:right w:val="nil"/>
          <w:between w:val="nil"/>
        </w:pBdr>
        <w:spacing w:before="240"/>
      </w:pPr>
      <w:r w:rsidRPr="00F26199">
        <w:t xml:space="preserve">Eustace, I., Buckley, B.J., Kaya, I., Hoad, K.L., France-Ratcliffe, M., Hill, A.M., Lip, G.Y., Jones, I.D. and Higginbotham, K., (2025). Integrated care management for patients following acute stroke: a systematic review. </w:t>
      </w:r>
      <w:r w:rsidRPr="00F26199">
        <w:rPr>
          <w:i/>
          <w:iCs/>
        </w:rPr>
        <w:t>QJM: An International Journal of Medicine</w:t>
      </w:r>
      <w:r w:rsidRPr="00F26199">
        <w:t>, p.hcaf029.</w:t>
      </w:r>
    </w:p>
    <w:p w14:paraId="3ABAE1E6"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Fang, C., Baz, S.A., Sheard, L. and Carpentieri, J.D., (2024). “They seemed to be like cogs working in different directions”: a longitudinal qualitative study on Long COVID healthcare services in the United Kingdom from a person-centred lens. </w:t>
      </w:r>
      <w:r w:rsidRPr="00F26199">
        <w:rPr>
          <w:i/>
          <w:iCs/>
          <w:highlight w:val="white"/>
        </w:rPr>
        <w:t>BMC Health Services Research</w:t>
      </w:r>
      <w:r w:rsidRPr="00F26199">
        <w:rPr>
          <w:highlight w:val="white"/>
        </w:rPr>
        <w:t xml:space="preserve">, </w:t>
      </w:r>
      <w:r w:rsidRPr="00F26199">
        <w:rPr>
          <w:i/>
          <w:iCs/>
          <w:highlight w:val="white"/>
        </w:rPr>
        <w:t>24</w:t>
      </w:r>
      <w:r w:rsidRPr="00F26199">
        <w:rPr>
          <w:highlight w:val="white"/>
        </w:rPr>
        <w:t>(1), p.406.</w:t>
      </w:r>
    </w:p>
    <w:p w14:paraId="2E790D32" w14:textId="77777777" w:rsidR="0083352C" w:rsidRPr="00F26199" w:rsidRDefault="0083352C" w:rsidP="0083352C">
      <w:pPr>
        <w:pBdr>
          <w:top w:val="nil"/>
          <w:left w:val="nil"/>
          <w:bottom w:val="nil"/>
          <w:right w:val="nil"/>
          <w:between w:val="nil"/>
        </w:pBdr>
        <w:spacing w:before="240"/>
      </w:pPr>
      <w:r w:rsidRPr="00F26199">
        <w:rPr>
          <w:highlight w:val="white"/>
        </w:rPr>
        <w:t xml:space="preserve">Farre, A., Fang, M., Hannah, B., Makita, M., McFadden, A., Menezes, D., Rodriguez, A., Sixsmith, J. and M Gray, N., (2023). Exploring the use of digital technology to deliver healthcare services with explicit consideration of health inequalities in UK settings: A scoping review. </w:t>
      </w:r>
      <w:r w:rsidRPr="00F26199">
        <w:rPr>
          <w:i/>
          <w:iCs/>
        </w:rPr>
        <w:t>Digital Health</w:t>
      </w:r>
      <w:r w:rsidRPr="00F26199">
        <w:t xml:space="preserve">, </w:t>
      </w:r>
      <w:r w:rsidRPr="00F26199">
        <w:rPr>
          <w:i/>
          <w:iCs/>
        </w:rPr>
        <w:t>9</w:t>
      </w:r>
      <w:r w:rsidRPr="00F26199">
        <w:t>, p.20552076231185442.</w:t>
      </w:r>
    </w:p>
    <w:p w14:paraId="74FC0C6E" w14:textId="77777777" w:rsidR="0083352C" w:rsidRPr="00F26199" w:rsidRDefault="0083352C" w:rsidP="0083352C">
      <w:pPr>
        <w:pBdr>
          <w:top w:val="nil"/>
          <w:left w:val="nil"/>
          <w:bottom w:val="nil"/>
          <w:right w:val="nil"/>
          <w:between w:val="nil"/>
        </w:pBdr>
        <w:spacing w:before="240"/>
      </w:pPr>
      <w:r w:rsidRPr="00F26199">
        <w:rPr>
          <w:highlight w:val="white"/>
        </w:rPr>
        <w:t xml:space="preserve">Fernando, M., Abell, B., Tyack, Z., Donovan, T., Mcphail, S.M. and Naicker, S., (2023). Using theories, models, and frameworks to inform implementation cycles of computerized clinical decision support systems in tertiary health care settings: scoping review. </w:t>
      </w:r>
      <w:r w:rsidRPr="00F26199">
        <w:rPr>
          <w:i/>
          <w:iCs/>
        </w:rPr>
        <w:t>Journal of Medical Internet Research</w:t>
      </w:r>
      <w:r w:rsidRPr="00F26199">
        <w:t xml:space="preserve">, </w:t>
      </w:r>
      <w:r w:rsidRPr="00F26199">
        <w:rPr>
          <w:i/>
          <w:iCs/>
        </w:rPr>
        <w:t>25</w:t>
      </w:r>
      <w:r w:rsidRPr="00F26199">
        <w:t>, p.e45163.</w:t>
      </w:r>
    </w:p>
    <w:p w14:paraId="0475CCEE" w14:textId="77777777" w:rsidR="0083352C" w:rsidRPr="00F26199" w:rsidRDefault="0083352C" w:rsidP="0083352C">
      <w:pPr>
        <w:pBdr>
          <w:top w:val="nil"/>
          <w:left w:val="nil"/>
          <w:bottom w:val="nil"/>
          <w:right w:val="nil"/>
          <w:between w:val="nil"/>
        </w:pBdr>
        <w:spacing w:before="240"/>
      </w:pPr>
      <w:r w:rsidRPr="00F26199">
        <w:rPr>
          <w:highlight w:val="white"/>
        </w:rPr>
        <w:t xml:space="preserve">Fluck, D., Fry, C.H., Gulli, G., Affley, B., Robin, J., Kakar, P., Sharma, P. and Han, T.S., (2023). Adverse stroke outcomes amongst UK ethnic minorities: a multi-centre registry-based cohort study of acute stroke. </w:t>
      </w:r>
      <w:r w:rsidRPr="00F26199">
        <w:rPr>
          <w:i/>
          <w:iCs/>
        </w:rPr>
        <w:t>Neurological Sciences</w:t>
      </w:r>
      <w:r w:rsidRPr="00F26199">
        <w:t xml:space="preserve">, </w:t>
      </w:r>
      <w:r w:rsidRPr="00F26199">
        <w:rPr>
          <w:i/>
          <w:iCs/>
        </w:rPr>
        <w:t>44</w:t>
      </w:r>
      <w:r w:rsidRPr="00F26199">
        <w:t>(6), pp.2071-2080.</w:t>
      </w:r>
    </w:p>
    <w:p w14:paraId="36436868" w14:textId="77777777" w:rsidR="0083352C" w:rsidRPr="00F26199" w:rsidRDefault="0083352C" w:rsidP="0083352C">
      <w:pPr>
        <w:pBdr>
          <w:top w:val="nil"/>
          <w:left w:val="nil"/>
          <w:bottom w:val="nil"/>
          <w:right w:val="nil"/>
          <w:between w:val="nil"/>
        </w:pBdr>
        <w:spacing w:before="240"/>
        <w:rPr>
          <w:u w:val="single"/>
        </w:rPr>
      </w:pPr>
      <w:r w:rsidRPr="00F26199">
        <w:t xml:space="preserve">Gov, (2025). </w:t>
      </w:r>
      <w:r w:rsidRPr="00F26199">
        <w:rPr>
          <w:i/>
          <w:iCs/>
        </w:rPr>
        <w:t xml:space="preserve">Briefing document: First incidence of stroke. </w:t>
      </w:r>
      <w:r w:rsidRPr="00F26199">
        <w:t>Available at:</w:t>
      </w:r>
      <w:hyperlink r:id="rId21">
        <w:r w:rsidRPr="00F26199">
          <w:rPr>
            <w:u w:val="single"/>
          </w:rPr>
          <w:t>https://assets.publishing.service.gov.uk/media/5a82ab52e5274a2e8ab58bb5/Stroke_incidence_briefing_document_2018.pdf</w:t>
        </w:r>
      </w:hyperlink>
      <w:r w:rsidRPr="00F26199">
        <w:t>[Accessed 07 October 2025].</w:t>
      </w:r>
    </w:p>
    <w:p w14:paraId="53091C1F" w14:textId="77777777" w:rsidR="0083352C" w:rsidRPr="00F26199" w:rsidRDefault="0083352C" w:rsidP="0083352C">
      <w:pPr>
        <w:pBdr>
          <w:top w:val="nil"/>
          <w:left w:val="nil"/>
          <w:bottom w:val="nil"/>
          <w:right w:val="nil"/>
          <w:between w:val="nil"/>
        </w:pBdr>
        <w:spacing w:before="240"/>
        <w:rPr>
          <w:u w:val="single"/>
        </w:rPr>
      </w:pPr>
      <w:r w:rsidRPr="00F26199">
        <w:t xml:space="preserve">Gov, (2025). </w:t>
      </w:r>
      <w:r w:rsidRPr="00F26199">
        <w:rPr>
          <w:i/>
          <w:iCs/>
        </w:rPr>
        <w:t xml:space="preserve">New figures show larger proportion of strokes in the middle aged. </w:t>
      </w:r>
      <w:r w:rsidRPr="00F26199">
        <w:t>Available at:</w:t>
      </w:r>
      <w:hyperlink r:id="rId22">
        <w:r w:rsidRPr="00F26199">
          <w:rPr>
            <w:u w:val="single"/>
          </w:rPr>
          <w:t>https://www.gov.uk/government/news/new-figures-show-larger-proportion-of-strokes-in-the-middle-aged</w:t>
        </w:r>
      </w:hyperlink>
      <w:r w:rsidRPr="00F26199">
        <w:t>[Accessed 07 October 2025].</w:t>
      </w:r>
    </w:p>
    <w:p w14:paraId="1F88AFE6" w14:textId="77777777" w:rsidR="0083352C" w:rsidRPr="00F26199" w:rsidRDefault="0083352C" w:rsidP="0083352C">
      <w:pPr>
        <w:pBdr>
          <w:top w:val="nil"/>
          <w:left w:val="nil"/>
          <w:bottom w:val="nil"/>
          <w:right w:val="nil"/>
          <w:between w:val="nil"/>
        </w:pBdr>
        <w:spacing w:before="240"/>
        <w:rPr>
          <w:u w:val="single"/>
        </w:rPr>
      </w:pPr>
      <w:r w:rsidRPr="00F26199">
        <w:lastRenderedPageBreak/>
        <w:t xml:space="preserve">Hall, R., (2025). </w:t>
      </w:r>
      <w:r w:rsidRPr="00F26199">
        <w:rPr>
          <w:i/>
          <w:iCs/>
        </w:rPr>
        <w:t xml:space="preserve">Declining standards of care for stroke patients must be reversed, says charity. </w:t>
      </w:r>
      <w:r w:rsidRPr="00F26199">
        <w:t>Available at:</w:t>
      </w:r>
      <w:hyperlink r:id="rId23">
        <w:r w:rsidRPr="00F26199">
          <w:rPr>
            <w:u w:val="single"/>
          </w:rPr>
          <w:t>https://www.theguardian.com/society/2024/nov/18/declining-standards-of-care-for-stroke-patients-must-be-reversed-says-charity</w:t>
        </w:r>
      </w:hyperlink>
      <w:r w:rsidRPr="00F26199">
        <w:t>[Accessed 07 October 2025].</w:t>
      </w:r>
    </w:p>
    <w:p w14:paraId="59D0CDD7" w14:textId="77777777" w:rsidR="0083352C" w:rsidRPr="00F26199" w:rsidRDefault="0083352C" w:rsidP="0083352C">
      <w:pPr>
        <w:pBdr>
          <w:top w:val="nil"/>
          <w:left w:val="nil"/>
          <w:bottom w:val="nil"/>
          <w:right w:val="nil"/>
          <w:between w:val="nil"/>
        </w:pBdr>
        <w:spacing w:before="240"/>
      </w:pPr>
      <w:r w:rsidRPr="00F26199">
        <w:t xml:space="preserve">Hancock, N.J., Houghton, J. and Jones, F., (2023). Integrating an approach to personalised self-management support in stroke and neurorehabilitation service contexts: People1st–a quality improvement initiative. </w:t>
      </w:r>
      <w:r w:rsidRPr="00F26199">
        <w:rPr>
          <w:i/>
          <w:iCs/>
        </w:rPr>
        <w:t>Disability and Rehabilitation</w:t>
      </w:r>
      <w:r w:rsidRPr="00F26199">
        <w:t xml:space="preserve">, </w:t>
      </w:r>
      <w:r w:rsidRPr="00F26199">
        <w:rPr>
          <w:i/>
          <w:iCs/>
        </w:rPr>
        <w:t>45</w:t>
      </w:r>
      <w:r w:rsidRPr="00F26199">
        <w:t>(19), pp.3034-3045.</w:t>
      </w:r>
    </w:p>
    <w:p w14:paraId="3A758F4A" w14:textId="77777777" w:rsidR="0083352C" w:rsidRPr="00F26199" w:rsidRDefault="0083352C" w:rsidP="0083352C">
      <w:pPr>
        <w:pBdr>
          <w:top w:val="nil"/>
          <w:left w:val="nil"/>
          <w:bottom w:val="nil"/>
          <w:right w:val="nil"/>
          <w:between w:val="nil"/>
        </w:pBdr>
        <w:spacing w:before="240"/>
      </w:pPr>
      <w:r w:rsidRPr="00F26199">
        <w:t xml:space="preserve">Hargroves, D., Lowe, D., Wood, M. and Ray, S., (2022). Networks for future healthcare. </w:t>
      </w:r>
      <w:r w:rsidRPr="00F26199">
        <w:rPr>
          <w:i/>
          <w:iCs/>
        </w:rPr>
        <w:t>Future Healthcare Journal</w:t>
      </w:r>
      <w:r w:rsidRPr="00F26199">
        <w:t xml:space="preserve">, </w:t>
      </w:r>
      <w:r w:rsidRPr="00F26199">
        <w:rPr>
          <w:i/>
          <w:iCs/>
        </w:rPr>
        <w:t>9</w:t>
      </w:r>
      <w:r w:rsidRPr="00F26199">
        <w:t>(2), pp.118-124.</w:t>
      </w:r>
    </w:p>
    <w:p w14:paraId="4B06F016" w14:textId="77777777" w:rsidR="0083352C" w:rsidRPr="00F26199" w:rsidRDefault="0083352C" w:rsidP="0083352C">
      <w:pPr>
        <w:pBdr>
          <w:top w:val="nil"/>
          <w:left w:val="nil"/>
          <w:bottom w:val="nil"/>
          <w:right w:val="nil"/>
          <w:between w:val="nil"/>
        </w:pBdr>
        <w:spacing w:before="240"/>
      </w:pPr>
      <w:r w:rsidRPr="00F26199">
        <w:rPr>
          <w:highlight w:val="white"/>
        </w:rPr>
        <w:t xml:space="preserve">Hart, M., Santos, A.D., Leclair, L., Jones, B. and Ranta, A., (2025). Improving Indigenous Stroke Outcomes by Shifting Our Focus from Health to Cultural Literacy. </w:t>
      </w:r>
      <w:r w:rsidRPr="00F26199">
        <w:rPr>
          <w:i/>
          <w:iCs/>
        </w:rPr>
        <w:t>Current neurology and neuroscience reports</w:t>
      </w:r>
      <w:r w:rsidRPr="00F26199">
        <w:t xml:space="preserve">, </w:t>
      </w:r>
      <w:r w:rsidRPr="00F26199">
        <w:rPr>
          <w:i/>
          <w:iCs/>
        </w:rPr>
        <w:t>25</w:t>
      </w:r>
      <w:r w:rsidRPr="00F26199">
        <w:t>(1), p.3.</w:t>
      </w:r>
    </w:p>
    <w:p w14:paraId="64354C8A" w14:textId="77777777" w:rsidR="0083352C" w:rsidRPr="00F26199" w:rsidRDefault="0083352C" w:rsidP="0083352C">
      <w:pPr>
        <w:pBdr>
          <w:top w:val="nil"/>
          <w:left w:val="nil"/>
          <w:bottom w:val="nil"/>
          <w:right w:val="nil"/>
          <w:between w:val="nil"/>
        </w:pBdr>
        <w:spacing w:before="240"/>
      </w:pPr>
      <w:r w:rsidRPr="00F26199">
        <w:t>Henderson, L., Bain, H., Allan, E. and Kennedy, C., (2021). Integrated health and social care in the community: A critical integrative review of the experiences and well</w:t>
      </w:r>
      <w:r w:rsidRPr="00F26199">
        <w:rPr>
          <w:rFonts w:ascii="Cambria Math" w:eastAsia="Cambria Math" w:hAnsi="Cambria Math" w:cs="Cambria Math"/>
        </w:rPr>
        <w:t>‐</w:t>
      </w:r>
      <w:r w:rsidRPr="00F26199">
        <w:t xml:space="preserve">being needs of service users and their families. </w:t>
      </w:r>
      <w:r w:rsidRPr="00F26199">
        <w:rPr>
          <w:i/>
          <w:iCs/>
        </w:rPr>
        <w:t>Health &amp; social care in the community</w:t>
      </w:r>
      <w:r w:rsidRPr="00F26199">
        <w:t xml:space="preserve">, </w:t>
      </w:r>
      <w:r w:rsidRPr="00F26199">
        <w:rPr>
          <w:i/>
          <w:iCs/>
        </w:rPr>
        <w:t>29</w:t>
      </w:r>
      <w:r w:rsidRPr="00F26199">
        <w:t>(4), pp.1145-1168.</w:t>
      </w:r>
    </w:p>
    <w:p w14:paraId="6BC62E16" w14:textId="77777777" w:rsidR="0083352C" w:rsidRPr="00F26199" w:rsidRDefault="0083352C" w:rsidP="0083352C">
      <w:pPr>
        <w:pBdr>
          <w:top w:val="nil"/>
          <w:left w:val="nil"/>
          <w:bottom w:val="nil"/>
          <w:right w:val="nil"/>
          <w:between w:val="nil"/>
        </w:pBdr>
        <w:spacing w:before="240"/>
      </w:pPr>
      <w:r w:rsidRPr="00F26199">
        <w:t xml:space="preserve">Ibrahim, S., D’Amico, D., Zhang, L., Hashmi, S., Verven, A., Ng, S., Francis, T., Stanimirovic, A., Senff, J.R., Singh, S. and Rosand, J., (2025). Navigating the Life Stage after Stroke: From Life 2.0 to Stroke Prevention Models of Care—A Qualitative Exploration of Younger and Middle-Aged Adult Stroke Patients' Experiences and Recommendations. </w:t>
      </w:r>
      <w:r w:rsidRPr="00F26199">
        <w:rPr>
          <w:i/>
          <w:iCs/>
        </w:rPr>
        <w:t>Qualitative Research in Medicine &amp; Healthcare</w:t>
      </w:r>
      <w:r w:rsidRPr="00F26199">
        <w:t>, p.100017.</w:t>
      </w:r>
    </w:p>
    <w:p w14:paraId="2CE2E7AC" w14:textId="77777777" w:rsidR="0083352C" w:rsidRPr="00F26199" w:rsidRDefault="0083352C" w:rsidP="0083352C">
      <w:pPr>
        <w:pBdr>
          <w:top w:val="nil"/>
          <w:left w:val="nil"/>
          <w:bottom w:val="nil"/>
          <w:right w:val="nil"/>
          <w:between w:val="nil"/>
        </w:pBdr>
        <w:spacing w:before="240"/>
      </w:pPr>
      <w:r w:rsidRPr="00F26199">
        <w:t xml:space="preserve">Ikram, M. and Kenayathulla, H.B., (2022). Out of touch: comparing and contrasting positivism and interpretivism in social science. </w:t>
      </w:r>
      <w:r w:rsidRPr="00F26199">
        <w:rPr>
          <w:i/>
          <w:iCs/>
        </w:rPr>
        <w:t>Asian Journal of Research in Education and Social Sciences</w:t>
      </w:r>
      <w:r w:rsidRPr="00F26199">
        <w:t xml:space="preserve">, </w:t>
      </w:r>
      <w:r w:rsidRPr="00F26199">
        <w:rPr>
          <w:i/>
          <w:iCs/>
        </w:rPr>
        <w:t>4</w:t>
      </w:r>
      <w:r w:rsidRPr="00F26199">
        <w:t>(2), pp.39-49.</w:t>
      </w:r>
    </w:p>
    <w:p w14:paraId="17DE77B2" w14:textId="77777777" w:rsidR="0083352C" w:rsidRPr="00F26199" w:rsidRDefault="0083352C" w:rsidP="0083352C">
      <w:pPr>
        <w:pBdr>
          <w:top w:val="nil"/>
          <w:left w:val="nil"/>
          <w:bottom w:val="nil"/>
          <w:right w:val="nil"/>
          <w:between w:val="nil"/>
        </w:pBdr>
        <w:spacing w:before="240"/>
      </w:pPr>
      <w:r w:rsidRPr="00F26199">
        <w:t xml:space="preserve">James, T., Mukadam, N., Sommerlad, A., Barrera-Caballero, S. and Livingston, G., (2024). Equity in care and support provision for people affected by dementia: experiences of people from UK South Asian and White British backgrounds. </w:t>
      </w:r>
      <w:r w:rsidRPr="00F26199">
        <w:rPr>
          <w:i/>
          <w:iCs/>
        </w:rPr>
        <w:t>International Psychogeriatrics</w:t>
      </w:r>
      <w:r w:rsidRPr="00F26199">
        <w:t xml:space="preserve">, </w:t>
      </w:r>
      <w:r w:rsidRPr="00F26199">
        <w:rPr>
          <w:i/>
          <w:iCs/>
        </w:rPr>
        <w:t>36</w:t>
      </w:r>
      <w:r w:rsidRPr="00F26199">
        <w:t>(7), pp.564-573.</w:t>
      </w:r>
    </w:p>
    <w:p w14:paraId="4CA2A2B5" w14:textId="77777777" w:rsidR="0083352C" w:rsidRPr="00F26199" w:rsidRDefault="0083352C" w:rsidP="0083352C">
      <w:pPr>
        <w:pBdr>
          <w:top w:val="nil"/>
          <w:left w:val="nil"/>
          <w:bottom w:val="nil"/>
          <w:right w:val="nil"/>
          <w:between w:val="nil"/>
        </w:pBdr>
        <w:spacing w:before="240"/>
      </w:pPr>
      <w:r w:rsidRPr="00F26199">
        <w:t xml:space="preserve">Junjie, M. and Yingxin, M., (2022). The Discussions of Positivism and Interpretivism. </w:t>
      </w:r>
      <w:r w:rsidRPr="00F26199">
        <w:rPr>
          <w:i/>
          <w:iCs/>
        </w:rPr>
        <w:t>Online Submission</w:t>
      </w:r>
      <w:r w:rsidRPr="00F26199">
        <w:t xml:space="preserve">, </w:t>
      </w:r>
      <w:r w:rsidRPr="00F26199">
        <w:rPr>
          <w:i/>
          <w:iCs/>
        </w:rPr>
        <w:t>4</w:t>
      </w:r>
      <w:r w:rsidRPr="00F26199">
        <w:t>(1), pp.10-14.</w:t>
      </w:r>
    </w:p>
    <w:p w14:paraId="1648D8B1" w14:textId="77777777" w:rsidR="0083352C" w:rsidRPr="00F26199" w:rsidRDefault="0083352C" w:rsidP="0083352C">
      <w:pPr>
        <w:pBdr>
          <w:top w:val="nil"/>
          <w:left w:val="nil"/>
          <w:bottom w:val="nil"/>
          <w:right w:val="nil"/>
          <w:between w:val="nil"/>
        </w:pBdr>
        <w:spacing w:before="240"/>
      </w:pPr>
      <w:r w:rsidRPr="00F26199">
        <w:rPr>
          <w:highlight w:val="white"/>
        </w:rPr>
        <w:lastRenderedPageBreak/>
        <w:t xml:space="preserve">Katapally, T.R. and Bhawra, J., (2024). Inverting social innovation to transform health system responses to climate change adaptation and mitigation in the global south. </w:t>
      </w:r>
      <w:r w:rsidRPr="00F26199">
        <w:rPr>
          <w:i/>
          <w:iCs/>
        </w:rPr>
        <w:t>Frontiers in Public Health</w:t>
      </w:r>
      <w:r w:rsidRPr="00F26199">
        <w:t xml:space="preserve">, </w:t>
      </w:r>
      <w:r w:rsidRPr="00F26199">
        <w:rPr>
          <w:i/>
          <w:iCs/>
        </w:rPr>
        <w:t>12</w:t>
      </w:r>
      <w:r w:rsidRPr="00F26199">
        <w:t>, p.1333163.</w:t>
      </w:r>
    </w:p>
    <w:p w14:paraId="03ADB71A" w14:textId="77777777" w:rsidR="0083352C" w:rsidRPr="00F26199" w:rsidRDefault="0083352C" w:rsidP="0083352C">
      <w:pPr>
        <w:pBdr>
          <w:top w:val="nil"/>
          <w:left w:val="nil"/>
          <w:bottom w:val="nil"/>
          <w:right w:val="nil"/>
          <w:between w:val="nil"/>
        </w:pBdr>
        <w:spacing w:before="240"/>
      </w:pPr>
      <w:r w:rsidRPr="00F26199">
        <w:t xml:space="preserve">Katowa-Mukwato, P., Mwiinga-Kalusopa, V., Chitundu, K., Kanyanta, M., Chanda, D., Mwelwa, M.M., Ruth, W., Mundia, P. and Carrier, J., (2021). Implementing Evidence Based Practice nursing using the PDSA model: Process, lessons and implications. </w:t>
      </w:r>
      <w:r w:rsidRPr="00F26199">
        <w:rPr>
          <w:i/>
          <w:iCs/>
        </w:rPr>
        <w:t>International Journal of Africa Nursing Sciences</w:t>
      </w:r>
      <w:r w:rsidRPr="00F26199">
        <w:t>, 14, p.100261.</w:t>
      </w:r>
    </w:p>
    <w:p w14:paraId="3A5607C9" w14:textId="77777777" w:rsidR="0083352C" w:rsidRPr="00F26199" w:rsidRDefault="0083352C" w:rsidP="0083352C">
      <w:pPr>
        <w:pBdr>
          <w:top w:val="nil"/>
          <w:left w:val="nil"/>
          <w:bottom w:val="nil"/>
          <w:right w:val="nil"/>
          <w:between w:val="nil"/>
        </w:pBdr>
        <w:spacing w:before="240"/>
      </w:pPr>
      <w:r w:rsidRPr="00F26199">
        <w:t xml:space="preserve">Ken-Dror, G., Sureshkumar, P., Han, T.S., Sharma, S.D., Sylaja, P.N., Khan, F.Y., Prasad, K., Sharma, P., Sami, E.A., Al Hail, H. and Al Hussein, H., (2025). Ischemic heart disease among South Asians with ischaemic stroke in three countries across two continents: the BRAINS study. </w:t>
      </w:r>
      <w:r w:rsidRPr="00F26199">
        <w:rPr>
          <w:i/>
          <w:iCs/>
        </w:rPr>
        <w:t>Annals of Epidemiology</w:t>
      </w:r>
      <w:r w:rsidRPr="00F26199">
        <w:t>, 103, pp.48-54.</w:t>
      </w:r>
    </w:p>
    <w:p w14:paraId="11756B5C"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Kleinig, T.J., McMullan, P., Cloud, G.C., Bladin, P.C. and Ranta, A., (2024). Hyper-Acute Stroke Systems of Care and Workflow. </w:t>
      </w:r>
      <w:r w:rsidRPr="00F26199">
        <w:rPr>
          <w:i/>
          <w:iCs/>
          <w:highlight w:val="white"/>
        </w:rPr>
        <w:t>Current neurology and neuroscience reports</w:t>
      </w:r>
      <w:r w:rsidRPr="00F26199">
        <w:rPr>
          <w:highlight w:val="white"/>
        </w:rPr>
        <w:t xml:space="preserve">, </w:t>
      </w:r>
      <w:r w:rsidRPr="00F26199">
        <w:rPr>
          <w:i/>
          <w:iCs/>
          <w:highlight w:val="white"/>
        </w:rPr>
        <w:t>24</w:t>
      </w:r>
      <w:r w:rsidRPr="00F26199">
        <w:rPr>
          <w:highlight w:val="white"/>
        </w:rPr>
        <w:t>(10), pp.495-505.</w:t>
      </w:r>
    </w:p>
    <w:p w14:paraId="60A46AE2" w14:textId="77777777" w:rsidR="0083352C" w:rsidRPr="00F26199" w:rsidRDefault="0083352C" w:rsidP="0083352C">
      <w:pPr>
        <w:pBdr>
          <w:top w:val="nil"/>
          <w:left w:val="nil"/>
          <w:bottom w:val="nil"/>
          <w:right w:val="nil"/>
          <w:between w:val="nil"/>
        </w:pBdr>
        <w:spacing w:before="240"/>
      </w:pPr>
      <w:r w:rsidRPr="00F26199">
        <w:rPr>
          <w:highlight w:val="white"/>
        </w:rPr>
        <w:t>Kokorelias, K.M., Nelson, M.L., Cameron, J.I., Colquhoun, H., Munce, S., Hitzig, S.L., Salbach, N.M., Martyniuk, J., Gray, C.S., Tang, T. and Wang, R.H., (2022). Exploring the poststroke experiences and unmet needs of South Asian communities in high-income countries: a scoping review protocol. </w:t>
      </w:r>
      <w:r w:rsidRPr="00F26199">
        <w:rPr>
          <w:i/>
          <w:iCs/>
          <w:highlight w:val="white"/>
        </w:rPr>
        <w:t>BMJ open</w:t>
      </w:r>
      <w:r w:rsidRPr="00F26199">
        <w:rPr>
          <w:highlight w:val="white"/>
        </w:rPr>
        <w:t>, </w:t>
      </w:r>
      <w:r w:rsidRPr="00F26199">
        <w:rPr>
          <w:i/>
          <w:iCs/>
          <w:highlight w:val="white"/>
        </w:rPr>
        <w:t>12</w:t>
      </w:r>
      <w:r w:rsidRPr="00F26199">
        <w:rPr>
          <w:highlight w:val="white"/>
        </w:rPr>
        <w:t>(4), p.e059017.</w:t>
      </w:r>
      <w:r w:rsidRPr="00F26199">
        <w:t xml:space="preserve"> </w:t>
      </w:r>
    </w:p>
    <w:p w14:paraId="1EA53E5D"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Kovacevic, L., Naik, R., Lugo-Palacios, D.G., Ashrafian, H., Mossialos, E. and Darzi, A., (2023). The impact of collaborative organisational models and general practice size on patient safety and quality of care in the English National Health Service: A systematic review. </w:t>
      </w:r>
      <w:r w:rsidRPr="00F26199">
        <w:rPr>
          <w:i/>
          <w:iCs/>
          <w:highlight w:val="white"/>
        </w:rPr>
        <w:t>Health Policy</w:t>
      </w:r>
      <w:r w:rsidRPr="00F26199">
        <w:rPr>
          <w:highlight w:val="white"/>
        </w:rPr>
        <w:t xml:space="preserve">, </w:t>
      </w:r>
      <w:r w:rsidRPr="00F26199">
        <w:rPr>
          <w:i/>
          <w:iCs/>
          <w:highlight w:val="white"/>
        </w:rPr>
        <w:t>138</w:t>
      </w:r>
      <w:r w:rsidRPr="00F26199">
        <w:rPr>
          <w:highlight w:val="white"/>
        </w:rPr>
        <w:t>, p.104940.</w:t>
      </w:r>
    </w:p>
    <w:p w14:paraId="44563C98" w14:textId="77777777" w:rsidR="0083352C" w:rsidRPr="00F26199" w:rsidRDefault="0083352C" w:rsidP="0083352C">
      <w:pPr>
        <w:pBdr>
          <w:top w:val="nil"/>
          <w:left w:val="nil"/>
          <w:bottom w:val="nil"/>
          <w:right w:val="nil"/>
          <w:between w:val="nil"/>
        </w:pBdr>
        <w:spacing w:before="240"/>
      </w:pPr>
      <w:r w:rsidRPr="00F26199">
        <w:t xml:space="preserve">Legislation, (2025), </w:t>
      </w:r>
      <w:r w:rsidRPr="00F26199">
        <w:rPr>
          <w:i/>
          <w:iCs/>
        </w:rPr>
        <w:t>Data Protection Act 2018</w:t>
      </w:r>
      <w:r w:rsidRPr="00F26199">
        <w:t>, Available at:</w:t>
      </w:r>
      <w:hyperlink r:id="rId24">
        <w:r w:rsidRPr="00F26199">
          <w:rPr>
            <w:u w:val="single"/>
          </w:rPr>
          <w:t>https://www.legislation.gov.uk/ukpga/2018/12/contents</w:t>
        </w:r>
      </w:hyperlink>
      <w:r w:rsidRPr="00F26199">
        <w:t xml:space="preserve"> [Accessed 07 October 2025].</w:t>
      </w:r>
    </w:p>
    <w:p w14:paraId="3B5F5FA5"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Li, L., Scott, C.A. and Rothwell, P.M., (2022). Association of younger vs older ages with changes in incidence of stroke and other vascular events, 2002-2018. </w:t>
      </w:r>
      <w:r w:rsidRPr="00F26199">
        <w:rPr>
          <w:i/>
          <w:iCs/>
          <w:highlight w:val="white"/>
        </w:rPr>
        <w:t>Jama</w:t>
      </w:r>
      <w:r w:rsidRPr="00F26199">
        <w:rPr>
          <w:highlight w:val="white"/>
        </w:rPr>
        <w:t xml:space="preserve">, </w:t>
      </w:r>
      <w:r w:rsidRPr="00F26199">
        <w:rPr>
          <w:i/>
          <w:iCs/>
          <w:highlight w:val="white"/>
        </w:rPr>
        <w:t>328</w:t>
      </w:r>
      <w:r w:rsidRPr="00F26199">
        <w:rPr>
          <w:highlight w:val="white"/>
        </w:rPr>
        <w:t>(6), pp.563-574.</w:t>
      </w:r>
    </w:p>
    <w:p w14:paraId="54E52145"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Lim, W.M., (2025). What is qualitative research? An overview and guidelines. </w:t>
      </w:r>
      <w:r w:rsidRPr="00F26199">
        <w:rPr>
          <w:i/>
          <w:iCs/>
          <w:highlight w:val="white"/>
        </w:rPr>
        <w:t>Australasian Marketing Journal</w:t>
      </w:r>
      <w:r w:rsidRPr="00F26199">
        <w:rPr>
          <w:highlight w:val="white"/>
        </w:rPr>
        <w:t xml:space="preserve">, </w:t>
      </w:r>
      <w:r w:rsidRPr="00F26199">
        <w:rPr>
          <w:i/>
          <w:iCs/>
          <w:highlight w:val="white"/>
        </w:rPr>
        <w:t>33</w:t>
      </w:r>
      <w:r w:rsidRPr="00F26199">
        <w:rPr>
          <w:highlight w:val="white"/>
        </w:rPr>
        <w:t>(2), pp.199-229.</w:t>
      </w:r>
    </w:p>
    <w:p w14:paraId="753A3638"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lastRenderedPageBreak/>
        <w:t xml:space="preserve">Lip, G.Y., Lane, D.A., Lenarczyk, R., Boriani, G., Doehner, W., Benjamin, L.A., Fisher, M., Lowe, D., Sacco, R.L., Schnabel, R. and Watkins, C., (2022). Integrated care for optimizing the management of stroke and associated heart disease: a position paper of the European Society of Cardiology Council on Stroke. </w:t>
      </w:r>
      <w:r w:rsidRPr="00F26199">
        <w:rPr>
          <w:i/>
          <w:iCs/>
          <w:highlight w:val="white"/>
        </w:rPr>
        <w:t>European heart journal</w:t>
      </w:r>
      <w:r w:rsidRPr="00F26199">
        <w:rPr>
          <w:highlight w:val="white"/>
        </w:rPr>
        <w:t xml:space="preserve">, </w:t>
      </w:r>
      <w:r w:rsidRPr="00F26199">
        <w:rPr>
          <w:i/>
          <w:iCs/>
          <w:highlight w:val="white"/>
        </w:rPr>
        <w:t>43</w:t>
      </w:r>
      <w:r w:rsidRPr="00F26199">
        <w:rPr>
          <w:highlight w:val="white"/>
        </w:rPr>
        <w:t>(26), pp.2442-2460.</w:t>
      </w:r>
    </w:p>
    <w:p w14:paraId="553F0099" w14:textId="77777777" w:rsidR="0083352C" w:rsidRPr="00F26199" w:rsidRDefault="0083352C" w:rsidP="0083352C">
      <w:pPr>
        <w:pBdr>
          <w:top w:val="nil"/>
          <w:left w:val="nil"/>
          <w:bottom w:val="nil"/>
          <w:right w:val="nil"/>
          <w:between w:val="nil"/>
        </w:pBdr>
        <w:spacing w:before="240"/>
      </w:pPr>
      <w:r w:rsidRPr="00F26199">
        <w:rPr>
          <w:highlight w:val="white"/>
        </w:rPr>
        <w:t>Liu, B., Cai, J. and Zhou, L., (2025). Effectiveness of integrated care models for stroke patients: A systematic review and meta</w:t>
      </w:r>
      <w:r w:rsidRPr="00F26199">
        <w:rPr>
          <w:rFonts w:ascii="Cambria Math" w:eastAsia="Cambria Math" w:hAnsi="Cambria Math" w:cs="Cambria Math"/>
          <w:highlight w:val="white"/>
        </w:rPr>
        <w:t>‐</w:t>
      </w:r>
      <w:r w:rsidRPr="00F26199">
        <w:rPr>
          <w:highlight w:val="white"/>
        </w:rPr>
        <w:t xml:space="preserve">analysis. </w:t>
      </w:r>
      <w:r w:rsidRPr="00F26199">
        <w:rPr>
          <w:i/>
          <w:iCs/>
          <w:highlight w:val="white"/>
        </w:rPr>
        <w:t>Journal of Nursing Scholarship</w:t>
      </w:r>
      <w:r w:rsidRPr="00F26199">
        <w:rPr>
          <w:highlight w:val="white"/>
        </w:rPr>
        <w:t xml:space="preserve">, </w:t>
      </w:r>
      <w:r w:rsidRPr="00F26199">
        <w:rPr>
          <w:i/>
          <w:iCs/>
          <w:highlight w:val="white"/>
        </w:rPr>
        <w:t>57</w:t>
      </w:r>
      <w:r w:rsidRPr="00F26199">
        <w:rPr>
          <w:highlight w:val="white"/>
        </w:rPr>
        <w:t>(2), pp.266-297.</w:t>
      </w:r>
    </w:p>
    <w:p w14:paraId="6D06C9F7" w14:textId="77777777" w:rsidR="0083352C" w:rsidRPr="00F26199" w:rsidRDefault="0083352C" w:rsidP="0083352C">
      <w:pPr>
        <w:pBdr>
          <w:top w:val="nil"/>
          <w:left w:val="nil"/>
          <w:bottom w:val="nil"/>
          <w:right w:val="nil"/>
          <w:between w:val="nil"/>
        </w:pBdr>
        <w:spacing w:before="240"/>
      </w:pPr>
      <w:r w:rsidRPr="00F26199">
        <w:t xml:space="preserve">Lucas-Noll, J., Clua-Espuny, J.L., Lleixa-Fortuno, M., Gavalda-Espelta, E., Queralt-Tomas, L., Panisello-Tafalla, A. and Carles-Lavila, M., (2023). The costs associated with stroke care continuum: a systematic review. </w:t>
      </w:r>
      <w:r w:rsidRPr="00F26199">
        <w:rPr>
          <w:i/>
          <w:iCs/>
        </w:rPr>
        <w:t>Health economics review</w:t>
      </w:r>
      <w:r w:rsidRPr="00F26199">
        <w:t xml:space="preserve">, </w:t>
      </w:r>
      <w:r w:rsidRPr="00F26199">
        <w:rPr>
          <w:i/>
          <w:iCs/>
        </w:rPr>
        <w:t>13</w:t>
      </w:r>
      <w:r w:rsidRPr="00F26199">
        <w:t>(1), p.32.</w:t>
      </w:r>
    </w:p>
    <w:p w14:paraId="387F0783" w14:textId="77777777" w:rsidR="0083352C" w:rsidRPr="00F26199" w:rsidRDefault="0083352C" w:rsidP="0083352C">
      <w:pPr>
        <w:pBdr>
          <w:top w:val="nil"/>
          <w:left w:val="nil"/>
          <w:bottom w:val="nil"/>
          <w:right w:val="nil"/>
          <w:between w:val="nil"/>
        </w:pBdr>
        <w:spacing w:before="240"/>
      </w:pPr>
      <w:r w:rsidRPr="00F26199">
        <w:t xml:space="preserve">Macchiavello, D., Blackhouse, J., Clark, J., Haddock, C., Hinder, J., Jelley, B., Joyce, A., Matchett, K., Morris, E., Moss, C. and Rees, C., (2024). Releasing time to care: a quality improvement project aimed to increase direct rehabilitation time in a Stroke Rehabilitation Centre. </w:t>
      </w:r>
      <w:r w:rsidRPr="00F26199">
        <w:rPr>
          <w:i/>
          <w:iCs/>
        </w:rPr>
        <w:t>BMJ Open Quality</w:t>
      </w:r>
      <w:r w:rsidRPr="00F26199">
        <w:t xml:space="preserve">, </w:t>
      </w:r>
      <w:r w:rsidRPr="00F26199">
        <w:rPr>
          <w:i/>
          <w:iCs/>
        </w:rPr>
        <w:t>13</w:t>
      </w:r>
      <w:r w:rsidRPr="00F26199">
        <w:t>(4), p.e003043.</w:t>
      </w:r>
    </w:p>
    <w:p w14:paraId="7C4FECF3" w14:textId="77777777" w:rsidR="0083352C" w:rsidRPr="00F26199" w:rsidRDefault="0083352C" w:rsidP="0083352C">
      <w:pPr>
        <w:pBdr>
          <w:top w:val="nil"/>
          <w:left w:val="nil"/>
          <w:bottom w:val="nil"/>
          <w:right w:val="nil"/>
          <w:between w:val="nil"/>
        </w:pBdr>
        <w:spacing w:before="240"/>
      </w:pPr>
      <w:r w:rsidRPr="00F26199">
        <w:rPr>
          <w:highlight w:val="white"/>
        </w:rPr>
        <w:t xml:space="preserve">Maddox, T.M., Januzzi Jr, J.L., Allen, L.A., Breathett, K., Brouse, S., Butler, J., Davis, L.L., Fonarow, G.C., Ibrahim, N.E., Lindenfeld, J. and Masoudi, F.A., (2024). 2024 ACC expert consensus decision pathway for treatment of heart failure with reduced ejection fraction: a report of the American College of Cardiology Solution Set Oversight Committee. </w:t>
      </w:r>
      <w:r w:rsidRPr="00F26199">
        <w:rPr>
          <w:i/>
          <w:iCs/>
        </w:rPr>
        <w:t>Journal of the American College of Cardiology</w:t>
      </w:r>
      <w:r w:rsidRPr="00F26199">
        <w:t xml:space="preserve">, </w:t>
      </w:r>
      <w:r w:rsidRPr="00F26199">
        <w:rPr>
          <w:i/>
          <w:iCs/>
        </w:rPr>
        <w:t>83</w:t>
      </w:r>
      <w:r w:rsidRPr="00F26199">
        <w:t>(15), pp.1444-1488.</w:t>
      </w:r>
    </w:p>
    <w:p w14:paraId="2142279B"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Marshall, I., McKevitt, C., Wang, Y., Wafa, H., Skolarus, L., Bhalla, A., Muruet-Gutierrez, W., Emmett, E., Sommerville, P., Birns, J. and Sackley, C., (2022). Stroke pathway-An evidence base for commissioning: An evidence review for NHS England and NHS Improvement. </w:t>
      </w:r>
      <w:r w:rsidRPr="00F26199">
        <w:rPr>
          <w:i/>
          <w:iCs/>
          <w:highlight w:val="white"/>
        </w:rPr>
        <w:t>NIHR Open Research</w:t>
      </w:r>
      <w:r w:rsidRPr="00F26199">
        <w:rPr>
          <w:highlight w:val="white"/>
        </w:rPr>
        <w:t xml:space="preserve">, </w:t>
      </w:r>
      <w:r w:rsidRPr="00F26199">
        <w:rPr>
          <w:i/>
          <w:iCs/>
          <w:highlight w:val="white"/>
        </w:rPr>
        <w:t>2</w:t>
      </w:r>
      <w:r w:rsidRPr="00F26199">
        <w:rPr>
          <w:highlight w:val="white"/>
        </w:rPr>
        <w:t>(43), pp.1-35.</w:t>
      </w:r>
    </w:p>
    <w:p w14:paraId="01F62C92" w14:textId="77777777" w:rsidR="0083352C" w:rsidRPr="00F26199" w:rsidRDefault="0083352C" w:rsidP="0083352C">
      <w:pPr>
        <w:pBdr>
          <w:top w:val="nil"/>
          <w:left w:val="nil"/>
          <w:bottom w:val="nil"/>
          <w:right w:val="nil"/>
          <w:between w:val="nil"/>
        </w:pBdr>
        <w:spacing w:before="240"/>
      </w:pPr>
      <w:r w:rsidRPr="00F26199">
        <w:t xml:space="preserve">Mazhar, S.A., Anjum, R., Anwar, A.I. and Khan, A.A., (2021). Methods of data collection: A fundamental tool of research. </w:t>
      </w:r>
      <w:r w:rsidRPr="00F26199">
        <w:rPr>
          <w:i/>
          <w:iCs/>
        </w:rPr>
        <w:t>Journal of Integrated Community Health</w:t>
      </w:r>
      <w:r w:rsidRPr="00F26199">
        <w:t xml:space="preserve">, </w:t>
      </w:r>
      <w:r w:rsidRPr="00F26199">
        <w:rPr>
          <w:i/>
          <w:iCs/>
        </w:rPr>
        <w:t>10</w:t>
      </w:r>
      <w:r w:rsidRPr="00F26199">
        <w:t>(1), pp.6-10.</w:t>
      </w:r>
    </w:p>
    <w:p w14:paraId="5C18868C"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McKevitt, C, Marshall, I.,., Wang, Y., Wafa, H., Skolarus, L., Bhalla, A., Muruet-Gutierrez, W., Emmett, E., Sommerville, P., Birns, J. and Sackley, C., (2022). Stroke pathway-An evidence base for commissioning: An evidence review for NHS England and NHS Improvement. </w:t>
      </w:r>
      <w:r w:rsidRPr="00F26199">
        <w:rPr>
          <w:i/>
          <w:iCs/>
          <w:highlight w:val="white"/>
        </w:rPr>
        <w:t>NIHR Open Research</w:t>
      </w:r>
      <w:r w:rsidRPr="00F26199">
        <w:rPr>
          <w:highlight w:val="white"/>
        </w:rPr>
        <w:t xml:space="preserve">, </w:t>
      </w:r>
      <w:r w:rsidRPr="00F26199">
        <w:rPr>
          <w:i/>
          <w:iCs/>
          <w:highlight w:val="white"/>
        </w:rPr>
        <w:t>2</w:t>
      </w:r>
      <w:r w:rsidRPr="00F26199">
        <w:rPr>
          <w:highlight w:val="white"/>
        </w:rPr>
        <w:t>(43), pp.1-35.</w:t>
      </w:r>
    </w:p>
    <w:p w14:paraId="33EE9AD4" w14:textId="77777777" w:rsidR="0083352C" w:rsidRPr="00F26199" w:rsidRDefault="0083352C" w:rsidP="0083352C">
      <w:pPr>
        <w:pBdr>
          <w:top w:val="nil"/>
          <w:left w:val="nil"/>
          <w:bottom w:val="nil"/>
          <w:right w:val="nil"/>
          <w:between w:val="nil"/>
        </w:pBdr>
        <w:spacing w:before="240"/>
      </w:pPr>
      <w:r w:rsidRPr="00F26199">
        <w:lastRenderedPageBreak/>
        <w:t xml:space="preserve">Momoh, I.S., Rogers, M.K., Kassay, M.L. and Faley, E.M., (2024). Innovative Management of Non-Communicable Disease in a Low-Income Country: Supporting Nurses and Midwives to Set Up and Manage a Nurse-Led Diabetes Clinic at Bo Government Hospital in Sierra Leone. </w:t>
      </w:r>
      <w:r w:rsidRPr="00F26199">
        <w:rPr>
          <w:i/>
          <w:iCs/>
        </w:rPr>
        <w:t>African Journal of Health, Nursing and Midwifery</w:t>
      </w:r>
      <w:r w:rsidRPr="00F26199">
        <w:t>, 7(2), pp.47-63.</w:t>
      </w:r>
    </w:p>
    <w:p w14:paraId="63B68C0F" w14:textId="77777777" w:rsidR="0083352C" w:rsidRPr="00F26199" w:rsidRDefault="0083352C" w:rsidP="0083352C">
      <w:pPr>
        <w:pBdr>
          <w:top w:val="nil"/>
          <w:left w:val="nil"/>
          <w:bottom w:val="nil"/>
          <w:right w:val="nil"/>
          <w:between w:val="nil"/>
        </w:pBdr>
        <w:spacing w:before="240"/>
      </w:pPr>
      <w:r w:rsidRPr="00F26199">
        <w:t xml:space="preserve">Moseley, L., McMeekin, P., Allen, M., Ford, G.A., James, M., Laws, A., McCarthy, S., McClelland, G., Park, L.J., Pearn, K. and Phillips, D., (2025). Co-design of a Mobile Stroke Unit pathway highlights uncertainties and trade-offs for viable system-wide implementation in the English and Welsh NHS. </w:t>
      </w:r>
      <w:r w:rsidRPr="00F26199">
        <w:rPr>
          <w:i/>
          <w:iCs/>
        </w:rPr>
        <w:t>BMC Emergency Medicine</w:t>
      </w:r>
      <w:r w:rsidRPr="00F26199">
        <w:t xml:space="preserve">, </w:t>
      </w:r>
      <w:r w:rsidRPr="00F26199">
        <w:rPr>
          <w:i/>
          <w:iCs/>
        </w:rPr>
        <w:t>25</w:t>
      </w:r>
      <w:r w:rsidRPr="00F26199">
        <w:t>(1), p.97.</w:t>
      </w:r>
    </w:p>
    <w:p w14:paraId="6D27FB81"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Motsoeneng, T.J. and Moreeng, B., (2022). Accounting Teachers' understanding and use of assessment for learning to enhance curriculum implementation. </w:t>
      </w:r>
      <w:r w:rsidRPr="00F26199">
        <w:rPr>
          <w:i/>
          <w:iCs/>
          <w:highlight w:val="white"/>
        </w:rPr>
        <w:t>Journal of Studies in Social Sciences and Humanities</w:t>
      </w:r>
      <w:r w:rsidRPr="00F26199">
        <w:rPr>
          <w:highlight w:val="white"/>
        </w:rPr>
        <w:t xml:space="preserve">, </w:t>
      </w:r>
      <w:r w:rsidRPr="00F26199">
        <w:rPr>
          <w:i/>
          <w:iCs/>
          <w:highlight w:val="white"/>
        </w:rPr>
        <w:t>8</w:t>
      </w:r>
      <w:r w:rsidRPr="00F26199">
        <w:rPr>
          <w:highlight w:val="white"/>
        </w:rPr>
        <w:t>(3), pp.288-302.</w:t>
      </w:r>
    </w:p>
    <w:p w14:paraId="31E87ED2" w14:textId="77777777" w:rsidR="0083352C" w:rsidRPr="00F26199" w:rsidRDefault="0083352C" w:rsidP="0083352C">
      <w:pPr>
        <w:pBdr>
          <w:top w:val="nil"/>
          <w:left w:val="nil"/>
          <w:bottom w:val="nil"/>
          <w:right w:val="nil"/>
          <w:between w:val="nil"/>
        </w:pBdr>
        <w:spacing w:before="240"/>
      </w:pPr>
      <w:r w:rsidRPr="00F26199">
        <w:rPr>
          <w:highlight w:val="white"/>
        </w:rPr>
        <w:t xml:space="preserve">Muniyappa, R. and Narayanappa, S.B.K., (2024). Disentangling dual threats: premature coronary artery disease and early-onset type 2 diabetes mellitus in South Asians. </w:t>
      </w:r>
      <w:r w:rsidRPr="00F26199">
        <w:rPr>
          <w:i/>
          <w:iCs/>
        </w:rPr>
        <w:t>Journal of the Endocrine Society</w:t>
      </w:r>
      <w:r w:rsidRPr="00F26199">
        <w:t xml:space="preserve">, </w:t>
      </w:r>
      <w:r w:rsidRPr="00F26199">
        <w:rPr>
          <w:i/>
          <w:iCs/>
        </w:rPr>
        <w:t>8</w:t>
      </w:r>
      <w:r w:rsidRPr="00F26199">
        <w:t>(1), p.bvad167.</w:t>
      </w:r>
    </w:p>
    <w:p w14:paraId="3F561AFA" w14:textId="77777777" w:rsidR="0083352C" w:rsidRPr="00F26199" w:rsidRDefault="0083352C" w:rsidP="0083352C">
      <w:pPr>
        <w:pBdr>
          <w:top w:val="nil"/>
          <w:left w:val="nil"/>
          <w:bottom w:val="nil"/>
          <w:right w:val="nil"/>
          <w:between w:val="nil"/>
        </w:pBdr>
        <w:spacing w:before="240"/>
      </w:pPr>
      <w:r w:rsidRPr="00F26199">
        <w:t xml:space="preserve">Naeem, M., Ozuem, W., Howell, K. and Ranfagni, S., (2023). A step-by-step process of thematic analysis to develop a conceptual model in qualitative research. </w:t>
      </w:r>
      <w:r w:rsidRPr="00F26199">
        <w:rPr>
          <w:i/>
          <w:iCs/>
        </w:rPr>
        <w:t>International journal of qualitative methods</w:t>
      </w:r>
      <w:r w:rsidRPr="00F26199">
        <w:t xml:space="preserve">, </w:t>
      </w:r>
      <w:r w:rsidRPr="00F26199">
        <w:rPr>
          <w:i/>
          <w:iCs/>
        </w:rPr>
        <w:t>22</w:t>
      </w:r>
      <w:r w:rsidRPr="00F26199">
        <w:t>, p.16094069231205789.</w:t>
      </w:r>
    </w:p>
    <w:p w14:paraId="6555B6BE" w14:textId="77777777" w:rsidR="0083352C" w:rsidRPr="00F26199" w:rsidRDefault="0083352C" w:rsidP="0083352C">
      <w:pPr>
        <w:pBdr>
          <w:top w:val="nil"/>
          <w:left w:val="nil"/>
          <w:bottom w:val="nil"/>
          <w:right w:val="nil"/>
          <w:between w:val="nil"/>
        </w:pBdr>
        <w:spacing w:before="240"/>
      </w:pPr>
      <w:r w:rsidRPr="00F26199">
        <w:rPr>
          <w:highlight w:val="white"/>
        </w:rPr>
        <w:t xml:space="preserve">Ng, N.Z.P., Pang, J.H.Q., Yap, C.J.Q., Chao, V.T.T., Tay, K.H. and Chong, T.T., (2024). Custom-made device (CMD) for the Repair of Thoraco-Abdominal Aneurysm (TAA): mid-long term outcomes from a single Southeast Asian centre experience in Singapore. </w:t>
      </w:r>
      <w:r w:rsidRPr="00F26199">
        <w:rPr>
          <w:i/>
          <w:iCs/>
        </w:rPr>
        <w:t>Journal of Clinical Medicine</w:t>
      </w:r>
      <w:r w:rsidRPr="00F26199">
        <w:t xml:space="preserve">, </w:t>
      </w:r>
      <w:r w:rsidRPr="00F26199">
        <w:rPr>
          <w:i/>
          <w:iCs/>
        </w:rPr>
        <w:t>13</w:t>
      </w:r>
      <w:r w:rsidRPr="00F26199">
        <w:t>(20), p.6145.</w:t>
      </w:r>
    </w:p>
    <w:p w14:paraId="245093A2" w14:textId="77777777" w:rsidR="0083352C" w:rsidRPr="00F26199" w:rsidRDefault="0083352C" w:rsidP="0083352C">
      <w:pPr>
        <w:pBdr>
          <w:top w:val="nil"/>
          <w:left w:val="nil"/>
          <w:bottom w:val="nil"/>
          <w:right w:val="nil"/>
          <w:between w:val="nil"/>
        </w:pBdr>
        <w:spacing w:before="240"/>
        <w:rPr>
          <w:u w:val="single"/>
        </w:rPr>
      </w:pPr>
      <w:r w:rsidRPr="00F26199">
        <w:t xml:space="preserve">Nhs , (2025). </w:t>
      </w:r>
      <w:r w:rsidRPr="00F26199">
        <w:rPr>
          <w:i/>
          <w:iCs/>
        </w:rPr>
        <w:t>National Stroke Service Model</w:t>
      </w:r>
      <w:r w:rsidRPr="00F26199">
        <w:t xml:space="preserve">. Available at: </w:t>
      </w:r>
      <w:hyperlink r:id="rId25">
        <w:r w:rsidRPr="00F26199">
          <w:rPr>
            <w:u w:val="single"/>
          </w:rPr>
          <w:t>https://www.england.nhs.uk/wp-content/uploads/2021/05/stroke-service-model-may-2021.pdf</w:t>
        </w:r>
      </w:hyperlink>
      <w:r w:rsidRPr="00F26199">
        <w:rPr>
          <w:u w:val="single"/>
        </w:rPr>
        <w:t xml:space="preserve"> </w:t>
      </w:r>
      <w:r w:rsidRPr="00F26199">
        <w:t>[Accessed 07 October 2025].</w:t>
      </w:r>
    </w:p>
    <w:p w14:paraId="423C63F3" w14:textId="77777777" w:rsidR="0083352C" w:rsidRPr="00F26199" w:rsidRDefault="0083352C" w:rsidP="0083352C">
      <w:pPr>
        <w:pBdr>
          <w:top w:val="nil"/>
          <w:left w:val="nil"/>
          <w:bottom w:val="nil"/>
          <w:right w:val="nil"/>
          <w:between w:val="nil"/>
        </w:pBdr>
        <w:spacing w:before="240"/>
      </w:pPr>
      <w:r w:rsidRPr="00F26199">
        <w:t xml:space="preserve">NHS, (2025). </w:t>
      </w:r>
      <w:r w:rsidRPr="00F26199">
        <w:rPr>
          <w:i/>
          <w:iCs/>
        </w:rPr>
        <w:t xml:space="preserve">National Stroke Service Model. </w:t>
      </w:r>
      <w:hyperlink r:id="rId26">
        <w:r w:rsidRPr="00F26199">
          <w:rPr>
            <w:u w:val="single"/>
          </w:rPr>
          <w:t>https://www.england.nhs.uk/wp-content/uploads/2021/05/stroke-service-model-may-2021.pdf</w:t>
        </w:r>
      </w:hyperlink>
    </w:p>
    <w:p w14:paraId="21D340AA" w14:textId="77777777" w:rsidR="0083352C" w:rsidRPr="00F26199" w:rsidRDefault="0083352C" w:rsidP="0083352C">
      <w:pPr>
        <w:pBdr>
          <w:top w:val="nil"/>
          <w:left w:val="nil"/>
          <w:bottom w:val="nil"/>
          <w:right w:val="nil"/>
          <w:between w:val="nil"/>
        </w:pBdr>
        <w:spacing w:before="240"/>
        <w:rPr>
          <w:u w:val="single"/>
        </w:rPr>
      </w:pPr>
      <w:r w:rsidRPr="00F26199">
        <w:t xml:space="preserve">Nhs, (2025). </w:t>
      </w:r>
      <w:r w:rsidRPr="00F26199">
        <w:rPr>
          <w:i/>
          <w:iCs/>
        </w:rPr>
        <w:t xml:space="preserve">NHS SOMERSET INTEGRATED CARE BOARD. </w:t>
      </w:r>
      <w:r w:rsidRPr="00F26199">
        <w:t xml:space="preserve">Available at: </w:t>
      </w:r>
      <w:hyperlink r:id="rId27">
        <w:r w:rsidRPr="00F26199">
          <w:rPr>
            <w:u w:val="single"/>
          </w:rPr>
          <w:t>https://nhssomerset.nhs.uk/wp-content/uploads/sites/2/Enc-C-Somerset-Acute-Hospital-Based-Stroke-Services-Reconfiguration-%E2%80%93-Decision-Making-Business-Case.pdf</w:t>
        </w:r>
      </w:hyperlink>
      <w:r w:rsidRPr="00F26199">
        <w:t xml:space="preserve"> [Accessed 07 October 2025].</w:t>
      </w:r>
    </w:p>
    <w:p w14:paraId="40647600" w14:textId="77777777" w:rsidR="0083352C" w:rsidRPr="00F26199" w:rsidRDefault="0083352C" w:rsidP="0083352C">
      <w:pPr>
        <w:pBdr>
          <w:top w:val="nil"/>
          <w:left w:val="nil"/>
          <w:bottom w:val="nil"/>
          <w:right w:val="nil"/>
          <w:between w:val="nil"/>
        </w:pBdr>
        <w:spacing w:before="240"/>
      </w:pPr>
      <w:r w:rsidRPr="00F26199">
        <w:lastRenderedPageBreak/>
        <w:t xml:space="preserve">Okoli, C., (2023). Inductive, abductive and deductive theorising. </w:t>
      </w:r>
      <w:r w:rsidRPr="00F26199">
        <w:rPr>
          <w:i/>
          <w:iCs/>
        </w:rPr>
        <w:t>International Journal of Management Concepts and Philosophy</w:t>
      </w:r>
      <w:r w:rsidRPr="00F26199">
        <w:t xml:space="preserve">, </w:t>
      </w:r>
      <w:r w:rsidRPr="00F26199">
        <w:rPr>
          <w:i/>
          <w:iCs/>
        </w:rPr>
        <w:t>16</w:t>
      </w:r>
      <w:r w:rsidRPr="00F26199">
        <w:t>(3), pp.302-316.</w:t>
      </w:r>
    </w:p>
    <w:p w14:paraId="690FB956" w14:textId="77777777" w:rsidR="0083352C" w:rsidRPr="00F26199" w:rsidRDefault="0083352C" w:rsidP="0083352C">
      <w:pPr>
        <w:pBdr>
          <w:top w:val="nil"/>
          <w:left w:val="nil"/>
          <w:bottom w:val="nil"/>
          <w:right w:val="nil"/>
          <w:between w:val="nil"/>
        </w:pBdr>
        <w:spacing w:before="240"/>
      </w:pPr>
      <w:r w:rsidRPr="00F26199">
        <w:t xml:space="preserve">Owen, A.H., Husain, A., ElHalta, D., Chen, S.A., Spackman, J., Murphy, J. and Chan, B., (2025). Transforming the electronic health record from a documentation application to an automated diet program for personalizing neonatal nutrition and improving feeding administration safety through process improvement. </w:t>
      </w:r>
      <w:r w:rsidRPr="00F26199">
        <w:rPr>
          <w:i/>
          <w:iCs/>
        </w:rPr>
        <w:t>Nutrition in Clinical Practice</w:t>
      </w:r>
      <w:r w:rsidRPr="00F26199">
        <w:t xml:space="preserve">, </w:t>
      </w:r>
      <w:r w:rsidRPr="00F26199">
        <w:rPr>
          <w:i/>
          <w:iCs/>
        </w:rPr>
        <w:t>40</w:t>
      </w:r>
      <w:r w:rsidRPr="00F26199">
        <w:t>(1), pp.252-265.</w:t>
      </w:r>
    </w:p>
    <w:p w14:paraId="1B460231" w14:textId="77777777" w:rsidR="0083352C" w:rsidRPr="00F26199" w:rsidRDefault="0083352C" w:rsidP="0083352C">
      <w:pPr>
        <w:pBdr>
          <w:top w:val="nil"/>
          <w:left w:val="nil"/>
          <w:bottom w:val="nil"/>
          <w:right w:val="nil"/>
          <w:between w:val="nil"/>
        </w:pBdr>
        <w:spacing w:before="240"/>
      </w:pPr>
      <w:r w:rsidRPr="00F26199">
        <w:rPr>
          <w:highlight w:val="white"/>
        </w:rPr>
        <w:t xml:space="preserve">Owolabi, M.O., Thrift, A.G., Mahal, A., Ishida, M., Martins, S., Johnson, W.D., Pandian, J., Abd-Allah, F., Yaria, J., Phan, H.T. and Roth, G., (2022). Primary stroke prevention worldwide: translating evidence into action. </w:t>
      </w:r>
      <w:r w:rsidRPr="00F26199">
        <w:rPr>
          <w:i/>
          <w:iCs/>
        </w:rPr>
        <w:t>The Lancet Public Health</w:t>
      </w:r>
      <w:r w:rsidRPr="00F26199">
        <w:t xml:space="preserve">, </w:t>
      </w:r>
      <w:r w:rsidRPr="00F26199">
        <w:rPr>
          <w:i/>
          <w:iCs/>
        </w:rPr>
        <w:t>7</w:t>
      </w:r>
      <w:r w:rsidRPr="00F26199">
        <w:t>(1), pp.e74-e85.</w:t>
      </w:r>
    </w:p>
    <w:p w14:paraId="67CEE57E" w14:textId="77777777" w:rsidR="0083352C" w:rsidRPr="00F26199" w:rsidRDefault="0083352C" w:rsidP="0083352C">
      <w:pPr>
        <w:pBdr>
          <w:top w:val="nil"/>
          <w:left w:val="nil"/>
          <w:bottom w:val="nil"/>
          <w:right w:val="nil"/>
          <w:between w:val="nil"/>
        </w:pBdr>
        <w:spacing w:before="240"/>
      </w:pPr>
      <w:r w:rsidRPr="00F26199">
        <w:rPr>
          <w:highlight w:val="white"/>
        </w:rPr>
        <w:t xml:space="preserve">Panteli, D., Polin, K., Webb, E., Allin, S., Barnes, A., Degelsegger-Márquez, A., Ghafur, S., Jamieson, M., Kim, Y., Litvinova, Y. and Nimptsch, U., (2023). Health and Care Data. </w:t>
      </w:r>
      <w:r w:rsidRPr="00F26199">
        <w:rPr>
          <w:i/>
          <w:iCs/>
          <w:highlight w:val="white"/>
        </w:rPr>
        <w:t>Health Syst Transit</w:t>
      </w:r>
      <w:r w:rsidRPr="00F26199">
        <w:rPr>
          <w:highlight w:val="white"/>
        </w:rPr>
        <w:t xml:space="preserve">, </w:t>
      </w:r>
      <w:r w:rsidRPr="00F26199">
        <w:rPr>
          <w:i/>
          <w:iCs/>
          <w:highlight w:val="white"/>
        </w:rPr>
        <w:t>25</w:t>
      </w:r>
      <w:r w:rsidRPr="00F26199">
        <w:rPr>
          <w:highlight w:val="white"/>
        </w:rPr>
        <w:t>(2).</w:t>
      </w:r>
    </w:p>
    <w:p w14:paraId="07470EDC"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Pantoja-Ruiz, C., Akinyemi, R., Lucumi-Cuesta, D.I., Youkee, D., Emmett, E., Soley-Bori, M., Kalansooriya, W., Wolfe, C. and Marshall, I.J., (2025). Socioeconomic status and stroke: a review of the latest evidence on inequalities and their drivers. </w:t>
      </w:r>
      <w:r w:rsidRPr="00F26199">
        <w:rPr>
          <w:i/>
          <w:iCs/>
          <w:highlight w:val="white"/>
        </w:rPr>
        <w:t>Stroke</w:t>
      </w:r>
      <w:r w:rsidRPr="00F26199">
        <w:rPr>
          <w:highlight w:val="white"/>
        </w:rPr>
        <w:t xml:space="preserve">, </w:t>
      </w:r>
      <w:r w:rsidRPr="00F26199">
        <w:rPr>
          <w:i/>
          <w:iCs/>
          <w:highlight w:val="white"/>
        </w:rPr>
        <w:t>56</w:t>
      </w:r>
      <w:r w:rsidRPr="00F26199">
        <w:rPr>
          <w:highlight w:val="white"/>
        </w:rPr>
        <w:t>(3), pp.794-805.</w:t>
      </w:r>
    </w:p>
    <w:p w14:paraId="4C11B99B" w14:textId="77777777" w:rsidR="0083352C" w:rsidRPr="00F26199" w:rsidRDefault="0083352C" w:rsidP="0083352C">
      <w:pPr>
        <w:pBdr>
          <w:top w:val="nil"/>
          <w:left w:val="nil"/>
          <w:bottom w:val="nil"/>
          <w:right w:val="nil"/>
          <w:between w:val="nil"/>
        </w:pBdr>
        <w:spacing w:before="240"/>
      </w:pPr>
      <w:r w:rsidRPr="00F26199">
        <w:t xml:space="preserve">Patel, A.P., Wang, M., Kartoun, U., Ng, K. and Khera, A.V., (2021). Quantifying and understanding the higher risk of atherosclerotic cardiovascular disease among South Asian individuals: results from the UK Biobank prospective cohort study. </w:t>
      </w:r>
      <w:r w:rsidRPr="00F26199">
        <w:rPr>
          <w:i/>
          <w:iCs/>
        </w:rPr>
        <w:t>Circulation</w:t>
      </w:r>
      <w:r w:rsidRPr="00F26199">
        <w:t xml:space="preserve">, </w:t>
      </w:r>
      <w:r w:rsidRPr="00F26199">
        <w:rPr>
          <w:i/>
          <w:iCs/>
        </w:rPr>
        <w:t>144</w:t>
      </w:r>
      <w:r w:rsidRPr="00F26199">
        <w:t>(6), pp.410-422.</w:t>
      </w:r>
    </w:p>
    <w:p w14:paraId="5F0A452D" w14:textId="77777777" w:rsidR="0083352C" w:rsidRPr="00F26199" w:rsidRDefault="0083352C" w:rsidP="0083352C">
      <w:pPr>
        <w:pBdr>
          <w:top w:val="nil"/>
          <w:left w:val="nil"/>
          <w:bottom w:val="nil"/>
          <w:right w:val="nil"/>
          <w:between w:val="nil"/>
        </w:pBdr>
        <w:spacing w:before="240"/>
      </w:pPr>
      <w:r w:rsidRPr="00F26199">
        <w:rPr>
          <w:highlight w:val="white"/>
        </w:rPr>
        <w:t>Paul, J. and Barari, M., (2022). Meta</w:t>
      </w:r>
      <w:r w:rsidRPr="00F26199">
        <w:rPr>
          <w:rFonts w:ascii="Cambria Math" w:eastAsia="Cambria Math" w:hAnsi="Cambria Math" w:cs="Cambria Math"/>
          <w:highlight w:val="white"/>
        </w:rPr>
        <w:t>‐</w:t>
      </w:r>
      <w:r w:rsidRPr="00F26199">
        <w:rPr>
          <w:highlight w:val="white"/>
        </w:rPr>
        <w:t>analysis and traditional systematic literature reviews—What, why, when, where, and how?. </w:t>
      </w:r>
      <w:r w:rsidRPr="00F26199">
        <w:rPr>
          <w:i/>
          <w:iCs/>
          <w:highlight w:val="white"/>
        </w:rPr>
        <w:t>Psychology &amp; Marketing</w:t>
      </w:r>
      <w:r w:rsidRPr="00F26199">
        <w:rPr>
          <w:highlight w:val="white"/>
        </w:rPr>
        <w:t>, </w:t>
      </w:r>
      <w:r w:rsidRPr="00F26199">
        <w:rPr>
          <w:i/>
          <w:iCs/>
          <w:highlight w:val="white"/>
        </w:rPr>
        <w:t>39</w:t>
      </w:r>
      <w:r w:rsidRPr="00F26199">
        <w:rPr>
          <w:highlight w:val="white"/>
        </w:rPr>
        <w:t>(6), pp.1099-1115.</w:t>
      </w:r>
      <w:r w:rsidRPr="00F26199">
        <w:t xml:space="preserve"> </w:t>
      </w:r>
    </w:p>
    <w:p w14:paraId="280CAF55" w14:textId="77777777" w:rsidR="0083352C" w:rsidRPr="00F26199" w:rsidRDefault="0083352C" w:rsidP="0083352C">
      <w:pPr>
        <w:pBdr>
          <w:top w:val="nil"/>
          <w:left w:val="nil"/>
          <w:bottom w:val="nil"/>
          <w:right w:val="nil"/>
          <w:between w:val="nil"/>
        </w:pBdr>
        <w:spacing w:before="240"/>
      </w:pPr>
      <w:r w:rsidRPr="00F26199">
        <w:rPr>
          <w:highlight w:val="white"/>
        </w:rPr>
        <w:t xml:space="preserve">Pesta, M., Mrazova, B., Kapalla, M., Kulda, V., Gkika, E. and Golubnitschaja, O., (2024). Mitochondria-based holistic 3PM approach as the ‘game-changer’for individualised rehabilitation—the proof-of-principle model by treated breast cancer survivors. </w:t>
      </w:r>
      <w:r w:rsidRPr="00F26199">
        <w:rPr>
          <w:i/>
          <w:iCs/>
        </w:rPr>
        <w:t>EPMA Journal</w:t>
      </w:r>
      <w:r w:rsidRPr="00F26199">
        <w:t>, pp.1-13.</w:t>
      </w:r>
    </w:p>
    <w:p w14:paraId="09AF1D82" w14:textId="77777777" w:rsidR="0083352C" w:rsidRPr="00F26199" w:rsidRDefault="0083352C" w:rsidP="0083352C">
      <w:pPr>
        <w:pBdr>
          <w:top w:val="nil"/>
          <w:left w:val="nil"/>
          <w:bottom w:val="nil"/>
          <w:right w:val="nil"/>
          <w:between w:val="nil"/>
        </w:pBdr>
        <w:spacing w:before="240"/>
      </w:pPr>
      <w:r w:rsidRPr="00F26199">
        <w:t xml:space="preserve">Proudfoot, K., (2023). Inductive/deductive hybrid thematic analysis in mixed methods research. </w:t>
      </w:r>
      <w:r w:rsidRPr="00F26199">
        <w:rPr>
          <w:i/>
          <w:iCs/>
        </w:rPr>
        <w:t>Journal of mixed methods research</w:t>
      </w:r>
      <w:r w:rsidRPr="00F26199">
        <w:t xml:space="preserve">, </w:t>
      </w:r>
      <w:r w:rsidRPr="00F26199">
        <w:rPr>
          <w:i/>
          <w:iCs/>
        </w:rPr>
        <w:t>17</w:t>
      </w:r>
      <w:r w:rsidRPr="00F26199">
        <w:t>(3), pp.308-326.</w:t>
      </w:r>
    </w:p>
    <w:p w14:paraId="1E0BBE99"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Rajbhandari, B., Shakya, Y.M., Maharjan, R.K., Aryal, S.S., Shah, N.A., Yadav, M., Bhandari, P., Regmi, S., Bastola, S., Luitel, S. and Shah, S., (2024). Stroke Presentations in Emergency Care </w:t>
      </w:r>
      <w:r w:rsidRPr="00F26199">
        <w:rPr>
          <w:highlight w:val="white"/>
        </w:rPr>
        <w:lastRenderedPageBreak/>
        <w:t>of Nepal: A Mixed-Methods Study Exploring Epidemiological Characteristics and Delays in Acute Treatment.</w:t>
      </w:r>
    </w:p>
    <w:p w14:paraId="439BBA2A" w14:textId="77777777" w:rsidR="0083352C" w:rsidRPr="00F26199" w:rsidRDefault="0083352C" w:rsidP="0083352C">
      <w:pPr>
        <w:pBdr>
          <w:top w:val="nil"/>
          <w:left w:val="nil"/>
          <w:bottom w:val="nil"/>
          <w:right w:val="nil"/>
          <w:between w:val="nil"/>
        </w:pBdr>
        <w:spacing w:before="240"/>
      </w:pPr>
      <w:r w:rsidRPr="00F26199">
        <w:t xml:space="preserve">Ramasawmy, M., Persson, D.R., Sunkersing, D., Gill, P., Khunti, K., Poole, L., Hanif, W., Blandford, A., Sajid, M., Stevenson, F. and Khan, N., (2024). Uptake of Digital Health Interventions for Cardiometabolic Disease in British South Asian Individuals: Think Aloud Study. </w:t>
      </w:r>
      <w:r w:rsidRPr="00F26199">
        <w:rPr>
          <w:i/>
          <w:iCs/>
        </w:rPr>
        <w:t>JMIR Human Factors</w:t>
      </w:r>
      <w:r w:rsidRPr="00F26199">
        <w:t>, 11(1), p.e57338.</w:t>
      </w:r>
    </w:p>
    <w:p w14:paraId="4841BB25" w14:textId="77777777" w:rsidR="0083352C" w:rsidRPr="00F26199" w:rsidRDefault="0083352C" w:rsidP="0083352C">
      <w:pPr>
        <w:pBdr>
          <w:top w:val="nil"/>
          <w:left w:val="nil"/>
          <w:bottom w:val="nil"/>
          <w:right w:val="nil"/>
          <w:between w:val="nil"/>
        </w:pBdr>
        <w:spacing w:before="240"/>
      </w:pPr>
      <w:r w:rsidRPr="00F26199">
        <w:t xml:space="preserve">Rethlefsen, M.L. and Page, M.J., (2022). PRISMA 2020 and PRISMA-S: common questions on tracking records and the flow diagram. </w:t>
      </w:r>
      <w:r w:rsidRPr="00F26199">
        <w:rPr>
          <w:i/>
          <w:iCs/>
        </w:rPr>
        <w:t>Journal of the Medical Library Association: JMLA</w:t>
      </w:r>
      <w:r w:rsidRPr="00F26199">
        <w:t xml:space="preserve">, </w:t>
      </w:r>
      <w:r w:rsidRPr="00F26199">
        <w:rPr>
          <w:i/>
          <w:iCs/>
        </w:rPr>
        <w:t>110</w:t>
      </w:r>
      <w:r w:rsidRPr="00F26199">
        <w:t>(2), p.253.</w:t>
      </w:r>
    </w:p>
    <w:p w14:paraId="1CB544C6" w14:textId="77777777" w:rsidR="0083352C" w:rsidRPr="00F26199" w:rsidRDefault="0083352C" w:rsidP="0083352C">
      <w:pPr>
        <w:pBdr>
          <w:top w:val="nil"/>
          <w:left w:val="nil"/>
          <w:bottom w:val="nil"/>
          <w:right w:val="nil"/>
          <w:between w:val="nil"/>
        </w:pBdr>
        <w:spacing w:before="240"/>
      </w:pPr>
      <w:r w:rsidRPr="00F26199">
        <w:t xml:space="preserve">Routledge, H., Sharp, A.S., Kovac, J., Westwood, M., Keeble, T.R., Bathula, R., Eteiba, H., Grunwald, I.Q. and Curzen, N., (2022). Can interventional cardiologists help deliver the UK mechanical thrombectomy interventional programme for patients with acute ischaemic stroke? A discussion paper from the British Cardiovascular Interventional Society Stroke Thrombectomy Focus Group. </w:t>
      </w:r>
      <w:r w:rsidRPr="00F26199">
        <w:rPr>
          <w:i/>
          <w:iCs/>
        </w:rPr>
        <w:t>Interventional Cardiology: Reviews, Research, Resources</w:t>
      </w:r>
      <w:r w:rsidRPr="00F26199">
        <w:t xml:space="preserve">, </w:t>
      </w:r>
      <w:r w:rsidRPr="00F26199">
        <w:rPr>
          <w:i/>
          <w:iCs/>
        </w:rPr>
        <w:t>17</w:t>
      </w:r>
      <w:r w:rsidRPr="00F26199">
        <w:t>, p.e07.</w:t>
      </w:r>
    </w:p>
    <w:p w14:paraId="711C1A99" w14:textId="77777777" w:rsidR="0083352C" w:rsidRPr="00F26199" w:rsidRDefault="0083352C" w:rsidP="0083352C">
      <w:pPr>
        <w:pBdr>
          <w:top w:val="nil"/>
          <w:left w:val="nil"/>
          <w:bottom w:val="nil"/>
          <w:right w:val="nil"/>
          <w:between w:val="nil"/>
        </w:pBdr>
        <w:spacing w:before="240"/>
      </w:pPr>
      <w:r w:rsidRPr="00F26199">
        <w:t xml:space="preserve">Sauer, P.C. and Seuring, S., (2023). How to conduct systematic literature reviews in management research: a guide in 6 steps and 14 decisions. </w:t>
      </w:r>
      <w:r w:rsidRPr="00F26199">
        <w:rPr>
          <w:i/>
          <w:iCs/>
        </w:rPr>
        <w:t>Review of Managerial Science</w:t>
      </w:r>
      <w:r w:rsidRPr="00F26199">
        <w:t xml:space="preserve">, </w:t>
      </w:r>
      <w:r w:rsidRPr="00F26199">
        <w:rPr>
          <w:i/>
          <w:iCs/>
        </w:rPr>
        <w:t>17</w:t>
      </w:r>
      <w:r w:rsidRPr="00F26199">
        <w:t>(5), pp.1899-1933.</w:t>
      </w:r>
    </w:p>
    <w:p w14:paraId="5E354209" w14:textId="77777777" w:rsidR="0083352C" w:rsidRPr="00F26199" w:rsidRDefault="0083352C" w:rsidP="0083352C">
      <w:pPr>
        <w:pBdr>
          <w:top w:val="nil"/>
          <w:left w:val="nil"/>
          <w:bottom w:val="nil"/>
          <w:right w:val="nil"/>
          <w:between w:val="nil"/>
        </w:pBdr>
        <w:spacing w:before="240"/>
        <w:rPr>
          <w:u w:val="single"/>
        </w:rPr>
      </w:pPr>
      <w:r w:rsidRPr="00F26199">
        <w:t>Sbrihealthcare, (2025). The global challenge ● Stroke in the UK ● NHS strategy. Available at:</w:t>
      </w:r>
      <w:hyperlink r:id="rId28">
        <w:r w:rsidRPr="00F26199">
          <w:rPr>
            <w:u w:val="single"/>
          </w:rPr>
          <w:t>https://sbrihealthcare.co.uk/media/pages/competitions/sbri-healthcare-competition-18-stroke-and-technology/1a6bd0e012-1688551994/SBRI-18-Stroke-Challenge-Brief_FINAL.pdf</w:t>
        </w:r>
      </w:hyperlink>
      <w:r w:rsidRPr="00F26199">
        <w:t>[Accessed 07 October 2025].</w:t>
      </w:r>
    </w:p>
    <w:p w14:paraId="3C33472F"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Schoenfelder, J., Zarrin, M., Griesbaum, R. and Berlis, A., (2022). Stroke care networks and the impact on quality of care. </w:t>
      </w:r>
      <w:r w:rsidRPr="00F26199">
        <w:rPr>
          <w:i/>
          <w:iCs/>
          <w:highlight w:val="white"/>
        </w:rPr>
        <w:t>Health Care Management Science</w:t>
      </w:r>
      <w:r w:rsidRPr="00F26199">
        <w:rPr>
          <w:highlight w:val="white"/>
        </w:rPr>
        <w:t xml:space="preserve">, </w:t>
      </w:r>
      <w:r w:rsidRPr="00F26199">
        <w:rPr>
          <w:i/>
          <w:iCs/>
          <w:highlight w:val="white"/>
        </w:rPr>
        <w:t>25</w:t>
      </w:r>
      <w:r w:rsidRPr="00F26199">
        <w:rPr>
          <w:highlight w:val="white"/>
        </w:rPr>
        <w:t>(1), pp.24-41.</w:t>
      </w:r>
    </w:p>
    <w:p w14:paraId="163EAFD7" w14:textId="77777777" w:rsidR="0083352C" w:rsidRPr="00F26199" w:rsidRDefault="0083352C" w:rsidP="0083352C">
      <w:pPr>
        <w:pBdr>
          <w:top w:val="nil"/>
          <w:left w:val="nil"/>
          <w:bottom w:val="nil"/>
          <w:right w:val="nil"/>
          <w:between w:val="nil"/>
        </w:pBdr>
        <w:spacing w:before="240"/>
      </w:pPr>
      <w:r w:rsidRPr="00F26199">
        <w:t xml:space="preserve">Simmonds, R.L., Day, J., James, M., White, P., Price, C.I., Shaw, L., Ford, G. and Pope, C.J., (2025). 10 years on from the landmark stroke thrombectomy trials, where are we now? A qualitative study examining professional views on the implementation of endovascular treatment for ischaemic stroke in England. </w:t>
      </w:r>
      <w:r w:rsidRPr="00F26199">
        <w:rPr>
          <w:i/>
          <w:iCs/>
        </w:rPr>
        <w:t>BMJ open</w:t>
      </w:r>
      <w:r w:rsidRPr="00F26199">
        <w:t xml:space="preserve">, </w:t>
      </w:r>
      <w:r w:rsidRPr="00F26199">
        <w:rPr>
          <w:i/>
          <w:iCs/>
        </w:rPr>
        <w:t>15</w:t>
      </w:r>
      <w:r w:rsidRPr="00F26199">
        <w:t>(9), p.e104126.</w:t>
      </w:r>
    </w:p>
    <w:p w14:paraId="7DEC95CE"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lastRenderedPageBreak/>
        <w:t xml:space="preserve">Singh, J. and Kumari, M., (2022). Cardiovascular health of people of African &amp; Asian Descent in the United Kingdom: A literature review. </w:t>
      </w:r>
      <w:r w:rsidRPr="00F26199">
        <w:rPr>
          <w:i/>
          <w:iCs/>
          <w:highlight w:val="white"/>
        </w:rPr>
        <w:t>International Journal of Pharmaceutical Research and Applications</w:t>
      </w:r>
      <w:r w:rsidRPr="00F26199">
        <w:rPr>
          <w:highlight w:val="white"/>
        </w:rPr>
        <w:t xml:space="preserve">, </w:t>
      </w:r>
      <w:r w:rsidRPr="00F26199">
        <w:rPr>
          <w:i/>
          <w:iCs/>
          <w:highlight w:val="white"/>
        </w:rPr>
        <w:t>7</w:t>
      </w:r>
      <w:r w:rsidRPr="00F26199">
        <w:rPr>
          <w:highlight w:val="white"/>
        </w:rPr>
        <w:t>(5), pp.205-216.</w:t>
      </w:r>
    </w:p>
    <w:p w14:paraId="783C03B5" w14:textId="77777777" w:rsidR="0083352C" w:rsidRPr="00F26199" w:rsidRDefault="0083352C" w:rsidP="0083352C">
      <w:pPr>
        <w:pBdr>
          <w:top w:val="nil"/>
          <w:left w:val="nil"/>
          <w:bottom w:val="nil"/>
          <w:right w:val="nil"/>
          <w:between w:val="nil"/>
        </w:pBdr>
        <w:spacing w:before="240"/>
      </w:pPr>
      <w:r w:rsidRPr="00F26199">
        <w:rPr>
          <w:highlight w:val="white"/>
        </w:rPr>
        <w:t xml:space="preserve">Somtua, N. and Nuntaboot, K., (2025). Community-based rehabilitation for older adults post-stroke in Thailand: An ethnographic study. </w:t>
      </w:r>
      <w:r w:rsidRPr="00F26199">
        <w:rPr>
          <w:i/>
          <w:iCs/>
        </w:rPr>
        <w:t>Belitung Nursing Journal</w:t>
      </w:r>
      <w:r w:rsidRPr="00F26199">
        <w:t xml:space="preserve">, </w:t>
      </w:r>
      <w:r w:rsidRPr="00F26199">
        <w:rPr>
          <w:i/>
          <w:iCs/>
        </w:rPr>
        <w:t>11</w:t>
      </w:r>
      <w:r w:rsidRPr="00F26199">
        <w:t>(2), p.205.</w:t>
      </w:r>
    </w:p>
    <w:p w14:paraId="31672AF8" w14:textId="77777777" w:rsidR="0083352C" w:rsidRPr="00F26199" w:rsidRDefault="0083352C" w:rsidP="0083352C">
      <w:pPr>
        <w:pBdr>
          <w:top w:val="nil"/>
          <w:left w:val="nil"/>
          <w:bottom w:val="nil"/>
          <w:right w:val="nil"/>
          <w:between w:val="nil"/>
        </w:pBdr>
        <w:spacing w:before="240"/>
        <w:rPr>
          <w:u w:val="single"/>
        </w:rPr>
      </w:pPr>
      <w:r w:rsidRPr="00F26199">
        <w:t xml:space="preserve">Stroke, (2025). </w:t>
      </w:r>
      <w:r w:rsidRPr="00F26199">
        <w:rPr>
          <w:i/>
          <w:iCs/>
        </w:rPr>
        <w:t xml:space="preserve">Current, future and avoidable costs of stroke in the UK. </w:t>
      </w:r>
      <w:r w:rsidRPr="00F26199">
        <w:t>Available at:</w:t>
      </w:r>
      <w:hyperlink r:id="rId29">
        <w:r w:rsidRPr="00F26199">
          <w:rPr>
            <w:u w:val="single"/>
          </w:rPr>
          <w:t>https://www.stroke.org.uk/sites/default/files/costs_of_stroke_in_the_uk_summary_report_0.pdf</w:t>
        </w:r>
      </w:hyperlink>
      <w:r w:rsidRPr="00F26199">
        <w:t>[Accessed 07 October 2025].</w:t>
      </w:r>
    </w:p>
    <w:p w14:paraId="5DE83B71" w14:textId="77777777" w:rsidR="0083352C" w:rsidRPr="00F26199" w:rsidRDefault="0083352C" w:rsidP="0083352C">
      <w:pPr>
        <w:pBdr>
          <w:top w:val="nil"/>
          <w:left w:val="nil"/>
          <w:bottom w:val="nil"/>
          <w:right w:val="nil"/>
          <w:between w:val="nil"/>
        </w:pBdr>
        <w:spacing w:before="240"/>
        <w:rPr>
          <w:u w:val="single"/>
        </w:rPr>
      </w:pPr>
      <w:r w:rsidRPr="00F26199">
        <w:t xml:space="preserve">Stroke, (2025). </w:t>
      </w:r>
      <w:r w:rsidRPr="00F26199">
        <w:rPr>
          <w:i/>
          <w:iCs/>
        </w:rPr>
        <w:t xml:space="preserve">Stroke statistics. </w:t>
      </w:r>
      <w:r w:rsidRPr="00F26199">
        <w:t>Available at:</w:t>
      </w:r>
      <w:hyperlink r:id="rId30">
        <w:r w:rsidRPr="00F26199">
          <w:rPr>
            <w:u w:val="single"/>
          </w:rPr>
          <w:t>https://www.stroke.org.uk/stroke/statistics</w:t>
        </w:r>
      </w:hyperlink>
      <w:r w:rsidRPr="00F26199">
        <w:t>[Accessed 07 October 2025].</w:t>
      </w:r>
    </w:p>
    <w:p w14:paraId="313D459A"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Sun, Z., Zhang, M., Zuo, Y., Li, W., Li, S., Zhang, Y. and Chen, S., (2025). The persistent challenge of ischemic stroke burden from high fasting plasma glucose: a global perspective. </w:t>
      </w:r>
      <w:r w:rsidRPr="00F26199">
        <w:rPr>
          <w:i/>
          <w:iCs/>
          <w:highlight w:val="white"/>
        </w:rPr>
        <w:t>Frontiers in Endocrinology</w:t>
      </w:r>
      <w:r w:rsidRPr="00F26199">
        <w:rPr>
          <w:highlight w:val="white"/>
        </w:rPr>
        <w:t xml:space="preserve">, </w:t>
      </w:r>
      <w:r w:rsidRPr="00F26199">
        <w:rPr>
          <w:i/>
          <w:iCs/>
          <w:highlight w:val="white"/>
        </w:rPr>
        <w:t>16</w:t>
      </w:r>
      <w:r w:rsidRPr="00F26199">
        <w:rPr>
          <w:highlight w:val="white"/>
        </w:rPr>
        <w:t>, p.1490428.</w:t>
      </w:r>
    </w:p>
    <w:p w14:paraId="16A3FFD6" w14:textId="77777777" w:rsidR="0083352C" w:rsidRPr="00F26199" w:rsidRDefault="0083352C" w:rsidP="0083352C">
      <w:pPr>
        <w:pBdr>
          <w:top w:val="nil"/>
          <w:left w:val="nil"/>
          <w:bottom w:val="nil"/>
          <w:right w:val="nil"/>
          <w:between w:val="nil"/>
        </w:pBdr>
        <w:spacing w:before="240"/>
      </w:pPr>
      <w:r w:rsidRPr="00F26199">
        <w:t xml:space="preserve">Thau, L., Siegal, T., Heslin, M.E., Rana, A., Yu, S., Kamen, S., Chen, A., Vigilante, N., Gallagher, S., Wegner, K. and Thon, J.M., (2021). Decline in rehab transfers among rehab-eligible stroke patients during the COVID-19 pandemic. </w:t>
      </w:r>
      <w:r w:rsidRPr="00F26199">
        <w:rPr>
          <w:i/>
          <w:iCs/>
        </w:rPr>
        <w:t>Journal of Stroke and Cerebrovascular Diseases</w:t>
      </w:r>
      <w:r w:rsidRPr="00F26199">
        <w:t xml:space="preserve">, </w:t>
      </w:r>
      <w:r w:rsidRPr="00F26199">
        <w:rPr>
          <w:i/>
          <w:iCs/>
        </w:rPr>
        <w:t>30</w:t>
      </w:r>
      <w:r w:rsidRPr="00F26199">
        <w:t>(8), p.105857.</w:t>
      </w:r>
    </w:p>
    <w:p w14:paraId="2C9A74E2"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Thompson, A.N., Dawson, D.R., Legasto-Mulvale, J.M., Chandran, N., Tanchip, C., Niemczyk, V., Rashkovan, J., Jeyakumar, S., Wang, R.H., Cameron, J.I. and Nalder, E., (2023). Mobile technology–based interventions for stroke self-management support: scoping review. </w:t>
      </w:r>
      <w:r w:rsidRPr="00F26199">
        <w:rPr>
          <w:i/>
          <w:iCs/>
          <w:highlight w:val="white"/>
        </w:rPr>
        <w:t>JMIR mHealth and uHealth</w:t>
      </w:r>
      <w:r w:rsidRPr="00F26199">
        <w:rPr>
          <w:highlight w:val="white"/>
        </w:rPr>
        <w:t xml:space="preserve">, </w:t>
      </w:r>
      <w:r w:rsidRPr="00F26199">
        <w:rPr>
          <w:i/>
          <w:iCs/>
          <w:highlight w:val="white"/>
        </w:rPr>
        <w:t>11</w:t>
      </w:r>
      <w:r w:rsidRPr="00F26199">
        <w:rPr>
          <w:highlight w:val="white"/>
        </w:rPr>
        <w:t>(1), p.e46558.</w:t>
      </w:r>
    </w:p>
    <w:p w14:paraId="3C82C829" w14:textId="77777777" w:rsidR="0083352C" w:rsidRPr="00F26199" w:rsidRDefault="0083352C" w:rsidP="0083352C">
      <w:pPr>
        <w:pBdr>
          <w:top w:val="nil"/>
          <w:left w:val="nil"/>
          <w:bottom w:val="nil"/>
          <w:right w:val="nil"/>
          <w:between w:val="nil"/>
        </w:pBdr>
        <w:spacing w:before="240"/>
      </w:pPr>
      <w:r w:rsidRPr="00F26199">
        <w:t xml:space="preserve">Tinmaz, H., Lee, Y.T., Fanea-Ivanovici, M. and Baber, H., (2022). A systematic review on digital literacy. </w:t>
      </w:r>
      <w:r w:rsidRPr="00F26199">
        <w:rPr>
          <w:i/>
          <w:iCs/>
        </w:rPr>
        <w:t>Smart Learning Environments</w:t>
      </w:r>
      <w:r w:rsidRPr="00F26199">
        <w:t xml:space="preserve">, </w:t>
      </w:r>
      <w:r w:rsidRPr="00F26199">
        <w:rPr>
          <w:i/>
          <w:iCs/>
        </w:rPr>
        <w:t>9</w:t>
      </w:r>
      <w:r w:rsidRPr="00F26199">
        <w:t>(1), p.21.</w:t>
      </w:r>
    </w:p>
    <w:p w14:paraId="0045A05E" w14:textId="77777777" w:rsidR="0083352C" w:rsidRPr="00F26199" w:rsidRDefault="0083352C" w:rsidP="0083352C">
      <w:pPr>
        <w:pBdr>
          <w:top w:val="nil"/>
          <w:left w:val="nil"/>
          <w:bottom w:val="nil"/>
          <w:right w:val="nil"/>
          <w:between w:val="nil"/>
        </w:pBdr>
        <w:spacing w:before="240"/>
      </w:pPr>
      <w:r w:rsidRPr="00F26199">
        <w:rPr>
          <w:highlight w:val="white"/>
        </w:rPr>
        <w:t xml:space="preserve">Towfighi, A., Boden-Albala, B., Cruz-Flores, S., El Husseini, N., Odonkor, C.A., Ovbiagele, B., Sacco, R.L., Skolarus, L.E. and Thrift, A.G., (2023). Strategies to reduce racial and ethnic inequities in stroke preparedness, care, recovery, and risk factor control: a scientific statement from the American Heart Association. </w:t>
      </w:r>
      <w:r w:rsidRPr="00F26199">
        <w:rPr>
          <w:i/>
          <w:iCs/>
        </w:rPr>
        <w:t>Stroke</w:t>
      </w:r>
      <w:r w:rsidRPr="00F26199">
        <w:t xml:space="preserve">, </w:t>
      </w:r>
      <w:r w:rsidRPr="00F26199">
        <w:rPr>
          <w:i/>
          <w:iCs/>
        </w:rPr>
        <w:t>54</w:t>
      </w:r>
      <w:r w:rsidRPr="00F26199">
        <w:t>(7), pp.e371-e388.</w:t>
      </w:r>
    </w:p>
    <w:p w14:paraId="0A25F6F7" w14:textId="77777777" w:rsidR="0083352C" w:rsidRPr="00F26199" w:rsidRDefault="0083352C" w:rsidP="0083352C">
      <w:pPr>
        <w:pBdr>
          <w:top w:val="nil"/>
          <w:left w:val="nil"/>
          <w:bottom w:val="nil"/>
          <w:right w:val="nil"/>
          <w:between w:val="nil"/>
        </w:pBdr>
        <w:spacing w:before="240"/>
      </w:pPr>
      <w:r w:rsidRPr="00F26199">
        <w:rPr>
          <w:highlight w:val="white"/>
        </w:rPr>
        <w:lastRenderedPageBreak/>
        <w:t xml:space="preserve">Towfighi, A., Boden-Albala, B., Cruz-Flores, S., El Husseini, N., Odonkor, C.A., Ovbiagele, B., Sacco, R.L., Skolarus, L.E. and Thrift, A.G., (2023). Strategies to reduce racial and ethnic inequities in stroke preparedness, care, recovery, and risk factor control: a scientific statement from the American Heart Association. </w:t>
      </w:r>
      <w:r w:rsidRPr="00F26199">
        <w:rPr>
          <w:i/>
          <w:iCs/>
        </w:rPr>
        <w:t>Stroke</w:t>
      </w:r>
      <w:r w:rsidRPr="00F26199">
        <w:t xml:space="preserve">, </w:t>
      </w:r>
      <w:r w:rsidRPr="00F26199">
        <w:rPr>
          <w:i/>
          <w:iCs/>
        </w:rPr>
        <w:t>54</w:t>
      </w:r>
      <w:r w:rsidRPr="00F26199">
        <w:t>(7), pp.e371-e388.</w:t>
      </w:r>
    </w:p>
    <w:p w14:paraId="6D8019C7" w14:textId="77777777" w:rsidR="0083352C" w:rsidRPr="00F26199" w:rsidRDefault="0083352C" w:rsidP="0083352C">
      <w:pPr>
        <w:pBdr>
          <w:top w:val="nil"/>
          <w:left w:val="nil"/>
          <w:bottom w:val="nil"/>
          <w:right w:val="nil"/>
          <w:between w:val="nil"/>
        </w:pBdr>
        <w:spacing w:before="240"/>
      </w:pPr>
      <w:r w:rsidRPr="00F26199">
        <w:t xml:space="preserve">Tyler, A. and Glasgow, R.E., (2021). Implementing improvements: opportunities to integrate quality improvement and implementation science. </w:t>
      </w:r>
      <w:r w:rsidRPr="00F26199">
        <w:rPr>
          <w:i/>
          <w:iCs/>
        </w:rPr>
        <w:t>Hospital pediatrics</w:t>
      </w:r>
      <w:r w:rsidRPr="00F26199">
        <w:t>, 11(5), pp.536-545.</w:t>
      </w:r>
    </w:p>
    <w:p w14:paraId="6669CA69" w14:textId="77777777" w:rsidR="0083352C" w:rsidRPr="00F26199" w:rsidRDefault="0083352C" w:rsidP="0083352C">
      <w:pPr>
        <w:pBdr>
          <w:top w:val="nil"/>
          <w:left w:val="nil"/>
          <w:bottom w:val="nil"/>
          <w:right w:val="nil"/>
          <w:between w:val="nil"/>
        </w:pBdr>
        <w:spacing w:before="240"/>
      </w:pPr>
      <w:r w:rsidRPr="00F26199">
        <w:rPr>
          <w:highlight w:val="white"/>
        </w:rPr>
        <w:t xml:space="preserve">Vafaei, P., Liu, C.M., Davis, H., Patel, P., Vadlakonda, U. and Pursnani, S., (2023). Heart health for South Asians: improved cardiovascular risk factors with a culturally tailored health education program. </w:t>
      </w:r>
      <w:r w:rsidRPr="00F26199">
        <w:rPr>
          <w:i/>
          <w:iCs/>
        </w:rPr>
        <w:t>BMC Public Health</w:t>
      </w:r>
      <w:r w:rsidRPr="00F26199">
        <w:t xml:space="preserve">, </w:t>
      </w:r>
      <w:r w:rsidRPr="00F26199">
        <w:rPr>
          <w:i/>
          <w:iCs/>
        </w:rPr>
        <w:t>23</w:t>
      </w:r>
      <w:r w:rsidRPr="00F26199">
        <w:t>(1), p.711.</w:t>
      </w:r>
    </w:p>
    <w:p w14:paraId="03871B0E" w14:textId="77777777" w:rsidR="0083352C" w:rsidRPr="00F26199" w:rsidRDefault="0083352C" w:rsidP="0083352C">
      <w:pPr>
        <w:pBdr>
          <w:top w:val="nil"/>
          <w:left w:val="nil"/>
          <w:bottom w:val="nil"/>
          <w:right w:val="nil"/>
          <w:between w:val="nil"/>
        </w:pBdr>
        <w:spacing w:before="240"/>
      </w:pPr>
      <w:r w:rsidRPr="00F26199">
        <w:t xml:space="preserve">Voogdt-Pruis, H.R., Zonneveld, N., Bergsma, M., van Wijk, E., Kerkhoff, H., van der Dussen, L., Kuijpens, M., Vrijhoef, H.J. and Minkman, M.M., (2021). Optimising integrated stroke care in regional networks: A nationwide Self-Assessment study in 2012, 2015 and 2019. </w:t>
      </w:r>
      <w:r w:rsidRPr="00F26199">
        <w:rPr>
          <w:i/>
          <w:iCs/>
        </w:rPr>
        <w:t>International Journal of Integrated Care</w:t>
      </w:r>
      <w:r w:rsidRPr="00F26199">
        <w:t xml:space="preserve">, </w:t>
      </w:r>
      <w:r w:rsidRPr="00F26199">
        <w:rPr>
          <w:i/>
          <w:iCs/>
        </w:rPr>
        <w:t>21</w:t>
      </w:r>
      <w:r w:rsidRPr="00F26199">
        <w:t>(3), p.12.</w:t>
      </w:r>
    </w:p>
    <w:p w14:paraId="712593B1" w14:textId="77777777" w:rsidR="0083352C" w:rsidRPr="00F26199" w:rsidRDefault="0083352C" w:rsidP="0083352C">
      <w:pPr>
        <w:pBdr>
          <w:top w:val="nil"/>
          <w:left w:val="nil"/>
          <w:bottom w:val="nil"/>
          <w:right w:val="nil"/>
          <w:between w:val="nil"/>
        </w:pBdr>
        <w:spacing w:before="240"/>
      </w:pPr>
      <w:r w:rsidRPr="00F26199">
        <w:t xml:space="preserve">Wijeratne, T., Sales, C., Wijeratne, C., Karimi, L. and Jakovljevic, M., (2022). Systematic review of existing stroke guidelines: case for a change. </w:t>
      </w:r>
      <w:r w:rsidRPr="00F26199">
        <w:rPr>
          <w:i/>
          <w:iCs/>
        </w:rPr>
        <w:t>BioMed Research International</w:t>
      </w:r>
      <w:r w:rsidRPr="00F26199">
        <w:t>, 2022(1), p.5514793.</w:t>
      </w:r>
    </w:p>
    <w:p w14:paraId="499FE290" w14:textId="77777777" w:rsidR="0083352C" w:rsidRPr="00F26199" w:rsidRDefault="0083352C" w:rsidP="0083352C">
      <w:pPr>
        <w:pBdr>
          <w:top w:val="nil"/>
          <w:left w:val="nil"/>
          <w:bottom w:val="nil"/>
          <w:right w:val="nil"/>
          <w:between w:val="nil"/>
        </w:pBdr>
        <w:spacing w:before="240"/>
        <w:rPr>
          <w:highlight w:val="white"/>
        </w:rPr>
      </w:pPr>
      <w:r w:rsidRPr="00F26199">
        <w:rPr>
          <w:highlight w:val="white"/>
        </w:rPr>
        <w:t xml:space="preserve">William, F.K.A., (2024). Interpretivism or constructivism: Navigating research paradigms in social science research. </w:t>
      </w:r>
      <w:r w:rsidRPr="00F26199">
        <w:rPr>
          <w:i/>
          <w:iCs/>
          <w:highlight w:val="white"/>
        </w:rPr>
        <w:t>Interpretivism or Constructivism: Navigating Research Paradigms in Social Science Research</w:t>
      </w:r>
      <w:r w:rsidRPr="00F26199">
        <w:rPr>
          <w:highlight w:val="white"/>
        </w:rPr>
        <w:t xml:space="preserve">, </w:t>
      </w:r>
      <w:r w:rsidRPr="00F26199">
        <w:rPr>
          <w:i/>
          <w:iCs/>
          <w:highlight w:val="white"/>
        </w:rPr>
        <w:t>143</w:t>
      </w:r>
      <w:r w:rsidRPr="00F26199">
        <w:rPr>
          <w:highlight w:val="white"/>
        </w:rPr>
        <w:t>(1), pp.5-5.</w:t>
      </w:r>
    </w:p>
    <w:p w14:paraId="15C3927F" w14:textId="77777777" w:rsidR="0083352C" w:rsidRPr="00F26199" w:rsidRDefault="0083352C" w:rsidP="0083352C">
      <w:pPr>
        <w:pBdr>
          <w:top w:val="nil"/>
          <w:left w:val="nil"/>
          <w:bottom w:val="nil"/>
          <w:right w:val="nil"/>
          <w:between w:val="nil"/>
        </w:pBdr>
        <w:spacing w:before="240"/>
      </w:pPr>
      <w:r w:rsidRPr="00F26199">
        <w:t xml:space="preserve">Zupanic, E., Von Euler, M., Winblad, B., Xu, H., Secnik, J., Kramberger, M.G., Religa, D., Norrving, B. and Garcia-Ptacek, S., (2021). Mortality after ischemic stroke in patients with Alzheimer’s disease dementia and other dementia disorders. </w:t>
      </w:r>
      <w:r w:rsidRPr="00F26199">
        <w:rPr>
          <w:i/>
          <w:iCs/>
        </w:rPr>
        <w:t>Journal of Alzheimer’s Disease</w:t>
      </w:r>
      <w:r w:rsidRPr="00F26199">
        <w:t xml:space="preserve">, </w:t>
      </w:r>
      <w:r w:rsidRPr="00F26199">
        <w:rPr>
          <w:i/>
          <w:iCs/>
        </w:rPr>
        <w:t>81</w:t>
      </w:r>
      <w:r w:rsidRPr="00F26199">
        <w:t>(3), pp.1253-1261.</w:t>
      </w:r>
    </w:p>
    <w:p w14:paraId="2CB1EA92" w14:textId="77777777" w:rsidR="00A5128D" w:rsidRDefault="00A5128D">
      <w:pPr>
        <w:pBdr>
          <w:top w:val="nil"/>
          <w:left w:val="nil"/>
          <w:bottom w:val="nil"/>
          <w:right w:val="nil"/>
          <w:between w:val="nil"/>
        </w:pBdr>
        <w:spacing w:before="240" w:after="240"/>
      </w:pPr>
    </w:p>
    <w:p w14:paraId="4080BCBB" w14:textId="77777777" w:rsidR="00A5128D" w:rsidRDefault="007F42AC">
      <w:pPr>
        <w:pBdr>
          <w:top w:val="nil"/>
          <w:left w:val="nil"/>
          <w:bottom w:val="nil"/>
          <w:right w:val="nil"/>
          <w:between w:val="nil"/>
        </w:pBdr>
        <w:rPr>
          <w:b/>
          <w:bCs/>
        </w:rPr>
      </w:pPr>
      <w:r>
        <w:br w:type="page"/>
      </w:r>
    </w:p>
    <w:p w14:paraId="25D515AC" w14:textId="77777777" w:rsidR="00A5128D" w:rsidRDefault="007F42AC">
      <w:pPr>
        <w:pStyle w:val="Heading1"/>
      </w:pPr>
      <w:bookmarkStart w:id="94" w:name="_Toc220407616"/>
      <w:r>
        <w:lastRenderedPageBreak/>
        <w:t>Appendix</w:t>
      </w:r>
      <w:bookmarkEnd w:id="94"/>
    </w:p>
    <w:p w14:paraId="7AAD22C0" w14:textId="77777777" w:rsidR="00A5128D" w:rsidRDefault="007F42AC">
      <w:pPr>
        <w:pStyle w:val="Heading2"/>
      </w:pPr>
      <w:bookmarkStart w:id="95" w:name="_Toc220407617"/>
      <w:r>
        <w:t>Appendix 1: CASP tool in Appraisal</w:t>
      </w:r>
      <w:bookmarkEnd w:id="95"/>
    </w:p>
    <w:p w14:paraId="5F1B1396" w14:textId="77777777" w:rsidR="00A5128D" w:rsidRDefault="00A5128D">
      <w:pPr>
        <w:pStyle w:val="Heading2"/>
        <w:spacing w:before="0" w:after="80"/>
      </w:pPr>
      <w:bookmarkStart w:id="96" w:name="_heading=h.rfc4vzt8k84i" w:colFirst="0" w:colLast="0"/>
      <w:bookmarkEnd w:id="96"/>
    </w:p>
    <w:tbl>
      <w:tblPr>
        <w:tblStyle w:val="aff7"/>
        <w:tblW w:w="9240"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705"/>
        <w:gridCol w:w="795"/>
        <w:gridCol w:w="810"/>
        <w:gridCol w:w="570"/>
        <w:gridCol w:w="585"/>
        <w:gridCol w:w="870"/>
        <w:gridCol w:w="675"/>
        <w:gridCol w:w="735"/>
        <w:gridCol w:w="750"/>
        <w:gridCol w:w="705"/>
      </w:tblGrid>
      <w:tr w:rsidR="00A5128D" w14:paraId="552E8EA1" w14:textId="77777777">
        <w:trPr>
          <w:cantSplit/>
          <w:tblHeader/>
        </w:trPr>
        <w:tc>
          <w:tcPr>
            <w:tcW w:w="2040" w:type="dxa"/>
            <w:tcMar>
              <w:top w:w="100" w:type="dxa"/>
              <w:left w:w="100" w:type="dxa"/>
              <w:bottom w:w="100" w:type="dxa"/>
              <w:right w:w="100" w:type="dxa"/>
            </w:tcMar>
          </w:tcPr>
          <w:p w14:paraId="2CCB5ACD" w14:textId="77777777" w:rsidR="00A5128D" w:rsidRDefault="007F42AC">
            <w:pPr>
              <w:widowControl w:val="0"/>
              <w:jc w:val="left"/>
              <w:rPr>
                <w:b/>
                <w:bCs/>
              </w:rPr>
            </w:pPr>
            <w:r>
              <w:rPr>
                <w:b/>
                <w:bCs/>
              </w:rPr>
              <w:lastRenderedPageBreak/>
              <w:t xml:space="preserve">Author and year </w:t>
            </w:r>
          </w:p>
        </w:tc>
        <w:tc>
          <w:tcPr>
            <w:tcW w:w="705" w:type="dxa"/>
            <w:tcMar>
              <w:top w:w="100" w:type="dxa"/>
              <w:left w:w="100" w:type="dxa"/>
              <w:bottom w:w="100" w:type="dxa"/>
              <w:right w:w="100" w:type="dxa"/>
            </w:tcMar>
          </w:tcPr>
          <w:p w14:paraId="1067473D" w14:textId="77777777" w:rsidR="00A5128D" w:rsidRDefault="007F42AC">
            <w:pPr>
              <w:widowControl w:val="0"/>
              <w:jc w:val="left"/>
              <w:rPr>
                <w:b/>
                <w:bCs/>
              </w:rPr>
            </w:pPr>
            <w:r>
              <w:rPr>
                <w:b/>
                <w:bCs/>
              </w:rPr>
              <w:t>Q1</w:t>
            </w:r>
          </w:p>
        </w:tc>
        <w:tc>
          <w:tcPr>
            <w:tcW w:w="795" w:type="dxa"/>
            <w:tcMar>
              <w:top w:w="100" w:type="dxa"/>
              <w:left w:w="100" w:type="dxa"/>
              <w:bottom w:w="100" w:type="dxa"/>
              <w:right w:w="100" w:type="dxa"/>
            </w:tcMar>
          </w:tcPr>
          <w:p w14:paraId="65249DB0" w14:textId="77777777" w:rsidR="00A5128D" w:rsidRDefault="007F42AC">
            <w:pPr>
              <w:widowControl w:val="0"/>
              <w:jc w:val="left"/>
              <w:rPr>
                <w:b/>
                <w:bCs/>
              </w:rPr>
            </w:pPr>
            <w:r>
              <w:rPr>
                <w:b/>
                <w:bCs/>
              </w:rPr>
              <w:t>Q2</w:t>
            </w:r>
          </w:p>
        </w:tc>
        <w:tc>
          <w:tcPr>
            <w:tcW w:w="810" w:type="dxa"/>
            <w:tcMar>
              <w:top w:w="100" w:type="dxa"/>
              <w:left w:w="100" w:type="dxa"/>
              <w:bottom w:w="100" w:type="dxa"/>
              <w:right w:w="100" w:type="dxa"/>
            </w:tcMar>
          </w:tcPr>
          <w:p w14:paraId="48C2616C" w14:textId="77777777" w:rsidR="00A5128D" w:rsidRDefault="007F42AC">
            <w:pPr>
              <w:widowControl w:val="0"/>
              <w:jc w:val="left"/>
              <w:rPr>
                <w:b/>
                <w:bCs/>
              </w:rPr>
            </w:pPr>
            <w:r>
              <w:rPr>
                <w:b/>
                <w:bCs/>
              </w:rPr>
              <w:t>Q3</w:t>
            </w:r>
          </w:p>
        </w:tc>
        <w:tc>
          <w:tcPr>
            <w:tcW w:w="570" w:type="dxa"/>
            <w:tcMar>
              <w:top w:w="100" w:type="dxa"/>
              <w:left w:w="100" w:type="dxa"/>
              <w:bottom w:w="100" w:type="dxa"/>
              <w:right w:w="100" w:type="dxa"/>
            </w:tcMar>
          </w:tcPr>
          <w:p w14:paraId="64204912" w14:textId="77777777" w:rsidR="00A5128D" w:rsidRDefault="007F42AC">
            <w:pPr>
              <w:widowControl w:val="0"/>
              <w:jc w:val="left"/>
              <w:rPr>
                <w:b/>
                <w:bCs/>
              </w:rPr>
            </w:pPr>
            <w:r>
              <w:rPr>
                <w:b/>
                <w:bCs/>
              </w:rPr>
              <w:t>Q4</w:t>
            </w:r>
          </w:p>
        </w:tc>
        <w:tc>
          <w:tcPr>
            <w:tcW w:w="585" w:type="dxa"/>
            <w:tcMar>
              <w:top w:w="100" w:type="dxa"/>
              <w:left w:w="100" w:type="dxa"/>
              <w:bottom w:w="100" w:type="dxa"/>
              <w:right w:w="100" w:type="dxa"/>
            </w:tcMar>
          </w:tcPr>
          <w:p w14:paraId="45A01367" w14:textId="77777777" w:rsidR="00A5128D" w:rsidRDefault="007F42AC">
            <w:pPr>
              <w:widowControl w:val="0"/>
              <w:jc w:val="left"/>
              <w:rPr>
                <w:b/>
                <w:bCs/>
              </w:rPr>
            </w:pPr>
            <w:r>
              <w:rPr>
                <w:b/>
                <w:bCs/>
              </w:rPr>
              <w:t>Q5</w:t>
            </w:r>
          </w:p>
        </w:tc>
        <w:tc>
          <w:tcPr>
            <w:tcW w:w="870" w:type="dxa"/>
            <w:tcMar>
              <w:top w:w="100" w:type="dxa"/>
              <w:left w:w="100" w:type="dxa"/>
              <w:bottom w:w="100" w:type="dxa"/>
              <w:right w:w="100" w:type="dxa"/>
            </w:tcMar>
          </w:tcPr>
          <w:p w14:paraId="2915246C" w14:textId="77777777" w:rsidR="00A5128D" w:rsidRDefault="007F42AC">
            <w:pPr>
              <w:widowControl w:val="0"/>
              <w:jc w:val="left"/>
              <w:rPr>
                <w:b/>
                <w:bCs/>
              </w:rPr>
            </w:pPr>
            <w:r>
              <w:rPr>
                <w:b/>
                <w:bCs/>
              </w:rPr>
              <w:t>Q6</w:t>
            </w:r>
          </w:p>
        </w:tc>
        <w:tc>
          <w:tcPr>
            <w:tcW w:w="675" w:type="dxa"/>
            <w:tcMar>
              <w:top w:w="100" w:type="dxa"/>
              <w:left w:w="100" w:type="dxa"/>
              <w:bottom w:w="100" w:type="dxa"/>
              <w:right w:w="100" w:type="dxa"/>
            </w:tcMar>
          </w:tcPr>
          <w:p w14:paraId="2B22FA15" w14:textId="77777777" w:rsidR="00A5128D" w:rsidRDefault="007F42AC">
            <w:pPr>
              <w:widowControl w:val="0"/>
              <w:jc w:val="left"/>
              <w:rPr>
                <w:b/>
                <w:bCs/>
              </w:rPr>
            </w:pPr>
            <w:r>
              <w:rPr>
                <w:b/>
                <w:bCs/>
              </w:rPr>
              <w:t>Q7</w:t>
            </w:r>
          </w:p>
        </w:tc>
        <w:tc>
          <w:tcPr>
            <w:tcW w:w="735" w:type="dxa"/>
            <w:tcMar>
              <w:top w:w="100" w:type="dxa"/>
              <w:left w:w="100" w:type="dxa"/>
              <w:bottom w:w="100" w:type="dxa"/>
              <w:right w:w="100" w:type="dxa"/>
            </w:tcMar>
          </w:tcPr>
          <w:p w14:paraId="77E0CFF7" w14:textId="77777777" w:rsidR="00A5128D" w:rsidRDefault="007F42AC">
            <w:pPr>
              <w:widowControl w:val="0"/>
              <w:jc w:val="left"/>
              <w:rPr>
                <w:b/>
                <w:bCs/>
              </w:rPr>
            </w:pPr>
            <w:r>
              <w:rPr>
                <w:b/>
                <w:bCs/>
              </w:rPr>
              <w:t>Q8</w:t>
            </w:r>
          </w:p>
        </w:tc>
        <w:tc>
          <w:tcPr>
            <w:tcW w:w="750" w:type="dxa"/>
            <w:tcMar>
              <w:top w:w="100" w:type="dxa"/>
              <w:left w:w="100" w:type="dxa"/>
              <w:bottom w:w="100" w:type="dxa"/>
              <w:right w:w="100" w:type="dxa"/>
            </w:tcMar>
          </w:tcPr>
          <w:p w14:paraId="06973CDB" w14:textId="77777777" w:rsidR="00A5128D" w:rsidRDefault="007F42AC">
            <w:pPr>
              <w:widowControl w:val="0"/>
              <w:jc w:val="left"/>
              <w:rPr>
                <w:b/>
                <w:bCs/>
              </w:rPr>
            </w:pPr>
            <w:r>
              <w:rPr>
                <w:b/>
                <w:bCs/>
              </w:rPr>
              <w:t>Q9</w:t>
            </w:r>
          </w:p>
        </w:tc>
        <w:tc>
          <w:tcPr>
            <w:tcW w:w="705" w:type="dxa"/>
            <w:tcMar>
              <w:top w:w="100" w:type="dxa"/>
              <w:left w:w="100" w:type="dxa"/>
              <w:bottom w:w="100" w:type="dxa"/>
              <w:right w:w="100" w:type="dxa"/>
            </w:tcMar>
          </w:tcPr>
          <w:p w14:paraId="7306566D" w14:textId="77777777" w:rsidR="00A5128D" w:rsidRDefault="007F42AC">
            <w:pPr>
              <w:widowControl w:val="0"/>
              <w:jc w:val="left"/>
              <w:rPr>
                <w:b/>
                <w:bCs/>
              </w:rPr>
            </w:pPr>
            <w:r>
              <w:rPr>
                <w:b/>
                <w:bCs/>
              </w:rPr>
              <w:t>Q10</w:t>
            </w:r>
          </w:p>
        </w:tc>
      </w:tr>
      <w:tr w:rsidR="00A5128D" w14:paraId="76893252" w14:textId="77777777">
        <w:trPr>
          <w:cantSplit/>
          <w:tblHeader/>
        </w:trPr>
        <w:tc>
          <w:tcPr>
            <w:tcW w:w="2040" w:type="dxa"/>
            <w:tcMar>
              <w:top w:w="100" w:type="dxa"/>
              <w:left w:w="100" w:type="dxa"/>
              <w:bottom w:w="100" w:type="dxa"/>
              <w:right w:w="100" w:type="dxa"/>
            </w:tcMar>
          </w:tcPr>
          <w:p w14:paraId="76229A37" w14:textId="77777777" w:rsidR="00A5128D" w:rsidRDefault="007F42AC">
            <w:pPr>
              <w:widowControl w:val="0"/>
              <w:jc w:val="left"/>
            </w:pPr>
            <w:r>
              <w:t xml:space="preserve">Marshall </w:t>
            </w:r>
            <w:r>
              <w:rPr>
                <w:i/>
                <w:iCs/>
              </w:rPr>
              <w:t xml:space="preserve">et al. </w:t>
            </w:r>
            <w:r>
              <w:t>(2022)</w:t>
            </w:r>
          </w:p>
        </w:tc>
        <w:tc>
          <w:tcPr>
            <w:tcW w:w="705" w:type="dxa"/>
            <w:tcMar>
              <w:top w:w="100" w:type="dxa"/>
              <w:left w:w="100" w:type="dxa"/>
              <w:bottom w:w="100" w:type="dxa"/>
              <w:right w:w="100" w:type="dxa"/>
            </w:tcMar>
          </w:tcPr>
          <w:p w14:paraId="2883271E" w14:textId="77777777" w:rsidR="00A5128D" w:rsidRDefault="007F42AC">
            <w:pPr>
              <w:widowControl w:val="0"/>
              <w:jc w:val="left"/>
            </w:pPr>
            <w:r>
              <w:t>Yes</w:t>
            </w:r>
          </w:p>
        </w:tc>
        <w:tc>
          <w:tcPr>
            <w:tcW w:w="795" w:type="dxa"/>
            <w:tcMar>
              <w:top w:w="100" w:type="dxa"/>
              <w:left w:w="100" w:type="dxa"/>
              <w:bottom w:w="100" w:type="dxa"/>
              <w:right w:w="100" w:type="dxa"/>
            </w:tcMar>
          </w:tcPr>
          <w:p w14:paraId="4A807C8B" w14:textId="77777777" w:rsidR="00A5128D" w:rsidRDefault="007F42AC">
            <w:pPr>
              <w:widowControl w:val="0"/>
              <w:jc w:val="left"/>
              <w:rPr>
                <w:b/>
                <w:bCs/>
              </w:rPr>
            </w:pPr>
            <w:r>
              <w:t>Yes</w:t>
            </w:r>
          </w:p>
        </w:tc>
        <w:tc>
          <w:tcPr>
            <w:tcW w:w="810" w:type="dxa"/>
            <w:tcMar>
              <w:top w:w="100" w:type="dxa"/>
              <w:left w:w="100" w:type="dxa"/>
              <w:bottom w:w="100" w:type="dxa"/>
              <w:right w:w="100" w:type="dxa"/>
            </w:tcMar>
          </w:tcPr>
          <w:p w14:paraId="3E36C7BF" w14:textId="77777777" w:rsidR="00A5128D" w:rsidRDefault="007F42AC">
            <w:pPr>
              <w:widowControl w:val="0"/>
              <w:jc w:val="left"/>
              <w:rPr>
                <w:b/>
                <w:bCs/>
              </w:rPr>
            </w:pPr>
            <w:r>
              <w:t>Yes</w:t>
            </w:r>
          </w:p>
        </w:tc>
        <w:tc>
          <w:tcPr>
            <w:tcW w:w="570" w:type="dxa"/>
            <w:tcMar>
              <w:top w:w="100" w:type="dxa"/>
              <w:left w:w="100" w:type="dxa"/>
              <w:bottom w:w="100" w:type="dxa"/>
              <w:right w:w="100" w:type="dxa"/>
            </w:tcMar>
          </w:tcPr>
          <w:p w14:paraId="5699CFC3" w14:textId="77777777" w:rsidR="00A5128D" w:rsidRDefault="007F42AC">
            <w:pPr>
              <w:widowControl w:val="0"/>
              <w:jc w:val="left"/>
              <w:rPr>
                <w:b/>
                <w:bCs/>
              </w:rPr>
            </w:pPr>
            <w:r>
              <w:t>Yes</w:t>
            </w:r>
          </w:p>
        </w:tc>
        <w:tc>
          <w:tcPr>
            <w:tcW w:w="585" w:type="dxa"/>
            <w:tcMar>
              <w:top w:w="100" w:type="dxa"/>
              <w:left w:w="100" w:type="dxa"/>
              <w:bottom w:w="100" w:type="dxa"/>
              <w:right w:w="100" w:type="dxa"/>
            </w:tcMar>
          </w:tcPr>
          <w:p w14:paraId="65C462D3" w14:textId="77777777" w:rsidR="00A5128D" w:rsidRDefault="007F42AC">
            <w:pPr>
              <w:widowControl w:val="0"/>
              <w:jc w:val="left"/>
              <w:rPr>
                <w:b/>
                <w:bCs/>
              </w:rPr>
            </w:pPr>
            <w:r>
              <w:t>Yes</w:t>
            </w:r>
          </w:p>
        </w:tc>
        <w:tc>
          <w:tcPr>
            <w:tcW w:w="870" w:type="dxa"/>
            <w:tcMar>
              <w:top w:w="100" w:type="dxa"/>
              <w:left w:w="100" w:type="dxa"/>
              <w:bottom w:w="100" w:type="dxa"/>
              <w:right w:w="100" w:type="dxa"/>
            </w:tcMar>
          </w:tcPr>
          <w:p w14:paraId="3A102393" w14:textId="77777777" w:rsidR="00A5128D" w:rsidRDefault="007F42AC">
            <w:pPr>
              <w:widowControl w:val="0"/>
              <w:jc w:val="left"/>
              <w:rPr>
                <w:b/>
                <w:bCs/>
              </w:rPr>
            </w:pPr>
            <w:r>
              <w:t>Yes</w:t>
            </w:r>
          </w:p>
        </w:tc>
        <w:tc>
          <w:tcPr>
            <w:tcW w:w="675" w:type="dxa"/>
            <w:tcMar>
              <w:top w:w="100" w:type="dxa"/>
              <w:left w:w="100" w:type="dxa"/>
              <w:bottom w:w="100" w:type="dxa"/>
              <w:right w:w="100" w:type="dxa"/>
            </w:tcMar>
          </w:tcPr>
          <w:p w14:paraId="18319FF6" w14:textId="77777777" w:rsidR="00A5128D" w:rsidRDefault="007F42AC">
            <w:pPr>
              <w:widowControl w:val="0"/>
              <w:jc w:val="left"/>
              <w:rPr>
                <w:b/>
                <w:bCs/>
              </w:rPr>
            </w:pPr>
            <w:r>
              <w:t>Yes</w:t>
            </w:r>
          </w:p>
        </w:tc>
        <w:tc>
          <w:tcPr>
            <w:tcW w:w="735" w:type="dxa"/>
            <w:tcMar>
              <w:top w:w="100" w:type="dxa"/>
              <w:left w:w="100" w:type="dxa"/>
              <w:bottom w:w="100" w:type="dxa"/>
              <w:right w:w="100" w:type="dxa"/>
            </w:tcMar>
          </w:tcPr>
          <w:p w14:paraId="42D266E0" w14:textId="77777777" w:rsidR="00A5128D" w:rsidRDefault="007F42AC">
            <w:pPr>
              <w:widowControl w:val="0"/>
              <w:jc w:val="left"/>
              <w:rPr>
                <w:b/>
                <w:bCs/>
              </w:rPr>
            </w:pPr>
            <w:r>
              <w:t>Yes</w:t>
            </w:r>
          </w:p>
        </w:tc>
        <w:tc>
          <w:tcPr>
            <w:tcW w:w="750" w:type="dxa"/>
            <w:tcMar>
              <w:top w:w="100" w:type="dxa"/>
              <w:left w:w="100" w:type="dxa"/>
              <w:bottom w:w="100" w:type="dxa"/>
              <w:right w:w="100" w:type="dxa"/>
            </w:tcMar>
          </w:tcPr>
          <w:p w14:paraId="1CC1764B" w14:textId="77777777" w:rsidR="00A5128D" w:rsidRDefault="007F42AC">
            <w:pPr>
              <w:widowControl w:val="0"/>
              <w:jc w:val="left"/>
              <w:rPr>
                <w:b/>
                <w:bCs/>
              </w:rPr>
            </w:pPr>
            <w:r>
              <w:t>Yes</w:t>
            </w:r>
          </w:p>
        </w:tc>
        <w:tc>
          <w:tcPr>
            <w:tcW w:w="705" w:type="dxa"/>
            <w:tcMar>
              <w:top w:w="100" w:type="dxa"/>
              <w:left w:w="100" w:type="dxa"/>
              <w:bottom w:w="100" w:type="dxa"/>
              <w:right w:w="100" w:type="dxa"/>
            </w:tcMar>
          </w:tcPr>
          <w:p w14:paraId="44E3E9B2" w14:textId="77777777" w:rsidR="00A5128D" w:rsidRDefault="007F42AC">
            <w:pPr>
              <w:widowControl w:val="0"/>
              <w:jc w:val="left"/>
              <w:rPr>
                <w:b/>
                <w:bCs/>
              </w:rPr>
            </w:pPr>
            <w:r>
              <w:t>Yes</w:t>
            </w:r>
          </w:p>
        </w:tc>
      </w:tr>
      <w:tr w:rsidR="00A5128D" w14:paraId="55163D06" w14:textId="77777777">
        <w:trPr>
          <w:cantSplit/>
          <w:tblHeader/>
        </w:trPr>
        <w:tc>
          <w:tcPr>
            <w:tcW w:w="2040" w:type="dxa"/>
            <w:tcMar>
              <w:top w:w="100" w:type="dxa"/>
              <w:left w:w="100" w:type="dxa"/>
              <w:bottom w:w="100" w:type="dxa"/>
              <w:right w:w="100" w:type="dxa"/>
            </w:tcMar>
          </w:tcPr>
          <w:p w14:paraId="085C59C5" w14:textId="77777777" w:rsidR="00A5128D" w:rsidRDefault="007F42AC">
            <w:pPr>
              <w:widowControl w:val="0"/>
              <w:jc w:val="left"/>
            </w:pPr>
            <w:r>
              <w:t xml:space="preserve">Voogdt-Pruis </w:t>
            </w:r>
            <w:r>
              <w:rPr>
                <w:i/>
                <w:iCs/>
              </w:rPr>
              <w:t xml:space="preserve">et al. </w:t>
            </w:r>
            <w:r>
              <w:t>(2021)</w:t>
            </w:r>
          </w:p>
        </w:tc>
        <w:tc>
          <w:tcPr>
            <w:tcW w:w="705" w:type="dxa"/>
            <w:tcMar>
              <w:top w:w="100" w:type="dxa"/>
              <w:left w:w="100" w:type="dxa"/>
              <w:bottom w:w="100" w:type="dxa"/>
              <w:right w:w="100" w:type="dxa"/>
            </w:tcMar>
          </w:tcPr>
          <w:p w14:paraId="59EC9648" w14:textId="77777777" w:rsidR="00A5128D" w:rsidRDefault="007F42AC">
            <w:pPr>
              <w:widowControl w:val="0"/>
              <w:jc w:val="left"/>
              <w:rPr>
                <w:b/>
                <w:bCs/>
              </w:rPr>
            </w:pPr>
            <w:r>
              <w:t>Yes</w:t>
            </w:r>
          </w:p>
        </w:tc>
        <w:tc>
          <w:tcPr>
            <w:tcW w:w="795" w:type="dxa"/>
            <w:tcMar>
              <w:top w:w="100" w:type="dxa"/>
              <w:left w:w="100" w:type="dxa"/>
              <w:bottom w:w="100" w:type="dxa"/>
              <w:right w:w="100" w:type="dxa"/>
            </w:tcMar>
          </w:tcPr>
          <w:p w14:paraId="644E3F71" w14:textId="77777777" w:rsidR="00A5128D" w:rsidRDefault="007F42AC">
            <w:pPr>
              <w:widowControl w:val="0"/>
              <w:jc w:val="left"/>
              <w:rPr>
                <w:b/>
                <w:bCs/>
              </w:rPr>
            </w:pPr>
            <w:r>
              <w:t>Yes</w:t>
            </w:r>
          </w:p>
        </w:tc>
        <w:tc>
          <w:tcPr>
            <w:tcW w:w="810" w:type="dxa"/>
            <w:tcMar>
              <w:top w:w="100" w:type="dxa"/>
              <w:left w:w="100" w:type="dxa"/>
              <w:bottom w:w="100" w:type="dxa"/>
              <w:right w:w="100" w:type="dxa"/>
            </w:tcMar>
          </w:tcPr>
          <w:p w14:paraId="28E4B27C" w14:textId="77777777" w:rsidR="00A5128D" w:rsidRDefault="007F42AC">
            <w:pPr>
              <w:widowControl w:val="0"/>
              <w:jc w:val="left"/>
              <w:rPr>
                <w:b/>
                <w:bCs/>
              </w:rPr>
            </w:pPr>
            <w:r>
              <w:t>Yes</w:t>
            </w:r>
          </w:p>
        </w:tc>
        <w:tc>
          <w:tcPr>
            <w:tcW w:w="570" w:type="dxa"/>
            <w:tcMar>
              <w:top w:w="100" w:type="dxa"/>
              <w:left w:w="100" w:type="dxa"/>
              <w:bottom w:w="100" w:type="dxa"/>
              <w:right w:w="100" w:type="dxa"/>
            </w:tcMar>
          </w:tcPr>
          <w:p w14:paraId="68A0101E" w14:textId="77777777" w:rsidR="00A5128D" w:rsidRDefault="007F42AC">
            <w:pPr>
              <w:widowControl w:val="0"/>
              <w:jc w:val="left"/>
              <w:rPr>
                <w:b/>
                <w:bCs/>
              </w:rPr>
            </w:pPr>
            <w:r>
              <w:t>Yes</w:t>
            </w:r>
          </w:p>
        </w:tc>
        <w:tc>
          <w:tcPr>
            <w:tcW w:w="585" w:type="dxa"/>
            <w:tcMar>
              <w:top w:w="100" w:type="dxa"/>
              <w:left w:w="100" w:type="dxa"/>
              <w:bottom w:w="100" w:type="dxa"/>
              <w:right w:w="100" w:type="dxa"/>
            </w:tcMar>
          </w:tcPr>
          <w:p w14:paraId="5F973D44" w14:textId="77777777" w:rsidR="00A5128D" w:rsidRDefault="007F42AC">
            <w:pPr>
              <w:widowControl w:val="0"/>
              <w:jc w:val="left"/>
              <w:rPr>
                <w:b/>
                <w:bCs/>
              </w:rPr>
            </w:pPr>
            <w:r>
              <w:t>Yes</w:t>
            </w:r>
          </w:p>
        </w:tc>
        <w:tc>
          <w:tcPr>
            <w:tcW w:w="870" w:type="dxa"/>
            <w:tcMar>
              <w:top w:w="100" w:type="dxa"/>
              <w:left w:w="100" w:type="dxa"/>
              <w:bottom w:w="100" w:type="dxa"/>
              <w:right w:w="100" w:type="dxa"/>
            </w:tcMar>
          </w:tcPr>
          <w:p w14:paraId="481648E6" w14:textId="77777777" w:rsidR="00A5128D" w:rsidRDefault="007F42AC">
            <w:pPr>
              <w:widowControl w:val="0"/>
              <w:jc w:val="left"/>
            </w:pPr>
            <w:r>
              <w:t>Can’t tell</w:t>
            </w:r>
          </w:p>
        </w:tc>
        <w:tc>
          <w:tcPr>
            <w:tcW w:w="675" w:type="dxa"/>
            <w:tcMar>
              <w:top w:w="100" w:type="dxa"/>
              <w:left w:w="100" w:type="dxa"/>
              <w:bottom w:w="100" w:type="dxa"/>
              <w:right w:w="100" w:type="dxa"/>
            </w:tcMar>
          </w:tcPr>
          <w:p w14:paraId="19F76850" w14:textId="77777777" w:rsidR="00A5128D" w:rsidRDefault="007F42AC">
            <w:pPr>
              <w:widowControl w:val="0"/>
              <w:jc w:val="left"/>
              <w:rPr>
                <w:b/>
                <w:bCs/>
              </w:rPr>
            </w:pPr>
            <w:r>
              <w:t>Yes</w:t>
            </w:r>
          </w:p>
        </w:tc>
        <w:tc>
          <w:tcPr>
            <w:tcW w:w="735" w:type="dxa"/>
            <w:tcMar>
              <w:top w:w="100" w:type="dxa"/>
              <w:left w:w="100" w:type="dxa"/>
              <w:bottom w:w="100" w:type="dxa"/>
              <w:right w:w="100" w:type="dxa"/>
            </w:tcMar>
          </w:tcPr>
          <w:p w14:paraId="436986DA" w14:textId="77777777" w:rsidR="00A5128D" w:rsidRDefault="007F42AC">
            <w:pPr>
              <w:widowControl w:val="0"/>
              <w:jc w:val="left"/>
              <w:rPr>
                <w:b/>
                <w:bCs/>
              </w:rPr>
            </w:pPr>
            <w:r>
              <w:t>Yes</w:t>
            </w:r>
          </w:p>
        </w:tc>
        <w:tc>
          <w:tcPr>
            <w:tcW w:w="750" w:type="dxa"/>
            <w:tcMar>
              <w:top w:w="100" w:type="dxa"/>
              <w:left w:w="100" w:type="dxa"/>
              <w:bottom w:w="100" w:type="dxa"/>
              <w:right w:w="100" w:type="dxa"/>
            </w:tcMar>
          </w:tcPr>
          <w:p w14:paraId="42671F1B" w14:textId="77777777" w:rsidR="00A5128D" w:rsidRDefault="007F42AC">
            <w:pPr>
              <w:widowControl w:val="0"/>
              <w:jc w:val="left"/>
              <w:rPr>
                <w:b/>
                <w:bCs/>
              </w:rPr>
            </w:pPr>
            <w:r>
              <w:t>Yes</w:t>
            </w:r>
          </w:p>
        </w:tc>
        <w:tc>
          <w:tcPr>
            <w:tcW w:w="705" w:type="dxa"/>
            <w:tcMar>
              <w:top w:w="100" w:type="dxa"/>
              <w:left w:w="100" w:type="dxa"/>
              <w:bottom w:w="100" w:type="dxa"/>
              <w:right w:w="100" w:type="dxa"/>
            </w:tcMar>
          </w:tcPr>
          <w:p w14:paraId="09211459" w14:textId="77777777" w:rsidR="00A5128D" w:rsidRDefault="007F42AC">
            <w:pPr>
              <w:widowControl w:val="0"/>
              <w:jc w:val="left"/>
              <w:rPr>
                <w:b/>
                <w:bCs/>
              </w:rPr>
            </w:pPr>
            <w:r>
              <w:t>Yes</w:t>
            </w:r>
          </w:p>
        </w:tc>
      </w:tr>
      <w:tr w:rsidR="00A5128D" w14:paraId="4EC08341" w14:textId="77777777">
        <w:trPr>
          <w:cantSplit/>
          <w:tblHeader/>
        </w:trPr>
        <w:tc>
          <w:tcPr>
            <w:tcW w:w="2040" w:type="dxa"/>
            <w:tcMar>
              <w:top w:w="100" w:type="dxa"/>
              <w:left w:w="100" w:type="dxa"/>
              <w:bottom w:w="100" w:type="dxa"/>
              <w:right w:w="100" w:type="dxa"/>
            </w:tcMar>
          </w:tcPr>
          <w:p w14:paraId="512FECD7" w14:textId="77777777" w:rsidR="00A5128D" w:rsidRDefault="007F42AC">
            <w:pPr>
              <w:widowControl w:val="0"/>
              <w:jc w:val="left"/>
            </w:pPr>
            <w:r>
              <w:t xml:space="preserve">Hargroves </w:t>
            </w:r>
            <w:r>
              <w:rPr>
                <w:i/>
                <w:iCs/>
              </w:rPr>
              <w:t xml:space="preserve">et al. </w:t>
            </w:r>
            <w:r>
              <w:t xml:space="preserve">(2022). </w:t>
            </w:r>
          </w:p>
        </w:tc>
        <w:tc>
          <w:tcPr>
            <w:tcW w:w="705" w:type="dxa"/>
            <w:tcMar>
              <w:top w:w="100" w:type="dxa"/>
              <w:left w:w="100" w:type="dxa"/>
              <w:bottom w:w="100" w:type="dxa"/>
              <w:right w:w="100" w:type="dxa"/>
            </w:tcMar>
          </w:tcPr>
          <w:p w14:paraId="369DCFE5" w14:textId="77777777" w:rsidR="00A5128D" w:rsidRDefault="007F42AC">
            <w:pPr>
              <w:widowControl w:val="0"/>
              <w:jc w:val="left"/>
              <w:rPr>
                <w:b/>
                <w:bCs/>
              </w:rPr>
            </w:pPr>
            <w:r>
              <w:t>Yes</w:t>
            </w:r>
          </w:p>
        </w:tc>
        <w:tc>
          <w:tcPr>
            <w:tcW w:w="795" w:type="dxa"/>
            <w:tcMar>
              <w:top w:w="100" w:type="dxa"/>
              <w:left w:w="100" w:type="dxa"/>
              <w:bottom w:w="100" w:type="dxa"/>
              <w:right w:w="100" w:type="dxa"/>
            </w:tcMar>
          </w:tcPr>
          <w:p w14:paraId="5F3D4B39" w14:textId="77777777" w:rsidR="00A5128D" w:rsidRDefault="007F42AC">
            <w:pPr>
              <w:widowControl w:val="0"/>
              <w:jc w:val="left"/>
              <w:rPr>
                <w:b/>
                <w:bCs/>
              </w:rPr>
            </w:pPr>
            <w:r>
              <w:t>Yes</w:t>
            </w:r>
          </w:p>
        </w:tc>
        <w:tc>
          <w:tcPr>
            <w:tcW w:w="810" w:type="dxa"/>
            <w:tcMar>
              <w:top w:w="100" w:type="dxa"/>
              <w:left w:w="100" w:type="dxa"/>
              <w:bottom w:w="100" w:type="dxa"/>
              <w:right w:w="100" w:type="dxa"/>
            </w:tcMar>
          </w:tcPr>
          <w:p w14:paraId="4D7BAB0A" w14:textId="77777777" w:rsidR="00A5128D" w:rsidRDefault="007F42AC">
            <w:pPr>
              <w:widowControl w:val="0"/>
              <w:jc w:val="left"/>
              <w:rPr>
                <w:b/>
                <w:bCs/>
              </w:rPr>
            </w:pPr>
            <w:r>
              <w:t>Yes</w:t>
            </w:r>
          </w:p>
        </w:tc>
        <w:tc>
          <w:tcPr>
            <w:tcW w:w="570" w:type="dxa"/>
            <w:tcMar>
              <w:top w:w="100" w:type="dxa"/>
              <w:left w:w="100" w:type="dxa"/>
              <w:bottom w:w="100" w:type="dxa"/>
              <w:right w:w="100" w:type="dxa"/>
            </w:tcMar>
          </w:tcPr>
          <w:p w14:paraId="1C5D769A" w14:textId="77777777" w:rsidR="00A5128D" w:rsidRDefault="007F42AC">
            <w:pPr>
              <w:widowControl w:val="0"/>
              <w:jc w:val="left"/>
              <w:rPr>
                <w:b/>
                <w:bCs/>
              </w:rPr>
            </w:pPr>
            <w:r>
              <w:t>Yes</w:t>
            </w:r>
          </w:p>
        </w:tc>
        <w:tc>
          <w:tcPr>
            <w:tcW w:w="585" w:type="dxa"/>
            <w:tcMar>
              <w:top w:w="100" w:type="dxa"/>
              <w:left w:w="100" w:type="dxa"/>
              <w:bottom w:w="100" w:type="dxa"/>
              <w:right w:w="100" w:type="dxa"/>
            </w:tcMar>
          </w:tcPr>
          <w:p w14:paraId="489BAEDD" w14:textId="77777777" w:rsidR="00A5128D" w:rsidRDefault="007F42AC">
            <w:pPr>
              <w:widowControl w:val="0"/>
              <w:jc w:val="left"/>
              <w:rPr>
                <w:b/>
                <w:bCs/>
              </w:rPr>
            </w:pPr>
            <w:r>
              <w:t>Yes</w:t>
            </w:r>
          </w:p>
        </w:tc>
        <w:tc>
          <w:tcPr>
            <w:tcW w:w="870" w:type="dxa"/>
            <w:tcMar>
              <w:top w:w="100" w:type="dxa"/>
              <w:left w:w="100" w:type="dxa"/>
              <w:bottom w:w="100" w:type="dxa"/>
              <w:right w:w="100" w:type="dxa"/>
            </w:tcMar>
          </w:tcPr>
          <w:p w14:paraId="1790219D" w14:textId="77777777" w:rsidR="00A5128D" w:rsidRDefault="007F42AC">
            <w:pPr>
              <w:widowControl w:val="0"/>
              <w:jc w:val="left"/>
              <w:rPr>
                <w:b/>
                <w:bCs/>
              </w:rPr>
            </w:pPr>
            <w:r>
              <w:t>Yes</w:t>
            </w:r>
          </w:p>
        </w:tc>
        <w:tc>
          <w:tcPr>
            <w:tcW w:w="675" w:type="dxa"/>
            <w:tcMar>
              <w:top w:w="100" w:type="dxa"/>
              <w:left w:w="100" w:type="dxa"/>
              <w:bottom w:w="100" w:type="dxa"/>
              <w:right w:w="100" w:type="dxa"/>
            </w:tcMar>
          </w:tcPr>
          <w:p w14:paraId="0F6648E6" w14:textId="77777777" w:rsidR="00A5128D" w:rsidRDefault="007F42AC">
            <w:pPr>
              <w:widowControl w:val="0"/>
              <w:jc w:val="left"/>
              <w:rPr>
                <w:b/>
                <w:bCs/>
              </w:rPr>
            </w:pPr>
            <w:r>
              <w:t>Yes</w:t>
            </w:r>
          </w:p>
        </w:tc>
        <w:tc>
          <w:tcPr>
            <w:tcW w:w="735" w:type="dxa"/>
            <w:tcMar>
              <w:top w:w="100" w:type="dxa"/>
              <w:left w:w="100" w:type="dxa"/>
              <w:bottom w:w="100" w:type="dxa"/>
              <w:right w:w="100" w:type="dxa"/>
            </w:tcMar>
          </w:tcPr>
          <w:p w14:paraId="62075042" w14:textId="77777777" w:rsidR="00A5128D" w:rsidRDefault="007F42AC">
            <w:pPr>
              <w:widowControl w:val="0"/>
              <w:jc w:val="left"/>
              <w:rPr>
                <w:b/>
                <w:bCs/>
              </w:rPr>
            </w:pPr>
            <w:r>
              <w:t>Yes</w:t>
            </w:r>
          </w:p>
        </w:tc>
        <w:tc>
          <w:tcPr>
            <w:tcW w:w="750" w:type="dxa"/>
            <w:tcMar>
              <w:top w:w="100" w:type="dxa"/>
              <w:left w:w="100" w:type="dxa"/>
              <w:bottom w:w="100" w:type="dxa"/>
              <w:right w:w="100" w:type="dxa"/>
            </w:tcMar>
          </w:tcPr>
          <w:p w14:paraId="4D9ED05D" w14:textId="77777777" w:rsidR="00A5128D" w:rsidRDefault="007F42AC">
            <w:pPr>
              <w:widowControl w:val="0"/>
              <w:jc w:val="left"/>
              <w:rPr>
                <w:b/>
                <w:bCs/>
              </w:rPr>
            </w:pPr>
            <w:r>
              <w:t>Can’t tell</w:t>
            </w:r>
          </w:p>
        </w:tc>
        <w:tc>
          <w:tcPr>
            <w:tcW w:w="705" w:type="dxa"/>
            <w:tcMar>
              <w:top w:w="100" w:type="dxa"/>
              <w:left w:w="100" w:type="dxa"/>
              <w:bottom w:w="100" w:type="dxa"/>
              <w:right w:w="100" w:type="dxa"/>
            </w:tcMar>
          </w:tcPr>
          <w:p w14:paraId="60AC5833" w14:textId="77777777" w:rsidR="00A5128D" w:rsidRDefault="007F42AC">
            <w:pPr>
              <w:widowControl w:val="0"/>
              <w:jc w:val="left"/>
              <w:rPr>
                <w:b/>
                <w:bCs/>
              </w:rPr>
            </w:pPr>
            <w:r>
              <w:t>Yes</w:t>
            </w:r>
          </w:p>
        </w:tc>
      </w:tr>
      <w:tr w:rsidR="00A5128D" w14:paraId="6C1816DF" w14:textId="77777777">
        <w:trPr>
          <w:cantSplit/>
          <w:tblHeader/>
        </w:trPr>
        <w:tc>
          <w:tcPr>
            <w:tcW w:w="2040" w:type="dxa"/>
            <w:tcMar>
              <w:top w:w="100" w:type="dxa"/>
              <w:left w:w="100" w:type="dxa"/>
              <w:bottom w:w="100" w:type="dxa"/>
              <w:right w:w="100" w:type="dxa"/>
            </w:tcMar>
          </w:tcPr>
          <w:p w14:paraId="4A782F93" w14:textId="77777777" w:rsidR="00A5128D" w:rsidRDefault="007F42AC">
            <w:pPr>
              <w:widowControl w:val="0"/>
              <w:jc w:val="left"/>
            </w:pPr>
            <w:r>
              <w:t xml:space="preserve">Owen </w:t>
            </w:r>
            <w:r>
              <w:rPr>
                <w:i/>
                <w:iCs/>
              </w:rPr>
              <w:t xml:space="preserve">et al. </w:t>
            </w:r>
            <w:r>
              <w:t>(2025)</w:t>
            </w:r>
          </w:p>
        </w:tc>
        <w:tc>
          <w:tcPr>
            <w:tcW w:w="705" w:type="dxa"/>
            <w:tcMar>
              <w:top w:w="100" w:type="dxa"/>
              <w:left w:w="100" w:type="dxa"/>
              <w:bottom w:w="100" w:type="dxa"/>
              <w:right w:w="100" w:type="dxa"/>
            </w:tcMar>
          </w:tcPr>
          <w:p w14:paraId="7FC607DE" w14:textId="77777777" w:rsidR="00A5128D" w:rsidRDefault="007F42AC">
            <w:pPr>
              <w:widowControl w:val="0"/>
              <w:jc w:val="left"/>
              <w:rPr>
                <w:b/>
                <w:bCs/>
              </w:rPr>
            </w:pPr>
            <w:r>
              <w:t>Yes</w:t>
            </w:r>
          </w:p>
        </w:tc>
        <w:tc>
          <w:tcPr>
            <w:tcW w:w="795" w:type="dxa"/>
            <w:tcMar>
              <w:top w:w="100" w:type="dxa"/>
              <w:left w:w="100" w:type="dxa"/>
              <w:bottom w:w="100" w:type="dxa"/>
              <w:right w:w="100" w:type="dxa"/>
            </w:tcMar>
          </w:tcPr>
          <w:p w14:paraId="6B28DE4F" w14:textId="77777777" w:rsidR="00A5128D" w:rsidRDefault="007F42AC">
            <w:pPr>
              <w:widowControl w:val="0"/>
              <w:jc w:val="left"/>
              <w:rPr>
                <w:b/>
                <w:bCs/>
              </w:rPr>
            </w:pPr>
            <w:r>
              <w:t>Yes</w:t>
            </w:r>
          </w:p>
        </w:tc>
        <w:tc>
          <w:tcPr>
            <w:tcW w:w="810" w:type="dxa"/>
            <w:tcMar>
              <w:top w:w="100" w:type="dxa"/>
              <w:left w:w="100" w:type="dxa"/>
              <w:bottom w:w="100" w:type="dxa"/>
              <w:right w:w="100" w:type="dxa"/>
            </w:tcMar>
          </w:tcPr>
          <w:p w14:paraId="19E576E9" w14:textId="77777777" w:rsidR="00A5128D" w:rsidRDefault="007F42AC">
            <w:pPr>
              <w:widowControl w:val="0"/>
              <w:jc w:val="left"/>
              <w:rPr>
                <w:b/>
                <w:bCs/>
              </w:rPr>
            </w:pPr>
            <w:r>
              <w:t>Can’t tell</w:t>
            </w:r>
          </w:p>
        </w:tc>
        <w:tc>
          <w:tcPr>
            <w:tcW w:w="570" w:type="dxa"/>
            <w:tcMar>
              <w:top w:w="100" w:type="dxa"/>
              <w:left w:w="100" w:type="dxa"/>
              <w:bottom w:w="100" w:type="dxa"/>
              <w:right w:w="100" w:type="dxa"/>
            </w:tcMar>
          </w:tcPr>
          <w:p w14:paraId="130F8604" w14:textId="77777777" w:rsidR="00A5128D" w:rsidRDefault="007F42AC">
            <w:pPr>
              <w:widowControl w:val="0"/>
              <w:jc w:val="left"/>
              <w:rPr>
                <w:b/>
                <w:bCs/>
              </w:rPr>
            </w:pPr>
            <w:r>
              <w:t>Yes</w:t>
            </w:r>
          </w:p>
        </w:tc>
        <w:tc>
          <w:tcPr>
            <w:tcW w:w="585" w:type="dxa"/>
            <w:tcMar>
              <w:top w:w="100" w:type="dxa"/>
              <w:left w:w="100" w:type="dxa"/>
              <w:bottom w:w="100" w:type="dxa"/>
              <w:right w:w="100" w:type="dxa"/>
            </w:tcMar>
          </w:tcPr>
          <w:p w14:paraId="5594F1DD" w14:textId="77777777" w:rsidR="00A5128D" w:rsidRDefault="007F42AC">
            <w:pPr>
              <w:widowControl w:val="0"/>
              <w:jc w:val="left"/>
              <w:rPr>
                <w:b/>
                <w:bCs/>
              </w:rPr>
            </w:pPr>
            <w:r>
              <w:t>Yes</w:t>
            </w:r>
          </w:p>
        </w:tc>
        <w:tc>
          <w:tcPr>
            <w:tcW w:w="870" w:type="dxa"/>
            <w:tcMar>
              <w:top w:w="100" w:type="dxa"/>
              <w:left w:w="100" w:type="dxa"/>
              <w:bottom w:w="100" w:type="dxa"/>
              <w:right w:w="100" w:type="dxa"/>
            </w:tcMar>
          </w:tcPr>
          <w:p w14:paraId="4E0F7DC8" w14:textId="77777777" w:rsidR="00A5128D" w:rsidRDefault="007F42AC">
            <w:pPr>
              <w:widowControl w:val="0"/>
              <w:jc w:val="left"/>
              <w:rPr>
                <w:b/>
                <w:bCs/>
              </w:rPr>
            </w:pPr>
            <w:r>
              <w:t>Yes</w:t>
            </w:r>
          </w:p>
        </w:tc>
        <w:tc>
          <w:tcPr>
            <w:tcW w:w="675" w:type="dxa"/>
            <w:tcMar>
              <w:top w:w="100" w:type="dxa"/>
              <w:left w:w="100" w:type="dxa"/>
              <w:bottom w:w="100" w:type="dxa"/>
              <w:right w:w="100" w:type="dxa"/>
            </w:tcMar>
          </w:tcPr>
          <w:p w14:paraId="43593AF9" w14:textId="77777777" w:rsidR="00A5128D" w:rsidRDefault="007F42AC">
            <w:pPr>
              <w:widowControl w:val="0"/>
              <w:jc w:val="left"/>
              <w:rPr>
                <w:b/>
                <w:bCs/>
              </w:rPr>
            </w:pPr>
            <w:r>
              <w:t>Yes</w:t>
            </w:r>
          </w:p>
        </w:tc>
        <w:tc>
          <w:tcPr>
            <w:tcW w:w="735" w:type="dxa"/>
            <w:tcMar>
              <w:top w:w="100" w:type="dxa"/>
              <w:left w:w="100" w:type="dxa"/>
              <w:bottom w:w="100" w:type="dxa"/>
              <w:right w:w="100" w:type="dxa"/>
            </w:tcMar>
          </w:tcPr>
          <w:p w14:paraId="513829B7" w14:textId="77777777" w:rsidR="00A5128D" w:rsidRDefault="007F42AC">
            <w:pPr>
              <w:widowControl w:val="0"/>
              <w:jc w:val="left"/>
              <w:rPr>
                <w:b/>
                <w:bCs/>
              </w:rPr>
            </w:pPr>
            <w:r>
              <w:t>Yes</w:t>
            </w:r>
          </w:p>
        </w:tc>
        <w:tc>
          <w:tcPr>
            <w:tcW w:w="750" w:type="dxa"/>
            <w:tcMar>
              <w:top w:w="100" w:type="dxa"/>
              <w:left w:w="100" w:type="dxa"/>
              <w:bottom w:w="100" w:type="dxa"/>
              <w:right w:w="100" w:type="dxa"/>
            </w:tcMar>
          </w:tcPr>
          <w:p w14:paraId="72A5215A" w14:textId="77777777" w:rsidR="00A5128D" w:rsidRDefault="007F42AC">
            <w:pPr>
              <w:widowControl w:val="0"/>
              <w:jc w:val="left"/>
              <w:rPr>
                <w:b/>
                <w:bCs/>
              </w:rPr>
            </w:pPr>
            <w:r>
              <w:t>Yes</w:t>
            </w:r>
          </w:p>
        </w:tc>
        <w:tc>
          <w:tcPr>
            <w:tcW w:w="705" w:type="dxa"/>
            <w:tcMar>
              <w:top w:w="100" w:type="dxa"/>
              <w:left w:w="100" w:type="dxa"/>
              <w:bottom w:w="100" w:type="dxa"/>
              <w:right w:w="100" w:type="dxa"/>
            </w:tcMar>
          </w:tcPr>
          <w:p w14:paraId="43FD6BA9" w14:textId="77777777" w:rsidR="00A5128D" w:rsidRDefault="007F42AC">
            <w:pPr>
              <w:widowControl w:val="0"/>
              <w:jc w:val="left"/>
              <w:rPr>
                <w:b/>
                <w:bCs/>
              </w:rPr>
            </w:pPr>
            <w:r>
              <w:t>Yes</w:t>
            </w:r>
          </w:p>
        </w:tc>
      </w:tr>
      <w:tr w:rsidR="00A5128D" w14:paraId="451B5B67" w14:textId="77777777">
        <w:trPr>
          <w:cantSplit/>
          <w:tblHeader/>
        </w:trPr>
        <w:tc>
          <w:tcPr>
            <w:tcW w:w="2040" w:type="dxa"/>
            <w:tcMar>
              <w:top w:w="100" w:type="dxa"/>
              <w:left w:w="100" w:type="dxa"/>
              <w:bottom w:w="100" w:type="dxa"/>
              <w:right w:w="100" w:type="dxa"/>
            </w:tcMar>
          </w:tcPr>
          <w:p w14:paraId="7332591A" w14:textId="77777777" w:rsidR="00A5128D" w:rsidRDefault="007F42AC">
            <w:pPr>
              <w:widowControl w:val="0"/>
              <w:jc w:val="left"/>
            </w:pPr>
            <w:r>
              <w:t xml:space="preserve">Lip </w:t>
            </w:r>
            <w:r>
              <w:rPr>
                <w:i/>
                <w:iCs/>
              </w:rPr>
              <w:t xml:space="preserve">et al. </w:t>
            </w:r>
            <w:r>
              <w:t>(2022)</w:t>
            </w:r>
          </w:p>
        </w:tc>
        <w:tc>
          <w:tcPr>
            <w:tcW w:w="705" w:type="dxa"/>
            <w:tcMar>
              <w:top w:w="100" w:type="dxa"/>
              <w:left w:w="100" w:type="dxa"/>
              <w:bottom w:w="100" w:type="dxa"/>
              <w:right w:w="100" w:type="dxa"/>
            </w:tcMar>
          </w:tcPr>
          <w:p w14:paraId="6D913074" w14:textId="77777777" w:rsidR="00A5128D" w:rsidRDefault="007F42AC">
            <w:pPr>
              <w:widowControl w:val="0"/>
              <w:jc w:val="left"/>
              <w:rPr>
                <w:b/>
                <w:bCs/>
              </w:rPr>
            </w:pPr>
            <w:r>
              <w:t>Yes</w:t>
            </w:r>
          </w:p>
        </w:tc>
        <w:tc>
          <w:tcPr>
            <w:tcW w:w="795" w:type="dxa"/>
            <w:tcMar>
              <w:top w:w="100" w:type="dxa"/>
              <w:left w:w="100" w:type="dxa"/>
              <w:bottom w:w="100" w:type="dxa"/>
              <w:right w:w="100" w:type="dxa"/>
            </w:tcMar>
          </w:tcPr>
          <w:p w14:paraId="75FCD5A3" w14:textId="77777777" w:rsidR="00A5128D" w:rsidRDefault="007F42AC">
            <w:pPr>
              <w:widowControl w:val="0"/>
              <w:jc w:val="left"/>
              <w:rPr>
                <w:b/>
                <w:bCs/>
              </w:rPr>
            </w:pPr>
            <w:r>
              <w:t>Yes</w:t>
            </w:r>
          </w:p>
        </w:tc>
        <w:tc>
          <w:tcPr>
            <w:tcW w:w="810" w:type="dxa"/>
            <w:tcMar>
              <w:top w:w="100" w:type="dxa"/>
              <w:left w:w="100" w:type="dxa"/>
              <w:bottom w:w="100" w:type="dxa"/>
              <w:right w:w="100" w:type="dxa"/>
            </w:tcMar>
          </w:tcPr>
          <w:p w14:paraId="7F9CC606" w14:textId="77777777" w:rsidR="00A5128D" w:rsidRDefault="007F42AC">
            <w:pPr>
              <w:widowControl w:val="0"/>
              <w:jc w:val="left"/>
              <w:rPr>
                <w:b/>
                <w:bCs/>
              </w:rPr>
            </w:pPr>
            <w:r>
              <w:t>Yes</w:t>
            </w:r>
          </w:p>
        </w:tc>
        <w:tc>
          <w:tcPr>
            <w:tcW w:w="570" w:type="dxa"/>
            <w:tcMar>
              <w:top w:w="100" w:type="dxa"/>
              <w:left w:w="100" w:type="dxa"/>
              <w:bottom w:w="100" w:type="dxa"/>
              <w:right w:w="100" w:type="dxa"/>
            </w:tcMar>
          </w:tcPr>
          <w:p w14:paraId="3C65BF1A" w14:textId="77777777" w:rsidR="00A5128D" w:rsidRDefault="007F42AC">
            <w:pPr>
              <w:widowControl w:val="0"/>
              <w:jc w:val="left"/>
              <w:rPr>
                <w:b/>
                <w:bCs/>
              </w:rPr>
            </w:pPr>
            <w:r>
              <w:t>Yes</w:t>
            </w:r>
          </w:p>
        </w:tc>
        <w:tc>
          <w:tcPr>
            <w:tcW w:w="585" w:type="dxa"/>
            <w:tcMar>
              <w:top w:w="100" w:type="dxa"/>
              <w:left w:w="100" w:type="dxa"/>
              <w:bottom w:w="100" w:type="dxa"/>
              <w:right w:w="100" w:type="dxa"/>
            </w:tcMar>
          </w:tcPr>
          <w:p w14:paraId="26612A14" w14:textId="77777777" w:rsidR="00A5128D" w:rsidRDefault="007F42AC">
            <w:pPr>
              <w:widowControl w:val="0"/>
              <w:jc w:val="left"/>
              <w:rPr>
                <w:b/>
                <w:bCs/>
              </w:rPr>
            </w:pPr>
            <w:r>
              <w:t>Yes</w:t>
            </w:r>
          </w:p>
        </w:tc>
        <w:tc>
          <w:tcPr>
            <w:tcW w:w="870" w:type="dxa"/>
            <w:tcMar>
              <w:top w:w="100" w:type="dxa"/>
              <w:left w:w="100" w:type="dxa"/>
              <w:bottom w:w="100" w:type="dxa"/>
              <w:right w:w="100" w:type="dxa"/>
            </w:tcMar>
          </w:tcPr>
          <w:p w14:paraId="78980EBD" w14:textId="77777777" w:rsidR="00A5128D" w:rsidRDefault="007F42AC">
            <w:pPr>
              <w:widowControl w:val="0"/>
              <w:jc w:val="left"/>
              <w:rPr>
                <w:b/>
                <w:bCs/>
              </w:rPr>
            </w:pPr>
            <w:r>
              <w:t>Yes</w:t>
            </w:r>
          </w:p>
        </w:tc>
        <w:tc>
          <w:tcPr>
            <w:tcW w:w="675" w:type="dxa"/>
            <w:tcMar>
              <w:top w:w="100" w:type="dxa"/>
              <w:left w:w="100" w:type="dxa"/>
              <w:bottom w:w="100" w:type="dxa"/>
              <w:right w:w="100" w:type="dxa"/>
            </w:tcMar>
          </w:tcPr>
          <w:p w14:paraId="7C7A61D1" w14:textId="77777777" w:rsidR="00A5128D" w:rsidRDefault="007F42AC">
            <w:pPr>
              <w:widowControl w:val="0"/>
              <w:jc w:val="left"/>
              <w:rPr>
                <w:b/>
                <w:bCs/>
              </w:rPr>
            </w:pPr>
            <w:r>
              <w:t>Yes</w:t>
            </w:r>
          </w:p>
        </w:tc>
        <w:tc>
          <w:tcPr>
            <w:tcW w:w="735" w:type="dxa"/>
            <w:tcMar>
              <w:top w:w="100" w:type="dxa"/>
              <w:left w:w="100" w:type="dxa"/>
              <w:bottom w:w="100" w:type="dxa"/>
              <w:right w:w="100" w:type="dxa"/>
            </w:tcMar>
          </w:tcPr>
          <w:p w14:paraId="7E07842F" w14:textId="77777777" w:rsidR="00A5128D" w:rsidRDefault="007F42AC">
            <w:pPr>
              <w:widowControl w:val="0"/>
              <w:jc w:val="left"/>
              <w:rPr>
                <w:b/>
                <w:bCs/>
              </w:rPr>
            </w:pPr>
            <w:r>
              <w:t>Yes</w:t>
            </w:r>
          </w:p>
        </w:tc>
        <w:tc>
          <w:tcPr>
            <w:tcW w:w="750" w:type="dxa"/>
            <w:tcMar>
              <w:top w:w="100" w:type="dxa"/>
              <w:left w:w="100" w:type="dxa"/>
              <w:bottom w:w="100" w:type="dxa"/>
              <w:right w:w="100" w:type="dxa"/>
            </w:tcMar>
          </w:tcPr>
          <w:p w14:paraId="0167099F" w14:textId="77777777" w:rsidR="00A5128D" w:rsidRDefault="007F42AC">
            <w:pPr>
              <w:widowControl w:val="0"/>
              <w:jc w:val="left"/>
              <w:rPr>
                <w:b/>
                <w:bCs/>
              </w:rPr>
            </w:pPr>
            <w:r>
              <w:t>Yes</w:t>
            </w:r>
          </w:p>
        </w:tc>
        <w:tc>
          <w:tcPr>
            <w:tcW w:w="705" w:type="dxa"/>
            <w:tcMar>
              <w:top w:w="100" w:type="dxa"/>
              <w:left w:w="100" w:type="dxa"/>
              <w:bottom w:w="100" w:type="dxa"/>
              <w:right w:w="100" w:type="dxa"/>
            </w:tcMar>
          </w:tcPr>
          <w:p w14:paraId="68E8C6B1" w14:textId="77777777" w:rsidR="00A5128D" w:rsidRDefault="007F42AC">
            <w:pPr>
              <w:widowControl w:val="0"/>
              <w:jc w:val="left"/>
              <w:rPr>
                <w:b/>
                <w:bCs/>
              </w:rPr>
            </w:pPr>
            <w:r>
              <w:t>Yes</w:t>
            </w:r>
          </w:p>
        </w:tc>
      </w:tr>
      <w:tr w:rsidR="00A5128D" w14:paraId="4A86296A" w14:textId="77777777">
        <w:trPr>
          <w:cantSplit/>
          <w:tblHeader/>
        </w:trPr>
        <w:tc>
          <w:tcPr>
            <w:tcW w:w="2040" w:type="dxa"/>
            <w:tcMar>
              <w:top w:w="100" w:type="dxa"/>
              <w:left w:w="100" w:type="dxa"/>
              <w:bottom w:w="100" w:type="dxa"/>
              <w:right w:w="100" w:type="dxa"/>
            </w:tcMar>
          </w:tcPr>
          <w:p w14:paraId="458E6153" w14:textId="77777777" w:rsidR="00A5128D" w:rsidRDefault="007F42AC">
            <w:pPr>
              <w:widowControl w:val="0"/>
              <w:jc w:val="left"/>
            </w:pPr>
            <w:r>
              <w:t xml:space="preserve">Chouliara </w:t>
            </w:r>
            <w:r>
              <w:rPr>
                <w:i/>
                <w:iCs/>
              </w:rPr>
              <w:t xml:space="preserve">et al. </w:t>
            </w:r>
            <w:r>
              <w:t>(2024).</w:t>
            </w:r>
          </w:p>
        </w:tc>
        <w:tc>
          <w:tcPr>
            <w:tcW w:w="705" w:type="dxa"/>
            <w:tcMar>
              <w:top w:w="100" w:type="dxa"/>
              <w:left w:w="100" w:type="dxa"/>
              <w:bottom w:w="100" w:type="dxa"/>
              <w:right w:w="100" w:type="dxa"/>
            </w:tcMar>
          </w:tcPr>
          <w:p w14:paraId="02387E01" w14:textId="77777777" w:rsidR="00A5128D" w:rsidRDefault="007F42AC">
            <w:pPr>
              <w:widowControl w:val="0"/>
              <w:jc w:val="left"/>
              <w:rPr>
                <w:b/>
                <w:bCs/>
              </w:rPr>
            </w:pPr>
            <w:r>
              <w:t>Yes</w:t>
            </w:r>
          </w:p>
        </w:tc>
        <w:tc>
          <w:tcPr>
            <w:tcW w:w="795" w:type="dxa"/>
            <w:tcMar>
              <w:top w:w="100" w:type="dxa"/>
              <w:left w:w="100" w:type="dxa"/>
              <w:bottom w:w="100" w:type="dxa"/>
              <w:right w:w="100" w:type="dxa"/>
            </w:tcMar>
          </w:tcPr>
          <w:p w14:paraId="4C469F77" w14:textId="77777777" w:rsidR="00A5128D" w:rsidRDefault="007F42AC">
            <w:pPr>
              <w:widowControl w:val="0"/>
              <w:jc w:val="left"/>
              <w:rPr>
                <w:b/>
                <w:bCs/>
              </w:rPr>
            </w:pPr>
            <w:r>
              <w:t>Yes</w:t>
            </w:r>
          </w:p>
        </w:tc>
        <w:tc>
          <w:tcPr>
            <w:tcW w:w="810" w:type="dxa"/>
            <w:tcMar>
              <w:top w:w="100" w:type="dxa"/>
              <w:left w:w="100" w:type="dxa"/>
              <w:bottom w:w="100" w:type="dxa"/>
              <w:right w:w="100" w:type="dxa"/>
            </w:tcMar>
          </w:tcPr>
          <w:p w14:paraId="4C606D6D" w14:textId="77777777" w:rsidR="00A5128D" w:rsidRDefault="007F42AC">
            <w:pPr>
              <w:widowControl w:val="0"/>
              <w:jc w:val="left"/>
              <w:rPr>
                <w:b/>
                <w:bCs/>
              </w:rPr>
            </w:pPr>
            <w:r>
              <w:t>Yes</w:t>
            </w:r>
          </w:p>
        </w:tc>
        <w:tc>
          <w:tcPr>
            <w:tcW w:w="570" w:type="dxa"/>
            <w:tcMar>
              <w:top w:w="100" w:type="dxa"/>
              <w:left w:w="100" w:type="dxa"/>
              <w:bottom w:w="100" w:type="dxa"/>
              <w:right w:w="100" w:type="dxa"/>
            </w:tcMar>
          </w:tcPr>
          <w:p w14:paraId="2A52CD3C" w14:textId="77777777" w:rsidR="00A5128D" w:rsidRDefault="007F42AC">
            <w:pPr>
              <w:widowControl w:val="0"/>
              <w:jc w:val="left"/>
              <w:rPr>
                <w:b/>
                <w:bCs/>
              </w:rPr>
            </w:pPr>
            <w:r>
              <w:t>Yes</w:t>
            </w:r>
          </w:p>
        </w:tc>
        <w:tc>
          <w:tcPr>
            <w:tcW w:w="585" w:type="dxa"/>
            <w:tcMar>
              <w:top w:w="100" w:type="dxa"/>
              <w:left w:w="100" w:type="dxa"/>
              <w:bottom w:w="100" w:type="dxa"/>
              <w:right w:w="100" w:type="dxa"/>
            </w:tcMar>
          </w:tcPr>
          <w:p w14:paraId="45983A15" w14:textId="77777777" w:rsidR="00A5128D" w:rsidRDefault="007F42AC">
            <w:pPr>
              <w:widowControl w:val="0"/>
              <w:jc w:val="left"/>
              <w:rPr>
                <w:b/>
                <w:bCs/>
              </w:rPr>
            </w:pPr>
            <w:r>
              <w:t>Yes</w:t>
            </w:r>
          </w:p>
        </w:tc>
        <w:tc>
          <w:tcPr>
            <w:tcW w:w="870" w:type="dxa"/>
            <w:tcMar>
              <w:top w:w="100" w:type="dxa"/>
              <w:left w:w="100" w:type="dxa"/>
              <w:bottom w:w="100" w:type="dxa"/>
              <w:right w:w="100" w:type="dxa"/>
            </w:tcMar>
          </w:tcPr>
          <w:p w14:paraId="7BF915CF" w14:textId="77777777" w:rsidR="00A5128D" w:rsidRDefault="007F42AC">
            <w:pPr>
              <w:widowControl w:val="0"/>
              <w:jc w:val="left"/>
              <w:rPr>
                <w:b/>
                <w:bCs/>
              </w:rPr>
            </w:pPr>
            <w:r>
              <w:t>Yes</w:t>
            </w:r>
          </w:p>
        </w:tc>
        <w:tc>
          <w:tcPr>
            <w:tcW w:w="675" w:type="dxa"/>
            <w:tcMar>
              <w:top w:w="100" w:type="dxa"/>
              <w:left w:w="100" w:type="dxa"/>
              <w:bottom w:w="100" w:type="dxa"/>
              <w:right w:w="100" w:type="dxa"/>
            </w:tcMar>
          </w:tcPr>
          <w:p w14:paraId="1DC6B2C4" w14:textId="77777777" w:rsidR="00A5128D" w:rsidRDefault="007F42AC">
            <w:pPr>
              <w:widowControl w:val="0"/>
              <w:jc w:val="left"/>
              <w:rPr>
                <w:b/>
                <w:bCs/>
              </w:rPr>
            </w:pPr>
            <w:r>
              <w:t>Yes</w:t>
            </w:r>
          </w:p>
        </w:tc>
        <w:tc>
          <w:tcPr>
            <w:tcW w:w="735" w:type="dxa"/>
            <w:tcMar>
              <w:top w:w="100" w:type="dxa"/>
              <w:left w:w="100" w:type="dxa"/>
              <w:bottom w:w="100" w:type="dxa"/>
              <w:right w:w="100" w:type="dxa"/>
            </w:tcMar>
          </w:tcPr>
          <w:p w14:paraId="6AC4D9C0" w14:textId="77777777" w:rsidR="00A5128D" w:rsidRDefault="007F42AC">
            <w:pPr>
              <w:widowControl w:val="0"/>
              <w:jc w:val="left"/>
              <w:rPr>
                <w:b/>
                <w:bCs/>
              </w:rPr>
            </w:pPr>
            <w:r>
              <w:t>Yes</w:t>
            </w:r>
          </w:p>
        </w:tc>
        <w:tc>
          <w:tcPr>
            <w:tcW w:w="750" w:type="dxa"/>
            <w:tcMar>
              <w:top w:w="100" w:type="dxa"/>
              <w:left w:w="100" w:type="dxa"/>
              <w:bottom w:w="100" w:type="dxa"/>
              <w:right w:w="100" w:type="dxa"/>
            </w:tcMar>
          </w:tcPr>
          <w:p w14:paraId="1CE27EB5" w14:textId="77777777" w:rsidR="00A5128D" w:rsidRDefault="007F42AC">
            <w:pPr>
              <w:widowControl w:val="0"/>
              <w:jc w:val="left"/>
              <w:rPr>
                <w:b/>
                <w:bCs/>
              </w:rPr>
            </w:pPr>
            <w:r>
              <w:t>Yes</w:t>
            </w:r>
          </w:p>
        </w:tc>
        <w:tc>
          <w:tcPr>
            <w:tcW w:w="705" w:type="dxa"/>
            <w:tcMar>
              <w:top w:w="100" w:type="dxa"/>
              <w:left w:w="100" w:type="dxa"/>
              <w:bottom w:w="100" w:type="dxa"/>
              <w:right w:w="100" w:type="dxa"/>
            </w:tcMar>
          </w:tcPr>
          <w:p w14:paraId="3823A538" w14:textId="77777777" w:rsidR="00A5128D" w:rsidRDefault="007F42AC">
            <w:pPr>
              <w:widowControl w:val="0"/>
              <w:jc w:val="left"/>
              <w:rPr>
                <w:b/>
                <w:bCs/>
              </w:rPr>
            </w:pPr>
            <w:r>
              <w:t>Yes</w:t>
            </w:r>
          </w:p>
        </w:tc>
      </w:tr>
      <w:tr w:rsidR="00A5128D" w14:paraId="703C2138" w14:textId="77777777">
        <w:trPr>
          <w:cantSplit/>
          <w:tblHeader/>
        </w:trPr>
        <w:tc>
          <w:tcPr>
            <w:tcW w:w="2040" w:type="dxa"/>
            <w:tcMar>
              <w:top w:w="100" w:type="dxa"/>
              <w:left w:w="100" w:type="dxa"/>
              <w:bottom w:w="100" w:type="dxa"/>
              <w:right w:w="100" w:type="dxa"/>
            </w:tcMar>
          </w:tcPr>
          <w:p w14:paraId="17EF99B5" w14:textId="77777777" w:rsidR="00A5128D" w:rsidRDefault="007F42AC">
            <w:pPr>
              <w:widowControl w:val="0"/>
              <w:jc w:val="left"/>
            </w:pPr>
            <w:r>
              <w:t xml:space="preserve">Moseley </w:t>
            </w:r>
            <w:r>
              <w:rPr>
                <w:i/>
                <w:iCs/>
              </w:rPr>
              <w:t xml:space="preserve">et al. </w:t>
            </w:r>
            <w:r>
              <w:t xml:space="preserve">(2025). </w:t>
            </w:r>
          </w:p>
        </w:tc>
        <w:tc>
          <w:tcPr>
            <w:tcW w:w="705" w:type="dxa"/>
            <w:tcMar>
              <w:top w:w="100" w:type="dxa"/>
              <w:left w:w="100" w:type="dxa"/>
              <w:bottom w:w="100" w:type="dxa"/>
              <w:right w:w="100" w:type="dxa"/>
            </w:tcMar>
          </w:tcPr>
          <w:p w14:paraId="5DE87232" w14:textId="77777777" w:rsidR="00A5128D" w:rsidRDefault="007F42AC">
            <w:pPr>
              <w:widowControl w:val="0"/>
              <w:jc w:val="left"/>
              <w:rPr>
                <w:b/>
                <w:bCs/>
              </w:rPr>
            </w:pPr>
            <w:r>
              <w:t>Yes</w:t>
            </w:r>
          </w:p>
        </w:tc>
        <w:tc>
          <w:tcPr>
            <w:tcW w:w="795" w:type="dxa"/>
            <w:tcMar>
              <w:top w:w="100" w:type="dxa"/>
              <w:left w:w="100" w:type="dxa"/>
              <w:bottom w:w="100" w:type="dxa"/>
              <w:right w:w="100" w:type="dxa"/>
            </w:tcMar>
          </w:tcPr>
          <w:p w14:paraId="3971BFE8" w14:textId="77777777" w:rsidR="00A5128D" w:rsidRDefault="007F42AC">
            <w:pPr>
              <w:widowControl w:val="0"/>
              <w:jc w:val="left"/>
              <w:rPr>
                <w:b/>
                <w:bCs/>
              </w:rPr>
            </w:pPr>
            <w:r>
              <w:t>Yes</w:t>
            </w:r>
          </w:p>
        </w:tc>
        <w:tc>
          <w:tcPr>
            <w:tcW w:w="810" w:type="dxa"/>
            <w:tcMar>
              <w:top w:w="100" w:type="dxa"/>
              <w:left w:w="100" w:type="dxa"/>
              <w:bottom w:w="100" w:type="dxa"/>
              <w:right w:w="100" w:type="dxa"/>
            </w:tcMar>
          </w:tcPr>
          <w:p w14:paraId="5BDBF5A8" w14:textId="77777777" w:rsidR="00A5128D" w:rsidRDefault="007F42AC">
            <w:pPr>
              <w:widowControl w:val="0"/>
              <w:jc w:val="left"/>
              <w:rPr>
                <w:b/>
                <w:bCs/>
              </w:rPr>
            </w:pPr>
            <w:r>
              <w:t>Yes</w:t>
            </w:r>
          </w:p>
        </w:tc>
        <w:tc>
          <w:tcPr>
            <w:tcW w:w="570" w:type="dxa"/>
            <w:tcMar>
              <w:top w:w="100" w:type="dxa"/>
              <w:left w:w="100" w:type="dxa"/>
              <w:bottom w:w="100" w:type="dxa"/>
              <w:right w:w="100" w:type="dxa"/>
            </w:tcMar>
          </w:tcPr>
          <w:p w14:paraId="206C07B9" w14:textId="77777777" w:rsidR="00A5128D" w:rsidRDefault="007F42AC">
            <w:pPr>
              <w:widowControl w:val="0"/>
              <w:jc w:val="left"/>
              <w:rPr>
                <w:b/>
                <w:bCs/>
              </w:rPr>
            </w:pPr>
            <w:r>
              <w:t>Yes</w:t>
            </w:r>
          </w:p>
        </w:tc>
        <w:tc>
          <w:tcPr>
            <w:tcW w:w="585" w:type="dxa"/>
            <w:tcMar>
              <w:top w:w="100" w:type="dxa"/>
              <w:left w:w="100" w:type="dxa"/>
              <w:bottom w:w="100" w:type="dxa"/>
              <w:right w:w="100" w:type="dxa"/>
            </w:tcMar>
          </w:tcPr>
          <w:p w14:paraId="6B7107F1" w14:textId="77777777" w:rsidR="00A5128D" w:rsidRDefault="007F42AC">
            <w:pPr>
              <w:widowControl w:val="0"/>
              <w:jc w:val="left"/>
              <w:rPr>
                <w:b/>
                <w:bCs/>
              </w:rPr>
            </w:pPr>
            <w:r>
              <w:t>Yes</w:t>
            </w:r>
          </w:p>
        </w:tc>
        <w:tc>
          <w:tcPr>
            <w:tcW w:w="870" w:type="dxa"/>
            <w:tcMar>
              <w:top w:w="100" w:type="dxa"/>
              <w:left w:w="100" w:type="dxa"/>
              <w:bottom w:w="100" w:type="dxa"/>
              <w:right w:w="100" w:type="dxa"/>
            </w:tcMar>
          </w:tcPr>
          <w:p w14:paraId="6A4A8A2E" w14:textId="77777777" w:rsidR="00A5128D" w:rsidRDefault="007F42AC">
            <w:pPr>
              <w:widowControl w:val="0"/>
              <w:jc w:val="left"/>
              <w:rPr>
                <w:b/>
                <w:bCs/>
              </w:rPr>
            </w:pPr>
            <w:r>
              <w:t>Yes</w:t>
            </w:r>
          </w:p>
        </w:tc>
        <w:tc>
          <w:tcPr>
            <w:tcW w:w="675" w:type="dxa"/>
            <w:tcMar>
              <w:top w:w="100" w:type="dxa"/>
              <w:left w:w="100" w:type="dxa"/>
              <w:bottom w:w="100" w:type="dxa"/>
              <w:right w:w="100" w:type="dxa"/>
            </w:tcMar>
          </w:tcPr>
          <w:p w14:paraId="48A3FAA0" w14:textId="77777777" w:rsidR="00A5128D" w:rsidRDefault="007F42AC">
            <w:pPr>
              <w:widowControl w:val="0"/>
              <w:jc w:val="left"/>
              <w:rPr>
                <w:b/>
                <w:bCs/>
              </w:rPr>
            </w:pPr>
            <w:r>
              <w:t>Yes</w:t>
            </w:r>
          </w:p>
        </w:tc>
        <w:tc>
          <w:tcPr>
            <w:tcW w:w="735" w:type="dxa"/>
            <w:tcMar>
              <w:top w:w="100" w:type="dxa"/>
              <w:left w:w="100" w:type="dxa"/>
              <w:bottom w:w="100" w:type="dxa"/>
              <w:right w:w="100" w:type="dxa"/>
            </w:tcMar>
          </w:tcPr>
          <w:p w14:paraId="55D2A5E3" w14:textId="77777777" w:rsidR="00A5128D" w:rsidRDefault="007F42AC">
            <w:pPr>
              <w:widowControl w:val="0"/>
              <w:jc w:val="left"/>
              <w:rPr>
                <w:b/>
                <w:bCs/>
              </w:rPr>
            </w:pPr>
            <w:r>
              <w:t>Yes</w:t>
            </w:r>
          </w:p>
        </w:tc>
        <w:tc>
          <w:tcPr>
            <w:tcW w:w="750" w:type="dxa"/>
            <w:tcMar>
              <w:top w:w="100" w:type="dxa"/>
              <w:left w:w="100" w:type="dxa"/>
              <w:bottom w:w="100" w:type="dxa"/>
              <w:right w:w="100" w:type="dxa"/>
            </w:tcMar>
          </w:tcPr>
          <w:p w14:paraId="0D32E689" w14:textId="77777777" w:rsidR="00A5128D" w:rsidRDefault="007F42AC">
            <w:pPr>
              <w:widowControl w:val="0"/>
              <w:jc w:val="left"/>
              <w:rPr>
                <w:b/>
                <w:bCs/>
              </w:rPr>
            </w:pPr>
            <w:r>
              <w:t>Yes</w:t>
            </w:r>
          </w:p>
        </w:tc>
        <w:tc>
          <w:tcPr>
            <w:tcW w:w="705" w:type="dxa"/>
            <w:tcMar>
              <w:top w:w="100" w:type="dxa"/>
              <w:left w:w="100" w:type="dxa"/>
              <w:bottom w:w="100" w:type="dxa"/>
              <w:right w:w="100" w:type="dxa"/>
            </w:tcMar>
          </w:tcPr>
          <w:p w14:paraId="74C2CCEA" w14:textId="77777777" w:rsidR="00A5128D" w:rsidRDefault="007F42AC">
            <w:pPr>
              <w:widowControl w:val="0"/>
              <w:jc w:val="left"/>
              <w:rPr>
                <w:b/>
                <w:bCs/>
              </w:rPr>
            </w:pPr>
            <w:r>
              <w:t>Yes</w:t>
            </w:r>
          </w:p>
        </w:tc>
      </w:tr>
      <w:tr w:rsidR="00A5128D" w14:paraId="3FCE1FE9" w14:textId="77777777">
        <w:trPr>
          <w:cantSplit/>
          <w:tblHeader/>
        </w:trPr>
        <w:tc>
          <w:tcPr>
            <w:tcW w:w="2040" w:type="dxa"/>
            <w:tcMar>
              <w:top w:w="100" w:type="dxa"/>
              <w:left w:w="100" w:type="dxa"/>
              <w:bottom w:w="100" w:type="dxa"/>
              <w:right w:w="100" w:type="dxa"/>
            </w:tcMar>
          </w:tcPr>
          <w:p w14:paraId="4DD3570E" w14:textId="77777777" w:rsidR="00A5128D" w:rsidRDefault="007F42AC">
            <w:pPr>
              <w:widowControl w:val="0"/>
              <w:jc w:val="left"/>
            </w:pPr>
            <w:r>
              <w:t xml:space="preserve">Macchiavello </w:t>
            </w:r>
            <w:r>
              <w:rPr>
                <w:i/>
                <w:iCs/>
              </w:rPr>
              <w:t xml:space="preserve">et al. </w:t>
            </w:r>
            <w:r>
              <w:t>(2024)</w:t>
            </w:r>
          </w:p>
        </w:tc>
        <w:tc>
          <w:tcPr>
            <w:tcW w:w="705" w:type="dxa"/>
            <w:tcMar>
              <w:top w:w="100" w:type="dxa"/>
              <w:left w:w="100" w:type="dxa"/>
              <w:bottom w:w="100" w:type="dxa"/>
              <w:right w:w="100" w:type="dxa"/>
            </w:tcMar>
          </w:tcPr>
          <w:p w14:paraId="3FBF9BB6" w14:textId="77777777" w:rsidR="00A5128D" w:rsidRDefault="007F42AC">
            <w:pPr>
              <w:widowControl w:val="0"/>
              <w:jc w:val="left"/>
              <w:rPr>
                <w:b/>
                <w:bCs/>
              </w:rPr>
            </w:pPr>
            <w:r>
              <w:t>Yes</w:t>
            </w:r>
          </w:p>
        </w:tc>
        <w:tc>
          <w:tcPr>
            <w:tcW w:w="795" w:type="dxa"/>
            <w:tcMar>
              <w:top w:w="100" w:type="dxa"/>
              <w:left w:w="100" w:type="dxa"/>
              <w:bottom w:w="100" w:type="dxa"/>
              <w:right w:w="100" w:type="dxa"/>
            </w:tcMar>
          </w:tcPr>
          <w:p w14:paraId="34C576F9" w14:textId="77777777" w:rsidR="00A5128D" w:rsidRDefault="007F42AC">
            <w:pPr>
              <w:widowControl w:val="0"/>
              <w:jc w:val="left"/>
              <w:rPr>
                <w:b/>
                <w:bCs/>
              </w:rPr>
            </w:pPr>
            <w:r>
              <w:t>Yes</w:t>
            </w:r>
          </w:p>
        </w:tc>
        <w:tc>
          <w:tcPr>
            <w:tcW w:w="810" w:type="dxa"/>
            <w:tcMar>
              <w:top w:w="100" w:type="dxa"/>
              <w:left w:w="100" w:type="dxa"/>
              <w:bottom w:w="100" w:type="dxa"/>
              <w:right w:w="100" w:type="dxa"/>
            </w:tcMar>
          </w:tcPr>
          <w:p w14:paraId="167210D7" w14:textId="77777777" w:rsidR="00A5128D" w:rsidRDefault="007F42AC">
            <w:pPr>
              <w:widowControl w:val="0"/>
              <w:jc w:val="left"/>
              <w:rPr>
                <w:b/>
                <w:bCs/>
              </w:rPr>
            </w:pPr>
            <w:r>
              <w:t>Yes</w:t>
            </w:r>
          </w:p>
        </w:tc>
        <w:tc>
          <w:tcPr>
            <w:tcW w:w="570" w:type="dxa"/>
            <w:tcMar>
              <w:top w:w="100" w:type="dxa"/>
              <w:left w:w="100" w:type="dxa"/>
              <w:bottom w:w="100" w:type="dxa"/>
              <w:right w:w="100" w:type="dxa"/>
            </w:tcMar>
          </w:tcPr>
          <w:p w14:paraId="30FCCE8A" w14:textId="77777777" w:rsidR="00A5128D" w:rsidRDefault="007F42AC">
            <w:pPr>
              <w:widowControl w:val="0"/>
              <w:jc w:val="left"/>
              <w:rPr>
                <w:b/>
                <w:bCs/>
              </w:rPr>
            </w:pPr>
            <w:r>
              <w:t>Yes</w:t>
            </w:r>
          </w:p>
        </w:tc>
        <w:tc>
          <w:tcPr>
            <w:tcW w:w="585" w:type="dxa"/>
            <w:tcMar>
              <w:top w:w="100" w:type="dxa"/>
              <w:left w:w="100" w:type="dxa"/>
              <w:bottom w:w="100" w:type="dxa"/>
              <w:right w:w="100" w:type="dxa"/>
            </w:tcMar>
          </w:tcPr>
          <w:p w14:paraId="6D8C5414" w14:textId="77777777" w:rsidR="00A5128D" w:rsidRDefault="007F42AC">
            <w:pPr>
              <w:widowControl w:val="0"/>
              <w:jc w:val="left"/>
              <w:rPr>
                <w:b/>
                <w:bCs/>
              </w:rPr>
            </w:pPr>
            <w:r>
              <w:t>Yes</w:t>
            </w:r>
          </w:p>
        </w:tc>
        <w:tc>
          <w:tcPr>
            <w:tcW w:w="870" w:type="dxa"/>
            <w:tcMar>
              <w:top w:w="100" w:type="dxa"/>
              <w:left w:w="100" w:type="dxa"/>
              <w:bottom w:w="100" w:type="dxa"/>
              <w:right w:w="100" w:type="dxa"/>
            </w:tcMar>
          </w:tcPr>
          <w:p w14:paraId="3B827C33" w14:textId="77777777" w:rsidR="00A5128D" w:rsidRDefault="007F42AC">
            <w:pPr>
              <w:widowControl w:val="0"/>
              <w:jc w:val="left"/>
              <w:rPr>
                <w:b/>
                <w:bCs/>
              </w:rPr>
            </w:pPr>
            <w:r>
              <w:t>Yes</w:t>
            </w:r>
          </w:p>
        </w:tc>
        <w:tc>
          <w:tcPr>
            <w:tcW w:w="675" w:type="dxa"/>
            <w:tcMar>
              <w:top w:w="100" w:type="dxa"/>
              <w:left w:w="100" w:type="dxa"/>
              <w:bottom w:w="100" w:type="dxa"/>
              <w:right w:w="100" w:type="dxa"/>
            </w:tcMar>
          </w:tcPr>
          <w:p w14:paraId="17E390F6" w14:textId="77777777" w:rsidR="00A5128D" w:rsidRDefault="007F42AC">
            <w:pPr>
              <w:widowControl w:val="0"/>
              <w:jc w:val="left"/>
              <w:rPr>
                <w:b/>
                <w:bCs/>
              </w:rPr>
            </w:pPr>
            <w:r>
              <w:t>Yes</w:t>
            </w:r>
          </w:p>
        </w:tc>
        <w:tc>
          <w:tcPr>
            <w:tcW w:w="735" w:type="dxa"/>
            <w:tcMar>
              <w:top w:w="100" w:type="dxa"/>
              <w:left w:w="100" w:type="dxa"/>
              <w:bottom w:w="100" w:type="dxa"/>
              <w:right w:w="100" w:type="dxa"/>
            </w:tcMar>
          </w:tcPr>
          <w:p w14:paraId="103CFE71" w14:textId="77777777" w:rsidR="00A5128D" w:rsidRDefault="007F42AC">
            <w:pPr>
              <w:widowControl w:val="0"/>
              <w:jc w:val="left"/>
              <w:rPr>
                <w:b/>
                <w:bCs/>
              </w:rPr>
            </w:pPr>
            <w:r>
              <w:t>Can’t tell</w:t>
            </w:r>
          </w:p>
        </w:tc>
        <w:tc>
          <w:tcPr>
            <w:tcW w:w="750" w:type="dxa"/>
            <w:tcMar>
              <w:top w:w="100" w:type="dxa"/>
              <w:left w:w="100" w:type="dxa"/>
              <w:bottom w:w="100" w:type="dxa"/>
              <w:right w:w="100" w:type="dxa"/>
            </w:tcMar>
          </w:tcPr>
          <w:p w14:paraId="0EF9FD0F" w14:textId="77777777" w:rsidR="00A5128D" w:rsidRDefault="007F42AC">
            <w:pPr>
              <w:widowControl w:val="0"/>
              <w:jc w:val="left"/>
              <w:rPr>
                <w:b/>
                <w:bCs/>
              </w:rPr>
            </w:pPr>
            <w:r>
              <w:t>Yes</w:t>
            </w:r>
          </w:p>
        </w:tc>
        <w:tc>
          <w:tcPr>
            <w:tcW w:w="705" w:type="dxa"/>
            <w:tcMar>
              <w:top w:w="100" w:type="dxa"/>
              <w:left w:w="100" w:type="dxa"/>
              <w:bottom w:w="100" w:type="dxa"/>
              <w:right w:w="100" w:type="dxa"/>
            </w:tcMar>
          </w:tcPr>
          <w:p w14:paraId="276DF148" w14:textId="77777777" w:rsidR="00A5128D" w:rsidRDefault="007F42AC">
            <w:pPr>
              <w:widowControl w:val="0"/>
              <w:jc w:val="left"/>
              <w:rPr>
                <w:b/>
                <w:bCs/>
              </w:rPr>
            </w:pPr>
            <w:r>
              <w:t>Yes</w:t>
            </w:r>
          </w:p>
        </w:tc>
      </w:tr>
      <w:tr w:rsidR="00A5128D" w14:paraId="52D7E225" w14:textId="77777777">
        <w:trPr>
          <w:cantSplit/>
          <w:tblHeader/>
        </w:trPr>
        <w:tc>
          <w:tcPr>
            <w:tcW w:w="2040" w:type="dxa"/>
            <w:tcMar>
              <w:top w:w="100" w:type="dxa"/>
              <w:left w:w="100" w:type="dxa"/>
              <w:bottom w:w="100" w:type="dxa"/>
              <w:right w:w="100" w:type="dxa"/>
            </w:tcMar>
          </w:tcPr>
          <w:p w14:paraId="61AB15CB" w14:textId="77777777" w:rsidR="00A5128D" w:rsidRDefault="007F42AC">
            <w:pPr>
              <w:widowControl w:val="0"/>
              <w:jc w:val="left"/>
            </w:pPr>
            <w:r>
              <w:t xml:space="preserve">Henderson </w:t>
            </w:r>
            <w:r>
              <w:rPr>
                <w:i/>
                <w:iCs/>
              </w:rPr>
              <w:t xml:space="preserve">et al. </w:t>
            </w:r>
            <w:r>
              <w:t>(2021)</w:t>
            </w:r>
          </w:p>
        </w:tc>
        <w:tc>
          <w:tcPr>
            <w:tcW w:w="705" w:type="dxa"/>
            <w:tcMar>
              <w:top w:w="100" w:type="dxa"/>
              <w:left w:w="100" w:type="dxa"/>
              <w:bottom w:w="100" w:type="dxa"/>
              <w:right w:w="100" w:type="dxa"/>
            </w:tcMar>
          </w:tcPr>
          <w:p w14:paraId="7B6FF904" w14:textId="77777777" w:rsidR="00A5128D" w:rsidRDefault="007F42AC">
            <w:pPr>
              <w:widowControl w:val="0"/>
              <w:jc w:val="left"/>
              <w:rPr>
                <w:b/>
                <w:bCs/>
              </w:rPr>
            </w:pPr>
            <w:r>
              <w:t>Yes</w:t>
            </w:r>
          </w:p>
        </w:tc>
        <w:tc>
          <w:tcPr>
            <w:tcW w:w="795" w:type="dxa"/>
            <w:tcMar>
              <w:top w:w="100" w:type="dxa"/>
              <w:left w:w="100" w:type="dxa"/>
              <w:bottom w:w="100" w:type="dxa"/>
              <w:right w:w="100" w:type="dxa"/>
            </w:tcMar>
          </w:tcPr>
          <w:p w14:paraId="11B0FA5A" w14:textId="77777777" w:rsidR="00A5128D" w:rsidRDefault="007F42AC">
            <w:pPr>
              <w:widowControl w:val="0"/>
              <w:jc w:val="left"/>
              <w:rPr>
                <w:b/>
                <w:bCs/>
              </w:rPr>
            </w:pPr>
            <w:r>
              <w:t>Yes</w:t>
            </w:r>
          </w:p>
        </w:tc>
        <w:tc>
          <w:tcPr>
            <w:tcW w:w="810" w:type="dxa"/>
            <w:tcMar>
              <w:top w:w="100" w:type="dxa"/>
              <w:left w:w="100" w:type="dxa"/>
              <w:bottom w:w="100" w:type="dxa"/>
              <w:right w:w="100" w:type="dxa"/>
            </w:tcMar>
          </w:tcPr>
          <w:p w14:paraId="4D8117C0" w14:textId="77777777" w:rsidR="00A5128D" w:rsidRDefault="007F42AC">
            <w:pPr>
              <w:widowControl w:val="0"/>
              <w:jc w:val="left"/>
              <w:rPr>
                <w:b/>
                <w:bCs/>
              </w:rPr>
            </w:pPr>
            <w:r>
              <w:t>Yes</w:t>
            </w:r>
          </w:p>
        </w:tc>
        <w:tc>
          <w:tcPr>
            <w:tcW w:w="570" w:type="dxa"/>
            <w:tcMar>
              <w:top w:w="100" w:type="dxa"/>
              <w:left w:w="100" w:type="dxa"/>
              <w:bottom w:w="100" w:type="dxa"/>
              <w:right w:w="100" w:type="dxa"/>
            </w:tcMar>
          </w:tcPr>
          <w:p w14:paraId="6C78FE68" w14:textId="77777777" w:rsidR="00A5128D" w:rsidRDefault="007F42AC">
            <w:pPr>
              <w:widowControl w:val="0"/>
              <w:jc w:val="left"/>
              <w:rPr>
                <w:b/>
                <w:bCs/>
              </w:rPr>
            </w:pPr>
            <w:r>
              <w:t>Yes</w:t>
            </w:r>
          </w:p>
        </w:tc>
        <w:tc>
          <w:tcPr>
            <w:tcW w:w="585" w:type="dxa"/>
            <w:tcMar>
              <w:top w:w="100" w:type="dxa"/>
              <w:left w:w="100" w:type="dxa"/>
              <w:bottom w:w="100" w:type="dxa"/>
              <w:right w:w="100" w:type="dxa"/>
            </w:tcMar>
          </w:tcPr>
          <w:p w14:paraId="78C4DDEE" w14:textId="77777777" w:rsidR="00A5128D" w:rsidRDefault="007F42AC">
            <w:pPr>
              <w:widowControl w:val="0"/>
              <w:jc w:val="left"/>
              <w:rPr>
                <w:b/>
                <w:bCs/>
              </w:rPr>
            </w:pPr>
            <w:r>
              <w:t>Yes</w:t>
            </w:r>
          </w:p>
        </w:tc>
        <w:tc>
          <w:tcPr>
            <w:tcW w:w="870" w:type="dxa"/>
            <w:tcMar>
              <w:top w:w="100" w:type="dxa"/>
              <w:left w:w="100" w:type="dxa"/>
              <w:bottom w:w="100" w:type="dxa"/>
              <w:right w:w="100" w:type="dxa"/>
            </w:tcMar>
          </w:tcPr>
          <w:p w14:paraId="3382E0EF" w14:textId="77777777" w:rsidR="00A5128D" w:rsidRDefault="007F42AC">
            <w:pPr>
              <w:widowControl w:val="0"/>
              <w:jc w:val="left"/>
              <w:rPr>
                <w:b/>
                <w:bCs/>
              </w:rPr>
            </w:pPr>
            <w:r>
              <w:t>Yes</w:t>
            </w:r>
          </w:p>
        </w:tc>
        <w:tc>
          <w:tcPr>
            <w:tcW w:w="675" w:type="dxa"/>
            <w:tcMar>
              <w:top w:w="100" w:type="dxa"/>
              <w:left w:w="100" w:type="dxa"/>
              <w:bottom w:w="100" w:type="dxa"/>
              <w:right w:w="100" w:type="dxa"/>
            </w:tcMar>
          </w:tcPr>
          <w:p w14:paraId="3EFBF2D6" w14:textId="77777777" w:rsidR="00A5128D" w:rsidRDefault="007F42AC">
            <w:pPr>
              <w:widowControl w:val="0"/>
              <w:jc w:val="left"/>
              <w:rPr>
                <w:b/>
                <w:bCs/>
              </w:rPr>
            </w:pPr>
            <w:r>
              <w:t>Yes</w:t>
            </w:r>
          </w:p>
        </w:tc>
        <w:tc>
          <w:tcPr>
            <w:tcW w:w="735" w:type="dxa"/>
            <w:tcMar>
              <w:top w:w="100" w:type="dxa"/>
              <w:left w:w="100" w:type="dxa"/>
              <w:bottom w:w="100" w:type="dxa"/>
              <w:right w:w="100" w:type="dxa"/>
            </w:tcMar>
          </w:tcPr>
          <w:p w14:paraId="629FD68E" w14:textId="77777777" w:rsidR="00A5128D" w:rsidRDefault="007F42AC">
            <w:pPr>
              <w:widowControl w:val="0"/>
              <w:jc w:val="left"/>
              <w:rPr>
                <w:b/>
                <w:bCs/>
              </w:rPr>
            </w:pPr>
            <w:r>
              <w:t>Yes</w:t>
            </w:r>
          </w:p>
        </w:tc>
        <w:tc>
          <w:tcPr>
            <w:tcW w:w="750" w:type="dxa"/>
            <w:tcMar>
              <w:top w:w="100" w:type="dxa"/>
              <w:left w:w="100" w:type="dxa"/>
              <w:bottom w:w="100" w:type="dxa"/>
              <w:right w:w="100" w:type="dxa"/>
            </w:tcMar>
          </w:tcPr>
          <w:p w14:paraId="28F6E51F" w14:textId="77777777" w:rsidR="00A5128D" w:rsidRDefault="007F42AC">
            <w:pPr>
              <w:widowControl w:val="0"/>
              <w:jc w:val="left"/>
              <w:rPr>
                <w:b/>
                <w:bCs/>
              </w:rPr>
            </w:pPr>
            <w:r>
              <w:t>Yes</w:t>
            </w:r>
          </w:p>
        </w:tc>
        <w:tc>
          <w:tcPr>
            <w:tcW w:w="705" w:type="dxa"/>
            <w:tcMar>
              <w:top w:w="100" w:type="dxa"/>
              <w:left w:w="100" w:type="dxa"/>
              <w:bottom w:w="100" w:type="dxa"/>
              <w:right w:w="100" w:type="dxa"/>
            </w:tcMar>
          </w:tcPr>
          <w:p w14:paraId="22C0A071" w14:textId="77777777" w:rsidR="00A5128D" w:rsidRDefault="007F42AC">
            <w:pPr>
              <w:widowControl w:val="0"/>
              <w:jc w:val="left"/>
              <w:rPr>
                <w:b/>
                <w:bCs/>
              </w:rPr>
            </w:pPr>
            <w:r>
              <w:t>Yes</w:t>
            </w:r>
          </w:p>
        </w:tc>
      </w:tr>
      <w:tr w:rsidR="00A5128D" w14:paraId="0D6EC925" w14:textId="77777777">
        <w:trPr>
          <w:cantSplit/>
          <w:tblHeader/>
        </w:trPr>
        <w:tc>
          <w:tcPr>
            <w:tcW w:w="2040" w:type="dxa"/>
            <w:tcMar>
              <w:top w:w="100" w:type="dxa"/>
              <w:left w:w="100" w:type="dxa"/>
              <w:bottom w:w="100" w:type="dxa"/>
              <w:right w:w="100" w:type="dxa"/>
            </w:tcMar>
          </w:tcPr>
          <w:p w14:paraId="3F0B9024" w14:textId="77777777" w:rsidR="00A5128D" w:rsidRDefault="007F42AC">
            <w:pPr>
              <w:widowControl w:val="0"/>
              <w:jc w:val="left"/>
            </w:pPr>
            <w:r>
              <w:t xml:space="preserve">Hancock </w:t>
            </w:r>
            <w:r>
              <w:rPr>
                <w:i/>
                <w:iCs/>
              </w:rPr>
              <w:t xml:space="preserve">et al. </w:t>
            </w:r>
            <w:r>
              <w:t>(2023)</w:t>
            </w:r>
          </w:p>
        </w:tc>
        <w:tc>
          <w:tcPr>
            <w:tcW w:w="705" w:type="dxa"/>
            <w:tcMar>
              <w:top w:w="100" w:type="dxa"/>
              <w:left w:w="100" w:type="dxa"/>
              <w:bottom w:w="100" w:type="dxa"/>
              <w:right w:w="100" w:type="dxa"/>
            </w:tcMar>
          </w:tcPr>
          <w:p w14:paraId="39A581BB" w14:textId="77777777" w:rsidR="00A5128D" w:rsidRDefault="007F42AC">
            <w:pPr>
              <w:widowControl w:val="0"/>
              <w:jc w:val="left"/>
              <w:rPr>
                <w:b/>
                <w:bCs/>
              </w:rPr>
            </w:pPr>
            <w:r>
              <w:t>Yes</w:t>
            </w:r>
          </w:p>
        </w:tc>
        <w:tc>
          <w:tcPr>
            <w:tcW w:w="795" w:type="dxa"/>
            <w:tcMar>
              <w:top w:w="100" w:type="dxa"/>
              <w:left w:w="100" w:type="dxa"/>
              <w:bottom w:w="100" w:type="dxa"/>
              <w:right w:w="100" w:type="dxa"/>
            </w:tcMar>
          </w:tcPr>
          <w:p w14:paraId="1D6EB5CF" w14:textId="77777777" w:rsidR="00A5128D" w:rsidRDefault="007F42AC">
            <w:pPr>
              <w:widowControl w:val="0"/>
              <w:jc w:val="left"/>
              <w:rPr>
                <w:b/>
                <w:bCs/>
              </w:rPr>
            </w:pPr>
            <w:r>
              <w:t>Yes</w:t>
            </w:r>
          </w:p>
        </w:tc>
        <w:tc>
          <w:tcPr>
            <w:tcW w:w="810" w:type="dxa"/>
            <w:tcMar>
              <w:top w:w="100" w:type="dxa"/>
              <w:left w:w="100" w:type="dxa"/>
              <w:bottom w:w="100" w:type="dxa"/>
              <w:right w:w="100" w:type="dxa"/>
            </w:tcMar>
          </w:tcPr>
          <w:p w14:paraId="3B4175A1" w14:textId="77777777" w:rsidR="00A5128D" w:rsidRDefault="007F42AC">
            <w:pPr>
              <w:widowControl w:val="0"/>
              <w:jc w:val="left"/>
              <w:rPr>
                <w:b/>
                <w:bCs/>
              </w:rPr>
            </w:pPr>
            <w:r>
              <w:t>Can’t tell</w:t>
            </w:r>
          </w:p>
        </w:tc>
        <w:tc>
          <w:tcPr>
            <w:tcW w:w="570" w:type="dxa"/>
            <w:tcMar>
              <w:top w:w="100" w:type="dxa"/>
              <w:left w:w="100" w:type="dxa"/>
              <w:bottom w:w="100" w:type="dxa"/>
              <w:right w:w="100" w:type="dxa"/>
            </w:tcMar>
          </w:tcPr>
          <w:p w14:paraId="594A7A80" w14:textId="77777777" w:rsidR="00A5128D" w:rsidRDefault="007F42AC">
            <w:pPr>
              <w:widowControl w:val="0"/>
              <w:jc w:val="left"/>
              <w:rPr>
                <w:b/>
                <w:bCs/>
              </w:rPr>
            </w:pPr>
            <w:r>
              <w:t>Yes</w:t>
            </w:r>
          </w:p>
        </w:tc>
        <w:tc>
          <w:tcPr>
            <w:tcW w:w="585" w:type="dxa"/>
            <w:tcMar>
              <w:top w:w="100" w:type="dxa"/>
              <w:left w:w="100" w:type="dxa"/>
              <w:bottom w:w="100" w:type="dxa"/>
              <w:right w:w="100" w:type="dxa"/>
            </w:tcMar>
          </w:tcPr>
          <w:p w14:paraId="194A789D" w14:textId="77777777" w:rsidR="00A5128D" w:rsidRDefault="007F42AC">
            <w:pPr>
              <w:widowControl w:val="0"/>
              <w:jc w:val="left"/>
              <w:rPr>
                <w:b/>
                <w:bCs/>
              </w:rPr>
            </w:pPr>
            <w:r>
              <w:t>Yes</w:t>
            </w:r>
          </w:p>
        </w:tc>
        <w:tc>
          <w:tcPr>
            <w:tcW w:w="870" w:type="dxa"/>
            <w:tcMar>
              <w:top w:w="100" w:type="dxa"/>
              <w:left w:w="100" w:type="dxa"/>
              <w:bottom w:w="100" w:type="dxa"/>
              <w:right w:w="100" w:type="dxa"/>
            </w:tcMar>
          </w:tcPr>
          <w:p w14:paraId="5901D907" w14:textId="77777777" w:rsidR="00A5128D" w:rsidRDefault="007F42AC">
            <w:pPr>
              <w:widowControl w:val="0"/>
              <w:jc w:val="left"/>
              <w:rPr>
                <w:b/>
                <w:bCs/>
              </w:rPr>
            </w:pPr>
            <w:r>
              <w:t>Yes</w:t>
            </w:r>
          </w:p>
        </w:tc>
        <w:tc>
          <w:tcPr>
            <w:tcW w:w="675" w:type="dxa"/>
            <w:tcMar>
              <w:top w:w="100" w:type="dxa"/>
              <w:left w:w="100" w:type="dxa"/>
              <w:bottom w:w="100" w:type="dxa"/>
              <w:right w:w="100" w:type="dxa"/>
            </w:tcMar>
          </w:tcPr>
          <w:p w14:paraId="36EFD203" w14:textId="77777777" w:rsidR="00A5128D" w:rsidRDefault="007F42AC">
            <w:pPr>
              <w:widowControl w:val="0"/>
              <w:jc w:val="left"/>
              <w:rPr>
                <w:b/>
                <w:bCs/>
              </w:rPr>
            </w:pPr>
            <w:r>
              <w:t>Yes</w:t>
            </w:r>
          </w:p>
        </w:tc>
        <w:tc>
          <w:tcPr>
            <w:tcW w:w="735" w:type="dxa"/>
            <w:tcMar>
              <w:top w:w="100" w:type="dxa"/>
              <w:left w:w="100" w:type="dxa"/>
              <w:bottom w:w="100" w:type="dxa"/>
              <w:right w:w="100" w:type="dxa"/>
            </w:tcMar>
          </w:tcPr>
          <w:p w14:paraId="29588938" w14:textId="77777777" w:rsidR="00A5128D" w:rsidRDefault="007F42AC">
            <w:pPr>
              <w:widowControl w:val="0"/>
              <w:jc w:val="left"/>
              <w:rPr>
                <w:b/>
                <w:bCs/>
              </w:rPr>
            </w:pPr>
            <w:r>
              <w:t>Yes</w:t>
            </w:r>
          </w:p>
        </w:tc>
        <w:tc>
          <w:tcPr>
            <w:tcW w:w="750" w:type="dxa"/>
            <w:tcMar>
              <w:top w:w="100" w:type="dxa"/>
              <w:left w:w="100" w:type="dxa"/>
              <w:bottom w:w="100" w:type="dxa"/>
              <w:right w:w="100" w:type="dxa"/>
            </w:tcMar>
          </w:tcPr>
          <w:p w14:paraId="4494F1CD" w14:textId="77777777" w:rsidR="00A5128D" w:rsidRDefault="007F42AC">
            <w:pPr>
              <w:widowControl w:val="0"/>
              <w:jc w:val="left"/>
              <w:rPr>
                <w:b/>
                <w:bCs/>
              </w:rPr>
            </w:pPr>
            <w:r>
              <w:t>Yes</w:t>
            </w:r>
          </w:p>
        </w:tc>
        <w:tc>
          <w:tcPr>
            <w:tcW w:w="705" w:type="dxa"/>
            <w:tcMar>
              <w:top w:w="100" w:type="dxa"/>
              <w:left w:w="100" w:type="dxa"/>
              <w:bottom w:w="100" w:type="dxa"/>
              <w:right w:w="100" w:type="dxa"/>
            </w:tcMar>
          </w:tcPr>
          <w:p w14:paraId="210D11C0" w14:textId="77777777" w:rsidR="00A5128D" w:rsidRDefault="007F42AC">
            <w:pPr>
              <w:widowControl w:val="0"/>
              <w:jc w:val="left"/>
              <w:rPr>
                <w:b/>
                <w:bCs/>
              </w:rPr>
            </w:pPr>
            <w:r>
              <w:t>Yes</w:t>
            </w:r>
          </w:p>
        </w:tc>
      </w:tr>
      <w:tr w:rsidR="00A5128D" w14:paraId="0066C473" w14:textId="77777777">
        <w:trPr>
          <w:cantSplit/>
          <w:tblHeader/>
        </w:trPr>
        <w:tc>
          <w:tcPr>
            <w:tcW w:w="2040" w:type="dxa"/>
            <w:tcMar>
              <w:top w:w="100" w:type="dxa"/>
              <w:left w:w="100" w:type="dxa"/>
              <w:bottom w:w="100" w:type="dxa"/>
              <w:right w:w="100" w:type="dxa"/>
            </w:tcMar>
          </w:tcPr>
          <w:p w14:paraId="6E275479" w14:textId="77777777" w:rsidR="00A5128D" w:rsidRDefault="007F42AC">
            <w:pPr>
              <w:widowControl w:val="0"/>
              <w:jc w:val="left"/>
            </w:pPr>
            <w:r>
              <w:t>Nhs , (2025).</w:t>
            </w:r>
          </w:p>
        </w:tc>
        <w:tc>
          <w:tcPr>
            <w:tcW w:w="705" w:type="dxa"/>
            <w:tcMar>
              <w:top w:w="100" w:type="dxa"/>
              <w:left w:w="100" w:type="dxa"/>
              <w:bottom w:w="100" w:type="dxa"/>
              <w:right w:w="100" w:type="dxa"/>
            </w:tcMar>
          </w:tcPr>
          <w:p w14:paraId="75E0A375" w14:textId="77777777" w:rsidR="00A5128D" w:rsidRDefault="007F42AC">
            <w:pPr>
              <w:widowControl w:val="0"/>
              <w:jc w:val="left"/>
              <w:rPr>
                <w:b/>
                <w:bCs/>
              </w:rPr>
            </w:pPr>
            <w:r>
              <w:t>Yes</w:t>
            </w:r>
          </w:p>
        </w:tc>
        <w:tc>
          <w:tcPr>
            <w:tcW w:w="795" w:type="dxa"/>
            <w:tcMar>
              <w:top w:w="100" w:type="dxa"/>
              <w:left w:w="100" w:type="dxa"/>
              <w:bottom w:w="100" w:type="dxa"/>
              <w:right w:w="100" w:type="dxa"/>
            </w:tcMar>
          </w:tcPr>
          <w:p w14:paraId="45EBC94C" w14:textId="77777777" w:rsidR="00A5128D" w:rsidRDefault="007F42AC">
            <w:pPr>
              <w:widowControl w:val="0"/>
              <w:jc w:val="left"/>
              <w:rPr>
                <w:b/>
                <w:bCs/>
              </w:rPr>
            </w:pPr>
            <w:r>
              <w:t>Yes</w:t>
            </w:r>
          </w:p>
        </w:tc>
        <w:tc>
          <w:tcPr>
            <w:tcW w:w="810" w:type="dxa"/>
            <w:tcMar>
              <w:top w:w="100" w:type="dxa"/>
              <w:left w:w="100" w:type="dxa"/>
              <w:bottom w:w="100" w:type="dxa"/>
              <w:right w:w="100" w:type="dxa"/>
            </w:tcMar>
          </w:tcPr>
          <w:p w14:paraId="019643F3" w14:textId="77777777" w:rsidR="00A5128D" w:rsidRDefault="007F42AC">
            <w:pPr>
              <w:widowControl w:val="0"/>
              <w:jc w:val="left"/>
              <w:rPr>
                <w:b/>
                <w:bCs/>
              </w:rPr>
            </w:pPr>
            <w:r>
              <w:t>Yes</w:t>
            </w:r>
          </w:p>
        </w:tc>
        <w:tc>
          <w:tcPr>
            <w:tcW w:w="570" w:type="dxa"/>
            <w:tcMar>
              <w:top w:w="100" w:type="dxa"/>
              <w:left w:w="100" w:type="dxa"/>
              <w:bottom w:w="100" w:type="dxa"/>
              <w:right w:w="100" w:type="dxa"/>
            </w:tcMar>
          </w:tcPr>
          <w:p w14:paraId="7CB984DC" w14:textId="77777777" w:rsidR="00A5128D" w:rsidRDefault="007F42AC">
            <w:pPr>
              <w:widowControl w:val="0"/>
              <w:jc w:val="left"/>
              <w:rPr>
                <w:b/>
                <w:bCs/>
              </w:rPr>
            </w:pPr>
            <w:r>
              <w:t>Yes</w:t>
            </w:r>
          </w:p>
        </w:tc>
        <w:tc>
          <w:tcPr>
            <w:tcW w:w="585" w:type="dxa"/>
            <w:tcMar>
              <w:top w:w="100" w:type="dxa"/>
              <w:left w:w="100" w:type="dxa"/>
              <w:bottom w:w="100" w:type="dxa"/>
              <w:right w:w="100" w:type="dxa"/>
            </w:tcMar>
          </w:tcPr>
          <w:p w14:paraId="742AE5FA" w14:textId="77777777" w:rsidR="00A5128D" w:rsidRDefault="007F42AC">
            <w:pPr>
              <w:widowControl w:val="0"/>
              <w:jc w:val="left"/>
              <w:rPr>
                <w:b/>
                <w:bCs/>
              </w:rPr>
            </w:pPr>
            <w:r>
              <w:t>Yes</w:t>
            </w:r>
          </w:p>
        </w:tc>
        <w:tc>
          <w:tcPr>
            <w:tcW w:w="870" w:type="dxa"/>
            <w:tcMar>
              <w:top w:w="100" w:type="dxa"/>
              <w:left w:w="100" w:type="dxa"/>
              <w:bottom w:w="100" w:type="dxa"/>
              <w:right w:w="100" w:type="dxa"/>
            </w:tcMar>
          </w:tcPr>
          <w:p w14:paraId="2CC5AF84" w14:textId="77777777" w:rsidR="00A5128D" w:rsidRDefault="007F42AC">
            <w:pPr>
              <w:widowControl w:val="0"/>
              <w:jc w:val="left"/>
              <w:rPr>
                <w:b/>
                <w:bCs/>
              </w:rPr>
            </w:pPr>
            <w:r>
              <w:t>Yes</w:t>
            </w:r>
          </w:p>
        </w:tc>
        <w:tc>
          <w:tcPr>
            <w:tcW w:w="675" w:type="dxa"/>
            <w:tcMar>
              <w:top w:w="100" w:type="dxa"/>
              <w:left w:w="100" w:type="dxa"/>
              <w:bottom w:w="100" w:type="dxa"/>
              <w:right w:w="100" w:type="dxa"/>
            </w:tcMar>
          </w:tcPr>
          <w:p w14:paraId="36EB32FF" w14:textId="77777777" w:rsidR="00A5128D" w:rsidRDefault="007F42AC">
            <w:pPr>
              <w:widowControl w:val="0"/>
              <w:jc w:val="left"/>
              <w:rPr>
                <w:b/>
                <w:bCs/>
              </w:rPr>
            </w:pPr>
            <w:r>
              <w:t>Yes</w:t>
            </w:r>
          </w:p>
        </w:tc>
        <w:tc>
          <w:tcPr>
            <w:tcW w:w="735" w:type="dxa"/>
            <w:tcMar>
              <w:top w:w="100" w:type="dxa"/>
              <w:left w:w="100" w:type="dxa"/>
              <w:bottom w:w="100" w:type="dxa"/>
              <w:right w:w="100" w:type="dxa"/>
            </w:tcMar>
          </w:tcPr>
          <w:p w14:paraId="78102485" w14:textId="77777777" w:rsidR="00A5128D" w:rsidRDefault="007F42AC">
            <w:pPr>
              <w:widowControl w:val="0"/>
              <w:jc w:val="left"/>
              <w:rPr>
                <w:b/>
                <w:bCs/>
              </w:rPr>
            </w:pPr>
            <w:r>
              <w:t>Yes</w:t>
            </w:r>
          </w:p>
        </w:tc>
        <w:tc>
          <w:tcPr>
            <w:tcW w:w="750" w:type="dxa"/>
            <w:tcMar>
              <w:top w:w="100" w:type="dxa"/>
              <w:left w:w="100" w:type="dxa"/>
              <w:bottom w:w="100" w:type="dxa"/>
              <w:right w:w="100" w:type="dxa"/>
            </w:tcMar>
          </w:tcPr>
          <w:p w14:paraId="1E55F1E3" w14:textId="77777777" w:rsidR="00A5128D" w:rsidRDefault="007F42AC">
            <w:pPr>
              <w:widowControl w:val="0"/>
              <w:jc w:val="left"/>
              <w:rPr>
                <w:b/>
                <w:bCs/>
              </w:rPr>
            </w:pPr>
            <w:r>
              <w:t>Yes</w:t>
            </w:r>
          </w:p>
        </w:tc>
        <w:tc>
          <w:tcPr>
            <w:tcW w:w="705" w:type="dxa"/>
            <w:tcMar>
              <w:top w:w="100" w:type="dxa"/>
              <w:left w:w="100" w:type="dxa"/>
              <w:bottom w:w="100" w:type="dxa"/>
              <w:right w:w="100" w:type="dxa"/>
            </w:tcMar>
          </w:tcPr>
          <w:p w14:paraId="622D56C6" w14:textId="77777777" w:rsidR="00A5128D" w:rsidRDefault="007F42AC">
            <w:pPr>
              <w:widowControl w:val="0"/>
              <w:jc w:val="left"/>
              <w:rPr>
                <w:b/>
                <w:bCs/>
              </w:rPr>
            </w:pPr>
            <w:r>
              <w:t>Yes</w:t>
            </w:r>
          </w:p>
        </w:tc>
      </w:tr>
      <w:tr w:rsidR="00A5128D" w14:paraId="341D4F31" w14:textId="77777777">
        <w:trPr>
          <w:cantSplit/>
          <w:tblHeader/>
        </w:trPr>
        <w:tc>
          <w:tcPr>
            <w:tcW w:w="2040" w:type="dxa"/>
            <w:tcMar>
              <w:top w:w="100" w:type="dxa"/>
              <w:left w:w="100" w:type="dxa"/>
              <w:bottom w:w="100" w:type="dxa"/>
              <w:right w:w="100" w:type="dxa"/>
            </w:tcMar>
          </w:tcPr>
          <w:p w14:paraId="018B0D14" w14:textId="77777777" w:rsidR="00A5128D" w:rsidRDefault="007F42AC">
            <w:pPr>
              <w:widowControl w:val="0"/>
              <w:jc w:val="left"/>
            </w:pPr>
            <w:r>
              <w:t>Nhs , (2025).</w:t>
            </w:r>
          </w:p>
        </w:tc>
        <w:tc>
          <w:tcPr>
            <w:tcW w:w="705" w:type="dxa"/>
            <w:tcMar>
              <w:top w:w="100" w:type="dxa"/>
              <w:left w:w="100" w:type="dxa"/>
              <w:bottom w:w="100" w:type="dxa"/>
              <w:right w:w="100" w:type="dxa"/>
            </w:tcMar>
          </w:tcPr>
          <w:p w14:paraId="4E816C91" w14:textId="77777777" w:rsidR="00A5128D" w:rsidRDefault="007F42AC">
            <w:pPr>
              <w:widowControl w:val="0"/>
              <w:jc w:val="left"/>
              <w:rPr>
                <w:b/>
                <w:bCs/>
              </w:rPr>
            </w:pPr>
            <w:r>
              <w:t>Yes</w:t>
            </w:r>
          </w:p>
        </w:tc>
        <w:tc>
          <w:tcPr>
            <w:tcW w:w="795" w:type="dxa"/>
            <w:tcMar>
              <w:top w:w="100" w:type="dxa"/>
              <w:left w:w="100" w:type="dxa"/>
              <w:bottom w:w="100" w:type="dxa"/>
              <w:right w:w="100" w:type="dxa"/>
            </w:tcMar>
          </w:tcPr>
          <w:p w14:paraId="562ED6A5" w14:textId="77777777" w:rsidR="00A5128D" w:rsidRDefault="007F42AC">
            <w:pPr>
              <w:widowControl w:val="0"/>
              <w:jc w:val="left"/>
              <w:rPr>
                <w:b/>
                <w:bCs/>
              </w:rPr>
            </w:pPr>
            <w:r>
              <w:t>Yes</w:t>
            </w:r>
          </w:p>
        </w:tc>
        <w:tc>
          <w:tcPr>
            <w:tcW w:w="810" w:type="dxa"/>
            <w:tcMar>
              <w:top w:w="100" w:type="dxa"/>
              <w:left w:w="100" w:type="dxa"/>
              <w:bottom w:w="100" w:type="dxa"/>
              <w:right w:w="100" w:type="dxa"/>
            </w:tcMar>
          </w:tcPr>
          <w:p w14:paraId="5DED608A" w14:textId="77777777" w:rsidR="00A5128D" w:rsidRDefault="007F42AC">
            <w:pPr>
              <w:widowControl w:val="0"/>
              <w:jc w:val="left"/>
              <w:rPr>
                <w:b/>
                <w:bCs/>
              </w:rPr>
            </w:pPr>
            <w:r>
              <w:t>Yes</w:t>
            </w:r>
          </w:p>
        </w:tc>
        <w:tc>
          <w:tcPr>
            <w:tcW w:w="570" w:type="dxa"/>
            <w:tcMar>
              <w:top w:w="100" w:type="dxa"/>
              <w:left w:w="100" w:type="dxa"/>
              <w:bottom w:w="100" w:type="dxa"/>
              <w:right w:w="100" w:type="dxa"/>
            </w:tcMar>
          </w:tcPr>
          <w:p w14:paraId="769D7DD9" w14:textId="77777777" w:rsidR="00A5128D" w:rsidRDefault="007F42AC">
            <w:pPr>
              <w:widowControl w:val="0"/>
              <w:jc w:val="left"/>
              <w:rPr>
                <w:b/>
                <w:bCs/>
              </w:rPr>
            </w:pPr>
            <w:r>
              <w:t>Yes</w:t>
            </w:r>
          </w:p>
        </w:tc>
        <w:tc>
          <w:tcPr>
            <w:tcW w:w="585" w:type="dxa"/>
            <w:tcMar>
              <w:top w:w="100" w:type="dxa"/>
              <w:left w:w="100" w:type="dxa"/>
              <w:bottom w:w="100" w:type="dxa"/>
              <w:right w:w="100" w:type="dxa"/>
            </w:tcMar>
          </w:tcPr>
          <w:p w14:paraId="12F1E75E" w14:textId="77777777" w:rsidR="00A5128D" w:rsidRDefault="007F42AC">
            <w:pPr>
              <w:widowControl w:val="0"/>
              <w:jc w:val="left"/>
              <w:rPr>
                <w:b/>
                <w:bCs/>
              </w:rPr>
            </w:pPr>
            <w:r>
              <w:t>Yes</w:t>
            </w:r>
          </w:p>
        </w:tc>
        <w:tc>
          <w:tcPr>
            <w:tcW w:w="870" w:type="dxa"/>
            <w:tcMar>
              <w:top w:w="100" w:type="dxa"/>
              <w:left w:w="100" w:type="dxa"/>
              <w:bottom w:w="100" w:type="dxa"/>
              <w:right w:w="100" w:type="dxa"/>
            </w:tcMar>
          </w:tcPr>
          <w:p w14:paraId="6545CC99" w14:textId="77777777" w:rsidR="00A5128D" w:rsidRDefault="007F42AC">
            <w:pPr>
              <w:widowControl w:val="0"/>
              <w:jc w:val="left"/>
              <w:rPr>
                <w:b/>
                <w:bCs/>
              </w:rPr>
            </w:pPr>
            <w:r>
              <w:t>Yes</w:t>
            </w:r>
          </w:p>
        </w:tc>
        <w:tc>
          <w:tcPr>
            <w:tcW w:w="675" w:type="dxa"/>
            <w:tcMar>
              <w:top w:w="100" w:type="dxa"/>
              <w:left w:w="100" w:type="dxa"/>
              <w:bottom w:w="100" w:type="dxa"/>
              <w:right w:w="100" w:type="dxa"/>
            </w:tcMar>
          </w:tcPr>
          <w:p w14:paraId="41C7066A" w14:textId="77777777" w:rsidR="00A5128D" w:rsidRDefault="007F42AC">
            <w:pPr>
              <w:widowControl w:val="0"/>
              <w:jc w:val="left"/>
              <w:rPr>
                <w:b/>
                <w:bCs/>
              </w:rPr>
            </w:pPr>
            <w:r>
              <w:t>Yes</w:t>
            </w:r>
          </w:p>
        </w:tc>
        <w:tc>
          <w:tcPr>
            <w:tcW w:w="735" w:type="dxa"/>
            <w:tcMar>
              <w:top w:w="100" w:type="dxa"/>
              <w:left w:w="100" w:type="dxa"/>
              <w:bottom w:w="100" w:type="dxa"/>
              <w:right w:w="100" w:type="dxa"/>
            </w:tcMar>
          </w:tcPr>
          <w:p w14:paraId="0B4DDB84" w14:textId="77777777" w:rsidR="00A5128D" w:rsidRDefault="007F42AC">
            <w:pPr>
              <w:widowControl w:val="0"/>
              <w:jc w:val="left"/>
              <w:rPr>
                <w:b/>
                <w:bCs/>
              </w:rPr>
            </w:pPr>
            <w:r>
              <w:t>Yes</w:t>
            </w:r>
          </w:p>
        </w:tc>
        <w:tc>
          <w:tcPr>
            <w:tcW w:w="750" w:type="dxa"/>
            <w:tcMar>
              <w:top w:w="100" w:type="dxa"/>
              <w:left w:w="100" w:type="dxa"/>
              <w:bottom w:w="100" w:type="dxa"/>
              <w:right w:w="100" w:type="dxa"/>
            </w:tcMar>
          </w:tcPr>
          <w:p w14:paraId="44EB039C" w14:textId="77777777" w:rsidR="00A5128D" w:rsidRDefault="007F42AC">
            <w:pPr>
              <w:widowControl w:val="0"/>
              <w:jc w:val="left"/>
              <w:rPr>
                <w:b/>
                <w:bCs/>
              </w:rPr>
            </w:pPr>
            <w:r>
              <w:t>Yes</w:t>
            </w:r>
          </w:p>
        </w:tc>
        <w:tc>
          <w:tcPr>
            <w:tcW w:w="705" w:type="dxa"/>
            <w:tcMar>
              <w:top w:w="100" w:type="dxa"/>
              <w:left w:w="100" w:type="dxa"/>
              <w:bottom w:w="100" w:type="dxa"/>
              <w:right w:w="100" w:type="dxa"/>
            </w:tcMar>
          </w:tcPr>
          <w:p w14:paraId="06F65B68" w14:textId="77777777" w:rsidR="00A5128D" w:rsidRDefault="007F42AC">
            <w:pPr>
              <w:widowControl w:val="0"/>
              <w:jc w:val="left"/>
              <w:rPr>
                <w:b/>
                <w:bCs/>
              </w:rPr>
            </w:pPr>
            <w:r>
              <w:t>Yes</w:t>
            </w:r>
          </w:p>
        </w:tc>
      </w:tr>
    </w:tbl>
    <w:p w14:paraId="6373DD4C" w14:textId="77777777" w:rsidR="00A5128D" w:rsidRDefault="007F42AC">
      <w:pPr>
        <w:jc w:val="center"/>
        <w:rPr>
          <w:b/>
          <w:bCs/>
        </w:rPr>
      </w:pPr>
      <w:r>
        <w:t>(Source: Self-developed</w:t>
      </w:r>
    </w:p>
    <w:p w14:paraId="6EFD85EC" w14:textId="77777777" w:rsidR="00A5128D" w:rsidRDefault="007F42AC">
      <w:pPr>
        <w:pBdr>
          <w:top w:val="nil"/>
          <w:left w:val="nil"/>
          <w:bottom w:val="nil"/>
          <w:right w:val="nil"/>
          <w:between w:val="nil"/>
        </w:pBdr>
        <w:spacing w:before="240" w:after="240"/>
        <w:rPr>
          <w:b/>
          <w:bCs/>
        </w:rPr>
      </w:pPr>
      <w:r>
        <w:rPr>
          <w:b/>
          <w:bCs/>
        </w:rPr>
        <w:lastRenderedPageBreak/>
        <w:t>Appraisal Questions</w:t>
      </w:r>
    </w:p>
    <w:p w14:paraId="0F079C5C" w14:textId="77777777" w:rsidR="00A5128D" w:rsidRDefault="007F42AC">
      <w:pPr>
        <w:numPr>
          <w:ilvl w:val="0"/>
          <w:numId w:val="6"/>
        </w:numPr>
        <w:pBdr>
          <w:top w:val="nil"/>
          <w:left w:val="nil"/>
          <w:bottom w:val="nil"/>
          <w:right w:val="nil"/>
          <w:between w:val="nil"/>
        </w:pBdr>
        <w:spacing w:before="240"/>
      </w:pPr>
      <w:r>
        <w:t>Was the question clearly focused?</w:t>
      </w:r>
    </w:p>
    <w:p w14:paraId="32061F02" w14:textId="77777777" w:rsidR="00A5128D" w:rsidRDefault="007F42AC">
      <w:pPr>
        <w:numPr>
          <w:ilvl w:val="0"/>
          <w:numId w:val="6"/>
        </w:numPr>
        <w:pBdr>
          <w:top w:val="nil"/>
          <w:left w:val="nil"/>
          <w:bottom w:val="nil"/>
          <w:right w:val="nil"/>
          <w:between w:val="nil"/>
        </w:pBdr>
      </w:pPr>
      <w:r>
        <w:t>Did the authors look for the right type of papers?</w:t>
      </w:r>
    </w:p>
    <w:p w14:paraId="2FE0624D" w14:textId="77777777" w:rsidR="00A5128D" w:rsidRDefault="007F42AC">
      <w:pPr>
        <w:numPr>
          <w:ilvl w:val="0"/>
          <w:numId w:val="6"/>
        </w:numPr>
        <w:pBdr>
          <w:top w:val="nil"/>
          <w:left w:val="nil"/>
          <w:bottom w:val="nil"/>
          <w:right w:val="nil"/>
          <w:between w:val="nil"/>
        </w:pBdr>
      </w:pPr>
      <w:r>
        <w:t>Were all relevant studies included?</w:t>
      </w:r>
    </w:p>
    <w:p w14:paraId="4E27DDE4" w14:textId="77777777" w:rsidR="00A5128D" w:rsidRDefault="007F42AC">
      <w:pPr>
        <w:numPr>
          <w:ilvl w:val="0"/>
          <w:numId w:val="6"/>
        </w:numPr>
        <w:pBdr>
          <w:top w:val="nil"/>
          <w:left w:val="nil"/>
          <w:bottom w:val="nil"/>
          <w:right w:val="nil"/>
          <w:between w:val="nil"/>
        </w:pBdr>
      </w:pPr>
      <w:r>
        <w:t>Was quality assessment of included studies sufficient?</w:t>
      </w:r>
    </w:p>
    <w:p w14:paraId="6A785D53" w14:textId="77777777" w:rsidR="00A5128D" w:rsidRDefault="007F42AC">
      <w:pPr>
        <w:numPr>
          <w:ilvl w:val="0"/>
          <w:numId w:val="6"/>
        </w:numPr>
        <w:pBdr>
          <w:top w:val="nil"/>
          <w:left w:val="nil"/>
          <w:bottom w:val="nil"/>
          <w:right w:val="nil"/>
          <w:between w:val="nil"/>
        </w:pBdr>
      </w:pPr>
      <w:r>
        <w:t>Was combining results reasonable?</w:t>
      </w:r>
    </w:p>
    <w:p w14:paraId="26A12FC4" w14:textId="77777777" w:rsidR="00A5128D" w:rsidRDefault="007F42AC">
      <w:pPr>
        <w:numPr>
          <w:ilvl w:val="0"/>
          <w:numId w:val="6"/>
        </w:numPr>
        <w:pBdr>
          <w:top w:val="nil"/>
          <w:left w:val="nil"/>
          <w:bottom w:val="nil"/>
          <w:right w:val="nil"/>
          <w:between w:val="nil"/>
        </w:pBdr>
      </w:pPr>
      <w:r>
        <w:t>What are the overall results?</w:t>
      </w:r>
    </w:p>
    <w:p w14:paraId="10B23A4A" w14:textId="77777777" w:rsidR="00A5128D" w:rsidRDefault="007F42AC">
      <w:pPr>
        <w:numPr>
          <w:ilvl w:val="0"/>
          <w:numId w:val="6"/>
        </w:numPr>
        <w:pBdr>
          <w:top w:val="nil"/>
          <w:left w:val="nil"/>
          <w:bottom w:val="nil"/>
          <w:right w:val="nil"/>
          <w:between w:val="nil"/>
        </w:pBdr>
      </w:pPr>
      <w:r>
        <w:t>How precise are the results?</w:t>
      </w:r>
    </w:p>
    <w:p w14:paraId="2072D252" w14:textId="77777777" w:rsidR="00A5128D" w:rsidRDefault="007F42AC">
      <w:pPr>
        <w:numPr>
          <w:ilvl w:val="0"/>
          <w:numId w:val="6"/>
        </w:numPr>
        <w:pBdr>
          <w:top w:val="nil"/>
          <w:left w:val="nil"/>
          <w:bottom w:val="nil"/>
          <w:right w:val="nil"/>
          <w:between w:val="nil"/>
        </w:pBdr>
      </w:pPr>
      <w:r>
        <w:t>Can the results be applied locally?</w:t>
      </w:r>
    </w:p>
    <w:p w14:paraId="6FFB586C" w14:textId="77777777" w:rsidR="00A5128D" w:rsidRDefault="007F42AC">
      <w:pPr>
        <w:numPr>
          <w:ilvl w:val="0"/>
          <w:numId w:val="6"/>
        </w:numPr>
        <w:pBdr>
          <w:top w:val="nil"/>
          <w:left w:val="nil"/>
          <w:bottom w:val="nil"/>
          <w:right w:val="nil"/>
          <w:between w:val="nil"/>
        </w:pBdr>
      </w:pPr>
      <w:r>
        <w:t>Were all important outcomes considered?</w:t>
      </w:r>
    </w:p>
    <w:p w14:paraId="187C0FC3" w14:textId="77777777" w:rsidR="00A5128D" w:rsidRDefault="007F42AC">
      <w:pPr>
        <w:numPr>
          <w:ilvl w:val="0"/>
          <w:numId w:val="6"/>
        </w:numPr>
        <w:pBdr>
          <w:top w:val="nil"/>
          <w:left w:val="nil"/>
          <w:bottom w:val="nil"/>
          <w:right w:val="nil"/>
          <w:between w:val="nil"/>
        </w:pBdr>
        <w:spacing w:after="240"/>
      </w:pPr>
      <w:r>
        <w:t>Are the benefits worth the harms and costs?</w:t>
      </w:r>
    </w:p>
    <w:p w14:paraId="6A756E4D" w14:textId="77777777" w:rsidR="00A5128D" w:rsidRDefault="007F42AC">
      <w:pPr>
        <w:pBdr>
          <w:top w:val="nil"/>
          <w:left w:val="nil"/>
          <w:bottom w:val="nil"/>
          <w:right w:val="nil"/>
          <w:between w:val="nil"/>
        </w:pBdr>
        <w:spacing w:after="240"/>
        <w:rPr>
          <w:b/>
          <w:bCs/>
        </w:rPr>
      </w:pPr>
      <w:r>
        <w:rPr>
          <w:b/>
          <w:bCs/>
        </w:rPr>
        <w:t>Notes</w:t>
      </w:r>
    </w:p>
    <w:p w14:paraId="36155E3C" w14:textId="77777777" w:rsidR="00A5128D" w:rsidRDefault="007F42AC">
      <w:pPr>
        <w:numPr>
          <w:ilvl w:val="0"/>
          <w:numId w:val="5"/>
        </w:numPr>
        <w:pBdr>
          <w:top w:val="nil"/>
          <w:left w:val="nil"/>
          <w:bottom w:val="nil"/>
          <w:right w:val="nil"/>
          <w:between w:val="nil"/>
        </w:pBdr>
      </w:pPr>
      <w:r>
        <w:t>N/A: Not applicable (e.g., reviews not aimed at combining results or theoretical analyses).</w:t>
      </w:r>
    </w:p>
    <w:p w14:paraId="6CCCEA9A" w14:textId="77777777" w:rsidR="00A5128D" w:rsidRDefault="007F42AC">
      <w:pPr>
        <w:numPr>
          <w:ilvl w:val="0"/>
          <w:numId w:val="5"/>
        </w:numPr>
        <w:pBdr>
          <w:top w:val="nil"/>
          <w:left w:val="nil"/>
          <w:bottom w:val="nil"/>
          <w:right w:val="nil"/>
          <w:between w:val="nil"/>
        </w:pBdr>
      </w:pPr>
      <w:r>
        <w:t>Yes: The criterion is fully met.</w:t>
      </w:r>
    </w:p>
    <w:p w14:paraId="0C5108BD" w14:textId="77777777" w:rsidR="00A5128D" w:rsidRDefault="007F42AC">
      <w:pPr>
        <w:numPr>
          <w:ilvl w:val="0"/>
          <w:numId w:val="5"/>
        </w:numPr>
        <w:pBdr>
          <w:top w:val="nil"/>
          <w:left w:val="nil"/>
          <w:bottom w:val="nil"/>
          <w:right w:val="nil"/>
          <w:between w:val="nil"/>
        </w:pBdr>
      </w:pPr>
      <w:r>
        <w:t>No: The criterion is not met.</w:t>
      </w:r>
    </w:p>
    <w:p w14:paraId="1BC8F8A1" w14:textId="77777777" w:rsidR="00A5128D" w:rsidRDefault="007F42AC">
      <w:pPr>
        <w:numPr>
          <w:ilvl w:val="0"/>
          <w:numId w:val="5"/>
        </w:numPr>
        <w:pBdr>
          <w:top w:val="nil"/>
          <w:left w:val="nil"/>
          <w:bottom w:val="nil"/>
          <w:right w:val="nil"/>
          <w:between w:val="nil"/>
        </w:pBdr>
        <w:spacing w:after="240"/>
      </w:pPr>
      <w:r>
        <w:t>Can't Tell: It is not clear whether the criterion is met based on available information.</w:t>
      </w:r>
    </w:p>
    <w:p w14:paraId="07F6F449" w14:textId="77777777" w:rsidR="00A5128D" w:rsidRDefault="00A5128D">
      <w:pPr>
        <w:pBdr>
          <w:top w:val="nil"/>
          <w:left w:val="nil"/>
          <w:bottom w:val="nil"/>
          <w:right w:val="nil"/>
          <w:between w:val="nil"/>
        </w:pBdr>
        <w:spacing w:before="240" w:after="240"/>
      </w:pPr>
    </w:p>
    <w:p w14:paraId="2806460D" w14:textId="77777777" w:rsidR="00A5128D" w:rsidRDefault="007F42AC">
      <w:pPr>
        <w:pStyle w:val="Heading2"/>
        <w:spacing w:after="240"/>
      </w:pPr>
      <w:bookmarkStart w:id="97" w:name="_Toc220407618"/>
      <w:r>
        <w:t>Appendix 2: Data characterstic table</w:t>
      </w:r>
      <w:bookmarkEnd w:id="97"/>
      <w:r>
        <w:t xml:space="preserve"> </w:t>
      </w:r>
    </w:p>
    <w:p w14:paraId="13BA16AD" w14:textId="77777777" w:rsidR="00A5128D" w:rsidRDefault="00A5128D">
      <w:pPr>
        <w:widowControl w:val="0"/>
        <w:spacing w:line="276" w:lineRule="auto"/>
        <w:jc w:val="left"/>
      </w:pPr>
      <w:bookmarkStart w:id="98" w:name="_heading=h.f1qfxbfqv63a" w:colFirst="0" w:colLast="0"/>
      <w:bookmarkEnd w:id="98"/>
    </w:p>
    <w:tbl>
      <w:tblPr>
        <w:tblStyle w:val="aff8"/>
        <w:tblW w:w="9341" w:type="dxa"/>
        <w:tblBorders>
          <w:top w:val="nil"/>
          <w:left w:val="nil"/>
          <w:bottom w:val="nil"/>
          <w:right w:val="nil"/>
          <w:insideH w:val="nil"/>
          <w:insideV w:val="nil"/>
        </w:tblBorders>
        <w:tblLayout w:type="fixed"/>
        <w:tblLook w:val="0600" w:firstRow="0" w:lastRow="0" w:firstColumn="0" w:lastColumn="0" w:noHBand="1" w:noVBand="1"/>
      </w:tblPr>
      <w:tblGrid>
        <w:gridCol w:w="728"/>
        <w:gridCol w:w="1106"/>
        <w:gridCol w:w="872"/>
        <w:gridCol w:w="816"/>
        <w:gridCol w:w="828"/>
        <w:gridCol w:w="860"/>
        <w:gridCol w:w="921"/>
        <w:gridCol w:w="954"/>
        <w:gridCol w:w="728"/>
        <w:gridCol w:w="954"/>
        <w:gridCol w:w="574"/>
      </w:tblGrid>
      <w:tr w:rsidR="00A5128D" w14:paraId="711D2210" w14:textId="77777777">
        <w:trPr>
          <w:cantSplit/>
          <w:trHeight w:val="2662"/>
          <w:tblHeader/>
        </w:trPr>
        <w:tc>
          <w:tcPr>
            <w:tcW w:w="729"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650495EE" w14:textId="77777777" w:rsidR="00A5128D" w:rsidRDefault="007F42AC">
            <w:pPr>
              <w:spacing w:before="240" w:after="240"/>
              <w:jc w:val="left"/>
              <w:rPr>
                <w:b/>
                <w:bCs/>
              </w:rPr>
            </w:pPr>
            <w:r>
              <w:rPr>
                <w:b/>
                <w:bCs/>
              </w:rPr>
              <w:lastRenderedPageBreak/>
              <w:t>Study author’s name</w:t>
            </w:r>
          </w:p>
        </w:tc>
        <w:tc>
          <w:tcPr>
            <w:tcW w:w="1106"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7BF8B64E" w14:textId="77777777" w:rsidR="00A5128D" w:rsidRDefault="007F42AC">
            <w:pPr>
              <w:ind w:right="80"/>
              <w:jc w:val="center"/>
              <w:rPr>
                <w:b/>
                <w:bCs/>
              </w:rPr>
            </w:pPr>
            <w:r>
              <w:rPr>
                <w:b/>
                <w:bCs/>
              </w:rPr>
              <w:t>Objective/Purpose</w:t>
            </w:r>
          </w:p>
        </w:tc>
        <w:tc>
          <w:tcPr>
            <w:tcW w:w="872"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F76CF4A" w14:textId="77777777" w:rsidR="00A5128D" w:rsidRDefault="007F42AC">
            <w:pPr>
              <w:spacing w:before="240" w:after="240"/>
              <w:jc w:val="center"/>
              <w:rPr>
                <w:b/>
                <w:bCs/>
              </w:rPr>
            </w:pPr>
            <w:r>
              <w:rPr>
                <w:b/>
                <w:bCs/>
              </w:rPr>
              <w:t>Sample</w:t>
            </w:r>
          </w:p>
        </w:tc>
        <w:tc>
          <w:tcPr>
            <w:tcW w:w="816"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BFB1496" w14:textId="77777777" w:rsidR="00A5128D" w:rsidRDefault="007F42AC">
            <w:pPr>
              <w:spacing w:before="240" w:after="240"/>
              <w:jc w:val="center"/>
              <w:rPr>
                <w:b/>
                <w:bCs/>
              </w:rPr>
            </w:pPr>
            <w:r>
              <w:rPr>
                <w:b/>
                <w:bCs/>
              </w:rPr>
              <w:t>Methodology</w:t>
            </w:r>
          </w:p>
        </w:tc>
        <w:tc>
          <w:tcPr>
            <w:tcW w:w="828"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A519C01" w14:textId="77777777" w:rsidR="00A5128D" w:rsidRDefault="007F42AC">
            <w:pPr>
              <w:spacing w:before="240" w:after="240"/>
              <w:jc w:val="center"/>
              <w:rPr>
                <w:b/>
                <w:bCs/>
              </w:rPr>
            </w:pPr>
            <w:r>
              <w:rPr>
                <w:b/>
                <w:bCs/>
              </w:rPr>
              <w:t>Strengths</w:t>
            </w:r>
          </w:p>
        </w:tc>
        <w:tc>
          <w:tcPr>
            <w:tcW w:w="86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7DAA037" w14:textId="77777777" w:rsidR="00A5128D" w:rsidRDefault="007F42AC">
            <w:pPr>
              <w:spacing w:before="240" w:after="240"/>
              <w:jc w:val="center"/>
              <w:rPr>
                <w:b/>
                <w:bCs/>
              </w:rPr>
            </w:pPr>
            <w:r>
              <w:rPr>
                <w:b/>
                <w:bCs/>
              </w:rPr>
              <w:t>Weaknesses</w:t>
            </w:r>
          </w:p>
        </w:tc>
        <w:tc>
          <w:tcPr>
            <w:tcW w:w="921"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9412D41" w14:textId="77777777" w:rsidR="00A5128D" w:rsidRDefault="007F42AC">
            <w:pPr>
              <w:spacing w:before="240" w:after="240"/>
              <w:jc w:val="center"/>
              <w:rPr>
                <w:b/>
                <w:bCs/>
              </w:rPr>
            </w:pPr>
            <w:r>
              <w:rPr>
                <w:b/>
                <w:bCs/>
              </w:rPr>
              <w:t>Results</w:t>
            </w:r>
          </w:p>
        </w:tc>
        <w:tc>
          <w:tcPr>
            <w:tcW w:w="954"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471F732" w14:textId="77777777" w:rsidR="00A5128D" w:rsidRDefault="007F42AC">
            <w:pPr>
              <w:spacing w:before="240" w:after="240"/>
              <w:jc w:val="center"/>
              <w:rPr>
                <w:b/>
                <w:bCs/>
              </w:rPr>
            </w:pPr>
            <w:r>
              <w:rPr>
                <w:b/>
                <w:bCs/>
              </w:rPr>
              <w:t>Conclusion</w:t>
            </w:r>
          </w:p>
        </w:tc>
        <w:tc>
          <w:tcPr>
            <w:tcW w:w="728"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325182D" w14:textId="77777777" w:rsidR="00A5128D" w:rsidRDefault="007F42AC">
            <w:pPr>
              <w:spacing w:before="240" w:after="240"/>
              <w:jc w:val="center"/>
              <w:rPr>
                <w:b/>
                <w:bCs/>
              </w:rPr>
            </w:pPr>
            <w:r>
              <w:rPr>
                <w:b/>
                <w:bCs/>
              </w:rPr>
              <w:t>Data</w:t>
            </w:r>
          </w:p>
          <w:p w14:paraId="111D361D" w14:textId="77777777" w:rsidR="00A5128D" w:rsidRDefault="007F42AC">
            <w:pPr>
              <w:spacing w:before="240" w:after="240"/>
              <w:jc w:val="center"/>
              <w:rPr>
                <w:b/>
                <w:bCs/>
              </w:rPr>
            </w:pPr>
            <w:r>
              <w:rPr>
                <w:b/>
                <w:bCs/>
              </w:rPr>
              <w:t>extraction</w:t>
            </w:r>
          </w:p>
          <w:p w14:paraId="28B1C01E" w14:textId="77777777" w:rsidR="00A5128D" w:rsidRDefault="007F42AC">
            <w:pPr>
              <w:spacing w:before="240" w:after="240"/>
              <w:jc w:val="center"/>
              <w:rPr>
                <w:b/>
                <w:bCs/>
              </w:rPr>
            </w:pPr>
            <w:r>
              <w:rPr>
                <w:b/>
                <w:bCs/>
              </w:rPr>
              <w:t>criteria</w:t>
            </w:r>
          </w:p>
        </w:tc>
        <w:tc>
          <w:tcPr>
            <w:tcW w:w="954"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624009C" w14:textId="77777777" w:rsidR="00A5128D" w:rsidRDefault="007F42AC">
            <w:pPr>
              <w:spacing w:before="240" w:after="240"/>
              <w:jc w:val="center"/>
              <w:rPr>
                <w:b/>
                <w:bCs/>
              </w:rPr>
            </w:pPr>
            <w:r>
              <w:rPr>
                <w:b/>
                <w:bCs/>
              </w:rPr>
              <w:t>Data</w:t>
            </w:r>
          </w:p>
          <w:p w14:paraId="6E3845F9" w14:textId="77777777" w:rsidR="00A5128D" w:rsidRDefault="007F42AC">
            <w:pPr>
              <w:spacing w:before="240" w:after="240"/>
              <w:jc w:val="center"/>
              <w:rPr>
                <w:b/>
                <w:bCs/>
              </w:rPr>
            </w:pPr>
            <w:r>
              <w:rPr>
                <w:b/>
                <w:bCs/>
              </w:rPr>
              <w:t>extraction</w:t>
            </w:r>
          </w:p>
          <w:p w14:paraId="7FE15179" w14:textId="77777777" w:rsidR="00A5128D" w:rsidRDefault="007F42AC">
            <w:pPr>
              <w:spacing w:before="240" w:after="240"/>
              <w:jc w:val="center"/>
              <w:rPr>
                <w:b/>
                <w:bCs/>
              </w:rPr>
            </w:pPr>
            <w:r>
              <w:rPr>
                <w:b/>
                <w:bCs/>
              </w:rPr>
              <w:t>criteria</w:t>
            </w:r>
          </w:p>
        </w:tc>
        <w:tc>
          <w:tcPr>
            <w:tcW w:w="574"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1FF7E14" w14:textId="77777777" w:rsidR="00A5128D" w:rsidRDefault="007F42AC">
            <w:pPr>
              <w:spacing w:before="240" w:after="240"/>
              <w:jc w:val="center"/>
              <w:rPr>
                <w:b/>
                <w:bCs/>
              </w:rPr>
            </w:pPr>
            <w:r>
              <w:rPr>
                <w:b/>
                <w:bCs/>
              </w:rPr>
              <w:t>Themes</w:t>
            </w:r>
          </w:p>
          <w:p w14:paraId="41948721" w14:textId="77777777" w:rsidR="00A5128D" w:rsidRDefault="007F42AC">
            <w:pPr>
              <w:spacing w:before="240" w:after="240"/>
              <w:jc w:val="center"/>
              <w:rPr>
                <w:b/>
                <w:bCs/>
              </w:rPr>
            </w:pPr>
            <w:r>
              <w:rPr>
                <w:b/>
                <w:bCs/>
              </w:rPr>
              <w:t>per each</w:t>
            </w:r>
          </w:p>
          <w:p w14:paraId="7A10C9DD" w14:textId="77777777" w:rsidR="00A5128D" w:rsidRDefault="007F42AC">
            <w:pPr>
              <w:spacing w:before="240" w:after="240"/>
              <w:jc w:val="center"/>
              <w:rPr>
                <w:b/>
                <w:bCs/>
              </w:rPr>
            </w:pPr>
            <w:r>
              <w:rPr>
                <w:b/>
                <w:bCs/>
              </w:rPr>
              <w:t>articles</w:t>
            </w:r>
          </w:p>
        </w:tc>
      </w:tr>
      <w:tr w:rsidR="00A5128D" w14:paraId="5856F4B3" w14:textId="77777777">
        <w:trPr>
          <w:cantSplit/>
          <w:trHeight w:val="990"/>
          <w:tblHeader/>
        </w:trPr>
        <w:tc>
          <w:tcPr>
            <w:tcW w:w="729"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5B0A68B" w14:textId="77777777" w:rsidR="00A5128D" w:rsidRDefault="007F42AC">
            <w:pPr>
              <w:spacing w:before="240" w:after="240"/>
            </w:pPr>
            <w:r>
              <w:lastRenderedPageBreak/>
              <w:t xml:space="preserve">Marshall </w:t>
            </w:r>
            <w:r>
              <w:rPr>
                <w:i/>
                <w:iCs/>
              </w:rPr>
              <w:t xml:space="preserve">et al. </w:t>
            </w:r>
            <w:r>
              <w:t>(2022)</w:t>
            </w:r>
          </w:p>
        </w:tc>
        <w:tc>
          <w:tcPr>
            <w:tcW w:w="1106" w:type="dxa"/>
            <w:tcBorders>
              <w:top w:val="nil"/>
              <w:left w:val="nil"/>
              <w:bottom w:val="single" w:sz="7" w:space="0" w:color="000000"/>
              <w:right w:val="single" w:sz="7" w:space="0" w:color="000000"/>
            </w:tcBorders>
            <w:tcMar>
              <w:top w:w="0" w:type="dxa"/>
              <w:left w:w="100" w:type="dxa"/>
              <w:bottom w:w="0" w:type="dxa"/>
              <w:right w:w="100" w:type="dxa"/>
            </w:tcMar>
          </w:tcPr>
          <w:p w14:paraId="64F1D72B" w14:textId="77777777" w:rsidR="00A5128D" w:rsidRDefault="007F42AC">
            <w:r>
              <w:t xml:space="preserve">The purpose of developing this report is to prepare a stroke pathway as an evidence-based report for commissioning by considering NHS England and NHS Improvement. </w:t>
            </w:r>
          </w:p>
        </w:tc>
        <w:tc>
          <w:tcPr>
            <w:tcW w:w="872" w:type="dxa"/>
            <w:tcBorders>
              <w:top w:val="nil"/>
              <w:left w:val="nil"/>
              <w:bottom w:val="single" w:sz="7" w:space="0" w:color="000000"/>
              <w:right w:val="single" w:sz="7" w:space="0" w:color="000000"/>
            </w:tcBorders>
            <w:tcMar>
              <w:top w:w="0" w:type="dxa"/>
              <w:left w:w="100" w:type="dxa"/>
              <w:bottom w:w="0" w:type="dxa"/>
              <w:right w:w="100" w:type="dxa"/>
            </w:tcMar>
          </w:tcPr>
          <w:p w14:paraId="2CD88110" w14:textId="77777777" w:rsidR="00A5128D" w:rsidRDefault="007F42AC">
            <w:r>
              <w:t>The overall report has been discussed from the findings of 539 research articles.</w:t>
            </w:r>
          </w:p>
        </w:tc>
        <w:tc>
          <w:tcPr>
            <w:tcW w:w="816" w:type="dxa"/>
            <w:tcBorders>
              <w:top w:val="nil"/>
              <w:left w:val="nil"/>
              <w:bottom w:val="single" w:sz="7" w:space="0" w:color="000000"/>
              <w:right w:val="single" w:sz="7" w:space="0" w:color="000000"/>
            </w:tcBorders>
            <w:tcMar>
              <w:top w:w="0" w:type="dxa"/>
              <w:left w:w="100" w:type="dxa"/>
              <w:bottom w:w="0" w:type="dxa"/>
              <w:right w:w="100" w:type="dxa"/>
            </w:tcMar>
          </w:tcPr>
          <w:p w14:paraId="08DC00A2" w14:textId="77777777" w:rsidR="00A5128D" w:rsidRDefault="007F42AC">
            <w:r>
              <w:t>Secondary qualitative analysis has been used in this research using survey results from previous quantitative research.</w:t>
            </w:r>
          </w:p>
        </w:tc>
        <w:tc>
          <w:tcPr>
            <w:tcW w:w="828" w:type="dxa"/>
            <w:tcBorders>
              <w:top w:val="nil"/>
              <w:left w:val="nil"/>
              <w:bottom w:val="single" w:sz="7" w:space="0" w:color="000000"/>
              <w:right w:val="single" w:sz="7" w:space="0" w:color="000000"/>
            </w:tcBorders>
            <w:tcMar>
              <w:top w:w="0" w:type="dxa"/>
              <w:left w:w="100" w:type="dxa"/>
              <w:bottom w:w="0" w:type="dxa"/>
              <w:right w:w="100" w:type="dxa"/>
            </w:tcMar>
          </w:tcPr>
          <w:p w14:paraId="7B10F4B4" w14:textId="77777777" w:rsidR="00A5128D" w:rsidRDefault="007F42AC">
            <w:r>
              <w:t>A wide sample size has been considered as the strength of this article, which has highlighted the stroke survival pathways delivered by NHS.</w:t>
            </w:r>
          </w:p>
        </w:tc>
        <w:tc>
          <w:tcPr>
            <w:tcW w:w="860" w:type="dxa"/>
            <w:tcBorders>
              <w:top w:val="nil"/>
              <w:left w:val="nil"/>
              <w:bottom w:val="single" w:sz="7" w:space="0" w:color="000000"/>
              <w:right w:val="single" w:sz="7" w:space="0" w:color="000000"/>
            </w:tcBorders>
            <w:tcMar>
              <w:top w:w="0" w:type="dxa"/>
              <w:left w:w="100" w:type="dxa"/>
              <w:bottom w:w="0" w:type="dxa"/>
              <w:right w:w="100" w:type="dxa"/>
            </w:tcMar>
          </w:tcPr>
          <w:p w14:paraId="5488A3E3" w14:textId="77777777" w:rsidR="00A5128D" w:rsidRDefault="007F42AC">
            <w:r>
              <w:t>Lack of formal quality assessment of the included studies, but reports that can be considered as quality limitations.</w:t>
            </w:r>
          </w:p>
        </w:tc>
        <w:tc>
          <w:tcPr>
            <w:tcW w:w="921" w:type="dxa"/>
            <w:tcBorders>
              <w:top w:val="nil"/>
              <w:left w:val="nil"/>
              <w:bottom w:val="single" w:sz="7" w:space="0" w:color="000000"/>
              <w:right w:val="single" w:sz="7" w:space="0" w:color="000000"/>
            </w:tcBorders>
            <w:tcMar>
              <w:top w:w="0" w:type="dxa"/>
              <w:left w:w="100" w:type="dxa"/>
              <w:bottom w:w="0" w:type="dxa"/>
              <w:right w:w="100" w:type="dxa"/>
            </w:tcMar>
          </w:tcPr>
          <w:p w14:paraId="1904171B" w14:textId="77777777" w:rsidR="00A5128D" w:rsidRDefault="007F42AC">
            <w:r>
              <w:t xml:space="preserve">This article has highlighted that Health systems require high-quality, reliable care planning that helps in addressing unmet needs, inequality, as well as guide best. </w:t>
            </w: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4CF71FE7" w14:textId="77777777" w:rsidR="00A5128D" w:rsidRDefault="007F42AC">
            <w:pPr>
              <w:spacing w:before="240" w:after="240"/>
            </w:pPr>
            <w:r>
              <w:t>The NHS Long Term Plan has committed by saving 50,000</w:t>
            </w:r>
          </w:p>
          <w:p w14:paraId="3F8FCA7E" w14:textId="77777777" w:rsidR="00A5128D" w:rsidRDefault="007F42AC">
            <w:pPr>
              <w:spacing w:before="240" w:after="240"/>
            </w:pPr>
            <w:r>
              <w:t xml:space="preserve">lives from cardiovascular disease over the next 10 years.  </w:t>
            </w:r>
          </w:p>
        </w:tc>
        <w:tc>
          <w:tcPr>
            <w:tcW w:w="728" w:type="dxa"/>
            <w:tcBorders>
              <w:top w:val="nil"/>
              <w:left w:val="nil"/>
              <w:bottom w:val="single" w:sz="7" w:space="0" w:color="000000"/>
              <w:right w:val="single" w:sz="7" w:space="0" w:color="000000"/>
            </w:tcBorders>
            <w:tcMar>
              <w:top w:w="0" w:type="dxa"/>
              <w:left w:w="100" w:type="dxa"/>
              <w:bottom w:w="0" w:type="dxa"/>
              <w:right w:w="100" w:type="dxa"/>
            </w:tcMar>
          </w:tcPr>
          <w:p w14:paraId="0A581AFE" w14:textId="77777777" w:rsidR="00A5128D" w:rsidRDefault="007F42AC">
            <w:r>
              <w:t>This article has provided a wide range of information on the benefits of NHS ISDNs and supports theme 1.</w:t>
            </w:r>
          </w:p>
          <w:p w14:paraId="7110463B" w14:textId="77777777" w:rsidR="00A5128D" w:rsidRDefault="00A5128D">
            <w:pPr>
              <w:spacing w:before="240"/>
              <w:jc w:val="left"/>
            </w:pP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18633BF9" w14:textId="77777777" w:rsidR="00A5128D" w:rsidRDefault="007F42AC">
            <w:r>
              <w:t>This article has significantly linked to theme 2 as it provided evidence of care and treatment delivery through survey findings from quantitative research.</w:t>
            </w:r>
          </w:p>
        </w:tc>
        <w:tc>
          <w:tcPr>
            <w:tcW w:w="574" w:type="dxa"/>
            <w:tcBorders>
              <w:top w:val="nil"/>
              <w:left w:val="nil"/>
              <w:bottom w:val="single" w:sz="7" w:space="0" w:color="000000"/>
              <w:right w:val="single" w:sz="7" w:space="0" w:color="000000"/>
            </w:tcBorders>
            <w:tcMar>
              <w:top w:w="0" w:type="dxa"/>
              <w:left w:w="100" w:type="dxa"/>
              <w:bottom w:w="0" w:type="dxa"/>
              <w:right w:w="100" w:type="dxa"/>
            </w:tcMar>
          </w:tcPr>
          <w:p w14:paraId="320080B9" w14:textId="77777777" w:rsidR="00A5128D" w:rsidRDefault="007F42AC">
            <w:r>
              <w:t xml:space="preserve">Theme 2 </w:t>
            </w:r>
          </w:p>
        </w:tc>
      </w:tr>
      <w:tr w:rsidR="00A5128D" w14:paraId="3D0CC557" w14:textId="77777777">
        <w:trPr>
          <w:cantSplit/>
          <w:trHeight w:val="990"/>
          <w:tblHeader/>
        </w:trPr>
        <w:tc>
          <w:tcPr>
            <w:tcW w:w="729"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AF65969" w14:textId="77777777" w:rsidR="00A5128D" w:rsidRDefault="007F42AC">
            <w:pPr>
              <w:spacing w:before="240" w:after="240"/>
              <w:ind w:left="-100"/>
              <w:jc w:val="left"/>
            </w:pPr>
            <w:r>
              <w:lastRenderedPageBreak/>
              <w:t xml:space="preserve">Voogdt-Pruis </w:t>
            </w:r>
            <w:r>
              <w:rPr>
                <w:i/>
                <w:iCs/>
              </w:rPr>
              <w:t xml:space="preserve">et al. </w:t>
            </w:r>
            <w:r>
              <w:t>(2021)</w:t>
            </w:r>
          </w:p>
        </w:tc>
        <w:tc>
          <w:tcPr>
            <w:tcW w:w="1106" w:type="dxa"/>
            <w:tcBorders>
              <w:top w:val="nil"/>
              <w:left w:val="nil"/>
              <w:bottom w:val="single" w:sz="7" w:space="0" w:color="000000"/>
              <w:right w:val="single" w:sz="7" w:space="0" w:color="000000"/>
            </w:tcBorders>
            <w:tcMar>
              <w:top w:w="0" w:type="dxa"/>
              <w:left w:w="100" w:type="dxa"/>
              <w:bottom w:w="0" w:type="dxa"/>
              <w:right w:w="100" w:type="dxa"/>
            </w:tcMar>
          </w:tcPr>
          <w:p w14:paraId="77D0D793" w14:textId="77777777" w:rsidR="00A5128D" w:rsidRDefault="007F42AC">
            <w:r>
              <w:t>The key purpose of preparing this article is to help boost the quality of integrated stroke care delivery through the regional stroke services network.</w:t>
            </w:r>
          </w:p>
        </w:tc>
        <w:tc>
          <w:tcPr>
            <w:tcW w:w="872" w:type="dxa"/>
            <w:tcBorders>
              <w:top w:val="nil"/>
              <w:left w:val="nil"/>
              <w:bottom w:val="single" w:sz="7" w:space="0" w:color="000000"/>
              <w:right w:val="single" w:sz="7" w:space="0" w:color="000000"/>
            </w:tcBorders>
            <w:tcMar>
              <w:top w:w="0" w:type="dxa"/>
              <w:left w:w="100" w:type="dxa"/>
              <w:bottom w:w="0" w:type="dxa"/>
              <w:right w:w="100" w:type="dxa"/>
            </w:tcMar>
          </w:tcPr>
          <w:p w14:paraId="21EB18B7" w14:textId="77777777" w:rsidR="00A5128D" w:rsidRDefault="007F42AC">
            <w:r>
              <w:t>Stroke services networks participating in KNCN, 72 (2012), 59 (2015) and 55 (2019)</w:t>
            </w:r>
          </w:p>
        </w:tc>
        <w:tc>
          <w:tcPr>
            <w:tcW w:w="816" w:type="dxa"/>
            <w:tcBorders>
              <w:top w:val="nil"/>
              <w:left w:val="nil"/>
              <w:bottom w:val="single" w:sz="7" w:space="0" w:color="000000"/>
              <w:right w:val="single" w:sz="7" w:space="0" w:color="000000"/>
            </w:tcBorders>
            <w:tcMar>
              <w:top w:w="0" w:type="dxa"/>
              <w:left w:w="100" w:type="dxa"/>
              <w:bottom w:w="0" w:type="dxa"/>
              <w:right w:w="100" w:type="dxa"/>
            </w:tcMar>
          </w:tcPr>
          <w:p w14:paraId="531FF720" w14:textId="77777777" w:rsidR="00A5128D" w:rsidRDefault="007F42AC">
            <w:r>
              <w:t xml:space="preserve">Secondary quantitative self-assessment students from past years </w:t>
            </w:r>
          </w:p>
          <w:p w14:paraId="0C586DE1" w14:textId="77777777" w:rsidR="00A5128D" w:rsidRDefault="00A5128D"/>
        </w:tc>
        <w:tc>
          <w:tcPr>
            <w:tcW w:w="828" w:type="dxa"/>
            <w:tcBorders>
              <w:top w:val="nil"/>
              <w:left w:val="nil"/>
              <w:bottom w:val="single" w:sz="7" w:space="0" w:color="000000"/>
              <w:right w:val="single" w:sz="7" w:space="0" w:color="000000"/>
            </w:tcBorders>
            <w:tcMar>
              <w:top w:w="0" w:type="dxa"/>
              <w:left w:w="100" w:type="dxa"/>
              <w:bottom w:w="0" w:type="dxa"/>
              <w:right w:w="100" w:type="dxa"/>
            </w:tcMar>
          </w:tcPr>
          <w:p w14:paraId="377C0FC1" w14:textId="77777777" w:rsidR="00A5128D" w:rsidRDefault="007F42AC">
            <w:r>
              <w:t>Usage of DMIC is a model that assists to create an understanding of the presence of the activities as part of the delivery of integrated care service in a healthcare setting.</w:t>
            </w:r>
          </w:p>
        </w:tc>
        <w:tc>
          <w:tcPr>
            <w:tcW w:w="860" w:type="dxa"/>
            <w:tcBorders>
              <w:top w:val="nil"/>
              <w:left w:val="nil"/>
              <w:bottom w:val="single" w:sz="7" w:space="0" w:color="000000"/>
              <w:right w:val="single" w:sz="7" w:space="0" w:color="000000"/>
            </w:tcBorders>
            <w:tcMar>
              <w:top w:w="0" w:type="dxa"/>
              <w:left w:w="100" w:type="dxa"/>
              <w:bottom w:w="0" w:type="dxa"/>
              <w:right w:w="100" w:type="dxa"/>
            </w:tcMar>
          </w:tcPr>
          <w:p w14:paraId="2D752FBD" w14:textId="77777777" w:rsidR="00A5128D" w:rsidRDefault="007F42AC">
            <w:r>
              <w:t xml:space="preserve">Usage of the self-assessment method to collect research findings that bring subjective and open to bias issues. </w:t>
            </w:r>
          </w:p>
        </w:tc>
        <w:tc>
          <w:tcPr>
            <w:tcW w:w="921" w:type="dxa"/>
            <w:tcBorders>
              <w:top w:val="nil"/>
              <w:left w:val="nil"/>
              <w:bottom w:val="single" w:sz="7" w:space="0" w:color="000000"/>
              <w:right w:val="single" w:sz="7" w:space="0" w:color="000000"/>
            </w:tcBorders>
            <w:tcMar>
              <w:top w:w="0" w:type="dxa"/>
              <w:left w:w="100" w:type="dxa"/>
              <w:bottom w:w="0" w:type="dxa"/>
              <w:right w:w="100" w:type="dxa"/>
            </w:tcMar>
          </w:tcPr>
          <w:p w14:paraId="03B52A39" w14:textId="77777777" w:rsidR="00A5128D" w:rsidRDefault="007F42AC">
            <w:r>
              <w:t>Integrated stroke care services networks need continuous attention for implementing activities and are linked to continuous quality improvement of care processes.</w:t>
            </w: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582187E6" w14:textId="77777777" w:rsidR="00A5128D" w:rsidRDefault="007F42AC">
            <w:r>
              <w:t>Integrated care activities within regional stroke networks have been increased by following long-term analyses of stroke service development.</w:t>
            </w:r>
          </w:p>
        </w:tc>
        <w:tc>
          <w:tcPr>
            <w:tcW w:w="728" w:type="dxa"/>
            <w:tcBorders>
              <w:top w:val="nil"/>
              <w:left w:val="nil"/>
              <w:bottom w:val="single" w:sz="7" w:space="0" w:color="000000"/>
              <w:right w:val="single" w:sz="7" w:space="0" w:color="000000"/>
            </w:tcBorders>
            <w:tcMar>
              <w:top w:w="0" w:type="dxa"/>
              <w:left w:w="100" w:type="dxa"/>
              <w:bottom w:w="0" w:type="dxa"/>
              <w:right w:w="100" w:type="dxa"/>
            </w:tcMar>
          </w:tcPr>
          <w:p w14:paraId="19676F6E" w14:textId="77777777" w:rsidR="00A5128D" w:rsidRDefault="007F42AC">
            <w:r>
              <w:t>This article is linked to theme 1 by providing a unique national self-assessment cohort study on stroke service.</w:t>
            </w:r>
          </w:p>
          <w:p w14:paraId="302A7F84" w14:textId="77777777" w:rsidR="00A5128D" w:rsidRDefault="00A5128D"/>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696AB967" w14:textId="77777777" w:rsidR="00A5128D" w:rsidRDefault="007F42AC">
            <w:r>
              <w:t xml:space="preserve">Theme 2 is mainly met by this article as it provided data on healthcare outcomes by the primary care of stroke planning services. </w:t>
            </w:r>
          </w:p>
          <w:p w14:paraId="3E578513" w14:textId="77777777" w:rsidR="00A5128D" w:rsidRDefault="00A5128D"/>
        </w:tc>
        <w:tc>
          <w:tcPr>
            <w:tcW w:w="574" w:type="dxa"/>
            <w:tcBorders>
              <w:top w:val="nil"/>
              <w:left w:val="nil"/>
              <w:bottom w:val="single" w:sz="7" w:space="0" w:color="000000"/>
              <w:right w:val="single" w:sz="7" w:space="0" w:color="000000"/>
            </w:tcBorders>
            <w:tcMar>
              <w:top w:w="0" w:type="dxa"/>
              <w:left w:w="100" w:type="dxa"/>
              <w:bottom w:w="0" w:type="dxa"/>
              <w:right w:w="100" w:type="dxa"/>
            </w:tcMar>
          </w:tcPr>
          <w:p w14:paraId="3E990FE1" w14:textId="77777777" w:rsidR="00A5128D" w:rsidRDefault="007F42AC">
            <w:r>
              <w:t>Theme 2</w:t>
            </w:r>
          </w:p>
          <w:p w14:paraId="11030CBF" w14:textId="77777777" w:rsidR="00A5128D" w:rsidRDefault="00A5128D"/>
        </w:tc>
      </w:tr>
      <w:tr w:rsidR="00A5128D" w14:paraId="3892BBBF" w14:textId="77777777">
        <w:trPr>
          <w:cantSplit/>
          <w:trHeight w:val="990"/>
          <w:tblHeader/>
        </w:trPr>
        <w:tc>
          <w:tcPr>
            <w:tcW w:w="7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FB7F29" w14:textId="77777777" w:rsidR="00A5128D" w:rsidRDefault="007F42AC">
            <w:pPr>
              <w:spacing w:before="240" w:after="240"/>
              <w:ind w:left="-100"/>
              <w:jc w:val="left"/>
            </w:pPr>
            <w:r>
              <w:lastRenderedPageBreak/>
              <w:t xml:space="preserve">Hargroves </w:t>
            </w:r>
            <w:r>
              <w:rPr>
                <w:i/>
                <w:iCs/>
              </w:rPr>
              <w:t xml:space="preserve">et al. </w:t>
            </w:r>
            <w:r>
              <w:t>(2022).</w:t>
            </w:r>
          </w:p>
        </w:tc>
        <w:tc>
          <w:tcPr>
            <w:tcW w:w="1106" w:type="dxa"/>
            <w:tcBorders>
              <w:top w:val="nil"/>
              <w:left w:val="nil"/>
              <w:bottom w:val="single" w:sz="7" w:space="0" w:color="000000"/>
              <w:right w:val="single" w:sz="7" w:space="0" w:color="000000"/>
            </w:tcBorders>
            <w:tcMar>
              <w:top w:w="0" w:type="dxa"/>
              <w:left w:w="100" w:type="dxa"/>
              <w:bottom w:w="0" w:type="dxa"/>
              <w:right w:w="100" w:type="dxa"/>
            </w:tcMar>
          </w:tcPr>
          <w:p w14:paraId="244A1898" w14:textId="77777777" w:rsidR="00A5128D" w:rsidRDefault="007F42AC">
            <w:r>
              <w:t>The key aim of developing this report is to discuss ways to improve care for a high mortality condition such as Stroke.</w:t>
            </w:r>
          </w:p>
        </w:tc>
        <w:tc>
          <w:tcPr>
            <w:tcW w:w="872" w:type="dxa"/>
            <w:tcBorders>
              <w:top w:val="nil"/>
              <w:left w:val="nil"/>
              <w:bottom w:val="single" w:sz="7" w:space="0" w:color="000000"/>
              <w:right w:val="single" w:sz="7" w:space="0" w:color="000000"/>
            </w:tcBorders>
            <w:tcMar>
              <w:top w:w="0" w:type="dxa"/>
              <w:left w:w="100" w:type="dxa"/>
              <w:bottom w:w="0" w:type="dxa"/>
              <w:right w:w="100" w:type="dxa"/>
            </w:tcMar>
          </w:tcPr>
          <w:p w14:paraId="499E4ABF" w14:textId="77777777" w:rsidR="00A5128D" w:rsidRDefault="007F42AC">
            <w:r>
              <w:t xml:space="preserve">Not identified </w:t>
            </w:r>
          </w:p>
          <w:p w14:paraId="58A65ED2" w14:textId="77777777" w:rsidR="00A5128D" w:rsidRDefault="00A5128D"/>
        </w:tc>
        <w:tc>
          <w:tcPr>
            <w:tcW w:w="816" w:type="dxa"/>
            <w:tcBorders>
              <w:top w:val="nil"/>
              <w:left w:val="nil"/>
              <w:bottom w:val="single" w:sz="7" w:space="0" w:color="000000"/>
              <w:right w:val="single" w:sz="7" w:space="0" w:color="000000"/>
            </w:tcBorders>
            <w:tcMar>
              <w:top w:w="0" w:type="dxa"/>
              <w:left w:w="100" w:type="dxa"/>
              <w:bottom w:w="0" w:type="dxa"/>
              <w:right w:w="100" w:type="dxa"/>
            </w:tcMar>
          </w:tcPr>
          <w:p w14:paraId="01908B8A" w14:textId="77777777" w:rsidR="00A5128D" w:rsidRDefault="007F42AC">
            <w:r>
              <w:t xml:space="preserve">The secondary qualitative research method is used for this clinical research. </w:t>
            </w:r>
          </w:p>
        </w:tc>
        <w:tc>
          <w:tcPr>
            <w:tcW w:w="828" w:type="dxa"/>
            <w:tcBorders>
              <w:top w:val="nil"/>
              <w:left w:val="nil"/>
              <w:bottom w:val="single" w:sz="7" w:space="0" w:color="000000"/>
              <w:right w:val="single" w:sz="7" w:space="0" w:color="000000"/>
            </w:tcBorders>
            <w:tcMar>
              <w:top w:w="0" w:type="dxa"/>
              <w:left w:w="100" w:type="dxa"/>
              <w:bottom w:w="0" w:type="dxa"/>
              <w:right w:w="100" w:type="dxa"/>
            </w:tcMar>
          </w:tcPr>
          <w:p w14:paraId="2145DA2B" w14:textId="77777777" w:rsidR="00A5128D" w:rsidRDefault="007F42AC">
            <w:r>
              <w:t>The strength of this article includes expanded coverage to encompass 40 clinical specialties that are funded by NHS England.</w:t>
            </w:r>
          </w:p>
          <w:p w14:paraId="0FCF5D78" w14:textId="77777777" w:rsidR="00A5128D" w:rsidRDefault="00A5128D"/>
        </w:tc>
        <w:tc>
          <w:tcPr>
            <w:tcW w:w="860" w:type="dxa"/>
            <w:tcBorders>
              <w:top w:val="nil"/>
              <w:left w:val="nil"/>
              <w:bottom w:val="single" w:sz="7" w:space="0" w:color="000000"/>
              <w:right w:val="single" w:sz="7" w:space="0" w:color="000000"/>
            </w:tcBorders>
            <w:tcMar>
              <w:top w:w="0" w:type="dxa"/>
              <w:left w:w="100" w:type="dxa"/>
              <w:bottom w:w="0" w:type="dxa"/>
              <w:right w:w="100" w:type="dxa"/>
            </w:tcMar>
          </w:tcPr>
          <w:p w14:paraId="21418C44" w14:textId="77777777" w:rsidR="00A5128D" w:rsidRDefault="007F42AC">
            <w:r>
              <w:t>Lack of measurable elements to improve the management of stroke in adult patients.</w:t>
            </w:r>
          </w:p>
          <w:p w14:paraId="6AAEC95B" w14:textId="77777777" w:rsidR="00A5128D" w:rsidRDefault="00A5128D"/>
        </w:tc>
        <w:tc>
          <w:tcPr>
            <w:tcW w:w="921" w:type="dxa"/>
            <w:tcBorders>
              <w:top w:val="nil"/>
              <w:left w:val="nil"/>
              <w:bottom w:val="single" w:sz="7" w:space="0" w:color="000000"/>
              <w:right w:val="single" w:sz="7" w:space="0" w:color="000000"/>
            </w:tcBorders>
            <w:tcMar>
              <w:top w:w="0" w:type="dxa"/>
              <w:left w:w="100" w:type="dxa"/>
              <w:bottom w:w="0" w:type="dxa"/>
              <w:right w:w="100" w:type="dxa"/>
            </w:tcMar>
          </w:tcPr>
          <w:p w14:paraId="4E6F968A" w14:textId="77777777" w:rsidR="00A5128D" w:rsidRDefault="007F42AC">
            <w:r>
              <w:t xml:space="preserve">It has been recognised from the article that the structural survival from stroke depends on network structure at the outset within the NHS hospitality settings. </w:t>
            </w:r>
          </w:p>
          <w:p w14:paraId="29EF12A3" w14:textId="77777777" w:rsidR="00A5128D" w:rsidRDefault="00A5128D"/>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53AABD46" w14:textId="77777777" w:rsidR="00A5128D" w:rsidRDefault="007F42AC">
            <w:r>
              <w:t xml:space="preserve">Networks need outstanding as well as compassionate leadership with effective and inclusive cultures that support integrated care settings for stroke survivors. </w:t>
            </w:r>
          </w:p>
          <w:p w14:paraId="582BF9E6" w14:textId="77777777" w:rsidR="00A5128D" w:rsidRDefault="00A5128D"/>
        </w:tc>
        <w:tc>
          <w:tcPr>
            <w:tcW w:w="728" w:type="dxa"/>
            <w:tcBorders>
              <w:top w:val="nil"/>
              <w:left w:val="nil"/>
              <w:bottom w:val="single" w:sz="7" w:space="0" w:color="000000"/>
              <w:right w:val="single" w:sz="7" w:space="0" w:color="000000"/>
            </w:tcBorders>
            <w:tcMar>
              <w:top w:w="0" w:type="dxa"/>
              <w:left w:w="100" w:type="dxa"/>
              <w:bottom w:w="0" w:type="dxa"/>
              <w:right w:w="100" w:type="dxa"/>
            </w:tcMar>
          </w:tcPr>
          <w:p w14:paraId="2A1ED3BC" w14:textId="77777777" w:rsidR="00A5128D" w:rsidRDefault="007F42AC">
            <w:r>
              <w:t>This article is linked to theme 4 by providing scope and future healthcare for the high-mortality condition stroke.</w:t>
            </w:r>
          </w:p>
          <w:p w14:paraId="7BAD8B57" w14:textId="77777777" w:rsidR="00A5128D" w:rsidRDefault="00A5128D"/>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4BC783B6" w14:textId="77777777" w:rsidR="00A5128D" w:rsidRDefault="007F42AC">
            <w:r>
              <w:t>Theme 4 is mainly met by this article as it provided data on improving the future of healthcare by using the Getting It Right First Time (GIRFT) process.</w:t>
            </w:r>
          </w:p>
          <w:p w14:paraId="4014C7BE" w14:textId="77777777" w:rsidR="00A5128D" w:rsidRDefault="00A5128D"/>
        </w:tc>
        <w:tc>
          <w:tcPr>
            <w:tcW w:w="574" w:type="dxa"/>
            <w:tcBorders>
              <w:top w:val="nil"/>
              <w:left w:val="nil"/>
              <w:bottom w:val="single" w:sz="7" w:space="0" w:color="000000"/>
              <w:right w:val="single" w:sz="7" w:space="0" w:color="000000"/>
            </w:tcBorders>
            <w:tcMar>
              <w:top w:w="0" w:type="dxa"/>
              <w:left w:w="100" w:type="dxa"/>
              <w:bottom w:w="0" w:type="dxa"/>
              <w:right w:w="100" w:type="dxa"/>
            </w:tcMar>
          </w:tcPr>
          <w:p w14:paraId="783F89B4" w14:textId="77777777" w:rsidR="00A5128D" w:rsidRDefault="007F42AC">
            <w:r>
              <w:t>Theme 4</w:t>
            </w:r>
          </w:p>
        </w:tc>
      </w:tr>
      <w:tr w:rsidR="00A5128D" w14:paraId="5FFD74D3" w14:textId="77777777">
        <w:trPr>
          <w:cantSplit/>
          <w:trHeight w:val="990"/>
          <w:tblHeader/>
        </w:trPr>
        <w:tc>
          <w:tcPr>
            <w:tcW w:w="7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03963E1" w14:textId="77777777" w:rsidR="00A5128D" w:rsidRDefault="007F42AC">
            <w:pPr>
              <w:spacing w:before="240" w:after="240"/>
              <w:ind w:left="-100"/>
              <w:jc w:val="left"/>
            </w:pPr>
            <w:r>
              <w:lastRenderedPageBreak/>
              <w:t xml:space="preserve">Owen </w:t>
            </w:r>
            <w:r>
              <w:rPr>
                <w:i/>
                <w:iCs/>
              </w:rPr>
              <w:t xml:space="preserve">et al. </w:t>
            </w:r>
            <w:r>
              <w:t>(2025)</w:t>
            </w:r>
          </w:p>
        </w:tc>
        <w:tc>
          <w:tcPr>
            <w:tcW w:w="1106" w:type="dxa"/>
            <w:tcBorders>
              <w:top w:val="nil"/>
              <w:left w:val="nil"/>
              <w:bottom w:val="single" w:sz="7" w:space="0" w:color="000000"/>
              <w:right w:val="single" w:sz="7" w:space="0" w:color="000000"/>
            </w:tcBorders>
            <w:tcMar>
              <w:top w:w="0" w:type="dxa"/>
              <w:left w:w="100" w:type="dxa"/>
              <w:bottom w:w="0" w:type="dxa"/>
              <w:right w:w="100" w:type="dxa"/>
            </w:tcMar>
          </w:tcPr>
          <w:p w14:paraId="64B9923E" w14:textId="77777777" w:rsidR="00A5128D" w:rsidRDefault="007F42AC">
            <w:r>
              <w:t xml:space="preserve">The key purpose of developing this article is to deliver adequate nutrition to preterm as well as illustrate on sick growth in a healthcare settings. </w:t>
            </w:r>
          </w:p>
        </w:tc>
        <w:tc>
          <w:tcPr>
            <w:tcW w:w="872" w:type="dxa"/>
            <w:tcBorders>
              <w:top w:val="nil"/>
              <w:left w:val="nil"/>
              <w:bottom w:val="single" w:sz="7" w:space="0" w:color="000000"/>
              <w:right w:val="single" w:sz="7" w:space="0" w:color="000000"/>
            </w:tcBorders>
            <w:tcMar>
              <w:top w:w="0" w:type="dxa"/>
              <w:left w:w="100" w:type="dxa"/>
              <w:bottom w:w="0" w:type="dxa"/>
              <w:right w:w="100" w:type="dxa"/>
            </w:tcMar>
          </w:tcPr>
          <w:p w14:paraId="3E2C36C1" w14:textId="77777777" w:rsidR="00A5128D" w:rsidRDefault="007F42AC">
            <w:r>
              <w:t>“EHR</w:t>
            </w:r>
            <w:r>
              <w:rPr>
                <w:rFonts w:ascii="Cambria Math" w:eastAsia="Cambria Math" w:hAnsi="Cambria Math" w:cs="Cambria Math"/>
              </w:rPr>
              <w:t>‐</w:t>
            </w:r>
            <w:r>
              <w:t>ADP development and implementation occurred within a 52</w:t>
            </w:r>
            <w:r>
              <w:rPr>
                <w:rFonts w:ascii="Cambria Math" w:eastAsia="Cambria Math" w:hAnsi="Cambria Math" w:cs="Cambria Math"/>
              </w:rPr>
              <w:t>‐</w:t>
            </w:r>
            <w:r>
              <w:t>bed level III NICU, which annually serves &gt;4500 deliveries and &gt;900 admissions”</w:t>
            </w:r>
          </w:p>
          <w:p w14:paraId="413D68F9" w14:textId="77777777" w:rsidR="00A5128D" w:rsidRDefault="00A5128D"/>
        </w:tc>
        <w:tc>
          <w:tcPr>
            <w:tcW w:w="816" w:type="dxa"/>
            <w:tcBorders>
              <w:top w:val="nil"/>
              <w:left w:val="nil"/>
              <w:bottom w:val="single" w:sz="7" w:space="0" w:color="000000"/>
              <w:right w:val="single" w:sz="7" w:space="0" w:color="000000"/>
            </w:tcBorders>
            <w:tcMar>
              <w:top w:w="0" w:type="dxa"/>
              <w:left w:w="100" w:type="dxa"/>
              <w:bottom w:w="0" w:type="dxa"/>
              <w:right w:w="100" w:type="dxa"/>
            </w:tcMar>
          </w:tcPr>
          <w:p w14:paraId="6BF0F0A5" w14:textId="77777777" w:rsidR="00A5128D" w:rsidRDefault="007F42AC">
            <w:r>
              <w:t xml:space="preserve">Secondary qualitative method </w:t>
            </w:r>
          </w:p>
          <w:p w14:paraId="154CE221" w14:textId="77777777" w:rsidR="00A5128D" w:rsidRDefault="00A5128D"/>
        </w:tc>
        <w:tc>
          <w:tcPr>
            <w:tcW w:w="828" w:type="dxa"/>
            <w:tcBorders>
              <w:top w:val="nil"/>
              <w:left w:val="nil"/>
              <w:bottom w:val="single" w:sz="7" w:space="0" w:color="000000"/>
              <w:right w:val="single" w:sz="7" w:space="0" w:color="000000"/>
            </w:tcBorders>
            <w:tcMar>
              <w:top w:w="0" w:type="dxa"/>
              <w:left w:w="100" w:type="dxa"/>
              <w:bottom w:w="0" w:type="dxa"/>
              <w:right w:w="100" w:type="dxa"/>
            </w:tcMar>
          </w:tcPr>
          <w:p w14:paraId="418BCCF4" w14:textId="77777777" w:rsidR="00A5128D" w:rsidRDefault="007F42AC">
            <w:r>
              <w:t>Strengths of this article includes identification of challenges in tracking the time spent learning and using the EHR</w:t>
            </w:r>
            <w:r>
              <w:rPr>
                <w:rFonts w:ascii="Cambria Math" w:eastAsia="Cambria Math" w:hAnsi="Cambria Math" w:cs="Cambria Math"/>
              </w:rPr>
              <w:t>‐</w:t>
            </w:r>
            <w:r>
              <w:t>ADP.</w:t>
            </w:r>
          </w:p>
          <w:p w14:paraId="2B4272A0" w14:textId="77777777" w:rsidR="00A5128D" w:rsidRDefault="00A5128D"/>
        </w:tc>
        <w:tc>
          <w:tcPr>
            <w:tcW w:w="860" w:type="dxa"/>
            <w:tcBorders>
              <w:top w:val="nil"/>
              <w:left w:val="nil"/>
              <w:bottom w:val="single" w:sz="7" w:space="0" w:color="000000"/>
              <w:right w:val="single" w:sz="7" w:space="0" w:color="000000"/>
            </w:tcBorders>
            <w:tcMar>
              <w:top w:w="0" w:type="dxa"/>
              <w:left w:w="100" w:type="dxa"/>
              <w:bottom w:w="0" w:type="dxa"/>
              <w:right w:w="100" w:type="dxa"/>
            </w:tcMar>
          </w:tcPr>
          <w:p w14:paraId="2F3430A1" w14:textId="77777777" w:rsidR="00A5128D" w:rsidRDefault="007F42AC">
            <w:r>
              <w:t xml:space="preserve">Inadequate training, as well as particularly for rotating resident lead entry errors </w:t>
            </w:r>
          </w:p>
        </w:tc>
        <w:tc>
          <w:tcPr>
            <w:tcW w:w="921" w:type="dxa"/>
            <w:tcBorders>
              <w:top w:val="nil"/>
              <w:left w:val="nil"/>
              <w:bottom w:val="single" w:sz="7" w:space="0" w:color="000000"/>
              <w:right w:val="single" w:sz="7" w:space="0" w:color="000000"/>
            </w:tcBorders>
            <w:tcMar>
              <w:top w:w="0" w:type="dxa"/>
              <w:left w:w="100" w:type="dxa"/>
              <w:bottom w:w="0" w:type="dxa"/>
              <w:right w:w="100" w:type="dxa"/>
            </w:tcMar>
          </w:tcPr>
          <w:p w14:paraId="003A556D" w14:textId="77777777" w:rsidR="00A5128D" w:rsidRDefault="007F42AC">
            <w:r>
              <w:t xml:space="preserve">The effectiveness of EHRs in a critical condition has been reflected in this article. </w:t>
            </w: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58EBEE45" w14:textId="77777777" w:rsidR="00A5128D" w:rsidRDefault="007F42AC">
            <w:r>
              <w:t>Administration safety has been improved by electronically generated and scannable patient labels.</w:t>
            </w:r>
          </w:p>
        </w:tc>
        <w:tc>
          <w:tcPr>
            <w:tcW w:w="728" w:type="dxa"/>
            <w:tcBorders>
              <w:top w:val="nil"/>
              <w:left w:val="nil"/>
              <w:bottom w:val="single" w:sz="7" w:space="0" w:color="000000"/>
              <w:right w:val="single" w:sz="7" w:space="0" w:color="000000"/>
            </w:tcBorders>
            <w:tcMar>
              <w:top w:w="0" w:type="dxa"/>
              <w:left w:w="100" w:type="dxa"/>
              <w:bottom w:w="0" w:type="dxa"/>
              <w:right w:w="100" w:type="dxa"/>
            </w:tcMar>
          </w:tcPr>
          <w:p w14:paraId="6E20A555" w14:textId="77777777" w:rsidR="00A5128D" w:rsidRDefault="007F42AC">
            <w:r>
              <w:t>Theme 4 has been met by this article by highlighting the benefits and usage of EHR.</w:t>
            </w: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7573950D" w14:textId="77777777" w:rsidR="00A5128D" w:rsidRDefault="007F42AC">
            <w:r>
              <w:t>This article has been met by theme 3 by recognising the data entry errors in healthcare settings.</w:t>
            </w:r>
          </w:p>
        </w:tc>
        <w:tc>
          <w:tcPr>
            <w:tcW w:w="574" w:type="dxa"/>
            <w:tcBorders>
              <w:top w:val="nil"/>
              <w:left w:val="nil"/>
              <w:bottom w:val="single" w:sz="7" w:space="0" w:color="000000"/>
              <w:right w:val="single" w:sz="7" w:space="0" w:color="000000"/>
            </w:tcBorders>
            <w:tcMar>
              <w:top w:w="0" w:type="dxa"/>
              <w:left w:w="100" w:type="dxa"/>
              <w:bottom w:w="0" w:type="dxa"/>
              <w:right w:w="100" w:type="dxa"/>
            </w:tcMar>
          </w:tcPr>
          <w:p w14:paraId="6E2A1891" w14:textId="77777777" w:rsidR="00A5128D" w:rsidRDefault="007F42AC">
            <w:r>
              <w:t>Theme 3</w:t>
            </w:r>
          </w:p>
        </w:tc>
      </w:tr>
      <w:tr w:rsidR="00A5128D" w14:paraId="29514E2F" w14:textId="77777777">
        <w:trPr>
          <w:cantSplit/>
          <w:trHeight w:val="990"/>
          <w:tblHeader/>
        </w:trPr>
        <w:tc>
          <w:tcPr>
            <w:tcW w:w="7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977B020" w14:textId="77777777" w:rsidR="00A5128D" w:rsidRDefault="007F42AC">
            <w:pPr>
              <w:spacing w:before="240" w:after="240"/>
              <w:ind w:left="-100"/>
              <w:jc w:val="left"/>
            </w:pPr>
            <w:r>
              <w:lastRenderedPageBreak/>
              <w:t xml:space="preserve">Lip </w:t>
            </w:r>
            <w:r>
              <w:rPr>
                <w:i/>
                <w:iCs/>
              </w:rPr>
              <w:t xml:space="preserve">et al. </w:t>
            </w:r>
            <w:r>
              <w:t>(2022)</w:t>
            </w:r>
          </w:p>
        </w:tc>
        <w:tc>
          <w:tcPr>
            <w:tcW w:w="1106" w:type="dxa"/>
            <w:tcBorders>
              <w:top w:val="nil"/>
              <w:left w:val="nil"/>
              <w:bottom w:val="single" w:sz="7" w:space="0" w:color="000000"/>
              <w:right w:val="single" w:sz="7" w:space="0" w:color="000000"/>
            </w:tcBorders>
            <w:tcMar>
              <w:top w:w="0" w:type="dxa"/>
              <w:left w:w="100" w:type="dxa"/>
              <w:bottom w:w="0" w:type="dxa"/>
              <w:right w:w="100" w:type="dxa"/>
            </w:tcMar>
          </w:tcPr>
          <w:p w14:paraId="1FAC7D90" w14:textId="77777777" w:rsidR="00A5128D" w:rsidRDefault="007F42AC">
            <w:r>
              <w:t>The key purpose of developing this report is to illustrate the Integrated care for optimising stroke management associated with heart disease.</w:t>
            </w:r>
          </w:p>
          <w:p w14:paraId="3759D128" w14:textId="77777777" w:rsidR="00A5128D" w:rsidRDefault="00A5128D"/>
        </w:tc>
        <w:tc>
          <w:tcPr>
            <w:tcW w:w="872" w:type="dxa"/>
            <w:tcBorders>
              <w:top w:val="nil"/>
              <w:left w:val="nil"/>
              <w:bottom w:val="single" w:sz="7" w:space="0" w:color="000000"/>
              <w:right w:val="single" w:sz="7" w:space="0" w:color="000000"/>
            </w:tcBorders>
            <w:tcMar>
              <w:top w:w="0" w:type="dxa"/>
              <w:left w:w="100" w:type="dxa"/>
              <w:bottom w:w="0" w:type="dxa"/>
              <w:right w:w="100" w:type="dxa"/>
            </w:tcMar>
          </w:tcPr>
          <w:p w14:paraId="0BB9CF30" w14:textId="77777777" w:rsidR="00A5128D" w:rsidRDefault="007F42AC">
            <w:r>
              <w:t xml:space="preserve">Not identified </w:t>
            </w:r>
          </w:p>
          <w:p w14:paraId="724E2E3D" w14:textId="77777777" w:rsidR="00A5128D" w:rsidRDefault="00A5128D"/>
        </w:tc>
        <w:tc>
          <w:tcPr>
            <w:tcW w:w="816" w:type="dxa"/>
            <w:tcBorders>
              <w:top w:val="nil"/>
              <w:left w:val="nil"/>
              <w:bottom w:val="single" w:sz="7" w:space="0" w:color="000000"/>
              <w:right w:val="single" w:sz="7" w:space="0" w:color="000000"/>
            </w:tcBorders>
            <w:tcMar>
              <w:top w:w="0" w:type="dxa"/>
              <w:left w:w="100" w:type="dxa"/>
              <w:bottom w:w="0" w:type="dxa"/>
              <w:right w:w="100" w:type="dxa"/>
            </w:tcMar>
          </w:tcPr>
          <w:p w14:paraId="3C50D724" w14:textId="77777777" w:rsidR="00A5128D" w:rsidRDefault="007F42AC">
            <w:r>
              <w:t xml:space="preserve">Secondary quantitative study </w:t>
            </w:r>
          </w:p>
          <w:p w14:paraId="045A5906" w14:textId="77777777" w:rsidR="00A5128D" w:rsidRDefault="00A5128D"/>
        </w:tc>
        <w:tc>
          <w:tcPr>
            <w:tcW w:w="828" w:type="dxa"/>
            <w:tcBorders>
              <w:top w:val="nil"/>
              <w:left w:val="nil"/>
              <w:bottom w:val="single" w:sz="7" w:space="0" w:color="000000"/>
              <w:right w:val="single" w:sz="7" w:space="0" w:color="000000"/>
            </w:tcBorders>
            <w:tcMar>
              <w:top w:w="0" w:type="dxa"/>
              <w:left w:w="100" w:type="dxa"/>
              <w:bottom w:w="0" w:type="dxa"/>
              <w:right w:w="100" w:type="dxa"/>
            </w:tcMar>
          </w:tcPr>
          <w:p w14:paraId="1915DF99" w14:textId="77777777" w:rsidR="00A5128D" w:rsidRDefault="007F42AC">
            <w:r>
              <w:t xml:space="preserve">Long-term post-stroke management, which is highlighted in this study for post-hospital involvement, is one of the strengths of this study. </w:t>
            </w:r>
          </w:p>
          <w:p w14:paraId="772FAEB2" w14:textId="77777777" w:rsidR="00A5128D" w:rsidRDefault="00A5128D"/>
        </w:tc>
        <w:tc>
          <w:tcPr>
            <w:tcW w:w="860" w:type="dxa"/>
            <w:tcBorders>
              <w:top w:val="nil"/>
              <w:left w:val="nil"/>
              <w:bottom w:val="single" w:sz="7" w:space="0" w:color="000000"/>
              <w:right w:val="single" w:sz="7" w:space="0" w:color="000000"/>
            </w:tcBorders>
            <w:tcMar>
              <w:top w:w="0" w:type="dxa"/>
              <w:left w:w="100" w:type="dxa"/>
              <w:bottom w:w="0" w:type="dxa"/>
              <w:right w:w="100" w:type="dxa"/>
            </w:tcMar>
          </w:tcPr>
          <w:p w14:paraId="7B4DD2C1" w14:textId="77777777" w:rsidR="00A5128D" w:rsidRDefault="007F42AC">
            <w:r>
              <w:t>Lack of measurable data on stroke survival within a healthcare setting is the key limitation of this study.</w:t>
            </w:r>
          </w:p>
          <w:p w14:paraId="739B2C1F" w14:textId="77777777" w:rsidR="00A5128D" w:rsidRDefault="00A5128D"/>
        </w:tc>
        <w:tc>
          <w:tcPr>
            <w:tcW w:w="921" w:type="dxa"/>
            <w:tcBorders>
              <w:top w:val="nil"/>
              <w:left w:val="nil"/>
              <w:bottom w:val="single" w:sz="7" w:space="0" w:color="000000"/>
              <w:right w:val="single" w:sz="7" w:space="0" w:color="000000"/>
            </w:tcBorders>
            <w:tcMar>
              <w:top w:w="0" w:type="dxa"/>
              <w:left w:w="100" w:type="dxa"/>
              <w:bottom w:w="0" w:type="dxa"/>
              <w:right w:w="100" w:type="dxa"/>
            </w:tcMar>
          </w:tcPr>
          <w:p w14:paraId="22F8A4C3" w14:textId="77777777" w:rsidR="00A5128D" w:rsidRDefault="007F42AC">
            <w:r>
              <w:t>It has been recognised from this article that integrated care stroke is an important setting for both pre and post stroke management in order to enhance the survival rate.</w:t>
            </w: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37D59E4A" w14:textId="77777777" w:rsidR="00A5128D" w:rsidRDefault="007F42AC">
            <w:r>
              <w:t>The common cardiovascular risk factors have been handled through the integrated care approach, as concluded from this article.</w:t>
            </w:r>
          </w:p>
          <w:p w14:paraId="1926415F" w14:textId="77777777" w:rsidR="00A5128D" w:rsidRDefault="00A5128D"/>
        </w:tc>
        <w:tc>
          <w:tcPr>
            <w:tcW w:w="728" w:type="dxa"/>
            <w:tcBorders>
              <w:top w:val="nil"/>
              <w:left w:val="nil"/>
              <w:bottom w:val="single" w:sz="7" w:space="0" w:color="000000"/>
              <w:right w:val="single" w:sz="7" w:space="0" w:color="000000"/>
            </w:tcBorders>
            <w:tcMar>
              <w:top w:w="0" w:type="dxa"/>
              <w:left w:w="100" w:type="dxa"/>
              <w:bottom w:w="0" w:type="dxa"/>
              <w:right w:w="100" w:type="dxa"/>
            </w:tcMar>
          </w:tcPr>
          <w:p w14:paraId="6BA68DBC" w14:textId="77777777" w:rsidR="00A5128D" w:rsidRDefault="007F42AC">
            <w:r>
              <w:t>This article has provided a wide range of information on the advantages for integrated care for handling stroke incidents and supports theme 1.</w:t>
            </w:r>
          </w:p>
          <w:p w14:paraId="6F985649" w14:textId="77777777" w:rsidR="00A5128D" w:rsidRDefault="00A5128D"/>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42332B6D" w14:textId="77777777" w:rsidR="00A5128D" w:rsidRDefault="007F42AC">
            <w:r>
              <w:lastRenderedPageBreak/>
              <w:t>This article has significantly linked to theme 2 as it highlighted evidence on A post-stroke ABC pathway from quantitative research.</w:t>
            </w:r>
          </w:p>
          <w:p w14:paraId="4015C6A5" w14:textId="77777777" w:rsidR="00A5128D" w:rsidRDefault="00A5128D"/>
        </w:tc>
        <w:tc>
          <w:tcPr>
            <w:tcW w:w="574" w:type="dxa"/>
            <w:tcBorders>
              <w:top w:val="nil"/>
              <w:left w:val="nil"/>
              <w:bottom w:val="single" w:sz="7" w:space="0" w:color="000000"/>
              <w:right w:val="single" w:sz="7" w:space="0" w:color="000000"/>
            </w:tcBorders>
            <w:tcMar>
              <w:top w:w="0" w:type="dxa"/>
              <w:left w:w="100" w:type="dxa"/>
              <w:bottom w:w="0" w:type="dxa"/>
              <w:right w:w="100" w:type="dxa"/>
            </w:tcMar>
          </w:tcPr>
          <w:p w14:paraId="1E727DD0" w14:textId="77777777" w:rsidR="00A5128D" w:rsidRDefault="007F42AC">
            <w:r>
              <w:t>theme 2</w:t>
            </w:r>
          </w:p>
        </w:tc>
      </w:tr>
      <w:tr w:rsidR="00A5128D" w14:paraId="30D8638E" w14:textId="77777777">
        <w:trPr>
          <w:cantSplit/>
          <w:trHeight w:val="990"/>
          <w:tblHeader/>
        </w:trPr>
        <w:tc>
          <w:tcPr>
            <w:tcW w:w="7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312EB4" w14:textId="77777777" w:rsidR="00A5128D" w:rsidRDefault="007F42AC">
            <w:pPr>
              <w:spacing w:before="240" w:after="240"/>
              <w:ind w:left="-100"/>
              <w:jc w:val="left"/>
            </w:pPr>
            <w:r>
              <w:lastRenderedPageBreak/>
              <w:t xml:space="preserve">Chouliara </w:t>
            </w:r>
            <w:r>
              <w:rPr>
                <w:i/>
                <w:iCs/>
              </w:rPr>
              <w:t xml:space="preserve">et al. </w:t>
            </w:r>
            <w:r>
              <w:t>(2024).</w:t>
            </w:r>
          </w:p>
        </w:tc>
        <w:tc>
          <w:tcPr>
            <w:tcW w:w="1106" w:type="dxa"/>
            <w:tcBorders>
              <w:top w:val="nil"/>
              <w:left w:val="nil"/>
              <w:bottom w:val="single" w:sz="7" w:space="0" w:color="000000"/>
              <w:right w:val="single" w:sz="7" w:space="0" w:color="000000"/>
            </w:tcBorders>
            <w:tcMar>
              <w:top w:w="0" w:type="dxa"/>
              <w:left w:w="100" w:type="dxa"/>
              <w:bottom w:w="0" w:type="dxa"/>
              <w:right w:w="100" w:type="dxa"/>
            </w:tcMar>
          </w:tcPr>
          <w:p w14:paraId="0CD969C3" w14:textId="77777777" w:rsidR="00A5128D" w:rsidRDefault="007F42AC">
            <w:r>
              <w:t>The aim of this article includes ‘investigating how TR is implemented to support the provision of high-quality, equitable community-based stroke rehabilitation’.</w:t>
            </w:r>
          </w:p>
          <w:p w14:paraId="0BBB246D" w14:textId="77777777" w:rsidR="00A5128D" w:rsidRDefault="00A5128D"/>
        </w:tc>
        <w:tc>
          <w:tcPr>
            <w:tcW w:w="872" w:type="dxa"/>
            <w:tcBorders>
              <w:top w:val="nil"/>
              <w:left w:val="nil"/>
              <w:bottom w:val="single" w:sz="7" w:space="0" w:color="000000"/>
              <w:right w:val="single" w:sz="7" w:space="0" w:color="000000"/>
            </w:tcBorders>
            <w:tcMar>
              <w:top w:w="0" w:type="dxa"/>
              <w:left w:w="100" w:type="dxa"/>
              <w:bottom w:w="0" w:type="dxa"/>
              <w:right w:w="100" w:type="dxa"/>
            </w:tcMar>
          </w:tcPr>
          <w:p w14:paraId="2571211F" w14:textId="77777777" w:rsidR="00A5128D" w:rsidRDefault="007F42AC">
            <w:r>
              <w:t>Database Qualitative interviews with 30 clinicians and a quantitative database on a survey of 60 patient–family carer dyads</w:t>
            </w:r>
          </w:p>
          <w:p w14:paraId="00106C98" w14:textId="77777777" w:rsidR="00A5128D" w:rsidRDefault="00A5128D"/>
        </w:tc>
        <w:tc>
          <w:tcPr>
            <w:tcW w:w="816" w:type="dxa"/>
            <w:tcBorders>
              <w:top w:val="nil"/>
              <w:left w:val="nil"/>
              <w:bottom w:val="single" w:sz="7" w:space="0" w:color="000000"/>
              <w:right w:val="single" w:sz="7" w:space="0" w:color="000000"/>
            </w:tcBorders>
            <w:tcMar>
              <w:top w:w="0" w:type="dxa"/>
              <w:left w:w="100" w:type="dxa"/>
              <w:bottom w:w="0" w:type="dxa"/>
              <w:right w:w="100" w:type="dxa"/>
            </w:tcMar>
          </w:tcPr>
          <w:p w14:paraId="1122BDE4" w14:textId="77777777" w:rsidR="00A5128D" w:rsidRDefault="007F42AC">
            <w:r>
              <w:t>Secondary qualitative and quantitative method usingthe  previous dataset</w:t>
            </w:r>
          </w:p>
          <w:p w14:paraId="7CDB8FEB" w14:textId="77777777" w:rsidR="00A5128D" w:rsidRDefault="00A5128D"/>
        </w:tc>
        <w:tc>
          <w:tcPr>
            <w:tcW w:w="828" w:type="dxa"/>
            <w:tcBorders>
              <w:top w:val="nil"/>
              <w:left w:val="nil"/>
              <w:bottom w:val="single" w:sz="7" w:space="0" w:color="000000"/>
              <w:right w:val="single" w:sz="7" w:space="0" w:color="000000"/>
            </w:tcBorders>
            <w:tcMar>
              <w:top w:w="0" w:type="dxa"/>
              <w:left w:w="100" w:type="dxa"/>
              <w:bottom w:w="0" w:type="dxa"/>
              <w:right w:w="100" w:type="dxa"/>
            </w:tcMar>
          </w:tcPr>
          <w:p w14:paraId="0E2D2BCB" w14:textId="77777777" w:rsidR="00A5128D" w:rsidRDefault="007F42AC">
            <w:r>
              <w:t xml:space="preserve">The wide sample size of this article is the core strength of this reading. </w:t>
            </w:r>
          </w:p>
          <w:p w14:paraId="75F5D11A" w14:textId="77777777" w:rsidR="00A5128D" w:rsidRDefault="00A5128D"/>
        </w:tc>
        <w:tc>
          <w:tcPr>
            <w:tcW w:w="860" w:type="dxa"/>
            <w:tcBorders>
              <w:top w:val="nil"/>
              <w:left w:val="nil"/>
              <w:bottom w:val="single" w:sz="7" w:space="0" w:color="000000"/>
              <w:right w:val="single" w:sz="7" w:space="0" w:color="000000"/>
            </w:tcBorders>
            <w:tcMar>
              <w:top w:w="0" w:type="dxa"/>
              <w:left w:w="100" w:type="dxa"/>
              <w:bottom w:w="0" w:type="dxa"/>
              <w:right w:w="100" w:type="dxa"/>
            </w:tcMar>
          </w:tcPr>
          <w:p w14:paraId="7263C1C9" w14:textId="77777777" w:rsidR="00A5128D" w:rsidRDefault="007F42AC">
            <w:r>
              <w:t>Lack of explanatory descriptions is the limitations for this article.</w:t>
            </w:r>
          </w:p>
          <w:p w14:paraId="780E3939" w14:textId="77777777" w:rsidR="00A5128D" w:rsidRDefault="00A5128D"/>
        </w:tc>
        <w:tc>
          <w:tcPr>
            <w:tcW w:w="921" w:type="dxa"/>
            <w:tcBorders>
              <w:top w:val="nil"/>
              <w:left w:val="nil"/>
              <w:bottom w:val="single" w:sz="7" w:space="0" w:color="000000"/>
              <w:right w:val="single" w:sz="7" w:space="0" w:color="000000"/>
            </w:tcBorders>
            <w:tcMar>
              <w:top w:w="0" w:type="dxa"/>
              <w:left w:w="100" w:type="dxa"/>
              <w:bottom w:w="0" w:type="dxa"/>
              <w:right w:w="100" w:type="dxa"/>
            </w:tcMar>
          </w:tcPr>
          <w:p w14:paraId="54B62DA0" w14:textId="77777777" w:rsidR="00A5128D" w:rsidRDefault="007F42AC">
            <w:r>
              <w:t>‘Multidisciplinary professionals’ from community-based rehabilitation teams supported  researchers with relevant expertise as well as  policy-makers and third-sector networks</w:t>
            </w:r>
          </w:p>
          <w:p w14:paraId="6C013EF2" w14:textId="77777777" w:rsidR="00A5128D" w:rsidRDefault="00A5128D"/>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06D8B25E" w14:textId="77777777" w:rsidR="00A5128D" w:rsidRDefault="007F42AC">
            <w:r>
              <w:t xml:space="preserve">It can be concluded by going through this article that Implementation of Community-Based Stroke through Telerehabilitation have improved the system of stroke survival. </w:t>
            </w:r>
          </w:p>
          <w:p w14:paraId="423F7BB7" w14:textId="77777777" w:rsidR="00A5128D" w:rsidRDefault="00A5128D"/>
        </w:tc>
        <w:tc>
          <w:tcPr>
            <w:tcW w:w="728" w:type="dxa"/>
            <w:tcBorders>
              <w:top w:val="nil"/>
              <w:left w:val="nil"/>
              <w:bottom w:val="single" w:sz="7" w:space="0" w:color="000000"/>
              <w:right w:val="single" w:sz="7" w:space="0" w:color="000000"/>
            </w:tcBorders>
            <w:tcMar>
              <w:top w:w="0" w:type="dxa"/>
              <w:left w:w="100" w:type="dxa"/>
              <w:bottom w:w="0" w:type="dxa"/>
              <w:right w:w="100" w:type="dxa"/>
            </w:tcMar>
          </w:tcPr>
          <w:p w14:paraId="187A04D5" w14:textId="77777777" w:rsidR="00A5128D" w:rsidRDefault="007F42AC">
            <w:r>
              <w:t>This article has provided an illustrated range of information on the advantages of integrated care for handling stroke cases and met theme 1.</w:t>
            </w:r>
          </w:p>
          <w:p w14:paraId="1C1821B1" w14:textId="77777777" w:rsidR="00A5128D" w:rsidRDefault="00A5128D"/>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64D1539F" w14:textId="77777777" w:rsidR="00A5128D" w:rsidRDefault="007F42AC">
            <w:r>
              <w:t>This article has significantly linked to theme 3 as it highlighted evidence on the challnbges of Telerehabilitation in ommunity-Based Stroke surviving system.</w:t>
            </w:r>
          </w:p>
          <w:p w14:paraId="4D81F02D" w14:textId="77777777" w:rsidR="00A5128D" w:rsidRDefault="00A5128D"/>
        </w:tc>
        <w:tc>
          <w:tcPr>
            <w:tcW w:w="574" w:type="dxa"/>
            <w:tcBorders>
              <w:top w:val="nil"/>
              <w:left w:val="nil"/>
              <w:bottom w:val="single" w:sz="7" w:space="0" w:color="000000"/>
              <w:right w:val="single" w:sz="7" w:space="0" w:color="000000"/>
            </w:tcBorders>
            <w:tcMar>
              <w:top w:w="0" w:type="dxa"/>
              <w:left w:w="100" w:type="dxa"/>
              <w:bottom w:w="0" w:type="dxa"/>
              <w:right w:w="100" w:type="dxa"/>
            </w:tcMar>
          </w:tcPr>
          <w:p w14:paraId="0CE7BA07" w14:textId="77777777" w:rsidR="00A5128D" w:rsidRDefault="007F42AC">
            <w:r>
              <w:t>Theme 1</w:t>
            </w:r>
          </w:p>
        </w:tc>
      </w:tr>
      <w:tr w:rsidR="00A5128D" w14:paraId="3BA32112" w14:textId="77777777">
        <w:trPr>
          <w:cantSplit/>
          <w:trHeight w:val="990"/>
          <w:tblHeader/>
        </w:trPr>
        <w:tc>
          <w:tcPr>
            <w:tcW w:w="7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86FFD39" w14:textId="77777777" w:rsidR="00A5128D" w:rsidRDefault="007F42AC">
            <w:pPr>
              <w:spacing w:before="240" w:after="240"/>
              <w:ind w:left="-100"/>
              <w:jc w:val="left"/>
            </w:pPr>
            <w:r>
              <w:lastRenderedPageBreak/>
              <w:t xml:space="preserve">Moseley </w:t>
            </w:r>
            <w:r>
              <w:rPr>
                <w:i/>
                <w:iCs/>
              </w:rPr>
              <w:t xml:space="preserve">et al. </w:t>
            </w:r>
            <w:r>
              <w:t>(2025).</w:t>
            </w:r>
          </w:p>
        </w:tc>
        <w:tc>
          <w:tcPr>
            <w:tcW w:w="1106" w:type="dxa"/>
            <w:tcBorders>
              <w:top w:val="nil"/>
              <w:left w:val="nil"/>
              <w:bottom w:val="single" w:sz="7" w:space="0" w:color="000000"/>
              <w:right w:val="single" w:sz="7" w:space="0" w:color="000000"/>
            </w:tcBorders>
            <w:tcMar>
              <w:top w:w="0" w:type="dxa"/>
              <w:left w:w="100" w:type="dxa"/>
              <w:bottom w:w="0" w:type="dxa"/>
              <w:right w:w="100" w:type="dxa"/>
            </w:tcMar>
          </w:tcPr>
          <w:p w14:paraId="7B526E36" w14:textId="77777777" w:rsidR="00A5128D" w:rsidRDefault="007F42AC">
            <w:r>
              <w:t>The aim of this article is to illustrate the Co-design of a Mobile Stroke Unit pathway by highlighting the uncertainties as well as trade-offs for viable system-wide implementation</w:t>
            </w:r>
          </w:p>
          <w:p w14:paraId="245B0D39" w14:textId="77777777" w:rsidR="00A5128D" w:rsidRDefault="00A5128D"/>
        </w:tc>
        <w:tc>
          <w:tcPr>
            <w:tcW w:w="872" w:type="dxa"/>
            <w:tcBorders>
              <w:top w:val="nil"/>
              <w:left w:val="nil"/>
              <w:bottom w:val="single" w:sz="7" w:space="0" w:color="000000"/>
              <w:right w:val="single" w:sz="7" w:space="0" w:color="000000"/>
            </w:tcBorders>
            <w:tcMar>
              <w:top w:w="0" w:type="dxa"/>
              <w:left w:w="100" w:type="dxa"/>
              <w:bottom w:w="0" w:type="dxa"/>
              <w:right w:w="100" w:type="dxa"/>
            </w:tcMar>
          </w:tcPr>
          <w:p w14:paraId="54170412" w14:textId="77777777" w:rsidR="00A5128D" w:rsidRDefault="007F42AC">
            <w:r>
              <w:t xml:space="preserve">Not identified </w:t>
            </w:r>
          </w:p>
          <w:p w14:paraId="12040181" w14:textId="77777777" w:rsidR="00A5128D" w:rsidRDefault="00A5128D"/>
        </w:tc>
        <w:tc>
          <w:tcPr>
            <w:tcW w:w="816" w:type="dxa"/>
            <w:tcBorders>
              <w:top w:val="nil"/>
              <w:left w:val="nil"/>
              <w:bottom w:val="single" w:sz="7" w:space="0" w:color="000000"/>
              <w:right w:val="single" w:sz="7" w:space="0" w:color="000000"/>
            </w:tcBorders>
            <w:tcMar>
              <w:top w:w="0" w:type="dxa"/>
              <w:left w:w="100" w:type="dxa"/>
              <w:bottom w:w="0" w:type="dxa"/>
              <w:right w:w="100" w:type="dxa"/>
            </w:tcMar>
          </w:tcPr>
          <w:p w14:paraId="3EBA78F8" w14:textId="77777777" w:rsidR="00A5128D" w:rsidRDefault="007F42AC">
            <w:r>
              <w:t>Survey database used under the primary quantitative method</w:t>
            </w:r>
          </w:p>
          <w:p w14:paraId="12BFAA66" w14:textId="77777777" w:rsidR="00A5128D" w:rsidRDefault="00A5128D"/>
        </w:tc>
        <w:tc>
          <w:tcPr>
            <w:tcW w:w="828" w:type="dxa"/>
            <w:tcBorders>
              <w:top w:val="nil"/>
              <w:left w:val="nil"/>
              <w:bottom w:val="single" w:sz="7" w:space="0" w:color="000000"/>
              <w:right w:val="single" w:sz="7" w:space="0" w:color="000000"/>
            </w:tcBorders>
            <w:tcMar>
              <w:top w:w="0" w:type="dxa"/>
              <w:left w:w="100" w:type="dxa"/>
              <w:bottom w:w="0" w:type="dxa"/>
              <w:right w:w="100" w:type="dxa"/>
            </w:tcMar>
          </w:tcPr>
          <w:p w14:paraId="5DF8B889" w14:textId="77777777" w:rsidR="00A5128D" w:rsidRDefault="007F42AC">
            <w:r>
              <w:t>Illustration of thrombolytic therapy in  rural setting for dealing with Mobile stroke units (MSUs)</w:t>
            </w:r>
          </w:p>
          <w:p w14:paraId="29CC436D" w14:textId="77777777" w:rsidR="00A5128D" w:rsidRDefault="00A5128D"/>
        </w:tc>
        <w:tc>
          <w:tcPr>
            <w:tcW w:w="860" w:type="dxa"/>
            <w:tcBorders>
              <w:top w:val="nil"/>
              <w:left w:val="nil"/>
              <w:bottom w:val="single" w:sz="7" w:space="0" w:color="000000"/>
              <w:right w:val="single" w:sz="7" w:space="0" w:color="000000"/>
            </w:tcBorders>
            <w:tcMar>
              <w:top w:w="0" w:type="dxa"/>
              <w:left w:w="100" w:type="dxa"/>
              <w:bottom w:w="0" w:type="dxa"/>
              <w:right w:w="100" w:type="dxa"/>
            </w:tcMar>
          </w:tcPr>
          <w:p w14:paraId="1C437668" w14:textId="77777777" w:rsidR="00A5128D" w:rsidRDefault="007F42AC">
            <w:r>
              <w:t>Limited data on commissioners of healthcare services within the ‘English and Welsh NHS’</w:t>
            </w:r>
          </w:p>
          <w:p w14:paraId="63222409" w14:textId="77777777" w:rsidR="00A5128D" w:rsidRDefault="00A5128D"/>
        </w:tc>
        <w:tc>
          <w:tcPr>
            <w:tcW w:w="921" w:type="dxa"/>
            <w:tcBorders>
              <w:top w:val="nil"/>
              <w:left w:val="nil"/>
              <w:bottom w:val="single" w:sz="7" w:space="0" w:color="000000"/>
              <w:right w:val="single" w:sz="7" w:space="0" w:color="000000"/>
            </w:tcBorders>
            <w:tcMar>
              <w:top w:w="0" w:type="dxa"/>
              <w:left w:w="100" w:type="dxa"/>
              <w:bottom w:w="0" w:type="dxa"/>
              <w:right w:w="100" w:type="dxa"/>
            </w:tcMar>
          </w:tcPr>
          <w:p w14:paraId="2FCD4636" w14:textId="77777777" w:rsidR="00A5128D" w:rsidRDefault="007F42AC">
            <w:r>
              <w:t>Co-designed MSU pathway is context-sensitive as well as adaptable for local and regional implementation in the stroke surviving units.</w:t>
            </w:r>
          </w:p>
          <w:p w14:paraId="710B5065" w14:textId="77777777" w:rsidR="00A5128D" w:rsidRDefault="00A5128D"/>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5A18172B" w14:textId="77777777" w:rsidR="00A5128D" w:rsidRDefault="007F42AC">
            <w:r>
              <w:t>The co-designed MSU pathway highlights a foundation for MSU establishment in the ‘English and Welsh NHS’.</w:t>
            </w:r>
          </w:p>
          <w:p w14:paraId="693DBCC9" w14:textId="77777777" w:rsidR="00A5128D" w:rsidRDefault="00A5128D"/>
        </w:tc>
        <w:tc>
          <w:tcPr>
            <w:tcW w:w="728" w:type="dxa"/>
            <w:tcBorders>
              <w:top w:val="nil"/>
              <w:left w:val="nil"/>
              <w:bottom w:val="single" w:sz="7" w:space="0" w:color="000000"/>
              <w:right w:val="single" w:sz="7" w:space="0" w:color="000000"/>
            </w:tcBorders>
            <w:tcMar>
              <w:top w:w="0" w:type="dxa"/>
              <w:left w:w="100" w:type="dxa"/>
              <w:bottom w:w="0" w:type="dxa"/>
              <w:right w:w="100" w:type="dxa"/>
            </w:tcMar>
          </w:tcPr>
          <w:p w14:paraId="00806801" w14:textId="77777777" w:rsidR="00A5128D" w:rsidRDefault="007F42AC">
            <w:r>
              <w:t>Theme 3 has been met by this article by highlighting the benefits and usage of Mobile stroke units (MSUs).</w:t>
            </w:r>
          </w:p>
          <w:p w14:paraId="5922A0F0" w14:textId="77777777" w:rsidR="00A5128D" w:rsidRDefault="00A5128D"/>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20850855" w14:textId="77777777" w:rsidR="00A5128D" w:rsidRDefault="007F42AC">
            <w:r>
              <w:t>This article has been met theme 1 by recognising the interdisciplinary co-design alongside Nominal Group Technique (NGT).</w:t>
            </w:r>
          </w:p>
          <w:p w14:paraId="2A9D6E76" w14:textId="77777777" w:rsidR="00A5128D" w:rsidRDefault="00A5128D"/>
        </w:tc>
        <w:tc>
          <w:tcPr>
            <w:tcW w:w="574" w:type="dxa"/>
            <w:tcBorders>
              <w:top w:val="nil"/>
              <w:left w:val="nil"/>
              <w:bottom w:val="single" w:sz="7" w:space="0" w:color="000000"/>
              <w:right w:val="single" w:sz="7" w:space="0" w:color="000000"/>
            </w:tcBorders>
            <w:tcMar>
              <w:top w:w="0" w:type="dxa"/>
              <w:left w:w="100" w:type="dxa"/>
              <w:bottom w:w="0" w:type="dxa"/>
              <w:right w:w="100" w:type="dxa"/>
            </w:tcMar>
          </w:tcPr>
          <w:p w14:paraId="74A36694" w14:textId="77777777" w:rsidR="00A5128D" w:rsidRDefault="007F42AC">
            <w:r>
              <w:t>theme 3</w:t>
            </w:r>
          </w:p>
        </w:tc>
      </w:tr>
      <w:tr w:rsidR="00A5128D" w14:paraId="2DD240DC" w14:textId="77777777">
        <w:trPr>
          <w:cantSplit/>
          <w:trHeight w:val="990"/>
          <w:tblHeader/>
        </w:trPr>
        <w:tc>
          <w:tcPr>
            <w:tcW w:w="7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387931" w14:textId="77777777" w:rsidR="00A5128D" w:rsidRDefault="007F42AC">
            <w:pPr>
              <w:spacing w:before="240" w:after="240"/>
              <w:ind w:left="-100"/>
              <w:jc w:val="left"/>
            </w:pPr>
            <w:r>
              <w:lastRenderedPageBreak/>
              <w:t xml:space="preserve">Macchiavello </w:t>
            </w:r>
            <w:r>
              <w:rPr>
                <w:i/>
                <w:iCs/>
              </w:rPr>
              <w:t xml:space="preserve">et al. </w:t>
            </w:r>
            <w:r>
              <w:t>(2024)</w:t>
            </w:r>
          </w:p>
        </w:tc>
        <w:tc>
          <w:tcPr>
            <w:tcW w:w="1106" w:type="dxa"/>
            <w:tcBorders>
              <w:top w:val="nil"/>
              <w:left w:val="nil"/>
              <w:bottom w:val="single" w:sz="7" w:space="0" w:color="000000"/>
              <w:right w:val="single" w:sz="7" w:space="0" w:color="000000"/>
            </w:tcBorders>
            <w:tcMar>
              <w:top w:w="0" w:type="dxa"/>
              <w:left w:w="100" w:type="dxa"/>
              <w:bottom w:w="0" w:type="dxa"/>
              <w:right w:w="100" w:type="dxa"/>
            </w:tcMar>
          </w:tcPr>
          <w:p w14:paraId="1D8E3BD9" w14:textId="77777777" w:rsidR="00A5128D" w:rsidRDefault="007F42AC">
            <w:r>
              <w:t>‘The aim of this article is ‘to release at least 20% of clinical time by the end of April 2023 by reducing inefficiencies, ensuring clinicians are involved in stroke rehabilitation’.</w:t>
            </w:r>
          </w:p>
          <w:p w14:paraId="749AAECC" w14:textId="77777777" w:rsidR="00A5128D" w:rsidRDefault="00A5128D"/>
        </w:tc>
        <w:tc>
          <w:tcPr>
            <w:tcW w:w="872" w:type="dxa"/>
            <w:tcBorders>
              <w:top w:val="nil"/>
              <w:left w:val="nil"/>
              <w:bottom w:val="single" w:sz="7" w:space="0" w:color="000000"/>
              <w:right w:val="single" w:sz="7" w:space="0" w:color="000000"/>
            </w:tcBorders>
            <w:tcMar>
              <w:top w:w="0" w:type="dxa"/>
              <w:left w:w="100" w:type="dxa"/>
              <w:bottom w:w="0" w:type="dxa"/>
              <w:right w:w="100" w:type="dxa"/>
            </w:tcMar>
          </w:tcPr>
          <w:p w14:paraId="6D30C670" w14:textId="77777777" w:rsidR="00A5128D" w:rsidRDefault="007F42AC">
            <w:r>
              <w:t xml:space="preserve">Not identified </w:t>
            </w:r>
          </w:p>
          <w:p w14:paraId="03399A1F" w14:textId="77777777" w:rsidR="00A5128D" w:rsidRDefault="00A5128D"/>
        </w:tc>
        <w:tc>
          <w:tcPr>
            <w:tcW w:w="816" w:type="dxa"/>
            <w:tcBorders>
              <w:top w:val="nil"/>
              <w:left w:val="nil"/>
              <w:bottom w:val="single" w:sz="7" w:space="0" w:color="000000"/>
              <w:right w:val="single" w:sz="7" w:space="0" w:color="000000"/>
            </w:tcBorders>
            <w:tcMar>
              <w:top w:w="0" w:type="dxa"/>
              <w:left w:w="100" w:type="dxa"/>
              <w:bottom w:w="0" w:type="dxa"/>
              <w:right w:w="100" w:type="dxa"/>
            </w:tcMar>
          </w:tcPr>
          <w:p w14:paraId="53DA4C3C" w14:textId="77777777" w:rsidR="00A5128D" w:rsidRDefault="007F42AC">
            <w:r>
              <w:t>Secondary quantitative data</w:t>
            </w:r>
          </w:p>
        </w:tc>
        <w:tc>
          <w:tcPr>
            <w:tcW w:w="828" w:type="dxa"/>
            <w:tcBorders>
              <w:top w:val="nil"/>
              <w:left w:val="nil"/>
              <w:bottom w:val="single" w:sz="7" w:space="0" w:color="000000"/>
              <w:right w:val="single" w:sz="7" w:space="0" w:color="000000"/>
            </w:tcBorders>
            <w:tcMar>
              <w:top w:w="0" w:type="dxa"/>
              <w:left w:w="100" w:type="dxa"/>
              <w:bottom w:w="0" w:type="dxa"/>
              <w:right w:w="100" w:type="dxa"/>
            </w:tcMar>
          </w:tcPr>
          <w:p w14:paraId="78AB83BF" w14:textId="77777777" w:rsidR="00A5128D" w:rsidRDefault="007F42AC">
            <w:r>
              <w:t>Data on the Sentinel Stroke National Audit Programme (SSNAP)</w:t>
            </w:r>
          </w:p>
          <w:p w14:paraId="66EA2115" w14:textId="77777777" w:rsidR="00A5128D" w:rsidRDefault="00A5128D"/>
        </w:tc>
        <w:tc>
          <w:tcPr>
            <w:tcW w:w="860" w:type="dxa"/>
            <w:tcBorders>
              <w:top w:val="nil"/>
              <w:left w:val="nil"/>
              <w:bottom w:val="single" w:sz="7" w:space="0" w:color="000000"/>
              <w:right w:val="single" w:sz="7" w:space="0" w:color="000000"/>
            </w:tcBorders>
            <w:tcMar>
              <w:top w:w="0" w:type="dxa"/>
              <w:left w:w="100" w:type="dxa"/>
              <w:bottom w:w="0" w:type="dxa"/>
              <w:right w:w="100" w:type="dxa"/>
            </w:tcMar>
          </w:tcPr>
          <w:p w14:paraId="3F0415A5" w14:textId="77777777" w:rsidR="00A5128D" w:rsidRDefault="007F42AC">
            <w:r>
              <w:t>Lack of direct data on stroke survival</w:t>
            </w:r>
          </w:p>
          <w:p w14:paraId="1ABF2DD1" w14:textId="77777777" w:rsidR="00A5128D" w:rsidRDefault="00A5128D"/>
        </w:tc>
        <w:tc>
          <w:tcPr>
            <w:tcW w:w="921" w:type="dxa"/>
            <w:tcBorders>
              <w:top w:val="nil"/>
              <w:left w:val="nil"/>
              <w:bottom w:val="single" w:sz="7" w:space="0" w:color="000000"/>
              <w:right w:val="single" w:sz="7" w:space="0" w:color="000000"/>
            </w:tcBorders>
            <w:tcMar>
              <w:top w:w="0" w:type="dxa"/>
              <w:left w:w="100" w:type="dxa"/>
              <w:bottom w:w="0" w:type="dxa"/>
              <w:right w:w="100" w:type="dxa"/>
            </w:tcMar>
          </w:tcPr>
          <w:p w14:paraId="334D5A5B" w14:textId="77777777" w:rsidR="00A5128D" w:rsidRDefault="007F42AC">
            <w:r>
              <w:t>Electronic Patient Record (EPR) has been established, and a seamless link with national audit tools is needed to ultimately gather and analyse stroke data.</w:t>
            </w: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39902E13" w14:textId="77777777" w:rsidR="00A5128D" w:rsidRDefault="007F42AC">
            <w:r>
              <w:t xml:space="preserve">Effective usage of Electronic Patient Record (EPR) helps in reducing stroke incidence with integrated care </w:t>
            </w:r>
          </w:p>
          <w:p w14:paraId="6B4460A6" w14:textId="77777777" w:rsidR="00A5128D" w:rsidRDefault="00A5128D"/>
        </w:tc>
        <w:tc>
          <w:tcPr>
            <w:tcW w:w="728" w:type="dxa"/>
            <w:tcBorders>
              <w:top w:val="nil"/>
              <w:left w:val="nil"/>
              <w:bottom w:val="single" w:sz="7" w:space="0" w:color="000000"/>
              <w:right w:val="single" w:sz="7" w:space="0" w:color="000000"/>
            </w:tcBorders>
            <w:tcMar>
              <w:top w:w="0" w:type="dxa"/>
              <w:left w:w="100" w:type="dxa"/>
              <w:bottom w:w="0" w:type="dxa"/>
              <w:right w:w="100" w:type="dxa"/>
            </w:tcMar>
          </w:tcPr>
          <w:p w14:paraId="393CA0AA" w14:textId="77777777" w:rsidR="00A5128D" w:rsidRDefault="007F42AC">
            <w:r>
              <w:t>This article has provided an illustrated range of information on the advantages of integrated care for handling stroke cases and met theme 1.</w:t>
            </w:r>
          </w:p>
          <w:p w14:paraId="65EC6402" w14:textId="77777777" w:rsidR="00A5128D" w:rsidRDefault="00A5128D"/>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38C5A128" w14:textId="77777777" w:rsidR="00A5128D" w:rsidRDefault="007F42AC">
            <w:r>
              <w:t>This article has significantly linked to theme 3 as it highlighted evidence on the challenges of Telerehabilitation in community-Based Stroke surviving system.</w:t>
            </w:r>
          </w:p>
          <w:p w14:paraId="10C43BBF" w14:textId="77777777" w:rsidR="00A5128D" w:rsidRDefault="00A5128D"/>
        </w:tc>
        <w:tc>
          <w:tcPr>
            <w:tcW w:w="574" w:type="dxa"/>
            <w:tcBorders>
              <w:top w:val="nil"/>
              <w:left w:val="nil"/>
              <w:bottom w:val="single" w:sz="7" w:space="0" w:color="000000"/>
              <w:right w:val="single" w:sz="7" w:space="0" w:color="000000"/>
            </w:tcBorders>
            <w:tcMar>
              <w:top w:w="0" w:type="dxa"/>
              <w:left w:w="100" w:type="dxa"/>
              <w:bottom w:w="0" w:type="dxa"/>
              <w:right w:w="100" w:type="dxa"/>
            </w:tcMar>
          </w:tcPr>
          <w:p w14:paraId="5334DB6A" w14:textId="77777777" w:rsidR="00A5128D" w:rsidRDefault="007F42AC">
            <w:r>
              <w:t>Theme 3</w:t>
            </w:r>
          </w:p>
        </w:tc>
      </w:tr>
      <w:tr w:rsidR="00A5128D" w14:paraId="5A646B00" w14:textId="77777777">
        <w:trPr>
          <w:cantSplit/>
          <w:trHeight w:val="990"/>
          <w:tblHeader/>
        </w:trPr>
        <w:tc>
          <w:tcPr>
            <w:tcW w:w="7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0EF91B" w14:textId="77777777" w:rsidR="00A5128D" w:rsidRDefault="007F42AC">
            <w:pPr>
              <w:spacing w:before="240" w:after="240"/>
              <w:ind w:left="-100"/>
              <w:jc w:val="left"/>
            </w:pPr>
            <w:r>
              <w:lastRenderedPageBreak/>
              <w:t xml:space="preserve">Henderson </w:t>
            </w:r>
            <w:r>
              <w:rPr>
                <w:i/>
                <w:iCs/>
              </w:rPr>
              <w:t xml:space="preserve">et al. </w:t>
            </w:r>
            <w:r>
              <w:t>(2021)</w:t>
            </w:r>
          </w:p>
        </w:tc>
        <w:tc>
          <w:tcPr>
            <w:tcW w:w="1106" w:type="dxa"/>
            <w:tcBorders>
              <w:top w:val="nil"/>
              <w:left w:val="nil"/>
              <w:bottom w:val="single" w:sz="7" w:space="0" w:color="000000"/>
              <w:right w:val="single" w:sz="7" w:space="0" w:color="000000"/>
            </w:tcBorders>
            <w:tcMar>
              <w:top w:w="0" w:type="dxa"/>
              <w:left w:w="100" w:type="dxa"/>
              <w:bottom w:w="0" w:type="dxa"/>
              <w:right w:w="100" w:type="dxa"/>
            </w:tcMar>
          </w:tcPr>
          <w:p w14:paraId="37778210" w14:textId="77777777" w:rsidR="00A5128D" w:rsidRDefault="007F42AC">
            <w:r>
              <w:t>The aim of this article is “to explore experiences of people who are able to access IHSC services as well as analyse their health and well-being needs”.</w:t>
            </w:r>
          </w:p>
          <w:p w14:paraId="7EC56006" w14:textId="77777777" w:rsidR="00A5128D" w:rsidRDefault="00A5128D"/>
        </w:tc>
        <w:tc>
          <w:tcPr>
            <w:tcW w:w="872" w:type="dxa"/>
            <w:tcBorders>
              <w:top w:val="nil"/>
              <w:left w:val="nil"/>
              <w:bottom w:val="single" w:sz="7" w:space="0" w:color="000000"/>
              <w:right w:val="single" w:sz="7" w:space="0" w:color="000000"/>
            </w:tcBorders>
            <w:tcMar>
              <w:top w:w="0" w:type="dxa"/>
              <w:left w:w="100" w:type="dxa"/>
              <w:bottom w:w="0" w:type="dxa"/>
              <w:right w:w="100" w:type="dxa"/>
            </w:tcMar>
          </w:tcPr>
          <w:p w14:paraId="7501B991" w14:textId="77777777" w:rsidR="00A5128D" w:rsidRDefault="007F42AC">
            <w:r>
              <w:t xml:space="preserve">9 journal articles </w:t>
            </w:r>
          </w:p>
          <w:p w14:paraId="5E38E563" w14:textId="77777777" w:rsidR="00A5128D" w:rsidRDefault="00A5128D"/>
        </w:tc>
        <w:tc>
          <w:tcPr>
            <w:tcW w:w="816" w:type="dxa"/>
            <w:tcBorders>
              <w:top w:val="nil"/>
              <w:left w:val="nil"/>
              <w:bottom w:val="single" w:sz="7" w:space="0" w:color="000000"/>
              <w:right w:val="single" w:sz="7" w:space="0" w:color="000000"/>
            </w:tcBorders>
            <w:tcMar>
              <w:top w:w="0" w:type="dxa"/>
              <w:left w:w="100" w:type="dxa"/>
              <w:bottom w:w="0" w:type="dxa"/>
              <w:right w:w="100" w:type="dxa"/>
            </w:tcMar>
          </w:tcPr>
          <w:p w14:paraId="47C4EE97" w14:textId="77777777" w:rsidR="00A5128D" w:rsidRDefault="007F42AC">
            <w:r>
              <w:t xml:space="preserve">Secondary qualitative method </w:t>
            </w:r>
          </w:p>
          <w:p w14:paraId="6901F8B6" w14:textId="77777777" w:rsidR="00A5128D" w:rsidRDefault="00A5128D"/>
        </w:tc>
        <w:tc>
          <w:tcPr>
            <w:tcW w:w="828" w:type="dxa"/>
            <w:tcBorders>
              <w:top w:val="nil"/>
              <w:left w:val="nil"/>
              <w:bottom w:val="single" w:sz="7" w:space="0" w:color="000000"/>
              <w:right w:val="single" w:sz="7" w:space="0" w:color="000000"/>
            </w:tcBorders>
            <w:tcMar>
              <w:top w:w="0" w:type="dxa"/>
              <w:left w:w="100" w:type="dxa"/>
              <w:bottom w:w="0" w:type="dxa"/>
              <w:right w:w="100" w:type="dxa"/>
            </w:tcMar>
          </w:tcPr>
          <w:p w14:paraId="0BAF4080" w14:textId="77777777" w:rsidR="00A5128D" w:rsidRDefault="007F42AC">
            <w:r>
              <w:t xml:space="preserve">Data on integrated health and social care (IHSC) services has been added </w:t>
            </w:r>
          </w:p>
          <w:p w14:paraId="5D4A34EE" w14:textId="77777777" w:rsidR="00A5128D" w:rsidRDefault="00A5128D"/>
        </w:tc>
        <w:tc>
          <w:tcPr>
            <w:tcW w:w="860" w:type="dxa"/>
            <w:tcBorders>
              <w:top w:val="nil"/>
              <w:left w:val="nil"/>
              <w:bottom w:val="single" w:sz="7" w:space="0" w:color="000000"/>
              <w:right w:val="single" w:sz="7" w:space="0" w:color="000000"/>
            </w:tcBorders>
            <w:tcMar>
              <w:top w:w="0" w:type="dxa"/>
              <w:left w:w="100" w:type="dxa"/>
              <w:bottom w:w="0" w:type="dxa"/>
              <w:right w:w="100" w:type="dxa"/>
            </w:tcMar>
          </w:tcPr>
          <w:p w14:paraId="02DD84C7" w14:textId="77777777" w:rsidR="00A5128D" w:rsidRDefault="007F42AC">
            <w:r>
              <w:t xml:space="preserve">Lack of measurable data </w:t>
            </w:r>
          </w:p>
          <w:p w14:paraId="073B7281" w14:textId="77777777" w:rsidR="00A5128D" w:rsidRDefault="00A5128D"/>
        </w:tc>
        <w:tc>
          <w:tcPr>
            <w:tcW w:w="921" w:type="dxa"/>
            <w:tcBorders>
              <w:top w:val="nil"/>
              <w:left w:val="nil"/>
              <w:bottom w:val="single" w:sz="7" w:space="0" w:color="000000"/>
              <w:right w:val="single" w:sz="7" w:space="0" w:color="000000"/>
            </w:tcBorders>
            <w:tcMar>
              <w:top w:w="0" w:type="dxa"/>
              <w:left w:w="100" w:type="dxa"/>
              <w:bottom w:w="0" w:type="dxa"/>
              <w:right w:w="100" w:type="dxa"/>
            </w:tcMar>
          </w:tcPr>
          <w:p w14:paraId="0EA478CA" w14:textId="77777777" w:rsidR="00A5128D" w:rsidRDefault="007F42AC">
            <w:r>
              <w:t xml:space="preserve">Integrate case system with the system implementation way actively lower the stroke incidents </w:t>
            </w:r>
          </w:p>
          <w:p w14:paraId="56BA9126" w14:textId="77777777" w:rsidR="00A5128D" w:rsidRDefault="00A5128D"/>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4E5F3D1A" w14:textId="77777777" w:rsidR="00A5128D" w:rsidRDefault="007F42AC">
            <w:r>
              <w:t xml:space="preserve">Involvement of stakeholders in integrated care is important to improve the existing care system </w:t>
            </w:r>
          </w:p>
          <w:p w14:paraId="36B7EBF5" w14:textId="77777777" w:rsidR="00A5128D" w:rsidRDefault="00A5128D"/>
        </w:tc>
        <w:tc>
          <w:tcPr>
            <w:tcW w:w="728" w:type="dxa"/>
            <w:tcBorders>
              <w:top w:val="nil"/>
              <w:left w:val="nil"/>
              <w:bottom w:val="single" w:sz="7" w:space="0" w:color="000000"/>
              <w:right w:val="single" w:sz="7" w:space="0" w:color="000000"/>
            </w:tcBorders>
            <w:tcMar>
              <w:top w:w="0" w:type="dxa"/>
              <w:left w:w="100" w:type="dxa"/>
              <w:bottom w:w="0" w:type="dxa"/>
              <w:right w:w="100" w:type="dxa"/>
            </w:tcMar>
          </w:tcPr>
          <w:p w14:paraId="48E3E3DB" w14:textId="77777777" w:rsidR="00A5128D" w:rsidRDefault="007F42AC">
            <w:r>
              <w:t>This article has provided information on the advantages of integrated care for handling stroke cases and met theme 1.</w:t>
            </w: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69A917D5" w14:textId="77777777" w:rsidR="00A5128D" w:rsidRDefault="007F42AC">
            <w:r>
              <w:t>This article has linked to theme 3 by reflecting the challenges Stroke Surviving System.</w:t>
            </w:r>
          </w:p>
          <w:p w14:paraId="170426F7" w14:textId="77777777" w:rsidR="00A5128D" w:rsidRDefault="00A5128D"/>
        </w:tc>
        <w:tc>
          <w:tcPr>
            <w:tcW w:w="574" w:type="dxa"/>
            <w:tcBorders>
              <w:top w:val="nil"/>
              <w:left w:val="nil"/>
              <w:bottom w:val="single" w:sz="7" w:space="0" w:color="000000"/>
              <w:right w:val="single" w:sz="7" w:space="0" w:color="000000"/>
            </w:tcBorders>
            <w:tcMar>
              <w:top w:w="0" w:type="dxa"/>
              <w:left w:w="100" w:type="dxa"/>
              <w:bottom w:w="0" w:type="dxa"/>
              <w:right w:w="100" w:type="dxa"/>
            </w:tcMar>
          </w:tcPr>
          <w:p w14:paraId="15578A61" w14:textId="77777777" w:rsidR="00A5128D" w:rsidRDefault="007F42AC">
            <w:r>
              <w:t>Theme 1</w:t>
            </w:r>
          </w:p>
        </w:tc>
      </w:tr>
      <w:tr w:rsidR="00A5128D" w14:paraId="695E2EBE" w14:textId="77777777">
        <w:trPr>
          <w:cantSplit/>
          <w:trHeight w:val="990"/>
          <w:tblHeader/>
        </w:trPr>
        <w:tc>
          <w:tcPr>
            <w:tcW w:w="7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969CEF1" w14:textId="77777777" w:rsidR="00A5128D" w:rsidRDefault="007F42AC">
            <w:pPr>
              <w:spacing w:before="240" w:after="240"/>
              <w:ind w:left="-100"/>
              <w:jc w:val="left"/>
            </w:pPr>
            <w:r>
              <w:lastRenderedPageBreak/>
              <w:t xml:space="preserve">Hancock </w:t>
            </w:r>
            <w:r>
              <w:rPr>
                <w:i/>
                <w:iCs/>
              </w:rPr>
              <w:t xml:space="preserve">et al. </w:t>
            </w:r>
            <w:r>
              <w:t>(2023)</w:t>
            </w:r>
          </w:p>
        </w:tc>
        <w:tc>
          <w:tcPr>
            <w:tcW w:w="1106" w:type="dxa"/>
            <w:tcBorders>
              <w:top w:val="nil"/>
              <w:left w:val="nil"/>
              <w:bottom w:val="single" w:sz="7" w:space="0" w:color="000000"/>
              <w:right w:val="single" w:sz="7" w:space="0" w:color="000000"/>
            </w:tcBorders>
            <w:tcMar>
              <w:top w:w="0" w:type="dxa"/>
              <w:left w:w="100" w:type="dxa"/>
              <w:bottom w:w="0" w:type="dxa"/>
              <w:right w:w="100" w:type="dxa"/>
            </w:tcMar>
          </w:tcPr>
          <w:p w14:paraId="4B34DBA0" w14:textId="77777777" w:rsidR="00A5128D" w:rsidRDefault="007F42AC">
            <w:r>
              <w:t>This article is to better understand experiences on health and well-being needs of people who access IHSC services in a community setting.</w:t>
            </w:r>
          </w:p>
        </w:tc>
        <w:tc>
          <w:tcPr>
            <w:tcW w:w="872" w:type="dxa"/>
            <w:tcBorders>
              <w:top w:val="nil"/>
              <w:left w:val="nil"/>
              <w:bottom w:val="single" w:sz="7" w:space="0" w:color="000000"/>
              <w:right w:val="single" w:sz="7" w:space="0" w:color="000000"/>
            </w:tcBorders>
            <w:tcMar>
              <w:top w:w="0" w:type="dxa"/>
              <w:left w:w="100" w:type="dxa"/>
              <w:bottom w:w="0" w:type="dxa"/>
              <w:right w:w="100" w:type="dxa"/>
            </w:tcMar>
          </w:tcPr>
          <w:p w14:paraId="45DA6E6E" w14:textId="77777777" w:rsidR="00A5128D" w:rsidRDefault="007F42AC">
            <w:r>
              <w:t xml:space="preserve">Not recognised </w:t>
            </w:r>
          </w:p>
        </w:tc>
        <w:tc>
          <w:tcPr>
            <w:tcW w:w="816" w:type="dxa"/>
            <w:tcBorders>
              <w:top w:val="nil"/>
              <w:left w:val="nil"/>
              <w:bottom w:val="single" w:sz="7" w:space="0" w:color="000000"/>
              <w:right w:val="single" w:sz="7" w:space="0" w:color="000000"/>
            </w:tcBorders>
            <w:tcMar>
              <w:top w:w="0" w:type="dxa"/>
              <w:left w:w="100" w:type="dxa"/>
              <w:bottom w:w="0" w:type="dxa"/>
              <w:right w:w="100" w:type="dxa"/>
            </w:tcMar>
          </w:tcPr>
          <w:p w14:paraId="67CB3B9D" w14:textId="77777777" w:rsidR="00A5128D" w:rsidRDefault="007F42AC">
            <w:r>
              <w:t xml:space="preserve">Survey method  </w:t>
            </w:r>
          </w:p>
          <w:p w14:paraId="7ABAE513" w14:textId="77777777" w:rsidR="00A5128D" w:rsidRDefault="00A5128D"/>
        </w:tc>
        <w:tc>
          <w:tcPr>
            <w:tcW w:w="828" w:type="dxa"/>
            <w:tcBorders>
              <w:top w:val="nil"/>
              <w:left w:val="nil"/>
              <w:bottom w:val="single" w:sz="7" w:space="0" w:color="000000"/>
              <w:right w:val="single" w:sz="7" w:space="0" w:color="000000"/>
            </w:tcBorders>
            <w:tcMar>
              <w:top w:w="0" w:type="dxa"/>
              <w:left w:w="100" w:type="dxa"/>
              <w:bottom w:w="0" w:type="dxa"/>
              <w:right w:w="100" w:type="dxa"/>
            </w:tcMar>
          </w:tcPr>
          <w:p w14:paraId="6EF31172" w14:textId="77777777" w:rsidR="00A5128D" w:rsidRDefault="007F42AC">
            <w:r>
              <w:t>Data on integrated health and social care (IHSC) service</w:t>
            </w:r>
          </w:p>
          <w:p w14:paraId="7DF132E1" w14:textId="77777777" w:rsidR="00A5128D" w:rsidRDefault="00A5128D"/>
        </w:tc>
        <w:tc>
          <w:tcPr>
            <w:tcW w:w="860" w:type="dxa"/>
            <w:tcBorders>
              <w:top w:val="nil"/>
              <w:left w:val="nil"/>
              <w:bottom w:val="single" w:sz="7" w:space="0" w:color="000000"/>
              <w:right w:val="single" w:sz="7" w:space="0" w:color="000000"/>
            </w:tcBorders>
            <w:tcMar>
              <w:top w:w="0" w:type="dxa"/>
              <w:left w:w="100" w:type="dxa"/>
              <w:bottom w:w="0" w:type="dxa"/>
              <w:right w:w="100" w:type="dxa"/>
            </w:tcMar>
          </w:tcPr>
          <w:p w14:paraId="2939D44E" w14:textId="77777777" w:rsidR="00A5128D" w:rsidRDefault="007F42AC">
            <w:r>
              <w:t xml:space="preserve">Not identified </w:t>
            </w:r>
          </w:p>
          <w:p w14:paraId="2A9283D6" w14:textId="77777777" w:rsidR="00A5128D" w:rsidRDefault="00A5128D"/>
        </w:tc>
        <w:tc>
          <w:tcPr>
            <w:tcW w:w="921" w:type="dxa"/>
            <w:tcBorders>
              <w:top w:val="nil"/>
              <w:left w:val="nil"/>
              <w:bottom w:val="single" w:sz="7" w:space="0" w:color="000000"/>
              <w:right w:val="single" w:sz="7" w:space="0" w:color="000000"/>
            </w:tcBorders>
            <w:tcMar>
              <w:top w:w="0" w:type="dxa"/>
              <w:left w:w="100" w:type="dxa"/>
              <w:bottom w:w="0" w:type="dxa"/>
              <w:right w:w="100" w:type="dxa"/>
            </w:tcMar>
          </w:tcPr>
          <w:p w14:paraId="51D877DE" w14:textId="77777777" w:rsidR="00A5128D" w:rsidRDefault="007F42AC">
            <w:r>
              <w:t xml:space="preserve">Integrate case system with the system implementation way actively lower the stroke incidents </w:t>
            </w:r>
          </w:p>
          <w:p w14:paraId="787B524B" w14:textId="77777777" w:rsidR="00A5128D" w:rsidRDefault="00A5128D"/>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2E10EE80" w14:textId="77777777" w:rsidR="00A5128D" w:rsidRDefault="007F42AC">
            <w:r>
              <w:t>Integrating approach is important to provide personalised self-management support for people with stroke.</w:t>
            </w:r>
          </w:p>
          <w:p w14:paraId="5A9A63AA" w14:textId="77777777" w:rsidR="00A5128D" w:rsidRDefault="00A5128D"/>
        </w:tc>
        <w:tc>
          <w:tcPr>
            <w:tcW w:w="728" w:type="dxa"/>
            <w:tcBorders>
              <w:top w:val="nil"/>
              <w:left w:val="nil"/>
              <w:bottom w:val="single" w:sz="7" w:space="0" w:color="000000"/>
              <w:right w:val="single" w:sz="7" w:space="0" w:color="000000"/>
            </w:tcBorders>
            <w:tcMar>
              <w:top w:w="0" w:type="dxa"/>
              <w:left w:w="100" w:type="dxa"/>
              <w:bottom w:w="0" w:type="dxa"/>
              <w:right w:w="100" w:type="dxa"/>
            </w:tcMar>
          </w:tcPr>
          <w:p w14:paraId="6FEE4F51" w14:textId="77777777" w:rsidR="00A5128D" w:rsidRDefault="007F42AC">
            <w:r>
              <w:t>This article has provided information on the advantages of integrated care for handling stroke cases and met theme 1.</w:t>
            </w: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2465B91C" w14:textId="77777777" w:rsidR="00A5128D" w:rsidRDefault="007F42AC">
            <w:r>
              <w:t>This article has linked to theme 2 by critically analysing Stroke Surviving System.</w:t>
            </w:r>
          </w:p>
          <w:p w14:paraId="6D7B2330" w14:textId="77777777" w:rsidR="00A5128D" w:rsidRDefault="00A5128D"/>
        </w:tc>
        <w:tc>
          <w:tcPr>
            <w:tcW w:w="574" w:type="dxa"/>
            <w:tcBorders>
              <w:top w:val="nil"/>
              <w:left w:val="nil"/>
              <w:bottom w:val="single" w:sz="7" w:space="0" w:color="000000"/>
              <w:right w:val="single" w:sz="7" w:space="0" w:color="000000"/>
            </w:tcBorders>
            <w:tcMar>
              <w:top w:w="0" w:type="dxa"/>
              <w:left w:w="100" w:type="dxa"/>
              <w:bottom w:w="0" w:type="dxa"/>
              <w:right w:w="100" w:type="dxa"/>
            </w:tcMar>
          </w:tcPr>
          <w:p w14:paraId="2801D53C" w14:textId="77777777" w:rsidR="00A5128D" w:rsidRDefault="007F42AC">
            <w:r>
              <w:t>Theme 2</w:t>
            </w:r>
          </w:p>
        </w:tc>
      </w:tr>
      <w:tr w:rsidR="00A5128D" w14:paraId="56F344F5" w14:textId="77777777">
        <w:trPr>
          <w:cantSplit/>
          <w:trHeight w:val="990"/>
          <w:tblHeader/>
        </w:trPr>
        <w:tc>
          <w:tcPr>
            <w:tcW w:w="7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3427F5" w14:textId="77777777" w:rsidR="00A5128D" w:rsidRDefault="007F42AC">
            <w:pPr>
              <w:spacing w:before="240" w:after="240"/>
              <w:ind w:left="-100"/>
              <w:jc w:val="left"/>
            </w:pPr>
            <w:r>
              <w:lastRenderedPageBreak/>
              <w:t>Nhs , (2025).</w:t>
            </w:r>
          </w:p>
        </w:tc>
        <w:tc>
          <w:tcPr>
            <w:tcW w:w="1106" w:type="dxa"/>
            <w:tcBorders>
              <w:top w:val="nil"/>
              <w:left w:val="nil"/>
              <w:bottom w:val="single" w:sz="7" w:space="0" w:color="000000"/>
              <w:right w:val="single" w:sz="7" w:space="0" w:color="000000"/>
            </w:tcBorders>
            <w:tcMar>
              <w:top w:w="0" w:type="dxa"/>
              <w:left w:w="100" w:type="dxa"/>
              <w:bottom w:w="0" w:type="dxa"/>
              <w:right w:w="100" w:type="dxa"/>
            </w:tcMar>
          </w:tcPr>
          <w:p w14:paraId="34EDC24A" w14:textId="77777777" w:rsidR="00A5128D" w:rsidRDefault="007F42AC">
            <w:r>
              <w:t>To illustrate National Stroke Service Model</w:t>
            </w:r>
          </w:p>
        </w:tc>
        <w:tc>
          <w:tcPr>
            <w:tcW w:w="872" w:type="dxa"/>
            <w:tcBorders>
              <w:top w:val="nil"/>
              <w:left w:val="nil"/>
              <w:bottom w:val="single" w:sz="7" w:space="0" w:color="000000"/>
              <w:right w:val="single" w:sz="7" w:space="0" w:color="000000"/>
            </w:tcBorders>
            <w:tcMar>
              <w:top w:w="0" w:type="dxa"/>
              <w:left w:w="100" w:type="dxa"/>
              <w:bottom w:w="0" w:type="dxa"/>
              <w:right w:w="100" w:type="dxa"/>
            </w:tcMar>
          </w:tcPr>
          <w:p w14:paraId="20435405" w14:textId="77777777" w:rsidR="00A5128D" w:rsidRDefault="007F42AC">
            <w:r>
              <w:t xml:space="preserve">Not recognised </w:t>
            </w:r>
          </w:p>
        </w:tc>
        <w:tc>
          <w:tcPr>
            <w:tcW w:w="816" w:type="dxa"/>
            <w:tcBorders>
              <w:top w:val="nil"/>
              <w:left w:val="nil"/>
              <w:bottom w:val="single" w:sz="7" w:space="0" w:color="000000"/>
              <w:right w:val="single" w:sz="7" w:space="0" w:color="000000"/>
            </w:tcBorders>
            <w:tcMar>
              <w:top w:w="0" w:type="dxa"/>
              <w:left w:w="100" w:type="dxa"/>
              <w:bottom w:w="0" w:type="dxa"/>
              <w:right w:w="100" w:type="dxa"/>
            </w:tcMar>
          </w:tcPr>
          <w:p w14:paraId="51FB1410" w14:textId="77777777" w:rsidR="00A5128D" w:rsidRDefault="007F42AC">
            <w:r>
              <w:t xml:space="preserve">Secondary qualitative </w:t>
            </w:r>
          </w:p>
        </w:tc>
        <w:tc>
          <w:tcPr>
            <w:tcW w:w="828" w:type="dxa"/>
            <w:tcBorders>
              <w:top w:val="nil"/>
              <w:left w:val="nil"/>
              <w:bottom w:val="single" w:sz="7" w:space="0" w:color="000000"/>
              <w:right w:val="single" w:sz="7" w:space="0" w:color="000000"/>
            </w:tcBorders>
            <w:tcMar>
              <w:top w:w="0" w:type="dxa"/>
              <w:left w:w="100" w:type="dxa"/>
              <w:bottom w:w="0" w:type="dxa"/>
              <w:right w:w="100" w:type="dxa"/>
            </w:tcMar>
          </w:tcPr>
          <w:p w14:paraId="283D9842" w14:textId="77777777" w:rsidR="00A5128D" w:rsidRDefault="007F42AC">
            <w:r>
              <w:t>Data on Integrated Stroke Delivery Networks</w:t>
            </w:r>
          </w:p>
        </w:tc>
        <w:tc>
          <w:tcPr>
            <w:tcW w:w="860" w:type="dxa"/>
            <w:tcBorders>
              <w:top w:val="nil"/>
              <w:left w:val="nil"/>
              <w:bottom w:val="single" w:sz="7" w:space="0" w:color="000000"/>
              <w:right w:val="single" w:sz="7" w:space="0" w:color="000000"/>
            </w:tcBorders>
            <w:tcMar>
              <w:top w:w="0" w:type="dxa"/>
              <w:left w:w="100" w:type="dxa"/>
              <w:bottom w:w="0" w:type="dxa"/>
              <w:right w:w="100" w:type="dxa"/>
            </w:tcMar>
          </w:tcPr>
          <w:p w14:paraId="5E06EBC6" w14:textId="77777777" w:rsidR="00A5128D" w:rsidRDefault="007F42AC">
            <w:r>
              <w:t xml:space="preserve">Not recognised </w:t>
            </w:r>
          </w:p>
        </w:tc>
        <w:tc>
          <w:tcPr>
            <w:tcW w:w="921" w:type="dxa"/>
            <w:tcBorders>
              <w:top w:val="nil"/>
              <w:left w:val="nil"/>
              <w:bottom w:val="single" w:sz="7" w:space="0" w:color="000000"/>
              <w:right w:val="single" w:sz="7" w:space="0" w:color="000000"/>
            </w:tcBorders>
            <w:tcMar>
              <w:top w:w="0" w:type="dxa"/>
              <w:left w:w="100" w:type="dxa"/>
              <w:bottom w:w="0" w:type="dxa"/>
              <w:right w:w="100" w:type="dxa"/>
            </w:tcMar>
          </w:tcPr>
          <w:p w14:paraId="4A8FF5ED" w14:textId="77777777" w:rsidR="00A5128D" w:rsidRDefault="007F42AC">
            <w:r>
              <w:t xml:space="preserve">Not recognised </w:t>
            </w: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0FDA6DA0" w14:textId="77777777" w:rsidR="00A5128D" w:rsidRDefault="007F42AC">
            <w:r>
              <w:t xml:space="preserve">Not recognised </w:t>
            </w:r>
          </w:p>
        </w:tc>
        <w:tc>
          <w:tcPr>
            <w:tcW w:w="728" w:type="dxa"/>
            <w:tcBorders>
              <w:top w:val="nil"/>
              <w:left w:val="nil"/>
              <w:bottom w:val="single" w:sz="7" w:space="0" w:color="000000"/>
              <w:right w:val="single" w:sz="7" w:space="0" w:color="000000"/>
            </w:tcBorders>
            <w:tcMar>
              <w:top w:w="0" w:type="dxa"/>
              <w:left w:w="100" w:type="dxa"/>
              <w:bottom w:w="0" w:type="dxa"/>
              <w:right w:w="100" w:type="dxa"/>
            </w:tcMar>
          </w:tcPr>
          <w:p w14:paraId="49AC5583" w14:textId="77777777" w:rsidR="00A5128D" w:rsidRDefault="007F42AC">
            <w:r>
              <w:t>Linked to theme 1</w:t>
            </w: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735959E1" w14:textId="77777777" w:rsidR="00A5128D" w:rsidRDefault="007F42AC">
            <w:r>
              <w:t>Linked to theme 2</w:t>
            </w:r>
          </w:p>
        </w:tc>
        <w:tc>
          <w:tcPr>
            <w:tcW w:w="574" w:type="dxa"/>
            <w:tcBorders>
              <w:top w:val="nil"/>
              <w:left w:val="nil"/>
              <w:bottom w:val="single" w:sz="7" w:space="0" w:color="000000"/>
              <w:right w:val="single" w:sz="7" w:space="0" w:color="000000"/>
            </w:tcBorders>
            <w:tcMar>
              <w:top w:w="0" w:type="dxa"/>
              <w:left w:w="100" w:type="dxa"/>
              <w:bottom w:w="0" w:type="dxa"/>
              <w:right w:w="100" w:type="dxa"/>
            </w:tcMar>
          </w:tcPr>
          <w:p w14:paraId="45D9FE08" w14:textId="77777777" w:rsidR="00A5128D" w:rsidRDefault="007F42AC">
            <w:r>
              <w:t>Theme 1</w:t>
            </w:r>
          </w:p>
        </w:tc>
      </w:tr>
      <w:tr w:rsidR="00A5128D" w14:paraId="78CC54D7" w14:textId="77777777">
        <w:trPr>
          <w:cantSplit/>
          <w:trHeight w:val="990"/>
          <w:tblHeader/>
        </w:trPr>
        <w:tc>
          <w:tcPr>
            <w:tcW w:w="7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A952DB" w14:textId="77777777" w:rsidR="00A5128D" w:rsidRDefault="007F42AC">
            <w:pPr>
              <w:spacing w:before="240" w:after="240"/>
              <w:ind w:left="-100"/>
              <w:jc w:val="left"/>
            </w:pPr>
            <w:r>
              <w:t>Nhs , (2025).</w:t>
            </w:r>
          </w:p>
        </w:tc>
        <w:tc>
          <w:tcPr>
            <w:tcW w:w="1106" w:type="dxa"/>
            <w:tcBorders>
              <w:top w:val="nil"/>
              <w:left w:val="nil"/>
              <w:bottom w:val="single" w:sz="7" w:space="0" w:color="000000"/>
              <w:right w:val="single" w:sz="7" w:space="0" w:color="000000"/>
            </w:tcBorders>
            <w:tcMar>
              <w:top w:w="0" w:type="dxa"/>
              <w:left w:w="100" w:type="dxa"/>
              <w:bottom w:w="0" w:type="dxa"/>
              <w:right w:w="100" w:type="dxa"/>
            </w:tcMar>
          </w:tcPr>
          <w:p w14:paraId="73DC6BF4" w14:textId="77777777" w:rsidR="00A5128D" w:rsidRDefault="007F42AC">
            <w:r>
              <w:t xml:space="preserve">To explore the effectiveness of integrated care board </w:t>
            </w:r>
          </w:p>
        </w:tc>
        <w:tc>
          <w:tcPr>
            <w:tcW w:w="872" w:type="dxa"/>
            <w:tcBorders>
              <w:top w:val="nil"/>
              <w:left w:val="nil"/>
              <w:bottom w:val="single" w:sz="7" w:space="0" w:color="000000"/>
              <w:right w:val="single" w:sz="7" w:space="0" w:color="000000"/>
            </w:tcBorders>
            <w:tcMar>
              <w:top w:w="0" w:type="dxa"/>
              <w:left w:w="100" w:type="dxa"/>
              <w:bottom w:w="0" w:type="dxa"/>
              <w:right w:w="100" w:type="dxa"/>
            </w:tcMar>
          </w:tcPr>
          <w:p w14:paraId="6A266C05" w14:textId="77777777" w:rsidR="00A5128D" w:rsidRDefault="007F42AC">
            <w:r>
              <w:t xml:space="preserve">Not recognised </w:t>
            </w:r>
          </w:p>
        </w:tc>
        <w:tc>
          <w:tcPr>
            <w:tcW w:w="816" w:type="dxa"/>
            <w:tcBorders>
              <w:top w:val="nil"/>
              <w:left w:val="nil"/>
              <w:bottom w:val="single" w:sz="7" w:space="0" w:color="000000"/>
              <w:right w:val="single" w:sz="7" w:space="0" w:color="000000"/>
            </w:tcBorders>
            <w:tcMar>
              <w:top w:w="0" w:type="dxa"/>
              <w:left w:w="100" w:type="dxa"/>
              <w:bottom w:w="0" w:type="dxa"/>
              <w:right w:w="100" w:type="dxa"/>
            </w:tcMar>
          </w:tcPr>
          <w:p w14:paraId="5F0AE9BC" w14:textId="77777777" w:rsidR="00A5128D" w:rsidRDefault="007F42AC">
            <w:r>
              <w:t xml:space="preserve">Secondary qualitative </w:t>
            </w:r>
          </w:p>
        </w:tc>
        <w:tc>
          <w:tcPr>
            <w:tcW w:w="828" w:type="dxa"/>
            <w:tcBorders>
              <w:top w:val="nil"/>
              <w:left w:val="nil"/>
              <w:bottom w:val="single" w:sz="7" w:space="0" w:color="000000"/>
              <w:right w:val="single" w:sz="7" w:space="0" w:color="000000"/>
            </w:tcBorders>
            <w:tcMar>
              <w:top w:w="0" w:type="dxa"/>
              <w:left w:w="100" w:type="dxa"/>
              <w:bottom w:w="0" w:type="dxa"/>
              <w:right w:w="100" w:type="dxa"/>
            </w:tcMar>
          </w:tcPr>
          <w:p w14:paraId="40B5BD0B" w14:textId="77777777" w:rsidR="00A5128D" w:rsidRDefault="007F42AC">
            <w:r>
              <w:t>Data on Integrated Stroke Delivery Networks</w:t>
            </w:r>
          </w:p>
        </w:tc>
        <w:tc>
          <w:tcPr>
            <w:tcW w:w="860" w:type="dxa"/>
            <w:tcBorders>
              <w:top w:val="nil"/>
              <w:left w:val="nil"/>
              <w:bottom w:val="single" w:sz="7" w:space="0" w:color="000000"/>
              <w:right w:val="single" w:sz="7" w:space="0" w:color="000000"/>
            </w:tcBorders>
            <w:tcMar>
              <w:top w:w="0" w:type="dxa"/>
              <w:left w:w="100" w:type="dxa"/>
              <w:bottom w:w="0" w:type="dxa"/>
              <w:right w:w="100" w:type="dxa"/>
            </w:tcMar>
          </w:tcPr>
          <w:p w14:paraId="1722307B" w14:textId="77777777" w:rsidR="00A5128D" w:rsidRDefault="007F42AC">
            <w:r>
              <w:t xml:space="preserve">Not recognised </w:t>
            </w:r>
          </w:p>
        </w:tc>
        <w:tc>
          <w:tcPr>
            <w:tcW w:w="921" w:type="dxa"/>
            <w:tcBorders>
              <w:top w:val="nil"/>
              <w:left w:val="nil"/>
              <w:bottom w:val="single" w:sz="7" w:space="0" w:color="000000"/>
              <w:right w:val="single" w:sz="7" w:space="0" w:color="000000"/>
            </w:tcBorders>
            <w:tcMar>
              <w:top w:w="0" w:type="dxa"/>
              <w:left w:w="100" w:type="dxa"/>
              <w:bottom w:w="0" w:type="dxa"/>
              <w:right w:w="100" w:type="dxa"/>
            </w:tcMar>
          </w:tcPr>
          <w:p w14:paraId="15AA9E3A" w14:textId="77777777" w:rsidR="00A5128D" w:rsidRDefault="007F42AC">
            <w:r>
              <w:t xml:space="preserve">Not recognised </w:t>
            </w: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4D84CBBF" w14:textId="77777777" w:rsidR="00A5128D" w:rsidRDefault="007F42AC">
            <w:r>
              <w:t xml:space="preserve">Not recognised </w:t>
            </w:r>
          </w:p>
        </w:tc>
        <w:tc>
          <w:tcPr>
            <w:tcW w:w="728" w:type="dxa"/>
            <w:tcBorders>
              <w:top w:val="nil"/>
              <w:left w:val="nil"/>
              <w:bottom w:val="single" w:sz="7" w:space="0" w:color="000000"/>
              <w:right w:val="single" w:sz="7" w:space="0" w:color="000000"/>
            </w:tcBorders>
            <w:tcMar>
              <w:top w:w="0" w:type="dxa"/>
              <w:left w:w="100" w:type="dxa"/>
              <w:bottom w:w="0" w:type="dxa"/>
              <w:right w:w="100" w:type="dxa"/>
            </w:tcMar>
          </w:tcPr>
          <w:p w14:paraId="7A892C75" w14:textId="77777777" w:rsidR="00A5128D" w:rsidRDefault="007F42AC">
            <w:r>
              <w:t>Linked to theme 1</w:t>
            </w:r>
          </w:p>
        </w:tc>
        <w:tc>
          <w:tcPr>
            <w:tcW w:w="954" w:type="dxa"/>
            <w:tcBorders>
              <w:top w:val="nil"/>
              <w:left w:val="nil"/>
              <w:bottom w:val="single" w:sz="7" w:space="0" w:color="000000"/>
              <w:right w:val="single" w:sz="7" w:space="0" w:color="000000"/>
            </w:tcBorders>
            <w:tcMar>
              <w:top w:w="0" w:type="dxa"/>
              <w:left w:w="100" w:type="dxa"/>
              <w:bottom w:w="0" w:type="dxa"/>
              <w:right w:w="100" w:type="dxa"/>
            </w:tcMar>
          </w:tcPr>
          <w:p w14:paraId="7B7B8F0B" w14:textId="77777777" w:rsidR="00A5128D" w:rsidRDefault="007F42AC">
            <w:r>
              <w:t>Linked to theme 2</w:t>
            </w:r>
          </w:p>
        </w:tc>
        <w:tc>
          <w:tcPr>
            <w:tcW w:w="574" w:type="dxa"/>
            <w:tcBorders>
              <w:top w:val="nil"/>
              <w:left w:val="nil"/>
              <w:bottom w:val="single" w:sz="7" w:space="0" w:color="000000"/>
              <w:right w:val="single" w:sz="7" w:space="0" w:color="000000"/>
            </w:tcBorders>
            <w:tcMar>
              <w:top w:w="0" w:type="dxa"/>
              <w:left w:w="100" w:type="dxa"/>
              <w:bottom w:w="0" w:type="dxa"/>
              <w:right w:w="100" w:type="dxa"/>
            </w:tcMar>
          </w:tcPr>
          <w:p w14:paraId="4E2B93A7" w14:textId="77777777" w:rsidR="00A5128D" w:rsidRDefault="007F42AC">
            <w:r>
              <w:t>Theme 1</w:t>
            </w:r>
          </w:p>
        </w:tc>
      </w:tr>
    </w:tbl>
    <w:p w14:paraId="51DFC0E1" w14:textId="77777777" w:rsidR="00A5128D" w:rsidRDefault="00A5128D">
      <w:pPr>
        <w:pStyle w:val="Heading5"/>
        <w:sectPr w:rsidR="00A5128D">
          <w:pgSz w:w="12240" w:h="15840"/>
          <w:pgMar w:top="1440" w:right="1440" w:bottom="1440" w:left="1440" w:header="720" w:footer="720" w:gutter="0"/>
          <w:pgNumType w:start="42"/>
          <w:cols w:space="720"/>
        </w:sectPr>
      </w:pPr>
      <w:bookmarkStart w:id="99" w:name="_heading=h.6ulxccvzpm6w" w:colFirst="0" w:colLast="0"/>
      <w:bookmarkEnd w:id="99"/>
    </w:p>
    <w:p w14:paraId="0FF74C7C" w14:textId="77777777" w:rsidR="00A5128D" w:rsidRDefault="00A5128D">
      <w:pPr>
        <w:pStyle w:val="Heading5"/>
        <w:jc w:val="left"/>
      </w:pPr>
      <w:bookmarkStart w:id="100" w:name="_heading=h.dpxv06skejy1" w:colFirst="0" w:colLast="0"/>
      <w:bookmarkEnd w:id="100"/>
    </w:p>
    <w:p w14:paraId="1D3DF53C" w14:textId="77777777" w:rsidR="00A5128D" w:rsidRDefault="007F42AC">
      <w:pPr>
        <w:jc w:val="center"/>
        <w:sectPr w:rsidR="00A5128D">
          <w:pgSz w:w="12240" w:h="15840"/>
          <w:pgMar w:top="1440" w:right="1440" w:bottom="1440" w:left="1440" w:header="720" w:footer="720" w:gutter="0"/>
          <w:pgNumType w:start="54"/>
          <w:cols w:space="720"/>
        </w:sectPr>
      </w:pPr>
      <w:r>
        <w:t>(Source: Self-developed)</w:t>
      </w:r>
    </w:p>
    <w:p w14:paraId="6CF5BD82" w14:textId="77777777" w:rsidR="00A5128D" w:rsidRDefault="007F42AC">
      <w:pPr>
        <w:pStyle w:val="Heading2"/>
      </w:pPr>
      <w:bookmarkStart w:id="101" w:name="_Toc220407619"/>
      <w:r>
        <w:lastRenderedPageBreak/>
        <w:t>Appendix 3: Data extraction for quantitative studies</w:t>
      </w:r>
      <w:bookmarkEnd w:id="101"/>
    </w:p>
    <w:p w14:paraId="2A7425B4" w14:textId="77777777" w:rsidR="00A5128D" w:rsidRDefault="00A5128D">
      <w:pPr>
        <w:jc w:val="left"/>
      </w:pPr>
    </w:p>
    <w:sdt>
      <w:sdtPr>
        <w:tag w:val="goog_rdk_0"/>
        <w:id w:val="1031535018"/>
        <w:lock w:val="contentLocked"/>
      </w:sdtPr>
      <w:sdtEndPr/>
      <w:sdtContent>
        <w:tbl>
          <w:tblPr>
            <w:tblStyle w:val="aff9"/>
            <w:tblW w:w="902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4"/>
            <w:gridCol w:w="926"/>
            <w:gridCol w:w="1495"/>
            <w:gridCol w:w="1495"/>
            <w:gridCol w:w="1495"/>
            <w:gridCol w:w="1495"/>
            <w:gridCol w:w="1495"/>
          </w:tblGrid>
          <w:tr w:rsidR="00A5128D" w14:paraId="3A417FFC" w14:textId="77777777">
            <w:trPr>
              <w:cantSplit/>
              <w:tblHeader/>
            </w:trPr>
            <w:tc>
              <w:tcPr>
                <w:tcW w:w="624" w:type="dxa"/>
              </w:tcPr>
              <w:p w14:paraId="44D73F6F" w14:textId="77777777" w:rsidR="00A5128D" w:rsidRDefault="007F42AC">
                <w:pPr>
                  <w:jc w:val="left"/>
                </w:pPr>
                <w:r>
                  <w:t>Details of study</w:t>
                </w:r>
              </w:p>
            </w:tc>
            <w:tc>
              <w:tcPr>
                <w:tcW w:w="926" w:type="dxa"/>
              </w:tcPr>
              <w:p w14:paraId="10A96563" w14:textId="77777777" w:rsidR="00A5128D" w:rsidRDefault="007F42AC">
                <w:pPr>
                  <w:jc w:val="left"/>
                </w:pPr>
                <w:r>
                  <w:t>Study 1</w:t>
                </w:r>
              </w:p>
            </w:tc>
            <w:tc>
              <w:tcPr>
                <w:tcW w:w="1495" w:type="dxa"/>
              </w:tcPr>
              <w:p w14:paraId="4DA33532" w14:textId="77777777" w:rsidR="00A5128D" w:rsidRDefault="007F42AC">
                <w:pPr>
                  <w:jc w:val="left"/>
                </w:pPr>
                <w:r>
                  <w:t xml:space="preserve"> Study 2</w:t>
                </w:r>
              </w:p>
            </w:tc>
            <w:tc>
              <w:tcPr>
                <w:tcW w:w="1495" w:type="dxa"/>
              </w:tcPr>
              <w:p w14:paraId="093C9BC7" w14:textId="77777777" w:rsidR="00A5128D" w:rsidRDefault="007F42AC">
                <w:pPr>
                  <w:jc w:val="left"/>
                </w:pPr>
                <w:r>
                  <w:t xml:space="preserve"> Study 3</w:t>
                </w:r>
              </w:p>
            </w:tc>
            <w:tc>
              <w:tcPr>
                <w:tcW w:w="1495" w:type="dxa"/>
              </w:tcPr>
              <w:p w14:paraId="7530E83F" w14:textId="77777777" w:rsidR="00A5128D" w:rsidRDefault="007F42AC">
                <w:pPr>
                  <w:jc w:val="left"/>
                </w:pPr>
                <w:r>
                  <w:t xml:space="preserve"> Study 4</w:t>
                </w:r>
              </w:p>
            </w:tc>
            <w:tc>
              <w:tcPr>
                <w:tcW w:w="1495" w:type="dxa"/>
              </w:tcPr>
              <w:p w14:paraId="704AB99C" w14:textId="77777777" w:rsidR="00A5128D" w:rsidRDefault="007F42AC">
                <w:pPr>
                  <w:jc w:val="left"/>
                </w:pPr>
                <w:r>
                  <w:t>Study 5</w:t>
                </w:r>
              </w:p>
            </w:tc>
            <w:tc>
              <w:tcPr>
                <w:tcW w:w="1495" w:type="dxa"/>
              </w:tcPr>
              <w:p w14:paraId="7DBF9845" w14:textId="77777777" w:rsidR="00A5128D" w:rsidRDefault="007F42AC">
                <w:pPr>
                  <w:jc w:val="left"/>
                </w:pPr>
                <w:r>
                  <w:t>Study 6</w:t>
                </w:r>
              </w:p>
            </w:tc>
          </w:tr>
          <w:tr w:rsidR="00A5128D" w14:paraId="7DFA2ACB" w14:textId="77777777">
            <w:trPr>
              <w:cantSplit/>
              <w:tblHeader/>
            </w:trPr>
            <w:tc>
              <w:tcPr>
                <w:tcW w:w="624" w:type="dxa"/>
              </w:tcPr>
              <w:p w14:paraId="7DD7B631" w14:textId="77777777" w:rsidR="00A5128D" w:rsidRDefault="007F42AC">
                <w:pPr>
                  <w:jc w:val="left"/>
                </w:pPr>
                <w:r>
                  <w:t>Date of data extraction</w:t>
                </w:r>
              </w:p>
            </w:tc>
            <w:tc>
              <w:tcPr>
                <w:tcW w:w="926" w:type="dxa"/>
              </w:tcPr>
              <w:p w14:paraId="57757939" w14:textId="77777777" w:rsidR="00A5128D" w:rsidRDefault="007F42AC">
                <w:pPr>
                  <w:jc w:val="left"/>
                </w:pPr>
                <w:r>
                  <w:t xml:space="preserve">29.12.2025 </w:t>
                </w:r>
              </w:p>
            </w:tc>
            <w:tc>
              <w:tcPr>
                <w:tcW w:w="1495" w:type="dxa"/>
              </w:tcPr>
              <w:p w14:paraId="50B870A0" w14:textId="77777777" w:rsidR="00A5128D" w:rsidRDefault="007F42AC">
                <w:pPr>
                  <w:jc w:val="left"/>
                </w:pPr>
                <w:r>
                  <w:t xml:space="preserve">29.12.2025 </w:t>
                </w:r>
              </w:p>
            </w:tc>
            <w:tc>
              <w:tcPr>
                <w:tcW w:w="1495" w:type="dxa"/>
              </w:tcPr>
              <w:p w14:paraId="4EC579B3" w14:textId="77777777" w:rsidR="00A5128D" w:rsidRDefault="007F42AC">
                <w:pPr>
                  <w:jc w:val="left"/>
                </w:pPr>
                <w:r>
                  <w:t xml:space="preserve">29.12.2025 </w:t>
                </w:r>
              </w:p>
            </w:tc>
            <w:tc>
              <w:tcPr>
                <w:tcW w:w="1495" w:type="dxa"/>
              </w:tcPr>
              <w:p w14:paraId="08DA9E20" w14:textId="77777777" w:rsidR="00A5128D" w:rsidRDefault="007F42AC">
                <w:pPr>
                  <w:jc w:val="left"/>
                </w:pPr>
                <w:r>
                  <w:t xml:space="preserve">29.12.2025 </w:t>
                </w:r>
              </w:p>
            </w:tc>
            <w:tc>
              <w:tcPr>
                <w:tcW w:w="1495" w:type="dxa"/>
              </w:tcPr>
              <w:p w14:paraId="45F0D9C9" w14:textId="77777777" w:rsidR="00A5128D" w:rsidRDefault="007F42AC">
                <w:pPr>
                  <w:jc w:val="left"/>
                </w:pPr>
                <w:r>
                  <w:t xml:space="preserve">30.12.2025 </w:t>
                </w:r>
              </w:p>
            </w:tc>
            <w:tc>
              <w:tcPr>
                <w:tcW w:w="1495" w:type="dxa"/>
              </w:tcPr>
              <w:p w14:paraId="43DFDBA5" w14:textId="77777777" w:rsidR="00A5128D" w:rsidRDefault="007F42AC">
                <w:pPr>
                  <w:jc w:val="left"/>
                </w:pPr>
                <w:r>
                  <w:t xml:space="preserve">1.01.2026 </w:t>
                </w:r>
              </w:p>
            </w:tc>
          </w:tr>
          <w:tr w:rsidR="00A5128D" w14:paraId="5F5F36B6" w14:textId="77777777">
            <w:trPr>
              <w:cantSplit/>
              <w:tblHeader/>
            </w:trPr>
            <w:tc>
              <w:tcPr>
                <w:tcW w:w="624" w:type="dxa"/>
              </w:tcPr>
              <w:p w14:paraId="0148B67F" w14:textId="77777777" w:rsidR="00A5128D" w:rsidRDefault="007F42AC">
                <w:pPr>
                  <w:jc w:val="left"/>
                </w:pPr>
                <w:r>
                  <w:lastRenderedPageBreak/>
                  <w:t>Title:</w:t>
                </w:r>
              </w:p>
            </w:tc>
            <w:tc>
              <w:tcPr>
                <w:tcW w:w="926" w:type="dxa"/>
              </w:tcPr>
              <w:p w14:paraId="5D8DC648" w14:textId="77777777" w:rsidR="00A5128D" w:rsidRDefault="007F42AC">
                <w:pPr>
                  <w:jc w:val="left"/>
                </w:pPr>
                <w:r>
                  <w:t>“Stroke pathway — An evidence bases for commissioning — Evidence reviews for NHS England and NHS Improvement”</w:t>
                </w:r>
              </w:p>
            </w:tc>
            <w:tc>
              <w:tcPr>
                <w:tcW w:w="1495" w:type="dxa"/>
              </w:tcPr>
              <w:p w14:paraId="22FC8F14" w14:textId="77777777" w:rsidR="00A5128D" w:rsidRDefault="007F42AC">
                <w:pPr>
                  <w:jc w:val="left"/>
                </w:pPr>
                <w:r>
                  <w:t>“Optimising Integrated Stroke Care in Regional Networks: A Nationwide Self-Assessment Study in 2012, 2015 and 2019”</w:t>
                </w:r>
              </w:p>
            </w:tc>
            <w:tc>
              <w:tcPr>
                <w:tcW w:w="1495" w:type="dxa"/>
              </w:tcPr>
              <w:p w14:paraId="4E09A5D1" w14:textId="77777777" w:rsidR="00A5128D" w:rsidRDefault="007F42AC">
                <w:pPr>
                  <w:jc w:val="left"/>
                </w:pPr>
                <w:r>
                  <w:t>“Integrated care for optimizing the</w:t>
                </w:r>
              </w:p>
              <w:p w14:paraId="632B1B90" w14:textId="77777777" w:rsidR="00A5128D" w:rsidRDefault="007F42AC">
                <w:pPr>
                  <w:jc w:val="left"/>
                </w:pPr>
                <w:r>
                  <w:t>management of stroke and associated heart</w:t>
                </w:r>
              </w:p>
              <w:p w14:paraId="07CD5EF3" w14:textId="77777777" w:rsidR="00A5128D" w:rsidRDefault="007F42AC">
                <w:pPr>
                  <w:jc w:val="left"/>
                </w:pPr>
                <w:r>
                  <w:t>disease: a position paper of the European</w:t>
                </w:r>
              </w:p>
              <w:p w14:paraId="6CC03883" w14:textId="77777777" w:rsidR="00A5128D" w:rsidRDefault="007F42AC">
                <w:pPr>
                  <w:jc w:val="left"/>
                </w:pPr>
                <w:r>
                  <w:t>Society of Cardiology Council on Stroke”</w:t>
                </w:r>
              </w:p>
            </w:tc>
            <w:tc>
              <w:tcPr>
                <w:tcW w:w="1495" w:type="dxa"/>
              </w:tcPr>
              <w:p w14:paraId="2544E830" w14:textId="77777777" w:rsidR="00A5128D" w:rsidRDefault="007F42AC">
                <w:pPr>
                  <w:jc w:val="left"/>
                </w:pPr>
                <w:r>
                  <w:t>“Investigating the Implementation of Community-Based Stroke Telerehabilitation in England; A Realist Synthesis Study Protocol”</w:t>
                </w:r>
              </w:p>
            </w:tc>
            <w:tc>
              <w:tcPr>
                <w:tcW w:w="1495" w:type="dxa"/>
              </w:tcPr>
              <w:p w14:paraId="5F8C30CF" w14:textId="77777777" w:rsidR="00A5128D" w:rsidRDefault="007F42AC">
                <w:pPr>
                  <w:jc w:val="left"/>
                </w:pPr>
                <w:r>
                  <w:t>“Co-design of a Mobile Stroke Unit pathway highlights uncertainties and trade-offs for viable system-wide implementation in the English and Welsh NHS”</w:t>
                </w:r>
              </w:p>
            </w:tc>
            <w:tc>
              <w:tcPr>
                <w:tcW w:w="1495" w:type="dxa"/>
              </w:tcPr>
              <w:p w14:paraId="203957F5" w14:textId="77777777" w:rsidR="00A5128D" w:rsidRDefault="007F42AC">
                <w:pPr>
                  <w:jc w:val="left"/>
                </w:pPr>
                <w:r>
                  <w:t>“Integrating an approach to personalised self-management support in stroke and neurorehabilitation service contexts: People1st – a quality improvement initiative</w:t>
                </w:r>
              </w:p>
              <w:p w14:paraId="52F014EA" w14:textId="77777777" w:rsidR="00A5128D" w:rsidRDefault="007F42AC">
                <w:pPr>
                  <w:jc w:val="left"/>
                </w:pPr>
                <w:r>
                  <w:t>”</w:t>
                </w:r>
              </w:p>
            </w:tc>
          </w:tr>
          <w:tr w:rsidR="00A5128D" w14:paraId="46F993AB" w14:textId="77777777">
            <w:trPr>
              <w:cantSplit/>
              <w:tblHeader/>
            </w:trPr>
            <w:tc>
              <w:tcPr>
                <w:tcW w:w="624" w:type="dxa"/>
              </w:tcPr>
              <w:p w14:paraId="62C2DEEC" w14:textId="77777777" w:rsidR="00A5128D" w:rsidRDefault="007F42AC">
                <w:pPr>
                  <w:jc w:val="left"/>
                </w:pPr>
                <w:r>
                  <w:lastRenderedPageBreak/>
                  <w:t xml:space="preserve">Source: </w:t>
                </w:r>
              </w:p>
            </w:tc>
            <w:tc>
              <w:tcPr>
                <w:tcW w:w="926" w:type="dxa"/>
              </w:tcPr>
              <w:p w14:paraId="68EEF8C5" w14:textId="77777777" w:rsidR="00A5128D" w:rsidRDefault="007F42AC">
                <w:pPr>
                  <w:jc w:val="left"/>
                </w:pPr>
                <w:r>
                  <w:t>Google scholar</w:t>
                </w:r>
              </w:p>
            </w:tc>
            <w:tc>
              <w:tcPr>
                <w:tcW w:w="1495" w:type="dxa"/>
              </w:tcPr>
              <w:p w14:paraId="32CA9321" w14:textId="77777777" w:rsidR="00A5128D" w:rsidRDefault="007F42AC">
                <w:pPr>
                  <w:jc w:val="left"/>
                </w:pPr>
                <w:r>
                  <w:t>Google scholar</w:t>
                </w:r>
              </w:p>
            </w:tc>
            <w:tc>
              <w:tcPr>
                <w:tcW w:w="1495" w:type="dxa"/>
              </w:tcPr>
              <w:p w14:paraId="207B329B" w14:textId="77777777" w:rsidR="00A5128D" w:rsidRDefault="007F42AC">
                <w:pPr>
                  <w:jc w:val="left"/>
                </w:pPr>
                <w:r>
                  <w:t>Google scholar</w:t>
                </w:r>
              </w:p>
            </w:tc>
            <w:tc>
              <w:tcPr>
                <w:tcW w:w="1495" w:type="dxa"/>
              </w:tcPr>
              <w:p w14:paraId="31512114" w14:textId="77777777" w:rsidR="00A5128D" w:rsidRDefault="007F42AC">
                <w:pPr>
                  <w:jc w:val="left"/>
                </w:pPr>
                <w:r>
                  <w:t>Google scholar</w:t>
                </w:r>
              </w:p>
            </w:tc>
            <w:tc>
              <w:tcPr>
                <w:tcW w:w="1495" w:type="dxa"/>
              </w:tcPr>
              <w:p w14:paraId="106EBBA8" w14:textId="77777777" w:rsidR="00A5128D" w:rsidRDefault="007F42AC">
                <w:pPr>
                  <w:jc w:val="left"/>
                </w:pPr>
                <w:r>
                  <w:t>Google scholar</w:t>
                </w:r>
              </w:p>
            </w:tc>
            <w:tc>
              <w:tcPr>
                <w:tcW w:w="1495" w:type="dxa"/>
              </w:tcPr>
              <w:p w14:paraId="0321E923" w14:textId="77777777" w:rsidR="00A5128D" w:rsidRDefault="007F42AC">
                <w:pPr>
                  <w:jc w:val="left"/>
                </w:pPr>
                <w:r>
                  <w:t>Google scholar</w:t>
                </w:r>
              </w:p>
            </w:tc>
          </w:tr>
          <w:tr w:rsidR="00A5128D" w14:paraId="016E1D3F" w14:textId="77777777">
            <w:trPr>
              <w:cantSplit/>
              <w:tblHeader/>
            </w:trPr>
            <w:tc>
              <w:tcPr>
                <w:tcW w:w="624" w:type="dxa"/>
              </w:tcPr>
              <w:p w14:paraId="6FA2EA8D" w14:textId="77777777" w:rsidR="00A5128D" w:rsidRDefault="007F42AC">
                <w:pPr>
                  <w:jc w:val="left"/>
                </w:pPr>
                <w:r>
                  <w:lastRenderedPageBreak/>
                  <w:t>Purpose of study</w:t>
                </w:r>
              </w:p>
              <w:p w14:paraId="580D157D" w14:textId="77777777" w:rsidR="00A5128D" w:rsidRDefault="00A5128D">
                <w:pPr>
                  <w:jc w:val="left"/>
                </w:pPr>
              </w:p>
              <w:p w14:paraId="08FE3667" w14:textId="77777777" w:rsidR="00A5128D" w:rsidRDefault="00A5128D">
                <w:pPr>
                  <w:jc w:val="left"/>
                </w:pPr>
              </w:p>
            </w:tc>
            <w:tc>
              <w:tcPr>
                <w:tcW w:w="926" w:type="dxa"/>
              </w:tcPr>
              <w:p w14:paraId="1B79C6AA" w14:textId="77777777" w:rsidR="00A5128D" w:rsidRDefault="00A5128D">
                <w:pPr>
                  <w:jc w:val="left"/>
                </w:pPr>
              </w:p>
              <w:p w14:paraId="29C738E8" w14:textId="77777777" w:rsidR="00A5128D" w:rsidRDefault="007F42AC">
                <w:pPr>
                  <w:jc w:val="left"/>
                </w:pPr>
                <w:r>
                  <w:t>The purpose of developing this report is to prepare a stroke pathway as an evidence-based report for commissioning by consid</w:t>
                </w:r>
                <w:r>
                  <w:lastRenderedPageBreak/>
                  <w:t xml:space="preserve">ering NHS England and NHS Improvement. </w:t>
                </w:r>
              </w:p>
              <w:p w14:paraId="5ADEEB41" w14:textId="77777777" w:rsidR="00A5128D" w:rsidRDefault="00A5128D">
                <w:pPr>
                  <w:jc w:val="left"/>
                </w:pPr>
              </w:p>
            </w:tc>
            <w:tc>
              <w:tcPr>
                <w:tcW w:w="1495" w:type="dxa"/>
              </w:tcPr>
              <w:p w14:paraId="34F407B0" w14:textId="77777777" w:rsidR="00A5128D" w:rsidRDefault="007F42AC">
                <w:r>
                  <w:lastRenderedPageBreak/>
                  <w:t>The key purpose of preparing this article is to help boost the quality of integrated stroke care delivery through the regional stroke services network.</w:t>
                </w:r>
              </w:p>
              <w:p w14:paraId="10D7B412" w14:textId="77777777" w:rsidR="00A5128D" w:rsidRDefault="00A5128D">
                <w:pPr>
                  <w:jc w:val="left"/>
                </w:pPr>
              </w:p>
            </w:tc>
            <w:tc>
              <w:tcPr>
                <w:tcW w:w="1495" w:type="dxa"/>
              </w:tcPr>
              <w:p w14:paraId="3E23D4CE" w14:textId="77777777" w:rsidR="00A5128D" w:rsidRDefault="007F42AC">
                <w:r>
                  <w:t>The key purpose of developing this report is to illustrate the Integrated care for optimising stroke management associated with heart disease.</w:t>
                </w:r>
              </w:p>
              <w:p w14:paraId="7FA7BA80" w14:textId="77777777" w:rsidR="00A5128D" w:rsidRDefault="00A5128D"/>
            </w:tc>
            <w:tc>
              <w:tcPr>
                <w:tcW w:w="1495" w:type="dxa"/>
              </w:tcPr>
              <w:p w14:paraId="60AAAE45" w14:textId="77777777" w:rsidR="00A5128D" w:rsidRDefault="007F42AC">
                <w:r>
                  <w:t>The aim of this article includes ‘investigating how TR is implemented to support the provision of high-quality, equitable community-based stroke rehabilitation’.</w:t>
                </w:r>
              </w:p>
              <w:p w14:paraId="0EEC6AF4" w14:textId="77777777" w:rsidR="00A5128D" w:rsidRDefault="00A5128D"/>
            </w:tc>
            <w:tc>
              <w:tcPr>
                <w:tcW w:w="1495" w:type="dxa"/>
              </w:tcPr>
              <w:p w14:paraId="1ECFDCF9" w14:textId="77777777" w:rsidR="00A5128D" w:rsidRDefault="007F42AC">
                <w:r>
                  <w:t>The aim of this article is to illustrate the Co-design of a Mobile Stroke Unit pathway by highlighting the uncertainties as well as trade-offs for viable system-wide implementation</w:t>
                </w:r>
              </w:p>
              <w:p w14:paraId="275CF721" w14:textId="77777777" w:rsidR="00A5128D" w:rsidRDefault="00A5128D"/>
            </w:tc>
            <w:tc>
              <w:tcPr>
                <w:tcW w:w="1495" w:type="dxa"/>
              </w:tcPr>
              <w:p w14:paraId="34816915" w14:textId="77777777" w:rsidR="00A5128D" w:rsidRDefault="007F42AC">
                <w:r>
                  <w:t>This article is to better understand experiences on health and well-being needs of people who access IHSC services in a community setting.</w:t>
                </w:r>
              </w:p>
              <w:p w14:paraId="63A91807" w14:textId="77777777" w:rsidR="00A5128D" w:rsidRDefault="00A5128D"/>
              <w:p w14:paraId="690BB6BB" w14:textId="77777777" w:rsidR="00A5128D" w:rsidRDefault="00A5128D"/>
            </w:tc>
          </w:tr>
          <w:tr w:rsidR="00A5128D" w14:paraId="08F67D55" w14:textId="77777777">
            <w:trPr>
              <w:cantSplit/>
              <w:tblHeader/>
            </w:trPr>
            <w:tc>
              <w:tcPr>
                <w:tcW w:w="624" w:type="dxa"/>
              </w:tcPr>
              <w:p w14:paraId="7864B048" w14:textId="77777777" w:rsidR="00A5128D" w:rsidRDefault="007F42AC">
                <w:pPr>
                  <w:jc w:val="left"/>
                </w:pPr>
                <w:r>
                  <w:lastRenderedPageBreak/>
                  <w:t>Study design</w:t>
                </w:r>
              </w:p>
            </w:tc>
            <w:tc>
              <w:tcPr>
                <w:tcW w:w="926" w:type="dxa"/>
              </w:tcPr>
              <w:p w14:paraId="49CBB56A" w14:textId="77777777" w:rsidR="00A5128D" w:rsidRDefault="00A5128D">
                <w:pPr>
                  <w:jc w:val="left"/>
                </w:pPr>
              </w:p>
              <w:p w14:paraId="26FB813F" w14:textId="77777777" w:rsidR="00A5128D" w:rsidRDefault="007F42AC">
                <w:pPr>
                  <w:jc w:val="left"/>
                </w:pPr>
                <w:r>
                  <w:t>Secondary qualitative analysis has been used in this research using survey results from previous quantities research.</w:t>
                </w:r>
              </w:p>
              <w:p w14:paraId="199A0A48" w14:textId="77777777" w:rsidR="00A5128D" w:rsidRDefault="00A5128D">
                <w:pPr>
                  <w:jc w:val="left"/>
                </w:pPr>
              </w:p>
              <w:p w14:paraId="45892F11" w14:textId="77777777" w:rsidR="00A5128D" w:rsidRDefault="00A5128D">
                <w:pPr>
                  <w:jc w:val="left"/>
                </w:pPr>
              </w:p>
            </w:tc>
            <w:tc>
              <w:tcPr>
                <w:tcW w:w="1495" w:type="dxa"/>
              </w:tcPr>
              <w:p w14:paraId="3ADF80E2" w14:textId="77777777" w:rsidR="00A5128D" w:rsidRDefault="007F42AC">
                <w:pPr>
                  <w:jc w:val="left"/>
                </w:pPr>
                <w:r>
                  <w:t>Stroke services networks participating in KNCN, 72 (2012), 59 (2015) and 55 (2019)</w:t>
                </w:r>
              </w:p>
              <w:p w14:paraId="2B60328C" w14:textId="77777777" w:rsidR="00A5128D" w:rsidRDefault="00A5128D">
                <w:pPr>
                  <w:jc w:val="left"/>
                </w:pPr>
              </w:p>
            </w:tc>
            <w:tc>
              <w:tcPr>
                <w:tcW w:w="1495" w:type="dxa"/>
              </w:tcPr>
              <w:p w14:paraId="247FF389" w14:textId="77777777" w:rsidR="00A5128D" w:rsidRDefault="007F42AC">
                <w:pPr>
                  <w:jc w:val="left"/>
                </w:pPr>
                <w:r>
                  <w:t xml:space="preserve">Long-term post-stroke management, which is highlighted in this study for post-hospital involvement, is one of the strengths of this study. </w:t>
                </w:r>
              </w:p>
              <w:p w14:paraId="5BAE9DF8" w14:textId="77777777" w:rsidR="00A5128D" w:rsidRDefault="00A5128D">
                <w:pPr>
                  <w:jc w:val="left"/>
                </w:pPr>
              </w:p>
            </w:tc>
            <w:tc>
              <w:tcPr>
                <w:tcW w:w="1495" w:type="dxa"/>
              </w:tcPr>
              <w:p w14:paraId="54EF0CB5" w14:textId="77777777" w:rsidR="00A5128D" w:rsidRDefault="007F42AC">
                <w:r>
                  <w:t>Secondary qualitative and quantitative method using the  previous dataset</w:t>
                </w:r>
              </w:p>
              <w:p w14:paraId="71C75EE2" w14:textId="77777777" w:rsidR="00A5128D" w:rsidRDefault="00A5128D">
                <w:pPr>
                  <w:jc w:val="left"/>
                </w:pPr>
              </w:p>
            </w:tc>
            <w:tc>
              <w:tcPr>
                <w:tcW w:w="1495" w:type="dxa"/>
              </w:tcPr>
              <w:p w14:paraId="088FE9DC" w14:textId="77777777" w:rsidR="00A5128D" w:rsidRDefault="007F42AC">
                <w:r>
                  <w:t>Survey database used under the primary quantitative method</w:t>
                </w:r>
              </w:p>
              <w:p w14:paraId="140B43D0" w14:textId="77777777" w:rsidR="00A5128D" w:rsidRDefault="00A5128D"/>
            </w:tc>
            <w:tc>
              <w:tcPr>
                <w:tcW w:w="1495" w:type="dxa"/>
              </w:tcPr>
              <w:p w14:paraId="0F354075" w14:textId="77777777" w:rsidR="00A5128D" w:rsidRDefault="007F42AC">
                <w:pPr>
                  <w:jc w:val="left"/>
                </w:pPr>
                <w:r>
                  <w:t>Not applicable</w:t>
                </w:r>
              </w:p>
            </w:tc>
          </w:tr>
          <w:tr w:rsidR="00A5128D" w14:paraId="0077DF93" w14:textId="77777777">
            <w:trPr>
              <w:cantSplit/>
              <w:tblHeader/>
            </w:trPr>
            <w:tc>
              <w:tcPr>
                <w:tcW w:w="624" w:type="dxa"/>
              </w:tcPr>
              <w:p w14:paraId="7332DB86" w14:textId="77777777" w:rsidR="00A5128D" w:rsidRDefault="007F42AC">
                <w:pPr>
                  <w:jc w:val="left"/>
                </w:pPr>
                <w:r>
                  <w:lastRenderedPageBreak/>
                  <w:t>Population:</w:t>
                </w:r>
              </w:p>
            </w:tc>
            <w:tc>
              <w:tcPr>
                <w:tcW w:w="926" w:type="dxa"/>
              </w:tcPr>
              <w:p w14:paraId="011CA5FC" w14:textId="77777777" w:rsidR="00A5128D" w:rsidRDefault="007F42AC">
                <w:pPr>
                  <w:jc w:val="left"/>
                </w:pPr>
                <w:r>
                  <w:t>Not identified</w:t>
                </w:r>
              </w:p>
            </w:tc>
            <w:tc>
              <w:tcPr>
                <w:tcW w:w="1495" w:type="dxa"/>
              </w:tcPr>
              <w:p w14:paraId="4318633A" w14:textId="77777777" w:rsidR="00A5128D" w:rsidRDefault="007F42AC">
                <w:pPr>
                  <w:jc w:val="left"/>
                </w:pPr>
                <w:r>
                  <w:t>Not identified</w:t>
                </w:r>
              </w:p>
            </w:tc>
            <w:tc>
              <w:tcPr>
                <w:tcW w:w="1495" w:type="dxa"/>
              </w:tcPr>
              <w:p w14:paraId="19A38822" w14:textId="77777777" w:rsidR="00A5128D" w:rsidRDefault="007F42AC">
                <w:pPr>
                  <w:jc w:val="left"/>
                </w:pPr>
                <w:r>
                  <w:t>Not identified</w:t>
                </w:r>
              </w:p>
            </w:tc>
            <w:tc>
              <w:tcPr>
                <w:tcW w:w="1495" w:type="dxa"/>
              </w:tcPr>
              <w:p w14:paraId="31AA3A0C" w14:textId="77777777" w:rsidR="00A5128D" w:rsidRDefault="007F42AC">
                <w:pPr>
                  <w:jc w:val="left"/>
                </w:pPr>
                <w:r>
                  <w:t>Not identified</w:t>
                </w:r>
              </w:p>
            </w:tc>
            <w:tc>
              <w:tcPr>
                <w:tcW w:w="1495" w:type="dxa"/>
              </w:tcPr>
              <w:p w14:paraId="6A81B2F3" w14:textId="77777777" w:rsidR="00A5128D" w:rsidRDefault="007F42AC">
                <w:pPr>
                  <w:jc w:val="left"/>
                </w:pPr>
                <w:r>
                  <w:t>Not identified</w:t>
                </w:r>
              </w:p>
            </w:tc>
            <w:tc>
              <w:tcPr>
                <w:tcW w:w="1495" w:type="dxa"/>
              </w:tcPr>
              <w:p w14:paraId="0CBB1741" w14:textId="77777777" w:rsidR="00A5128D" w:rsidRDefault="007F42AC">
                <w:pPr>
                  <w:jc w:val="left"/>
                </w:pPr>
                <w:r>
                  <w:t>Not applicable</w:t>
                </w:r>
              </w:p>
            </w:tc>
          </w:tr>
          <w:tr w:rsidR="00A5128D" w14:paraId="4BC39BF1" w14:textId="77777777">
            <w:trPr>
              <w:cantSplit/>
              <w:tblHeader/>
            </w:trPr>
            <w:tc>
              <w:tcPr>
                <w:tcW w:w="624" w:type="dxa"/>
              </w:tcPr>
              <w:p w14:paraId="11C8BE68" w14:textId="77777777" w:rsidR="00A5128D" w:rsidRDefault="007F42AC">
                <w:pPr>
                  <w:jc w:val="left"/>
                </w:pPr>
                <w:r>
                  <w:t>Sample size</w:t>
                </w:r>
              </w:p>
              <w:p w14:paraId="5D3D5181" w14:textId="77777777" w:rsidR="00A5128D" w:rsidRDefault="00A5128D">
                <w:pPr>
                  <w:jc w:val="left"/>
                </w:pPr>
              </w:p>
              <w:p w14:paraId="146CB046" w14:textId="77777777" w:rsidR="00A5128D" w:rsidRDefault="00A5128D">
                <w:pPr>
                  <w:jc w:val="left"/>
                </w:pPr>
              </w:p>
            </w:tc>
            <w:tc>
              <w:tcPr>
                <w:tcW w:w="926" w:type="dxa"/>
              </w:tcPr>
              <w:p w14:paraId="28B32687" w14:textId="77777777" w:rsidR="00A5128D" w:rsidRDefault="007F42AC">
                <w:pPr>
                  <w:jc w:val="left"/>
                </w:pPr>
                <w:r>
                  <w:t>The overall report has been discussed from the findings of 539 research articles.</w:t>
                </w:r>
              </w:p>
              <w:p w14:paraId="7BD9CC40" w14:textId="77777777" w:rsidR="00A5128D" w:rsidRDefault="00A5128D">
                <w:pPr>
                  <w:jc w:val="left"/>
                </w:pPr>
              </w:p>
              <w:p w14:paraId="6D7DB0D4" w14:textId="77777777" w:rsidR="00A5128D" w:rsidRDefault="00A5128D">
                <w:pPr>
                  <w:jc w:val="left"/>
                </w:pPr>
              </w:p>
            </w:tc>
            <w:tc>
              <w:tcPr>
                <w:tcW w:w="1495" w:type="dxa"/>
              </w:tcPr>
              <w:p w14:paraId="09F59F58" w14:textId="77777777" w:rsidR="00A5128D" w:rsidRDefault="007F42AC">
                <w:r>
                  <w:t>Stroke services networks participating in KNCN, 72 (2012), 59 (2015) and 55 (2019)</w:t>
                </w:r>
              </w:p>
              <w:p w14:paraId="2EEE9CDB" w14:textId="77777777" w:rsidR="00A5128D" w:rsidRDefault="00A5128D">
                <w:pPr>
                  <w:jc w:val="left"/>
                </w:pPr>
              </w:p>
            </w:tc>
            <w:tc>
              <w:tcPr>
                <w:tcW w:w="1495" w:type="dxa"/>
              </w:tcPr>
              <w:p w14:paraId="130445A5" w14:textId="77777777" w:rsidR="00A5128D" w:rsidRDefault="007F42AC">
                <w:r>
                  <w:t>It has been recognised from this article that integrated care stroke is an important setting for both pre and post stroke management in order to enhance the survival rate.</w:t>
                </w:r>
              </w:p>
              <w:p w14:paraId="25F07461" w14:textId="77777777" w:rsidR="00A5128D" w:rsidRDefault="00A5128D"/>
              <w:p w14:paraId="14AD71E0" w14:textId="77777777" w:rsidR="00A5128D" w:rsidRDefault="00A5128D"/>
            </w:tc>
            <w:tc>
              <w:tcPr>
                <w:tcW w:w="1495" w:type="dxa"/>
              </w:tcPr>
              <w:p w14:paraId="5CF66089" w14:textId="77777777" w:rsidR="00A5128D" w:rsidRDefault="007F42AC">
                <w:r>
                  <w:t>Database Qualitative interviews with 30 clinicians and a quantitative database on a survey of 60 patient–family carer dyads</w:t>
                </w:r>
              </w:p>
              <w:p w14:paraId="72E25084" w14:textId="77777777" w:rsidR="00A5128D" w:rsidRDefault="00A5128D"/>
            </w:tc>
            <w:tc>
              <w:tcPr>
                <w:tcW w:w="1495" w:type="dxa"/>
              </w:tcPr>
              <w:p w14:paraId="6F37D59B" w14:textId="77777777" w:rsidR="00A5128D" w:rsidRDefault="007F42AC">
                <w:pPr>
                  <w:jc w:val="left"/>
                </w:pPr>
                <w:r>
                  <w:t>Not identified</w:t>
                </w:r>
              </w:p>
            </w:tc>
            <w:tc>
              <w:tcPr>
                <w:tcW w:w="1495" w:type="dxa"/>
              </w:tcPr>
              <w:p w14:paraId="4C0A8CAD" w14:textId="77777777" w:rsidR="00A5128D" w:rsidRDefault="007F42AC">
                <w:pPr>
                  <w:jc w:val="left"/>
                </w:pPr>
                <w:r>
                  <w:t>Not applicable</w:t>
                </w:r>
              </w:p>
            </w:tc>
          </w:tr>
          <w:tr w:rsidR="00A5128D" w14:paraId="73E2AB2D" w14:textId="77777777">
            <w:trPr>
              <w:cantSplit/>
              <w:tblHeader/>
            </w:trPr>
            <w:tc>
              <w:tcPr>
                <w:tcW w:w="624" w:type="dxa"/>
              </w:tcPr>
              <w:p w14:paraId="2A425740" w14:textId="77777777" w:rsidR="00A5128D" w:rsidRDefault="007F42AC">
                <w:pPr>
                  <w:jc w:val="left"/>
                </w:pPr>
                <w:r>
                  <w:lastRenderedPageBreak/>
                  <w:t>Criteria for diagnosis, illness type etc</w:t>
                </w:r>
              </w:p>
            </w:tc>
            <w:tc>
              <w:tcPr>
                <w:tcW w:w="926" w:type="dxa"/>
              </w:tcPr>
              <w:p w14:paraId="4E19FEE7" w14:textId="77777777" w:rsidR="00A5128D" w:rsidRDefault="007F42AC">
                <w:pPr>
                  <w:jc w:val="left"/>
                </w:pPr>
                <w:r>
                  <w:t>Not applicable</w:t>
                </w:r>
              </w:p>
            </w:tc>
            <w:tc>
              <w:tcPr>
                <w:tcW w:w="1495" w:type="dxa"/>
              </w:tcPr>
              <w:p w14:paraId="5654B6CA" w14:textId="77777777" w:rsidR="00A5128D" w:rsidRDefault="007F42AC">
                <w:pPr>
                  <w:jc w:val="left"/>
                </w:pPr>
                <w:r>
                  <w:t>Not applicable</w:t>
                </w:r>
              </w:p>
            </w:tc>
            <w:tc>
              <w:tcPr>
                <w:tcW w:w="1495" w:type="dxa"/>
              </w:tcPr>
              <w:p w14:paraId="0AF5392E" w14:textId="77777777" w:rsidR="00A5128D" w:rsidRDefault="007F42AC">
                <w:pPr>
                  <w:jc w:val="left"/>
                </w:pPr>
                <w:r>
                  <w:t>Not applicable</w:t>
                </w:r>
              </w:p>
            </w:tc>
            <w:tc>
              <w:tcPr>
                <w:tcW w:w="1495" w:type="dxa"/>
              </w:tcPr>
              <w:p w14:paraId="7C9F4C5C" w14:textId="77777777" w:rsidR="00A5128D" w:rsidRDefault="007F42AC">
                <w:pPr>
                  <w:jc w:val="left"/>
                </w:pPr>
                <w:r>
                  <w:t>Not applicable</w:t>
                </w:r>
              </w:p>
            </w:tc>
            <w:tc>
              <w:tcPr>
                <w:tcW w:w="1495" w:type="dxa"/>
              </w:tcPr>
              <w:p w14:paraId="06415D89" w14:textId="77777777" w:rsidR="00A5128D" w:rsidRDefault="007F42AC">
                <w:pPr>
                  <w:jc w:val="left"/>
                </w:pPr>
                <w:r>
                  <w:t>applicable</w:t>
                </w:r>
              </w:p>
            </w:tc>
            <w:tc>
              <w:tcPr>
                <w:tcW w:w="1495" w:type="dxa"/>
              </w:tcPr>
              <w:p w14:paraId="14AE0AD8" w14:textId="77777777" w:rsidR="00A5128D" w:rsidRDefault="007F42AC">
                <w:pPr>
                  <w:jc w:val="left"/>
                </w:pPr>
                <w:r>
                  <w:t>Not applicable</w:t>
                </w:r>
              </w:p>
            </w:tc>
          </w:tr>
          <w:tr w:rsidR="00A5128D" w14:paraId="119EF633" w14:textId="77777777">
            <w:trPr>
              <w:cantSplit/>
              <w:tblHeader/>
            </w:trPr>
            <w:tc>
              <w:tcPr>
                <w:tcW w:w="624" w:type="dxa"/>
              </w:tcPr>
              <w:p w14:paraId="59CDCBB7" w14:textId="77777777" w:rsidR="00A5128D" w:rsidRDefault="007F42AC">
                <w:pPr>
                  <w:jc w:val="left"/>
                </w:pPr>
                <w:r>
                  <w:lastRenderedPageBreak/>
                  <w:t>Any secondary characteristics such as diagnosis</w:t>
                </w:r>
              </w:p>
            </w:tc>
            <w:tc>
              <w:tcPr>
                <w:tcW w:w="926" w:type="dxa"/>
              </w:tcPr>
              <w:p w14:paraId="470D1AC0" w14:textId="77777777" w:rsidR="00A5128D" w:rsidRDefault="007F42AC">
                <w:pPr>
                  <w:jc w:val="left"/>
                </w:pPr>
                <w:r>
                  <w:t xml:space="preserve">Articles related to stroke intervention </w:t>
                </w:r>
              </w:p>
            </w:tc>
            <w:tc>
              <w:tcPr>
                <w:tcW w:w="1495" w:type="dxa"/>
              </w:tcPr>
              <w:p w14:paraId="5CC80779" w14:textId="77777777" w:rsidR="00A5128D" w:rsidRDefault="007F42AC">
                <w:pPr>
                  <w:jc w:val="left"/>
                </w:pPr>
                <w:r>
                  <w:t xml:space="preserve">Article related to stroke intervention </w:t>
                </w:r>
              </w:p>
            </w:tc>
            <w:tc>
              <w:tcPr>
                <w:tcW w:w="1495" w:type="dxa"/>
              </w:tcPr>
              <w:p w14:paraId="00D390FE" w14:textId="77777777" w:rsidR="00A5128D" w:rsidRDefault="007F42AC">
                <w:pPr>
                  <w:jc w:val="left"/>
                </w:pPr>
                <w:r>
                  <w:t>Article related to stroke: “Integrated care for optimising the</w:t>
                </w:r>
              </w:p>
              <w:p w14:paraId="4F6E0031" w14:textId="77777777" w:rsidR="00A5128D" w:rsidRDefault="007F42AC">
                <w:pPr>
                  <w:jc w:val="left"/>
                </w:pPr>
                <w:r>
                  <w:t>management of stroke”</w:t>
                </w:r>
              </w:p>
            </w:tc>
            <w:tc>
              <w:tcPr>
                <w:tcW w:w="1495" w:type="dxa"/>
              </w:tcPr>
              <w:p w14:paraId="4A0A402D" w14:textId="77777777" w:rsidR="00A5128D" w:rsidRDefault="007F42AC">
                <w:pPr>
                  <w:jc w:val="left"/>
                </w:pPr>
                <w:r>
                  <w:t>Data on Implementation of Community-Based Stroke</w:t>
                </w:r>
              </w:p>
              <w:p w14:paraId="064CE4A1" w14:textId="77777777" w:rsidR="00A5128D" w:rsidRDefault="007F42AC">
                <w:pPr>
                  <w:jc w:val="left"/>
                </w:pPr>
                <w:r>
                  <w:t>Telerehabilitation</w:t>
                </w:r>
              </w:p>
            </w:tc>
            <w:tc>
              <w:tcPr>
                <w:tcW w:w="1495" w:type="dxa"/>
              </w:tcPr>
              <w:p w14:paraId="4EEBA5A4" w14:textId="77777777" w:rsidR="00A5128D" w:rsidRDefault="007F42AC">
                <w:pPr>
                  <w:jc w:val="left"/>
                </w:pPr>
                <w:r>
                  <w:t>Data on Mobile stroke units (MSUs)</w:t>
                </w:r>
              </w:p>
            </w:tc>
            <w:tc>
              <w:tcPr>
                <w:tcW w:w="1495" w:type="dxa"/>
              </w:tcPr>
              <w:p w14:paraId="413E6469" w14:textId="77777777" w:rsidR="00A5128D" w:rsidRDefault="007F42AC">
                <w:pPr>
                  <w:jc w:val="left"/>
                </w:pPr>
                <w:r>
                  <w:t>Not applicable</w:t>
                </w:r>
              </w:p>
            </w:tc>
          </w:tr>
          <w:tr w:rsidR="00A5128D" w14:paraId="782ADCF4" w14:textId="77777777">
            <w:trPr>
              <w:cantSplit/>
              <w:tblHeader/>
            </w:trPr>
            <w:tc>
              <w:tcPr>
                <w:tcW w:w="624" w:type="dxa"/>
              </w:tcPr>
              <w:p w14:paraId="1A57C524" w14:textId="77777777" w:rsidR="00A5128D" w:rsidRDefault="007F42AC">
                <w:pPr>
                  <w:jc w:val="left"/>
                </w:pPr>
                <w:r>
                  <w:t>Exclusion criteria</w:t>
                </w:r>
              </w:p>
            </w:tc>
            <w:tc>
              <w:tcPr>
                <w:tcW w:w="926" w:type="dxa"/>
              </w:tcPr>
              <w:p w14:paraId="3432BBEA" w14:textId="77777777" w:rsidR="00A5128D" w:rsidRDefault="007F42AC">
                <w:pPr>
                  <w:jc w:val="left"/>
                </w:pPr>
                <w:r>
                  <w:t>Not applicable</w:t>
                </w:r>
              </w:p>
            </w:tc>
            <w:tc>
              <w:tcPr>
                <w:tcW w:w="1495" w:type="dxa"/>
              </w:tcPr>
              <w:p w14:paraId="195FBE93" w14:textId="77777777" w:rsidR="00A5128D" w:rsidRDefault="007F42AC">
                <w:pPr>
                  <w:jc w:val="left"/>
                </w:pPr>
                <w:r>
                  <w:t>Not applicable</w:t>
                </w:r>
              </w:p>
            </w:tc>
            <w:tc>
              <w:tcPr>
                <w:tcW w:w="1495" w:type="dxa"/>
              </w:tcPr>
              <w:p w14:paraId="091EDA95" w14:textId="77777777" w:rsidR="00A5128D" w:rsidRDefault="007F42AC">
                <w:pPr>
                  <w:jc w:val="left"/>
                </w:pPr>
                <w:r>
                  <w:t>Not applicable</w:t>
                </w:r>
              </w:p>
            </w:tc>
            <w:tc>
              <w:tcPr>
                <w:tcW w:w="1495" w:type="dxa"/>
              </w:tcPr>
              <w:p w14:paraId="7FB43D0C" w14:textId="77777777" w:rsidR="00A5128D" w:rsidRDefault="007F42AC">
                <w:pPr>
                  <w:jc w:val="left"/>
                </w:pPr>
                <w:r>
                  <w:t>Not applicable</w:t>
                </w:r>
              </w:p>
            </w:tc>
            <w:tc>
              <w:tcPr>
                <w:tcW w:w="1495" w:type="dxa"/>
              </w:tcPr>
              <w:p w14:paraId="4096FB08" w14:textId="77777777" w:rsidR="00A5128D" w:rsidRDefault="00A5128D">
                <w:pPr>
                  <w:jc w:val="left"/>
                </w:pPr>
              </w:p>
            </w:tc>
            <w:tc>
              <w:tcPr>
                <w:tcW w:w="1495" w:type="dxa"/>
              </w:tcPr>
              <w:p w14:paraId="7B293D8A" w14:textId="77777777" w:rsidR="00A5128D" w:rsidRDefault="007F42AC">
                <w:pPr>
                  <w:jc w:val="left"/>
                </w:pPr>
                <w:r>
                  <w:t>Not applicable</w:t>
                </w:r>
              </w:p>
            </w:tc>
          </w:tr>
          <w:tr w:rsidR="00A5128D" w14:paraId="328C2D4A" w14:textId="77777777">
            <w:trPr>
              <w:cantSplit/>
              <w:tblHeader/>
            </w:trPr>
            <w:tc>
              <w:tcPr>
                <w:tcW w:w="624" w:type="dxa"/>
              </w:tcPr>
              <w:p w14:paraId="1F6B665E" w14:textId="77777777" w:rsidR="00A5128D" w:rsidRDefault="007F42AC">
                <w:pPr>
                  <w:jc w:val="left"/>
                </w:pPr>
                <w:r>
                  <w:lastRenderedPageBreak/>
                  <w:t>Inclusion criteria</w:t>
                </w:r>
              </w:p>
            </w:tc>
            <w:tc>
              <w:tcPr>
                <w:tcW w:w="926" w:type="dxa"/>
              </w:tcPr>
              <w:p w14:paraId="7642E303" w14:textId="77777777" w:rsidR="00A5128D" w:rsidRDefault="007F42AC">
                <w:pPr>
                  <w:jc w:val="left"/>
                </w:pPr>
                <w:r>
                  <w:t xml:space="preserve">Provided data on stroke survival in healthcare </w:t>
                </w:r>
              </w:p>
            </w:tc>
            <w:tc>
              <w:tcPr>
                <w:tcW w:w="1495" w:type="dxa"/>
              </w:tcPr>
              <w:p w14:paraId="7F0BD323" w14:textId="77777777" w:rsidR="00A5128D" w:rsidRDefault="007F42AC">
                <w:pPr>
                  <w:jc w:val="left"/>
                </w:pPr>
                <w:r>
                  <w:t xml:space="preserve">Provided data on stroke survival in healthcare </w:t>
                </w:r>
              </w:p>
            </w:tc>
            <w:tc>
              <w:tcPr>
                <w:tcW w:w="1495" w:type="dxa"/>
              </w:tcPr>
              <w:p w14:paraId="03AFD909" w14:textId="77777777" w:rsidR="00A5128D" w:rsidRDefault="007F42AC">
                <w:pPr>
                  <w:jc w:val="left"/>
                </w:pPr>
                <w:r>
                  <w:t xml:space="preserve">Provided data on management survival in healthcare </w:t>
                </w:r>
              </w:p>
            </w:tc>
            <w:tc>
              <w:tcPr>
                <w:tcW w:w="1495" w:type="dxa"/>
              </w:tcPr>
              <w:p w14:paraId="0C25D05E" w14:textId="77777777" w:rsidR="00A5128D" w:rsidRDefault="007F42AC">
                <w:pPr>
                  <w:jc w:val="left"/>
                </w:pPr>
                <w:r>
                  <w:t xml:space="preserve">Available data on management survival in healthcare </w:t>
                </w:r>
              </w:p>
            </w:tc>
            <w:tc>
              <w:tcPr>
                <w:tcW w:w="1495" w:type="dxa"/>
              </w:tcPr>
              <w:p w14:paraId="21B74C10" w14:textId="77777777" w:rsidR="00A5128D" w:rsidRDefault="007F42AC">
                <w:pPr>
                  <w:jc w:val="left"/>
                </w:pPr>
                <w:r>
                  <w:t xml:space="preserve">Data on stroke survival system </w:t>
                </w:r>
              </w:p>
            </w:tc>
            <w:tc>
              <w:tcPr>
                <w:tcW w:w="1495" w:type="dxa"/>
              </w:tcPr>
              <w:p w14:paraId="0FEDD835" w14:textId="77777777" w:rsidR="00A5128D" w:rsidRDefault="007F42AC">
                <w:pPr>
                  <w:jc w:val="left"/>
                </w:pPr>
                <w:r>
                  <w:t>Not applicable</w:t>
                </w:r>
              </w:p>
            </w:tc>
          </w:tr>
          <w:tr w:rsidR="00A5128D" w14:paraId="08E2693F" w14:textId="77777777">
            <w:trPr>
              <w:cantSplit/>
              <w:tblHeader/>
            </w:trPr>
            <w:tc>
              <w:tcPr>
                <w:tcW w:w="624" w:type="dxa"/>
              </w:tcPr>
              <w:p w14:paraId="46B24706" w14:textId="77777777" w:rsidR="00A5128D" w:rsidRDefault="007F42AC">
                <w:pPr>
                  <w:jc w:val="left"/>
                </w:pPr>
                <w:r>
                  <w:t>Setting</w:t>
                </w:r>
              </w:p>
            </w:tc>
            <w:tc>
              <w:tcPr>
                <w:tcW w:w="926" w:type="dxa"/>
              </w:tcPr>
              <w:p w14:paraId="405B9489" w14:textId="77777777" w:rsidR="00A5128D" w:rsidRDefault="007F42AC">
                <w:pPr>
                  <w:jc w:val="left"/>
                </w:pPr>
                <w:r>
                  <w:t>Not applicable</w:t>
                </w:r>
              </w:p>
            </w:tc>
            <w:tc>
              <w:tcPr>
                <w:tcW w:w="1495" w:type="dxa"/>
              </w:tcPr>
              <w:p w14:paraId="145E2011" w14:textId="77777777" w:rsidR="00A5128D" w:rsidRDefault="007F42AC">
                <w:pPr>
                  <w:jc w:val="left"/>
                </w:pPr>
                <w:r>
                  <w:t>Not applicable</w:t>
                </w:r>
              </w:p>
            </w:tc>
            <w:tc>
              <w:tcPr>
                <w:tcW w:w="1495" w:type="dxa"/>
              </w:tcPr>
              <w:p w14:paraId="7A00ECE9" w14:textId="77777777" w:rsidR="00A5128D" w:rsidRDefault="007F42AC">
                <w:pPr>
                  <w:jc w:val="left"/>
                </w:pPr>
                <w:r>
                  <w:t>Not applicable</w:t>
                </w:r>
              </w:p>
            </w:tc>
            <w:tc>
              <w:tcPr>
                <w:tcW w:w="1495" w:type="dxa"/>
              </w:tcPr>
              <w:p w14:paraId="108DA474" w14:textId="77777777" w:rsidR="00A5128D" w:rsidRDefault="007F42AC">
                <w:pPr>
                  <w:jc w:val="left"/>
                </w:pPr>
                <w:r>
                  <w:t>Not applicable</w:t>
                </w:r>
              </w:p>
            </w:tc>
            <w:tc>
              <w:tcPr>
                <w:tcW w:w="1495" w:type="dxa"/>
              </w:tcPr>
              <w:p w14:paraId="24EAA8B8" w14:textId="77777777" w:rsidR="00A5128D" w:rsidRDefault="007F42AC">
                <w:pPr>
                  <w:jc w:val="left"/>
                </w:pPr>
                <w:r>
                  <w:t>Not applicable</w:t>
                </w:r>
              </w:p>
            </w:tc>
            <w:tc>
              <w:tcPr>
                <w:tcW w:w="1495" w:type="dxa"/>
              </w:tcPr>
              <w:p w14:paraId="5957659F" w14:textId="77777777" w:rsidR="00A5128D" w:rsidRDefault="007F42AC">
                <w:pPr>
                  <w:jc w:val="left"/>
                </w:pPr>
                <w:r>
                  <w:t>Not applicable</w:t>
                </w:r>
              </w:p>
            </w:tc>
          </w:tr>
          <w:tr w:rsidR="00A5128D" w14:paraId="59B1ED79" w14:textId="77777777">
            <w:trPr>
              <w:cantSplit/>
              <w:tblHeader/>
            </w:trPr>
            <w:tc>
              <w:tcPr>
                <w:tcW w:w="624" w:type="dxa"/>
              </w:tcPr>
              <w:p w14:paraId="70EC3940" w14:textId="77777777" w:rsidR="00A5128D" w:rsidRDefault="007F42AC">
                <w:pPr>
                  <w:jc w:val="left"/>
                </w:pPr>
                <w:r>
                  <w:t>Intervention</w:t>
                </w:r>
              </w:p>
            </w:tc>
            <w:tc>
              <w:tcPr>
                <w:tcW w:w="926" w:type="dxa"/>
              </w:tcPr>
              <w:p w14:paraId="315D4243" w14:textId="77777777" w:rsidR="00A5128D" w:rsidRDefault="007F42AC">
                <w:pPr>
                  <w:jc w:val="left"/>
                </w:pPr>
                <w:r>
                  <w:t>‘Primary care networks’</w:t>
                </w:r>
              </w:p>
            </w:tc>
            <w:tc>
              <w:tcPr>
                <w:tcW w:w="1495" w:type="dxa"/>
              </w:tcPr>
              <w:p w14:paraId="61C3E179" w14:textId="77777777" w:rsidR="00A5128D" w:rsidRDefault="007F42AC">
                <w:pPr>
                  <w:jc w:val="left"/>
                </w:pPr>
                <w:r>
                  <w:t>Quality of integrated stroke care delivery</w:t>
                </w:r>
              </w:p>
            </w:tc>
            <w:tc>
              <w:tcPr>
                <w:tcW w:w="1495" w:type="dxa"/>
              </w:tcPr>
              <w:p w14:paraId="32ADD6B2" w14:textId="77777777" w:rsidR="00A5128D" w:rsidRDefault="007F42AC">
                <w:pPr>
                  <w:jc w:val="left"/>
                </w:pPr>
                <w:r>
                  <w:t>Non-disabling Cerebrovascular Events</w:t>
                </w:r>
              </w:p>
            </w:tc>
            <w:tc>
              <w:tcPr>
                <w:tcW w:w="1495" w:type="dxa"/>
              </w:tcPr>
              <w:p w14:paraId="5212282E" w14:textId="77777777" w:rsidR="00A5128D" w:rsidRDefault="007F42AC">
                <w:pPr>
                  <w:jc w:val="left"/>
                </w:pPr>
                <w:r>
                  <w:t>Not applicable</w:t>
                </w:r>
              </w:p>
            </w:tc>
            <w:tc>
              <w:tcPr>
                <w:tcW w:w="1495" w:type="dxa"/>
              </w:tcPr>
              <w:p w14:paraId="1D9C4B6C" w14:textId="77777777" w:rsidR="00A5128D" w:rsidRDefault="007F42AC">
                <w:pPr>
                  <w:jc w:val="left"/>
                </w:pPr>
                <w:r>
                  <w:t>Not applicable</w:t>
                </w:r>
              </w:p>
            </w:tc>
            <w:tc>
              <w:tcPr>
                <w:tcW w:w="1495" w:type="dxa"/>
              </w:tcPr>
              <w:p w14:paraId="1006387E" w14:textId="77777777" w:rsidR="00A5128D" w:rsidRDefault="007F42AC">
                <w:pPr>
                  <w:jc w:val="left"/>
                </w:pPr>
                <w:r>
                  <w:t>Not applicable</w:t>
                </w:r>
              </w:p>
            </w:tc>
          </w:tr>
          <w:tr w:rsidR="00A5128D" w14:paraId="7B75AB11" w14:textId="77777777">
            <w:trPr>
              <w:cantSplit/>
              <w:tblHeader/>
            </w:trPr>
            <w:tc>
              <w:tcPr>
                <w:tcW w:w="624" w:type="dxa"/>
              </w:tcPr>
              <w:p w14:paraId="19F02189" w14:textId="77777777" w:rsidR="00A5128D" w:rsidRDefault="007F42AC">
                <w:pPr>
                  <w:jc w:val="left"/>
                </w:pPr>
                <w:r>
                  <w:t>Comparator</w:t>
                </w:r>
              </w:p>
            </w:tc>
            <w:tc>
              <w:tcPr>
                <w:tcW w:w="926" w:type="dxa"/>
              </w:tcPr>
              <w:p w14:paraId="2C4351CC" w14:textId="77777777" w:rsidR="00A5128D" w:rsidRDefault="007F42AC">
                <w:pPr>
                  <w:jc w:val="left"/>
                </w:pPr>
                <w:r>
                  <w:t>Not applicable</w:t>
                </w:r>
              </w:p>
            </w:tc>
            <w:tc>
              <w:tcPr>
                <w:tcW w:w="1495" w:type="dxa"/>
              </w:tcPr>
              <w:p w14:paraId="2DA5CE76" w14:textId="77777777" w:rsidR="00A5128D" w:rsidRDefault="007F42AC">
                <w:pPr>
                  <w:jc w:val="left"/>
                </w:pPr>
                <w:r>
                  <w:t>Not applicable</w:t>
                </w:r>
              </w:p>
            </w:tc>
            <w:tc>
              <w:tcPr>
                <w:tcW w:w="1495" w:type="dxa"/>
              </w:tcPr>
              <w:p w14:paraId="4CEE460E" w14:textId="77777777" w:rsidR="00A5128D" w:rsidRDefault="007F42AC">
                <w:pPr>
                  <w:jc w:val="left"/>
                </w:pPr>
                <w:r>
                  <w:t>Not applicable</w:t>
                </w:r>
              </w:p>
            </w:tc>
            <w:tc>
              <w:tcPr>
                <w:tcW w:w="1495" w:type="dxa"/>
              </w:tcPr>
              <w:p w14:paraId="6C0261F9" w14:textId="77777777" w:rsidR="00A5128D" w:rsidRDefault="007F42AC">
                <w:pPr>
                  <w:jc w:val="left"/>
                </w:pPr>
                <w:r>
                  <w:t>Not applicable</w:t>
                </w:r>
              </w:p>
            </w:tc>
            <w:tc>
              <w:tcPr>
                <w:tcW w:w="1495" w:type="dxa"/>
              </w:tcPr>
              <w:p w14:paraId="327573F6" w14:textId="77777777" w:rsidR="00A5128D" w:rsidRDefault="007F42AC">
                <w:pPr>
                  <w:jc w:val="left"/>
                </w:pPr>
                <w:r>
                  <w:t>Not applicable</w:t>
                </w:r>
              </w:p>
            </w:tc>
            <w:tc>
              <w:tcPr>
                <w:tcW w:w="1495" w:type="dxa"/>
              </w:tcPr>
              <w:p w14:paraId="5EEE6A6C" w14:textId="77777777" w:rsidR="00A5128D" w:rsidRDefault="007F42AC">
                <w:pPr>
                  <w:jc w:val="left"/>
                </w:pPr>
                <w:r>
                  <w:t>Not applicable</w:t>
                </w:r>
              </w:p>
            </w:tc>
          </w:tr>
          <w:tr w:rsidR="00A5128D" w14:paraId="0FED1F36" w14:textId="77777777">
            <w:trPr>
              <w:cantSplit/>
              <w:tblHeader/>
            </w:trPr>
            <w:tc>
              <w:tcPr>
                <w:tcW w:w="624" w:type="dxa"/>
              </w:tcPr>
              <w:p w14:paraId="6C30925A" w14:textId="77777777" w:rsidR="00A5128D" w:rsidRDefault="007F42AC">
                <w:pPr>
                  <w:jc w:val="left"/>
                </w:pPr>
                <w:r>
                  <w:lastRenderedPageBreak/>
                  <w:t>Outcomes</w:t>
                </w:r>
              </w:p>
            </w:tc>
            <w:tc>
              <w:tcPr>
                <w:tcW w:w="926" w:type="dxa"/>
              </w:tcPr>
              <w:p w14:paraId="1E6B652F" w14:textId="77777777" w:rsidR="00A5128D" w:rsidRDefault="007F42AC">
                <w:pPr>
                  <w:jc w:val="left"/>
                </w:pPr>
                <w:r>
                  <w:t>The NHS Long Term Plan has committed by saving 50,000</w:t>
                </w:r>
              </w:p>
              <w:p w14:paraId="19157180" w14:textId="77777777" w:rsidR="00A5128D" w:rsidRDefault="007F42AC">
                <w:pPr>
                  <w:jc w:val="left"/>
                </w:pPr>
                <w:r>
                  <w:t xml:space="preserve">lives from cardiovascular disease over the next 10 years.  </w:t>
                </w:r>
              </w:p>
              <w:p w14:paraId="66B00288" w14:textId="77777777" w:rsidR="00A5128D" w:rsidRDefault="00A5128D">
                <w:pPr>
                  <w:jc w:val="left"/>
                </w:pPr>
              </w:p>
              <w:p w14:paraId="095DFCBE" w14:textId="77777777" w:rsidR="00A5128D" w:rsidRDefault="00A5128D">
                <w:pPr>
                  <w:jc w:val="left"/>
                </w:pPr>
              </w:p>
            </w:tc>
            <w:tc>
              <w:tcPr>
                <w:tcW w:w="1495" w:type="dxa"/>
              </w:tcPr>
              <w:p w14:paraId="75B5B69F" w14:textId="77777777" w:rsidR="00A5128D" w:rsidRDefault="007F42AC">
                <w:r>
                  <w:t>Integrated care activities within regional stroke networks have been increased by following long-term analyses of stroke service development.</w:t>
                </w:r>
              </w:p>
              <w:p w14:paraId="572BFB67" w14:textId="77777777" w:rsidR="00A5128D" w:rsidRDefault="00A5128D">
                <w:pPr>
                  <w:jc w:val="left"/>
                </w:pPr>
              </w:p>
            </w:tc>
            <w:tc>
              <w:tcPr>
                <w:tcW w:w="1495" w:type="dxa"/>
              </w:tcPr>
              <w:p w14:paraId="4D58922F" w14:textId="77777777" w:rsidR="00A5128D" w:rsidRDefault="007F42AC">
                <w:r>
                  <w:t>It has been recognised from this article that integrated care stroke is an important setting for both pre and post stroke management in order to enhance the survival rate.</w:t>
                </w:r>
              </w:p>
              <w:p w14:paraId="59ECE0E7" w14:textId="77777777" w:rsidR="00A5128D" w:rsidRDefault="00A5128D"/>
              <w:p w14:paraId="6F7CD0DC" w14:textId="77777777" w:rsidR="00A5128D" w:rsidRDefault="00A5128D"/>
            </w:tc>
            <w:tc>
              <w:tcPr>
                <w:tcW w:w="1495" w:type="dxa"/>
              </w:tcPr>
              <w:p w14:paraId="22658B0C" w14:textId="77777777" w:rsidR="00A5128D" w:rsidRDefault="007F42AC">
                <w:r>
                  <w:t xml:space="preserve">It can be concluded by going through this article that Implementation of Community-Based Stroke through Telerehabilitation have improved the system of stroke survival. </w:t>
                </w:r>
              </w:p>
              <w:p w14:paraId="2C942068" w14:textId="77777777" w:rsidR="00A5128D" w:rsidRDefault="00A5128D"/>
            </w:tc>
            <w:tc>
              <w:tcPr>
                <w:tcW w:w="1495" w:type="dxa"/>
              </w:tcPr>
              <w:p w14:paraId="49ABEF7A" w14:textId="77777777" w:rsidR="00A5128D" w:rsidRDefault="007F42AC">
                <w:r>
                  <w:t>The co-designed MSU pathway highlights a foundation for MSU establishment in the ‘English and Welsh NHS’.</w:t>
                </w:r>
              </w:p>
              <w:p w14:paraId="640EEFEA" w14:textId="77777777" w:rsidR="00A5128D" w:rsidRDefault="00A5128D"/>
            </w:tc>
            <w:tc>
              <w:tcPr>
                <w:tcW w:w="1495" w:type="dxa"/>
              </w:tcPr>
              <w:p w14:paraId="2C16C09F" w14:textId="77777777" w:rsidR="00A5128D" w:rsidRDefault="007F42AC">
                <w:r>
                  <w:t>Integrating approach is important to provide personalised self-management support for people with stroke.</w:t>
                </w:r>
              </w:p>
              <w:p w14:paraId="7FE85AB7" w14:textId="77777777" w:rsidR="00A5128D" w:rsidRDefault="00A5128D"/>
            </w:tc>
          </w:tr>
          <w:tr w:rsidR="00A5128D" w14:paraId="208F5AEB" w14:textId="77777777">
            <w:trPr>
              <w:cantSplit/>
              <w:tblHeader/>
            </w:trPr>
            <w:tc>
              <w:tcPr>
                <w:tcW w:w="624" w:type="dxa"/>
              </w:tcPr>
              <w:p w14:paraId="16D3107E" w14:textId="77777777" w:rsidR="00A5128D" w:rsidRDefault="007F42AC">
                <w:pPr>
                  <w:jc w:val="left"/>
                </w:pPr>
                <w:r>
                  <w:lastRenderedPageBreak/>
                  <w:t xml:space="preserve">Adverse effects </w:t>
                </w:r>
              </w:p>
            </w:tc>
            <w:tc>
              <w:tcPr>
                <w:tcW w:w="926" w:type="dxa"/>
              </w:tcPr>
              <w:p w14:paraId="3A2C7C41" w14:textId="77777777" w:rsidR="00A5128D" w:rsidRDefault="007F42AC">
                <w:pPr>
                  <w:jc w:val="left"/>
                </w:pPr>
                <w:r>
                  <w:t>Not applicable</w:t>
                </w:r>
              </w:p>
            </w:tc>
            <w:tc>
              <w:tcPr>
                <w:tcW w:w="1495" w:type="dxa"/>
              </w:tcPr>
              <w:p w14:paraId="57A79238" w14:textId="77777777" w:rsidR="00A5128D" w:rsidRDefault="007F42AC">
                <w:pPr>
                  <w:jc w:val="left"/>
                </w:pPr>
                <w:r>
                  <w:t>Not applicable</w:t>
                </w:r>
              </w:p>
            </w:tc>
            <w:tc>
              <w:tcPr>
                <w:tcW w:w="1495" w:type="dxa"/>
              </w:tcPr>
              <w:p w14:paraId="52A1488E" w14:textId="77777777" w:rsidR="00A5128D" w:rsidRDefault="007F42AC">
                <w:pPr>
                  <w:jc w:val="left"/>
                </w:pPr>
                <w:r>
                  <w:t>Not applicable</w:t>
                </w:r>
              </w:p>
            </w:tc>
            <w:tc>
              <w:tcPr>
                <w:tcW w:w="1495" w:type="dxa"/>
              </w:tcPr>
              <w:p w14:paraId="1069641A" w14:textId="77777777" w:rsidR="00A5128D" w:rsidRDefault="007F42AC">
                <w:pPr>
                  <w:jc w:val="left"/>
                </w:pPr>
                <w:r>
                  <w:t>Not applicable</w:t>
                </w:r>
              </w:p>
            </w:tc>
            <w:tc>
              <w:tcPr>
                <w:tcW w:w="1495" w:type="dxa"/>
              </w:tcPr>
              <w:p w14:paraId="3631FE3B" w14:textId="77777777" w:rsidR="00A5128D" w:rsidRDefault="007F42AC">
                <w:pPr>
                  <w:jc w:val="left"/>
                </w:pPr>
                <w:r>
                  <w:t>Not applicable</w:t>
                </w:r>
              </w:p>
            </w:tc>
            <w:tc>
              <w:tcPr>
                <w:tcW w:w="1495" w:type="dxa"/>
              </w:tcPr>
              <w:p w14:paraId="36F2ED88" w14:textId="77777777" w:rsidR="00A5128D" w:rsidRDefault="007F42AC">
                <w:pPr>
                  <w:jc w:val="left"/>
                </w:pPr>
                <w:r>
                  <w:t>Not applicable</w:t>
                </w:r>
              </w:p>
            </w:tc>
          </w:tr>
        </w:tbl>
      </w:sdtContent>
    </w:sdt>
    <w:p w14:paraId="369F9B0D" w14:textId="77777777" w:rsidR="00A5128D" w:rsidRDefault="007F42AC">
      <w:pPr>
        <w:jc w:val="center"/>
      </w:pPr>
      <w:r>
        <w:t>(Source: Self-developed)</w:t>
      </w:r>
    </w:p>
    <w:p w14:paraId="240C059C" w14:textId="77777777" w:rsidR="00A5128D" w:rsidRDefault="00A5128D">
      <w:pPr>
        <w:jc w:val="left"/>
        <w:rPr>
          <w:b/>
          <w:bCs/>
        </w:rPr>
      </w:pPr>
    </w:p>
    <w:p w14:paraId="7C3FFAE0" w14:textId="77777777" w:rsidR="00A5128D" w:rsidRDefault="007F42AC">
      <w:pPr>
        <w:pStyle w:val="Heading2"/>
      </w:pPr>
      <w:bookmarkStart w:id="102" w:name="_Toc220407620"/>
      <w:r>
        <w:t>Appendix 4: Data extraction for qualitative studies</w:t>
      </w:r>
      <w:bookmarkEnd w:id="102"/>
    </w:p>
    <w:p w14:paraId="3D884EF9" w14:textId="77777777" w:rsidR="00A5128D" w:rsidRDefault="00A5128D">
      <w:pPr>
        <w:jc w:val="left"/>
      </w:pPr>
    </w:p>
    <w:sdt>
      <w:sdtPr>
        <w:tag w:val="goog_rdk_1"/>
        <w:id w:val="-1011856815"/>
        <w:lock w:val="contentLocked"/>
      </w:sdtPr>
      <w:sdtEndPr/>
      <w:sdtContent>
        <w:tbl>
          <w:tblPr>
            <w:tblStyle w:val="affa"/>
            <w:tblW w:w="957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7"/>
            <w:gridCol w:w="1168"/>
            <w:gridCol w:w="1505"/>
            <w:gridCol w:w="1390"/>
            <w:gridCol w:w="1281"/>
            <w:gridCol w:w="1327"/>
            <w:gridCol w:w="1548"/>
          </w:tblGrid>
          <w:tr w:rsidR="00A5128D" w14:paraId="138529EB" w14:textId="77777777">
            <w:trPr>
              <w:cantSplit/>
              <w:tblHeader/>
            </w:trPr>
            <w:tc>
              <w:tcPr>
                <w:tcW w:w="1357" w:type="dxa"/>
              </w:tcPr>
              <w:p w14:paraId="314A7A01" w14:textId="77777777" w:rsidR="00A5128D" w:rsidRDefault="007F42AC">
                <w:pPr>
                  <w:jc w:val="left"/>
                </w:pPr>
                <w:r>
                  <w:t>Details of study</w:t>
                </w:r>
              </w:p>
            </w:tc>
            <w:tc>
              <w:tcPr>
                <w:tcW w:w="1168" w:type="dxa"/>
              </w:tcPr>
              <w:p w14:paraId="11374026" w14:textId="77777777" w:rsidR="00A5128D" w:rsidRDefault="007F42AC">
                <w:pPr>
                  <w:jc w:val="left"/>
                </w:pPr>
                <w:r>
                  <w:t>Study 1</w:t>
                </w:r>
              </w:p>
            </w:tc>
            <w:tc>
              <w:tcPr>
                <w:tcW w:w="1505" w:type="dxa"/>
              </w:tcPr>
              <w:p w14:paraId="0FA4A5BC" w14:textId="77777777" w:rsidR="00A5128D" w:rsidRDefault="007F42AC">
                <w:pPr>
                  <w:jc w:val="left"/>
                </w:pPr>
                <w:r>
                  <w:t>Study 2</w:t>
                </w:r>
              </w:p>
            </w:tc>
            <w:tc>
              <w:tcPr>
                <w:tcW w:w="1390" w:type="dxa"/>
              </w:tcPr>
              <w:p w14:paraId="3A76CC0E" w14:textId="77777777" w:rsidR="00A5128D" w:rsidRDefault="007F42AC">
                <w:pPr>
                  <w:jc w:val="left"/>
                </w:pPr>
                <w:r>
                  <w:t>Study 3</w:t>
                </w:r>
              </w:p>
            </w:tc>
            <w:tc>
              <w:tcPr>
                <w:tcW w:w="1281" w:type="dxa"/>
              </w:tcPr>
              <w:p w14:paraId="7A7EF5BF" w14:textId="77777777" w:rsidR="00A5128D" w:rsidRDefault="007F42AC">
                <w:pPr>
                  <w:jc w:val="left"/>
                </w:pPr>
                <w:r>
                  <w:t>Study 4</w:t>
                </w:r>
              </w:p>
            </w:tc>
            <w:tc>
              <w:tcPr>
                <w:tcW w:w="1327" w:type="dxa"/>
              </w:tcPr>
              <w:p w14:paraId="73A69738" w14:textId="77777777" w:rsidR="00A5128D" w:rsidRDefault="007F42AC">
                <w:pPr>
                  <w:jc w:val="left"/>
                </w:pPr>
                <w:r>
                  <w:t>Study 5</w:t>
                </w:r>
              </w:p>
            </w:tc>
            <w:tc>
              <w:tcPr>
                <w:tcW w:w="1548" w:type="dxa"/>
              </w:tcPr>
              <w:p w14:paraId="590442D7" w14:textId="77777777" w:rsidR="00A5128D" w:rsidRDefault="007F42AC">
                <w:pPr>
                  <w:jc w:val="left"/>
                </w:pPr>
                <w:r>
                  <w:t>Study 6</w:t>
                </w:r>
              </w:p>
            </w:tc>
          </w:tr>
          <w:tr w:rsidR="00A5128D" w14:paraId="64B1D7F0" w14:textId="77777777">
            <w:trPr>
              <w:cantSplit/>
              <w:tblHeader/>
            </w:trPr>
            <w:tc>
              <w:tcPr>
                <w:tcW w:w="1357" w:type="dxa"/>
              </w:tcPr>
              <w:p w14:paraId="76A5E0DA" w14:textId="77777777" w:rsidR="00A5128D" w:rsidRDefault="007F42AC">
                <w:pPr>
                  <w:jc w:val="left"/>
                </w:pPr>
                <w:r>
                  <w:t>Date of data extraction</w:t>
                </w:r>
              </w:p>
            </w:tc>
            <w:tc>
              <w:tcPr>
                <w:tcW w:w="1168" w:type="dxa"/>
              </w:tcPr>
              <w:p w14:paraId="54B00C25" w14:textId="77777777" w:rsidR="00A5128D" w:rsidRDefault="007F42AC">
                <w:pPr>
                  <w:jc w:val="left"/>
                </w:pPr>
                <w:r>
                  <w:t xml:space="preserve">29.12.2025 </w:t>
                </w:r>
              </w:p>
            </w:tc>
            <w:tc>
              <w:tcPr>
                <w:tcW w:w="1505" w:type="dxa"/>
              </w:tcPr>
              <w:p w14:paraId="00CED883" w14:textId="77777777" w:rsidR="00A5128D" w:rsidRDefault="007F42AC">
                <w:pPr>
                  <w:jc w:val="left"/>
                </w:pPr>
                <w:r>
                  <w:t xml:space="preserve">29.12.2025 </w:t>
                </w:r>
              </w:p>
            </w:tc>
            <w:tc>
              <w:tcPr>
                <w:tcW w:w="1390" w:type="dxa"/>
              </w:tcPr>
              <w:p w14:paraId="1A54D0BD" w14:textId="77777777" w:rsidR="00A5128D" w:rsidRDefault="007F42AC">
                <w:pPr>
                  <w:jc w:val="left"/>
                </w:pPr>
                <w:r>
                  <w:t>30.12.2025</w:t>
                </w:r>
              </w:p>
            </w:tc>
            <w:tc>
              <w:tcPr>
                <w:tcW w:w="1281" w:type="dxa"/>
              </w:tcPr>
              <w:p w14:paraId="42D8B083" w14:textId="77777777" w:rsidR="00A5128D" w:rsidRDefault="007F42AC">
                <w:pPr>
                  <w:jc w:val="left"/>
                </w:pPr>
                <w:r>
                  <w:t>30.12.2025</w:t>
                </w:r>
              </w:p>
            </w:tc>
            <w:tc>
              <w:tcPr>
                <w:tcW w:w="1327" w:type="dxa"/>
              </w:tcPr>
              <w:p w14:paraId="0DF86C5E" w14:textId="77777777" w:rsidR="00A5128D" w:rsidRDefault="007F42AC">
                <w:pPr>
                  <w:jc w:val="left"/>
                </w:pPr>
                <w:r>
                  <w:t>31.12.2025</w:t>
                </w:r>
              </w:p>
            </w:tc>
            <w:tc>
              <w:tcPr>
                <w:tcW w:w="1548" w:type="dxa"/>
              </w:tcPr>
              <w:p w14:paraId="0E621AFB" w14:textId="77777777" w:rsidR="00A5128D" w:rsidRDefault="007F42AC">
                <w:pPr>
                  <w:jc w:val="left"/>
                </w:pPr>
                <w:r>
                  <w:t>01.01.2026</w:t>
                </w:r>
              </w:p>
            </w:tc>
          </w:tr>
          <w:tr w:rsidR="00A5128D" w14:paraId="2BA1FD6E" w14:textId="77777777">
            <w:trPr>
              <w:cantSplit/>
              <w:tblHeader/>
            </w:trPr>
            <w:tc>
              <w:tcPr>
                <w:tcW w:w="1357" w:type="dxa"/>
              </w:tcPr>
              <w:p w14:paraId="15B5FA57" w14:textId="77777777" w:rsidR="00A5128D" w:rsidRDefault="007F42AC">
                <w:pPr>
                  <w:jc w:val="left"/>
                </w:pPr>
                <w:r>
                  <w:lastRenderedPageBreak/>
                  <w:t>Title:</w:t>
                </w:r>
              </w:p>
            </w:tc>
            <w:tc>
              <w:tcPr>
                <w:tcW w:w="1168" w:type="dxa"/>
              </w:tcPr>
              <w:p w14:paraId="0151A185" w14:textId="77777777" w:rsidR="00A5128D" w:rsidRDefault="007F42AC">
                <w:pPr>
                  <w:jc w:val="left"/>
                </w:pPr>
                <w:r>
                  <w:t>‘Networks for future healthcare’</w:t>
                </w:r>
              </w:p>
            </w:tc>
            <w:tc>
              <w:tcPr>
                <w:tcW w:w="1505" w:type="dxa"/>
              </w:tcPr>
              <w:p w14:paraId="33AE0A7D" w14:textId="77777777" w:rsidR="00A5128D" w:rsidRDefault="007F42AC">
                <w:pPr>
                  <w:jc w:val="left"/>
                </w:pPr>
                <w:r>
                  <w:t>“Transforming the electronic health record from a documentation application to an automated diet program for personalizing neonatal nutrition and improving feeding administration safety through process improvement”</w:t>
                </w:r>
              </w:p>
            </w:tc>
            <w:tc>
              <w:tcPr>
                <w:tcW w:w="1390" w:type="dxa"/>
              </w:tcPr>
              <w:p w14:paraId="36D52678" w14:textId="77777777" w:rsidR="00A5128D" w:rsidRDefault="007F42AC">
                <w:pPr>
                  <w:jc w:val="left"/>
                </w:pPr>
                <w:r>
                  <w:t>“Releasing time to care: a quality improvement project aimed to increase direct rehabilitation time in a Stroke Rehabilitation Centre”</w:t>
                </w:r>
              </w:p>
            </w:tc>
            <w:tc>
              <w:tcPr>
                <w:tcW w:w="1281" w:type="dxa"/>
              </w:tcPr>
              <w:p w14:paraId="2A318C65" w14:textId="77777777" w:rsidR="00A5128D" w:rsidRDefault="007F42AC">
                <w:pPr>
                  <w:jc w:val="left"/>
                </w:pPr>
                <w:r>
                  <w:t>“Integrated health and social care in the community: A critical</w:t>
                </w:r>
              </w:p>
              <w:p w14:paraId="49E3C2BA" w14:textId="77777777" w:rsidR="00A5128D" w:rsidRDefault="007F42AC">
                <w:pPr>
                  <w:jc w:val="left"/>
                </w:pPr>
                <w:r>
                  <w:t>integrative review of the experiences and well-being needs of</w:t>
                </w:r>
              </w:p>
              <w:p w14:paraId="41B230B6" w14:textId="77777777" w:rsidR="00A5128D" w:rsidRDefault="007F42AC">
                <w:pPr>
                  <w:jc w:val="left"/>
                </w:pPr>
                <w:r>
                  <w:t>service users and their families”</w:t>
                </w:r>
              </w:p>
            </w:tc>
            <w:tc>
              <w:tcPr>
                <w:tcW w:w="1327" w:type="dxa"/>
              </w:tcPr>
              <w:p w14:paraId="6C039978" w14:textId="77777777" w:rsidR="00A5128D" w:rsidRDefault="007F42AC">
                <w:pPr>
                  <w:jc w:val="left"/>
                </w:pPr>
                <w:r>
                  <w:t>“National Stroke Service Model”</w:t>
                </w:r>
              </w:p>
            </w:tc>
            <w:tc>
              <w:tcPr>
                <w:tcW w:w="1548" w:type="dxa"/>
              </w:tcPr>
              <w:p w14:paraId="61238B40" w14:textId="77777777" w:rsidR="00A5128D" w:rsidRDefault="007F42AC">
                <w:pPr>
                  <w:jc w:val="left"/>
                </w:pPr>
                <w:r>
                  <w:t>“Somerset Acute Hospital-Based Stroke Services Reconfiguration – Decision Making Business Case”</w:t>
                </w:r>
              </w:p>
            </w:tc>
          </w:tr>
          <w:tr w:rsidR="00A5128D" w14:paraId="2FC64AC4" w14:textId="77777777">
            <w:trPr>
              <w:cantSplit/>
              <w:tblHeader/>
            </w:trPr>
            <w:tc>
              <w:tcPr>
                <w:tcW w:w="1357" w:type="dxa"/>
              </w:tcPr>
              <w:p w14:paraId="00841D03" w14:textId="77777777" w:rsidR="00A5128D" w:rsidRDefault="007F42AC">
                <w:pPr>
                  <w:jc w:val="left"/>
                </w:pPr>
                <w:r>
                  <w:lastRenderedPageBreak/>
                  <w:t xml:space="preserve">Source: </w:t>
                </w:r>
              </w:p>
            </w:tc>
            <w:tc>
              <w:tcPr>
                <w:tcW w:w="1168" w:type="dxa"/>
              </w:tcPr>
              <w:p w14:paraId="6759AA78" w14:textId="77777777" w:rsidR="00A5128D" w:rsidRDefault="007F42AC">
                <w:pPr>
                  <w:jc w:val="left"/>
                </w:pPr>
                <w:r>
                  <w:t>Google scholar</w:t>
                </w:r>
              </w:p>
            </w:tc>
            <w:tc>
              <w:tcPr>
                <w:tcW w:w="1505" w:type="dxa"/>
              </w:tcPr>
              <w:p w14:paraId="75EDA824" w14:textId="77777777" w:rsidR="00A5128D" w:rsidRDefault="007F42AC">
                <w:pPr>
                  <w:jc w:val="left"/>
                </w:pPr>
                <w:r>
                  <w:t>Google scholar</w:t>
                </w:r>
              </w:p>
            </w:tc>
            <w:tc>
              <w:tcPr>
                <w:tcW w:w="1390" w:type="dxa"/>
              </w:tcPr>
              <w:p w14:paraId="39585D9F" w14:textId="77777777" w:rsidR="00A5128D" w:rsidRDefault="007F42AC">
                <w:pPr>
                  <w:jc w:val="left"/>
                </w:pPr>
                <w:r>
                  <w:t>Google scholar</w:t>
                </w:r>
              </w:p>
            </w:tc>
            <w:tc>
              <w:tcPr>
                <w:tcW w:w="1281" w:type="dxa"/>
              </w:tcPr>
              <w:p w14:paraId="0E0C7003" w14:textId="77777777" w:rsidR="00A5128D" w:rsidRDefault="007F42AC">
                <w:pPr>
                  <w:jc w:val="left"/>
                </w:pPr>
                <w:r>
                  <w:t>Google scholar</w:t>
                </w:r>
              </w:p>
            </w:tc>
            <w:tc>
              <w:tcPr>
                <w:tcW w:w="1327" w:type="dxa"/>
              </w:tcPr>
              <w:p w14:paraId="0E31CF00" w14:textId="77777777" w:rsidR="00A5128D" w:rsidRDefault="007F42AC">
                <w:pPr>
                  <w:jc w:val="left"/>
                </w:pPr>
                <w:r>
                  <w:t xml:space="preserve">NHS website </w:t>
                </w:r>
              </w:p>
            </w:tc>
            <w:tc>
              <w:tcPr>
                <w:tcW w:w="1548" w:type="dxa"/>
              </w:tcPr>
              <w:p w14:paraId="27DEF769" w14:textId="77777777" w:rsidR="00A5128D" w:rsidRDefault="007F42AC">
                <w:pPr>
                  <w:jc w:val="left"/>
                </w:pPr>
                <w:r>
                  <w:t xml:space="preserve">NHS website </w:t>
                </w:r>
              </w:p>
            </w:tc>
          </w:tr>
          <w:tr w:rsidR="00A5128D" w14:paraId="5CD7708B" w14:textId="77777777">
            <w:trPr>
              <w:cantSplit/>
              <w:tblHeader/>
            </w:trPr>
            <w:tc>
              <w:tcPr>
                <w:tcW w:w="1357" w:type="dxa"/>
              </w:tcPr>
              <w:p w14:paraId="652F0FF3" w14:textId="77777777" w:rsidR="00A5128D" w:rsidRDefault="007F42AC">
                <w:pPr>
                  <w:jc w:val="left"/>
                </w:pPr>
                <w:r>
                  <w:t>Purpose of study</w:t>
                </w:r>
              </w:p>
            </w:tc>
            <w:tc>
              <w:tcPr>
                <w:tcW w:w="1168" w:type="dxa"/>
              </w:tcPr>
              <w:p w14:paraId="5983D9CF" w14:textId="77777777" w:rsidR="00A5128D" w:rsidRDefault="007F42AC">
                <w:pPr>
                  <w:jc w:val="left"/>
                </w:pPr>
                <w:r>
                  <w:t>The key aim of developing this report is to discuss ways to improve care for a high mortality condition such as Stroke.</w:t>
                </w:r>
              </w:p>
              <w:p w14:paraId="3247AFB2" w14:textId="77777777" w:rsidR="00A5128D" w:rsidRDefault="00A5128D">
                <w:pPr>
                  <w:jc w:val="left"/>
                </w:pPr>
              </w:p>
              <w:p w14:paraId="032BFCCF" w14:textId="77777777" w:rsidR="00A5128D" w:rsidRDefault="00A5128D">
                <w:pPr>
                  <w:jc w:val="left"/>
                </w:pPr>
              </w:p>
            </w:tc>
            <w:tc>
              <w:tcPr>
                <w:tcW w:w="1505" w:type="dxa"/>
              </w:tcPr>
              <w:p w14:paraId="498E4D11" w14:textId="77777777" w:rsidR="00A5128D" w:rsidRDefault="007F42AC">
                <w:pPr>
                  <w:jc w:val="left"/>
                </w:pPr>
                <w:r>
                  <w:t xml:space="preserve">The key purpose of developing this article is to deliver adequate nutrition to preterm as well as illustrate on growth in a healthcare setting. </w:t>
                </w:r>
              </w:p>
              <w:p w14:paraId="732F6409" w14:textId="77777777" w:rsidR="00A5128D" w:rsidRDefault="00A5128D">
                <w:pPr>
                  <w:jc w:val="left"/>
                </w:pPr>
              </w:p>
            </w:tc>
            <w:tc>
              <w:tcPr>
                <w:tcW w:w="1390" w:type="dxa"/>
              </w:tcPr>
              <w:p w14:paraId="7C1D9C76" w14:textId="77777777" w:rsidR="00A5128D" w:rsidRDefault="007F42AC">
                <w:r>
                  <w:t>‘The aim of this article is ‘to release at least 20% of clinical time by the end of April 2023 by reducing inefficiencies, ensuring clinicians are involved in stroke rehabilitation’.</w:t>
                </w:r>
              </w:p>
              <w:p w14:paraId="170849FD" w14:textId="77777777" w:rsidR="00A5128D" w:rsidRDefault="00A5128D">
                <w:pPr>
                  <w:jc w:val="left"/>
                </w:pPr>
              </w:p>
            </w:tc>
            <w:tc>
              <w:tcPr>
                <w:tcW w:w="1281" w:type="dxa"/>
              </w:tcPr>
              <w:p w14:paraId="340B30C6" w14:textId="77777777" w:rsidR="00A5128D" w:rsidRDefault="007F42AC">
                <w:r>
                  <w:t>The aim of this article is “to explore experiences of people who are able to access IHSC services as well as analyse their health and well-being needs”.</w:t>
                </w:r>
              </w:p>
              <w:p w14:paraId="2C5AE8CF" w14:textId="77777777" w:rsidR="00A5128D" w:rsidRDefault="00A5128D"/>
              <w:p w14:paraId="36A20E9D" w14:textId="77777777" w:rsidR="00A5128D" w:rsidRDefault="00A5128D"/>
            </w:tc>
            <w:tc>
              <w:tcPr>
                <w:tcW w:w="1327" w:type="dxa"/>
              </w:tcPr>
              <w:p w14:paraId="02176678" w14:textId="77777777" w:rsidR="00A5128D" w:rsidRDefault="007F42AC">
                <w:r>
                  <w:t>To illustrate National Stroke Service Model</w:t>
                </w:r>
              </w:p>
              <w:p w14:paraId="56C2BD5E" w14:textId="77777777" w:rsidR="00A5128D" w:rsidRDefault="007F42AC">
                <w:r>
                  <w:t xml:space="preserve">To explore the effectiveness of integrated care board </w:t>
                </w:r>
              </w:p>
              <w:p w14:paraId="07E7ACB3" w14:textId="77777777" w:rsidR="00A5128D" w:rsidRDefault="00A5128D"/>
            </w:tc>
            <w:tc>
              <w:tcPr>
                <w:tcW w:w="1548" w:type="dxa"/>
              </w:tcPr>
              <w:p w14:paraId="5DD90892" w14:textId="77777777" w:rsidR="00A5128D" w:rsidRDefault="007F42AC">
                <w:r>
                  <w:t>To illustrate National Stroke Service Model</w:t>
                </w:r>
              </w:p>
              <w:p w14:paraId="6A2AB60F" w14:textId="77777777" w:rsidR="00A5128D" w:rsidRDefault="007F42AC">
                <w:r>
                  <w:t xml:space="preserve">To explore the effectiveness of integrated care board </w:t>
                </w:r>
              </w:p>
              <w:p w14:paraId="0397424F" w14:textId="77777777" w:rsidR="00A5128D" w:rsidRDefault="00A5128D"/>
            </w:tc>
          </w:tr>
          <w:tr w:rsidR="00A5128D" w14:paraId="2C2112C0" w14:textId="77777777">
            <w:trPr>
              <w:cantSplit/>
              <w:tblHeader/>
            </w:trPr>
            <w:tc>
              <w:tcPr>
                <w:tcW w:w="1357" w:type="dxa"/>
              </w:tcPr>
              <w:p w14:paraId="500565E7" w14:textId="77777777" w:rsidR="00A5128D" w:rsidRDefault="007F42AC">
                <w:pPr>
                  <w:jc w:val="left"/>
                </w:pPr>
                <w:r>
                  <w:lastRenderedPageBreak/>
                  <w:t>Study design</w:t>
                </w:r>
              </w:p>
            </w:tc>
            <w:tc>
              <w:tcPr>
                <w:tcW w:w="1168" w:type="dxa"/>
              </w:tcPr>
              <w:p w14:paraId="7A232DD9" w14:textId="77777777" w:rsidR="00A5128D" w:rsidRDefault="007F42AC">
                <w:pPr>
                  <w:jc w:val="left"/>
                </w:pPr>
                <w:r>
                  <w:t xml:space="preserve">The secondary qualitative research method is used for this clinical research. </w:t>
                </w:r>
              </w:p>
              <w:p w14:paraId="32A2E35B" w14:textId="77777777" w:rsidR="00A5128D" w:rsidRDefault="00A5128D">
                <w:pPr>
                  <w:jc w:val="left"/>
                </w:pPr>
              </w:p>
            </w:tc>
            <w:tc>
              <w:tcPr>
                <w:tcW w:w="1505" w:type="dxa"/>
              </w:tcPr>
              <w:p w14:paraId="2DF8E7E9" w14:textId="77777777" w:rsidR="00A5128D" w:rsidRDefault="007F42AC">
                <w:pPr>
                  <w:jc w:val="left"/>
                </w:pPr>
                <w:r>
                  <w:t xml:space="preserve">Secondary qualitative method </w:t>
                </w:r>
              </w:p>
              <w:p w14:paraId="40E5A4EB" w14:textId="77777777" w:rsidR="00A5128D" w:rsidRDefault="00A5128D">
                <w:pPr>
                  <w:jc w:val="left"/>
                </w:pPr>
              </w:p>
            </w:tc>
            <w:tc>
              <w:tcPr>
                <w:tcW w:w="1390" w:type="dxa"/>
              </w:tcPr>
              <w:p w14:paraId="44F4ABF4" w14:textId="77777777" w:rsidR="00A5128D" w:rsidRDefault="007F42AC">
                <w:r>
                  <w:t>Secondary quantitative data</w:t>
                </w:r>
              </w:p>
              <w:p w14:paraId="79758EA6" w14:textId="77777777" w:rsidR="00A5128D" w:rsidRDefault="00A5128D">
                <w:pPr>
                  <w:jc w:val="left"/>
                </w:pPr>
              </w:p>
            </w:tc>
            <w:tc>
              <w:tcPr>
                <w:tcW w:w="1281" w:type="dxa"/>
              </w:tcPr>
              <w:p w14:paraId="2DEE5C6F" w14:textId="77777777" w:rsidR="00A5128D" w:rsidRDefault="007F42AC">
                <w:r>
                  <w:t>Secondary qualitative method</w:t>
                </w:r>
              </w:p>
            </w:tc>
            <w:tc>
              <w:tcPr>
                <w:tcW w:w="1327" w:type="dxa"/>
              </w:tcPr>
              <w:p w14:paraId="2C5CD7FB" w14:textId="77777777" w:rsidR="00A5128D" w:rsidRDefault="007F42AC">
                <w:r>
                  <w:t>Secondary qualitative method</w:t>
                </w:r>
              </w:p>
              <w:p w14:paraId="00D680DE" w14:textId="77777777" w:rsidR="00A5128D" w:rsidRDefault="00A5128D"/>
            </w:tc>
            <w:tc>
              <w:tcPr>
                <w:tcW w:w="1548" w:type="dxa"/>
              </w:tcPr>
              <w:p w14:paraId="401A7F78" w14:textId="77777777" w:rsidR="00A5128D" w:rsidRDefault="007F42AC">
                <w:r>
                  <w:t>Secondary qualitative method</w:t>
                </w:r>
              </w:p>
              <w:p w14:paraId="5398E8A0" w14:textId="77777777" w:rsidR="00A5128D" w:rsidRDefault="00A5128D"/>
            </w:tc>
          </w:tr>
          <w:tr w:rsidR="00A5128D" w14:paraId="43AC9C09" w14:textId="77777777">
            <w:trPr>
              <w:cantSplit/>
              <w:tblHeader/>
            </w:trPr>
            <w:tc>
              <w:tcPr>
                <w:tcW w:w="1357" w:type="dxa"/>
              </w:tcPr>
              <w:p w14:paraId="0BD91450" w14:textId="77777777" w:rsidR="00A5128D" w:rsidRDefault="007F42AC">
                <w:pPr>
                  <w:jc w:val="left"/>
                </w:pPr>
                <w:r>
                  <w:t>Population:</w:t>
                </w:r>
              </w:p>
            </w:tc>
            <w:tc>
              <w:tcPr>
                <w:tcW w:w="1168" w:type="dxa"/>
              </w:tcPr>
              <w:p w14:paraId="21ECFC42" w14:textId="77777777" w:rsidR="00A5128D" w:rsidRDefault="007F42AC">
                <w:pPr>
                  <w:jc w:val="left"/>
                </w:pPr>
                <w:r>
                  <w:t>Not identified</w:t>
                </w:r>
              </w:p>
            </w:tc>
            <w:tc>
              <w:tcPr>
                <w:tcW w:w="1505" w:type="dxa"/>
              </w:tcPr>
              <w:p w14:paraId="1B96367D" w14:textId="77777777" w:rsidR="00A5128D" w:rsidRDefault="007F42AC">
                <w:pPr>
                  <w:jc w:val="left"/>
                </w:pPr>
                <w:r>
                  <w:t>Not identified</w:t>
                </w:r>
              </w:p>
            </w:tc>
            <w:tc>
              <w:tcPr>
                <w:tcW w:w="1390" w:type="dxa"/>
              </w:tcPr>
              <w:p w14:paraId="6CB509F6" w14:textId="77777777" w:rsidR="00A5128D" w:rsidRDefault="007F42AC">
                <w:r>
                  <w:t xml:space="preserve">Not identified </w:t>
                </w:r>
              </w:p>
              <w:p w14:paraId="784C172D" w14:textId="77777777" w:rsidR="00A5128D" w:rsidRDefault="00A5128D">
                <w:pPr>
                  <w:jc w:val="left"/>
                </w:pPr>
              </w:p>
            </w:tc>
            <w:tc>
              <w:tcPr>
                <w:tcW w:w="1281" w:type="dxa"/>
              </w:tcPr>
              <w:p w14:paraId="1A222072" w14:textId="77777777" w:rsidR="00A5128D" w:rsidRDefault="007F42AC">
                <w:r>
                  <w:t xml:space="preserve">Not identified </w:t>
                </w:r>
              </w:p>
              <w:p w14:paraId="2A437C13" w14:textId="77777777" w:rsidR="00A5128D" w:rsidRDefault="00A5128D">
                <w:pPr>
                  <w:jc w:val="left"/>
                </w:pPr>
              </w:p>
            </w:tc>
            <w:tc>
              <w:tcPr>
                <w:tcW w:w="1327" w:type="dxa"/>
              </w:tcPr>
              <w:p w14:paraId="79FBA364" w14:textId="77777777" w:rsidR="00A5128D" w:rsidRDefault="007F42AC">
                <w:r>
                  <w:t xml:space="preserve">Not identified </w:t>
                </w:r>
              </w:p>
            </w:tc>
            <w:tc>
              <w:tcPr>
                <w:tcW w:w="1548" w:type="dxa"/>
              </w:tcPr>
              <w:p w14:paraId="45B81FE6" w14:textId="77777777" w:rsidR="00A5128D" w:rsidRDefault="007F42AC">
                <w:r>
                  <w:t xml:space="preserve">Not identified </w:t>
                </w:r>
              </w:p>
            </w:tc>
          </w:tr>
          <w:tr w:rsidR="00A5128D" w14:paraId="2F57BA2B" w14:textId="77777777">
            <w:trPr>
              <w:cantSplit/>
              <w:tblHeader/>
            </w:trPr>
            <w:tc>
              <w:tcPr>
                <w:tcW w:w="1357" w:type="dxa"/>
              </w:tcPr>
              <w:p w14:paraId="4FEAEB2C" w14:textId="77777777" w:rsidR="00A5128D" w:rsidRDefault="007F42AC">
                <w:pPr>
                  <w:jc w:val="left"/>
                </w:pPr>
                <w:r>
                  <w:t>Sample selection</w:t>
                </w:r>
              </w:p>
            </w:tc>
            <w:tc>
              <w:tcPr>
                <w:tcW w:w="1168" w:type="dxa"/>
              </w:tcPr>
              <w:p w14:paraId="024CD207" w14:textId="77777777" w:rsidR="00A5128D" w:rsidRDefault="007F42AC">
                <w:pPr>
                  <w:jc w:val="left"/>
                </w:pPr>
                <w:r>
                  <w:t>Purposive sampling</w:t>
                </w:r>
              </w:p>
            </w:tc>
            <w:tc>
              <w:tcPr>
                <w:tcW w:w="1505" w:type="dxa"/>
              </w:tcPr>
              <w:p w14:paraId="5821FE41" w14:textId="77777777" w:rsidR="00A5128D" w:rsidRDefault="007F42AC">
                <w:pPr>
                  <w:jc w:val="left"/>
                </w:pPr>
                <w:r>
                  <w:t>Purposive sampling</w:t>
                </w:r>
              </w:p>
            </w:tc>
            <w:tc>
              <w:tcPr>
                <w:tcW w:w="1390" w:type="dxa"/>
              </w:tcPr>
              <w:p w14:paraId="2B23E7CC" w14:textId="77777777" w:rsidR="00A5128D" w:rsidRDefault="007F42AC">
                <w:r>
                  <w:t xml:space="preserve">Not identified </w:t>
                </w:r>
              </w:p>
              <w:p w14:paraId="1B8041F9" w14:textId="77777777" w:rsidR="00A5128D" w:rsidRDefault="00A5128D">
                <w:pPr>
                  <w:jc w:val="left"/>
                </w:pPr>
              </w:p>
            </w:tc>
            <w:tc>
              <w:tcPr>
                <w:tcW w:w="1281" w:type="dxa"/>
              </w:tcPr>
              <w:p w14:paraId="226F9E2A" w14:textId="77777777" w:rsidR="00A5128D" w:rsidRDefault="007F42AC">
                <w:r>
                  <w:t xml:space="preserve">Not identified </w:t>
                </w:r>
              </w:p>
              <w:p w14:paraId="2F136748" w14:textId="77777777" w:rsidR="00A5128D" w:rsidRDefault="00A5128D">
                <w:pPr>
                  <w:jc w:val="left"/>
                </w:pPr>
              </w:p>
            </w:tc>
            <w:tc>
              <w:tcPr>
                <w:tcW w:w="1327" w:type="dxa"/>
              </w:tcPr>
              <w:p w14:paraId="166E0D93" w14:textId="77777777" w:rsidR="00A5128D" w:rsidRDefault="007F42AC">
                <w:r>
                  <w:t xml:space="preserve">Not identified </w:t>
                </w:r>
              </w:p>
            </w:tc>
            <w:tc>
              <w:tcPr>
                <w:tcW w:w="1548" w:type="dxa"/>
              </w:tcPr>
              <w:p w14:paraId="170B80C5" w14:textId="77777777" w:rsidR="00A5128D" w:rsidRDefault="007F42AC">
                <w:r>
                  <w:t xml:space="preserve">Not identified </w:t>
                </w:r>
              </w:p>
            </w:tc>
          </w:tr>
          <w:tr w:rsidR="00A5128D" w14:paraId="71F82DC3" w14:textId="77777777">
            <w:trPr>
              <w:cantSplit/>
              <w:tblHeader/>
            </w:trPr>
            <w:tc>
              <w:tcPr>
                <w:tcW w:w="1357" w:type="dxa"/>
              </w:tcPr>
              <w:p w14:paraId="538DCABA" w14:textId="77777777" w:rsidR="00A5128D" w:rsidRDefault="007F42AC">
                <w:pPr>
                  <w:jc w:val="left"/>
                </w:pPr>
                <w:r>
                  <w:lastRenderedPageBreak/>
                  <w:t>Sample size (number)</w:t>
                </w:r>
              </w:p>
            </w:tc>
            <w:tc>
              <w:tcPr>
                <w:tcW w:w="1168" w:type="dxa"/>
              </w:tcPr>
              <w:p w14:paraId="01A729E0" w14:textId="77777777" w:rsidR="00A5128D" w:rsidRDefault="007F42AC">
                <w:pPr>
                  <w:jc w:val="left"/>
                </w:pPr>
                <w:r>
                  <w:t>Not identified</w:t>
                </w:r>
              </w:p>
            </w:tc>
            <w:tc>
              <w:tcPr>
                <w:tcW w:w="1505" w:type="dxa"/>
              </w:tcPr>
              <w:p w14:paraId="04FE23DC" w14:textId="77777777" w:rsidR="00A5128D" w:rsidRDefault="007F42AC">
                <w:r>
                  <w:t>“EHR</w:t>
                </w:r>
                <w:r>
                  <w:rPr>
                    <w:rFonts w:ascii="Cambria Math" w:eastAsia="Cambria Math" w:hAnsi="Cambria Math" w:cs="Cambria Math"/>
                  </w:rPr>
                  <w:t>‐</w:t>
                </w:r>
                <w:r>
                  <w:t>ADP development and implementation occurred within a 52</w:t>
                </w:r>
                <w:r>
                  <w:rPr>
                    <w:rFonts w:ascii="Cambria Math" w:eastAsia="Cambria Math" w:hAnsi="Cambria Math" w:cs="Cambria Math"/>
                  </w:rPr>
                  <w:t>‐</w:t>
                </w:r>
                <w:r>
                  <w:t>bed level III NICU, which annually serves &gt;4500 deliveries and &gt;900 admissions”</w:t>
                </w:r>
              </w:p>
            </w:tc>
            <w:tc>
              <w:tcPr>
                <w:tcW w:w="1390" w:type="dxa"/>
              </w:tcPr>
              <w:p w14:paraId="24B26C37" w14:textId="77777777" w:rsidR="00A5128D" w:rsidRDefault="007F42AC">
                <w:r>
                  <w:t xml:space="preserve">Not identified </w:t>
                </w:r>
              </w:p>
              <w:p w14:paraId="6BEE4F47" w14:textId="77777777" w:rsidR="00A5128D" w:rsidRDefault="00A5128D"/>
            </w:tc>
            <w:tc>
              <w:tcPr>
                <w:tcW w:w="1281" w:type="dxa"/>
              </w:tcPr>
              <w:p w14:paraId="30645AC8" w14:textId="77777777" w:rsidR="00A5128D" w:rsidRDefault="007F42AC">
                <w:r>
                  <w:t>9 journal articles</w:t>
                </w:r>
              </w:p>
            </w:tc>
            <w:tc>
              <w:tcPr>
                <w:tcW w:w="1327" w:type="dxa"/>
              </w:tcPr>
              <w:p w14:paraId="14FB6FD1" w14:textId="77777777" w:rsidR="00A5128D" w:rsidRDefault="007F42AC">
                <w:r>
                  <w:t xml:space="preserve">Not identified </w:t>
                </w:r>
              </w:p>
            </w:tc>
            <w:tc>
              <w:tcPr>
                <w:tcW w:w="1548" w:type="dxa"/>
              </w:tcPr>
              <w:p w14:paraId="0CFD7182" w14:textId="77777777" w:rsidR="00A5128D" w:rsidRDefault="007F42AC">
                <w:r>
                  <w:t xml:space="preserve">Not identified </w:t>
                </w:r>
              </w:p>
            </w:tc>
          </w:tr>
          <w:tr w:rsidR="00A5128D" w14:paraId="679D3A3B" w14:textId="77777777">
            <w:trPr>
              <w:cantSplit/>
              <w:tblHeader/>
            </w:trPr>
            <w:tc>
              <w:tcPr>
                <w:tcW w:w="1357" w:type="dxa"/>
              </w:tcPr>
              <w:p w14:paraId="5900921E" w14:textId="77777777" w:rsidR="00A5128D" w:rsidRDefault="007F42AC">
                <w:pPr>
                  <w:jc w:val="left"/>
                </w:pPr>
                <w:r>
                  <w:t>age</w:t>
                </w:r>
              </w:p>
            </w:tc>
            <w:tc>
              <w:tcPr>
                <w:tcW w:w="1168" w:type="dxa"/>
              </w:tcPr>
              <w:p w14:paraId="05F2618B" w14:textId="77777777" w:rsidR="00A5128D" w:rsidRDefault="007F42AC">
                <w:pPr>
                  <w:jc w:val="left"/>
                </w:pPr>
                <w:r>
                  <w:t>Not applicable</w:t>
                </w:r>
              </w:p>
            </w:tc>
            <w:tc>
              <w:tcPr>
                <w:tcW w:w="1505" w:type="dxa"/>
              </w:tcPr>
              <w:p w14:paraId="3E94C067" w14:textId="77777777" w:rsidR="00A5128D" w:rsidRDefault="007F42AC">
                <w:pPr>
                  <w:jc w:val="left"/>
                </w:pPr>
                <w:r>
                  <w:t>Not applicable</w:t>
                </w:r>
              </w:p>
            </w:tc>
            <w:tc>
              <w:tcPr>
                <w:tcW w:w="1390" w:type="dxa"/>
              </w:tcPr>
              <w:p w14:paraId="6BA5FE04" w14:textId="77777777" w:rsidR="00A5128D" w:rsidRDefault="007F42AC">
                <w:pPr>
                  <w:jc w:val="left"/>
                </w:pPr>
                <w:r>
                  <w:t>Not applicable</w:t>
                </w:r>
              </w:p>
            </w:tc>
            <w:tc>
              <w:tcPr>
                <w:tcW w:w="1281" w:type="dxa"/>
              </w:tcPr>
              <w:p w14:paraId="5A0ECE0C" w14:textId="77777777" w:rsidR="00A5128D" w:rsidRDefault="007F42AC">
                <w:pPr>
                  <w:jc w:val="left"/>
                </w:pPr>
                <w:r>
                  <w:t>Not applicable</w:t>
                </w:r>
              </w:p>
            </w:tc>
            <w:tc>
              <w:tcPr>
                <w:tcW w:w="1327" w:type="dxa"/>
              </w:tcPr>
              <w:p w14:paraId="05038019" w14:textId="77777777" w:rsidR="00A5128D" w:rsidRDefault="007F42AC">
                <w:r>
                  <w:t xml:space="preserve">Not identified </w:t>
                </w:r>
              </w:p>
            </w:tc>
            <w:tc>
              <w:tcPr>
                <w:tcW w:w="1548" w:type="dxa"/>
              </w:tcPr>
              <w:p w14:paraId="7255FB79" w14:textId="77777777" w:rsidR="00A5128D" w:rsidRDefault="007F42AC">
                <w:r>
                  <w:t xml:space="preserve">Not identified </w:t>
                </w:r>
              </w:p>
            </w:tc>
          </w:tr>
          <w:tr w:rsidR="00A5128D" w14:paraId="2EBB6600" w14:textId="77777777">
            <w:trPr>
              <w:cantSplit/>
              <w:tblHeader/>
            </w:trPr>
            <w:tc>
              <w:tcPr>
                <w:tcW w:w="1357" w:type="dxa"/>
              </w:tcPr>
              <w:p w14:paraId="15CFCB38" w14:textId="77777777" w:rsidR="00A5128D" w:rsidRDefault="007F42AC">
                <w:pPr>
                  <w:jc w:val="left"/>
                </w:pPr>
                <w:r>
                  <w:t xml:space="preserve">Education, years </w:t>
                </w:r>
              </w:p>
            </w:tc>
            <w:tc>
              <w:tcPr>
                <w:tcW w:w="1168" w:type="dxa"/>
              </w:tcPr>
              <w:p w14:paraId="5FB3D864" w14:textId="77777777" w:rsidR="00A5128D" w:rsidRDefault="007F42AC">
                <w:pPr>
                  <w:jc w:val="left"/>
                </w:pPr>
                <w:r>
                  <w:t>Not applicable</w:t>
                </w:r>
              </w:p>
            </w:tc>
            <w:tc>
              <w:tcPr>
                <w:tcW w:w="1505" w:type="dxa"/>
              </w:tcPr>
              <w:p w14:paraId="11816540" w14:textId="77777777" w:rsidR="00A5128D" w:rsidRDefault="007F42AC">
                <w:pPr>
                  <w:jc w:val="left"/>
                </w:pPr>
                <w:r>
                  <w:t>Not applicable</w:t>
                </w:r>
              </w:p>
            </w:tc>
            <w:tc>
              <w:tcPr>
                <w:tcW w:w="1390" w:type="dxa"/>
              </w:tcPr>
              <w:p w14:paraId="2C15F176" w14:textId="77777777" w:rsidR="00A5128D" w:rsidRDefault="007F42AC">
                <w:pPr>
                  <w:jc w:val="left"/>
                </w:pPr>
                <w:r>
                  <w:t>Not applicable</w:t>
                </w:r>
              </w:p>
            </w:tc>
            <w:tc>
              <w:tcPr>
                <w:tcW w:w="1281" w:type="dxa"/>
              </w:tcPr>
              <w:p w14:paraId="60DD11F5" w14:textId="77777777" w:rsidR="00A5128D" w:rsidRDefault="007F42AC">
                <w:pPr>
                  <w:jc w:val="left"/>
                </w:pPr>
                <w:r>
                  <w:t>Not applicable</w:t>
                </w:r>
              </w:p>
            </w:tc>
            <w:tc>
              <w:tcPr>
                <w:tcW w:w="1327" w:type="dxa"/>
              </w:tcPr>
              <w:p w14:paraId="1C06D8E5" w14:textId="77777777" w:rsidR="00A5128D" w:rsidRDefault="007F42AC">
                <w:r>
                  <w:t xml:space="preserve">Not identified </w:t>
                </w:r>
              </w:p>
            </w:tc>
            <w:tc>
              <w:tcPr>
                <w:tcW w:w="1548" w:type="dxa"/>
              </w:tcPr>
              <w:p w14:paraId="4DBB8A74" w14:textId="77777777" w:rsidR="00A5128D" w:rsidRDefault="007F42AC">
                <w:r>
                  <w:t xml:space="preserve">Not identified </w:t>
                </w:r>
              </w:p>
            </w:tc>
          </w:tr>
          <w:tr w:rsidR="00A5128D" w14:paraId="2FE48B05" w14:textId="77777777">
            <w:trPr>
              <w:cantSplit/>
              <w:tblHeader/>
            </w:trPr>
            <w:tc>
              <w:tcPr>
                <w:tcW w:w="1357" w:type="dxa"/>
              </w:tcPr>
              <w:p w14:paraId="6644CA04" w14:textId="77777777" w:rsidR="00A5128D" w:rsidRDefault="007F42AC">
                <w:pPr>
                  <w:jc w:val="left"/>
                </w:pPr>
                <w:r>
                  <w:t>Ethnicity/race</w:t>
                </w:r>
              </w:p>
            </w:tc>
            <w:tc>
              <w:tcPr>
                <w:tcW w:w="1168" w:type="dxa"/>
              </w:tcPr>
              <w:p w14:paraId="7806E83F" w14:textId="77777777" w:rsidR="00A5128D" w:rsidRDefault="007F42AC">
                <w:pPr>
                  <w:jc w:val="left"/>
                </w:pPr>
                <w:r>
                  <w:t>Not applicable</w:t>
                </w:r>
              </w:p>
            </w:tc>
            <w:tc>
              <w:tcPr>
                <w:tcW w:w="1505" w:type="dxa"/>
              </w:tcPr>
              <w:p w14:paraId="3C08AF33" w14:textId="77777777" w:rsidR="00A5128D" w:rsidRDefault="007F42AC">
                <w:pPr>
                  <w:jc w:val="left"/>
                </w:pPr>
                <w:r>
                  <w:t>Not applicable</w:t>
                </w:r>
              </w:p>
            </w:tc>
            <w:tc>
              <w:tcPr>
                <w:tcW w:w="1390" w:type="dxa"/>
              </w:tcPr>
              <w:p w14:paraId="34360A2D" w14:textId="77777777" w:rsidR="00A5128D" w:rsidRDefault="007F42AC">
                <w:pPr>
                  <w:jc w:val="left"/>
                </w:pPr>
                <w:r>
                  <w:t>Not applicable</w:t>
                </w:r>
              </w:p>
            </w:tc>
            <w:tc>
              <w:tcPr>
                <w:tcW w:w="1281" w:type="dxa"/>
              </w:tcPr>
              <w:p w14:paraId="1831213D" w14:textId="77777777" w:rsidR="00A5128D" w:rsidRDefault="007F42AC">
                <w:pPr>
                  <w:jc w:val="left"/>
                </w:pPr>
                <w:r>
                  <w:t>Not applicable</w:t>
                </w:r>
              </w:p>
            </w:tc>
            <w:tc>
              <w:tcPr>
                <w:tcW w:w="1327" w:type="dxa"/>
              </w:tcPr>
              <w:p w14:paraId="2FD4E02D" w14:textId="77777777" w:rsidR="00A5128D" w:rsidRDefault="007F42AC">
                <w:r>
                  <w:t xml:space="preserve">Not identified </w:t>
                </w:r>
              </w:p>
            </w:tc>
            <w:tc>
              <w:tcPr>
                <w:tcW w:w="1548" w:type="dxa"/>
              </w:tcPr>
              <w:p w14:paraId="14A8EEF9" w14:textId="77777777" w:rsidR="00A5128D" w:rsidRDefault="007F42AC">
                <w:r>
                  <w:t xml:space="preserve">Not identified </w:t>
                </w:r>
              </w:p>
            </w:tc>
          </w:tr>
          <w:tr w:rsidR="00A5128D" w14:paraId="2A7ABFC9" w14:textId="77777777">
            <w:trPr>
              <w:cantSplit/>
              <w:tblHeader/>
            </w:trPr>
            <w:tc>
              <w:tcPr>
                <w:tcW w:w="1357" w:type="dxa"/>
              </w:tcPr>
              <w:p w14:paraId="6DB5FA02" w14:textId="77777777" w:rsidR="00A5128D" w:rsidRDefault="007F42AC">
                <w:pPr>
                  <w:jc w:val="left"/>
                </w:pPr>
                <w:r>
                  <w:lastRenderedPageBreak/>
                  <w:t>religion</w:t>
                </w:r>
              </w:p>
            </w:tc>
            <w:tc>
              <w:tcPr>
                <w:tcW w:w="1168" w:type="dxa"/>
              </w:tcPr>
              <w:p w14:paraId="79450B98" w14:textId="77777777" w:rsidR="00A5128D" w:rsidRDefault="007F42AC">
                <w:pPr>
                  <w:jc w:val="left"/>
                </w:pPr>
                <w:r>
                  <w:t>Not applicable</w:t>
                </w:r>
              </w:p>
            </w:tc>
            <w:tc>
              <w:tcPr>
                <w:tcW w:w="1505" w:type="dxa"/>
              </w:tcPr>
              <w:p w14:paraId="68DAC392" w14:textId="77777777" w:rsidR="00A5128D" w:rsidRDefault="007F42AC">
                <w:pPr>
                  <w:jc w:val="left"/>
                </w:pPr>
                <w:r>
                  <w:t>Not applicable</w:t>
                </w:r>
              </w:p>
            </w:tc>
            <w:tc>
              <w:tcPr>
                <w:tcW w:w="1390" w:type="dxa"/>
              </w:tcPr>
              <w:p w14:paraId="2B8DB3E6" w14:textId="77777777" w:rsidR="00A5128D" w:rsidRDefault="007F42AC">
                <w:pPr>
                  <w:jc w:val="left"/>
                </w:pPr>
                <w:r>
                  <w:t>Not applicable</w:t>
                </w:r>
              </w:p>
            </w:tc>
            <w:tc>
              <w:tcPr>
                <w:tcW w:w="1281" w:type="dxa"/>
              </w:tcPr>
              <w:p w14:paraId="763B3BB1" w14:textId="77777777" w:rsidR="00A5128D" w:rsidRDefault="007F42AC">
                <w:pPr>
                  <w:jc w:val="left"/>
                </w:pPr>
                <w:r>
                  <w:t>Not applicable</w:t>
                </w:r>
              </w:p>
            </w:tc>
            <w:tc>
              <w:tcPr>
                <w:tcW w:w="1327" w:type="dxa"/>
              </w:tcPr>
              <w:p w14:paraId="596DFDE5" w14:textId="77777777" w:rsidR="00A5128D" w:rsidRDefault="007F42AC">
                <w:r>
                  <w:t xml:space="preserve">Not identified </w:t>
                </w:r>
              </w:p>
            </w:tc>
            <w:tc>
              <w:tcPr>
                <w:tcW w:w="1548" w:type="dxa"/>
              </w:tcPr>
              <w:p w14:paraId="6BB21920" w14:textId="77777777" w:rsidR="00A5128D" w:rsidRDefault="007F42AC">
                <w:r>
                  <w:t xml:space="preserve">Not identified </w:t>
                </w:r>
              </w:p>
            </w:tc>
          </w:tr>
          <w:tr w:rsidR="00A5128D" w14:paraId="46D086D5" w14:textId="77777777">
            <w:trPr>
              <w:cantSplit/>
              <w:tblHeader/>
            </w:trPr>
            <w:tc>
              <w:tcPr>
                <w:tcW w:w="1357" w:type="dxa"/>
              </w:tcPr>
              <w:p w14:paraId="421C4FDF" w14:textId="77777777" w:rsidR="00A5128D" w:rsidRDefault="007F42AC">
                <w:pPr>
                  <w:jc w:val="left"/>
                </w:pPr>
                <w:r>
                  <w:t>Setting</w:t>
                </w:r>
              </w:p>
            </w:tc>
            <w:tc>
              <w:tcPr>
                <w:tcW w:w="1168" w:type="dxa"/>
              </w:tcPr>
              <w:p w14:paraId="5330ED49" w14:textId="77777777" w:rsidR="00A5128D" w:rsidRDefault="007F42AC">
                <w:pPr>
                  <w:jc w:val="left"/>
                </w:pPr>
                <w:r>
                  <w:t>Not applicable</w:t>
                </w:r>
              </w:p>
            </w:tc>
            <w:tc>
              <w:tcPr>
                <w:tcW w:w="1505" w:type="dxa"/>
              </w:tcPr>
              <w:p w14:paraId="170BEA1B" w14:textId="77777777" w:rsidR="00A5128D" w:rsidRDefault="007F42AC">
                <w:pPr>
                  <w:jc w:val="left"/>
                </w:pPr>
                <w:r>
                  <w:t>Not applicable</w:t>
                </w:r>
              </w:p>
            </w:tc>
            <w:tc>
              <w:tcPr>
                <w:tcW w:w="1390" w:type="dxa"/>
              </w:tcPr>
              <w:p w14:paraId="3F20C674" w14:textId="77777777" w:rsidR="00A5128D" w:rsidRDefault="007F42AC">
                <w:pPr>
                  <w:jc w:val="left"/>
                </w:pPr>
                <w:r>
                  <w:t>Not applicable</w:t>
                </w:r>
              </w:p>
            </w:tc>
            <w:tc>
              <w:tcPr>
                <w:tcW w:w="1281" w:type="dxa"/>
              </w:tcPr>
              <w:p w14:paraId="676A3644" w14:textId="77777777" w:rsidR="00A5128D" w:rsidRDefault="007F42AC">
                <w:pPr>
                  <w:jc w:val="left"/>
                </w:pPr>
                <w:r>
                  <w:t>Not applicable</w:t>
                </w:r>
              </w:p>
            </w:tc>
            <w:tc>
              <w:tcPr>
                <w:tcW w:w="1327" w:type="dxa"/>
              </w:tcPr>
              <w:p w14:paraId="70B0BEA5" w14:textId="77777777" w:rsidR="00A5128D" w:rsidRDefault="007F42AC">
                <w:r>
                  <w:t xml:space="preserve">Not identified </w:t>
                </w:r>
              </w:p>
            </w:tc>
            <w:tc>
              <w:tcPr>
                <w:tcW w:w="1548" w:type="dxa"/>
              </w:tcPr>
              <w:p w14:paraId="478EA804" w14:textId="77777777" w:rsidR="00A5128D" w:rsidRDefault="007F42AC">
                <w:r>
                  <w:t xml:space="preserve">Not identified </w:t>
                </w:r>
              </w:p>
            </w:tc>
          </w:tr>
          <w:tr w:rsidR="00A5128D" w14:paraId="7927B353" w14:textId="77777777">
            <w:trPr>
              <w:cantSplit/>
              <w:tblHeader/>
            </w:trPr>
            <w:tc>
              <w:tcPr>
                <w:tcW w:w="1357" w:type="dxa"/>
              </w:tcPr>
              <w:p w14:paraId="48D16A00" w14:textId="77777777" w:rsidR="00A5128D" w:rsidRDefault="007F42AC">
                <w:pPr>
                  <w:jc w:val="left"/>
                </w:pPr>
                <w:r>
                  <w:t>Primary diagnosis sat time of event</w:t>
                </w:r>
              </w:p>
            </w:tc>
            <w:tc>
              <w:tcPr>
                <w:tcW w:w="1168" w:type="dxa"/>
              </w:tcPr>
              <w:p w14:paraId="24DC6CED" w14:textId="77777777" w:rsidR="00A5128D" w:rsidRDefault="007F42AC">
                <w:pPr>
                  <w:jc w:val="left"/>
                </w:pPr>
                <w:r>
                  <w:t>Not applicable</w:t>
                </w:r>
              </w:p>
            </w:tc>
            <w:tc>
              <w:tcPr>
                <w:tcW w:w="1505" w:type="dxa"/>
              </w:tcPr>
              <w:p w14:paraId="374B7B4B" w14:textId="77777777" w:rsidR="00A5128D" w:rsidRDefault="007F42AC">
                <w:pPr>
                  <w:jc w:val="left"/>
                </w:pPr>
                <w:r>
                  <w:t>Not applicable</w:t>
                </w:r>
              </w:p>
            </w:tc>
            <w:tc>
              <w:tcPr>
                <w:tcW w:w="1390" w:type="dxa"/>
              </w:tcPr>
              <w:p w14:paraId="65C5B2C0" w14:textId="77777777" w:rsidR="00A5128D" w:rsidRDefault="007F42AC">
                <w:pPr>
                  <w:jc w:val="left"/>
                </w:pPr>
                <w:r>
                  <w:t>Not applicable</w:t>
                </w:r>
              </w:p>
            </w:tc>
            <w:tc>
              <w:tcPr>
                <w:tcW w:w="1281" w:type="dxa"/>
              </w:tcPr>
              <w:p w14:paraId="6C676D07" w14:textId="77777777" w:rsidR="00A5128D" w:rsidRDefault="007F42AC">
                <w:pPr>
                  <w:jc w:val="left"/>
                </w:pPr>
                <w:r>
                  <w:t>Not applicable</w:t>
                </w:r>
              </w:p>
            </w:tc>
            <w:tc>
              <w:tcPr>
                <w:tcW w:w="1327" w:type="dxa"/>
              </w:tcPr>
              <w:p w14:paraId="56CE9A5B" w14:textId="77777777" w:rsidR="00A5128D" w:rsidRDefault="007F42AC">
                <w:r>
                  <w:t xml:space="preserve">Not identified </w:t>
                </w:r>
              </w:p>
            </w:tc>
            <w:tc>
              <w:tcPr>
                <w:tcW w:w="1548" w:type="dxa"/>
              </w:tcPr>
              <w:p w14:paraId="4F0475CA" w14:textId="77777777" w:rsidR="00A5128D" w:rsidRDefault="007F42AC">
                <w:r>
                  <w:t xml:space="preserve">Not identified </w:t>
                </w:r>
              </w:p>
            </w:tc>
          </w:tr>
          <w:tr w:rsidR="00A5128D" w14:paraId="4ABDF70B" w14:textId="77777777">
            <w:trPr>
              <w:cantSplit/>
              <w:tblHeader/>
            </w:trPr>
            <w:tc>
              <w:tcPr>
                <w:tcW w:w="1357" w:type="dxa"/>
              </w:tcPr>
              <w:p w14:paraId="03177B68" w14:textId="77777777" w:rsidR="00A5128D" w:rsidRDefault="007F42AC">
                <w:pPr>
                  <w:jc w:val="left"/>
                </w:pPr>
                <w:r>
                  <w:t>exposure</w:t>
                </w:r>
              </w:p>
            </w:tc>
            <w:tc>
              <w:tcPr>
                <w:tcW w:w="11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E5E8D3" w14:textId="77777777" w:rsidR="00A5128D" w:rsidRDefault="007F42AC">
                <w:pPr>
                  <w:jc w:val="left"/>
                </w:pPr>
                <w:r>
                  <w:t>Not applicable</w:t>
                </w:r>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21A84B" w14:textId="77777777" w:rsidR="00A5128D" w:rsidRDefault="007F42AC">
                <w:pPr>
                  <w:jc w:val="left"/>
                </w:pPr>
                <w:r>
                  <w:t>Not applicable</w:t>
                </w:r>
              </w:p>
            </w:tc>
            <w:tc>
              <w:tcPr>
                <w:tcW w:w="1390" w:type="dxa"/>
              </w:tcPr>
              <w:p w14:paraId="7F421438" w14:textId="77777777" w:rsidR="00A5128D" w:rsidRDefault="007F42AC">
                <w:pPr>
                  <w:jc w:val="left"/>
                </w:pPr>
                <w:r>
                  <w:t>Not applicable</w:t>
                </w:r>
              </w:p>
            </w:tc>
            <w:tc>
              <w:tcPr>
                <w:tcW w:w="1281" w:type="dxa"/>
              </w:tcPr>
              <w:p w14:paraId="250E936B" w14:textId="77777777" w:rsidR="00A5128D" w:rsidRDefault="007F42AC">
                <w:pPr>
                  <w:jc w:val="left"/>
                </w:pPr>
                <w:r>
                  <w:t>Not applicable</w:t>
                </w:r>
              </w:p>
            </w:tc>
            <w:tc>
              <w:tcPr>
                <w:tcW w:w="1327" w:type="dxa"/>
              </w:tcPr>
              <w:p w14:paraId="3B3A3914" w14:textId="77777777" w:rsidR="00A5128D" w:rsidRDefault="007F42AC">
                <w:r>
                  <w:t xml:space="preserve">Not identified </w:t>
                </w:r>
              </w:p>
            </w:tc>
            <w:tc>
              <w:tcPr>
                <w:tcW w:w="1548" w:type="dxa"/>
              </w:tcPr>
              <w:p w14:paraId="43AC7980" w14:textId="77777777" w:rsidR="00A5128D" w:rsidRDefault="007F42AC">
                <w:r>
                  <w:t xml:space="preserve">Not identified </w:t>
                </w:r>
              </w:p>
            </w:tc>
          </w:tr>
          <w:tr w:rsidR="00A5128D" w14:paraId="770FAD38" w14:textId="77777777">
            <w:trPr>
              <w:cantSplit/>
              <w:tblHeader/>
            </w:trPr>
            <w:tc>
              <w:tcPr>
                <w:tcW w:w="1357" w:type="dxa"/>
              </w:tcPr>
              <w:p w14:paraId="74BB4F23" w14:textId="77777777" w:rsidR="00A5128D" w:rsidRDefault="007F42AC">
                <w:pPr>
                  <w:jc w:val="left"/>
                </w:pPr>
                <w:r>
                  <w:lastRenderedPageBreak/>
                  <w:t>Outcomes</w:t>
                </w:r>
              </w:p>
            </w:tc>
            <w:tc>
              <w:tcPr>
                <w:tcW w:w="11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D7F25E" w14:textId="77777777" w:rsidR="00A5128D" w:rsidRDefault="007F42AC">
                <w:pPr>
                  <w:jc w:val="left"/>
                </w:pPr>
                <w:r>
                  <w:t xml:space="preserve">It has been recognised from the article that the structural survival from stroke depends on network structure at the outset within the NHS hospitality settings. </w:t>
                </w:r>
              </w:p>
              <w:p w14:paraId="0779D558" w14:textId="77777777" w:rsidR="00A5128D" w:rsidRDefault="00A5128D">
                <w:pPr>
                  <w:jc w:val="left"/>
                </w:pPr>
              </w:p>
            </w:tc>
            <w:tc>
              <w:tcPr>
                <w:tcW w:w="1505" w:type="dxa"/>
                <w:tcBorders>
                  <w:top w:val="nil"/>
                  <w:left w:val="nil"/>
                  <w:bottom w:val="single" w:sz="7" w:space="0" w:color="000000"/>
                  <w:right w:val="single" w:sz="7" w:space="0" w:color="000000"/>
                </w:tcBorders>
                <w:tcMar>
                  <w:top w:w="0" w:type="dxa"/>
                  <w:left w:w="100" w:type="dxa"/>
                  <w:bottom w:w="0" w:type="dxa"/>
                  <w:right w:w="100" w:type="dxa"/>
                </w:tcMar>
              </w:tcPr>
              <w:p w14:paraId="67FA5899" w14:textId="77777777" w:rsidR="00A5128D" w:rsidRDefault="007F42AC">
                <w:r>
                  <w:t>Administration safety has been improved by electronically generated and scannable patient labels.</w:t>
                </w:r>
              </w:p>
            </w:tc>
            <w:tc>
              <w:tcPr>
                <w:tcW w:w="1390" w:type="dxa"/>
                <w:tcBorders>
                  <w:top w:val="nil"/>
                  <w:left w:val="nil"/>
                  <w:bottom w:val="single" w:sz="7" w:space="0" w:color="000000"/>
                  <w:right w:val="single" w:sz="7" w:space="0" w:color="000000"/>
                </w:tcBorders>
                <w:tcMar>
                  <w:top w:w="0" w:type="dxa"/>
                  <w:left w:w="100" w:type="dxa"/>
                  <w:bottom w:w="0" w:type="dxa"/>
                  <w:right w:w="100" w:type="dxa"/>
                </w:tcMar>
              </w:tcPr>
              <w:p w14:paraId="0A25D84D" w14:textId="77777777" w:rsidR="00A5128D" w:rsidRDefault="007F42AC">
                <w:r>
                  <w:t xml:space="preserve">Effective usage of Electronic Patient Record (EPR) helps in reducing stroke incidence with integrated care </w:t>
                </w:r>
              </w:p>
              <w:p w14:paraId="68E7B8F8" w14:textId="77777777" w:rsidR="00A5128D" w:rsidRDefault="00A5128D"/>
            </w:tc>
            <w:tc>
              <w:tcPr>
                <w:tcW w:w="1281" w:type="dxa"/>
                <w:tcBorders>
                  <w:top w:val="nil"/>
                  <w:left w:val="nil"/>
                  <w:bottom w:val="single" w:sz="7" w:space="0" w:color="000000"/>
                  <w:right w:val="single" w:sz="7" w:space="0" w:color="000000"/>
                </w:tcBorders>
                <w:tcMar>
                  <w:top w:w="0" w:type="dxa"/>
                  <w:left w:w="100" w:type="dxa"/>
                  <w:bottom w:w="0" w:type="dxa"/>
                  <w:right w:w="100" w:type="dxa"/>
                </w:tcMar>
              </w:tcPr>
              <w:p w14:paraId="1CAFE860" w14:textId="77777777" w:rsidR="00A5128D" w:rsidRDefault="007F42AC">
                <w:r>
                  <w:t xml:space="preserve">Involvement of stakeholders in integrated care is important to improve the existing care system </w:t>
                </w:r>
              </w:p>
              <w:p w14:paraId="23725C08" w14:textId="77777777" w:rsidR="00A5128D" w:rsidRDefault="00A5128D"/>
            </w:tc>
            <w:tc>
              <w:tcPr>
                <w:tcW w:w="1327" w:type="dxa"/>
                <w:tcBorders>
                  <w:top w:val="nil"/>
                  <w:left w:val="nil"/>
                  <w:bottom w:val="single" w:sz="7" w:space="0" w:color="000000"/>
                  <w:right w:val="single" w:sz="7" w:space="0" w:color="000000"/>
                </w:tcBorders>
                <w:tcMar>
                  <w:top w:w="0" w:type="dxa"/>
                  <w:left w:w="100" w:type="dxa"/>
                  <w:bottom w:w="0" w:type="dxa"/>
                  <w:right w:w="100" w:type="dxa"/>
                </w:tcMar>
              </w:tcPr>
              <w:p w14:paraId="75415860" w14:textId="77777777" w:rsidR="00A5128D" w:rsidRDefault="007F42AC">
                <w:r>
                  <w:t xml:space="preserve">Not identified </w:t>
                </w:r>
              </w:p>
            </w:tc>
            <w:tc>
              <w:tcPr>
                <w:tcW w:w="1548" w:type="dxa"/>
                <w:tcBorders>
                  <w:top w:val="nil"/>
                  <w:left w:val="nil"/>
                  <w:bottom w:val="single" w:sz="7" w:space="0" w:color="000000"/>
                  <w:right w:val="single" w:sz="7" w:space="0" w:color="000000"/>
                </w:tcBorders>
                <w:tcMar>
                  <w:top w:w="0" w:type="dxa"/>
                  <w:left w:w="100" w:type="dxa"/>
                  <w:bottom w:w="0" w:type="dxa"/>
                  <w:right w:w="100" w:type="dxa"/>
                </w:tcMar>
              </w:tcPr>
              <w:p w14:paraId="66E840ED" w14:textId="77777777" w:rsidR="00A5128D" w:rsidRDefault="007F42AC">
                <w:r>
                  <w:t xml:space="preserve">Not identified </w:t>
                </w:r>
              </w:p>
            </w:tc>
          </w:tr>
          <w:tr w:rsidR="00A5128D" w14:paraId="54C03794" w14:textId="77777777">
            <w:trPr>
              <w:cantSplit/>
              <w:tblHeader/>
            </w:trPr>
            <w:tc>
              <w:tcPr>
                <w:tcW w:w="1357" w:type="dxa"/>
              </w:tcPr>
              <w:p w14:paraId="2F75377A" w14:textId="77777777" w:rsidR="00A5128D" w:rsidRDefault="007F42AC">
                <w:pPr>
                  <w:jc w:val="left"/>
                </w:pPr>
                <w:r>
                  <w:lastRenderedPageBreak/>
                  <w:t xml:space="preserve">Adverse effects </w:t>
                </w:r>
              </w:p>
            </w:tc>
            <w:tc>
              <w:tcPr>
                <w:tcW w:w="1168" w:type="dxa"/>
              </w:tcPr>
              <w:p w14:paraId="3EDE2028" w14:textId="77777777" w:rsidR="00A5128D" w:rsidRDefault="007F42AC">
                <w:pPr>
                  <w:jc w:val="left"/>
                </w:pPr>
                <w:r>
                  <w:t>Not applicable</w:t>
                </w:r>
              </w:p>
            </w:tc>
            <w:tc>
              <w:tcPr>
                <w:tcW w:w="1505" w:type="dxa"/>
              </w:tcPr>
              <w:p w14:paraId="6A847A64" w14:textId="77777777" w:rsidR="00A5128D" w:rsidRDefault="007F42AC">
                <w:pPr>
                  <w:jc w:val="left"/>
                </w:pPr>
                <w:r>
                  <w:t>Not applicable</w:t>
                </w:r>
              </w:p>
            </w:tc>
            <w:tc>
              <w:tcPr>
                <w:tcW w:w="1390" w:type="dxa"/>
              </w:tcPr>
              <w:p w14:paraId="775842B0" w14:textId="77777777" w:rsidR="00A5128D" w:rsidRDefault="007F42AC">
                <w:pPr>
                  <w:jc w:val="left"/>
                </w:pPr>
                <w:r>
                  <w:t>Not applicable</w:t>
                </w:r>
              </w:p>
            </w:tc>
            <w:tc>
              <w:tcPr>
                <w:tcW w:w="1281" w:type="dxa"/>
              </w:tcPr>
              <w:p w14:paraId="10035D84" w14:textId="77777777" w:rsidR="00A5128D" w:rsidRDefault="007F42AC">
                <w:pPr>
                  <w:jc w:val="left"/>
                </w:pPr>
                <w:r>
                  <w:t>Not applicable</w:t>
                </w:r>
              </w:p>
            </w:tc>
            <w:tc>
              <w:tcPr>
                <w:tcW w:w="1327" w:type="dxa"/>
              </w:tcPr>
              <w:p w14:paraId="6C2742EE" w14:textId="77777777" w:rsidR="00A5128D" w:rsidRDefault="007F42AC">
                <w:r>
                  <w:t xml:space="preserve">Not identified </w:t>
                </w:r>
              </w:p>
            </w:tc>
            <w:tc>
              <w:tcPr>
                <w:tcW w:w="1548" w:type="dxa"/>
              </w:tcPr>
              <w:p w14:paraId="393F8438" w14:textId="77777777" w:rsidR="00A5128D" w:rsidRDefault="007F42AC">
                <w:r>
                  <w:t xml:space="preserve">Not identified </w:t>
                </w:r>
              </w:p>
            </w:tc>
          </w:tr>
        </w:tbl>
      </w:sdtContent>
    </w:sdt>
    <w:p w14:paraId="6D20FD6F" w14:textId="77777777" w:rsidR="00A5128D" w:rsidRDefault="00A5128D">
      <w:pPr>
        <w:pStyle w:val="Heading5"/>
        <w:jc w:val="left"/>
      </w:pPr>
      <w:bookmarkStart w:id="103" w:name="_heading=h.x7pcz8jit78n" w:colFirst="0" w:colLast="0"/>
      <w:bookmarkEnd w:id="103"/>
    </w:p>
    <w:p w14:paraId="25A76EE8" w14:textId="77777777" w:rsidR="00A5128D" w:rsidRDefault="007F42AC">
      <w:pPr>
        <w:jc w:val="center"/>
      </w:pPr>
      <w:r>
        <w:t>(Source: Self-developed)</w:t>
      </w:r>
    </w:p>
    <w:p w14:paraId="23567D32" w14:textId="77777777" w:rsidR="00A5128D" w:rsidRDefault="00A5128D"/>
    <w:p w14:paraId="480DA282" w14:textId="77777777" w:rsidR="00A5128D" w:rsidRDefault="007F42AC">
      <w:pPr>
        <w:pStyle w:val="Heading2"/>
      </w:pPr>
      <w:bookmarkStart w:id="104" w:name="_Toc220407621"/>
      <w:r>
        <w:lastRenderedPageBreak/>
        <w:t>Appendix 5: Development of Themes</w:t>
      </w:r>
      <w:bookmarkEnd w:id="104"/>
    </w:p>
    <w:sdt>
      <w:sdtPr>
        <w:tag w:val="goog_rdk_2"/>
        <w:id w:val="-2090485340"/>
        <w:lock w:val="contentLocked"/>
      </w:sdtPr>
      <w:sdtEndPr/>
      <w:sdtContent>
        <w:tbl>
          <w:tblPr>
            <w:tblStyle w:val="affb"/>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65"/>
            <w:gridCol w:w="1110"/>
            <w:gridCol w:w="1980"/>
            <w:gridCol w:w="1425"/>
            <w:gridCol w:w="1920"/>
          </w:tblGrid>
          <w:tr w:rsidR="00A5128D" w14:paraId="4583327B" w14:textId="77777777">
            <w:trPr>
              <w:cantSplit/>
              <w:tblHeader/>
              <w:jc w:val="center"/>
            </w:trPr>
            <w:tc>
              <w:tcPr>
                <w:tcW w:w="286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E2029AC" w14:textId="77777777" w:rsidR="00A5128D" w:rsidRDefault="007F42AC">
                <w:pPr>
                  <w:jc w:val="center"/>
                  <w:rPr>
                    <w:b/>
                    <w:bCs/>
                  </w:rPr>
                </w:pPr>
                <w:r>
                  <w:rPr>
                    <w:b/>
                    <w:bCs/>
                  </w:rPr>
                  <w:t>Outcomes</w:t>
                </w:r>
              </w:p>
            </w:tc>
            <w:tc>
              <w:tcPr>
                <w:tcW w:w="111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2EB7A29" w14:textId="77777777" w:rsidR="00A5128D" w:rsidRDefault="007F42AC">
                <w:pPr>
                  <w:jc w:val="center"/>
                  <w:rPr>
                    <w:b/>
                    <w:bCs/>
                  </w:rPr>
                </w:pPr>
                <w:r>
                  <w:rPr>
                    <w:b/>
                    <w:bCs/>
                  </w:rPr>
                  <w:t>Page</w:t>
                </w:r>
              </w:p>
            </w:tc>
            <w:tc>
              <w:tcPr>
                <w:tcW w:w="198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EBA4618" w14:textId="77777777" w:rsidR="00A5128D" w:rsidRDefault="007F42AC">
                <w:pPr>
                  <w:jc w:val="center"/>
                  <w:rPr>
                    <w:b/>
                    <w:bCs/>
                  </w:rPr>
                </w:pPr>
                <w:r>
                  <w:rPr>
                    <w:b/>
                    <w:bCs/>
                  </w:rPr>
                  <w:t>Line</w:t>
                </w:r>
              </w:p>
            </w:tc>
            <w:tc>
              <w:tcPr>
                <w:tcW w:w="142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B1FE056" w14:textId="77777777" w:rsidR="00A5128D" w:rsidRDefault="007F42AC">
                <w:pPr>
                  <w:jc w:val="center"/>
                  <w:rPr>
                    <w:b/>
                    <w:bCs/>
                  </w:rPr>
                </w:pPr>
                <w:r>
                  <w:rPr>
                    <w:b/>
                    <w:bCs/>
                  </w:rPr>
                  <w:t>Data extracted</w:t>
                </w:r>
              </w:p>
            </w:tc>
            <w:tc>
              <w:tcPr>
                <w:tcW w:w="19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0EE0003" w14:textId="77777777" w:rsidR="00A5128D" w:rsidRDefault="007F42AC">
                <w:pPr>
                  <w:jc w:val="center"/>
                  <w:rPr>
                    <w:b/>
                    <w:bCs/>
                  </w:rPr>
                </w:pPr>
                <w:r>
                  <w:rPr>
                    <w:b/>
                    <w:bCs/>
                  </w:rPr>
                  <w:t>Subthemes</w:t>
                </w:r>
              </w:p>
            </w:tc>
          </w:tr>
          <w:tr w:rsidR="00A5128D" w14:paraId="7695CEF9" w14:textId="77777777">
            <w:trPr>
              <w:cantSplit/>
              <w:tblHeader/>
              <w:jc w:val="center"/>
            </w:trPr>
            <w:tc>
              <w:tcPr>
                <w:tcW w:w="2865" w:type="dxa"/>
                <w:shd w:val="clear" w:color="auto" w:fill="auto"/>
                <w:tcMar>
                  <w:top w:w="100" w:type="dxa"/>
                  <w:left w:w="100" w:type="dxa"/>
                  <w:bottom w:w="100" w:type="dxa"/>
                  <w:right w:w="100" w:type="dxa"/>
                </w:tcMar>
              </w:tcPr>
              <w:p w14:paraId="553465C9" w14:textId="77777777" w:rsidR="00A5128D" w:rsidRDefault="007F42AC">
                <w:pPr>
                  <w:jc w:val="center"/>
                  <w:rPr>
                    <w:b/>
                    <w:bCs/>
                    <w:i/>
                    <w:iCs/>
                  </w:rPr>
                </w:pPr>
                <w:r>
                  <w:rPr>
                    <w:b/>
                    <w:bCs/>
                    <w:i/>
                    <w:iCs/>
                  </w:rPr>
                  <w:t>Theme 1: Health equalities, standardisation, patient-centred healthcare and multidisciplinary collaboration are key benefits of NHS ISDNs in the reduction of stroke incidence and improving clinical outcomes</w:t>
                </w:r>
              </w:p>
            </w:tc>
            <w:tc>
              <w:tcPr>
                <w:tcW w:w="1110" w:type="dxa"/>
                <w:shd w:val="clear" w:color="auto" w:fill="auto"/>
                <w:tcMar>
                  <w:top w:w="100" w:type="dxa"/>
                  <w:left w:w="100" w:type="dxa"/>
                  <w:bottom w:w="100" w:type="dxa"/>
                  <w:right w:w="100" w:type="dxa"/>
                </w:tcMar>
              </w:tcPr>
              <w:p w14:paraId="5631B1CD" w14:textId="77777777" w:rsidR="00A5128D" w:rsidRDefault="007F42AC">
                <w:r>
                  <w:t>1</w:t>
                </w:r>
              </w:p>
            </w:tc>
            <w:tc>
              <w:tcPr>
                <w:tcW w:w="1980" w:type="dxa"/>
                <w:shd w:val="clear" w:color="auto" w:fill="auto"/>
                <w:tcMar>
                  <w:top w:w="100" w:type="dxa"/>
                  <w:left w:w="100" w:type="dxa"/>
                  <w:bottom w:w="100" w:type="dxa"/>
                  <w:right w:w="100" w:type="dxa"/>
                </w:tcMar>
              </w:tcPr>
              <w:p w14:paraId="4B7EE0E3" w14:textId="77777777" w:rsidR="00A5128D" w:rsidRDefault="007F42AC">
                <w:r>
                  <w:t>“Access</w:t>
                </w:r>
              </w:p>
              <w:p w14:paraId="5D862F04" w14:textId="77777777" w:rsidR="00A5128D" w:rsidRDefault="007F42AC">
                <w:r>
                  <w:t>to specialist stroke rehabilitation in community settings following discharge is a recognised priority for policy and research”</w:t>
                </w:r>
              </w:p>
              <w:p w14:paraId="7FC6A263" w14:textId="77777777" w:rsidR="00A5128D" w:rsidRDefault="007F42AC">
                <w:r>
                  <w:t>(Chouliara</w:t>
                </w:r>
                <w:r>
                  <w:rPr>
                    <w:i/>
                    <w:iCs/>
                  </w:rPr>
                  <w:t xml:space="preserve"> et al.</w:t>
                </w:r>
                <w:r>
                  <w:t xml:space="preserve"> 2024, p. 1)</w:t>
                </w:r>
              </w:p>
            </w:tc>
            <w:tc>
              <w:tcPr>
                <w:tcW w:w="1425" w:type="dxa"/>
                <w:shd w:val="clear" w:color="auto" w:fill="auto"/>
                <w:tcMar>
                  <w:top w:w="100" w:type="dxa"/>
                  <w:left w:w="100" w:type="dxa"/>
                  <w:bottom w:w="100" w:type="dxa"/>
                  <w:right w:w="100" w:type="dxa"/>
                </w:tcMar>
              </w:tcPr>
              <w:p w14:paraId="0250AC6D" w14:textId="77777777" w:rsidR="00A5128D" w:rsidRDefault="007F42AC">
                <w:r>
                  <w:t xml:space="preserve">Multidisciplinary and community-based stroke service provision is required to reduce stroke incidents with improved clinical outcomes </w:t>
                </w:r>
              </w:p>
            </w:tc>
            <w:tc>
              <w:tcPr>
                <w:tcW w:w="1920" w:type="dxa"/>
                <w:shd w:val="clear" w:color="auto" w:fill="auto"/>
                <w:tcMar>
                  <w:top w:w="100" w:type="dxa"/>
                  <w:left w:w="100" w:type="dxa"/>
                  <w:bottom w:w="100" w:type="dxa"/>
                  <w:right w:w="100" w:type="dxa"/>
                </w:tcMar>
              </w:tcPr>
              <w:p w14:paraId="6BF379D5" w14:textId="77777777" w:rsidR="00A5128D" w:rsidRDefault="007F42AC">
                <w:r>
                  <w:t>Stroke service can be enhanced through effective patient-centred healthcare and multidisciplinary collaboration</w:t>
                </w:r>
              </w:p>
            </w:tc>
          </w:tr>
          <w:tr w:rsidR="00A5128D" w14:paraId="0E325742" w14:textId="77777777">
            <w:trPr>
              <w:cantSplit/>
              <w:tblHeader/>
              <w:jc w:val="center"/>
            </w:trPr>
            <w:tc>
              <w:tcPr>
                <w:tcW w:w="2865" w:type="dxa"/>
                <w:shd w:val="clear" w:color="auto" w:fill="auto"/>
                <w:tcMar>
                  <w:top w:w="100" w:type="dxa"/>
                  <w:left w:w="100" w:type="dxa"/>
                  <w:bottom w:w="100" w:type="dxa"/>
                  <w:right w:w="100" w:type="dxa"/>
                </w:tcMar>
              </w:tcPr>
              <w:p w14:paraId="6C321B45" w14:textId="77777777" w:rsidR="00A5128D" w:rsidRDefault="007F42AC">
                <w:pPr>
                  <w:jc w:val="center"/>
                  <w:rPr>
                    <w:b/>
                    <w:bCs/>
                    <w:i/>
                    <w:iCs/>
                  </w:rPr>
                </w:pPr>
                <w:r>
                  <w:rPr>
                    <w:b/>
                    <w:bCs/>
                    <w:i/>
                    <w:iCs/>
                  </w:rPr>
                  <w:lastRenderedPageBreak/>
                  <w:t>Theme 2: Addressing healthcare disparities and specific needs is possible through evidence-based care for integrating ISDNs within the South Asian group in England</w:t>
                </w:r>
              </w:p>
            </w:tc>
            <w:tc>
              <w:tcPr>
                <w:tcW w:w="1110" w:type="dxa"/>
                <w:shd w:val="clear" w:color="auto" w:fill="auto"/>
                <w:tcMar>
                  <w:top w:w="100" w:type="dxa"/>
                  <w:left w:w="100" w:type="dxa"/>
                  <w:bottom w:w="100" w:type="dxa"/>
                  <w:right w:w="100" w:type="dxa"/>
                </w:tcMar>
              </w:tcPr>
              <w:p w14:paraId="594D06CC" w14:textId="77777777" w:rsidR="00A5128D" w:rsidRDefault="007F42AC">
                <w:r>
                  <w:t>4</w:t>
                </w:r>
              </w:p>
            </w:tc>
            <w:tc>
              <w:tcPr>
                <w:tcW w:w="1980" w:type="dxa"/>
                <w:shd w:val="clear" w:color="auto" w:fill="auto"/>
                <w:tcMar>
                  <w:top w:w="100" w:type="dxa"/>
                  <w:left w:w="100" w:type="dxa"/>
                  <w:bottom w:w="100" w:type="dxa"/>
                  <w:right w:w="100" w:type="dxa"/>
                </w:tcMar>
              </w:tcPr>
              <w:p w14:paraId="7B0AAD20" w14:textId="77777777" w:rsidR="00A5128D" w:rsidRDefault="007F42AC">
                <w:r>
                  <w:t>“Inequalities exist between different population groups: men,</w:t>
                </w:r>
              </w:p>
              <w:p w14:paraId="63A0AFD7" w14:textId="77777777" w:rsidR="00A5128D" w:rsidRDefault="007F42AC">
                <w:r>
                  <w:t>older people, ethnic groups, and those of lower socioeconomic</w:t>
                </w:r>
              </w:p>
              <w:p w14:paraId="2686B7D4" w14:textId="77777777" w:rsidR="00A5128D" w:rsidRDefault="007F42AC">
                <w:r>
                  <w:t>status have a higher risk of stroke”</w:t>
                </w:r>
              </w:p>
              <w:p w14:paraId="19470900" w14:textId="77777777" w:rsidR="00A5128D" w:rsidRDefault="007F42AC">
                <w:r>
                  <w:t xml:space="preserve">(Marshall </w:t>
                </w:r>
                <w:r>
                  <w:rPr>
                    <w:i/>
                    <w:iCs/>
                  </w:rPr>
                  <w:t>et al.</w:t>
                </w:r>
                <w:r>
                  <w:t xml:space="preserve"> 2022, p. 4)</w:t>
                </w:r>
              </w:p>
            </w:tc>
            <w:tc>
              <w:tcPr>
                <w:tcW w:w="1425" w:type="dxa"/>
                <w:shd w:val="clear" w:color="auto" w:fill="auto"/>
                <w:tcMar>
                  <w:top w:w="100" w:type="dxa"/>
                  <w:left w:w="100" w:type="dxa"/>
                  <w:bottom w:w="100" w:type="dxa"/>
                  <w:right w:w="100" w:type="dxa"/>
                </w:tcMar>
              </w:tcPr>
              <w:p w14:paraId="5530F554" w14:textId="77777777" w:rsidR="00A5128D" w:rsidRDefault="007F42AC">
                <w:r>
                  <w:t xml:space="preserve">Healthcare inequalities need to be addressed to improve healthcare outcomes in the UK for stroke survivors </w:t>
                </w:r>
              </w:p>
            </w:tc>
            <w:tc>
              <w:tcPr>
                <w:tcW w:w="1920" w:type="dxa"/>
                <w:shd w:val="clear" w:color="auto" w:fill="auto"/>
                <w:tcMar>
                  <w:top w:w="100" w:type="dxa"/>
                  <w:left w:w="100" w:type="dxa"/>
                  <w:bottom w:w="100" w:type="dxa"/>
                  <w:right w:w="100" w:type="dxa"/>
                </w:tcMar>
              </w:tcPr>
              <w:p w14:paraId="5240776C" w14:textId="77777777" w:rsidR="00A5128D" w:rsidRDefault="007F42AC">
                <w:r>
                  <w:t xml:space="preserve">Healthcare disparities and the specific needs of patients can be addressed through the ISDN approach </w:t>
                </w:r>
              </w:p>
            </w:tc>
          </w:tr>
          <w:tr w:rsidR="00A5128D" w14:paraId="06F253A9" w14:textId="77777777">
            <w:trPr>
              <w:cantSplit/>
              <w:tblHeader/>
              <w:jc w:val="center"/>
            </w:trPr>
            <w:tc>
              <w:tcPr>
                <w:tcW w:w="2865" w:type="dxa"/>
                <w:shd w:val="clear" w:color="auto" w:fill="auto"/>
                <w:tcMar>
                  <w:top w:w="100" w:type="dxa"/>
                  <w:left w:w="100" w:type="dxa"/>
                  <w:bottom w:w="100" w:type="dxa"/>
                  <w:right w:w="100" w:type="dxa"/>
                </w:tcMar>
              </w:tcPr>
              <w:p w14:paraId="3C4A3D78" w14:textId="77777777" w:rsidR="00A5128D" w:rsidRDefault="007F42AC">
                <w:pPr>
                  <w:jc w:val="center"/>
                  <w:rPr>
                    <w:b/>
                    <w:bCs/>
                    <w:i/>
                    <w:iCs/>
                  </w:rPr>
                </w:pPr>
                <w:r>
                  <w:rPr>
                    <w:b/>
                    <w:bCs/>
                    <w:i/>
                    <w:iCs/>
                  </w:rPr>
                  <w:lastRenderedPageBreak/>
                  <w:t>Theme 3: Poor cultural inclusion with language and communication barriers are key challenges faced by the NHS ISDNs to reduce stroke incidence among South Asian adults</w:t>
                </w:r>
              </w:p>
            </w:tc>
            <w:tc>
              <w:tcPr>
                <w:tcW w:w="1110" w:type="dxa"/>
                <w:shd w:val="clear" w:color="auto" w:fill="auto"/>
                <w:tcMar>
                  <w:top w:w="100" w:type="dxa"/>
                  <w:left w:w="100" w:type="dxa"/>
                  <w:bottom w:w="100" w:type="dxa"/>
                  <w:right w:w="100" w:type="dxa"/>
                </w:tcMar>
              </w:tcPr>
              <w:p w14:paraId="0724EACE" w14:textId="77777777" w:rsidR="00A5128D" w:rsidRDefault="007F42AC">
                <w:r>
                  <w:t>13</w:t>
                </w:r>
              </w:p>
            </w:tc>
            <w:tc>
              <w:tcPr>
                <w:tcW w:w="1980" w:type="dxa"/>
                <w:shd w:val="clear" w:color="auto" w:fill="auto"/>
                <w:tcMar>
                  <w:top w:w="100" w:type="dxa"/>
                  <w:left w:w="100" w:type="dxa"/>
                  <w:bottom w:w="100" w:type="dxa"/>
                  <w:right w:w="100" w:type="dxa"/>
                </w:tcMar>
              </w:tcPr>
              <w:p w14:paraId="2E509BE1" w14:textId="77777777" w:rsidR="00A5128D" w:rsidRDefault="007F42AC">
                <w:r>
                  <w:t>“Patients’ differing health beliefs and needs should be clearly acknowledged,</w:t>
                </w:r>
              </w:p>
              <w:p w14:paraId="6578E5AC" w14:textId="77777777" w:rsidR="00A5128D" w:rsidRDefault="007F42AC">
                <w:r>
                  <w:t>with particular attention paid to seldom heard groups and those with communication</w:t>
                </w:r>
              </w:p>
              <w:p w14:paraId="6A0FD6A4" w14:textId="77777777" w:rsidR="00A5128D" w:rsidRDefault="007F42AC">
                <w:r>
                  <w:t>difficulties”</w:t>
                </w:r>
              </w:p>
              <w:p w14:paraId="7CAA45A3" w14:textId="77777777" w:rsidR="00A5128D" w:rsidRDefault="007F42AC">
                <w:r>
                  <w:t>(NHS, 2025, p. 13)</w:t>
                </w:r>
              </w:p>
            </w:tc>
            <w:tc>
              <w:tcPr>
                <w:tcW w:w="1425" w:type="dxa"/>
                <w:shd w:val="clear" w:color="auto" w:fill="auto"/>
                <w:tcMar>
                  <w:top w:w="100" w:type="dxa"/>
                  <w:left w:w="100" w:type="dxa"/>
                  <w:bottom w:w="100" w:type="dxa"/>
                  <w:right w:w="100" w:type="dxa"/>
                </w:tcMar>
              </w:tcPr>
              <w:p w14:paraId="2B3E8C48" w14:textId="77777777" w:rsidR="00A5128D" w:rsidRDefault="007F42AC">
                <w:r>
                  <w:t xml:space="preserve">Communication and cultural aspects are affecting the prevention of stroke incidents through the specific need’s identification process </w:t>
                </w:r>
              </w:p>
            </w:tc>
            <w:tc>
              <w:tcPr>
                <w:tcW w:w="1920" w:type="dxa"/>
                <w:shd w:val="clear" w:color="auto" w:fill="auto"/>
                <w:tcMar>
                  <w:top w:w="100" w:type="dxa"/>
                  <w:left w:w="100" w:type="dxa"/>
                  <w:bottom w:w="100" w:type="dxa"/>
                  <w:right w:w="100" w:type="dxa"/>
                </w:tcMar>
              </w:tcPr>
              <w:p w14:paraId="1998689F" w14:textId="77777777" w:rsidR="00A5128D" w:rsidRDefault="007F42AC">
                <w:r>
                  <w:t xml:space="preserve">Poor communication and cultural aspects are creating challenges for the NHS ISDN implementation to reduce stroke incidents </w:t>
                </w:r>
              </w:p>
            </w:tc>
          </w:tr>
          <w:tr w:rsidR="00A5128D" w14:paraId="674A3537" w14:textId="77777777">
            <w:trPr>
              <w:cantSplit/>
              <w:tblHeader/>
              <w:jc w:val="center"/>
            </w:trPr>
            <w:tc>
              <w:tcPr>
                <w:tcW w:w="2865" w:type="dxa"/>
                <w:shd w:val="clear" w:color="auto" w:fill="auto"/>
                <w:tcMar>
                  <w:top w:w="100" w:type="dxa"/>
                  <w:left w:w="100" w:type="dxa"/>
                  <w:bottom w:w="100" w:type="dxa"/>
                  <w:right w:w="100" w:type="dxa"/>
                </w:tcMar>
              </w:tcPr>
              <w:p w14:paraId="19804134" w14:textId="77777777" w:rsidR="00A5128D" w:rsidRDefault="007F42AC">
                <w:pPr>
                  <w:jc w:val="center"/>
                  <w:rPr>
                    <w:b/>
                    <w:bCs/>
                    <w:i/>
                    <w:iCs/>
                  </w:rPr>
                </w:pPr>
                <w:r>
                  <w:rPr>
                    <w:b/>
                    <w:bCs/>
                    <w:i/>
                    <w:iCs/>
                  </w:rPr>
                  <w:lastRenderedPageBreak/>
                  <w:t>Theme 4: Diverse medical professionals, the RAAS system and thrombolytic therapy are the mitigation strategies for ISDNs to improve the clinical outcomes in stroke care among South Asians in England</w:t>
                </w:r>
              </w:p>
            </w:tc>
            <w:tc>
              <w:tcPr>
                <w:tcW w:w="1110" w:type="dxa"/>
                <w:shd w:val="clear" w:color="auto" w:fill="auto"/>
                <w:tcMar>
                  <w:top w:w="100" w:type="dxa"/>
                  <w:left w:w="100" w:type="dxa"/>
                  <w:bottom w:w="100" w:type="dxa"/>
                  <w:right w:w="100" w:type="dxa"/>
                </w:tcMar>
              </w:tcPr>
              <w:p w14:paraId="68523451" w14:textId="77777777" w:rsidR="00A5128D" w:rsidRDefault="007F42AC">
                <w:r>
                  <w:t>2</w:t>
                </w:r>
              </w:p>
            </w:tc>
            <w:tc>
              <w:tcPr>
                <w:tcW w:w="1980" w:type="dxa"/>
                <w:shd w:val="clear" w:color="auto" w:fill="auto"/>
                <w:tcMar>
                  <w:top w:w="100" w:type="dxa"/>
                  <w:left w:w="100" w:type="dxa"/>
                  <w:bottom w:w="100" w:type="dxa"/>
                  <w:right w:w="100" w:type="dxa"/>
                </w:tcMar>
              </w:tcPr>
              <w:p w14:paraId="34ADEBC1" w14:textId="77777777" w:rsidR="00A5128D" w:rsidRDefault="007F42AC">
                <w:r>
                  <w:t>“Creating integrated stroke delivery networks (ISDNs)</w:t>
                </w:r>
              </w:p>
              <w:p w14:paraId="0F3A2D46" w14:textId="77777777" w:rsidR="00A5128D" w:rsidRDefault="007F42AC">
                <w:r>
                  <w:t>are an evolution of this, bringing commissioners, community, and</w:t>
                </w:r>
              </w:p>
              <w:p w14:paraId="45E787F5" w14:textId="77777777" w:rsidR="00A5128D" w:rsidRDefault="007F42AC">
                <w:r>
                  <w:t>third-sector partners into the network, with funding and governance</w:t>
                </w:r>
              </w:p>
              <w:p w14:paraId="5E579E50" w14:textId="77777777" w:rsidR="00A5128D" w:rsidRDefault="007F42AC">
                <w:r>
                  <w:t>structures to support and sustain improvement”</w:t>
                </w:r>
              </w:p>
              <w:p w14:paraId="62615ADF" w14:textId="77777777" w:rsidR="00A5128D" w:rsidRDefault="007F42AC">
                <w:r>
                  <w:t xml:space="preserve">(Hargroves </w:t>
                </w:r>
                <w:r>
                  <w:rPr>
                    <w:i/>
                    <w:iCs/>
                  </w:rPr>
                  <w:t>et al.</w:t>
                </w:r>
                <w:r>
                  <w:t xml:space="preserve"> 2022, p. 2)</w:t>
                </w:r>
              </w:p>
            </w:tc>
            <w:tc>
              <w:tcPr>
                <w:tcW w:w="1425" w:type="dxa"/>
                <w:shd w:val="clear" w:color="auto" w:fill="auto"/>
                <w:tcMar>
                  <w:top w:w="100" w:type="dxa"/>
                  <w:left w:w="100" w:type="dxa"/>
                  <w:bottom w:w="100" w:type="dxa"/>
                  <w:right w:w="100" w:type="dxa"/>
                </w:tcMar>
              </w:tcPr>
              <w:p w14:paraId="4BE807DC" w14:textId="77777777" w:rsidR="00A5128D" w:rsidRDefault="007F42AC">
                <w:r>
                  <w:t xml:space="preserve">Communication bias needs to be addressed with a diverse approach in the healthcare setting to enhance stroke care in the UK </w:t>
                </w:r>
              </w:p>
            </w:tc>
            <w:tc>
              <w:tcPr>
                <w:tcW w:w="1920" w:type="dxa"/>
                <w:shd w:val="clear" w:color="auto" w:fill="auto"/>
                <w:tcMar>
                  <w:top w:w="100" w:type="dxa"/>
                  <w:left w:w="100" w:type="dxa"/>
                  <w:bottom w:w="100" w:type="dxa"/>
                  <w:right w:w="100" w:type="dxa"/>
                </w:tcMar>
              </w:tcPr>
              <w:p w14:paraId="1F825D83" w14:textId="77777777" w:rsidR="00A5128D" w:rsidRDefault="007F42AC">
                <w:r>
                  <w:t xml:space="preserve">Diverse medical professionals can be effective in improving ISDN implementation strategically </w:t>
                </w:r>
              </w:p>
            </w:tc>
          </w:tr>
        </w:tbl>
      </w:sdtContent>
    </w:sdt>
    <w:p w14:paraId="24E87BE3" w14:textId="77777777" w:rsidR="00A5128D" w:rsidRDefault="007F42AC">
      <w:pPr>
        <w:jc w:val="center"/>
      </w:pPr>
      <w:bookmarkStart w:id="105" w:name="_heading=h.t4cxnt25pnmw" w:colFirst="0" w:colLast="0"/>
      <w:bookmarkEnd w:id="105"/>
      <w:r>
        <w:t>(Source: Created by Learner)</w:t>
      </w:r>
    </w:p>
    <w:p w14:paraId="05E58571" w14:textId="77777777" w:rsidR="00A5128D" w:rsidRDefault="00A5128D">
      <w:pPr>
        <w:pBdr>
          <w:top w:val="nil"/>
          <w:left w:val="nil"/>
          <w:bottom w:val="nil"/>
          <w:right w:val="nil"/>
          <w:between w:val="nil"/>
        </w:pBdr>
      </w:pPr>
    </w:p>
    <w:sectPr w:rsidR="00A5128D">
      <w:pgSz w:w="15840" w:h="12240" w:orient="landscape"/>
      <w:pgMar w:top="1440" w:right="1440" w:bottom="1440" w:left="1440" w:header="720" w:footer="720" w:gutter="0"/>
      <w:pgNumType w:start="4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E1A26" w14:textId="77777777" w:rsidR="000042EE" w:rsidRDefault="000042EE">
      <w:pPr>
        <w:spacing w:line="240" w:lineRule="auto"/>
      </w:pPr>
      <w:r>
        <w:separator/>
      </w:r>
    </w:p>
  </w:endnote>
  <w:endnote w:type="continuationSeparator" w:id="0">
    <w:p w14:paraId="5C4C78C0" w14:textId="77777777" w:rsidR="000042EE" w:rsidRDefault="000042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3E1364A-CB00-4701-9AFB-1BA8E6A93637}"/>
  </w:font>
  <w:font w:name="Calibri">
    <w:panose1 w:val="020F0502020204030204"/>
    <w:charset w:val="00"/>
    <w:family w:val="swiss"/>
    <w:pitch w:val="variable"/>
    <w:sig w:usb0="E4002EFF" w:usb1="C000247B" w:usb2="00000009" w:usb3="00000000" w:csb0="000001FF" w:csb1="00000000"/>
    <w:embedRegular r:id="rId2" w:fontKey="{DF1000BD-E78B-4E84-9F04-91CCE1651FB1}"/>
    <w:embedBold r:id="rId3" w:fontKey="{F7F4116C-1BE9-4DCF-8B7E-097056C6DAF3}"/>
  </w:font>
  <w:font w:name="Cambria">
    <w:panose1 w:val="02040503050406030204"/>
    <w:charset w:val="00"/>
    <w:family w:val="roman"/>
    <w:pitch w:val="variable"/>
    <w:sig w:usb0="E00006FF" w:usb1="420024FF" w:usb2="02000000" w:usb3="00000000" w:csb0="0000019F" w:csb1="00000000"/>
    <w:embedRegular r:id="rId4" w:fontKey="{374F34CE-AA4A-4F0F-B692-DBA1925DCE46}"/>
  </w:font>
  <w:font w:name="Cambria Math">
    <w:panose1 w:val="02040503050406030204"/>
    <w:charset w:val="00"/>
    <w:family w:val="roman"/>
    <w:pitch w:val="variable"/>
    <w:sig w:usb0="E00006FF" w:usb1="420024FF" w:usb2="02000000" w:usb3="00000000" w:csb0="0000019F" w:csb1="00000000"/>
    <w:embedRegular r:id="rId5" w:fontKey="{4D096AF3-B85E-4F83-B6B1-2CD953C7815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D0A69" w14:textId="026D78E7" w:rsidR="00A5128D" w:rsidRPr="003E0B81" w:rsidRDefault="007F42AC">
    <w:pPr>
      <w:pBdr>
        <w:top w:val="nil"/>
        <w:left w:val="nil"/>
        <w:bottom w:val="nil"/>
        <w:right w:val="nil"/>
        <w:between w:val="nil"/>
      </w:pBdr>
      <w:tabs>
        <w:tab w:val="center" w:pos="4680"/>
        <w:tab w:val="right" w:pos="9360"/>
      </w:tabs>
      <w:spacing w:line="240" w:lineRule="auto"/>
      <w:jc w:val="right"/>
      <w:rPr>
        <w:color w:val="000000"/>
        <w:sz w:val="20"/>
        <w:szCs w:val="20"/>
      </w:rPr>
    </w:pPr>
    <w:r w:rsidRPr="003E0B81">
      <w:rPr>
        <w:color w:val="000000"/>
        <w:sz w:val="20"/>
        <w:szCs w:val="20"/>
      </w:rPr>
      <w:fldChar w:fldCharType="begin"/>
    </w:r>
    <w:r w:rsidRPr="003E0B81">
      <w:rPr>
        <w:color w:val="000000"/>
        <w:sz w:val="20"/>
        <w:szCs w:val="20"/>
      </w:rPr>
      <w:instrText>PAGE</w:instrText>
    </w:r>
    <w:r w:rsidRPr="003E0B81">
      <w:rPr>
        <w:color w:val="000000"/>
        <w:sz w:val="20"/>
        <w:szCs w:val="20"/>
      </w:rPr>
      <w:fldChar w:fldCharType="separate"/>
    </w:r>
    <w:r w:rsidR="00BD6C05">
      <w:rPr>
        <w:noProof/>
        <w:color w:val="000000"/>
        <w:sz w:val="20"/>
        <w:szCs w:val="20"/>
      </w:rPr>
      <w:t>10</w:t>
    </w:r>
    <w:r w:rsidRPr="003E0B81">
      <w:rPr>
        <w:color w:val="000000"/>
        <w:sz w:val="20"/>
        <w:szCs w:val="20"/>
      </w:rPr>
      <w:fldChar w:fldCharType="end"/>
    </w:r>
  </w:p>
  <w:p w14:paraId="03453451" w14:textId="77777777" w:rsidR="00A5128D" w:rsidRDefault="00A5128D">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4CE74" w14:textId="77777777" w:rsidR="000042EE" w:rsidRDefault="000042EE">
      <w:pPr>
        <w:spacing w:line="240" w:lineRule="auto"/>
      </w:pPr>
      <w:r>
        <w:separator/>
      </w:r>
    </w:p>
  </w:footnote>
  <w:footnote w:type="continuationSeparator" w:id="0">
    <w:p w14:paraId="287A2AF9" w14:textId="77777777" w:rsidR="000042EE" w:rsidRDefault="000042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1460A"/>
    <w:multiLevelType w:val="multilevel"/>
    <w:tmpl w:val="7C30B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9D10D2"/>
    <w:multiLevelType w:val="multilevel"/>
    <w:tmpl w:val="19C02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3527E2"/>
    <w:multiLevelType w:val="multilevel"/>
    <w:tmpl w:val="A016D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7E5884"/>
    <w:multiLevelType w:val="multilevel"/>
    <w:tmpl w:val="01A69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187DC8"/>
    <w:multiLevelType w:val="multilevel"/>
    <w:tmpl w:val="55C610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A826AC"/>
    <w:multiLevelType w:val="multilevel"/>
    <w:tmpl w:val="88EA23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E893EF4"/>
    <w:multiLevelType w:val="multilevel"/>
    <w:tmpl w:val="B164D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
  </w:num>
  <w:num w:numId="3">
    <w:abstractNumId w:val="6"/>
  </w:num>
  <w:num w:numId="4">
    <w:abstractNumId w:val="0"/>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28D"/>
    <w:rsid w:val="000042EE"/>
    <w:rsid w:val="001D19FE"/>
    <w:rsid w:val="001D2F3E"/>
    <w:rsid w:val="002A7C94"/>
    <w:rsid w:val="003E0B81"/>
    <w:rsid w:val="005B0D18"/>
    <w:rsid w:val="0066023B"/>
    <w:rsid w:val="00676480"/>
    <w:rsid w:val="007F42AC"/>
    <w:rsid w:val="0083352C"/>
    <w:rsid w:val="0086087B"/>
    <w:rsid w:val="009D21F5"/>
    <w:rsid w:val="00A5128D"/>
    <w:rsid w:val="00B24B28"/>
    <w:rsid w:val="00BD6C05"/>
    <w:rsid w:val="00D77D1E"/>
    <w:rsid w:val="00F21B11"/>
    <w:rsid w:val="00F26199"/>
    <w:rsid w:val="00F45B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6A6A7"/>
  <w15:docId w15:val="{92E21667-64C7-495B-ACAC-03EFFC28D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bCs/>
      <w:color w:val="000000"/>
    </w:rPr>
  </w:style>
  <w:style w:type="paragraph" w:styleId="Heading2">
    <w:name w:val="heading 2"/>
    <w:basedOn w:val="Normal"/>
    <w:next w:val="Normal"/>
    <w:link w:val="Heading2Char"/>
    <w:uiPriority w:val="9"/>
    <w:unhideWhenUsed/>
    <w:qFormat/>
    <w:pPr>
      <w:keepNext/>
      <w:keepLines/>
      <w:pBdr>
        <w:top w:val="nil"/>
        <w:left w:val="nil"/>
        <w:bottom w:val="nil"/>
        <w:right w:val="nil"/>
        <w:between w:val="nil"/>
      </w:pBdr>
      <w:spacing w:before="240"/>
      <w:outlineLvl w:val="1"/>
    </w:pPr>
    <w:rPr>
      <w:b/>
      <w:bCs/>
      <w:i/>
      <w:iCs/>
      <w:color w:val="000000"/>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200"/>
      <w:outlineLvl w:val="2"/>
    </w:pPr>
    <w:rPr>
      <w:b/>
      <w:bCs/>
      <w:color w:val="000000"/>
    </w:rPr>
  </w:style>
  <w:style w:type="paragraph" w:styleId="Heading4">
    <w:name w:val="heading 4"/>
    <w:basedOn w:val="Normal"/>
    <w:next w:val="Normal"/>
    <w:uiPriority w:val="9"/>
    <w:unhideWhenUsed/>
    <w:qFormat/>
    <w:pPr>
      <w:keepNext/>
      <w:keepLines/>
      <w:pBdr>
        <w:top w:val="nil"/>
        <w:left w:val="nil"/>
        <w:bottom w:val="nil"/>
        <w:right w:val="nil"/>
        <w:between w:val="nil"/>
      </w:pBdr>
      <w:spacing w:before="280" w:after="80"/>
      <w:jc w:val="center"/>
      <w:outlineLvl w:val="3"/>
    </w:pPr>
    <w:rPr>
      <w:b/>
      <w:bCs/>
      <w:color w:val="000000"/>
    </w:rPr>
  </w:style>
  <w:style w:type="paragraph" w:styleId="Heading5">
    <w:name w:val="heading 5"/>
    <w:basedOn w:val="Normal"/>
    <w:next w:val="Normal"/>
    <w:uiPriority w:val="9"/>
    <w:unhideWhenUsed/>
    <w:qFormat/>
    <w:pPr>
      <w:pBdr>
        <w:top w:val="nil"/>
        <w:left w:val="nil"/>
        <w:bottom w:val="nil"/>
        <w:right w:val="nil"/>
        <w:between w:val="nil"/>
      </w:pBdr>
      <w:jc w:val="center"/>
      <w:outlineLvl w:val="4"/>
    </w:pPr>
    <w:rPr>
      <w:b/>
      <w:b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rsid w:val="00E22746"/>
    <w:tblPr>
      <w:tblCellMar>
        <w:top w:w="100" w:type="dxa"/>
        <w:left w:w="100" w:type="dxa"/>
        <w:bottom w:w="100" w:type="dxa"/>
        <w:right w:w="100" w:type="dxa"/>
      </w:tblCellMar>
    </w:tblPr>
  </w:style>
  <w:style w:type="paragraph" w:customStyle="1" w:styleId="Normal1">
    <w:name w:val="Normal1"/>
    <w:rsid w:val="00E22746"/>
  </w:style>
  <w:style w:type="table" w:customStyle="1" w:styleId="TableNormal3">
    <w:name w:val="TableNormal"/>
    <w:rsid w:val="00E22746"/>
    <w:tblPr>
      <w:tblCellMar>
        <w:top w:w="100" w:type="dxa"/>
        <w:left w:w="100" w:type="dxa"/>
        <w:bottom w:w="100" w:type="dxa"/>
        <w:right w:w="100" w:type="dxa"/>
      </w:tblCellMar>
    </w:tblPr>
  </w:style>
  <w:style w:type="table" w:customStyle="1" w:styleId="TableNormal4">
    <w:name w:val="TableNormal"/>
    <w:rsid w:val="00F34D46"/>
    <w:tblPr>
      <w:tblCellMar>
        <w:top w:w="100" w:type="dxa"/>
        <w:left w:w="100" w:type="dxa"/>
        <w:bottom w:w="100" w:type="dxa"/>
        <w:right w:w="100" w:type="dxa"/>
      </w:tblCellMar>
    </w:tblPr>
  </w:style>
  <w:style w:type="paragraph" w:customStyle="1" w:styleId="Normal10">
    <w:name w:val="Normal1"/>
    <w:rsid w:val="00F34D46"/>
  </w:style>
  <w:style w:type="table" w:customStyle="1" w:styleId="TableNormal5">
    <w:name w:val="TableNormal"/>
    <w:rsid w:val="00DE6D9F"/>
    <w:tblPr>
      <w:tblCellMar>
        <w:top w:w="100" w:type="dxa"/>
        <w:left w:w="100" w:type="dxa"/>
        <w:bottom w:w="100" w:type="dxa"/>
        <w:right w:w="100" w:type="dxa"/>
      </w:tblCellMar>
    </w:tblPr>
  </w:style>
  <w:style w:type="paragraph" w:customStyle="1" w:styleId="Normal11">
    <w:name w:val="Normal1"/>
    <w:rsid w:val="00DE6D9F"/>
  </w:style>
  <w:style w:type="table" w:customStyle="1" w:styleId="a">
    <w:basedOn w:val="TableNormal5"/>
    <w:rsid w:val="00DE6D9F"/>
    <w:tblPr>
      <w:tblStyleRowBandSize w:val="1"/>
      <w:tblStyleColBandSize w:val="1"/>
      <w:tblCellMar>
        <w:top w:w="0" w:type="dxa"/>
        <w:left w:w="115" w:type="dxa"/>
        <w:bottom w:w="0" w:type="dxa"/>
        <w:right w:w="115" w:type="dxa"/>
      </w:tblCellMar>
    </w:tblPr>
  </w:style>
  <w:style w:type="table" w:customStyle="1" w:styleId="a0">
    <w:basedOn w:val="TableNormal5"/>
    <w:rsid w:val="00DE6D9F"/>
    <w:tblPr>
      <w:tblStyleRowBandSize w:val="1"/>
      <w:tblStyleColBandSize w:val="1"/>
      <w:tblCellMar>
        <w:top w:w="0" w:type="dxa"/>
        <w:left w:w="115" w:type="dxa"/>
        <w:bottom w:w="0" w:type="dxa"/>
        <w:right w:w="115" w:type="dxa"/>
      </w:tblCellMar>
    </w:tblPr>
  </w:style>
  <w:style w:type="paragraph" w:styleId="CommentText">
    <w:name w:val="annotation text"/>
    <w:basedOn w:val="Normal10"/>
    <w:link w:val="CommentTextChar"/>
    <w:uiPriority w:val="99"/>
    <w:semiHidden/>
    <w:unhideWhenUsed/>
    <w:rsid w:val="00DE6D9F"/>
    <w:pPr>
      <w:spacing w:line="240" w:lineRule="auto"/>
    </w:pPr>
    <w:rPr>
      <w:sz w:val="20"/>
      <w:szCs w:val="20"/>
    </w:rPr>
  </w:style>
  <w:style w:type="character" w:customStyle="1" w:styleId="CommentTextChar">
    <w:name w:val="Comment Text Char"/>
    <w:basedOn w:val="DefaultParagraphFont"/>
    <w:link w:val="CommentText"/>
    <w:uiPriority w:val="99"/>
    <w:semiHidden/>
    <w:rsid w:val="00DE6D9F"/>
    <w:rPr>
      <w:sz w:val="20"/>
      <w:szCs w:val="20"/>
    </w:rPr>
  </w:style>
  <w:style w:type="character" w:styleId="CommentReference">
    <w:name w:val="annotation reference"/>
    <w:basedOn w:val="DefaultParagraphFont"/>
    <w:uiPriority w:val="99"/>
    <w:semiHidden/>
    <w:unhideWhenUsed/>
    <w:rsid w:val="00DE6D9F"/>
    <w:rPr>
      <w:sz w:val="16"/>
      <w:szCs w:val="16"/>
    </w:rPr>
  </w:style>
  <w:style w:type="paragraph" w:styleId="BalloonText">
    <w:name w:val="Balloon Text"/>
    <w:basedOn w:val="Normal10"/>
    <w:link w:val="BalloonTextChar"/>
    <w:uiPriority w:val="99"/>
    <w:semiHidden/>
    <w:unhideWhenUsed/>
    <w:rsid w:val="00A9155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55B"/>
    <w:rPr>
      <w:rFonts w:ascii="Tahoma" w:hAnsi="Tahoma" w:cs="Tahoma"/>
      <w:sz w:val="16"/>
      <w:szCs w:val="16"/>
    </w:rPr>
  </w:style>
  <w:style w:type="paragraph" w:styleId="Header">
    <w:name w:val="header"/>
    <w:basedOn w:val="Normal10"/>
    <w:link w:val="HeaderChar"/>
    <w:uiPriority w:val="99"/>
    <w:unhideWhenUsed/>
    <w:rsid w:val="00FB7875"/>
    <w:pPr>
      <w:tabs>
        <w:tab w:val="center" w:pos="4680"/>
        <w:tab w:val="right" w:pos="9360"/>
      </w:tabs>
      <w:spacing w:line="240" w:lineRule="auto"/>
    </w:pPr>
  </w:style>
  <w:style w:type="character" w:customStyle="1" w:styleId="HeaderChar">
    <w:name w:val="Header Char"/>
    <w:basedOn w:val="DefaultParagraphFont"/>
    <w:link w:val="Header"/>
    <w:uiPriority w:val="99"/>
    <w:rsid w:val="00FB7875"/>
  </w:style>
  <w:style w:type="paragraph" w:styleId="Footer">
    <w:name w:val="footer"/>
    <w:basedOn w:val="Normal10"/>
    <w:link w:val="FooterChar"/>
    <w:uiPriority w:val="99"/>
    <w:unhideWhenUsed/>
    <w:rsid w:val="00FB7875"/>
    <w:pPr>
      <w:tabs>
        <w:tab w:val="center" w:pos="4680"/>
        <w:tab w:val="right" w:pos="9360"/>
      </w:tabs>
      <w:spacing w:line="240" w:lineRule="auto"/>
    </w:pPr>
  </w:style>
  <w:style w:type="character" w:customStyle="1" w:styleId="FooterChar">
    <w:name w:val="Footer Char"/>
    <w:basedOn w:val="DefaultParagraphFont"/>
    <w:link w:val="Footer"/>
    <w:uiPriority w:val="99"/>
    <w:rsid w:val="00FB7875"/>
  </w:style>
  <w:style w:type="paragraph" w:customStyle="1" w:styleId="Normal2">
    <w:name w:val="Normal2"/>
    <w:rsid w:val="00EA27F6"/>
    <w:pPr>
      <w:spacing w:line="276" w:lineRule="auto"/>
      <w:jc w:val="left"/>
    </w:pPr>
  </w:style>
  <w:style w:type="paragraph" w:styleId="TOCHeading">
    <w:name w:val="TOC Heading"/>
    <w:basedOn w:val="Heading1"/>
    <w:next w:val="Normal10"/>
    <w:uiPriority w:val="39"/>
    <w:semiHidden/>
    <w:unhideWhenUsed/>
    <w:qFormat/>
    <w:rsid w:val="00F23D11"/>
    <w:pPr>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10"/>
    <w:next w:val="Normal10"/>
    <w:autoRedefine/>
    <w:uiPriority w:val="39"/>
    <w:unhideWhenUsed/>
    <w:rsid w:val="00F23D11"/>
    <w:pPr>
      <w:spacing w:after="100"/>
    </w:pPr>
  </w:style>
  <w:style w:type="paragraph" w:styleId="TOC2">
    <w:name w:val="toc 2"/>
    <w:basedOn w:val="Normal10"/>
    <w:next w:val="Normal10"/>
    <w:autoRedefine/>
    <w:uiPriority w:val="39"/>
    <w:unhideWhenUsed/>
    <w:rsid w:val="00F23D11"/>
    <w:pPr>
      <w:spacing w:after="100"/>
      <w:ind w:left="220"/>
    </w:pPr>
  </w:style>
  <w:style w:type="character" w:styleId="Hyperlink">
    <w:name w:val="Hyperlink"/>
    <w:basedOn w:val="DefaultParagraphFont"/>
    <w:uiPriority w:val="99"/>
    <w:unhideWhenUsed/>
    <w:rsid w:val="00F23D11"/>
    <w:rPr>
      <w:color w:val="0000FF" w:themeColor="hyperlink"/>
      <w:u w:val="single"/>
    </w:rPr>
  </w:style>
  <w:style w:type="paragraph" w:customStyle="1" w:styleId="Normal3">
    <w:name w:val="Normal3"/>
    <w:rsid w:val="00340006"/>
  </w:style>
  <w:style w:type="table" w:customStyle="1" w:styleId="a1">
    <w:basedOn w:val="TableNormal"/>
    <w:rsid w:val="00F34D46"/>
    <w:tblPr>
      <w:tblStyleRowBandSize w:val="1"/>
      <w:tblStyleColBandSize w:val="1"/>
      <w:tblCellMar>
        <w:left w:w="115" w:type="dxa"/>
        <w:right w:w="115" w:type="dxa"/>
      </w:tblCellMar>
    </w:tblPr>
  </w:style>
  <w:style w:type="table" w:customStyle="1" w:styleId="a2">
    <w:basedOn w:val="TableNormal"/>
    <w:rsid w:val="00F34D46"/>
    <w:tblPr>
      <w:tblStyleRowBandSize w:val="1"/>
      <w:tblStyleColBandSize w:val="1"/>
      <w:tblCellMar>
        <w:left w:w="115" w:type="dxa"/>
        <w:right w:w="115" w:type="dxa"/>
      </w:tblCellMar>
    </w:tblPr>
  </w:style>
  <w:style w:type="table" w:customStyle="1" w:styleId="a3">
    <w:basedOn w:val="TableNormal"/>
    <w:rsid w:val="00F34D46"/>
    <w:tblPr>
      <w:tblStyleRowBandSize w:val="1"/>
      <w:tblStyleColBandSize w:val="1"/>
      <w:tblCellMar>
        <w:left w:w="115" w:type="dxa"/>
        <w:right w:w="115" w:type="dxa"/>
      </w:tblCellMar>
    </w:tblPr>
  </w:style>
  <w:style w:type="character" w:customStyle="1" w:styleId="Heading2Char">
    <w:name w:val="Heading 2 Char"/>
    <w:basedOn w:val="DefaultParagraphFont"/>
    <w:link w:val="Heading2"/>
    <w:rsid w:val="00A97835"/>
    <w:rPr>
      <w:b/>
      <w:i/>
      <w:color w:val="000000"/>
      <w:lang w:val="en-GB" w:eastAsia="en-IN"/>
    </w:rPr>
  </w:style>
  <w:style w:type="paragraph" w:styleId="TableofFigures">
    <w:name w:val="table of figures"/>
    <w:basedOn w:val="Normal1"/>
    <w:next w:val="Normal1"/>
    <w:uiPriority w:val="99"/>
    <w:unhideWhenUsed/>
    <w:rsid w:val="00994BA6"/>
  </w:style>
  <w:style w:type="paragraph" w:styleId="TOC3">
    <w:name w:val="toc 3"/>
    <w:basedOn w:val="Normal1"/>
    <w:next w:val="Normal1"/>
    <w:autoRedefine/>
    <w:uiPriority w:val="39"/>
    <w:unhideWhenUsed/>
    <w:rsid w:val="00093E54"/>
    <w:pPr>
      <w:spacing w:after="100"/>
      <w:ind w:left="440"/>
    </w:pPr>
  </w:style>
  <w:style w:type="character" w:customStyle="1" w:styleId="UnresolvedMention1">
    <w:name w:val="Unresolved Mention1"/>
    <w:basedOn w:val="DefaultParagraphFont"/>
    <w:uiPriority w:val="99"/>
    <w:semiHidden/>
    <w:unhideWhenUsed/>
    <w:rsid w:val="00357E1D"/>
    <w:rPr>
      <w:color w:val="605E5C"/>
      <w:shd w:val="clear" w:color="auto" w:fill="E1DFDD"/>
    </w:rPr>
  </w:style>
  <w:style w:type="paragraph" w:styleId="ListParagraph">
    <w:name w:val="List Paragraph"/>
    <w:basedOn w:val="Normal1"/>
    <w:uiPriority w:val="34"/>
    <w:qFormat/>
    <w:rsid w:val="00E922A3"/>
    <w:pPr>
      <w:ind w:left="720"/>
      <w:contextualSpacing/>
    </w:pPr>
  </w:style>
  <w:style w:type="table" w:customStyle="1" w:styleId="a4">
    <w:basedOn w:val="TableNormal"/>
    <w:rsid w:val="00E22746"/>
    <w:tblPr>
      <w:tblStyleRowBandSize w:val="1"/>
      <w:tblStyleColBandSize w:val="1"/>
      <w:tblCellMar>
        <w:left w:w="115" w:type="dxa"/>
        <w:right w:w="115" w:type="dxa"/>
      </w:tblCellMar>
    </w:tblPr>
  </w:style>
  <w:style w:type="table" w:customStyle="1" w:styleId="a5">
    <w:basedOn w:val="TableNormal"/>
    <w:rsid w:val="00E22746"/>
    <w:tblPr>
      <w:tblStyleRowBandSize w:val="1"/>
      <w:tblStyleColBandSize w:val="1"/>
      <w:tblCellMar>
        <w:left w:w="115" w:type="dxa"/>
        <w:right w:w="115" w:type="dxa"/>
      </w:tblCellMar>
    </w:tblPr>
  </w:style>
  <w:style w:type="table" w:customStyle="1" w:styleId="a6">
    <w:basedOn w:val="TableNormal"/>
    <w:rsid w:val="00E22746"/>
    <w:tblPr>
      <w:tblStyleRowBandSize w:val="1"/>
      <w:tblStyleColBandSize w:val="1"/>
      <w:tblCellMar>
        <w:left w:w="115" w:type="dxa"/>
        <w:right w:w="115" w:type="dxa"/>
      </w:tblCellMar>
    </w:tblPr>
  </w:style>
  <w:style w:type="table" w:customStyle="1" w:styleId="a7">
    <w:basedOn w:val="TableNormal"/>
    <w:rsid w:val="00E22746"/>
    <w:tblPr>
      <w:tblStyleRowBandSize w:val="1"/>
      <w:tblStyleColBandSize w:val="1"/>
      <w:tblCellMar>
        <w:left w:w="115" w:type="dxa"/>
        <w:right w:w="115" w:type="dxa"/>
      </w:tblCellMar>
    </w:tblPr>
  </w:style>
  <w:style w:type="table" w:customStyle="1" w:styleId="a8">
    <w:basedOn w:val="TableNormal"/>
    <w:rsid w:val="00E22746"/>
    <w:tblPr>
      <w:tblStyleRowBandSize w:val="1"/>
      <w:tblStyleColBandSize w:val="1"/>
      <w:tblCellMar>
        <w:left w:w="115" w:type="dxa"/>
        <w:right w:w="115" w:type="dxa"/>
      </w:tblCellMar>
    </w:tblPr>
  </w:style>
  <w:style w:type="table" w:customStyle="1" w:styleId="a9">
    <w:basedOn w:val="TableNormal"/>
    <w:rsid w:val="00E22746"/>
    <w:tblPr>
      <w:tblStyleRowBandSize w:val="1"/>
      <w:tblStyleColBandSize w:val="1"/>
      <w:tblCellMar>
        <w:left w:w="115" w:type="dxa"/>
        <w:right w:w="115" w:type="dxa"/>
      </w:tblCellMar>
    </w:tblPr>
  </w:style>
  <w:style w:type="table" w:customStyle="1" w:styleId="aa">
    <w:basedOn w:val="TableNormal"/>
    <w:rsid w:val="00E22746"/>
    <w:tblPr>
      <w:tblStyleRowBandSize w:val="1"/>
      <w:tblStyleColBandSize w:val="1"/>
      <w:tblCellMar>
        <w:left w:w="115" w:type="dxa"/>
        <w:right w:w="115" w:type="dxa"/>
      </w:tblCellMar>
    </w:tblPr>
  </w:style>
  <w:style w:type="table" w:customStyle="1" w:styleId="ab">
    <w:basedOn w:val="TableNormal"/>
    <w:rsid w:val="00E22746"/>
    <w:tblPr>
      <w:tblStyleRowBandSize w:val="1"/>
      <w:tblStyleColBandSize w:val="1"/>
      <w:tblCellMar>
        <w:left w:w="115" w:type="dxa"/>
        <w:right w:w="115" w:type="dxa"/>
      </w:tblCellMar>
    </w:tblPr>
  </w:style>
  <w:style w:type="paragraph" w:styleId="NormalWeb">
    <w:name w:val="Normal (Web)"/>
    <w:basedOn w:val="Normal1"/>
    <w:uiPriority w:val="99"/>
    <w:semiHidden/>
    <w:unhideWhenUsed/>
    <w:rsid w:val="00A74EC7"/>
    <w:pPr>
      <w:spacing w:before="100" w:beforeAutospacing="1" w:after="100" w:afterAutospacing="1" w:line="240" w:lineRule="auto"/>
      <w:jc w:val="left"/>
    </w:pPr>
    <w:rPr>
      <w:rFonts w:ascii="Times New Roman" w:eastAsia="Times New Roman" w:hAnsi="Times New Roman" w:cs="Times New Roman"/>
      <w:sz w:val="24"/>
      <w:szCs w:val="24"/>
      <w:lang w:val="en-IN"/>
    </w:rPr>
  </w:style>
  <w:style w:type="paragraph" w:styleId="TOC4">
    <w:name w:val="toc 4"/>
    <w:basedOn w:val="Normal1"/>
    <w:next w:val="Normal1"/>
    <w:autoRedefine/>
    <w:uiPriority w:val="39"/>
    <w:unhideWhenUsed/>
    <w:rsid w:val="00745C00"/>
    <w:pPr>
      <w:spacing w:after="100"/>
      <w:ind w:left="660"/>
    </w:pPr>
  </w:style>
  <w:style w:type="paragraph" w:styleId="TOC5">
    <w:name w:val="toc 5"/>
    <w:basedOn w:val="Normal1"/>
    <w:next w:val="Normal1"/>
    <w:autoRedefine/>
    <w:uiPriority w:val="39"/>
    <w:unhideWhenUsed/>
    <w:rsid w:val="00745C00"/>
    <w:pPr>
      <w:spacing w:after="100"/>
      <w:ind w:left="880"/>
    </w:pPr>
  </w:style>
  <w:style w:type="table" w:customStyle="1" w:styleId="ac">
    <w:basedOn w:val="TableNormal"/>
    <w:rsid w:val="00E22746"/>
    <w:tblPr>
      <w:tblStyleRowBandSize w:val="1"/>
      <w:tblStyleColBandSize w:val="1"/>
      <w:tblCellMar>
        <w:left w:w="115" w:type="dxa"/>
        <w:right w:w="115" w:type="dxa"/>
      </w:tblCellMar>
    </w:tblPr>
  </w:style>
  <w:style w:type="table" w:customStyle="1" w:styleId="ad">
    <w:basedOn w:val="TableNormal"/>
    <w:rsid w:val="00E22746"/>
    <w:tblPr>
      <w:tblStyleRowBandSize w:val="1"/>
      <w:tblStyleColBandSize w:val="1"/>
      <w:tblCellMar>
        <w:left w:w="115" w:type="dxa"/>
        <w:right w:w="115" w:type="dxa"/>
      </w:tblCellMar>
    </w:tblPr>
  </w:style>
  <w:style w:type="table" w:customStyle="1" w:styleId="ae">
    <w:basedOn w:val="TableNormal"/>
    <w:rsid w:val="00E22746"/>
    <w:tblPr>
      <w:tblStyleRowBandSize w:val="1"/>
      <w:tblStyleColBandSize w:val="1"/>
      <w:tblCellMar>
        <w:left w:w="115" w:type="dxa"/>
        <w:right w:w="115" w:type="dxa"/>
      </w:tblCellMar>
    </w:tblPr>
  </w:style>
  <w:style w:type="table" w:customStyle="1" w:styleId="af">
    <w:basedOn w:val="TableNormal"/>
    <w:rsid w:val="00E22746"/>
    <w:tblPr>
      <w:tblStyleRowBandSize w:val="1"/>
      <w:tblStyleColBandSize w:val="1"/>
      <w:tblCellMar>
        <w:left w:w="115" w:type="dxa"/>
        <w:right w:w="115" w:type="dxa"/>
      </w:tblCellMar>
    </w:tblPr>
  </w:style>
  <w:style w:type="table" w:customStyle="1" w:styleId="af0">
    <w:basedOn w:val="TableNormal"/>
    <w:rsid w:val="00E22746"/>
    <w:tblPr>
      <w:tblStyleRowBandSize w:val="1"/>
      <w:tblStyleColBandSize w:val="1"/>
      <w:tblCellMar>
        <w:left w:w="115" w:type="dxa"/>
        <w:right w:w="115" w:type="dxa"/>
      </w:tblCellMar>
    </w:tblPr>
  </w:style>
  <w:style w:type="table" w:customStyle="1" w:styleId="af1">
    <w:basedOn w:val="TableNormal"/>
    <w:rsid w:val="00E22746"/>
    <w:tblPr>
      <w:tblStyleRowBandSize w:val="1"/>
      <w:tblStyleColBandSize w:val="1"/>
    </w:tblPr>
  </w:style>
  <w:style w:type="table" w:customStyle="1" w:styleId="af2">
    <w:basedOn w:val="TableNormal"/>
    <w:rsid w:val="00E22746"/>
    <w:tblPr>
      <w:tblStyleRowBandSize w:val="1"/>
      <w:tblStyleColBandSize w:val="1"/>
      <w:tblCellMar>
        <w:left w:w="115" w:type="dxa"/>
        <w:right w:w="115" w:type="dxa"/>
      </w:tblCellMar>
    </w:tblPr>
  </w:style>
  <w:style w:type="table" w:customStyle="1" w:styleId="af3">
    <w:basedOn w:val="TableNormal"/>
    <w:rsid w:val="00E22746"/>
    <w:tblPr>
      <w:tblStyleRowBandSize w:val="1"/>
      <w:tblStyleColBandSize w:val="1"/>
      <w:tblCellMar>
        <w:left w:w="115" w:type="dxa"/>
        <w:right w:w="115" w:type="dxa"/>
      </w:tblCellMar>
    </w:tblPr>
  </w:style>
  <w:style w:type="table" w:customStyle="1" w:styleId="af4">
    <w:basedOn w:val="TableNormal"/>
    <w:rsid w:val="00E22746"/>
    <w:tblPr>
      <w:tblStyleRowBandSize w:val="1"/>
      <w:tblStyleColBandSize w:val="1"/>
      <w:tblCellMar>
        <w:left w:w="115" w:type="dxa"/>
        <w:right w:w="115" w:type="dxa"/>
      </w:tblCellMar>
    </w:tblPr>
  </w:style>
  <w:style w:type="table" w:customStyle="1" w:styleId="af5">
    <w:basedOn w:val="TableNormal"/>
    <w:rsid w:val="00E22746"/>
    <w:tblPr>
      <w:tblStyleRowBandSize w:val="1"/>
      <w:tblStyleColBandSize w:val="1"/>
      <w:tblCellMar>
        <w:left w:w="115" w:type="dxa"/>
        <w:right w:w="115" w:type="dxa"/>
      </w:tblCellMar>
    </w:tblPr>
  </w:style>
  <w:style w:type="table" w:customStyle="1" w:styleId="af6">
    <w:basedOn w:val="TableNormal"/>
    <w:rsid w:val="00E22746"/>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paragraph" w:styleId="TOC6">
    <w:name w:val="toc 6"/>
    <w:basedOn w:val="Normal"/>
    <w:next w:val="Normal"/>
    <w:autoRedefine/>
    <w:uiPriority w:val="39"/>
    <w:unhideWhenUsed/>
    <w:rsid w:val="00736C32"/>
    <w:pPr>
      <w:spacing w:after="100" w:line="259" w:lineRule="auto"/>
      <w:ind w:left="1100"/>
      <w:jc w:val="left"/>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736C32"/>
    <w:pPr>
      <w:spacing w:after="100" w:line="259" w:lineRule="auto"/>
      <w:ind w:left="1320"/>
      <w:jc w:val="left"/>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736C32"/>
    <w:pPr>
      <w:spacing w:after="100" w:line="259" w:lineRule="auto"/>
      <w:ind w:left="1540"/>
      <w:jc w:val="left"/>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736C32"/>
    <w:pPr>
      <w:spacing w:after="100" w:line="259" w:lineRule="auto"/>
      <w:ind w:left="1760"/>
      <w:jc w:val="left"/>
    </w:pPr>
    <w:rPr>
      <w:rFonts w:asciiTheme="minorHAnsi" w:eastAsiaTheme="minorEastAsia" w:hAnsiTheme="minorHAnsi" w:cstheme="minorBidi"/>
      <w:lang w:eastAsia="en-GB"/>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england.nhs.uk/wp-content/uploads/2021/05/stroke-service-model-may-2021.pdf" TargetMode="External"/><Relationship Id="rId3" Type="http://schemas.openxmlformats.org/officeDocument/2006/relationships/styles" Target="styles.xml"/><Relationship Id="rId21" Type="http://schemas.openxmlformats.org/officeDocument/2006/relationships/hyperlink" Target="https://assets.publishing.service.gov.uk/media/5a82ab52e5274a2e8ab58bb5/Stroke_incidence_briefing_document_2018.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england.nhs.uk/wp-content/uploads/2021/05/stroke-service-model-may-2021.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29" Type="http://schemas.openxmlformats.org/officeDocument/2006/relationships/hyperlink" Target="https://www.stroke.org.uk/sites/default/files/costs_of_stroke_in_the_uk_summary_report_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egislation.gov.uk/ukpga/2018/12/content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heguardian.com/society/2024/nov/18/declining-standards-of-care-for-stroke-patients-must-be-reversed-says-charity" TargetMode="External"/><Relationship Id="rId28" Type="http://schemas.openxmlformats.org/officeDocument/2006/relationships/hyperlink" Target="https://sbrihealthcare.co.uk/media/pages/competitions/sbri-healthcare-competition-18-stroke-and-technology/1a6bd0e012-1688551994/SBRI-18-Stroke-Challenge-Brief_FINAL.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ov.uk/government/news/new-figures-show-larger-proportion-of-strokes-in-the-middle-aged" TargetMode="External"/><Relationship Id="rId27" Type="http://schemas.openxmlformats.org/officeDocument/2006/relationships/hyperlink" Target="https://nhssomerset.nhs.uk/wp-content/uploads/sites/2/Enc-C-Somerset-Acute-Hospital-Based-Stroke-Services-Reconfiguration-%E2%80%93-Decision-Making-Business-Case.pdf" TargetMode="External"/><Relationship Id="rId30" Type="http://schemas.openxmlformats.org/officeDocument/2006/relationships/hyperlink" Target="https://www.stroke.org.uk/stroke/statistic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Zsa645PQP8+90tJOsSbyfbdYjQ==">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112</Pages>
  <Words>22808</Words>
  <Characters>130008</Characters>
  <Application>Microsoft Office Word</Application>
  <DocSecurity>0</DocSecurity>
  <Lines>1083</Lines>
  <Paragraphs>305</Paragraphs>
  <ScaleCrop>false</ScaleCrop>
  <Company/>
  <LinksUpToDate>false</LinksUpToDate>
  <CharactersWithSpaces>152511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9</cp:revision>
  <dcterms:created xsi:type="dcterms:W3CDTF">2026-01-05T11:56:00Z</dcterms:created>
  <dcterms:modified xsi:type="dcterms:W3CDTF">2026-01-30T12:02:00Z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47ff8e97-2109-4443-9757-71d0e670bccd</vt:lpwstr>
  </property>
</Properties>
</file>