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477456E6">
      <w:bookmarkStart w:name="_GoBack" w:id="0"/>
      <w:bookmarkEnd w:id="0"/>
      <w:r w:rsidR="31F1D34C">
        <w:rPr/>
        <w:t xml:space="preserve"> </w:t>
      </w:r>
      <w:r w:rsidRPr="15E29943" w:rsidR="31F1D34C">
        <w:rPr>
          <w:sz w:val="36"/>
          <w:szCs w:val="36"/>
        </w:rPr>
        <w:t xml:space="preserve">    How I and others learn.</w:t>
      </w:r>
    </w:p>
    <w:p w:rsidR="15E29943" w:rsidP="15E29943" w:rsidRDefault="15E29943" w14:paraId="3949EF63" w14:textId="4C1BD531">
      <w:pPr>
        <w:pStyle w:val="Normal"/>
        <w:rPr>
          <w:sz w:val="36"/>
          <w:szCs w:val="36"/>
        </w:rPr>
      </w:pPr>
    </w:p>
    <w:p w:rsidR="31F1D34C" w:rsidP="15E29943" w:rsidRDefault="31F1D34C" w14:paraId="1164DCF3" w14:textId="762C5D74">
      <w:pPr>
        <w:pStyle w:val="Normal"/>
        <w:rPr>
          <w:sz w:val="36"/>
          <w:szCs w:val="36"/>
        </w:rPr>
      </w:pPr>
      <w:r w:rsidRPr="15E29943" w:rsidR="31F1D34C">
        <w:rPr>
          <w:sz w:val="36"/>
          <w:szCs w:val="36"/>
        </w:rPr>
        <w:t xml:space="preserve">    Alex Bell</w:t>
      </w:r>
    </w:p>
    <w:p w:rsidR="15E29943" w:rsidP="15E29943" w:rsidRDefault="15E29943" w14:paraId="4FBD87F4" w14:textId="5ED7D092">
      <w:pPr>
        <w:pStyle w:val="Normal"/>
        <w:rPr>
          <w:sz w:val="36"/>
          <w:szCs w:val="36"/>
        </w:rPr>
      </w:pPr>
    </w:p>
    <w:p w:rsidR="31F1D34C" w:rsidP="15E29943" w:rsidRDefault="31F1D34C" w14:paraId="0E87C9E4" w14:textId="4913A5CA">
      <w:pPr>
        <w:pStyle w:val="Normal"/>
        <w:rPr>
          <w:sz w:val="36"/>
          <w:szCs w:val="36"/>
        </w:rPr>
      </w:pPr>
      <w:r w:rsidRPr="15E29943" w:rsidR="31F1D34C">
        <w:rPr>
          <w:sz w:val="36"/>
          <w:szCs w:val="36"/>
        </w:rPr>
        <w:t xml:space="preserve">    Rachel Clark 1905799</w:t>
      </w:r>
    </w:p>
    <w:p w:rsidR="15E29943" w:rsidP="15E29943" w:rsidRDefault="15E29943" w14:paraId="46AB05AE" w14:textId="23591C9B">
      <w:pPr>
        <w:pStyle w:val="Normal"/>
        <w:rPr>
          <w:sz w:val="36"/>
          <w:szCs w:val="36"/>
        </w:rPr>
      </w:pPr>
    </w:p>
    <w:p w:rsidR="15E29943" w:rsidP="15E29943" w:rsidRDefault="15E29943" w14:paraId="03D59F18" w14:textId="3A84C51B">
      <w:pPr>
        <w:pStyle w:val="Normal"/>
        <w:rPr>
          <w:sz w:val="36"/>
          <w:szCs w:val="36"/>
        </w:rPr>
      </w:pPr>
    </w:p>
    <w:p w:rsidR="15E29943" w:rsidP="15E29943" w:rsidRDefault="15E29943" w14:paraId="1DF6F453" w14:textId="60BF9340">
      <w:pPr>
        <w:pStyle w:val="Normal"/>
        <w:rPr>
          <w:sz w:val="36"/>
          <w:szCs w:val="36"/>
        </w:rPr>
      </w:pPr>
    </w:p>
    <w:p w:rsidR="15E29943" w:rsidP="15E29943" w:rsidRDefault="15E29943" w14:paraId="527981CE" w14:textId="7F3BAEB8">
      <w:pPr>
        <w:pStyle w:val="Normal"/>
        <w:rPr>
          <w:sz w:val="36"/>
          <w:szCs w:val="36"/>
        </w:rPr>
      </w:pPr>
    </w:p>
    <w:p w:rsidR="15E29943" w:rsidP="15E29943" w:rsidRDefault="15E29943" w14:paraId="2E73C923" w14:textId="576127E9">
      <w:pPr>
        <w:pStyle w:val="Normal"/>
        <w:rPr>
          <w:sz w:val="36"/>
          <w:szCs w:val="36"/>
        </w:rPr>
      </w:pPr>
    </w:p>
    <w:p w:rsidR="15E29943" w:rsidP="15E29943" w:rsidRDefault="15E29943" w14:paraId="55FD034D" w14:textId="283915B3">
      <w:pPr>
        <w:pStyle w:val="Normal"/>
        <w:rPr>
          <w:sz w:val="36"/>
          <w:szCs w:val="36"/>
        </w:rPr>
      </w:pPr>
    </w:p>
    <w:p w:rsidR="15E29943" w:rsidP="15E29943" w:rsidRDefault="15E29943" w14:paraId="219C633A" w14:textId="739B089B">
      <w:pPr>
        <w:pStyle w:val="Normal"/>
        <w:rPr>
          <w:sz w:val="36"/>
          <w:szCs w:val="36"/>
        </w:rPr>
      </w:pPr>
    </w:p>
    <w:p w:rsidR="15E29943" w:rsidP="15E29943" w:rsidRDefault="15E29943" w14:paraId="7A8EC609" w14:textId="595F5950">
      <w:pPr>
        <w:pStyle w:val="Normal"/>
        <w:rPr>
          <w:sz w:val="36"/>
          <w:szCs w:val="36"/>
        </w:rPr>
      </w:pPr>
    </w:p>
    <w:p w:rsidR="15E29943" w:rsidP="15E29943" w:rsidRDefault="15E29943" w14:paraId="037EFEB5" w14:textId="7CDF4A25">
      <w:pPr>
        <w:pStyle w:val="Normal"/>
        <w:rPr>
          <w:sz w:val="36"/>
          <w:szCs w:val="36"/>
        </w:rPr>
      </w:pPr>
    </w:p>
    <w:p w:rsidR="15E29943" w:rsidP="15E29943" w:rsidRDefault="15E29943" w14:paraId="2A4C801D" w14:textId="3CED3C38">
      <w:pPr>
        <w:pStyle w:val="Normal"/>
        <w:rPr>
          <w:sz w:val="36"/>
          <w:szCs w:val="36"/>
        </w:rPr>
      </w:pPr>
    </w:p>
    <w:p w:rsidR="15E29943" w:rsidP="15E29943" w:rsidRDefault="15E29943" w14:paraId="58CC63F0" w14:textId="0CDA1C7D">
      <w:pPr>
        <w:pStyle w:val="Normal"/>
        <w:rPr>
          <w:sz w:val="36"/>
          <w:szCs w:val="36"/>
        </w:rPr>
      </w:pPr>
    </w:p>
    <w:p w:rsidR="15E29943" w:rsidP="15E29943" w:rsidRDefault="15E29943" w14:paraId="19145A5D" w14:textId="146228C0">
      <w:pPr>
        <w:pStyle w:val="Normal"/>
        <w:rPr>
          <w:sz w:val="36"/>
          <w:szCs w:val="36"/>
        </w:rPr>
      </w:pPr>
    </w:p>
    <w:p w:rsidR="15E29943" w:rsidP="15E29943" w:rsidRDefault="15E29943" w14:paraId="61D8A4CF" w14:textId="20F19629">
      <w:pPr>
        <w:pStyle w:val="Normal"/>
        <w:rPr>
          <w:sz w:val="36"/>
          <w:szCs w:val="36"/>
        </w:rPr>
      </w:pPr>
    </w:p>
    <w:p w:rsidR="15E29943" w:rsidP="15E29943" w:rsidRDefault="15E29943" w14:paraId="1FCE9330" w14:textId="07F89108">
      <w:pPr>
        <w:pStyle w:val="Normal"/>
        <w:rPr>
          <w:sz w:val="36"/>
          <w:szCs w:val="36"/>
        </w:rPr>
      </w:pPr>
    </w:p>
    <w:p w:rsidR="15E29943" w:rsidP="15E29943" w:rsidRDefault="15E29943" w14:paraId="5308924F" w14:textId="5D2A9E2F">
      <w:pPr>
        <w:pStyle w:val="Normal"/>
        <w:rPr>
          <w:sz w:val="36"/>
          <w:szCs w:val="36"/>
        </w:rPr>
      </w:pPr>
    </w:p>
    <w:p w:rsidR="15E29943" w:rsidP="15E29943" w:rsidRDefault="15E29943" w14:paraId="5981D540" w14:textId="2E3F365A">
      <w:pPr>
        <w:pStyle w:val="Normal"/>
        <w:rPr>
          <w:sz w:val="36"/>
          <w:szCs w:val="36"/>
        </w:rPr>
      </w:pPr>
    </w:p>
    <w:p w:rsidR="15E29943" w:rsidP="15E29943" w:rsidRDefault="15E29943" w14:paraId="579F460B" w14:textId="70F3FF09">
      <w:pPr>
        <w:pStyle w:val="Normal"/>
        <w:rPr>
          <w:sz w:val="36"/>
          <w:szCs w:val="36"/>
        </w:rPr>
      </w:pPr>
    </w:p>
    <w:p w:rsidR="15E29943" w:rsidP="15E29943" w:rsidRDefault="15E29943" w14:paraId="766FFC26" w14:textId="73339759">
      <w:pPr>
        <w:pStyle w:val="Normal"/>
        <w:rPr>
          <w:sz w:val="36"/>
          <w:szCs w:val="36"/>
        </w:rPr>
      </w:pPr>
    </w:p>
    <w:p w:rsidR="15E29943" w:rsidP="15E29943" w:rsidRDefault="15E29943" w14:paraId="6E5DE80C" w14:textId="6FFE4AAB">
      <w:pPr>
        <w:pStyle w:val="Normal"/>
        <w:rPr>
          <w:sz w:val="36"/>
          <w:szCs w:val="36"/>
        </w:rPr>
      </w:pPr>
    </w:p>
    <w:p w:rsidR="45497CC3" w:rsidP="15E29943" w:rsidRDefault="45497CC3" w14:paraId="3DB448B8" w14:textId="18E8C457">
      <w:pPr>
        <w:pStyle w:val="Normal"/>
        <w:rPr>
          <w:sz w:val="24"/>
          <w:szCs w:val="24"/>
        </w:rPr>
      </w:pPr>
      <w:r w:rsidRPr="15E29943" w:rsidR="45497CC3">
        <w:rPr>
          <w:sz w:val="36"/>
          <w:szCs w:val="36"/>
        </w:rPr>
        <w:t xml:space="preserve"> </w:t>
      </w:r>
      <w:r w:rsidRPr="15E29943" w:rsidR="45497CC3">
        <w:rPr>
          <w:sz w:val="24"/>
          <w:szCs w:val="24"/>
        </w:rPr>
        <w:t xml:space="preserve">Learning, </w:t>
      </w:r>
      <w:r w:rsidRPr="15E29943" w:rsidR="5A333F53">
        <w:rPr>
          <w:sz w:val="24"/>
          <w:szCs w:val="24"/>
        </w:rPr>
        <w:t>whether</w:t>
      </w:r>
      <w:r w:rsidRPr="15E29943" w:rsidR="45497CC3">
        <w:rPr>
          <w:sz w:val="24"/>
          <w:szCs w:val="24"/>
        </w:rPr>
        <w:t xml:space="preserve"> it is </w:t>
      </w:r>
      <w:r w:rsidRPr="15E29943" w:rsidR="73BCC171">
        <w:rPr>
          <w:sz w:val="24"/>
          <w:szCs w:val="24"/>
        </w:rPr>
        <w:t>educational,</w:t>
      </w:r>
      <w:r w:rsidRPr="15E29943" w:rsidR="45497CC3">
        <w:rPr>
          <w:sz w:val="24"/>
          <w:szCs w:val="24"/>
        </w:rPr>
        <w:t xml:space="preserve"> </w:t>
      </w:r>
      <w:r w:rsidRPr="15E29943" w:rsidR="62EE04FF">
        <w:rPr>
          <w:sz w:val="24"/>
          <w:szCs w:val="24"/>
        </w:rPr>
        <w:t xml:space="preserve">or life learning can be hard, for anyone new </w:t>
      </w:r>
      <w:r w:rsidRPr="15E29943" w:rsidR="7B991459">
        <w:rPr>
          <w:sz w:val="24"/>
          <w:szCs w:val="24"/>
        </w:rPr>
        <w:t>to</w:t>
      </w:r>
      <w:r w:rsidRPr="15E29943" w:rsidR="62EE04FF">
        <w:rPr>
          <w:sz w:val="24"/>
          <w:szCs w:val="24"/>
        </w:rPr>
        <w:t xml:space="preserve"> t</w:t>
      </w:r>
      <w:r w:rsidRPr="15E29943" w:rsidR="2C142456">
        <w:rPr>
          <w:sz w:val="24"/>
          <w:szCs w:val="24"/>
        </w:rPr>
        <w:t>he l</w:t>
      </w:r>
      <w:r w:rsidRPr="15E29943" w:rsidR="62EE04FF">
        <w:rPr>
          <w:sz w:val="24"/>
          <w:szCs w:val="24"/>
        </w:rPr>
        <w:t>earning syste</w:t>
      </w:r>
      <w:r w:rsidRPr="15E29943" w:rsidR="65217629">
        <w:rPr>
          <w:sz w:val="24"/>
          <w:szCs w:val="24"/>
        </w:rPr>
        <w:t xml:space="preserve">m or too someone who has </w:t>
      </w:r>
      <w:r w:rsidRPr="15E29943" w:rsidR="03C9BD1E">
        <w:rPr>
          <w:sz w:val="24"/>
          <w:szCs w:val="24"/>
        </w:rPr>
        <w:t xml:space="preserve">been learning for a </w:t>
      </w:r>
      <w:proofErr w:type="gramStart"/>
      <w:r w:rsidRPr="15E29943" w:rsidR="03C9BD1E">
        <w:rPr>
          <w:sz w:val="24"/>
          <w:szCs w:val="24"/>
        </w:rPr>
        <w:t>life time</w:t>
      </w:r>
      <w:proofErr w:type="gramEnd"/>
      <w:r w:rsidRPr="15E29943" w:rsidR="03C9BD1E">
        <w:rPr>
          <w:sz w:val="24"/>
          <w:szCs w:val="24"/>
        </w:rPr>
        <w:t>, we all face struggles during periods of learning some more than others</w:t>
      </w:r>
      <w:r w:rsidRPr="15E29943" w:rsidR="4593B932">
        <w:rPr>
          <w:sz w:val="24"/>
          <w:szCs w:val="24"/>
        </w:rPr>
        <w:t>.  technology changes constan</w:t>
      </w:r>
      <w:r w:rsidRPr="15E29943" w:rsidR="4838AA6F">
        <w:rPr>
          <w:sz w:val="24"/>
          <w:szCs w:val="24"/>
        </w:rPr>
        <w:t xml:space="preserve">tly at such a quick pace which makes my educational learning a hard struggle, I do not have a </w:t>
      </w:r>
      <w:r w:rsidRPr="15E29943" w:rsidR="084B6684">
        <w:rPr>
          <w:sz w:val="24"/>
          <w:szCs w:val="24"/>
        </w:rPr>
        <w:t>great understanding of technology, from computers too online sites and apps, but sta</w:t>
      </w:r>
      <w:r w:rsidRPr="15E29943" w:rsidR="0E438727">
        <w:rPr>
          <w:sz w:val="24"/>
          <w:szCs w:val="24"/>
        </w:rPr>
        <w:t xml:space="preserve">rting </w:t>
      </w:r>
      <w:r w:rsidRPr="15E29943" w:rsidR="1A31768D">
        <w:rPr>
          <w:sz w:val="24"/>
          <w:szCs w:val="24"/>
        </w:rPr>
        <w:t>to</w:t>
      </w:r>
      <w:r w:rsidRPr="15E29943" w:rsidR="0E438727">
        <w:rPr>
          <w:sz w:val="24"/>
          <w:szCs w:val="24"/>
        </w:rPr>
        <w:t xml:space="preserve"> become more aware of the help tools available to use to help me with my understanding of the world of web</w:t>
      </w:r>
      <w:r w:rsidRPr="15E29943" w:rsidR="48E0BC3A">
        <w:rPr>
          <w:sz w:val="24"/>
          <w:szCs w:val="24"/>
        </w:rPr>
        <w:t xml:space="preserve">. Deciding </w:t>
      </w:r>
      <w:r w:rsidRPr="15E29943" w:rsidR="4F56C5EC">
        <w:rPr>
          <w:sz w:val="24"/>
          <w:szCs w:val="24"/>
        </w:rPr>
        <w:t>to</w:t>
      </w:r>
      <w:r w:rsidRPr="15E29943" w:rsidR="48E0BC3A">
        <w:rPr>
          <w:sz w:val="24"/>
          <w:szCs w:val="24"/>
        </w:rPr>
        <w:t xml:space="preserve"> enrol into university was a hard decision </w:t>
      </w:r>
      <w:r w:rsidRPr="15E29943" w:rsidR="50A79444">
        <w:rPr>
          <w:sz w:val="24"/>
          <w:szCs w:val="24"/>
        </w:rPr>
        <w:t>to</w:t>
      </w:r>
      <w:r w:rsidRPr="15E29943" w:rsidR="48E0BC3A">
        <w:rPr>
          <w:sz w:val="24"/>
          <w:szCs w:val="24"/>
        </w:rPr>
        <w:t xml:space="preserve"> make for myself, I have been out of education since 1995, a</w:t>
      </w:r>
      <w:r w:rsidRPr="15E29943" w:rsidR="68877695">
        <w:rPr>
          <w:sz w:val="24"/>
          <w:szCs w:val="24"/>
        </w:rPr>
        <w:t xml:space="preserve">nd back in my school days we used books, and learnt through </w:t>
      </w:r>
      <w:r w:rsidRPr="15E29943" w:rsidR="77534E9B">
        <w:rPr>
          <w:sz w:val="24"/>
          <w:szCs w:val="24"/>
        </w:rPr>
        <w:t>listening</w:t>
      </w:r>
      <w:r w:rsidRPr="15E29943" w:rsidR="68877695">
        <w:rPr>
          <w:sz w:val="24"/>
          <w:szCs w:val="24"/>
        </w:rPr>
        <w:t xml:space="preserve"> </w:t>
      </w:r>
      <w:r w:rsidRPr="15E29943" w:rsidR="3B43809B">
        <w:rPr>
          <w:sz w:val="24"/>
          <w:szCs w:val="24"/>
        </w:rPr>
        <w:t>to</w:t>
      </w:r>
      <w:r w:rsidRPr="15E29943" w:rsidR="68877695">
        <w:rPr>
          <w:sz w:val="24"/>
          <w:szCs w:val="24"/>
        </w:rPr>
        <w:t xml:space="preserve"> what </w:t>
      </w:r>
      <w:r w:rsidRPr="15E29943" w:rsidR="3DBB6857">
        <w:rPr>
          <w:sz w:val="24"/>
          <w:szCs w:val="24"/>
        </w:rPr>
        <w:t>we were</w:t>
      </w:r>
      <w:r w:rsidRPr="15E29943" w:rsidR="68877695">
        <w:rPr>
          <w:sz w:val="24"/>
          <w:szCs w:val="24"/>
        </w:rPr>
        <w:t xml:space="preserve"> being taught, but as the years </w:t>
      </w:r>
      <w:r w:rsidRPr="15E29943" w:rsidR="4A6A0983">
        <w:rPr>
          <w:sz w:val="24"/>
          <w:szCs w:val="24"/>
        </w:rPr>
        <w:t xml:space="preserve">pass and technology becomes more advanced learning seems </w:t>
      </w:r>
      <w:r w:rsidRPr="15E29943" w:rsidR="5FE5A3FF">
        <w:rPr>
          <w:sz w:val="24"/>
          <w:szCs w:val="24"/>
        </w:rPr>
        <w:t>to</w:t>
      </w:r>
      <w:r w:rsidRPr="15E29943" w:rsidR="4A6A0983">
        <w:rPr>
          <w:sz w:val="24"/>
          <w:szCs w:val="24"/>
        </w:rPr>
        <w:t xml:space="preserve"> be al bout the millions of things </w:t>
      </w:r>
      <w:r w:rsidRPr="15E29943" w:rsidR="6104DEE6">
        <w:rPr>
          <w:sz w:val="24"/>
          <w:szCs w:val="24"/>
        </w:rPr>
        <w:t>readily</w:t>
      </w:r>
      <w:r w:rsidRPr="15E29943" w:rsidR="4A6A0983">
        <w:rPr>
          <w:sz w:val="24"/>
          <w:szCs w:val="24"/>
        </w:rPr>
        <w:t xml:space="preserve"> </w:t>
      </w:r>
      <w:r w:rsidRPr="15E29943" w:rsidR="7C96CEED">
        <w:rPr>
          <w:sz w:val="24"/>
          <w:szCs w:val="24"/>
        </w:rPr>
        <w:t>available</w:t>
      </w:r>
      <w:r w:rsidRPr="15E29943" w:rsidR="7BD8261D">
        <w:rPr>
          <w:sz w:val="24"/>
          <w:szCs w:val="24"/>
        </w:rPr>
        <w:t xml:space="preserve"> </w:t>
      </w:r>
      <w:r w:rsidRPr="15E29943" w:rsidR="728B07CD">
        <w:rPr>
          <w:sz w:val="24"/>
          <w:szCs w:val="24"/>
        </w:rPr>
        <w:t xml:space="preserve">on </w:t>
      </w:r>
      <w:r w:rsidRPr="15E29943" w:rsidR="5D8C50CD">
        <w:rPr>
          <w:sz w:val="24"/>
          <w:szCs w:val="24"/>
        </w:rPr>
        <w:t>t</w:t>
      </w:r>
      <w:r w:rsidRPr="15E29943" w:rsidR="728B07CD">
        <w:rPr>
          <w:sz w:val="24"/>
          <w:szCs w:val="24"/>
        </w:rPr>
        <w:t>he w</w:t>
      </w:r>
      <w:r w:rsidRPr="15E29943" w:rsidR="3892BD08">
        <w:rPr>
          <w:sz w:val="24"/>
          <w:szCs w:val="24"/>
        </w:rPr>
        <w:t>o</w:t>
      </w:r>
      <w:r w:rsidRPr="15E29943" w:rsidR="728B07CD">
        <w:rPr>
          <w:sz w:val="24"/>
          <w:szCs w:val="24"/>
        </w:rPr>
        <w:t>rldwide web.</w:t>
      </w:r>
    </w:p>
    <w:p w:rsidR="7682B605" w:rsidP="15E29943" w:rsidRDefault="7682B605" w14:paraId="1DBEFC0A" w14:textId="4DB6761D">
      <w:pPr>
        <w:pStyle w:val="Normal"/>
      </w:pPr>
      <w:r w:rsidRPr="15E29943" w:rsidR="7682B605">
        <w:rPr>
          <w:rFonts w:ascii="Calibri" w:hAnsi="Calibri" w:eastAsia="Calibri" w:cs="Calibri"/>
          <w:noProof w:val="0"/>
          <w:sz w:val="24"/>
          <w:szCs w:val="24"/>
          <w:lang w:val="en-GB"/>
        </w:rPr>
        <w:t>Some of our learning takes place spontaneously in life, from new experiences, knowledge collection and through our expectations, for example: reading a newspaper or watching a television show, talking to a friend or colleague, casual encounters and unpredictable experiences.</w:t>
      </w:r>
      <w:r w:rsidRPr="15E29943" w:rsidR="5B0EDC20">
        <w:rPr>
          <w:rFonts w:ascii="Calibri" w:hAnsi="Calibri" w:eastAsia="Calibri" w:cs="Calibri"/>
          <w:b w:val="0"/>
          <w:bCs w:val="0"/>
          <w:i w:val="0"/>
          <w:iCs w:val="0"/>
          <w:noProof w:val="0"/>
          <w:color w:val="000000" w:themeColor="text1" w:themeTint="FF" w:themeShade="FF"/>
          <w:sz w:val="19"/>
          <w:szCs w:val="19"/>
          <w:lang w:val="en-GB"/>
        </w:rPr>
        <w:t xml:space="preserve"> (2011-2020, 2020)</w:t>
      </w:r>
      <w:r w:rsidRPr="15E29943" w:rsidR="7682B605">
        <w:rPr>
          <w:sz w:val="24"/>
          <w:szCs w:val="24"/>
        </w:rPr>
        <w:t xml:space="preserve"> </w:t>
      </w:r>
    </w:p>
    <w:p w:rsidR="08F3EC74" w:rsidP="15E29943" w:rsidRDefault="08F3EC74" w14:paraId="3287A78C" w14:textId="0A57B820">
      <w:pPr>
        <w:pStyle w:val="Normal"/>
        <w:rPr>
          <w:rFonts w:ascii="Calibri" w:hAnsi="Calibri" w:eastAsia="Calibri" w:cs="Calibri"/>
          <w:b w:val="0"/>
          <w:bCs w:val="0"/>
          <w:i w:val="0"/>
          <w:iCs w:val="0"/>
          <w:noProof w:val="0"/>
          <w:color w:val="000000" w:themeColor="text1" w:themeTint="FF" w:themeShade="FF"/>
          <w:sz w:val="19"/>
          <w:szCs w:val="19"/>
          <w:lang w:val="en-GB"/>
        </w:rPr>
      </w:pPr>
      <w:r w:rsidRPr="15E29943" w:rsidR="08F3EC74">
        <w:rPr>
          <w:rFonts w:ascii="Calibri" w:hAnsi="Calibri" w:eastAsia="Calibri" w:cs="Calibri"/>
          <w:noProof w:val="0"/>
          <w:sz w:val="24"/>
          <w:szCs w:val="24"/>
          <w:lang w:val="en-GB"/>
        </w:rPr>
        <w:t xml:space="preserve">Trying to pin down one "good" method of learning is tempting. Yet that can be risky too. </w:t>
      </w:r>
      <w:r w:rsidRPr="15E29943" w:rsidR="08F3EC74">
        <w:rPr>
          <w:rFonts w:ascii="Calibri" w:hAnsi="Calibri" w:eastAsia="Calibri" w:cs="Calibri"/>
          <w:noProof w:val="0"/>
          <w:sz w:val="24"/>
          <w:szCs w:val="24"/>
          <w:lang w:val="en-GB"/>
        </w:rPr>
        <w:t xml:space="preserve">Everyone's learning style is built upon a dynamic combination of abilities and preferences. And, at different times, we learn and apply new ideas, abilities, and knowledge in various ways. </w:t>
      </w:r>
      <w:r w:rsidRPr="15E29943" w:rsidR="08F3EC74">
        <w:rPr>
          <w:rFonts w:ascii="Calibri" w:hAnsi="Calibri" w:eastAsia="Calibri" w:cs="Calibri"/>
          <w:noProof w:val="0"/>
          <w:sz w:val="24"/>
          <w:szCs w:val="24"/>
          <w:lang w:val="en-GB"/>
        </w:rPr>
        <w:t>And, however beneficial it may be to find out how each of us does it "best," there are several reasons why it is far from straightforward even to ask the question. After all, the way we learn is very much based on what we know. And may not necessarily be the most effective of our chosen learning methods. Despite this, many scientists, psychologists, and educational experts have tried to define distinct, innate "learning styles" but there have been significant doubts about some of the more common models – particularly how they were implemented. There are also concerns that the "labels" that they create can in fact restrict learning for people.</w:t>
      </w:r>
      <w:r w:rsidRPr="15E29943" w:rsidR="05DDEF36">
        <w:rPr>
          <w:rFonts w:ascii="Calibri" w:hAnsi="Calibri" w:eastAsia="Calibri" w:cs="Calibri"/>
          <w:b w:val="0"/>
          <w:bCs w:val="0"/>
          <w:i w:val="0"/>
          <w:iCs w:val="0"/>
          <w:noProof w:val="0"/>
          <w:color w:val="000000" w:themeColor="text1" w:themeTint="FF" w:themeShade="FF"/>
          <w:sz w:val="19"/>
          <w:szCs w:val="19"/>
          <w:lang w:val="en-GB"/>
        </w:rPr>
        <w:t xml:space="preserve"> ("Learning Styles: The Models, Myths and Misconceptions - and What They Mean for Your Learning", 2020)</w:t>
      </w:r>
    </w:p>
    <w:p w:rsidR="1ED51EAB" w:rsidP="15E29943" w:rsidRDefault="1ED51EAB" w14:paraId="005A2A2B" w14:textId="7EF70A7C">
      <w:pPr>
        <w:pStyle w:val="Normal"/>
        <w:rPr>
          <w:rFonts w:ascii="Calibri" w:hAnsi="Calibri" w:eastAsia="Calibri" w:cs="Calibri"/>
          <w:b w:val="0"/>
          <w:bCs w:val="0"/>
          <w:i w:val="0"/>
          <w:iCs w:val="0"/>
          <w:noProof w:val="0"/>
          <w:color w:val="000000" w:themeColor="text1" w:themeTint="FF" w:themeShade="FF"/>
          <w:sz w:val="24"/>
          <w:szCs w:val="24"/>
          <w:lang w:val="en-GB"/>
        </w:rPr>
      </w:pPr>
      <w:r w:rsidRPr="15E29943" w:rsidR="1ED51EAB">
        <w:rPr>
          <w:rFonts w:ascii="Calibri" w:hAnsi="Calibri" w:eastAsia="Calibri" w:cs="Calibri"/>
          <w:b w:val="0"/>
          <w:bCs w:val="0"/>
          <w:i w:val="0"/>
          <w:iCs w:val="0"/>
          <w:noProof w:val="0"/>
          <w:color w:val="000000" w:themeColor="text1" w:themeTint="FF" w:themeShade="FF"/>
          <w:sz w:val="24"/>
          <w:szCs w:val="24"/>
          <w:lang w:val="en-GB"/>
        </w:rPr>
        <w:t>E</w:t>
      </w:r>
      <w:r w:rsidRPr="15E29943" w:rsidR="222DB10A">
        <w:rPr>
          <w:rFonts w:ascii="Calibri" w:hAnsi="Calibri" w:eastAsia="Calibri" w:cs="Calibri"/>
          <w:b w:val="0"/>
          <w:bCs w:val="0"/>
          <w:i w:val="0"/>
          <w:iCs w:val="0"/>
          <w:noProof w:val="0"/>
          <w:color w:val="000000" w:themeColor="text1" w:themeTint="FF" w:themeShade="FF"/>
          <w:sz w:val="24"/>
          <w:szCs w:val="24"/>
          <w:lang w:val="en-GB"/>
        </w:rPr>
        <w:t>ducational</w:t>
      </w:r>
      <w:r w:rsidRPr="15E29943" w:rsidR="1ED51EAB">
        <w:rPr>
          <w:rFonts w:ascii="Calibri" w:hAnsi="Calibri" w:eastAsia="Calibri" w:cs="Calibri"/>
          <w:b w:val="0"/>
          <w:bCs w:val="0"/>
          <w:i w:val="0"/>
          <w:iCs w:val="0"/>
          <w:noProof w:val="0"/>
          <w:color w:val="000000" w:themeColor="text1" w:themeTint="FF" w:themeShade="FF"/>
          <w:sz w:val="24"/>
          <w:szCs w:val="24"/>
          <w:lang w:val="en-GB"/>
        </w:rPr>
        <w:t xml:space="preserve"> </w:t>
      </w:r>
      <w:proofErr w:type="spellStart"/>
      <w:r w:rsidRPr="15E29943" w:rsidR="1ED51EAB">
        <w:rPr>
          <w:rFonts w:ascii="Calibri" w:hAnsi="Calibri" w:eastAsia="Calibri" w:cs="Calibri"/>
          <w:b w:val="0"/>
          <w:bCs w:val="0"/>
          <w:i w:val="0"/>
          <w:iCs w:val="0"/>
          <w:noProof w:val="0"/>
          <w:color w:val="000000" w:themeColor="text1" w:themeTint="FF" w:themeShade="FF"/>
          <w:sz w:val="24"/>
          <w:szCs w:val="24"/>
          <w:lang w:val="en-GB"/>
        </w:rPr>
        <w:t>theorst</w:t>
      </w:r>
      <w:proofErr w:type="spellEnd"/>
      <w:r w:rsidRPr="15E29943" w:rsidR="1ED51EAB">
        <w:rPr>
          <w:rFonts w:ascii="Calibri" w:hAnsi="Calibri" w:eastAsia="Calibri" w:cs="Calibri"/>
          <w:b w:val="0"/>
          <w:bCs w:val="0"/>
          <w:i w:val="0"/>
          <w:iCs w:val="0"/>
          <w:noProof w:val="0"/>
          <w:color w:val="000000" w:themeColor="text1" w:themeTint="FF" w:themeShade="FF"/>
          <w:sz w:val="24"/>
          <w:szCs w:val="24"/>
          <w:lang w:val="en-GB"/>
        </w:rPr>
        <w:t xml:space="preserve"> David </w:t>
      </w:r>
      <w:r w:rsidRPr="15E29943" w:rsidR="0C354F49">
        <w:rPr>
          <w:rFonts w:ascii="Calibri" w:hAnsi="Calibri" w:eastAsia="Calibri" w:cs="Calibri"/>
          <w:b w:val="0"/>
          <w:bCs w:val="0"/>
          <w:i w:val="0"/>
          <w:iCs w:val="0"/>
          <w:noProof w:val="0"/>
          <w:color w:val="000000" w:themeColor="text1" w:themeTint="FF" w:themeShade="FF"/>
          <w:sz w:val="24"/>
          <w:szCs w:val="24"/>
          <w:lang w:val="en-GB"/>
        </w:rPr>
        <w:t xml:space="preserve">Allen </w:t>
      </w:r>
      <w:r w:rsidRPr="15E29943" w:rsidR="0E834832">
        <w:rPr>
          <w:rFonts w:ascii="Calibri" w:hAnsi="Calibri" w:eastAsia="Calibri" w:cs="Calibri"/>
          <w:b w:val="0"/>
          <w:bCs w:val="0"/>
          <w:i w:val="0"/>
          <w:iCs w:val="0"/>
          <w:noProof w:val="0"/>
          <w:color w:val="000000" w:themeColor="text1" w:themeTint="FF" w:themeShade="FF"/>
          <w:sz w:val="24"/>
          <w:szCs w:val="24"/>
          <w:lang w:val="en-GB"/>
        </w:rPr>
        <w:t>Kolb</w:t>
      </w:r>
      <w:r w:rsidRPr="15E29943" w:rsidR="0F06599D">
        <w:rPr>
          <w:rFonts w:ascii="Calibri" w:hAnsi="Calibri" w:eastAsia="Calibri" w:cs="Calibri"/>
          <w:b w:val="0"/>
          <w:bCs w:val="0"/>
          <w:i w:val="0"/>
          <w:iCs w:val="0"/>
          <w:noProof w:val="0"/>
          <w:color w:val="000000" w:themeColor="text1" w:themeTint="FF" w:themeShade="FF"/>
          <w:sz w:val="24"/>
          <w:szCs w:val="24"/>
          <w:lang w:val="en-GB"/>
        </w:rPr>
        <w:t xml:space="preserve"> </w:t>
      </w:r>
      <w:proofErr w:type="gramStart"/>
      <w:r w:rsidRPr="15E29943" w:rsidR="0F06599D">
        <w:rPr>
          <w:rFonts w:ascii="Calibri" w:hAnsi="Calibri" w:eastAsia="Calibri" w:cs="Calibri"/>
          <w:b w:val="0"/>
          <w:bCs w:val="0"/>
          <w:i w:val="0"/>
          <w:iCs w:val="0"/>
          <w:noProof w:val="0"/>
          <w:color w:val="000000" w:themeColor="text1" w:themeTint="FF" w:themeShade="FF"/>
          <w:sz w:val="24"/>
          <w:szCs w:val="24"/>
          <w:lang w:val="en-GB"/>
        </w:rPr>
        <w:t>believed  learning</w:t>
      </w:r>
      <w:proofErr w:type="gramEnd"/>
      <w:r w:rsidRPr="15E29943" w:rsidR="0F06599D">
        <w:rPr>
          <w:rFonts w:ascii="Calibri" w:hAnsi="Calibri" w:eastAsia="Calibri" w:cs="Calibri"/>
          <w:b w:val="0"/>
          <w:bCs w:val="0"/>
          <w:i w:val="0"/>
          <w:iCs w:val="0"/>
          <w:noProof w:val="0"/>
          <w:color w:val="000000" w:themeColor="text1" w:themeTint="FF" w:themeShade="FF"/>
          <w:sz w:val="24"/>
          <w:szCs w:val="24"/>
          <w:lang w:val="en-GB"/>
        </w:rPr>
        <w:t xml:space="preserve"> </w:t>
      </w:r>
      <w:r w:rsidRPr="15E29943" w:rsidR="70AE6F1C">
        <w:rPr>
          <w:rFonts w:ascii="Calibri" w:hAnsi="Calibri" w:eastAsia="Calibri" w:cs="Calibri"/>
          <w:b w:val="0"/>
          <w:bCs w:val="0"/>
          <w:i w:val="0"/>
          <w:iCs w:val="0"/>
          <w:noProof w:val="0"/>
          <w:color w:val="000000" w:themeColor="text1" w:themeTint="FF" w:themeShade="FF"/>
          <w:sz w:val="24"/>
          <w:szCs w:val="24"/>
          <w:lang w:val="en-GB"/>
        </w:rPr>
        <w:t>and kno</w:t>
      </w:r>
      <w:r w:rsidRPr="15E29943" w:rsidR="07A4E255">
        <w:rPr>
          <w:rFonts w:ascii="Calibri" w:hAnsi="Calibri" w:eastAsia="Calibri" w:cs="Calibri"/>
          <w:b w:val="0"/>
          <w:bCs w:val="0"/>
          <w:i w:val="0"/>
          <w:iCs w:val="0"/>
          <w:noProof w:val="0"/>
          <w:color w:val="000000" w:themeColor="text1" w:themeTint="FF" w:themeShade="FF"/>
          <w:sz w:val="24"/>
          <w:szCs w:val="24"/>
          <w:lang w:val="en-GB"/>
        </w:rPr>
        <w:t>wledge  comes f</w:t>
      </w:r>
      <w:r w:rsidRPr="15E29943" w:rsidR="21CD9CEF">
        <w:rPr>
          <w:rFonts w:ascii="Calibri" w:hAnsi="Calibri" w:eastAsia="Calibri" w:cs="Calibri"/>
          <w:b w:val="0"/>
          <w:bCs w:val="0"/>
          <w:i w:val="0"/>
          <w:iCs w:val="0"/>
          <w:noProof w:val="0"/>
          <w:color w:val="000000" w:themeColor="text1" w:themeTint="FF" w:themeShade="FF"/>
          <w:sz w:val="24"/>
          <w:szCs w:val="24"/>
          <w:lang w:val="en-GB"/>
        </w:rPr>
        <w:t xml:space="preserve">rom experimenting </w:t>
      </w:r>
    </w:p>
    <w:p w:rsidR="273AD601" w:rsidRDefault="273AD601" w14:paraId="765D59F9" w14:textId="30A65669">
      <w:proofErr w:type="gramStart"/>
      <w:r w:rsidRPr="15E29943" w:rsidR="273AD601">
        <w:rPr>
          <w:rFonts w:ascii="Calibri" w:hAnsi="Calibri" w:eastAsia="Calibri" w:cs="Calibri"/>
          <w:noProof w:val="0"/>
          <w:sz w:val="24"/>
          <w:szCs w:val="24"/>
          <w:lang w:val="en-GB"/>
        </w:rPr>
        <w:t>Kolb's theory of learning outlines four distinct learning types,</w:t>
      </w:r>
      <w:proofErr w:type="gramEnd"/>
      <w:r w:rsidRPr="15E29943" w:rsidR="273AD601">
        <w:rPr>
          <w:rFonts w:ascii="Calibri" w:hAnsi="Calibri" w:eastAsia="Calibri" w:cs="Calibri"/>
          <w:noProof w:val="0"/>
          <w:sz w:val="24"/>
          <w:szCs w:val="24"/>
          <w:lang w:val="en-GB"/>
        </w:rPr>
        <w:t xml:space="preserve"> based on a four-stage learning process. Kolb explains that different people naturally prefer a different learning style to some single. </w:t>
      </w:r>
    </w:p>
    <w:p w:rsidR="273AD601" w:rsidP="15E29943" w:rsidRDefault="273AD601" w14:paraId="6616D24E" w14:textId="4B791A83">
      <w:pPr>
        <w:pStyle w:val="Normal"/>
      </w:pPr>
      <w:r w:rsidRPr="15E29943" w:rsidR="273AD601">
        <w:rPr>
          <w:rFonts w:ascii="Calibri" w:hAnsi="Calibri" w:eastAsia="Calibri" w:cs="Calibri"/>
          <w:noProof w:val="0"/>
          <w:sz w:val="24"/>
          <w:szCs w:val="24"/>
          <w:lang w:val="en-GB"/>
        </w:rPr>
        <w:t xml:space="preserve">Diverse factors affect the preferred style of </w:t>
      </w:r>
      <w:proofErr w:type="gramStart"/>
      <w:r w:rsidRPr="15E29943" w:rsidR="273AD601">
        <w:rPr>
          <w:rFonts w:ascii="Calibri" w:hAnsi="Calibri" w:eastAsia="Calibri" w:cs="Calibri"/>
          <w:noProof w:val="0"/>
          <w:sz w:val="24"/>
          <w:szCs w:val="24"/>
          <w:lang w:val="en-GB"/>
        </w:rPr>
        <w:t>a</w:t>
      </w:r>
      <w:proofErr w:type="gramEnd"/>
      <w:r w:rsidRPr="15E29943" w:rsidR="273AD601">
        <w:rPr>
          <w:rFonts w:ascii="Calibri" w:hAnsi="Calibri" w:eastAsia="Calibri" w:cs="Calibri"/>
          <w:noProof w:val="0"/>
          <w:sz w:val="24"/>
          <w:szCs w:val="24"/>
          <w:lang w:val="en-GB"/>
        </w:rPr>
        <w:t xml:space="preserve"> individual. For example, social environments, educational experiences or the individual's cognitive basic structure. </w:t>
      </w:r>
    </w:p>
    <w:p w:rsidR="273AD601" w:rsidP="15E29943" w:rsidRDefault="273AD601" w14:paraId="2A284153" w14:textId="130D8083">
      <w:pPr>
        <w:pStyle w:val="Normal"/>
      </w:pPr>
      <w:r w:rsidRPr="15E29943" w:rsidR="273AD601">
        <w:rPr>
          <w:rFonts w:ascii="Calibri" w:hAnsi="Calibri" w:eastAsia="Calibri" w:cs="Calibri"/>
          <w:noProof w:val="0"/>
          <w:sz w:val="24"/>
          <w:szCs w:val="24"/>
          <w:lang w:val="en-GB"/>
        </w:rPr>
        <w:t xml:space="preserve">Whatever determines style choice, the learning style preference itself is </w:t>
      </w:r>
      <w:proofErr w:type="gramStart"/>
      <w:r w:rsidRPr="15E29943" w:rsidR="273AD601">
        <w:rPr>
          <w:rFonts w:ascii="Calibri" w:hAnsi="Calibri" w:eastAsia="Calibri" w:cs="Calibri"/>
          <w:noProof w:val="0"/>
          <w:sz w:val="24"/>
          <w:szCs w:val="24"/>
          <w:lang w:val="en-GB"/>
        </w:rPr>
        <w:t>in reality the</w:t>
      </w:r>
      <w:proofErr w:type="gramEnd"/>
      <w:r w:rsidRPr="15E29943" w:rsidR="273AD601">
        <w:rPr>
          <w:rFonts w:ascii="Calibri" w:hAnsi="Calibri" w:eastAsia="Calibri" w:cs="Calibri"/>
          <w:noProof w:val="0"/>
          <w:sz w:val="24"/>
          <w:szCs w:val="24"/>
          <w:lang w:val="en-GB"/>
        </w:rPr>
        <w:t xml:space="preserve"> product of two pairs of variables, or two different 'choices' we make, which Kolb presented as lines of an axis, each with 'conflicting' modes at either end.</w:t>
      </w:r>
      <w:r w:rsidRPr="15E29943" w:rsidR="280D91CA">
        <w:rPr>
          <w:rFonts w:ascii="Calibri" w:hAnsi="Calibri" w:eastAsia="Calibri" w:cs="Calibri"/>
          <w:b w:val="0"/>
          <w:bCs w:val="0"/>
          <w:i w:val="0"/>
          <w:iCs w:val="0"/>
          <w:noProof w:val="0"/>
          <w:color w:val="000000" w:themeColor="text1" w:themeTint="FF" w:themeShade="FF"/>
          <w:sz w:val="19"/>
          <w:szCs w:val="19"/>
          <w:lang w:val="en-GB"/>
        </w:rPr>
        <w:t xml:space="preserve"> (</w:t>
      </w:r>
      <w:proofErr w:type="spellStart"/>
      <w:r w:rsidRPr="15E29943" w:rsidR="280D91CA">
        <w:rPr>
          <w:rFonts w:ascii="Calibri" w:hAnsi="Calibri" w:eastAsia="Calibri" w:cs="Calibri"/>
          <w:b w:val="0"/>
          <w:bCs w:val="0"/>
          <w:i w:val="0"/>
          <w:iCs w:val="0"/>
          <w:noProof w:val="0"/>
          <w:color w:val="000000" w:themeColor="text1" w:themeTint="FF" w:themeShade="FF"/>
          <w:sz w:val="19"/>
          <w:szCs w:val="19"/>
          <w:lang w:val="en-GB"/>
        </w:rPr>
        <w:t>mcleod</w:t>
      </w:r>
      <w:proofErr w:type="spellEnd"/>
      <w:r w:rsidRPr="15E29943" w:rsidR="280D91CA">
        <w:rPr>
          <w:rFonts w:ascii="Calibri" w:hAnsi="Calibri" w:eastAsia="Calibri" w:cs="Calibri"/>
          <w:b w:val="0"/>
          <w:bCs w:val="0"/>
          <w:i w:val="0"/>
          <w:iCs w:val="0"/>
          <w:noProof w:val="0"/>
          <w:color w:val="000000" w:themeColor="text1" w:themeTint="FF" w:themeShade="FF"/>
          <w:sz w:val="19"/>
          <w:szCs w:val="19"/>
          <w:lang w:val="en-GB"/>
        </w:rPr>
        <w:t>, 2020)</w:t>
      </w:r>
    </w:p>
    <w:p w:rsidR="15E29943" w:rsidP="15E29943" w:rsidRDefault="15E29943" w14:paraId="25CC73F3" w14:textId="651CA85F">
      <w:pPr>
        <w:pStyle w:val="Normal"/>
        <w:rPr>
          <w:rFonts w:ascii="Calibri" w:hAnsi="Calibri" w:eastAsia="Calibri" w:cs="Calibri"/>
          <w:b w:val="0"/>
          <w:bCs w:val="0"/>
          <w:i w:val="0"/>
          <w:iCs w:val="0"/>
          <w:noProof w:val="0"/>
          <w:color w:val="000000" w:themeColor="text1" w:themeTint="FF" w:themeShade="FF"/>
          <w:sz w:val="19"/>
          <w:szCs w:val="19"/>
          <w:lang w:val="en-GB"/>
        </w:rPr>
      </w:pPr>
    </w:p>
    <w:p w:rsidR="787ABD5E" w:rsidP="15E29943" w:rsidRDefault="787ABD5E" w14:paraId="3DA719CB" w14:textId="2284C999">
      <w:pPr>
        <w:rPr>
          <w:rFonts w:ascii="Calibri" w:hAnsi="Calibri" w:eastAsia="Calibri" w:cs="Calibri"/>
          <w:noProof w:val="0"/>
          <w:sz w:val="24"/>
          <w:szCs w:val="24"/>
          <w:lang w:val="en-GB"/>
        </w:rPr>
      </w:pPr>
      <w:r w:rsidRPr="15E29943" w:rsidR="787ABD5E">
        <w:rPr>
          <w:rFonts w:ascii="Calibri" w:hAnsi="Calibri" w:eastAsia="Calibri" w:cs="Calibri"/>
          <w:noProof w:val="0"/>
          <w:sz w:val="24"/>
          <w:szCs w:val="24"/>
          <w:lang w:val="en-GB"/>
        </w:rPr>
        <w:t xml:space="preserve">Studies frequently find that emerging technology is correlated with modest improvements in learning: an average further improvement of four months. There are considerable variations in effects, however. </w:t>
      </w:r>
      <w:r w:rsidRPr="15E29943" w:rsidR="787ABD5E">
        <w:rPr>
          <w:rFonts w:ascii="Calibri" w:hAnsi="Calibri" w:eastAsia="Calibri" w:cs="Calibri"/>
          <w:noProof w:val="0"/>
          <w:sz w:val="24"/>
          <w:szCs w:val="24"/>
          <w:lang w:val="en-GB"/>
        </w:rPr>
        <w:t xml:space="preserve">Evidence shows that approaches to technology can be used to supplement other lessons, rather than replacing more conventional approaches. It is unlikely that </w:t>
      </w:r>
      <w:proofErr w:type="gramStart"/>
      <w:r w:rsidRPr="15E29943" w:rsidR="787ABD5E">
        <w:rPr>
          <w:rFonts w:ascii="Calibri" w:hAnsi="Calibri" w:eastAsia="Calibri" w:cs="Calibri"/>
          <w:noProof w:val="0"/>
          <w:sz w:val="24"/>
          <w:szCs w:val="24"/>
          <w:lang w:val="en-GB"/>
        </w:rPr>
        <w:t>particular technologies</w:t>
      </w:r>
      <w:proofErr w:type="gramEnd"/>
      <w:r w:rsidRPr="15E29943" w:rsidR="787ABD5E">
        <w:rPr>
          <w:rFonts w:ascii="Calibri" w:hAnsi="Calibri" w:eastAsia="Calibri" w:cs="Calibri"/>
          <w:noProof w:val="0"/>
          <w:sz w:val="24"/>
          <w:szCs w:val="24"/>
          <w:lang w:val="en-GB"/>
        </w:rPr>
        <w:t xml:space="preserve"> can specifically bring about improvements in learning, but some have the potential to make improvements in the interactions between teaching and learning. They can assist teachers, for example, in offering more positive guidance or using more constructive symbols, or they can inspire students to learn more.</w:t>
      </w:r>
      <w:r w:rsidRPr="15E29943" w:rsidR="661F723C">
        <w:rPr>
          <w:rFonts w:ascii="Calibri" w:hAnsi="Calibri" w:eastAsia="Calibri" w:cs="Calibri"/>
          <w:b w:val="0"/>
          <w:bCs w:val="0"/>
          <w:i w:val="0"/>
          <w:iCs w:val="0"/>
          <w:noProof w:val="0"/>
          <w:color w:val="000000" w:themeColor="text1" w:themeTint="FF" w:themeShade="FF"/>
          <w:sz w:val="19"/>
          <w:szCs w:val="19"/>
          <w:lang w:val="en-GB"/>
        </w:rPr>
        <w:t xml:space="preserve"> ("Digital technology | Toolkit Strand", 2020)</w:t>
      </w:r>
    </w:p>
    <w:p w:rsidR="3BB6EE6E" w:rsidP="15E29943" w:rsidRDefault="3BB6EE6E" w14:paraId="24D4C48C" w14:textId="11C85EFD">
      <w:pPr>
        <w:pStyle w:val="Normal"/>
        <w:rPr>
          <w:rFonts w:ascii="Calibri" w:hAnsi="Calibri" w:eastAsia="Calibri" w:cs="Calibri"/>
          <w:b w:val="0"/>
          <w:bCs w:val="0"/>
          <w:i w:val="0"/>
          <w:iCs w:val="0"/>
          <w:noProof w:val="0"/>
          <w:color w:val="000000" w:themeColor="text1" w:themeTint="FF" w:themeShade="FF"/>
          <w:sz w:val="19"/>
          <w:szCs w:val="19"/>
          <w:lang w:val="en-GB"/>
        </w:rPr>
      </w:pPr>
      <w:r w:rsidRPr="15E29943" w:rsidR="3BB6EE6E">
        <w:rPr>
          <w:rFonts w:ascii="Calibri" w:hAnsi="Calibri" w:eastAsia="Calibri" w:cs="Calibri"/>
          <w:noProof w:val="0"/>
          <w:sz w:val="24"/>
          <w:szCs w:val="24"/>
          <w:lang w:val="en-GB"/>
        </w:rPr>
        <w:t>Also widely known as eLearning, interactive classrooms are increasingly coming up in all forms around the world, and the seats are enthusiastically filled up by the learners. Not only is digital learning a technologically advanced technical tool, it also offers a great deal of versatility for the learners, enabling them to train at their own comfortable pace from any location at any time without thinking about timetables and schedules. The teachers, too, have the right to choose what to know and what to not. This profit made digital learning hugely famous,</w:t>
      </w:r>
      <w:r w:rsidRPr="15E29943" w:rsidR="1359F9FD">
        <w:rPr>
          <w:rFonts w:ascii="Calibri" w:hAnsi="Calibri" w:eastAsia="Calibri" w:cs="Calibri"/>
          <w:noProof w:val="0"/>
          <w:sz w:val="24"/>
          <w:szCs w:val="24"/>
          <w:lang w:val="en-GB"/>
        </w:rPr>
        <w:t xml:space="preserve"> If a student is able to interact and apply what he is studying in the classroom to what he is learning online through digital lessons, he / she increases his / her level of comprehension and easily helps to comprehend engineering concepts. Building the co-relationship makes digital learning a meaningful and fulfilling student experience.</w:t>
      </w:r>
      <w:r w:rsidRPr="15E29943" w:rsidR="056FC8B0">
        <w:rPr>
          <w:rFonts w:ascii="Calibri" w:hAnsi="Calibri" w:eastAsia="Calibri" w:cs="Calibri"/>
          <w:noProof w:val="0"/>
          <w:sz w:val="24"/>
          <w:szCs w:val="24"/>
          <w:lang w:val="en-GB"/>
        </w:rPr>
        <w:t xml:space="preserve"> </w:t>
      </w:r>
      <w:r w:rsidRPr="15E29943" w:rsidR="377E0EAE">
        <w:rPr>
          <w:rFonts w:ascii="Calibri" w:hAnsi="Calibri" w:eastAsia="Calibri" w:cs="Calibri"/>
          <w:noProof w:val="0"/>
          <w:sz w:val="24"/>
          <w:szCs w:val="24"/>
          <w:lang w:val="en-GB"/>
        </w:rPr>
        <w:t xml:space="preserve"> (marks, 2020)</w:t>
      </w:r>
    </w:p>
    <w:p w:rsidR="0AC0570E" w:rsidP="15E29943" w:rsidRDefault="0AC0570E" w14:paraId="16D71FDB" w14:textId="7DB9AF84">
      <w:pPr>
        <w:pStyle w:val="Normal"/>
      </w:pPr>
      <w:r w:rsidRPr="15E29943" w:rsidR="0AC0570E">
        <w:rPr>
          <w:rFonts w:ascii="Calibri" w:hAnsi="Calibri" w:eastAsia="Calibri" w:cs="Calibri"/>
          <w:noProof w:val="0"/>
          <w:sz w:val="24"/>
          <w:szCs w:val="24"/>
          <w:lang w:val="en-GB"/>
        </w:rPr>
        <w:t xml:space="preserve">Instead of a </w:t>
      </w:r>
      <w:proofErr w:type="gramStart"/>
      <w:r w:rsidRPr="15E29943" w:rsidR="0AC0570E">
        <w:rPr>
          <w:rFonts w:ascii="Calibri" w:hAnsi="Calibri" w:eastAsia="Calibri" w:cs="Calibri"/>
          <w:noProof w:val="0"/>
          <w:sz w:val="24"/>
          <w:szCs w:val="24"/>
          <w:lang w:val="en-GB"/>
        </w:rPr>
        <w:t>particular technology</w:t>
      </w:r>
      <w:proofErr w:type="gramEnd"/>
      <w:r w:rsidRPr="15E29943" w:rsidR="0AC0570E">
        <w:rPr>
          <w:rFonts w:ascii="Calibri" w:hAnsi="Calibri" w:eastAsia="Calibri" w:cs="Calibri"/>
          <w:noProof w:val="0"/>
          <w:sz w:val="24"/>
          <w:szCs w:val="24"/>
          <w:lang w:val="en-GB"/>
        </w:rPr>
        <w:t xml:space="preserve">, the successful use of digital technology is motivated by learning and teaching objectives: the technology is not an end in itself. You should be focused about how any new technology can enhance the connexions between teaching and learning. </w:t>
      </w:r>
      <w:r w:rsidRPr="15E29943" w:rsidR="0AC0570E">
        <w:rPr>
          <w:rFonts w:ascii="Calibri" w:hAnsi="Calibri" w:eastAsia="Calibri" w:cs="Calibri"/>
          <w:noProof w:val="0"/>
          <w:sz w:val="24"/>
          <w:szCs w:val="24"/>
          <w:lang w:val="en-GB"/>
        </w:rPr>
        <w:t>New technology will not contribute to an immediate rise in achievement. The desire of pupils to use technology doesn't always translate into more successful learning, particularly if the use of technology and the learning outcomes they want are not closely matched.</w:t>
      </w:r>
      <w:r w:rsidRPr="15E29943" w:rsidR="21CC5421">
        <w:rPr>
          <w:rFonts w:ascii="Calibri" w:hAnsi="Calibri" w:eastAsia="Calibri" w:cs="Calibri"/>
          <w:b w:val="0"/>
          <w:bCs w:val="0"/>
          <w:i w:val="0"/>
          <w:iCs w:val="0"/>
          <w:noProof w:val="0"/>
          <w:color w:val="000000" w:themeColor="text1" w:themeTint="FF" w:themeShade="FF"/>
          <w:sz w:val="19"/>
          <w:szCs w:val="19"/>
          <w:lang w:val="en-GB"/>
        </w:rPr>
        <w:t xml:space="preserve"> ("Digital technology | Toolkit Strand", 2020)</w:t>
      </w:r>
    </w:p>
    <w:p w:rsidR="0CADA4A6" w:rsidP="15E29943" w:rsidRDefault="0CADA4A6" w14:paraId="6C3A76AB" w14:textId="72D26191">
      <w:pPr>
        <w:pStyle w:val="Normal"/>
        <w:rPr>
          <w:rFonts w:ascii="Calibri" w:hAnsi="Calibri" w:eastAsia="Calibri" w:cs="Calibri"/>
          <w:b w:val="0"/>
          <w:bCs w:val="0"/>
          <w:i w:val="0"/>
          <w:iCs w:val="0"/>
          <w:noProof w:val="0"/>
          <w:color w:val="000000" w:themeColor="text1" w:themeTint="FF" w:themeShade="FF"/>
          <w:sz w:val="19"/>
          <w:szCs w:val="19"/>
          <w:lang w:val="en-GB"/>
        </w:rPr>
      </w:pPr>
      <w:r w:rsidRPr="15E29943" w:rsidR="0CADA4A6">
        <w:rPr>
          <w:rFonts w:ascii="Calibri" w:hAnsi="Calibri" w:eastAsia="Calibri" w:cs="Calibri"/>
          <w:b w:val="0"/>
          <w:bCs w:val="0"/>
          <w:i w:val="0"/>
          <w:iCs w:val="0"/>
          <w:noProof w:val="0"/>
          <w:color w:val="000000" w:themeColor="text1" w:themeTint="FF" w:themeShade="FF"/>
          <w:sz w:val="24"/>
          <w:szCs w:val="24"/>
          <w:lang w:val="en-GB"/>
        </w:rPr>
        <w:t>Many theorists have different opinions on education and learning,</w:t>
      </w:r>
    </w:p>
    <w:p w:rsidR="0CADA4A6" w:rsidP="15E29943" w:rsidRDefault="0CADA4A6" w14:paraId="04B3F64C" w14:textId="18F4FEE2">
      <w:pPr>
        <w:pStyle w:val="Normal"/>
        <w:rPr>
          <w:rFonts w:ascii="Calibri" w:hAnsi="Calibri" w:eastAsia="Calibri" w:cs="Calibri"/>
          <w:b w:val="0"/>
          <w:bCs w:val="0"/>
          <w:i w:val="0"/>
          <w:iCs w:val="0"/>
          <w:noProof w:val="0"/>
          <w:color w:val="000000" w:themeColor="text1" w:themeTint="FF" w:themeShade="FF"/>
          <w:sz w:val="24"/>
          <w:szCs w:val="24"/>
          <w:lang w:val="en-GB"/>
        </w:rPr>
      </w:pPr>
      <w:r w:rsidRPr="15E29943" w:rsidR="0CADA4A6">
        <w:rPr>
          <w:rFonts w:ascii="Calibri" w:hAnsi="Calibri" w:eastAsia="Calibri" w:cs="Calibri"/>
          <w:b w:val="0"/>
          <w:bCs w:val="0"/>
          <w:i w:val="0"/>
          <w:iCs w:val="0"/>
          <w:noProof w:val="0"/>
          <w:color w:val="000000" w:themeColor="text1" w:themeTint="FF" w:themeShade="FF"/>
          <w:sz w:val="24"/>
          <w:szCs w:val="24"/>
          <w:lang w:val="en-GB"/>
        </w:rPr>
        <w:t>Franklin Bobbit</w:t>
      </w:r>
      <w:r w:rsidRPr="15E29943" w:rsidR="0CADA4A6">
        <w:rPr>
          <w:rFonts w:ascii="Calibri" w:hAnsi="Calibri" w:eastAsia="Calibri" w:cs="Calibri"/>
          <w:noProof w:val="0"/>
          <w:sz w:val="24"/>
          <w:szCs w:val="24"/>
          <w:lang w:val="en-GB"/>
        </w:rPr>
        <w:t xml:space="preserve"> Considers that the learning goals should be grouped and sequenced along with the exercises after explanation of the instructional exercises and tasks. He also considers the programme as a science highlighting the students' needs. This point of view explains why lessons are scheduled and arranged according to the needs of the students and these needs have to be discussed by the teachers in order to prepare.</w:t>
      </w:r>
    </w:p>
    <w:p w:rsidR="0CADA4A6" w:rsidP="15E29943" w:rsidRDefault="0CADA4A6" w14:paraId="00C4E0AC" w14:textId="59D0C68D">
      <w:pPr>
        <w:pStyle w:val="Normal"/>
        <w:rPr>
          <w:rFonts w:ascii="Calibri" w:hAnsi="Calibri" w:eastAsia="Calibri" w:cs="Calibri"/>
          <w:noProof w:val="0"/>
          <w:sz w:val="24"/>
          <w:szCs w:val="24"/>
          <w:lang w:val="en-GB"/>
        </w:rPr>
      </w:pPr>
      <w:r w:rsidRPr="15E29943" w:rsidR="0CADA4A6">
        <w:rPr>
          <w:rFonts w:ascii="Calibri" w:hAnsi="Calibri" w:eastAsia="Calibri" w:cs="Calibri"/>
          <w:noProof w:val="0"/>
          <w:sz w:val="24"/>
          <w:szCs w:val="24"/>
          <w:lang w:val="en-GB"/>
        </w:rPr>
        <w:t>Hollis Caswell Believes that topics are built around learners' interests and their social functions. So, the resume is a collection of interactions. Learners must experience what they learn.</w:t>
      </w:r>
    </w:p>
    <w:p w:rsidR="0CADA4A6" w:rsidP="15E29943" w:rsidRDefault="0CADA4A6" w14:paraId="009251F7" w14:textId="4B692682">
      <w:pPr>
        <w:pStyle w:val="Normal"/>
        <w:rPr>
          <w:rFonts w:ascii="Calibri" w:hAnsi="Calibri" w:eastAsia="Calibri" w:cs="Calibri"/>
          <w:noProof w:val="0"/>
          <w:sz w:val="24"/>
          <w:szCs w:val="24"/>
          <w:lang w:val="en-GB"/>
        </w:rPr>
      </w:pPr>
      <w:r w:rsidRPr="15E29943" w:rsidR="0CADA4A6">
        <w:rPr>
          <w:rFonts w:ascii="Calibri" w:hAnsi="Calibri" w:eastAsia="Calibri" w:cs="Calibri"/>
          <w:noProof w:val="0"/>
          <w:sz w:val="24"/>
          <w:szCs w:val="24"/>
          <w:lang w:val="en-GB"/>
        </w:rPr>
        <w:t xml:space="preserve">Ralph Tyler Believes the programme will revolve around the needs and desires of the students. The aim of the programme is to educate the generalists, not the experts, and the process must include the resolution of problems. Similarly, subject matter is designed for the conveyance of information, skills and values among students. </w:t>
      </w:r>
    </w:p>
    <w:p w:rsidR="0CADA4A6" w:rsidP="15E29943" w:rsidRDefault="0CADA4A6" w14:paraId="00E9BCAD" w14:textId="2BDC9C99">
      <w:pPr>
        <w:pStyle w:val="Normal"/>
      </w:pPr>
      <w:r w:rsidRPr="15E29943" w:rsidR="0CADA4A6">
        <w:rPr>
          <w:rFonts w:ascii="Calibri" w:hAnsi="Calibri" w:eastAsia="Calibri" w:cs="Calibri"/>
          <w:noProof w:val="0"/>
          <w:sz w:val="24"/>
          <w:szCs w:val="24"/>
          <w:lang w:val="en-GB"/>
        </w:rPr>
        <w:t>To sum up, there are nearly similar views on the popular curriculum theorists. All think the programme should be learner-</w:t>
      </w:r>
      <w:proofErr w:type="spellStart"/>
      <w:r w:rsidRPr="15E29943" w:rsidR="0CADA4A6">
        <w:rPr>
          <w:rFonts w:ascii="Calibri" w:hAnsi="Calibri" w:eastAsia="Calibri" w:cs="Calibri"/>
          <w:noProof w:val="0"/>
          <w:sz w:val="24"/>
          <w:szCs w:val="24"/>
          <w:lang w:val="en-GB"/>
        </w:rPr>
        <w:t>centered</w:t>
      </w:r>
      <w:proofErr w:type="spellEnd"/>
      <w:r w:rsidRPr="15E29943" w:rsidR="0CADA4A6">
        <w:rPr>
          <w:rFonts w:ascii="Calibri" w:hAnsi="Calibri" w:eastAsia="Calibri" w:cs="Calibri"/>
          <w:noProof w:val="0"/>
          <w:sz w:val="24"/>
          <w:szCs w:val="24"/>
          <w:lang w:val="en-GB"/>
        </w:rPr>
        <w:t xml:space="preserve"> – discussing students' needs and desires. They all make excellent contributions to the world's education system</w:t>
      </w:r>
      <w:r w:rsidRPr="15E29943" w:rsidR="0CADA4A6">
        <w:rPr>
          <w:rFonts w:ascii="Calibri" w:hAnsi="Calibri" w:eastAsia="Calibri" w:cs="Calibri"/>
          <w:b w:val="0"/>
          <w:bCs w:val="0"/>
          <w:i w:val="0"/>
          <w:iCs w:val="0"/>
          <w:noProof w:val="0"/>
          <w:color w:val="000000" w:themeColor="text1" w:themeTint="FF" w:themeShade="FF"/>
          <w:sz w:val="19"/>
          <w:szCs w:val="19"/>
          <w:lang w:val="en-GB"/>
        </w:rPr>
        <w:t xml:space="preserve"> (Alvior, 2020)</w:t>
      </w:r>
    </w:p>
    <w:p w:rsidR="7C0041AC" w:rsidP="15E29943" w:rsidRDefault="7C0041AC" w14:paraId="381E1BDD" w14:textId="4F75C057">
      <w:pPr>
        <w:rPr>
          <w:rFonts w:ascii="Calibri" w:hAnsi="Calibri" w:eastAsia="Calibri" w:cs="Calibri"/>
          <w:noProof w:val="0"/>
          <w:sz w:val="24"/>
          <w:szCs w:val="24"/>
          <w:lang w:val="en-GB"/>
        </w:rPr>
      </w:pPr>
      <w:r w:rsidRPr="15E29943" w:rsidR="7C0041AC">
        <w:rPr>
          <w:rFonts w:ascii="Calibri" w:hAnsi="Calibri" w:eastAsia="Calibri" w:cs="Calibri"/>
          <w:noProof w:val="0"/>
          <w:sz w:val="24"/>
          <w:szCs w:val="24"/>
          <w:lang w:val="en-GB"/>
        </w:rPr>
        <w:t xml:space="preserve">The notion that every student has a specific mode of learning, whether it's visual, auditory or any other meaning, is extremely common. It was completely debunked too. </w:t>
      </w:r>
    </w:p>
    <w:p w:rsidR="7C0041AC" w:rsidP="15E29943" w:rsidRDefault="7C0041AC" w14:paraId="43D6F1E4" w14:textId="0FCCB8FB">
      <w:pPr>
        <w:pStyle w:val="Normal"/>
      </w:pPr>
      <w:r w:rsidRPr="15E29943" w:rsidR="7C0041AC">
        <w:rPr>
          <w:rFonts w:ascii="Calibri" w:hAnsi="Calibri" w:eastAsia="Calibri" w:cs="Calibri"/>
          <w:noProof w:val="0"/>
          <w:sz w:val="24"/>
          <w:szCs w:val="24"/>
          <w:lang w:val="en-GB"/>
        </w:rPr>
        <w:t>Scientific work on learning styles is "so poor and unconvincing," a group of distinguished psychologists concluded in 2008, "that it is difficult to justify integrating tests of learning styles into general education practise.</w:t>
      </w:r>
      <w:r w:rsidRPr="15E29943" w:rsidR="355F0CFC">
        <w:rPr>
          <w:rFonts w:ascii="Calibri" w:hAnsi="Calibri" w:eastAsia="Calibri" w:cs="Calibri"/>
          <w:b w:val="0"/>
          <w:bCs w:val="0"/>
          <w:i w:val="0"/>
          <w:iCs w:val="0"/>
          <w:noProof w:val="0"/>
          <w:color w:val="000000" w:themeColor="text1" w:themeTint="FF" w:themeShade="FF"/>
          <w:sz w:val="19"/>
          <w:szCs w:val="19"/>
          <w:lang w:val="en-GB"/>
        </w:rPr>
        <w:t xml:space="preserve"> (murphy </w:t>
      </w:r>
      <w:proofErr w:type="spellStart"/>
      <w:r w:rsidRPr="15E29943" w:rsidR="355F0CFC">
        <w:rPr>
          <w:rFonts w:ascii="Calibri" w:hAnsi="Calibri" w:eastAsia="Calibri" w:cs="Calibri"/>
          <w:b w:val="0"/>
          <w:bCs w:val="0"/>
          <w:i w:val="0"/>
          <w:iCs w:val="0"/>
          <w:noProof w:val="0"/>
          <w:color w:val="000000" w:themeColor="text1" w:themeTint="FF" w:themeShade="FF"/>
          <w:sz w:val="19"/>
          <w:szCs w:val="19"/>
          <w:lang w:val="en-GB"/>
        </w:rPr>
        <w:t>paul</w:t>
      </w:r>
      <w:proofErr w:type="spellEnd"/>
      <w:r w:rsidRPr="15E29943" w:rsidR="355F0CFC">
        <w:rPr>
          <w:rFonts w:ascii="Calibri" w:hAnsi="Calibri" w:eastAsia="Calibri" w:cs="Calibri"/>
          <w:b w:val="0"/>
          <w:bCs w:val="0"/>
          <w:i w:val="0"/>
          <w:iCs w:val="0"/>
          <w:noProof w:val="0"/>
          <w:color w:val="000000" w:themeColor="text1" w:themeTint="FF" w:themeShade="FF"/>
          <w:sz w:val="19"/>
          <w:szCs w:val="19"/>
          <w:lang w:val="en-GB"/>
        </w:rPr>
        <w:t>, 2020)</w:t>
      </w:r>
    </w:p>
    <w:p w:rsidR="3662D288" w:rsidP="15E29943" w:rsidRDefault="3662D288" w14:paraId="586E87CE" w14:textId="7709E4FC">
      <w:pPr>
        <w:pStyle w:val="Normal"/>
        <w:rPr>
          <w:rFonts w:ascii="Calibri" w:hAnsi="Calibri" w:eastAsia="Calibri" w:cs="Calibri"/>
          <w:noProof w:val="0"/>
          <w:sz w:val="24"/>
          <w:szCs w:val="24"/>
          <w:lang w:val="en-GB"/>
        </w:rPr>
      </w:pPr>
      <w:r w:rsidRPr="15E29943" w:rsidR="3662D288">
        <w:rPr>
          <w:rFonts w:ascii="Calibri" w:hAnsi="Calibri" w:eastAsia="Calibri" w:cs="Calibri"/>
          <w:noProof w:val="0"/>
          <w:sz w:val="24"/>
          <w:szCs w:val="24"/>
          <w:lang w:val="en-GB"/>
        </w:rPr>
        <w:t>Training once was all about hitting the pages. Today, with tremendous technical advancements, education is also about Google searches, PowerPoint presentations and YouTube clips. There are growing websites and types of technology that are deemed to have no place in education because they cultivate students who are lazy, distracted or uninformed. However, if used in the right way this technology with a bad reputation can still help students.</w:t>
      </w:r>
      <w:r w:rsidRPr="15E29943" w:rsidR="188C76C3">
        <w:rPr>
          <w:rFonts w:ascii="Calibri" w:hAnsi="Calibri" w:eastAsia="Calibri" w:cs="Calibri"/>
          <w:noProof w:val="0"/>
          <w:sz w:val="24"/>
          <w:szCs w:val="24"/>
          <w:lang w:val="en-GB"/>
        </w:rPr>
        <w:t xml:space="preserve"> There have been claims in the past couple of years that Google is making us dumb. Others accuse us of being used to shorter posts and quick gratification by the search engine. For education, this means that students do not know how to properly study, but rather want to insert a few keywords into Google, and they definitely do not read complete articles of scholarship until they find them. </w:t>
      </w:r>
    </w:p>
    <w:p w:rsidR="188C76C3" w:rsidP="15E29943" w:rsidRDefault="188C76C3" w14:paraId="4399A362" w14:textId="3589C9BF">
      <w:pPr>
        <w:pStyle w:val="Normal"/>
      </w:pPr>
      <w:r w:rsidRPr="15E29943" w:rsidR="188C76C3">
        <w:rPr>
          <w:rFonts w:ascii="Calibri" w:hAnsi="Calibri" w:eastAsia="Calibri" w:cs="Calibri"/>
          <w:noProof w:val="0"/>
          <w:sz w:val="24"/>
          <w:szCs w:val="24"/>
          <w:lang w:val="en-GB"/>
        </w:rPr>
        <w:t>Although students should be further delving to get the knowledge they want, Google can be a great start. Google Scholar narrows down a search to only scientific articles and books so that the user searches for credible sources.</w:t>
      </w:r>
      <w:r w:rsidRPr="15E29943" w:rsidR="48E1239B">
        <w:rPr>
          <w:rFonts w:ascii="Calibri" w:hAnsi="Calibri" w:eastAsia="Calibri" w:cs="Calibri"/>
          <w:b w:val="0"/>
          <w:bCs w:val="0"/>
          <w:i w:val="0"/>
          <w:iCs w:val="0"/>
          <w:noProof w:val="0"/>
          <w:color w:val="000000" w:themeColor="text1" w:themeTint="FF" w:themeShade="FF"/>
          <w:sz w:val="19"/>
          <w:szCs w:val="19"/>
          <w:lang w:val="en-GB"/>
        </w:rPr>
        <w:t xml:space="preserve"> (Mason, 2020)</w:t>
      </w:r>
    </w:p>
    <w:p w:rsidR="62666DE4" w:rsidP="15E29943" w:rsidRDefault="62666DE4" w14:paraId="33AA47AB" w14:textId="393586FC">
      <w:pPr>
        <w:pStyle w:val="Normal"/>
        <w:rPr>
          <w:rFonts w:ascii="Calibri" w:hAnsi="Calibri" w:eastAsia="Calibri" w:cs="Calibri"/>
          <w:noProof w:val="0"/>
          <w:sz w:val="24"/>
          <w:szCs w:val="24"/>
          <w:lang w:val="en-GB"/>
        </w:rPr>
      </w:pPr>
      <w:r w:rsidRPr="15E29943" w:rsidR="62666DE4">
        <w:rPr>
          <w:rFonts w:ascii="Calibri" w:hAnsi="Calibri" w:eastAsia="Calibri" w:cs="Calibri"/>
          <w:noProof w:val="0"/>
          <w:sz w:val="24"/>
          <w:szCs w:val="24"/>
          <w:lang w:val="en-GB"/>
        </w:rPr>
        <w:t>The internet offers a forum for students to know something, at any time. Even students who are unable to afford books can link to the internet and get informed. The web offers free e-books and other content that students can access on any day or night, and every day.</w:t>
      </w:r>
      <w:r w:rsidRPr="15E29943" w:rsidR="1B791CD3">
        <w:rPr>
          <w:rFonts w:ascii="Calibri" w:hAnsi="Calibri" w:eastAsia="Calibri" w:cs="Calibri"/>
          <w:noProof w:val="0"/>
          <w:sz w:val="24"/>
          <w:szCs w:val="24"/>
          <w:lang w:val="en-GB"/>
        </w:rPr>
        <w:t xml:space="preserve"> The Internet also offers numerous tools for the students to make learning more appealing and enjoyable. For example, lessons from popular educators through animated videos and audio lectures increase the interest of students in learning anything compared to conventional methods of reading learning.</w:t>
      </w:r>
      <w:r w:rsidRPr="15E29943" w:rsidR="132FA76E">
        <w:rPr>
          <w:rFonts w:ascii="Calibri" w:hAnsi="Calibri" w:eastAsia="Calibri" w:cs="Calibri"/>
          <w:noProof w:val="0"/>
          <w:sz w:val="24"/>
          <w:szCs w:val="24"/>
          <w:lang w:val="en-GB"/>
        </w:rPr>
        <w:t xml:space="preserve"> Of having such a large computer network often has its distractions. And the distractions are such that students can be quickly drawn away and distracted from research. Students often tend to become lazy if they use the internet all the time and avoid listening to books altogether.</w:t>
      </w:r>
      <w:r w:rsidRPr="15E29943" w:rsidR="5E37C8DF">
        <w:rPr>
          <w:rFonts w:ascii="Calibri" w:hAnsi="Calibri" w:eastAsia="Calibri" w:cs="Calibri"/>
          <w:b w:val="0"/>
          <w:bCs w:val="0"/>
          <w:i w:val="0"/>
          <w:iCs w:val="0"/>
          <w:noProof w:val="0"/>
          <w:color w:val="000000" w:themeColor="text1" w:themeTint="FF" w:themeShade="FF"/>
          <w:sz w:val="19"/>
          <w:szCs w:val="19"/>
          <w:lang w:val="en-GB"/>
        </w:rPr>
        <w:t xml:space="preserve"> (</w:t>
      </w:r>
      <w:proofErr w:type="gramStart"/>
      <w:r w:rsidRPr="15E29943" w:rsidR="5E37C8DF">
        <w:rPr>
          <w:rFonts w:ascii="Calibri" w:hAnsi="Calibri" w:eastAsia="Calibri" w:cs="Calibri"/>
          <w:b w:val="0"/>
          <w:bCs w:val="0"/>
          <w:i w:val="0"/>
          <w:iCs w:val="0"/>
          <w:noProof w:val="0"/>
          <w:color w:val="000000" w:themeColor="text1" w:themeTint="FF" w:themeShade="FF"/>
          <w:sz w:val="19"/>
          <w:szCs w:val="19"/>
          <w:lang w:val="en-GB"/>
        </w:rPr>
        <w:t>does?,</w:t>
      </w:r>
      <w:proofErr w:type="gramEnd"/>
      <w:r w:rsidRPr="15E29943" w:rsidR="5E37C8DF">
        <w:rPr>
          <w:rFonts w:ascii="Calibri" w:hAnsi="Calibri" w:eastAsia="Calibri" w:cs="Calibri"/>
          <w:b w:val="0"/>
          <w:bCs w:val="0"/>
          <w:i w:val="0"/>
          <w:iCs w:val="0"/>
          <w:noProof w:val="0"/>
          <w:color w:val="000000" w:themeColor="text1" w:themeTint="FF" w:themeShade="FF"/>
          <w:sz w:val="19"/>
          <w:szCs w:val="19"/>
          <w:lang w:val="en-GB"/>
        </w:rPr>
        <w:t xml:space="preserve"> 2020)</w:t>
      </w:r>
    </w:p>
    <w:p w:rsidR="77AEF395" w:rsidP="15E29943" w:rsidRDefault="77AEF395" w14:paraId="1090A2CC" w14:textId="50C408D6">
      <w:pPr>
        <w:pStyle w:val="Normal"/>
        <w:rPr>
          <w:rFonts w:ascii="Calibri" w:hAnsi="Calibri" w:eastAsia="Calibri" w:cs="Calibri"/>
          <w:noProof w:val="0"/>
          <w:sz w:val="24"/>
          <w:szCs w:val="24"/>
          <w:lang w:val="en-GB"/>
        </w:rPr>
      </w:pPr>
      <w:r w:rsidRPr="15E29943" w:rsidR="77AEF395">
        <w:rPr>
          <w:rFonts w:ascii="Calibri" w:hAnsi="Calibri" w:eastAsia="Calibri" w:cs="Calibri"/>
          <w:noProof w:val="0"/>
          <w:sz w:val="24"/>
          <w:szCs w:val="24"/>
          <w:lang w:val="en-GB"/>
        </w:rPr>
        <w:t>There are so many websites that contain helpful data about each subject and question, so students should review these documents that may prove to be fruitful for their studies. The available data should not be copied because it is considered plagiarised, but the student should take the support and develop their knowledge frame so that they can use the data according to their requirements and can paraphrase it in their own terms.</w:t>
      </w:r>
      <w:r w:rsidRPr="15E29943" w:rsidR="525F64B4">
        <w:rPr>
          <w:rFonts w:ascii="Calibri" w:hAnsi="Calibri" w:eastAsia="Calibri" w:cs="Calibri"/>
          <w:noProof w:val="0"/>
          <w:sz w:val="24"/>
          <w:szCs w:val="24"/>
          <w:lang w:val="en-GB"/>
        </w:rPr>
        <w:t xml:space="preserve"> There are so many books and newspapers on the internet that it is useful for the students' guides and secondary books, now the students have the vast access to these books and newspapers so there is no need to purchase various books, but only search for that book and download its content. It will increase book respondents and give the students more insight in their studies on different concepts and phenomenon. Study work and research papers are being written and are accessible on the internet that could provide the student with a stronger and more useful literature review for their research and support from these researches can be taken. Through these research papers on the internet, the student should recognise their mistakes that should be avoided in their work and they could take the positive points to enhance their work</w:t>
      </w:r>
      <w:r w:rsidRPr="15E29943" w:rsidR="26F089A9">
        <w:rPr>
          <w:rFonts w:ascii="Calibri" w:hAnsi="Calibri" w:eastAsia="Calibri" w:cs="Calibri"/>
          <w:b w:val="0"/>
          <w:bCs w:val="0"/>
          <w:i w:val="0"/>
          <w:iCs w:val="0"/>
          <w:noProof w:val="0"/>
          <w:color w:val="000000" w:themeColor="text1" w:themeTint="FF" w:themeShade="FF"/>
          <w:sz w:val="19"/>
          <w:szCs w:val="19"/>
          <w:lang w:val="en-GB"/>
        </w:rPr>
        <w:t xml:space="preserve"> ("How Can Internet Help Students to Improve Their Studies - sekho.com.pk", 2020)</w:t>
      </w:r>
    </w:p>
    <w:p w:rsidR="63DE49B9" w:rsidP="15E29943" w:rsidRDefault="63DE49B9" w14:paraId="0FAA2B1F" w14:textId="71B98F71">
      <w:pPr>
        <w:pStyle w:val="Normal"/>
        <w:rPr>
          <w:sz w:val="24"/>
          <w:szCs w:val="24"/>
        </w:rPr>
      </w:pPr>
      <w:r w:rsidRPr="15E29943" w:rsidR="63DE49B9">
        <w:rPr>
          <w:sz w:val="24"/>
          <w:szCs w:val="24"/>
        </w:rPr>
        <w:t xml:space="preserve"> </w:t>
      </w:r>
      <w:r w:rsidRPr="15E29943" w:rsidR="77AEA20D">
        <w:rPr>
          <w:rFonts w:ascii="Calibri" w:hAnsi="Calibri" w:eastAsia="Calibri" w:cs="Calibri"/>
          <w:noProof w:val="0"/>
          <w:sz w:val="24"/>
          <w:szCs w:val="24"/>
          <w:lang w:val="en-GB"/>
        </w:rPr>
        <w:t xml:space="preserve">Teaching, preparation, and other formal learning opportunities are things one person does to another, while learning is something that we can only do for ourselves. </w:t>
      </w:r>
    </w:p>
    <w:p w:rsidR="3BBC2695" w:rsidP="15E29943" w:rsidRDefault="3BBC2695" w14:paraId="3FE37161" w14:textId="3D1DEAD5">
      <w:pPr>
        <w:pStyle w:val="Normal"/>
      </w:pPr>
      <w:r w:rsidRPr="15E29943" w:rsidR="3BBC2695">
        <w:rPr>
          <w:rFonts w:ascii="Calibri" w:hAnsi="Calibri" w:eastAsia="Calibri" w:cs="Calibri"/>
          <w:noProof w:val="0"/>
          <w:sz w:val="24"/>
          <w:szCs w:val="24"/>
          <w:lang w:val="en-GB"/>
        </w:rPr>
        <w:t xml:space="preserve">Learning </w:t>
      </w:r>
      <w:r w:rsidRPr="15E29943" w:rsidR="77AEA20D">
        <w:rPr>
          <w:rFonts w:ascii="Calibri" w:hAnsi="Calibri" w:eastAsia="Calibri" w:cs="Calibri"/>
          <w:noProof w:val="0"/>
          <w:sz w:val="24"/>
          <w:szCs w:val="24"/>
          <w:lang w:val="en-GB"/>
        </w:rPr>
        <w:t xml:space="preserve">requires far more than </w:t>
      </w:r>
      <w:proofErr w:type="gramStart"/>
      <w:r w:rsidRPr="15E29943" w:rsidR="77AEA20D">
        <w:rPr>
          <w:rFonts w:ascii="Calibri" w:hAnsi="Calibri" w:eastAsia="Calibri" w:cs="Calibri"/>
          <w:noProof w:val="0"/>
          <w:sz w:val="24"/>
          <w:szCs w:val="24"/>
          <w:lang w:val="en-GB"/>
        </w:rPr>
        <w:t>thinking:</w:t>
      </w:r>
      <w:proofErr w:type="gramEnd"/>
      <w:r w:rsidRPr="15E29943" w:rsidR="77AEA20D">
        <w:rPr>
          <w:rFonts w:ascii="Calibri" w:hAnsi="Calibri" w:eastAsia="Calibri" w:cs="Calibri"/>
          <w:noProof w:val="0"/>
          <w:sz w:val="24"/>
          <w:szCs w:val="24"/>
          <w:lang w:val="en-GB"/>
        </w:rPr>
        <w:t xml:space="preserve"> it includes the personality as a whole-senses, emotions, instincts, convictions, principles and will. If we don't have the will to know, we're not going to learn because if we've learned, we're really being improved in some way. When learning does not make a difference, it can have very little meaning beyond vague thoughts floating around our consciousness.</w:t>
      </w:r>
      <w:r w:rsidRPr="15E29943" w:rsidR="77AEA20D">
        <w:rPr>
          <w:rFonts w:ascii="Calibri" w:hAnsi="Calibri" w:eastAsia="Calibri" w:cs="Calibri"/>
          <w:b w:val="0"/>
          <w:bCs w:val="0"/>
          <w:i w:val="0"/>
          <w:iCs w:val="0"/>
          <w:noProof w:val="0"/>
          <w:color w:val="000000" w:themeColor="text1" w:themeTint="FF" w:themeShade="FF"/>
          <w:sz w:val="19"/>
          <w:szCs w:val="19"/>
          <w:lang w:val="en-GB"/>
        </w:rPr>
        <w:t xml:space="preserve"> (2011-2020, 2020)</w:t>
      </w:r>
    </w:p>
    <w:p w:rsidR="2151820B" w:rsidP="15E29943" w:rsidRDefault="2151820B" w14:paraId="181D3DB4" w14:textId="301F307E">
      <w:pPr>
        <w:pStyle w:val="Normal"/>
        <w:rPr>
          <w:rFonts w:ascii="Calibri" w:hAnsi="Calibri" w:eastAsia="Calibri" w:cs="Calibri"/>
          <w:noProof w:val="0"/>
          <w:sz w:val="24"/>
          <w:szCs w:val="24"/>
          <w:lang w:val="en-GB"/>
        </w:rPr>
      </w:pPr>
      <w:r w:rsidRPr="15E29943" w:rsidR="2151820B">
        <w:rPr>
          <w:rFonts w:ascii="Calibri" w:hAnsi="Calibri" w:eastAsia="Calibri" w:cs="Calibri"/>
          <w:noProof w:val="0"/>
          <w:sz w:val="24"/>
          <w:szCs w:val="24"/>
          <w:lang w:val="en-GB"/>
        </w:rPr>
        <w:t xml:space="preserve">Students </w:t>
      </w:r>
      <w:proofErr w:type="gramStart"/>
      <w:r w:rsidRPr="15E29943" w:rsidR="2151820B">
        <w:rPr>
          <w:rFonts w:ascii="Calibri" w:hAnsi="Calibri" w:eastAsia="Calibri" w:cs="Calibri"/>
          <w:noProof w:val="0"/>
          <w:sz w:val="24"/>
          <w:szCs w:val="24"/>
          <w:lang w:val="en-GB"/>
        </w:rPr>
        <w:t>have to</w:t>
      </w:r>
      <w:proofErr w:type="gramEnd"/>
      <w:r w:rsidRPr="15E29943" w:rsidR="2151820B">
        <w:rPr>
          <w:rFonts w:ascii="Calibri" w:hAnsi="Calibri" w:eastAsia="Calibri" w:cs="Calibri"/>
          <w:noProof w:val="0"/>
          <w:sz w:val="24"/>
          <w:szCs w:val="24"/>
          <w:lang w:val="en-GB"/>
        </w:rPr>
        <w:t xml:space="preserve"> take their education into their own hands, tailoring their educational experiences to their preferred style. We are all individuals and should be given the ability to learn the forms we choose without having to be told that there is no evidence to support our decision.</w:t>
      </w:r>
      <w:r w:rsidRPr="15E29943" w:rsidR="503FDF60">
        <w:rPr>
          <w:rFonts w:ascii="Calibri" w:hAnsi="Calibri" w:eastAsia="Calibri" w:cs="Calibri"/>
          <w:b w:val="0"/>
          <w:bCs w:val="0"/>
          <w:i w:val="0"/>
          <w:iCs w:val="0"/>
          <w:noProof w:val="0"/>
          <w:color w:val="000000" w:themeColor="text1" w:themeTint="FF" w:themeShade="FF"/>
          <w:sz w:val="19"/>
          <w:szCs w:val="19"/>
          <w:lang w:val="en-GB"/>
        </w:rPr>
        <w:t xml:space="preserve"> (</w:t>
      </w:r>
      <w:proofErr w:type="spellStart"/>
      <w:r w:rsidRPr="15E29943" w:rsidR="503FDF60">
        <w:rPr>
          <w:rFonts w:ascii="Calibri" w:hAnsi="Calibri" w:eastAsia="Calibri" w:cs="Calibri"/>
          <w:b w:val="0"/>
          <w:bCs w:val="0"/>
          <w:i w:val="0"/>
          <w:iCs w:val="0"/>
          <w:noProof w:val="0"/>
          <w:color w:val="000000" w:themeColor="text1" w:themeTint="FF" w:themeShade="FF"/>
          <w:sz w:val="19"/>
          <w:szCs w:val="19"/>
          <w:lang w:val="en-GB"/>
        </w:rPr>
        <w:t>sutherland</w:t>
      </w:r>
      <w:proofErr w:type="spellEnd"/>
      <w:r w:rsidRPr="15E29943" w:rsidR="503FDF60">
        <w:rPr>
          <w:rFonts w:ascii="Calibri" w:hAnsi="Calibri" w:eastAsia="Calibri" w:cs="Calibri"/>
          <w:b w:val="0"/>
          <w:bCs w:val="0"/>
          <w:i w:val="0"/>
          <w:iCs w:val="0"/>
          <w:noProof w:val="0"/>
          <w:color w:val="000000" w:themeColor="text1" w:themeTint="FF" w:themeShade="FF"/>
          <w:sz w:val="19"/>
          <w:szCs w:val="19"/>
          <w:lang w:val="en-GB"/>
        </w:rPr>
        <w:t>, 2020)</w:t>
      </w:r>
      <w:r w:rsidRPr="15E29943" w:rsidR="697E7C19">
        <w:rPr>
          <w:rFonts w:ascii="Calibri" w:hAnsi="Calibri" w:eastAsia="Calibri" w:cs="Calibri"/>
          <w:b w:val="0"/>
          <w:bCs w:val="0"/>
          <w:i w:val="0"/>
          <w:iCs w:val="0"/>
          <w:noProof w:val="0"/>
          <w:color w:val="000000" w:themeColor="text1" w:themeTint="FF" w:themeShade="FF"/>
          <w:sz w:val="19"/>
          <w:szCs w:val="19"/>
          <w:lang w:val="en-GB"/>
        </w:rPr>
        <w:t>.</w:t>
      </w:r>
    </w:p>
    <w:p w:rsidR="15E29943" w:rsidP="15E29943" w:rsidRDefault="15E29943" w14:paraId="3086FEF0" w14:textId="4FA3D65F">
      <w:pPr>
        <w:pStyle w:val="Normal"/>
        <w:rPr>
          <w:sz w:val="24"/>
          <w:szCs w:val="24"/>
        </w:rPr>
      </w:pPr>
    </w:p>
    <w:p w:rsidR="15E29943" w:rsidP="15E29943" w:rsidRDefault="15E29943" w14:paraId="7A8FCF85" w14:textId="6AA0BF59">
      <w:pPr>
        <w:pStyle w:val="Normal"/>
        <w:rPr>
          <w:sz w:val="24"/>
          <w:szCs w:val="24"/>
        </w:rPr>
      </w:pPr>
    </w:p>
    <w:p w:rsidR="15E29943" w:rsidP="15E29943" w:rsidRDefault="15E29943" w14:paraId="747BF806" w14:textId="3993396A">
      <w:pPr>
        <w:pStyle w:val="Normal"/>
        <w:rPr>
          <w:sz w:val="24"/>
          <w:szCs w:val="24"/>
        </w:rPr>
      </w:pPr>
    </w:p>
    <w:p w:rsidR="15E29943" w:rsidP="15E29943" w:rsidRDefault="15E29943" w14:paraId="7CF44EEF" w14:textId="3D67D576">
      <w:pPr>
        <w:pStyle w:val="Normal"/>
        <w:rPr>
          <w:sz w:val="24"/>
          <w:szCs w:val="24"/>
        </w:rPr>
      </w:pPr>
    </w:p>
    <w:p w:rsidR="15E29943" w:rsidP="15E29943" w:rsidRDefault="15E29943" w14:paraId="571B12C4" w14:textId="661EF3AB">
      <w:pPr>
        <w:pStyle w:val="Normal"/>
        <w:rPr>
          <w:sz w:val="24"/>
          <w:szCs w:val="24"/>
        </w:rPr>
      </w:pPr>
    </w:p>
    <w:p w:rsidR="15E29943" w:rsidP="15E29943" w:rsidRDefault="15E29943" w14:paraId="0CFA0170" w14:textId="0F3E74F7">
      <w:pPr>
        <w:pStyle w:val="Normal"/>
        <w:rPr>
          <w:sz w:val="24"/>
          <w:szCs w:val="24"/>
        </w:rPr>
      </w:pPr>
    </w:p>
    <w:p w:rsidR="15E29943" w:rsidP="15E29943" w:rsidRDefault="15E29943" w14:paraId="137D588E" w14:textId="70039071">
      <w:pPr>
        <w:pStyle w:val="Normal"/>
        <w:rPr>
          <w:sz w:val="24"/>
          <w:szCs w:val="24"/>
        </w:rPr>
      </w:pPr>
    </w:p>
    <w:p w:rsidR="15E29943" w:rsidP="15E29943" w:rsidRDefault="15E29943" w14:paraId="3CFADD8F" w14:textId="16AD53E6">
      <w:pPr>
        <w:pStyle w:val="Normal"/>
        <w:rPr>
          <w:sz w:val="24"/>
          <w:szCs w:val="24"/>
        </w:rPr>
      </w:pPr>
    </w:p>
    <w:p w:rsidR="15E29943" w:rsidP="15E29943" w:rsidRDefault="15E29943" w14:paraId="0805CCFF" w14:textId="45F0EFF3">
      <w:pPr>
        <w:pStyle w:val="Normal"/>
        <w:rPr>
          <w:sz w:val="24"/>
          <w:szCs w:val="24"/>
        </w:rPr>
      </w:pPr>
    </w:p>
    <w:p w:rsidR="15E29943" w:rsidP="15E29943" w:rsidRDefault="15E29943" w14:paraId="6E4FD442" w14:textId="2FAC49C3">
      <w:pPr>
        <w:pStyle w:val="Normal"/>
        <w:rPr>
          <w:sz w:val="24"/>
          <w:szCs w:val="24"/>
        </w:rPr>
      </w:pPr>
    </w:p>
    <w:p w:rsidR="15E29943" w:rsidP="15E29943" w:rsidRDefault="15E29943" w14:paraId="470A3070" w14:textId="24EBB79E">
      <w:pPr>
        <w:pStyle w:val="Normal"/>
        <w:rPr>
          <w:sz w:val="24"/>
          <w:szCs w:val="24"/>
        </w:rPr>
      </w:pPr>
    </w:p>
    <w:p w:rsidR="15E29943" w:rsidP="15E29943" w:rsidRDefault="15E29943" w14:paraId="70BA8331" w14:textId="6C955FBB">
      <w:pPr>
        <w:pStyle w:val="Normal"/>
        <w:rPr>
          <w:sz w:val="24"/>
          <w:szCs w:val="24"/>
        </w:rPr>
      </w:pPr>
    </w:p>
    <w:p w:rsidR="15E29943" w:rsidP="15E29943" w:rsidRDefault="15E29943" w14:paraId="4D6BD74B" w14:textId="183E1BCF">
      <w:pPr>
        <w:pStyle w:val="Normal"/>
        <w:rPr>
          <w:sz w:val="24"/>
          <w:szCs w:val="24"/>
        </w:rPr>
      </w:pPr>
    </w:p>
    <w:p w:rsidR="15E29943" w:rsidP="15E29943" w:rsidRDefault="15E29943" w14:paraId="31189CE4" w14:textId="725DF05C">
      <w:pPr>
        <w:pStyle w:val="Normal"/>
        <w:rPr>
          <w:sz w:val="24"/>
          <w:szCs w:val="24"/>
        </w:rPr>
      </w:pPr>
    </w:p>
    <w:p w:rsidR="15E29943" w:rsidP="15E29943" w:rsidRDefault="15E29943" w14:paraId="3D2948D1" w14:textId="63225A19">
      <w:pPr>
        <w:pStyle w:val="Normal"/>
        <w:rPr>
          <w:sz w:val="24"/>
          <w:szCs w:val="24"/>
        </w:rPr>
      </w:pPr>
    </w:p>
    <w:p w:rsidR="15E29943" w:rsidP="15E29943" w:rsidRDefault="15E29943" w14:paraId="257F2CE8" w14:textId="1002A09F">
      <w:pPr>
        <w:pStyle w:val="Normal"/>
        <w:rPr>
          <w:sz w:val="24"/>
          <w:szCs w:val="24"/>
        </w:rPr>
      </w:pPr>
    </w:p>
    <w:p w:rsidR="15E29943" w:rsidP="15E29943" w:rsidRDefault="15E29943" w14:paraId="5C32B929" w14:textId="7D8D13A3">
      <w:pPr>
        <w:pStyle w:val="Normal"/>
        <w:rPr>
          <w:sz w:val="24"/>
          <w:szCs w:val="24"/>
        </w:rPr>
      </w:pPr>
    </w:p>
    <w:p w:rsidR="15E29943" w:rsidP="15E29943" w:rsidRDefault="15E29943" w14:paraId="72345976" w14:textId="534F9289">
      <w:pPr>
        <w:pStyle w:val="Normal"/>
        <w:rPr>
          <w:sz w:val="24"/>
          <w:szCs w:val="24"/>
        </w:rPr>
      </w:pPr>
    </w:p>
    <w:p w:rsidR="15E29943" w:rsidP="15E29943" w:rsidRDefault="15E29943" w14:paraId="2F3F0166" w14:textId="7C25AB99">
      <w:pPr>
        <w:pStyle w:val="Normal"/>
        <w:rPr>
          <w:sz w:val="24"/>
          <w:szCs w:val="24"/>
        </w:rPr>
      </w:pPr>
    </w:p>
    <w:p w:rsidR="62ED86D8" w:rsidP="15E29943" w:rsidRDefault="62ED86D8" w14:paraId="55C8113A" w14:textId="6342C6C9">
      <w:pPr>
        <w:pStyle w:val="Normal"/>
        <w:rPr>
          <w:sz w:val="24"/>
          <w:szCs w:val="24"/>
        </w:rPr>
      </w:pPr>
      <w:r w:rsidRPr="15E29943" w:rsidR="62ED86D8">
        <w:rPr>
          <w:sz w:val="24"/>
          <w:szCs w:val="24"/>
        </w:rPr>
        <w:t>Ref</w:t>
      </w:r>
      <w:r w:rsidRPr="15E29943" w:rsidR="4BFBCDAC">
        <w:rPr>
          <w:sz w:val="24"/>
          <w:szCs w:val="24"/>
        </w:rPr>
        <w:t>e</w:t>
      </w:r>
      <w:r w:rsidRPr="15E29943" w:rsidR="62ED86D8">
        <w:rPr>
          <w:sz w:val="24"/>
          <w:szCs w:val="24"/>
        </w:rPr>
        <w:t>rences</w:t>
      </w:r>
    </w:p>
    <w:p w:rsidR="5B3D0494" w:rsidP="15E29943" w:rsidRDefault="5B3D0494" w14:paraId="4B784786" w14:textId="45E5C040">
      <w:pPr>
        <w:pStyle w:val="Normal"/>
      </w:pPr>
      <w:r w:rsidRPr="15E29943" w:rsidR="5B3D0494">
        <w:rPr>
          <w:rFonts w:ascii="Calibri" w:hAnsi="Calibri" w:eastAsia="Calibri" w:cs="Calibri"/>
          <w:b w:val="0"/>
          <w:bCs w:val="0"/>
          <w:i w:val="0"/>
          <w:iCs w:val="0"/>
          <w:noProof w:val="0"/>
          <w:color w:val="000000" w:themeColor="text1" w:themeTint="FF" w:themeShade="FF"/>
          <w:sz w:val="19"/>
          <w:szCs w:val="19"/>
          <w:lang w:val="en-GB"/>
        </w:rPr>
        <w:t xml:space="preserve">Digital technology | Toolkit Strand. (2020). Retrieved 20 April 2020, from </w:t>
      </w:r>
      <w:hyperlink r:id="R149010229ea844ec">
        <w:r w:rsidRPr="15E29943" w:rsidR="5B3D0494">
          <w:rPr>
            <w:rStyle w:val="Hyperlink"/>
            <w:rFonts w:ascii="Calibri" w:hAnsi="Calibri" w:eastAsia="Calibri" w:cs="Calibri"/>
            <w:b w:val="0"/>
            <w:bCs w:val="0"/>
            <w:i w:val="0"/>
            <w:iCs w:val="0"/>
            <w:noProof w:val="0"/>
            <w:color w:val="000000" w:themeColor="text1" w:themeTint="FF" w:themeShade="FF"/>
            <w:sz w:val="19"/>
            <w:szCs w:val="19"/>
            <w:lang w:val="en-GB"/>
          </w:rPr>
          <w:t>https://educationendowmentfoundation.org.uk/evidence-summaries/teaching-learning-toolkit/digital-technology/</w:t>
        </w:r>
      </w:hyperlink>
    </w:p>
    <w:p w:rsidR="25D94C62" w:rsidP="15E29943" w:rsidRDefault="25D94C62" w14:paraId="44C7537C" w14:textId="3FE30C60">
      <w:pPr>
        <w:pStyle w:val="Normal"/>
      </w:pPr>
      <w:r w:rsidRPr="15E29943" w:rsidR="25D94C62">
        <w:rPr>
          <w:rFonts w:ascii="Calibri" w:hAnsi="Calibri" w:eastAsia="Calibri" w:cs="Calibri"/>
          <w:b w:val="0"/>
          <w:bCs w:val="0"/>
          <w:i w:val="0"/>
          <w:iCs w:val="0"/>
          <w:noProof w:val="0"/>
          <w:color w:val="000000" w:themeColor="text1" w:themeTint="FF" w:themeShade="FF"/>
          <w:sz w:val="19"/>
          <w:szCs w:val="19"/>
          <w:lang w:val="en-GB"/>
        </w:rPr>
        <w:t xml:space="preserve">Digital technology | Toolkit Strand. (2020). Retrieved 20 April 2020, from </w:t>
      </w:r>
      <w:hyperlink r:id="R53c6cd3cffb34a38">
        <w:r w:rsidRPr="15E29943" w:rsidR="25D94C62">
          <w:rPr>
            <w:rStyle w:val="Hyperlink"/>
            <w:rFonts w:ascii="Calibri" w:hAnsi="Calibri" w:eastAsia="Calibri" w:cs="Calibri"/>
            <w:b w:val="0"/>
            <w:bCs w:val="0"/>
            <w:i w:val="0"/>
            <w:iCs w:val="0"/>
            <w:noProof w:val="0"/>
            <w:color w:val="000000" w:themeColor="text1" w:themeTint="FF" w:themeShade="FF"/>
            <w:sz w:val="19"/>
            <w:szCs w:val="19"/>
            <w:lang w:val="en-GB"/>
          </w:rPr>
          <w:t>https://educationendowmentfoundation.org.uk/evidence-summaries/teaching-learning-toolkit/digital-technology/</w:t>
        </w:r>
      </w:hyperlink>
    </w:p>
    <w:p w:rsidR="68203542" w:rsidP="15E29943" w:rsidRDefault="68203542" w14:paraId="6CFDD05E" w14:textId="5E9367A7">
      <w:pPr>
        <w:pStyle w:val="Normal"/>
      </w:pPr>
      <w:r w:rsidRPr="15E29943" w:rsidR="68203542">
        <w:rPr>
          <w:rFonts w:ascii="Calibri" w:hAnsi="Calibri" w:eastAsia="Calibri" w:cs="Calibri"/>
          <w:b w:val="0"/>
          <w:bCs w:val="0"/>
          <w:i w:val="0"/>
          <w:iCs w:val="0"/>
          <w:noProof w:val="0"/>
          <w:color w:val="000000" w:themeColor="text1" w:themeTint="FF" w:themeShade="FF"/>
          <w:sz w:val="19"/>
          <w:szCs w:val="19"/>
          <w:lang w:val="en-GB"/>
        </w:rPr>
        <w:t xml:space="preserve">Alvior, M. (2020). Six Famous Curriculum Theorists and their Contributions to Education - </w:t>
      </w:r>
      <w:r w:rsidRPr="15E29943" w:rsidR="68203542">
        <w:rPr>
          <w:rFonts w:ascii="Calibri" w:hAnsi="Calibri" w:eastAsia="Calibri" w:cs="Calibri"/>
          <w:b w:val="0"/>
          <w:bCs w:val="0"/>
          <w:i w:val="0"/>
          <w:iCs w:val="0"/>
          <w:noProof w:val="0"/>
          <w:color w:val="000000" w:themeColor="text1" w:themeTint="FF" w:themeShade="FF"/>
          <w:sz w:val="19"/>
          <w:szCs w:val="19"/>
          <w:lang w:val="en-GB"/>
        </w:rPr>
        <w:t>SimplyEducate.Me</w:t>
      </w:r>
      <w:r w:rsidRPr="15E29943" w:rsidR="68203542">
        <w:rPr>
          <w:rFonts w:ascii="Calibri" w:hAnsi="Calibri" w:eastAsia="Calibri" w:cs="Calibri"/>
          <w:b w:val="0"/>
          <w:bCs w:val="0"/>
          <w:i w:val="0"/>
          <w:iCs w:val="0"/>
          <w:noProof w:val="0"/>
          <w:color w:val="000000" w:themeColor="text1" w:themeTint="FF" w:themeShade="FF"/>
          <w:sz w:val="19"/>
          <w:szCs w:val="19"/>
          <w:lang w:val="en-GB"/>
        </w:rPr>
        <w:t xml:space="preserve">. Retrieved 20 April 2020, from </w:t>
      </w:r>
      <w:hyperlink r:id="Racbf46f552d648ac">
        <w:r w:rsidRPr="15E29943" w:rsidR="68203542">
          <w:rPr>
            <w:rStyle w:val="Hyperlink"/>
            <w:rFonts w:ascii="Calibri" w:hAnsi="Calibri" w:eastAsia="Calibri" w:cs="Calibri"/>
            <w:b w:val="0"/>
            <w:bCs w:val="0"/>
            <w:i w:val="0"/>
            <w:iCs w:val="0"/>
            <w:noProof w:val="0"/>
            <w:color w:val="000000" w:themeColor="text1" w:themeTint="FF" w:themeShade="FF"/>
            <w:sz w:val="19"/>
            <w:szCs w:val="19"/>
            <w:lang w:val="en-GB"/>
          </w:rPr>
          <w:t>https://simplyeducate.me/2014/12/03/six-famous-curriculum-theorists-and-their-contributions-to-education/</w:t>
        </w:r>
      </w:hyperlink>
      <w:r w:rsidRPr="15E29943" w:rsidR="68203542">
        <w:rPr>
          <w:rFonts w:ascii="Calibri" w:hAnsi="Calibri" w:eastAsia="Calibri" w:cs="Calibri"/>
          <w:b w:val="0"/>
          <w:bCs w:val="0"/>
          <w:i w:val="0"/>
          <w:iCs w:val="0"/>
          <w:noProof w:val="0"/>
          <w:color w:val="000000" w:themeColor="text1" w:themeTint="FF" w:themeShade="FF"/>
          <w:sz w:val="19"/>
          <w:szCs w:val="19"/>
          <w:lang w:val="en-GB"/>
        </w:rPr>
        <w:t xml:space="preserve"> </w:t>
      </w:r>
    </w:p>
    <w:p w:rsidR="62ED86D8" w:rsidP="15E29943" w:rsidRDefault="62ED86D8" w14:paraId="585104DA" w14:textId="63B0DD6A">
      <w:pPr>
        <w:pStyle w:val="Normal"/>
      </w:pPr>
      <w:r w:rsidRPr="15E29943" w:rsidR="62ED86D8">
        <w:rPr>
          <w:rFonts w:ascii="Calibri" w:hAnsi="Calibri" w:eastAsia="Calibri" w:cs="Calibri"/>
          <w:b w:val="0"/>
          <w:bCs w:val="0"/>
          <w:i w:val="0"/>
          <w:iCs w:val="0"/>
          <w:noProof w:val="0"/>
          <w:color w:val="000000" w:themeColor="text1" w:themeTint="FF" w:themeShade="FF"/>
          <w:sz w:val="19"/>
          <w:szCs w:val="19"/>
          <w:lang w:val="en-GB"/>
        </w:rPr>
        <w:t xml:space="preserve">2011-2020, (. (2020). What is Learning? | </w:t>
      </w:r>
      <w:r w:rsidRPr="15E29943" w:rsidR="62ED86D8">
        <w:rPr>
          <w:rFonts w:ascii="Calibri" w:hAnsi="Calibri" w:eastAsia="Calibri" w:cs="Calibri"/>
          <w:b w:val="0"/>
          <w:bCs w:val="0"/>
          <w:i w:val="0"/>
          <w:iCs w:val="0"/>
          <w:noProof w:val="0"/>
          <w:color w:val="000000" w:themeColor="text1" w:themeTint="FF" w:themeShade="FF"/>
          <w:sz w:val="19"/>
          <w:szCs w:val="19"/>
          <w:lang w:val="en-GB"/>
        </w:rPr>
        <w:t>SkillsYouNeed</w:t>
      </w:r>
      <w:r w:rsidRPr="15E29943" w:rsidR="62ED86D8">
        <w:rPr>
          <w:rFonts w:ascii="Calibri" w:hAnsi="Calibri" w:eastAsia="Calibri" w:cs="Calibri"/>
          <w:b w:val="0"/>
          <w:bCs w:val="0"/>
          <w:i w:val="0"/>
          <w:iCs w:val="0"/>
          <w:noProof w:val="0"/>
          <w:color w:val="000000" w:themeColor="text1" w:themeTint="FF" w:themeShade="FF"/>
          <w:sz w:val="19"/>
          <w:szCs w:val="19"/>
          <w:lang w:val="en-GB"/>
        </w:rPr>
        <w:t xml:space="preserve">. Retrieved 20 April 2020, from </w:t>
      </w:r>
      <w:hyperlink r:id="Rab0f5175fa1d4040">
        <w:r w:rsidRPr="15E29943" w:rsidR="62ED86D8">
          <w:rPr>
            <w:rStyle w:val="Hyperlink"/>
            <w:rFonts w:ascii="Calibri" w:hAnsi="Calibri" w:eastAsia="Calibri" w:cs="Calibri"/>
            <w:b w:val="0"/>
            <w:bCs w:val="0"/>
            <w:i w:val="0"/>
            <w:iCs w:val="0"/>
            <w:noProof w:val="0"/>
            <w:color w:val="000000" w:themeColor="text1" w:themeTint="FF" w:themeShade="FF"/>
            <w:sz w:val="19"/>
            <w:szCs w:val="19"/>
            <w:lang w:val="en-GB"/>
          </w:rPr>
          <w:t>https://www.skillsyouneed.com/learn/learning.html</w:t>
        </w:r>
      </w:hyperlink>
    </w:p>
    <w:p w:rsidR="103D6CB8" w:rsidP="15E29943" w:rsidRDefault="103D6CB8" w14:paraId="161CEF5A" w14:textId="4AB6E82E">
      <w:pPr>
        <w:pStyle w:val="Normal"/>
      </w:pPr>
      <w:r w:rsidRPr="15E29943" w:rsidR="103D6CB8">
        <w:rPr>
          <w:rFonts w:ascii="Calibri" w:hAnsi="Calibri" w:eastAsia="Calibri" w:cs="Calibri"/>
          <w:b w:val="0"/>
          <w:bCs w:val="0"/>
          <w:i w:val="0"/>
          <w:iCs w:val="0"/>
          <w:noProof w:val="0"/>
          <w:color w:val="000000" w:themeColor="text1" w:themeTint="FF" w:themeShade="FF"/>
          <w:sz w:val="19"/>
          <w:szCs w:val="19"/>
          <w:lang w:val="en-GB"/>
        </w:rPr>
        <w:t xml:space="preserve">2011-2020, (. (2020). What is Learning? | </w:t>
      </w:r>
      <w:proofErr w:type="spellStart"/>
      <w:r w:rsidRPr="15E29943" w:rsidR="103D6CB8">
        <w:rPr>
          <w:rFonts w:ascii="Calibri" w:hAnsi="Calibri" w:eastAsia="Calibri" w:cs="Calibri"/>
          <w:b w:val="0"/>
          <w:bCs w:val="0"/>
          <w:i w:val="0"/>
          <w:iCs w:val="0"/>
          <w:noProof w:val="0"/>
          <w:color w:val="000000" w:themeColor="text1" w:themeTint="FF" w:themeShade="FF"/>
          <w:sz w:val="19"/>
          <w:szCs w:val="19"/>
          <w:lang w:val="en-GB"/>
        </w:rPr>
        <w:t>SkillsYouNeed</w:t>
      </w:r>
      <w:proofErr w:type="spellEnd"/>
      <w:r w:rsidRPr="15E29943" w:rsidR="103D6CB8">
        <w:rPr>
          <w:rFonts w:ascii="Calibri" w:hAnsi="Calibri" w:eastAsia="Calibri" w:cs="Calibri"/>
          <w:b w:val="0"/>
          <w:bCs w:val="0"/>
          <w:i w:val="0"/>
          <w:iCs w:val="0"/>
          <w:noProof w:val="0"/>
          <w:color w:val="000000" w:themeColor="text1" w:themeTint="FF" w:themeShade="FF"/>
          <w:sz w:val="19"/>
          <w:szCs w:val="19"/>
          <w:lang w:val="en-GB"/>
        </w:rPr>
        <w:t xml:space="preserve">. Retrieved 20 April 2020, from </w:t>
      </w:r>
      <w:hyperlink r:id="Ra3ab567919a2413b">
        <w:r w:rsidRPr="15E29943" w:rsidR="103D6CB8">
          <w:rPr>
            <w:rStyle w:val="Hyperlink"/>
            <w:rFonts w:ascii="Calibri" w:hAnsi="Calibri" w:eastAsia="Calibri" w:cs="Calibri"/>
            <w:b w:val="0"/>
            <w:bCs w:val="0"/>
            <w:i w:val="0"/>
            <w:iCs w:val="0"/>
            <w:noProof w:val="0"/>
            <w:color w:val="000000" w:themeColor="text1" w:themeTint="FF" w:themeShade="FF"/>
            <w:sz w:val="19"/>
            <w:szCs w:val="19"/>
            <w:lang w:val="en-GB"/>
          </w:rPr>
          <w:t>https://www.skillsyouneed.com/learn/learning.html</w:t>
        </w:r>
      </w:hyperlink>
    </w:p>
    <w:p w:rsidR="0081B969" w:rsidP="15E29943" w:rsidRDefault="0081B969" w14:paraId="20A212DF" w14:textId="4AE2C1E8">
      <w:pPr>
        <w:pStyle w:val="Normal"/>
      </w:pPr>
      <w:proofErr w:type="gramStart"/>
      <w:r w:rsidRPr="15E29943" w:rsidR="0081B969">
        <w:rPr>
          <w:rFonts w:ascii="Calibri" w:hAnsi="Calibri" w:eastAsia="Calibri" w:cs="Calibri"/>
          <w:b w:val="0"/>
          <w:bCs w:val="0"/>
          <w:i w:val="0"/>
          <w:iCs w:val="0"/>
          <w:noProof w:val="0"/>
          <w:color w:val="000000" w:themeColor="text1" w:themeTint="FF" w:themeShade="FF"/>
          <w:sz w:val="19"/>
          <w:szCs w:val="19"/>
          <w:lang w:val="en-GB"/>
        </w:rPr>
        <w:t>does?,</w:t>
      </w:r>
      <w:proofErr w:type="gramEnd"/>
      <w:r w:rsidRPr="15E29943" w:rsidR="0081B969">
        <w:rPr>
          <w:rFonts w:ascii="Calibri" w:hAnsi="Calibri" w:eastAsia="Calibri" w:cs="Calibri"/>
          <w:b w:val="0"/>
          <w:bCs w:val="0"/>
          <w:i w:val="0"/>
          <w:iCs w:val="0"/>
          <w:noProof w:val="0"/>
          <w:color w:val="000000" w:themeColor="text1" w:themeTint="FF" w:themeShade="FF"/>
          <w:sz w:val="19"/>
          <w:szCs w:val="19"/>
          <w:lang w:val="en-GB"/>
        </w:rPr>
        <w:t xml:space="preserve"> C. (2020). Can Internet Help Students Study? | Student Career Guidance - Univariety. Retrieved 20 April 2020, from </w:t>
      </w:r>
      <w:hyperlink r:id="Rf3ca3276a0044da6">
        <w:r w:rsidRPr="15E29943" w:rsidR="0081B969">
          <w:rPr>
            <w:rStyle w:val="Hyperlink"/>
            <w:rFonts w:ascii="Calibri" w:hAnsi="Calibri" w:eastAsia="Calibri" w:cs="Calibri"/>
            <w:b w:val="0"/>
            <w:bCs w:val="0"/>
            <w:i w:val="0"/>
            <w:iCs w:val="0"/>
            <w:noProof w:val="0"/>
            <w:color w:val="000000" w:themeColor="text1" w:themeTint="FF" w:themeShade="FF"/>
            <w:sz w:val="19"/>
            <w:szCs w:val="19"/>
            <w:lang w:val="en-GB"/>
          </w:rPr>
          <w:t>https://blog.univariety.com/how-the-internet-helps-student-for-their-studies/</w:t>
        </w:r>
      </w:hyperlink>
      <w:r w:rsidRPr="15E29943" w:rsidR="0081B969">
        <w:rPr>
          <w:rFonts w:ascii="Calibri" w:hAnsi="Calibri" w:eastAsia="Calibri" w:cs="Calibri"/>
          <w:b w:val="0"/>
          <w:bCs w:val="0"/>
          <w:i w:val="0"/>
          <w:iCs w:val="0"/>
          <w:noProof w:val="0"/>
          <w:color w:val="000000" w:themeColor="text1" w:themeTint="FF" w:themeShade="FF"/>
          <w:sz w:val="19"/>
          <w:szCs w:val="19"/>
          <w:lang w:val="en-GB"/>
        </w:rPr>
        <w:t xml:space="preserve"> </w:t>
      </w:r>
    </w:p>
    <w:p w:rsidR="5D3D77EA" w:rsidP="15E29943" w:rsidRDefault="5D3D77EA" w14:paraId="2596EF06" w14:textId="5859DF5E">
      <w:pPr>
        <w:pStyle w:val="Normal"/>
      </w:pPr>
      <w:r w:rsidRPr="15E29943" w:rsidR="5D3D77EA">
        <w:rPr>
          <w:rFonts w:ascii="Calibri" w:hAnsi="Calibri" w:eastAsia="Calibri" w:cs="Calibri"/>
          <w:b w:val="0"/>
          <w:bCs w:val="0"/>
          <w:i w:val="0"/>
          <w:iCs w:val="0"/>
          <w:noProof w:val="0"/>
          <w:color w:val="000000" w:themeColor="text1" w:themeTint="FF" w:themeShade="FF"/>
          <w:sz w:val="19"/>
          <w:szCs w:val="19"/>
          <w:lang w:val="en-GB"/>
        </w:rPr>
        <w:t xml:space="preserve">How Can Internet Help Students to Improve Their </w:t>
      </w:r>
      <w:r w:rsidRPr="15E29943" w:rsidR="5D3D77EA">
        <w:rPr>
          <w:rFonts w:ascii="Calibri" w:hAnsi="Calibri" w:eastAsia="Calibri" w:cs="Calibri"/>
          <w:b w:val="0"/>
          <w:bCs w:val="0"/>
          <w:i w:val="0"/>
          <w:iCs w:val="0"/>
          <w:noProof w:val="0"/>
          <w:color w:val="000000" w:themeColor="text1" w:themeTint="FF" w:themeShade="FF"/>
          <w:sz w:val="19"/>
          <w:szCs w:val="19"/>
          <w:lang w:val="en-GB"/>
        </w:rPr>
        <w:t>Studies - sekho.com.pk.</w:t>
      </w:r>
      <w:r w:rsidRPr="15E29943" w:rsidR="5D3D77EA">
        <w:rPr>
          <w:rFonts w:ascii="Calibri" w:hAnsi="Calibri" w:eastAsia="Calibri" w:cs="Calibri"/>
          <w:b w:val="0"/>
          <w:bCs w:val="0"/>
          <w:i w:val="0"/>
          <w:iCs w:val="0"/>
          <w:noProof w:val="0"/>
          <w:color w:val="000000" w:themeColor="text1" w:themeTint="FF" w:themeShade="FF"/>
          <w:sz w:val="19"/>
          <w:szCs w:val="19"/>
          <w:lang w:val="en-GB"/>
        </w:rPr>
        <w:t xml:space="preserve"> (2020). Retrieved 20 April 2020, from </w:t>
      </w:r>
      <w:hyperlink r:id="Rb8dbf27e142c480c">
        <w:r w:rsidRPr="15E29943" w:rsidR="5D3D77EA">
          <w:rPr>
            <w:rStyle w:val="Hyperlink"/>
            <w:rFonts w:ascii="Calibri" w:hAnsi="Calibri" w:eastAsia="Calibri" w:cs="Calibri"/>
            <w:b w:val="0"/>
            <w:bCs w:val="0"/>
            <w:i w:val="0"/>
            <w:iCs w:val="0"/>
            <w:noProof w:val="0"/>
            <w:color w:val="000000" w:themeColor="text1" w:themeTint="FF" w:themeShade="FF"/>
            <w:sz w:val="19"/>
            <w:szCs w:val="19"/>
            <w:lang w:val="en-GB"/>
          </w:rPr>
          <w:t>https://sekho.com.pk/educational-articles/how-can-internet-help-students-to-improve-their-studies/</w:t>
        </w:r>
      </w:hyperlink>
      <w:r w:rsidRPr="15E29943" w:rsidR="5D3D77EA">
        <w:rPr>
          <w:rFonts w:ascii="Calibri" w:hAnsi="Calibri" w:eastAsia="Calibri" w:cs="Calibri"/>
          <w:b w:val="0"/>
          <w:bCs w:val="0"/>
          <w:i w:val="0"/>
          <w:iCs w:val="0"/>
          <w:noProof w:val="0"/>
          <w:color w:val="000000" w:themeColor="text1" w:themeTint="FF" w:themeShade="FF"/>
          <w:sz w:val="19"/>
          <w:szCs w:val="19"/>
          <w:lang w:val="en-GB"/>
        </w:rPr>
        <w:t xml:space="preserve"> </w:t>
      </w:r>
    </w:p>
    <w:p w:rsidR="065C6F8F" w:rsidP="15E29943" w:rsidRDefault="065C6F8F" w14:paraId="2B698BB6" w14:textId="6CBB1C4B">
      <w:pPr>
        <w:pStyle w:val="Normal"/>
      </w:pPr>
      <w:r w:rsidRPr="15E29943" w:rsidR="065C6F8F">
        <w:rPr>
          <w:rFonts w:ascii="Calibri" w:hAnsi="Calibri" w:eastAsia="Calibri" w:cs="Calibri"/>
          <w:b w:val="0"/>
          <w:bCs w:val="0"/>
          <w:i w:val="0"/>
          <w:iCs w:val="0"/>
          <w:noProof w:val="0"/>
          <w:color w:val="000000" w:themeColor="text1" w:themeTint="FF" w:themeShade="FF"/>
          <w:sz w:val="19"/>
          <w:szCs w:val="19"/>
          <w:lang w:val="en-GB"/>
        </w:rPr>
        <w:t xml:space="preserve">Learning Styles: The Models, Myths and Misconceptions - and What They Mean for Your Learning. (2020). Retrieved 20 April 2020, from </w:t>
      </w:r>
      <w:hyperlink r:id="R70d8ab2e6b454c18">
        <w:r w:rsidRPr="15E29943" w:rsidR="065C6F8F">
          <w:rPr>
            <w:rStyle w:val="Hyperlink"/>
            <w:rFonts w:ascii="Calibri" w:hAnsi="Calibri" w:eastAsia="Calibri" w:cs="Calibri"/>
            <w:b w:val="0"/>
            <w:bCs w:val="0"/>
            <w:i w:val="0"/>
            <w:iCs w:val="0"/>
            <w:noProof w:val="0"/>
            <w:color w:val="000000" w:themeColor="text1" w:themeTint="FF" w:themeShade="FF"/>
            <w:sz w:val="19"/>
            <w:szCs w:val="19"/>
            <w:lang w:val="en-GB"/>
          </w:rPr>
          <w:t>https://www.mindtools.com/mnemlsty.html</w:t>
        </w:r>
      </w:hyperlink>
    </w:p>
    <w:p w:rsidR="7EFD180B" w:rsidP="15E29943" w:rsidRDefault="7EFD180B" w14:paraId="3E02FA82" w14:textId="38281178">
      <w:pPr>
        <w:pStyle w:val="Normal"/>
      </w:pPr>
      <w:r w:rsidRPr="15E29943" w:rsidR="7EFD180B">
        <w:rPr>
          <w:rFonts w:ascii="Calibri" w:hAnsi="Calibri" w:eastAsia="Calibri" w:cs="Calibri"/>
          <w:b w:val="0"/>
          <w:bCs w:val="0"/>
          <w:i w:val="0"/>
          <w:iCs w:val="0"/>
          <w:noProof w:val="0"/>
          <w:color w:val="000000" w:themeColor="text1" w:themeTint="FF" w:themeShade="FF"/>
          <w:sz w:val="19"/>
          <w:szCs w:val="19"/>
          <w:lang w:val="en-GB"/>
        </w:rPr>
        <w:t xml:space="preserve">marks, m. (2020). The Future </w:t>
      </w:r>
      <w:r w:rsidRPr="15E29943" w:rsidR="7EFD180B">
        <w:rPr>
          <w:rFonts w:ascii="Calibri" w:hAnsi="Calibri" w:eastAsia="Calibri" w:cs="Calibri"/>
          <w:b w:val="0"/>
          <w:bCs w:val="0"/>
          <w:i w:val="0"/>
          <w:iCs w:val="0"/>
          <w:noProof w:val="0"/>
          <w:color w:val="000000" w:themeColor="text1" w:themeTint="FF" w:themeShade="FF"/>
          <w:sz w:val="19"/>
          <w:szCs w:val="19"/>
          <w:lang w:val="en-GB"/>
        </w:rPr>
        <w:t>Of</w:t>
      </w:r>
      <w:r w:rsidRPr="15E29943" w:rsidR="7EFD180B">
        <w:rPr>
          <w:rFonts w:ascii="Calibri" w:hAnsi="Calibri" w:eastAsia="Calibri" w:cs="Calibri"/>
          <w:b w:val="0"/>
          <w:bCs w:val="0"/>
          <w:i w:val="0"/>
          <w:iCs w:val="0"/>
          <w:noProof w:val="0"/>
          <w:color w:val="000000" w:themeColor="text1" w:themeTint="FF" w:themeShade="FF"/>
          <w:sz w:val="19"/>
          <w:szCs w:val="19"/>
          <w:lang w:val="en-GB"/>
        </w:rPr>
        <w:t xml:space="preserve"> Effective Digital Learning And Its Role In The Education System - eLearning Industry. Retrieved 20 April 2020, from </w:t>
      </w:r>
      <w:hyperlink r:id="Re3e9bf18ac3c4469">
        <w:r w:rsidRPr="15E29943" w:rsidR="7EFD180B">
          <w:rPr>
            <w:rStyle w:val="Hyperlink"/>
            <w:rFonts w:ascii="Calibri" w:hAnsi="Calibri" w:eastAsia="Calibri" w:cs="Calibri"/>
            <w:b w:val="0"/>
            <w:bCs w:val="0"/>
            <w:i w:val="0"/>
            <w:iCs w:val="0"/>
            <w:noProof w:val="0"/>
            <w:color w:val="000000" w:themeColor="text1" w:themeTint="FF" w:themeShade="FF"/>
            <w:sz w:val="19"/>
            <w:szCs w:val="19"/>
            <w:lang w:val="en-GB"/>
          </w:rPr>
          <w:t>https://elearningindustry.com/the-future-of-effective-digital-learning-and-its-role-in-the-education-system</w:t>
        </w:r>
      </w:hyperlink>
    </w:p>
    <w:p w:rsidR="5DC39574" w:rsidP="15E29943" w:rsidRDefault="5DC39574" w14:paraId="05BED461" w14:textId="411A97B4">
      <w:pPr>
        <w:pStyle w:val="Normal"/>
      </w:pPr>
      <w:r w:rsidRPr="15E29943" w:rsidR="5DC39574">
        <w:rPr>
          <w:rFonts w:ascii="Calibri" w:hAnsi="Calibri" w:eastAsia="Calibri" w:cs="Calibri"/>
          <w:b w:val="0"/>
          <w:bCs w:val="0"/>
          <w:i w:val="0"/>
          <w:iCs w:val="0"/>
          <w:noProof w:val="0"/>
          <w:color w:val="000000" w:themeColor="text1" w:themeTint="FF" w:themeShade="FF"/>
          <w:sz w:val="19"/>
          <w:szCs w:val="19"/>
          <w:lang w:val="en-GB"/>
        </w:rPr>
        <w:t xml:space="preserve">Mason, V. (2020). How Technology Helps Students Learn - How to Learn. Retrieved 20 April 2020, from </w:t>
      </w:r>
      <w:hyperlink r:id="Rb42b8e2951104f92">
        <w:r w:rsidRPr="15E29943" w:rsidR="5DC39574">
          <w:rPr>
            <w:rStyle w:val="Hyperlink"/>
            <w:rFonts w:ascii="Calibri" w:hAnsi="Calibri" w:eastAsia="Calibri" w:cs="Calibri"/>
            <w:b w:val="0"/>
            <w:bCs w:val="0"/>
            <w:i w:val="0"/>
            <w:iCs w:val="0"/>
            <w:noProof w:val="0"/>
            <w:color w:val="000000" w:themeColor="text1" w:themeTint="FF" w:themeShade="FF"/>
            <w:sz w:val="19"/>
            <w:szCs w:val="19"/>
            <w:lang w:val="en-GB"/>
          </w:rPr>
          <w:t>https://www.howtolearn.com/2013/01/how-technology-helps-students-learn/</w:t>
        </w:r>
      </w:hyperlink>
      <w:r w:rsidRPr="15E29943" w:rsidR="5DC39574">
        <w:rPr>
          <w:rFonts w:ascii="Calibri" w:hAnsi="Calibri" w:eastAsia="Calibri" w:cs="Calibri"/>
          <w:b w:val="0"/>
          <w:bCs w:val="0"/>
          <w:i w:val="0"/>
          <w:iCs w:val="0"/>
          <w:noProof w:val="0"/>
          <w:color w:val="000000" w:themeColor="text1" w:themeTint="FF" w:themeShade="FF"/>
          <w:sz w:val="19"/>
          <w:szCs w:val="19"/>
          <w:lang w:val="en-GB"/>
        </w:rPr>
        <w:t xml:space="preserve"> </w:t>
      </w:r>
    </w:p>
    <w:p w:rsidR="038FF5D7" w:rsidP="15E29943" w:rsidRDefault="038FF5D7" w14:paraId="4C2A1F1A" w14:textId="55A80B5D">
      <w:pPr>
        <w:pStyle w:val="Normal"/>
      </w:pPr>
      <w:proofErr w:type="spellStart"/>
      <w:r w:rsidRPr="15E29943" w:rsidR="038FF5D7">
        <w:rPr>
          <w:rFonts w:ascii="Calibri" w:hAnsi="Calibri" w:eastAsia="Calibri" w:cs="Calibri"/>
          <w:b w:val="0"/>
          <w:bCs w:val="0"/>
          <w:i w:val="0"/>
          <w:iCs w:val="0"/>
          <w:noProof w:val="0"/>
          <w:color w:val="000000" w:themeColor="text1" w:themeTint="FF" w:themeShade="FF"/>
          <w:sz w:val="19"/>
          <w:szCs w:val="19"/>
          <w:lang w:val="en-GB"/>
        </w:rPr>
        <w:t>mcleod</w:t>
      </w:r>
      <w:proofErr w:type="spellEnd"/>
      <w:r w:rsidRPr="15E29943" w:rsidR="038FF5D7">
        <w:rPr>
          <w:rFonts w:ascii="Calibri" w:hAnsi="Calibri" w:eastAsia="Calibri" w:cs="Calibri"/>
          <w:b w:val="0"/>
          <w:bCs w:val="0"/>
          <w:i w:val="0"/>
          <w:iCs w:val="0"/>
          <w:noProof w:val="0"/>
          <w:color w:val="000000" w:themeColor="text1" w:themeTint="FF" w:themeShade="FF"/>
          <w:sz w:val="19"/>
          <w:szCs w:val="19"/>
          <w:lang w:val="en-GB"/>
        </w:rPr>
        <w:t xml:space="preserve">, s. (2020). Retrieved 20 April 2020, from </w:t>
      </w:r>
      <w:hyperlink r:id="Rd2c98c49188e4fbf">
        <w:r w:rsidRPr="15E29943" w:rsidR="038FF5D7">
          <w:rPr>
            <w:rStyle w:val="Hyperlink"/>
            <w:rFonts w:ascii="Calibri" w:hAnsi="Calibri" w:eastAsia="Calibri" w:cs="Calibri"/>
            <w:b w:val="0"/>
            <w:bCs w:val="0"/>
            <w:i w:val="0"/>
            <w:iCs w:val="0"/>
            <w:noProof w:val="0"/>
            <w:color w:val="000000" w:themeColor="text1" w:themeTint="FF" w:themeShade="FF"/>
            <w:sz w:val="19"/>
            <w:szCs w:val="19"/>
            <w:lang w:val="en-GB"/>
          </w:rPr>
          <w:t>https://www.simplypsychology.org/learning-kolb.html</w:t>
        </w:r>
      </w:hyperlink>
    </w:p>
    <w:p w:rsidR="172E68D1" w:rsidP="15E29943" w:rsidRDefault="172E68D1" w14:paraId="104FE383" w14:textId="4C4E6C6D">
      <w:pPr>
        <w:pStyle w:val="Normal"/>
      </w:pPr>
      <w:r w:rsidRPr="15E29943" w:rsidR="172E68D1">
        <w:rPr>
          <w:rFonts w:ascii="Calibri" w:hAnsi="Calibri" w:eastAsia="Calibri" w:cs="Calibri"/>
          <w:b w:val="0"/>
          <w:bCs w:val="0"/>
          <w:i w:val="0"/>
          <w:iCs w:val="0"/>
          <w:noProof w:val="0"/>
          <w:color w:val="000000" w:themeColor="text1" w:themeTint="FF" w:themeShade="FF"/>
          <w:sz w:val="19"/>
          <w:szCs w:val="19"/>
          <w:lang w:val="en-GB"/>
        </w:rPr>
        <w:t>murphy paul, a. (2020). Do Students Really Have Different Learning Styles? | KQED. Retrieved 20 April 2020, from https://www.kqed.org/mindshift/20491/do-students-have-different-learning-styles</w:t>
      </w:r>
    </w:p>
    <w:p w:rsidR="5AD6393D" w:rsidP="15E29943" w:rsidRDefault="5AD6393D" w14:paraId="4FF0B1AD" w14:textId="41CAC119">
      <w:pPr>
        <w:pStyle w:val="Normal"/>
      </w:pPr>
      <w:r w:rsidRPr="15E29943" w:rsidR="5AD6393D">
        <w:rPr>
          <w:rFonts w:ascii="Calibri" w:hAnsi="Calibri" w:eastAsia="Calibri" w:cs="Calibri"/>
          <w:b w:val="0"/>
          <w:bCs w:val="0"/>
          <w:i w:val="0"/>
          <w:iCs w:val="0"/>
          <w:noProof w:val="0"/>
          <w:color w:val="000000" w:themeColor="text1" w:themeTint="FF" w:themeShade="FF"/>
          <w:sz w:val="19"/>
          <w:szCs w:val="19"/>
          <w:lang w:val="en-GB"/>
        </w:rPr>
        <w:t>sutherland</w:t>
      </w:r>
      <w:r w:rsidRPr="15E29943" w:rsidR="5AD6393D">
        <w:rPr>
          <w:rFonts w:ascii="Calibri" w:hAnsi="Calibri" w:eastAsia="Calibri" w:cs="Calibri"/>
          <w:b w:val="0"/>
          <w:bCs w:val="0"/>
          <w:i w:val="0"/>
          <w:iCs w:val="0"/>
          <w:noProof w:val="0"/>
          <w:color w:val="000000" w:themeColor="text1" w:themeTint="FF" w:themeShade="FF"/>
          <w:sz w:val="19"/>
          <w:szCs w:val="19"/>
          <w:lang w:val="en-GB"/>
        </w:rPr>
        <w:t xml:space="preserve">, a. (2020). We all learn differently, and that's OK. Retrieved 20 April 2020, from </w:t>
      </w:r>
      <w:hyperlink r:id="R66feec437fef44fa">
        <w:r w:rsidRPr="15E29943" w:rsidR="5AD6393D">
          <w:rPr>
            <w:rStyle w:val="Hyperlink"/>
            <w:rFonts w:ascii="Calibri" w:hAnsi="Calibri" w:eastAsia="Calibri" w:cs="Calibri"/>
            <w:b w:val="0"/>
            <w:bCs w:val="0"/>
            <w:i w:val="0"/>
            <w:iCs w:val="0"/>
            <w:noProof w:val="0"/>
            <w:color w:val="000000" w:themeColor="text1" w:themeTint="FF" w:themeShade="FF"/>
            <w:sz w:val="19"/>
            <w:szCs w:val="19"/>
            <w:lang w:val="en-GB"/>
          </w:rPr>
          <w:t>https://www.statepress.com/article/2017/03/spopinion-learning-styles-are-helpful-to-individualized-learning</w:t>
        </w:r>
      </w:hyperlink>
      <w:r w:rsidRPr="15E29943" w:rsidR="5AD6393D">
        <w:rPr>
          <w:rFonts w:ascii="Calibri" w:hAnsi="Calibri" w:eastAsia="Calibri" w:cs="Calibri"/>
          <w:b w:val="0"/>
          <w:bCs w:val="0"/>
          <w:i w:val="0"/>
          <w:iCs w:val="0"/>
          <w:noProof w:val="0"/>
          <w:color w:val="000000" w:themeColor="text1" w:themeTint="FF" w:themeShade="FF"/>
          <w:sz w:val="19"/>
          <w:szCs w:val="19"/>
          <w:lang w:val="en-GB"/>
        </w:rPr>
        <w:t>#</w:t>
      </w:r>
    </w:p>
    <w:p w:rsidR="15E29943" w:rsidP="15E29943" w:rsidRDefault="15E29943" w14:paraId="3E9F4A39" w14:textId="22EAC91E">
      <w:pPr>
        <w:pStyle w:val="Normal"/>
        <w:rPr>
          <w:rFonts w:ascii="Calibri" w:hAnsi="Calibri" w:eastAsia="Calibri" w:cs="Calibri"/>
          <w:b w:val="0"/>
          <w:bCs w:val="0"/>
          <w:i w:val="0"/>
          <w:iCs w:val="0"/>
          <w:noProof w:val="0"/>
          <w:color w:val="000000" w:themeColor="text1" w:themeTint="FF" w:themeShade="FF"/>
          <w:sz w:val="19"/>
          <w:szCs w:val="19"/>
          <w:lang w:val="en-GB"/>
        </w:rPr>
      </w:pPr>
    </w:p>
    <w:p w:rsidR="3C075302" w:rsidP="15E29943" w:rsidRDefault="3C075302" w14:paraId="3B6ADD7E" w14:textId="11EEAD18">
      <w:pPr>
        <w:pStyle w:val="Normal"/>
        <w:rPr>
          <w:rFonts w:ascii="Calibri" w:hAnsi="Calibri" w:eastAsia="Calibri" w:cs="Calibri"/>
          <w:b w:val="0"/>
          <w:bCs w:val="0"/>
          <w:i w:val="0"/>
          <w:iCs w:val="0"/>
          <w:noProof w:val="0"/>
          <w:color w:val="000000" w:themeColor="text1" w:themeTint="FF" w:themeShade="FF"/>
          <w:sz w:val="19"/>
          <w:szCs w:val="19"/>
          <w:lang w:val="en-GB"/>
        </w:rPr>
      </w:pPr>
      <w:r w:rsidRPr="15E29943" w:rsidR="3C075302">
        <w:rPr>
          <w:rFonts w:ascii="Calibri" w:hAnsi="Calibri" w:eastAsia="Calibri" w:cs="Calibri"/>
          <w:b w:val="0"/>
          <w:bCs w:val="0"/>
          <w:i w:val="0"/>
          <w:iCs w:val="0"/>
          <w:noProof w:val="0"/>
          <w:color w:val="000000" w:themeColor="text1" w:themeTint="FF" w:themeShade="FF"/>
          <w:sz w:val="19"/>
          <w:szCs w:val="19"/>
          <w:lang w:val="en-GB"/>
        </w:rPr>
        <w:t xml:space="preserve">  </w:t>
      </w:r>
    </w:p>
    <w:p w:rsidR="15E29943" w:rsidP="15E29943" w:rsidRDefault="15E29943" w14:paraId="667C2174" w14:textId="1244DFBE">
      <w:pPr>
        <w:pStyle w:val="Normal"/>
        <w:rPr>
          <w:sz w:val="24"/>
          <w:szCs w:val="24"/>
        </w:rPr>
      </w:pPr>
    </w:p>
    <w:p w:rsidR="15E29943" w:rsidP="15E29943" w:rsidRDefault="15E29943" w14:paraId="60DC3087" w14:textId="134E01FF">
      <w:pPr>
        <w:pStyle w:val="Normal"/>
        <w:rPr>
          <w:sz w:val="24"/>
          <w:szCs w:val="24"/>
        </w:rPr>
      </w:pPr>
    </w:p>
    <w:p w:rsidR="15E29943" w:rsidP="15E29943" w:rsidRDefault="15E29943" w14:paraId="4DD990EE" w14:textId="08008389">
      <w:pPr>
        <w:pStyle w:val="Normal"/>
        <w:rPr>
          <w:sz w:val="24"/>
          <w:szCs w:val="24"/>
        </w:rPr>
      </w:pPr>
    </w:p>
    <w:p w:rsidR="15E29943" w:rsidP="15E29943" w:rsidRDefault="15E29943" w14:paraId="093594DA" w14:textId="20214488">
      <w:pPr>
        <w:pStyle w:val="Normal"/>
        <w:rPr>
          <w:sz w:val="24"/>
          <w:szCs w:val="24"/>
        </w:rPr>
      </w:pPr>
    </w:p>
    <w:p w:rsidR="15E29943" w:rsidP="15E29943" w:rsidRDefault="15E29943" w14:paraId="7D2AD014" w14:textId="75CB049E">
      <w:pPr>
        <w:pStyle w:val="Normal"/>
        <w:rPr>
          <w:sz w:val="24"/>
          <w:szCs w:val="24"/>
        </w:rPr>
      </w:pPr>
    </w:p>
    <w:p w:rsidR="15E29943" w:rsidP="15E29943" w:rsidRDefault="15E29943" w14:paraId="477E4700" w14:textId="514C050D">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FC3232E"/>
  <w15:docId w15:val="{3e630089-8b15-472e-afeb-473cd660bc77}"/>
  <w:rsids>
    <w:rsidRoot w:val="1FC3232E"/>
    <w:rsid w:val="0081B969"/>
    <w:rsid w:val="0095777E"/>
    <w:rsid w:val="011E1DA0"/>
    <w:rsid w:val="02F8C86A"/>
    <w:rsid w:val="035811C5"/>
    <w:rsid w:val="038FF5D7"/>
    <w:rsid w:val="03C9BD1E"/>
    <w:rsid w:val="056FC8B0"/>
    <w:rsid w:val="05DDEF36"/>
    <w:rsid w:val="0616D014"/>
    <w:rsid w:val="065C6F8F"/>
    <w:rsid w:val="06DD2E24"/>
    <w:rsid w:val="07173A14"/>
    <w:rsid w:val="07A4E255"/>
    <w:rsid w:val="084B6684"/>
    <w:rsid w:val="08F3EC74"/>
    <w:rsid w:val="095B1CE2"/>
    <w:rsid w:val="09824B53"/>
    <w:rsid w:val="0998DF81"/>
    <w:rsid w:val="09F0C0A2"/>
    <w:rsid w:val="0A2DA11E"/>
    <w:rsid w:val="0AC0570E"/>
    <w:rsid w:val="0AE361DE"/>
    <w:rsid w:val="0C0E2897"/>
    <w:rsid w:val="0C354F49"/>
    <w:rsid w:val="0C8029FE"/>
    <w:rsid w:val="0CADA4A6"/>
    <w:rsid w:val="0D0EF176"/>
    <w:rsid w:val="0D1466A7"/>
    <w:rsid w:val="0E438727"/>
    <w:rsid w:val="0E834832"/>
    <w:rsid w:val="0EFCB57F"/>
    <w:rsid w:val="0F06599D"/>
    <w:rsid w:val="0F284F9A"/>
    <w:rsid w:val="0FACA03D"/>
    <w:rsid w:val="0FC9B4F9"/>
    <w:rsid w:val="103D6CB8"/>
    <w:rsid w:val="10440FE9"/>
    <w:rsid w:val="10AF0617"/>
    <w:rsid w:val="1178FFAC"/>
    <w:rsid w:val="1216F2C6"/>
    <w:rsid w:val="1268E73A"/>
    <w:rsid w:val="132FA76E"/>
    <w:rsid w:val="1359F9FD"/>
    <w:rsid w:val="157A66D6"/>
    <w:rsid w:val="15E29943"/>
    <w:rsid w:val="16791D8B"/>
    <w:rsid w:val="172E68D1"/>
    <w:rsid w:val="1734CBBD"/>
    <w:rsid w:val="179B0308"/>
    <w:rsid w:val="18366292"/>
    <w:rsid w:val="188C76C3"/>
    <w:rsid w:val="19FA3D5F"/>
    <w:rsid w:val="1A31768D"/>
    <w:rsid w:val="1B791CD3"/>
    <w:rsid w:val="1B9821C2"/>
    <w:rsid w:val="1E6B23E8"/>
    <w:rsid w:val="1ED51EAB"/>
    <w:rsid w:val="1F9F6B06"/>
    <w:rsid w:val="1F9FEC10"/>
    <w:rsid w:val="1FC3232E"/>
    <w:rsid w:val="20CE93D8"/>
    <w:rsid w:val="2151820B"/>
    <w:rsid w:val="21CC5421"/>
    <w:rsid w:val="21CD9CEF"/>
    <w:rsid w:val="222DB10A"/>
    <w:rsid w:val="22746901"/>
    <w:rsid w:val="24F393A5"/>
    <w:rsid w:val="25D94C62"/>
    <w:rsid w:val="264CAD67"/>
    <w:rsid w:val="26C829FE"/>
    <w:rsid w:val="26F089A9"/>
    <w:rsid w:val="273AD601"/>
    <w:rsid w:val="27A2D3E8"/>
    <w:rsid w:val="280D91CA"/>
    <w:rsid w:val="286B0B32"/>
    <w:rsid w:val="29B74F97"/>
    <w:rsid w:val="29D89BC9"/>
    <w:rsid w:val="2A8DD015"/>
    <w:rsid w:val="2C142456"/>
    <w:rsid w:val="2D138502"/>
    <w:rsid w:val="2DCD20DB"/>
    <w:rsid w:val="2F77CD59"/>
    <w:rsid w:val="311BCF85"/>
    <w:rsid w:val="317C2452"/>
    <w:rsid w:val="31F1D34C"/>
    <w:rsid w:val="345F765C"/>
    <w:rsid w:val="3518F509"/>
    <w:rsid w:val="355F0CFC"/>
    <w:rsid w:val="3662D288"/>
    <w:rsid w:val="377E0EAE"/>
    <w:rsid w:val="3854C4D5"/>
    <w:rsid w:val="3892BD08"/>
    <w:rsid w:val="3AF6DB56"/>
    <w:rsid w:val="3B43809B"/>
    <w:rsid w:val="3B48B0C6"/>
    <w:rsid w:val="3BB24B2C"/>
    <w:rsid w:val="3BB6EE6E"/>
    <w:rsid w:val="3BBC2695"/>
    <w:rsid w:val="3BEA3989"/>
    <w:rsid w:val="3C075302"/>
    <w:rsid w:val="3D5E6B9B"/>
    <w:rsid w:val="3DBB6857"/>
    <w:rsid w:val="3DD06D5E"/>
    <w:rsid w:val="3DD1476B"/>
    <w:rsid w:val="3E0DA998"/>
    <w:rsid w:val="3FF3F2C3"/>
    <w:rsid w:val="4007EFB6"/>
    <w:rsid w:val="42C7823D"/>
    <w:rsid w:val="436D83E3"/>
    <w:rsid w:val="4379A883"/>
    <w:rsid w:val="4382214F"/>
    <w:rsid w:val="43957C9D"/>
    <w:rsid w:val="43F9C00A"/>
    <w:rsid w:val="45497CC3"/>
    <w:rsid w:val="454B1D8A"/>
    <w:rsid w:val="4593B932"/>
    <w:rsid w:val="45A2A3BF"/>
    <w:rsid w:val="4795E38B"/>
    <w:rsid w:val="4838AA6F"/>
    <w:rsid w:val="484CCACE"/>
    <w:rsid w:val="48E0BC3A"/>
    <w:rsid w:val="48E1239B"/>
    <w:rsid w:val="48E868FA"/>
    <w:rsid w:val="4985CBCF"/>
    <w:rsid w:val="499F503D"/>
    <w:rsid w:val="4A626B18"/>
    <w:rsid w:val="4A6A0983"/>
    <w:rsid w:val="4B96AF7C"/>
    <w:rsid w:val="4BFBCDAC"/>
    <w:rsid w:val="4CDD3A9F"/>
    <w:rsid w:val="4EB0C9E5"/>
    <w:rsid w:val="4EC5F891"/>
    <w:rsid w:val="4F0BCF4F"/>
    <w:rsid w:val="4F56C5EC"/>
    <w:rsid w:val="4F7F4334"/>
    <w:rsid w:val="503FDF60"/>
    <w:rsid w:val="50A79444"/>
    <w:rsid w:val="512F9E37"/>
    <w:rsid w:val="517812BF"/>
    <w:rsid w:val="51CDA434"/>
    <w:rsid w:val="525F64B4"/>
    <w:rsid w:val="52BC8769"/>
    <w:rsid w:val="531D7D71"/>
    <w:rsid w:val="53BFE1EC"/>
    <w:rsid w:val="53C5F29C"/>
    <w:rsid w:val="55FDA5EF"/>
    <w:rsid w:val="56077E61"/>
    <w:rsid w:val="564855DD"/>
    <w:rsid w:val="5767EE39"/>
    <w:rsid w:val="57914C5C"/>
    <w:rsid w:val="592919D7"/>
    <w:rsid w:val="5A333F53"/>
    <w:rsid w:val="5AD6393D"/>
    <w:rsid w:val="5B0EDC20"/>
    <w:rsid w:val="5B3D0494"/>
    <w:rsid w:val="5CC397E5"/>
    <w:rsid w:val="5CDEDE42"/>
    <w:rsid w:val="5D3D77EA"/>
    <w:rsid w:val="5D8C50CD"/>
    <w:rsid w:val="5DC39574"/>
    <w:rsid w:val="5E37C8DF"/>
    <w:rsid w:val="5ECD824D"/>
    <w:rsid w:val="5FE5A3FF"/>
    <w:rsid w:val="609A3F65"/>
    <w:rsid w:val="6104DEE6"/>
    <w:rsid w:val="61E88E3D"/>
    <w:rsid w:val="62666DE4"/>
    <w:rsid w:val="62DBE0F6"/>
    <w:rsid w:val="62EABDED"/>
    <w:rsid w:val="62ED86D8"/>
    <w:rsid w:val="62EE04FF"/>
    <w:rsid w:val="6388BCB3"/>
    <w:rsid w:val="63DE49B9"/>
    <w:rsid w:val="64F90EBD"/>
    <w:rsid w:val="65217629"/>
    <w:rsid w:val="65C40B8B"/>
    <w:rsid w:val="661F723C"/>
    <w:rsid w:val="663E076E"/>
    <w:rsid w:val="66DD4A69"/>
    <w:rsid w:val="6784D65C"/>
    <w:rsid w:val="6817AB81"/>
    <w:rsid w:val="68203542"/>
    <w:rsid w:val="68396B14"/>
    <w:rsid w:val="68877695"/>
    <w:rsid w:val="68BD49E0"/>
    <w:rsid w:val="691634D1"/>
    <w:rsid w:val="6971017B"/>
    <w:rsid w:val="697E7C19"/>
    <w:rsid w:val="69B44530"/>
    <w:rsid w:val="6A84A460"/>
    <w:rsid w:val="6ACBEEA3"/>
    <w:rsid w:val="6D2E25AA"/>
    <w:rsid w:val="6DAC9653"/>
    <w:rsid w:val="6E17B861"/>
    <w:rsid w:val="6EFCF52C"/>
    <w:rsid w:val="705706DF"/>
    <w:rsid w:val="70AE6F1C"/>
    <w:rsid w:val="70FEF26A"/>
    <w:rsid w:val="71E060C6"/>
    <w:rsid w:val="71F8C598"/>
    <w:rsid w:val="725D3B37"/>
    <w:rsid w:val="728B07CD"/>
    <w:rsid w:val="73ACC8B2"/>
    <w:rsid w:val="73BCC171"/>
    <w:rsid w:val="75890DFE"/>
    <w:rsid w:val="75CF7D89"/>
    <w:rsid w:val="766FF838"/>
    <w:rsid w:val="7682B605"/>
    <w:rsid w:val="76DF6ACB"/>
    <w:rsid w:val="771E865B"/>
    <w:rsid w:val="77534E9B"/>
    <w:rsid w:val="776BCD91"/>
    <w:rsid w:val="776FF164"/>
    <w:rsid w:val="77AEA20D"/>
    <w:rsid w:val="77AEF395"/>
    <w:rsid w:val="7852E661"/>
    <w:rsid w:val="787ABD5E"/>
    <w:rsid w:val="7939355D"/>
    <w:rsid w:val="7991AE95"/>
    <w:rsid w:val="7AD4D435"/>
    <w:rsid w:val="7B2CE0EA"/>
    <w:rsid w:val="7B991459"/>
    <w:rsid w:val="7BD8261D"/>
    <w:rsid w:val="7C0041AC"/>
    <w:rsid w:val="7C723285"/>
    <w:rsid w:val="7C96CEED"/>
    <w:rsid w:val="7D1FCC48"/>
    <w:rsid w:val="7E405DDC"/>
    <w:rsid w:val="7E6D8BD1"/>
    <w:rsid w:val="7EFD180B"/>
    <w:rsid w:val="7FCC9F8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ducationendowmentfoundation.org.uk/evidence-summaries/teaching-learning-toolkit/digital-technology/" TargetMode="External" Id="R149010229ea844ec" /><Relationship Type="http://schemas.openxmlformats.org/officeDocument/2006/relationships/hyperlink" Target="https://educationendowmentfoundation.org.uk/evidence-summaries/teaching-learning-toolkit/digital-technology/" TargetMode="External" Id="R53c6cd3cffb34a38" /><Relationship Type="http://schemas.openxmlformats.org/officeDocument/2006/relationships/hyperlink" Target="https://simplyeducate.me/2014/12/03/six-famous-curriculum-theorists-and-their-contributions-to-education/" TargetMode="External" Id="Racbf46f552d648ac" /><Relationship Type="http://schemas.openxmlformats.org/officeDocument/2006/relationships/hyperlink" Target="https://www.skillsyouneed.com/learn/learning.html" TargetMode="External" Id="Rab0f5175fa1d4040" /><Relationship Type="http://schemas.openxmlformats.org/officeDocument/2006/relationships/hyperlink" Target="https://www.skillsyouneed.com/learn/learning.html" TargetMode="External" Id="Ra3ab567919a2413b" /><Relationship Type="http://schemas.openxmlformats.org/officeDocument/2006/relationships/hyperlink" Target="https://blog.univariety.com/how-the-internet-helps-student-for-their-studies/" TargetMode="External" Id="Rf3ca3276a0044da6" /><Relationship Type="http://schemas.openxmlformats.org/officeDocument/2006/relationships/hyperlink" Target="https://sekho.com.pk/educational-articles/how-can-internet-help-students-to-improve-their-studies/" TargetMode="External" Id="Rb8dbf27e142c480c" /><Relationship Type="http://schemas.openxmlformats.org/officeDocument/2006/relationships/hyperlink" Target="https://www.mindtools.com/mnemlsty.html" TargetMode="External" Id="R70d8ab2e6b454c18" /><Relationship Type="http://schemas.openxmlformats.org/officeDocument/2006/relationships/hyperlink" Target="https://elearningindustry.com/the-future-of-effective-digital-learning-and-its-role-in-the-education-system" TargetMode="External" Id="Re3e9bf18ac3c4469" /><Relationship Type="http://schemas.openxmlformats.org/officeDocument/2006/relationships/hyperlink" Target="https://www.howtolearn.com/2013/01/how-technology-helps-students-learn/" TargetMode="External" Id="Rb42b8e2951104f92" /><Relationship Type="http://schemas.openxmlformats.org/officeDocument/2006/relationships/hyperlink" Target="https://www.simplypsychology.org/learning-kolb.html" TargetMode="External" Id="Rd2c98c49188e4fbf" /><Relationship Type="http://schemas.openxmlformats.org/officeDocument/2006/relationships/hyperlink" Target="https://www.statepress.com/article/2017/03/spopinion-learning-styles-are-helpful-to-individualized-learning" TargetMode="External" Id="R66feec437fef44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Clark (1905799)</dc:creator>
  <keywords/>
  <dc:description/>
  <lastModifiedBy>Rachel Clark (1905799)</lastModifiedBy>
  <revision>2</revision>
  <dcterms:created xsi:type="dcterms:W3CDTF">2020-04-20T10:51:43.5835906Z</dcterms:created>
  <dcterms:modified xsi:type="dcterms:W3CDTF">2020-04-20T19:17:38.6631180Z</dcterms:modified>
</coreProperties>
</file>