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D405996" w14:textId="77777777" w:rsidR="00257387" w:rsidRPr="005C121A" w:rsidRDefault="00257387" w:rsidP="00257387">
      <w:pPr>
        <w:rPr>
          <w:rFonts w:asciiTheme="minorHAnsi" w:hAnsiTheme="minorHAnsi" w:cstheme="minorHAnsi"/>
          <w:i/>
          <w:iCs/>
          <w:sz w:val="22"/>
          <w:szCs w:val="22"/>
        </w:rPr>
      </w:pPr>
    </w:p>
    <w:p w14:paraId="18B9885E" w14:textId="77777777" w:rsidR="00257387" w:rsidRPr="005C121A" w:rsidRDefault="00257387" w:rsidP="00257387">
      <w:pPr>
        <w:rPr>
          <w:rFonts w:asciiTheme="minorHAnsi" w:hAnsiTheme="minorHAnsi" w:cstheme="minorHAnsi"/>
          <w:sz w:val="22"/>
          <w:szCs w:val="22"/>
        </w:rPr>
      </w:pPr>
      <w:r w:rsidRPr="005C121A">
        <w:rPr>
          <w:rFonts w:asciiTheme="minorHAnsi" w:hAnsiTheme="minorHAnsi" w:cstheme="minorHAnsi"/>
          <w:sz w:val="22"/>
          <w:szCs w:val="22"/>
        </w:rPr>
        <w:t xml:space="preserve">In this question the </w:t>
      </w:r>
      <w:r>
        <w:rPr>
          <w:rFonts w:asciiTheme="minorHAnsi" w:hAnsiTheme="minorHAnsi" w:cstheme="minorHAnsi"/>
          <w:sz w:val="22"/>
          <w:szCs w:val="22"/>
        </w:rPr>
        <w:t>I</w:t>
      </w:r>
      <w:r w:rsidRPr="005C121A">
        <w:rPr>
          <w:rFonts w:asciiTheme="minorHAnsi" w:hAnsiTheme="minorHAnsi" w:cstheme="minorHAnsi"/>
          <w:sz w:val="22"/>
          <w:szCs w:val="22"/>
        </w:rPr>
        <w:t xml:space="preserve"> will critically evaluate the strategic tole of the college of policing in professionalising policing in the UK. Furthermore, </w:t>
      </w:r>
      <w:r>
        <w:rPr>
          <w:rFonts w:asciiTheme="minorHAnsi" w:hAnsiTheme="minorHAnsi" w:cstheme="minorHAnsi"/>
          <w:sz w:val="22"/>
          <w:szCs w:val="22"/>
        </w:rPr>
        <w:t>I</w:t>
      </w:r>
      <w:r w:rsidRPr="005C121A">
        <w:rPr>
          <w:rFonts w:asciiTheme="minorHAnsi" w:hAnsiTheme="minorHAnsi" w:cstheme="minorHAnsi"/>
          <w:sz w:val="22"/>
          <w:szCs w:val="22"/>
        </w:rPr>
        <w:t xml:space="preserve"> will evidence how they are working to fulfil the role of a modern professional police officer having reached their third and final year of probation. I will then finally reflect on how my final year in probation has seen my role as a police officer change. </w:t>
      </w:r>
      <w:r>
        <w:rPr>
          <w:rFonts w:asciiTheme="minorHAnsi" w:hAnsiTheme="minorHAnsi" w:cstheme="minorHAnsi"/>
          <w:sz w:val="22"/>
          <w:szCs w:val="22"/>
        </w:rPr>
        <w:t xml:space="preserve">My answer will be based on my experience, applying what I have studied and wider reading to my experience. </w:t>
      </w:r>
    </w:p>
    <w:p w14:paraId="480341B8" w14:textId="77777777" w:rsidR="00257387" w:rsidRPr="005C121A" w:rsidRDefault="00257387" w:rsidP="00257387">
      <w:pPr>
        <w:rPr>
          <w:rFonts w:asciiTheme="minorHAnsi" w:hAnsiTheme="minorHAnsi" w:cstheme="minorHAnsi"/>
          <w:sz w:val="22"/>
          <w:szCs w:val="22"/>
        </w:rPr>
      </w:pPr>
    </w:p>
    <w:p w14:paraId="3FFD190B" w14:textId="77777777" w:rsidR="00257387" w:rsidRDefault="00257387" w:rsidP="00257387">
      <w:pPr>
        <w:rPr>
          <w:rFonts w:asciiTheme="minorHAnsi" w:hAnsiTheme="minorHAnsi" w:cstheme="minorHAnsi"/>
          <w:sz w:val="22"/>
          <w:szCs w:val="22"/>
        </w:rPr>
      </w:pPr>
      <w:r w:rsidRPr="005C121A">
        <w:rPr>
          <w:rFonts w:asciiTheme="minorHAnsi" w:hAnsiTheme="minorHAnsi" w:cstheme="minorHAnsi"/>
          <w:sz w:val="22"/>
          <w:szCs w:val="22"/>
        </w:rPr>
        <w:t xml:space="preserve">To begin it is important that we know what the college of policing offer us. According to the research (College of Policing, 2024) </w:t>
      </w:r>
      <w:r w:rsidRPr="00666695">
        <w:rPr>
          <w:rFonts w:asciiTheme="minorHAnsi" w:hAnsiTheme="minorHAnsi" w:cstheme="minorHAnsi"/>
          <w:sz w:val="22"/>
          <w:szCs w:val="22"/>
        </w:rPr>
        <w:t xml:space="preserve">The College of Policing is the national professional institution responsible for maintaining consistency and standardisation in police training and education. Strong (2019) claims that the Police Education Qualification Framework (PEQF), a new national framework for the professional training and qualifications of police officers by rank from constable to chief officer, was developed by the College in order to help standardise this and reassure the public of the calibre of police abilities across all forces. The College of Policing (2024) also refers to The Policing Vision 2025, which aims to advance the field in order to assist in addressing the intricate and ever-evolving nature of modern policing. </w:t>
      </w:r>
      <w:r w:rsidRPr="005C121A">
        <w:rPr>
          <w:rFonts w:asciiTheme="minorHAnsi" w:hAnsiTheme="minorHAnsi" w:cstheme="minorHAnsi"/>
          <w:sz w:val="22"/>
          <w:szCs w:val="22"/>
        </w:rPr>
        <w:t xml:space="preserve">The College of Policing recognise that the standardisation of national qualifications helps to achieve this vision. </w:t>
      </w:r>
      <w:r>
        <w:rPr>
          <w:rFonts w:asciiTheme="minorHAnsi" w:hAnsiTheme="minorHAnsi" w:cstheme="minorHAnsi"/>
          <w:sz w:val="22"/>
          <w:szCs w:val="22"/>
        </w:rPr>
        <w:t xml:space="preserve">This PEQF approach links policing to higher education, thus reflecting a shift towards evidence-based practices, whilst also boasting </w:t>
      </w:r>
    </w:p>
    <w:p w14:paraId="6BB695BB" w14:textId="77777777" w:rsidR="00257387" w:rsidRDefault="00257387" w:rsidP="00257387">
      <w:pPr>
        <w:rPr>
          <w:rFonts w:asciiTheme="minorHAnsi" w:hAnsiTheme="minorHAnsi" w:cstheme="minorHAnsi"/>
          <w:sz w:val="22"/>
          <w:szCs w:val="22"/>
        </w:rPr>
      </w:pPr>
    </w:p>
    <w:p w14:paraId="19085DBD" w14:textId="77777777" w:rsidR="00257387" w:rsidRDefault="00257387" w:rsidP="00257387">
      <w:pPr>
        <w:rPr>
          <w:rFonts w:asciiTheme="minorHAnsi" w:hAnsiTheme="minorHAnsi" w:cstheme="minorHAnsi"/>
          <w:sz w:val="22"/>
          <w:szCs w:val="22"/>
        </w:rPr>
      </w:pPr>
      <w:r>
        <w:rPr>
          <w:rFonts w:asciiTheme="minorHAnsi" w:hAnsiTheme="minorHAnsi" w:cstheme="minorHAnsi"/>
          <w:sz w:val="22"/>
          <w:szCs w:val="22"/>
        </w:rPr>
        <w:lastRenderedPageBreak/>
        <w:t xml:space="preserve">I am currently in the process of the PEQF, currently on the Police Constable Degree Apprenticeship (PCDA) route, this is a three-year programme and is funded primarily through the apprenticeship tax </w:t>
      </w:r>
      <w:r w:rsidRPr="005B5174">
        <w:rPr>
          <w:rFonts w:asciiTheme="minorHAnsi" w:hAnsiTheme="minorHAnsi" w:cstheme="minorHAnsi"/>
          <w:sz w:val="22"/>
          <w:szCs w:val="22"/>
        </w:rPr>
        <w:t>(College of Policing, 2020c)</w:t>
      </w:r>
      <w:r>
        <w:rPr>
          <w:rFonts w:asciiTheme="minorHAnsi" w:hAnsiTheme="minorHAnsi" w:cstheme="minorHAnsi"/>
          <w:sz w:val="22"/>
          <w:szCs w:val="22"/>
        </w:rPr>
        <w:t xml:space="preserve">. By entering through this pathway, it has enabled me to specialise in a specific world of policing and really take an insight into that specific area by completing a dissertation on this topic. This entry route has many benefits in a gateway to policing, from my experience this entry route has allowed me to study for a degree along a full-time job. It is a fully paid for degree and therefore I don’t acquire student debts, I don’t have the stress of moving away to university and I get paid a good wage to complete it. Not to say this degree has been easy, because it has definitely been difficult, through balancing a very tough job where no two days are the same, battling with the tough shifts whilst also maintaining a personal life. However, I am extremely glad I opted for this route, given that the benefits way outweighs the negatives as stated above. This PCDA route forms the wider park of the Work Force chapter of the </w:t>
      </w:r>
      <w:r w:rsidRPr="00911256">
        <w:rPr>
          <w:rFonts w:asciiTheme="minorHAnsi" w:hAnsiTheme="minorHAnsi" w:cstheme="minorHAnsi"/>
          <w:sz w:val="22"/>
          <w:szCs w:val="22"/>
        </w:rPr>
        <w:t>National Police Chief' Council (2016)</w:t>
      </w:r>
      <w:r>
        <w:rPr>
          <w:rFonts w:asciiTheme="minorHAnsi" w:hAnsiTheme="minorHAnsi" w:cstheme="minorHAnsi"/>
          <w:sz w:val="22"/>
          <w:szCs w:val="22"/>
        </w:rPr>
        <w:t xml:space="preserve"> Policing Vision 2025, as I am part of that statistic working towards professionalising the workforce </w:t>
      </w:r>
      <w:r w:rsidRPr="000F31B5">
        <w:rPr>
          <w:rFonts w:asciiTheme="minorHAnsi" w:hAnsiTheme="minorHAnsi" w:cstheme="minorHAnsi"/>
          <w:sz w:val="22"/>
          <w:szCs w:val="22"/>
        </w:rPr>
        <w:t>supporting significant aspects of police training and development by granting academic accreditation that acknowledges our workforce's abilities and expertise.</w:t>
      </w:r>
    </w:p>
    <w:p w14:paraId="481CD79E" w14:textId="77777777" w:rsidR="00257387" w:rsidRDefault="00257387" w:rsidP="00257387">
      <w:pPr>
        <w:rPr>
          <w:rFonts w:asciiTheme="minorHAnsi" w:hAnsiTheme="minorHAnsi" w:cstheme="minorHAnsi"/>
          <w:sz w:val="22"/>
          <w:szCs w:val="22"/>
        </w:rPr>
      </w:pPr>
    </w:p>
    <w:p w14:paraId="1588AA7C" w14:textId="77777777" w:rsidR="00257387" w:rsidRDefault="00257387" w:rsidP="00257387">
      <w:pPr>
        <w:rPr>
          <w:rFonts w:asciiTheme="minorHAnsi" w:hAnsiTheme="minorHAnsi" w:cstheme="minorHAnsi"/>
          <w:sz w:val="22"/>
          <w:szCs w:val="22"/>
        </w:rPr>
      </w:pPr>
      <w:r>
        <w:rPr>
          <w:rFonts w:asciiTheme="minorHAnsi" w:hAnsiTheme="minorHAnsi" w:cstheme="minorHAnsi"/>
          <w:sz w:val="22"/>
          <w:szCs w:val="22"/>
        </w:rPr>
        <w:t xml:space="preserve">The College of Policing strategic role is also to create Evidence-based Policing. According to the </w:t>
      </w:r>
      <w:r w:rsidRPr="000916DA">
        <w:rPr>
          <w:rFonts w:asciiTheme="minorHAnsi" w:hAnsiTheme="minorHAnsi" w:cstheme="minorHAnsi"/>
          <w:sz w:val="22"/>
          <w:szCs w:val="22"/>
        </w:rPr>
        <w:t>Society of Evidence based policing (2024)</w:t>
      </w:r>
      <w:r>
        <w:rPr>
          <w:rFonts w:asciiTheme="minorHAnsi" w:hAnsiTheme="minorHAnsi" w:cstheme="minorHAnsi"/>
          <w:sz w:val="22"/>
          <w:szCs w:val="22"/>
        </w:rPr>
        <w:t xml:space="preserve"> t</w:t>
      </w:r>
      <w:r w:rsidRPr="004E1523">
        <w:rPr>
          <w:rFonts w:asciiTheme="minorHAnsi" w:hAnsiTheme="minorHAnsi" w:cstheme="minorHAnsi"/>
          <w:sz w:val="22"/>
          <w:szCs w:val="22"/>
        </w:rPr>
        <w:t>he use of the best available data and research to guide decisions in every aspect of police work is the main objective of evidence-based policing. By basing policing tactics, regulations, and procedures on actual research rather than just custom, gut feeling, or anecdotal evidence, it seeks to increase the effectiveness of these measures</w:t>
      </w:r>
      <w:r>
        <w:rPr>
          <w:rFonts w:asciiTheme="minorHAnsi" w:hAnsiTheme="minorHAnsi" w:cstheme="minorHAnsi"/>
          <w:sz w:val="22"/>
          <w:szCs w:val="22"/>
        </w:rPr>
        <w:t xml:space="preserve">. According to </w:t>
      </w:r>
      <w:r w:rsidRPr="006841D7">
        <w:rPr>
          <w:rFonts w:asciiTheme="minorHAnsi" w:hAnsiTheme="minorHAnsi" w:cstheme="minorHAnsi"/>
          <w:sz w:val="22"/>
          <w:szCs w:val="22"/>
        </w:rPr>
        <w:t>Pepper, Rogers and Martin (2020)</w:t>
      </w:r>
      <w:r>
        <w:rPr>
          <w:rFonts w:asciiTheme="minorHAnsi" w:hAnsiTheme="minorHAnsi" w:cstheme="minorHAnsi"/>
          <w:sz w:val="22"/>
          <w:szCs w:val="22"/>
        </w:rPr>
        <w:t xml:space="preserve"> t</w:t>
      </w:r>
      <w:r w:rsidRPr="006841D7">
        <w:rPr>
          <w:rFonts w:asciiTheme="minorHAnsi" w:hAnsiTheme="minorHAnsi" w:cstheme="minorHAnsi"/>
          <w:sz w:val="22"/>
          <w:szCs w:val="22"/>
        </w:rPr>
        <w:t xml:space="preserve">he creation of the evidence base for the profession of policing and the discovery of creative solutions by practitioner-researchers with knowledge of workplace needs that can be disseminated throughout the service are just two of the many and diverse advantages of embracing an </w:t>
      </w:r>
      <w:r>
        <w:rPr>
          <w:rFonts w:asciiTheme="minorHAnsi" w:hAnsiTheme="minorHAnsi" w:cstheme="minorHAnsi"/>
          <w:sz w:val="22"/>
          <w:szCs w:val="22"/>
        </w:rPr>
        <w:t>Evidence-based Policing</w:t>
      </w:r>
      <w:r w:rsidRPr="006841D7">
        <w:rPr>
          <w:rFonts w:asciiTheme="minorHAnsi" w:hAnsiTheme="minorHAnsi" w:cstheme="minorHAnsi"/>
          <w:sz w:val="22"/>
          <w:szCs w:val="22"/>
        </w:rPr>
        <w:t xml:space="preserve"> philosophy. By immediately exposing the knowledge inside academic higher education partnerships to the reality of modern policing, the development of individual practitioner-researcher abilities enables self-actualizing police officers.</w:t>
      </w:r>
      <w:r>
        <w:rPr>
          <w:rFonts w:asciiTheme="minorHAnsi" w:hAnsiTheme="minorHAnsi" w:cstheme="minorHAnsi"/>
          <w:sz w:val="22"/>
          <w:szCs w:val="22"/>
        </w:rPr>
        <w:t xml:space="preserve"> Evidence-based Policing also forms part of how I am working to fulfil the role of a modern professional police officer, </w:t>
      </w:r>
      <w:r w:rsidRPr="00DA3D70">
        <w:rPr>
          <w:rFonts w:asciiTheme="minorHAnsi" w:hAnsiTheme="minorHAnsi" w:cstheme="minorHAnsi"/>
          <w:sz w:val="22"/>
          <w:szCs w:val="22"/>
        </w:rPr>
        <w:t>College of Policing (2024)</w:t>
      </w:r>
      <w:r>
        <w:rPr>
          <w:rFonts w:asciiTheme="minorHAnsi" w:hAnsiTheme="minorHAnsi" w:cstheme="minorHAnsi"/>
          <w:sz w:val="22"/>
          <w:szCs w:val="22"/>
        </w:rPr>
        <w:t xml:space="preserve"> tells us that Evidence-based Policing does not offer conclusive solutions and that officers, staff and volunteers must evaluate their work, </w:t>
      </w:r>
      <w:r w:rsidRPr="00DA3D70">
        <w:rPr>
          <w:rFonts w:asciiTheme="minorHAnsi" w:hAnsiTheme="minorHAnsi" w:cstheme="minorHAnsi"/>
          <w:sz w:val="22"/>
          <w:szCs w:val="22"/>
        </w:rPr>
        <w:t>think about how the best available evidence fits into their daily tasks, and take lessons from both their achievements and shortcomings.</w:t>
      </w:r>
      <w:r>
        <w:rPr>
          <w:rFonts w:asciiTheme="minorHAnsi" w:hAnsiTheme="minorHAnsi" w:cstheme="minorHAnsi"/>
          <w:sz w:val="22"/>
          <w:szCs w:val="22"/>
        </w:rPr>
        <w:t xml:space="preserve"> The </w:t>
      </w:r>
      <w:r w:rsidRPr="00DA3D70">
        <w:rPr>
          <w:rFonts w:asciiTheme="minorHAnsi" w:hAnsiTheme="minorHAnsi" w:cstheme="minorHAnsi"/>
          <w:sz w:val="22"/>
          <w:szCs w:val="22"/>
        </w:rPr>
        <w:t>College of Policing (2024)</w:t>
      </w:r>
      <w:r>
        <w:rPr>
          <w:rFonts w:asciiTheme="minorHAnsi" w:hAnsiTheme="minorHAnsi" w:cstheme="minorHAnsi"/>
          <w:sz w:val="22"/>
          <w:szCs w:val="22"/>
        </w:rPr>
        <w:t xml:space="preserve"> encourages that everyone challenges practices and innovate in the public interest. </w:t>
      </w:r>
      <w:r w:rsidRPr="00DA3D70">
        <w:rPr>
          <w:rFonts w:asciiTheme="minorHAnsi" w:hAnsiTheme="minorHAnsi" w:cstheme="minorHAnsi"/>
          <w:sz w:val="22"/>
          <w:szCs w:val="22"/>
        </w:rPr>
        <w:t>Selby-Fell and Newton (2022)</w:t>
      </w:r>
      <w:r>
        <w:rPr>
          <w:rFonts w:asciiTheme="minorHAnsi" w:hAnsiTheme="minorHAnsi" w:cstheme="minorHAnsi"/>
          <w:sz w:val="22"/>
          <w:szCs w:val="22"/>
        </w:rPr>
        <w:t xml:space="preserve"> states that i</w:t>
      </w:r>
      <w:r w:rsidRPr="005C121A">
        <w:rPr>
          <w:rFonts w:asciiTheme="minorHAnsi" w:hAnsiTheme="minorHAnsi" w:cstheme="minorHAnsi"/>
          <w:sz w:val="22"/>
          <w:szCs w:val="22"/>
        </w:rPr>
        <w:t xml:space="preserve">n addition to addressing more focused knowledge gaps on new dangers like cybercrime, academic research will support an evidence-based approach to </w:t>
      </w:r>
      <w:r>
        <w:rPr>
          <w:rFonts w:asciiTheme="minorHAnsi" w:hAnsiTheme="minorHAnsi" w:cstheme="minorHAnsi"/>
          <w:sz w:val="22"/>
          <w:szCs w:val="22"/>
        </w:rPr>
        <w:t>the police service</w:t>
      </w:r>
      <w:r w:rsidRPr="005C121A">
        <w:rPr>
          <w:rFonts w:asciiTheme="minorHAnsi" w:hAnsiTheme="minorHAnsi" w:cstheme="minorHAnsi"/>
          <w:sz w:val="22"/>
          <w:szCs w:val="22"/>
        </w:rPr>
        <w:t>. It will assist people in developing a range of abilities, including critical thinking, analysis, evaluation, and research skills.</w:t>
      </w:r>
      <w:r>
        <w:rPr>
          <w:rFonts w:asciiTheme="minorHAnsi" w:hAnsiTheme="minorHAnsi" w:cstheme="minorHAnsi"/>
          <w:sz w:val="22"/>
          <w:szCs w:val="22"/>
        </w:rPr>
        <w:t xml:space="preserve"> This linking into the question of the evaluation of how the College of Policing plays a strategic role in professionalising the service.</w:t>
      </w:r>
    </w:p>
    <w:p w14:paraId="3CA777BE" w14:textId="77777777" w:rsidR="00257387" w:rsidRDefault="00257387" w:rsidP="00257387">
      <w:pPr>
        <w:rPr>
          <w:rFonts w:asciiTheme="minorHAnsi" w:hAnsiTheme="minorHAnsi" w:cstheme="minorHAnsi"/>
          <w:sz w:val="22"/>
          <w:szCs w:val="22"/>
        </w:rPr>
      </w:pPr>
    </w:p>
    <w:p w14:paraId="7FA98518" w14:textId="77777777"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 xml:space="preserve">There are multiple aspects of which the author is </w:t>
      </w:r>
      <w:r w:rsidRPr="005C121A">
        <w:rPr>
          <w:rFonts w:asciiTheme="minorHAnsi" w:hAnsiTheme="minorHAnsi" w:cstheme="minorHAnsi"/>
          <w:sz w:val="22"/>
          <w:szCs w:val="22"/>
        </w:rPr>
        <w:t>working to fulfil the role of a modern professional police officer</w:t>
      </w:r>
      <w:r>
        <w:rPr>
          <w:rFonts w:asciiTheme="minorHAnsi" w:hAnsiTheme="minorHAnsi" w:cstheme="minorHAnsi"/>
          <w:sz w:val="22"/>
          <w:szCs w:val="22"/>
        </w:rPr>
        <w:t xml:space="preserve">, according to </w:t>
      </w:r>
      <w:r w:rsidRPr="00485358">
        <w:rPr>
          <w:rFonts w:asciiTheme="minorHAnsi" w:hAnsiTheme="minorHAnsi" w:cstheme="minorHAnsi"/>
          <w:sz w:val="22"/>
          <w:szCs w:val="22"/>
        </w:rPr>
        <w:t>BONDARENKO et al. (2020)</w:t>
      </w:r>
      <w:r>
        <w:rPr>
          <w:rFonts w:asciiTheme="minorHAnsi" w:hAnsiTheme="minorHAnsi" w:cstheme="minorHAnsi"/>
          <w:sz w:val="22"/>
          <w:szCs w:val="22"/>
        </w:rPr>
        <w:t xml:space="preserve"> f</w:t>
      </w:r>
      <w:r w:rsidRPr="00485358">
        <w:rPr>
          <w:rFonts w:asciiTheme="minorHAnsi" w:hAnsiTheme="minorHAnsi" w:cstheme="minorHAnsi"/>
          <w:sz w:val="22"/>
          <w:szCs w:val="22"/>
        </w:rPr>
        <w:t>uture police officers' professional training is a social and pedagogical process that indirectly manifests a social order for a law enforcement specialist who is capable of carrying out the duties and responsibilities assigned to them as a representative of the law. This is a complex pedagogical issue, particularly a</w:t>
      </w:r>
      <w:r>
        <w:rPr>
          <w:rFonts w:asciiTheme="minorHAnsi" w:hAnsiTheme="minorHAnsi" w:cstheme="minorHAnsi"/>
          <w:sz w:val="22"/>
          <w:szCs w:val="22"/>
        </w:rPr>
        <w:t xml:space="preserve">n educational </w:t>
      </w:r>
      <w:r w:rsidRPr="00485358">
        <w:rPr>
          <w:rFonts w:asciiTheme="minorHAnsi" w:hAnsiTheme="minorHAnsi" w:cstheme="minorHAnsi"/>
          <w:sz w:val="22"/>
          <w:szCs w:val="22"/>
        </w:rPr>
        <w:t>one.</w:t>
      </w:r>
    </w:p>
    <w:p w14:paraId="2563D817" w14:textId="77777777"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 xml:space="preserve">According to </w:t>
      </w:r>
      <w:r w:rsidRPr="00C714BD">
        <w:rPr>
          <w:rFonts w:asciiTheme="minorHAnsi" w:hAnsiTheme="minorHAnsi" w:cstheme="minorHAnsi"/>
          <w:sz w:val="22"/>
          <w:szCs w:val="22"/>
        </w:rPr>
        <w:t>Oscar Kilo (2023)</w:t>
      </w:r>
      <w:r>
        <w:rPr>
          <w:rFonts w:asciiTheme="minorHAnsi" w:hAnsiTheme="minorHAnsi" w:cstheme="minorHAnsi"/>
          <w:sz w:val="22"/>
          <w:szCs w:val="22"/>
        </w:rPr>
        <w:t xml:space="preserve"> </w:t>
      </w:r>
      <w:r w:rsidRPr="00666695">
        <w:rPr>
          <w:rFonts w:asciiTheme="minorHAnsi" w:hAnsiTheme="minorHAnsi" w:cstheme="minorHAnsi"/>
          <w:sz w:val="22"/>
          <w:szCs w:val="22"/>
        </w:rPr>
        <w:t>They disclosed that even with a high degree of dedication to their jobs, police officers face several difficulties, including exposure to traumatic events, verbal threats, and violence at work. Burnout is a result of the deteriorating mental health of the police force, which is further influenced by shift work, workload, and obstacles. A startling 69 percent of police officers said they were extremely tired, and 28.9 percent said they were really tired. The results of the study also showed a concerning pattern of low morale, rising financial concerns, and unhappiness with pay among police personnel, with the highest degree of intention to resign being noted.</w:t>
      </w:r>
    </w:p>
    <w:p w14:paraId="0265B344" w14:textId="77777777" w:rsidR="00257387" w:rsidRDefault="00257387" w:rsidP="00257387">
      <w:pPr>
        <w:spacing w:line="259" w:lineRule="auto"/>
        <w:rPr>
          <w:rFonts w:asciiTheme="minorHAnsi" w:hAnsiTheme="minorHAnsi" w:cstheme="minorHAnsi"/>
          <w:sz w:val="22"/>
          <w:szCs w:val="22"/>
        </w:rPr>
      </w:pPr>
    </w:p>
    <w:p w14:paraId="5AB906D8" w14:textId="77777777"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According to the research</w:t>
      </w:r>
      <w:r w:rsidRPr="00EF00CB">
        <w:rPr>
          <w:rFonts w:ascii="Times New Roman" w:hAnsi="Times New Roman" w:cs="Times New Roman"/>
          <w:color w:val="auto"/>
          <w:sz w:val="24"/>
          <w:szCs w:val="24"/>
        </w:rPr>
        <w:t xml:space="preserve"> </w:t>
      </w:r>
      <w:r w:rsidRPr="00EF00CB">
        <w:rPr>
          <w:rFonts w:asciiTheme="minorHAnsi" w:hAnsiTheme="minorHAnsi" w:cstheme="minorHAnsi"/>
          <w:sz w:val="22"/>
          <w:szCs w:val="22"/>
        </w:rPr>
        <w:t>(Home Office, 2010)</w:t>
      </w:r>
      <w:r>
        <w:rPr>
          <w:rFonts w:asciiTheme="minorHAnsi" w:hAnsiTheme="minorHAnsi" w:cstheme="minorHAnsi"/>
          <w:sz w:val="22"/>
          <w:szCs w:val="22"/>
        </w:rPr>
        <w:t xml:space="preserve"> one particular statement that stands out to the author as to how and why the author is fulfilling the role of a modern police officers is a statement that goes back to what Sir Robert Peel’s first principle of policing stated, </w:t>
      </w:r>
      <w:r w:rsidRPr="00EF00CB">
        <w:rPr>
          <w:rFonts w:asciiTheme="minorHAnsi" w:hAnsiTheme="minorHAnsi" w:cstheme="minorHAnsi"/>
          <w:sz w:val="22"/>
          <w:szCs w:val="22"/>
        </w:rPr>
        <w:t xml:space="preserve">“The basic mission for which the police exist is to prevent crime and disorder”. </w:t>
      </w:r>
      <w:r w:rsidRPr="003664D5">
        <w:rPr>
          <w:rFonts w:asciiTheme="minorHAnsi" w:hAnsiTheme="minorHAnsi" w:cstheme="minorHAnsi"/>
          <w:sz w:val="22"/>
          <w:szCs w:val="22"/>
        </w:rPr>
        <w:t xml:space="preserve">Although this is still the case, the difficulties that communities and the police have faced have evolved throughout time. Since the 1960s, police have been able to keep up with changes in criminal activity because to new technologies. </w:t>
      </w:r>
    </w:p>
    <w:p w14:paraId="000DF06D" w14:textId="77777777" w:rsidR="00257387" w:rsidRDefault="00257387" w:rsidP="00257387">
      <w:pPr>
        <w:spacing w:line="259" w:lineRule="auto"/>
        <w:rPr>
          <w:rFonts w:asciiTheme="minorHAnsi" w:hAnsiTheme="minorHAnsi" w:cstheme="minorHAnsi"/>
          <w:sz w:val="22"/>
          <w:szCs w:val="22"/>
        </w:rPr>
      </w:pPr>
    </w:p>
    <w:p w14:paraId="31CD3ADF" w14:textId="77777777"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 xml:space="preserve">According to the research made by </w:t>
      </w:r>
      <w:r w:rsidRPr="00650160">
        <w:rPr>
          <w:rFonts w:asciiTheme="minorHAnsi" w:hAnsiTheme="minorHAnsi" w:cstheme="minorHAnsi"/>
          <w:sz w:val="22"/>
          <w:szCs w:val="22"/>
        </w:rPr>
        <w:t>Revision World (2020)</w:t>
      </w:r>
      <w:r>
        <w:rPr>
          <w:rFonts w:asciiTheme="minorHAnsi" w:hAnsiTheme="minorHAnsi" w:cstheme="minorHAnsi"/>
          <w:sz w:val="22"/>
          <w:szCs w:val="22"/>
        </w:rPr>
        <w:t xml:space="preserve"> shows that the role of a modern police officer has changed, and the way the author is working to fulfil that role o</w:t>
      </w:r>
      <w:r w:rsidRPr="00650160">
        <w:rPr>
          <w:rFonts w:asciiTheme="minorHAnsi" w:hAnsiTheme="minorHAnsi" w:cstheme="minorHAnsi"/>
          <w:sz w:val="22"/>
          <w:szCs w:val="22"/>
        </w:rPr>
        <w:t xml:space="preserve">ver time, the role of the police force has evolved from simply apprehending criminals to a broader, more preventative function. </w:t>
      </w:r>
      <w:r w:rsidRPr="003664D5">
        <w:rPr>
          <w:rFonts w:asciiTheme="minorHAnsi" w:hAnsiTheme="minorHAnsi" w:cstheme="minorHAnsi"/>
          <w:sz w:val="22"/>
          <w:szCs w:val="22"/>
        </w:rPr>
        <w:t>These days, police officers are in charge of dealing with a variety of non-criminal concerns. For example, they are frequently asked to handle cases of disorderly conduct and public nuisance in connection with anti-social behaviour. In collaboration with social services and other groups, police play a role in protecting children from abuse and neglect. The goal of today's police is to combat people-trafficking organisations that take advantage of vulnerable members of society. Police officers are used to control crowds, keep the peace, and protect the public during sporting events, protests, and big gatherings.</w:t>
      </w:r>
    </w:p>
    <w:p w14:paraId="3DE05ECE" w14:textId="77777777" w:rsidR="00257387" w:rsidRDefault="00257387" w:rsidP="00257387">
      <w:pPr>
        <w:spacing w:line="259" w:lineRule="auto"/>
        <w:rPr>
          <w:rFonts w:asciiTheme="minorHAnsi" w:hAnsiTheme="minorHAnsi" w:cstheme="minorHAnsi"/>
          <w:sz w:val="22"/>
          <w:szCs w:val="22"/>
        </w:rPr>
      </w:pPr>
    </w:p>
    <w:p w14:paraId="53DA052A" w14:textId="74AE96E3"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 xml:space="preserve">According to </w:t>
      </w:r>
      <w:r w:rsidRPr="00165239">
        <w:rPr>
          <w:rFonts w:asciiTheme="minorHAnsi" w:hAnsiTheme="minorHAnsi" w:cstheme="minorHAnsi"/>
          <w:sz w:val="22"/>
          <w:szCs w:val="22"/>
        </w:rPr>
        <w:t>Home Office (2010)</w:t>
      </w:r>
      <w:r>
        <w:rPr>
          <w:rFonts w:asciiTheme="minorHAnsi" w:hAnsiTheme="minorHAnsi" w:cstheme="minorHAnsi"/>
          <w:sz w:val="22"/>
          <w:szCs w:val="22"/>
        </w:rPr>
        <w:t xml:space="preserve"> t</w:t>
      </w:r>
      <w:r w:rsidRPr="00165239">
        <w:rPr>
          <w:rFonts w:asciiTheme="minorHAnsi" w:hAnsiTheme="minorHAnsi" w:cstheme="minorHAnsi"/>
          <w:sz w:val="22"/>
          <w:szCs w:val="22"/>
        </w:rPr>
        <w:t xml:space="preserve">he </w:t>
      </w:r>
      <w:r>
        <w:rPr>
          <w:rFonts w:asciiTheme="minorHAnsi" w:hAnsiTheme="minorHAnsi" w:cstheme="minorHAnsi"/>
          <w:sz w:val="22"/>
          <w:szCs w:val="22"/>
        </w:rPr>
        <w:t xml:space="preserve">modern police </w:t>
      </w:r>
      <w:r w:rsidRPr="00165239">
        <w:rPr>
          <w:rFonts w:asciiTheme="minorHAnsi" w:hAnsiTheme="minorHAnsi" w:cstheme="minorHAnsi"/>
          <w:sz w:val="22"/>
          <w:szCs w:val="22"/>
        </w:rPr>
        <w:t>service has taken strides to make better connections with its community and its partners. In particular at a local level, they are important partners in local Community Safety Partnerships (CSPs) and the service has rolled out dedicated Neighbourhood Policing Teams (NPTs) which are valued by their communities. These are all worthy reforms, spurred by the right ambition. They have gone some way to decentralise the service.</w:t>
      </w:r>
    </w:p>
    <w:p w14:paraId="6E050A40" w14:textId="77777777" w:rsidR="00257387" w:rsidRDefault="00257387" w:rsidP="00257387">
      <w:pPr>
        <w:spacing w:line="259" w:lineRule="auto"/>
        <w:rPr>
          <w:rFonts w:asciiTheme="minorHAnsi" w:hAnsiTheme="minorHAnsi" w:cstheme="minorHAnsi"/>
          <w:sz w:val="22"/>
          <w:szCs w:val="22"/>
        </w:rPr>
      </w:pPr>
    </w:p>
    <w:p w14:paraId="52672BF7" w14:textId="77777777"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 xml:space="preserve">However, maintaining this “old fashioned” policing approach is difficult within the current climate, in relation to the demand that is put on the police, along with the area a response team cover, thus taking into account the numbers that response teams have on shift </w:t>
      </w:r>
      <w:r w:rsidRPr="00D428DF">
        <w:rPr>
          <w:rFonts w:asciiTheme="minorHAnsi" w:hAnsiTheme="minorHAnsi" w:cstheme="minorHAnsi"/>
          <w:sz w:val="22"/>
          <w:szCs w:val="22"/>
        </w:rPr>
        <w:t>(Home Office, 2024)</w:t>
      </w:r>
      <w:r>
        <w:rPr>
          <w:rFonts w:asciiTheme="minorHAnsi" w:hAnsiTheme="minorHAnsi" w:cstheme="minorHAnsi"/>
          <w:sz w:val="22"/>
          <w:szCs w:val="22"/>
        </w:rPr>
        <w:t>.</w:t>
      </w:r>
    </w:p>
    <w:p w14:paraId="5B0E802A" w14:textId="77777777" w:rsidR="00257387" w:rsidRDefault="00257387" w:rsidP="00257387">
      <w:pPr>
        <w:spacing w:line="259" w:lineRule="auto"/>
        <w:rPr>
          <w:rFonts w:asciiTheme="minorHAnsi" w:hAnsiTheme="minorHAnsi" w:cstheme="minorHAnsi"/>
          <w:sz w:val="22"/>
          <w:szCs w:val="22"/>
        </w:rPr>
      </w:pPr>
      <w:r>
        <w:rPr>
          <w:rFonts w:asciiTheme="minorHAnsi" w:hAnsiTheme="minorHAnsi" w:cstheme="minorHAnsi"/>
          <w:sz w:val="22"/>
          <w:szCs w:val="22"/>
        </w:rPr>
        <w:t xml:space="preserve">As a student police officer in my final year of probation, it was key to the author that divulged into many aspects of policing early on. Being a response police officer it was key that you had knowledge in multiple fields, you could find yourself dealing with many aspects of policing within a space of a couple of hours. Vulnerabilities involving concern for people at one end the spectrum, to road traffic collisions the next hour. It was important to the author that Continuous Professional Development was at the forefront of wanting to learn, and better themselves as they progress through their probation, along with being able to show competence in their Operational Competence Portfolio. According to </w:t>
      </w:r>
      <w:r w:rsidRPr="00143553">
        <w:rPr>
          <w:rFonts w:asciiTheme="minorHAnsi" w:hAnsiTheme="minorHAnsi" w:cstheme="minorHAnsi"/>
          <w:sz w:val="22"/>
          <w:szCs w:val="22"/>
        </w:rPr>
        <w:t>College of Policing (2020)</w:t>
      </w:r>
      <w:r>
        <w:rPr>
          <w:rFonts w:asciiTheme="minorHAnsi" w:hAnsiTheme="minorHAnsi" w:cstheme="minorHAnsi"/>
          <w:sz w:val="22"/>
          <w:szCs w:val="22"/>
        </w:rPr>
        <w:t xml:space="preserve"> </w:t>
      </w:r>
      <w:r w:rsidRPr="00143553">
        <w:rPr>
          <w:rFonts w:asciiTheme="minorHAnsi" w:hAnsiTheme="minorHAnsi" w:cstheme="minorHAnsi"/>
          <w:sz w:val="22"/>
          <w:szCs w:val="22"/>
        </w:rPr>
        <w:t>C</w:t>
      </w:r>
      <w:r>
        <w:rPr>
          <w:rFonts w:asciiTheme="minorHAnsi" w:hAnsiTheme="minorHAnsi" w:cstheme="minorHAnsi"/>
          <w:sz w:val="22"/>
          <w:szCs w:val="22"/>
        </w:rPr>
        <w:t xml:space="preserve">ontinuous </w:t>
      </w:r>
      <w:r w:rsidRPr="00143553">
        <w:rPr>
          <w:rFonts w:asciiTheme="minorHAnsi" w:hAnsiTheme="minorHAnsi" w:cstheme="minorHAnsi"/>
          <w:sz w:val="22"/>
          <w:szCs w:val="22"/>
        </w:rPr>
        <w:t>P</w:t>
      </w:r>
      <w:r>
        <w:rPr>
          <w:rFonts w:asciiTheme="minorHAnsi" w:hAnsiTheme="minorHAnsi" w:cstheme="minorHAnsi"/>
          <w:sz w:val="22"/>
          <w:szCs w:val="22"/>
        </w:rPr>
        <w:t xml:space="preserve">rofessional </w:t>
      </w:r>
      <w:r w:rsidRPr="00143553">
        <w:rPr>
          <w:rFonts w:asciiTheme="minorHAnsi" w:hAnsiTheme="minorHAnsi" w:cstheme="minorHAnsi"/>
          <w:sz w:val="22"/>
          <w:szCs w:val="22"/>
        </w:rPr>
        <w:t>D</w:t>
      </w:r>
      <w:r>
        <w:rPr>
          <w:rFonts w:asciiTheme="minorHAnsi" w:hAnsiTheme="minorHAnsi" w:cstheme="minorHAnsi"/>
          <w:sz w:val="22"/>
          <w:szCs w:val="22"/>
        </w:rPr>
        <w:t>evelopment</w:t>
      </w:r>
      <w:r w:rsidRPr="00143553">
        <w:rPr>
          <w:rFonts w:asciiTheme="minorHAnsi" w:hAnsiTheme="minorHAnsi" w:cstheme="minorHAnsi"/>
          <w:sz w:val="22"/>
          <w:szCs w:val="22"/>
        </w:rPr>
        <w:t xml:space="preserve"> is ongoing; it enables the individual, in collaboration with their organisation, to maintain, develop and gain recognition for existing and new professional skills, knowledge and competence.</w:t>
      </w:r>
      <w:r>
        <w:rPr>
          <w:rFonts w:asciiTheme="minorHAnsi" w:hAnsiTheme="minorHAnsi" w:cstheme="minorHAnsi"/>
          <w:sz w:val="22"/>
          <w:szCs w:val="22"/>
        </w:rPr>
        <w:t xml:space="preserve"> The College of Policing</w:t>
      </w:r>
      <w:r w:rsidRPr="00143553">
        <w:rPr>
          <w:rFonts w:asciiTheme="minorHAnsi" w:hAnsiTheme="minorHAnsi" w:cstheme="minorHAnsi"/>
          <w:sz w:val="22"/>
          <w:szCs w:val="22"/>
        </w:rPr>
        <w:t xml:space="preserve"> do this to ensure </w:t>
      </w:r>
      <w:r>
        <w:rPr>
          <w:rFonts w:asciiTheme="minorHAnsi" w:hAnsiTheme="minorHAnsi" w:cstheme="minorHAnsi"/>
          <w:sz w:val="22"/>
          <w:szCs w:val="22"/>
        </w:rPr>
        <w:t>that their officers</w:t>
      </w:r>
      <w:r w:rsidRPr="00143553">
        <w:rPr>
          <w:rFonts w:asciiTheme="minorHAnsi" w:hAnsiTheme="minorHAnsi" w:cstheme="minorHAnsi"/>
          <w:sz w:val="22"/>
          <w:szCs w:val="22"/>
        </w:rPr>
        <w:t xml:space="preserve"> continue to provide high quality policing to keep the public safe and help to drive career aspirations.</w:t>
      </w:r>
      <w:r>
        <w:rPr>
          <w:rFonts w:asciiTheme="minorHAnsi" w:hAnsiTheme="minorHAnsi" w:cstheme="minorHAnsi"/>
          <w:sz w:val="22"/>
          <w:szCs w:val="22"/>
        </w:rPr>
        <w:t xml:space="preserve"> As a police officer in their third year of policing and almost at the end of their probation, utilising Continuous Professional Development sees the author use 4 key factors, </w:t>
      </w:r>
      <w:r w:rsidRPr="00143553">
        <w:rPr>
          <w:rFonts w:asciiTheme="minorHAnsi" w:hAnsiTheme="minorHAnsi" w:cstheme="minorHAnsi"/>
          <w:sz w:val="22"/>
          <w:szCs w:val="22"/>
        </w:rPr>
        <w:t>College of Policing (2020)</w:t>
      </w:r>
      <w:r>
        <w:rPr>
          <w:rFonts w:asciiTheme="minorHAnsi" w:hAnsiTheme="minorHAnsi" w:cstheme="minorHAnsi"/>
          <w:sz w:val="22"/>
          <w:szCs w:val="22"/>
        </w:rPr>
        <w:t xml:space="preserve"> tells us that these are, Plan and asses, Learn, Reflect, Record, apply and share. These factors link back to the part of the question as evidence that the author is working to fulfil the role of a modern police officer this shows that the author is always wanting to learn and develop as a police officer, acting as a sponge of information as they head towards the end of their probationary period. </w:t>
      </w:r>
    </w:p>
    <w:p w14:paraId="116CC430" w14:textId="68DF6DE9" w:rsidR="00257387" w:rsidRDefault="00257387" w:rsidP="00257387">
      <w:pPr>
        <w:pStyle w:val="paragraph"/>
        <w:spacing w:line="259" w:lineRule="auto"/>
        <w:ind w:right="105"/>
        <w:rPr>
          <w:rFonts w:asciiTheme="minorHAnsi" w:hAnsiTheme="minorHAnsi" w:cstheme="minorHAnsi"/>
          <w:color w:val="000000" w:themeColor="text1"/>
          <w:sz w:val="22"/>
          <w:szCs w:val="22"/>
        </w:rPr>
      </w:pPr>
      <w:r>
        <w:rPr>
          <w:rFonts w:asciiTheme="minorHAnsi" w:hAnsiTheme="minorHAnsi" w:cstheme="minorHAnsi"/>
          <w:sz w:val="22"/>
          <w:szCs w:val="22"/>
        </w:rPr>
        <w:lastRenderedPageBreak/>
        <w:t xml:space="preserve">As we approach the end of the authors probationary period, we look to </w:t>
      </w:r>
      <w:r>
        <w:rPr>
          <w:rFonts w:asciiTheme="minorHAnsi" w:hAnsiTheme="minorHAnsi" w:cstheme="minorHAnsi"/>
          <w:color w:val="000000" w:themeColor="text1"/>
          <w:sz w:val="22"/>
          <w:szCs w:val="22"/>
          <w:lang w:eastAsia="en-GB"/>
        </w:rPr>
        <w:t>c</w:t>
      </w:r>
      <w:r w:rsidRPr="005C121A">
        <w:rPr>
          <w:rFonts w:asciiTheme="minorHAnsi" w:hAnsiTheme="minorHAnsi" w:cstheme="minorHAnsi"/>
          <w:color w:val="000000" w:themeColor="text1"/>
          <w:sz w:val="22"/>
          <w:szCs w:val="22"/>
          <w:lang w:eastAsia="en-GB"/>
        </w:rPr>
        <w:t xml:space="preserve">ritically reflect upon how </w:t>
      </w:r>
      <w:r>
        <w:rPr>
          <w:rFonts w:asciiTheme="minorHAnsi" w:hAnsiTheme="minorHAnsi" w:cstheme="minorHAnsi"/>
          <w:color w:val="000000" w:themeColor="text1"/>
          <w:sz w:val="22"/>
          <w:szCs w:val="22"/>
          <w:lang w:eastAsia="en-GB"/>
        </w:rPr>
        <w:t>the authors</w:t>
      </w:r>
      <w:r w:rsidRPr="005C121A">
        <w:rPr>
          <w:rFonts w:asciiTheme="minorHAnsi" w:hAnsiTheme="minorHAnsi" w:cstheme="minorHAnsi"/>
          <w:color w:val="000000" w:themeColor="text1"/>
          <w:sz w:val="22"/>
          <w:szCs w:val="22"/>
          <w:lang w:eastAsia="en-GB"/>
        </w:rPr>
        <w:t xml:space="preserve"> final year of probation has seen </w:t>
      </w:r>
      <w:r>
        <w:rPr>
          <w:rFonts w:asciiTheme="minorHAnsi" w:hAnsiTheme="minorHAnsi" w:cstheme="minorHAnsi"/>
          <w:color w:val="000000" w:themeColor="text1"/>
          <w:sz w:val="22"/>
          <w:szCs w:val="22"/>
          <w:lang w:eastAsia="en-GB"/>
        </w:rPr>
        <w:t>their</w:t>
      </w:r>
      <w:r w:rsidRPr="005C121A">
        <w:rPr>
          <w:rFonts w:asciiTheme="minorHAnsi" w:hAnsiTheme="minorHAnsi" w:cstheme="minorHAnsi"/>
          <w:color w:val="000000" w:themeColor="text1"/>
          <w:sz w:val="22"/>
          <w:szCs w:val="22"/>
          <w:lang w:eastAsia="en-GB"/>
        </w:rPr>
        <w:t xml:space="preserve"> role as a police officer change. </w:t>
      </w:r>
      <w:r>
        <w:rPr>
          <w:rFonts w:asciiTheme="minorHAnsi" w:hAnsiTheme="minorHAnsi" w:cstheme="minorHAnsi"/>
          <w:color w:val="000000" w:themeColor="text1"/>
          <w:sz w:val="22"/>
          <w:szCs w:val="22"/>
          <w:lang w:eastAsia="en-GB"/>
        </w:rPr>
        <w:t xml:space="preserve">If we look at when the author first began as a police officer, this began with 6 months training, with no background in the criminal justice system, having to learn legislation within 6 months of training and having to apply that practically on the streets </w:t>
      </w:r>
      <w:r w:rsidRPr="000F4A3D">
        <w:rPr>
          <w:rFonts w:asciiTheme="minorHAnsi" w:hAnsiTheme="minorHAnsi" w:cstheme="minorHAnsi"/>
          <w:color w:val="000000" w:themeColor="text1"/>
          <w:sz w:val="22"/>
          <w:szCs w:val="22"/>
        </w:rPr>
        <w:t>(HM Government, 2024)</w:t>
      </w:r>
      <w:r>
        <w:rPr>
          <w:rFonts w:asciiTheme="minorHAnsi" w:hAnsiTheme="minorHAnsi" w:cstheme="minorHAnsi"/>
          <w:color w:val="000000" w:themeColor="text1"/>
          <w:sz w:val="22"/>
          <w:szCs w:val="22"/>
        </w:rPr>
        <w:t xml:space="preserve">. Having progressed into tutorship period shadowing a tutor constable who is confirmed in rank with experience applying what the author learnt in training making sure the author executes these appropriately. The author’s role has changed from coming out of training having only the very basic training, to now being trained in varied fields, such as Taser, Standard Response Driving, Sexual Offence First Responder, Protest Removal Team, Police National Computer, Station Breath Test Procedure, to name a few. This showing that the authors role during their probationary period change drastically as they change to match the organisational needs. According to </w:t>
      </w:r>
      <w:r w:rsidRPr="00665183">
        <w:rPr>
          <w:rFonts w:asciiTheme="minorHAnsi" w:hAnsiTheme="minorHAnsi" w:cstheme="minorHAnsi"/>
          <w:color w:val="000000" w:themeColor="text1"/>
          <w:sz w:val="22"/>
          <w:szCs w:val="22"/>
        </w:rPr>
        <w:t>Wiggett (2020)</w:t>
      </w:r>
      <w:r>
        <w:rPr>
          <w:rFonts w:asciiTheme="minorHAnsi" w:hAnsiTheme="minorHAnsi" w:cstheme="minorHAnsi"/>
          <w:color w:val="000000" w:themeColor="text1"/>
          <w:sz w:val="22"/>
          <w:szCs w:val="22"/>
        </w:rPr>
        <w:t xml:space="preserve"> he states that a</w:t>
      </w:r>
      <w:r w:rsidRPr="00665183">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w:t>
      </w:r>
      <w:r w:rsidRPr="00665183">
        <w:rPr>
          <w:rFonts w:asciiTheme="minorHAnsi" w:hAnsiTheme="minorHAnsi" w:cstheme="minorHAnsi"/>
          <w:color w:val="000000" w:themeColor="text1"/>
          <w:sz w:val="22"/>
          <w:szCs w:val="22"/>
        </w:rPr>
        <w:t>quarter of all police officers in England &amp; Wales now have less than five years’ service, and one in 10 is in their first year in the job</w:t>
      </w:r>
      <w:r>
        <w:rPr>
          <w:rFonts w:asciiTheme="minorHAnsi" w:hAnsiTheme="minorHAnsi" w:cstheme="minorHAnsi"/>
          <w:color w:val="000000" w:themeColor="text1"/>
          <w:sz w:val="22"/>
          <w:szCs w:val="22"/>
        </w:rPr>
        <w:t xml:space="preserve">”, being part of this statistic, myself just shows how young the service is compared to what it used to be some 20 years ago. Having now completed over two and a half years of service it is clear that the younger in-service officers coming into force now look at you for advice, having still finding my own feet in the organisation. There is an increased in responsibility within your final year of probation, the pressure to meet a higher expectation have felt daunting and balancing with continuous learning is very challenging. Constant adjustment is required by fully applying theoretical knowledge from training into real life scenarios </w:t>
      </w:r>
      <w:r w:rsidRPr="005C5A66">
        <w:rPr>
          <w:rFonts w:asciiTheme="minorHAnsi" w:hAnsiTheme="minorHAnsi" w:cstheme="minorHAnsi"/>
          <w:color w:val="000000" w:themeColor="text1"/>
          <w:sz w:val="22"/>
          <w:szCs w:val="22"/>
        </w:rPr>
        <w:t>(Kirby, 2013)</w:t>
      </w:r>
      <w:r>
        <w:rPr>
          <w:rFonts w:asciiTheme="minorHAnsi" w:hAnsiTheme="minorHAnsi" w:cstheme="minorHAnsi"/>
          <w:color w:val="000000" w:themeColor="text1"/>
          <w:sz w:val="22"/>
          <w:szCs w:val="22"/>
        </w:rPr>
        <w:t xml:space="preserve">. The more experienced you become as a constable the less supervision you receive as you become in a position of trust from your line managers and therefore maintaining the same level of vigilance and adherence to protocol without that direct supervision becomes crucial. For the author, the final year of probation has become a pivotal point in their journey so far. It has become a time of transformation where technical skills translate to practical competence, the author has become to find their feet in the departments they enjoy about the job. The experience during the authors probation period has shaped and laid foundation for continued professional development </w:t>
      </w:r>
      <w:r w:rsidRPr="005C5A66">
        <w:rPr>
          <w:rFonts w:asciiTheme="minorHAnsi" w:hAnsiTheme="minorHAnsi" w:cstheme="minorHAnsi"/>
          <w:color w:val="000000" w:themeColor="text1"/>
          <w:sz w:val="22"/>
          <w:szCs w:val="22"/>
        </w:rPr>
        <w:t>(Lindner, 1994)</w:t>
      </w:r>
      <w:r>
        <w:rPr>
          <w:rFonts w:asciiTheme="minorHAnsi" w:hAnsiTheme="minorHAnsi" w:cstheme="minorHAnsi"/>
          <w:color w:val="000000" w:themeColor="text1"/>
          <w:sz w:val="22"/>
          <w:szCs w:val="22"/>
        </w:rPr>
        <w:t xml:space="preserve">. </w:t>
      </w:r>
    </w:p>
    <w:p w14:paraId="14AF219C" w14:textId="77777777" w:rsidR="00257387" w:rsidRDefault="00257387" w:rsidP="00257387">
      <w:pPr>
        <w:pStyle w:val="paragraph"/>
        <w:spacing w:line="259" w:lineRule="auto"/>
        <w:ind w:right="105"/>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This workbook question has seen the author critically evaluate the strategic role of the College of Policing in professionalising policing in the UK. The author evidenced how they work to fulfil the role of a modern professional police officer within their final year of probation. The author has then reflected on how their role has changed from since they first began to the standard and alcalde they hold now.</w:t>
      </w:r>
    </w:p>
    <w:p w14:paraId="1DA90BAE" w14:textId="77777777" w:rsidR="00257387" w:rsidRPr="005C121A" w:rsidRDefault="00257387" w:rsidP="00257387">
      <w:pPr>
        <w:pStyle w:val="paragraph"/>
        <w:spacing w:line="259" w:lineRule="auto"/>
        <w:ind w:right="105"/>
        <w:rPr>
          <w:rFonts w:asciiTheme="minorHAnsi" w:hAnsiTheme="minorHAnsi" w:cstheme="minorHAnsi"/>
          <w:sz w:val="22"/>
          <w:szCs w:val="22"/>
        </w:rPr>
      </w:pPr>
      <w:r>
        <w:rPr>
          <w:rFonts w:asciiTheme="minorHAnsi" w:hAnsiTheme="minorHAnsi" w:cstheme="minorHAnsi"/>
          <w:color w:val="000000" w:themeColor="text1"/>
          <w:sz w:val="22"/>
          <w:szCs w:val="22"/>
        </w:rPr>
        <w:t>Word Count: 2138</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6C438C8" w14:textId="77777777" w:rsidR="00257387" w:rsidRPr="00257387" w:rsidRDefault="00257387" w:rsidP="00257387">
      <w:pPr>
        <w:rPr>
          <w:rFonts w:asciiTheme="minorHAnsi" w:hAnsiTheme="minorHAnsi" w:cstheme="minorHAnsi"/>
        </w:rPr>
      </w:pPr>
      <w:bookmarkStart w:id="0" w:name="_Hlk188303426"/>
      <w:r w:rsidRPr="00257387">
        <w:rPr>
          <w:rFonts w:asciiTheme="minorHAnsi" w:hAnsiTheme="minorHAnsi" w:cstheme="minorHAnsi"/>
        </w:rPr>
        <w:t xml:space="preserve">This question I will be critically evaluate their experience of the use of social media as a means of informing and engaging with the community and promoting initiatives. I will form their answer based on force policy on the use of social media for professional information and engagement purposes, I  will look into the social media platforms used by policing, and also exploring the benefits and risks of using social media. </w:t>
      </w:r>
    </w:p>
    <w:p w14:paraId="10C34327" w14:textId="77777777" w:rsidR="00257387" w:rsidRPr="00257387" w:rsidRDefault="00257387" w:rsidP="00257387">
      <w:pPr>
        <w:rPr>
          <w:rFonts w:asciiTheme="minorHAnsi" w:hAnsiTheme="minorHAnsi" w:cstheme="minorHAnsi"/>
        </w:rPr>
      </w:pPr>
    </w:p>
    <w:p w14:paraId="2DF3E844"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According to Henton (2013) people's lifestyles have changed as a result of the rise in interactive social media use during the past five years. People publish pictures, provide their location, and share their activities via smartphones. The department and the community gain from improved investigation capabilities and increased collaboration when law enforcement organisations use social media to fully engage the public. Social media use can have an impact on local issues and, with careful planning, police agencies and residents can collaborate to solve crimes. </w:t>
      </w:r>
    </w:p>
    <w:p w14:paraId="01223BEB" w14:textId="77777777" w:rsidR="00257387" w:rsidRPr="00257387" w:rsidRDefault="00257387" w:rsidP="00257387">
      <w:pPr>
        <w:rPr>
          <w:rFonts w:asciiTheme="minorHAnsi" w:hAnsiTheme="minorHAnsi" w:cstheme="minorHAnsi"/>
        </w:rPr>
      </w:pPr>
    </w:p>
    <w:p w14:paraId="1961573A"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According to College of Policing (2020a) we can determine the use of social media through Approved Professional Practice Service delivery is shaped by effective communication to meet the needs of the general public. Police should communicate in a variety of ways that are appropriate for the needs and demands of the various communities they serve. Face-to-face encounters are only one aspect of communication. It involves disseminating knowledge on the duties and methods of policing. </w:t>
      </w:r>
    </w:p>
    <w:p w14:paraId="465C1008" w14:textId="77777777" w:rsidR="00257387" w:rsidRPr="00257387" w:rsidRDefault="00257387" w:rsidP="00257387">
      <w:pPr>
        <w:rPr>
          <w:rFonts w:asciiTheme="minorHAnsi" w:hAnsiTheme="minorHAnsi" w:cstheme="minorHAnsi"/>
        </w:rPr>
      </w:pPr>
    </w:p>
    <w:p w14:paraId="54DFDE94"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The author has had multiple experiences with the use of social media at incidents. It has widely become part of day-to-day policing (The Police Foundation, 2014). There is one incident that sticks out massively whereby I used social media was used. This being a missing person episode whereby the author was first on scene to the obtain the initial details, all we had to go off was a description of the missing person, the last place seen and the place that the missing person went out walking up the mountain earlier that morning and had not returned. Further investigation was carried out to establish the exact last known location for the missing person, this was on CCTV at the top of the hill before entering the mountain range. By clipping the CCTV into a picture this was able to be disseminated to online forums, and social media by the force, making people in the locality that this person was missing. I had to seek permissions by the Next of Kin of the missing person, this was by simply getting a signature from the Next of Kin agreeing to a media appeal to partner agencies and </w:t>
      </w:r>
      <w:r w:rsidRPr="00257387">
        <w:rPr>
          <w:rFonts w:asciiTheme="minorHAnsi" w:hAnsiTheme="minorHAnsi" w:cstheme="minorHAnsi"/>
        </w:rPr>
        <w:lastRenderedPageBreak/>
        <w:t>charities, this was taken in my electronic pocket notebook, and therefore auditable. Members of the public commenting on the post the I was able to create a bigger picture of what type of person the missing person was, where the missing person might frequent. It transpired that the missing person was a well-respected member of the community and is seen walking the same route regularly. Identifying these lines of enquiry all through social media, I was able to visit these persons and gain an accurate understanding of the missing persons movement. Through the use of social media this missing person investigation hit the news and was on television for Wales to see, this gaining more interactions on the social media post. The missing person investigation was progressing well however still no signs of the missing person, the local community were greatly affected and concerned by this incident. Through the use of social media, the local community set up a page in order to coordinate a search for the missing person, at this point a Police Search Adviser was assigned to the incident who co-ordinated the search for the members of the public through the use of social media. Evaluating this incident, I believe it had a very positive impact on the community throughout this missing person investigation, albeit it didn’t have the outcome that we had hoped for, the missing person was found deceased within the mountain range. But I firmly believe that the engagement and transparency held between the police and the public during this investigation held a belief that the police were doing everything within their power to locate this missing person.</w:t>
      </w:r>
    </w:p>
    <w:p w14:paraId="2B6AC9DB" w14:textId="77777777" w:rsidR="00257387" w:rsidRPr="00257387" w:rsidRDefault="00257387" w:rsidP="00257387">
      <w:pPr>
        <w:rPr>
          <w:rFonts w:asciiTheme="minorHAnsi" w:hAnsiTheme="minorHAnsi" w:cstheme="minorHAnsi"/>
        </w:rPr>
      </w:pPr>
    </w:p>
    <w:p w14:paraId="3ACE943A"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According to the research Bullock (2017) has found that the use of social media within policing has become widely adopted within near enough all police forces in the UK. However, the increase in participation with social media has brough the need for policies to be brought in by police forces (Ralph and Robinson, 2023). According to South Wales Police (2024) state that They interact with their communities via social media as an extra tool. In addition to giving followers tips on preventing crime, they wish to keep the public and their followers updated on events inside the force area. They are also aware of how helpful you may be in supporting them with information requests, like the author's description of the missing person investigation. South Wales Police (2024) state that they reserve the right to disable comments and hide/delete these comments from posts and reminds the public that social media accounts are public and that the public are responsible for what they say on the pages, South Wales Police (2024) also advise that those comments/users which may cross the criminal threshold, they will also seek to prosecute if necessary. </w:t>
      </w:r>
    </w:p>
    <w:p w14:paraId="22193B5B" w14:textId="77777777" w:rsidR="00257387" w:rsidRPr="00257387" w:rsidRDefault="00257387" w:rsidP="00257387">
      <w:pPr>
        <w:rPr>
          <w:rFonts w:asciiTheme="minorHAnsi" w:hAnsiTheme="minorHAnsi" w:cstheme="minorHAnsi"/>
        </w:rPr>
      </w:pPr>
    </w:p>
    <w:p w14:paraId="3D06D412"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According to research on force policy released by South Wales Police (2024(, they use social media to accomplish a variety of goals, including rapidly reaching a huge number of individuals. Develop connections with online groups and boost trust in the services we offer. Because social media makes it possible to spread campaign messages with little to no financial investment, it can help with crime prevention and detection, service and policing operations promotion, public concern response, and reassurance. Additionally, this relieves call handlers of some of their workload, providing the public with an additional channel for contacting the police with questions or to report crimes.</w:t>
      </w:r>
    </w:p>
    <w:p w14:paraId="4A02915A" w14:textId="77777777" w:rsidR="00257387" w:rsidRPr="00257387" w:rsidRDefault="00257387" w:rsidP="00257387">
      <w:pPr>
        <w:rPr>
          <w:rFonts w:asciiTheme="minorHAnsi" w:hAnsiTheme="minorHAnsi" w:cstheme="minorHAnsi"/>
        </w:rPr>
      </w:pPr>
    </w:p>
    <w:p w14:paraId="5F8F093A"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According to South Wales Police (2024) the Communications and Media Department oversees the force's main corporate accounts, which are used for daily public engagement as well as all force-level campaigns and activities. To adhere to the Welsh Language Standards, a set of legally enforceable guidelines established by the Welsh Language Commission, all content on these accounts must be bilingual. While South Wales Police maintains distinct, bilingual accounts on Instagram, TikTok, YouTube, and LinkedIn, the force has chosen to have distinct Welsh-language Facebook and Twitter pages that reflect the English-language corporate account.</w:t>
      </w:r>
    </w:p>
    <w:p w14:paraId="0D61E69E" w14:textId="77777777" w:rsidR="00257387" w:rsidRPr="00257387" w:rsidRDefault="00257387" w:rsidP="00257387">
      <w:pPr>
        <w:rPr>
          <w:rFonts w:asciiTheme="minorHAnsi" w:hAnsiTheme="minorHAnsi" w:cstheme="minorHAnsi"/>
        </w:rPr>
      </w:pPr>
    </w:p>
    <w:p w14:paraId="7FD8E821"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According to College of Policing (2020a) social media platforms are being used by forces to reach a wider audience and interact with individuals via their chosen communication channel. New and emerging channels like Instagram, TikTok, and Snapchat are also being leveraged to reach specific audience segments as social media usage rises. In this missing person case that I have outlined above there was multiple advantages in relation to my use of social media, this was able to reach a wide case can be advanced and family and loved ones of a missing person can find great solace in immediate community interaction and the posting of a picture to trigger a sighting, this is backed up by Met Police (2022) missing person media and online publicity. </w:t>
      </w:r>
    </w:p>
    <w:p w14:paraId="3F4E24B0" w14:textId="77777777" w:rsidR="00257387" w:rsidRPr="00257387" w:rsidRDefault="00257387" w:rsidP="00257387">
      <w:pPr>
        <w:rPr>
          <w:rFonts w:asciiTheme="minorHAnsi" w:hAnsiTheme="minorHAnsi" w:cstheme="minorHAnsi"/>
        </w:rPr>
      </w:pPr>
    </w:p>
    <w:p w14:paraId="33E24097"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According to Walsh and O’Connor (2018) their research, social media presents new avenues for risk communication, impression management, and monitoring. Emergent technologies also help the police maintain control over their public image and the social environment. However, they also provide hitherto unheard-of capabilities for police monitoring and for exposing, disseminating, and organising around perceived injustice, including racial profiling, brutality, and other types of indiscretion. Examining these topics should </w:t>
      </w:r>
      <w:r w:rsidRPr="00257387">
        <w:rPr>
          <w:rFonts w:asciiTheme="minorHAnsi" w:hAnsiTheme="minorHAnsi" w:cstheme="minorHAnsi"/>
        </w:rPr>
        <w:lastRenderedPageBreak/>
        <w:t xml:space="preserve">advance our understanding of current trends in collective action, inequality, organisational communication, and social control. </w:t>
      </w:r>
    </w:p>
    <w:p w14:paraId="09D4B3BB" w14:textId="77777777" w:rsidR="00257387" w:rsidRPr="00257387" w:rsidRDefault="00257387" w:rsidP="00257387">
      <w:pPr>
        <w:rPr>
          <w:rFonts w:asciiTheme="minorHAnsi" w:hAnsiTheme="minorHAnsi" w:cstheme="minorHAnsi"/>
        </w:rPr>
      </w:pPr>
    </w:p>
    <w:p w14:paraId="3FFFBC5D"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Suggestions for future research are also explored. This shows what benefits social media has for the police service, it opens wider avenues in a scope of investigation, it is open source and publicly accessible leaving social media users open to be monitored by law enforcements. Research conducted by Ruddell and Jones (2013) showed that regardless of whether they have used these services or not, younger respondents said that computer-based communication methods were helpful. In contrast, older non-users thought social media would not be useful in the future. According to chi-square analysis, social media users were more satisfied with the police generally and had more faith in them. This has its benefits and downsides, such as, social media only reaching an age-related target audience for example Ruddell and Jones (2013) states that those over the age of sixty-five rarely accessed these tools.</w:t>
      </w:r>
    </w:p>
    <w:p w14:paraId="50EA14CD" w14:textId="77777777" w:rsidR="00257387" w:rsidRPr="00257387" w:rsidRDefault="00257387" w:rsidP="00257387">
      <w:pPr>
        <w:rPr>
          <w:rFonts w:asciiTheme="minorHAnsi" w:hAnsiTheme="minorHAnsi" w:cstheme="minorHAnsi"/>
        </w:rPr>
      </w:pPr>
    </w:p>
    <w:p w14:paraId="3F2CCE38"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The Ministry of Defence Police (2013) have described how using social media and the Internet safely necessitates being aware of the risks in five different areas: </w:t>
      </w:r>
    </w:p>
    <w:p w14:paraId="34F01AB4" w14:textId="77777777" w:rsidR="00257387" w:rsidRPr="00257387" w:rsidRDefault="00257387" w:rsidP="00257387">
      <w:pPr>
        <w:pStyle w:val="ListParagraph"/>
        <w:numPr>
          <w:ilvl w:val="0"/>
          <w:numId w:val="6"/>
        </w:numPr>
        <w:overflowPunct/>
        <w:autoSpaceDE/>
        <w:autoSpaceDN/>
        <w:adjustRightInd/>
        <w:spacing w:after="160" w:line="259" w:lineRule="auto"/>
        <w:textAlignment w:val="auto"/>
        <w:rPr>
          <w:rFonts w:asciiTheme="minorHAnsi" w:hAnsiTheme="minorHAnsi" w:cstheme="minorHAnsi"/>
        </w:rPr>
      </w:pPr>
      <w:r w:rsidRPr="00257387">
        <w:rPr>
          <w:rFonts w:asciiTheme="minorHAnsi" w:hAnsiTheme="minorHAnsi" w:cstheme="minorHAnsi"/>
        </w:rPr>
        <w:t>Breach of trust or confidence - disclosure of information obtained by the police service, about the police service, or about colleagues</w:t>
      </w:r>
    </w:p>
    <w:p w14:paraId="7A3D357E" w14:textId="77777777" w:rsidR="00257387" w:rsidRPr="00257387" w:rsidRDefault="00257387" w:rsidP="00257387">
      <w:pPr>
        <w:pStyle w:val="ListParagraph"/>
        <w:numPr>
          <w:ilvl w:val="0"/>
          <w:numId w:val="6"/>
        </w:numPr>
        <w:overflowPunct/>
        <w:autoSpaceDE/>
        <w:autoSpaceDN/>
        <w:adjustRightInd/>
        <w:spacing w:after="160" w:line="259" w:lineRule="auto"/>
        <w:textAlignment w:val="auto"/>
        <w:rPr>
          <w:rFonts w:asciiTheme="minorHAnsi" w:hAnsiTheme="minorHAnsi" w:cstheme="minorHAnsi"/>
        </w:rPr>
      </w:pPr>
      <w:r w:rsidRPr="00257387">
        <w:rPr>
          <w:rFonts w:asciiTheme="minorHAnsi" w:hAnsiTheme="minorHAnsi" w:cstheme="minorHAnsi"/>
        </w:rPr>
        <w:t xml:space="preserve">Unauthorised disclosure of personal data - breach of the Data Protection Act 1998 </w:t>
      </w:r>
    </w:p>
    <w:p w14:paraId="193A1544" w14:textId="77777777" w:rsidR="00257387" w:rsidRPr="00257387" w:rsidRDefault="00257387" w:rsidP="00257387">
      <w:pPr>
        <w:pStyle w:val="ListParagraph"/>
        <w:numPr>
          <w:ilvl w:val="0"/>
          <w:numId w:val="6"/>
        </w:numPr>
        <w:overflowPunct/>
        <w:autoSpaceDE/>
        <w:autoSpaceDN/>
        <w:adjustRightInd/>
        <w:spacing w:after="160" w:line="259" w:lineRule="auto"/>
        <w:textAlignment w:val="auto"/>
        <w:rPr>
          <w:rFonts w:asciiTheme="minorHAnsi" w:hAnsiTheme="minorHAnsi" w:cstheme="minorHAnsi"/>
        </w:rPr>
      </w:pPr>
      <w:r w:rsidRPr="00257387">
        <w:rPr>
          <w:rFonts w:asciiTheme="minorHAnsi" w:hAnsiTheme="minorHAnsi" w:cstheme="minorHAnsi"/>
        </w:rPr>
        <w:t xml:space="preserve">Bringing discredit on the police service - on or off duty conduct which affects public confidence </w:t>
      </w:r>
    </w:p>
    <w:p w14:paraId="644E9A28" w14:textId="77777777" w:rsidR="00257387" w:rsidRPr="00257387" w:rsidRDefault="00257387" w:rsidP="00257387">
      <w:pPr>
        <w:pStyle w:val="ListParagraph"/>
        <w:numPr>
          <w:ilvl w:val="0"/>
          <w:numId w:val="6"/>
        </w:numPr>
        <w:overflowPunct/>
        <w:autoSpaceDE/>
        <w:autoSpaceDN/>
        <w:adjustRightInd/>
        <w:spacing w:after="160" w:line="259" w:lineRule="auto"/>
        <w:textAlignment w:val="auto"/>
        <w:rPr>
          <w:rFonts w:asciiTheme="minorHAnsi" w:hAnsiTheme="minorHAnsi" w:cstheme="minorHAnsi"/>
        </w:rPr>
      </w:pPr>
      <w:r w:rsidRPr="00257387">
        <w:rPr>
          <w:rFonts w:asciiTheme="minorHAnsi" w:hAnsiTheme="minorHAnsi" w:cstheme="minorHAnsi"/>
        </w:rPr>
        <w:t xml:space="preserve">Revealing personal information - increased vulnerability to harassment, corruption or blackmail, and </w:t>
      </w:r>
    </w:p>
    <w:p w14:paraId="367CE32C" w14:textId="77777777" w:rsidR="00257387" w:rsidRPr="00257387" w:rsidRDefault="00257387" w:rsidP="00257387">
      <w:pPr>
        <w:pStyle w:val="ListParagraph"/>
        <w:numPr>
          <w:ilvl w:val="0"/>
          <w:numId w:val="6"/>
        </w:numPr>
        <w:overflowPunct/>
        <w:autoSpaceDE/>
        <w:autoSpaceDN/>
        <w:adjustRightInd/>
        <w:spacing w:after="160" w:line="259" w:lineRule="auto"/>
        <w:textAlignment w:val="auto"/>
        <w:rPr>
          <w:rFonts w:asciiTheme="minorHAnsi" w:hAnsiTheme="minorHAnsi" w:cstheme="minorHAnsi"/>
        </w:rPr>
      </w:pPr>
      <w:r w:rsidRPr="00257387">
        <w:rPr>
          <w:rFonts w:asciiTheme="minorHAnsi" w:hAnsiTheme="minorHAnsi" w:cstheme="minorHAnsi"/>
        </w:rPr>
        <w:t>Revealing operational material or tactics - prejudicial to investigations</w:t>
      </w:r>
    </w:p>
    <w:p w14:paraId="7023E560"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These risks account for all users of social media within law enforcement, these corporate the code of ethics as set out by the College of Policing. </w:t>
      </w:r>
    </w:p>
    <w:p w14:paraId="2C237E46" w14:textId="77777777" w:rsidR="00257387" w:rsidRPr="00257387" w:rsidRDefault="00257387" w:rsidP="00257387">
      <w:pPr>
        <w:rPr>
          <w:rFonts w:asciiTheme="minorHAnsi" w:hAnsiTheme="minorHAnsi" w:cstheme="minorHAnsi"/>
        </w:rPr>
      </w:pPr>
    </w:p>
    <w:p w14:paraId="68B01A92"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According to Crump (2011) research shows that an The Association of Chief Police Officers' ambitious national police agenda has encouraged the use of social media to integrate previously uninvolved individuals in local policing discussions and has envisioned its usage as a foundation for prioritisation deliberations. This has led to a drive in the use of social media by police forces. These positive outlooks are also on looked by the downsides of the police utilising social media, Openr (2022) explains that social media can have a negative effect on police officers and organisations, such as when officers are harassed or when false information is spread about the police. Ablison (2023) looks into the cons of law enforcement being on social media these are challenges that are social media platforms are not immune to hacking. Confidential information or strategies could be leaked, posing threats to ongoing investigations or undercover officers. According to Ablison (2023) Social media use may cause cops to become overly reliant on it, which could reduce their reliance on still-essential traditional policing techniques. As a result, abilities like community patrolling and in-person contacts may suffer, therefore it's critical that businesses have explicit policies and processes in place for using social media, and example of this is having a specific department which deals with social media posts, applications for posts are made with them and they handle the rest, this keeps a clear gap between patrol officers and the use of social media. In my experience any appeals or requests are made with a team of people within office hours and they then form the social media posts confining to organisational standards, and then outside of office hours a team in the Force Control Room deal with urgent requests. </w:t>
      </w:r>
    </w:p>
    <w:p w14:paraId="46F83665" w14:textId="77777777" w:rsidR="00257387" w:rsidRPr="00257387" w:rsidRDefault="00257387" w:rsidP="00257387">
      <w:pPr>
        <w:rPr>
          <w:rFonts w:asciiTheme="minorHAnsi" w:hAnsiTheme="minorHAnsi" w:cstheme="minorHAnsi"/>
        </w:rPr>
      </w:pPr>
    </w:p>
    <w:p w14:paraId="3B4B94FD"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This question has seen the author critically evaluate their experience of the use of social media as a means of informing and engaging with the community and promoting initiatives. The author has formed their answer based on force policy on the use of social media for professional information and engagement purposes, the author has also looked into the social media platforms used by policing, and also exploring the benefits and risks of using social media. </w:t>
      </w:r>
    </w:p>
    <w:p w14:paraId="14E69D93" w14:textId="77777777" w:rsidR="00257387" w:rsidRPr="00257387" w:rsidRDefault="00257387" w:rsidP="00257387">
      <w:pPr>
        <w:rPr>
          <w:rFonts w:asciiTheme="minorHAnsi" w:hAnsiTheme="minorHAnsi" w:cstheme="minorHAnsi"/>
        </w:rPr>
      </w:pPr>
    </w:p>
    <w:p w14:paraId="5D9F6EA6"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Word Count: 1924</w:t>
      </w:r>
    </w:p>
    <w:p w14:paraId="4864ADBF" w14:textId="77777777" w:rsidR="00257387" w:rsidRPr="000A7050" w:rsidRDefault="00257387" w:rsidP="00257387">
      <w:pPr>
        <w:rPr>
          <w:rFonts w:cstheme="minorHAnsi"/>
        </w:rPr>
      </w:pPr>
    </w:p>
    <w:bookmarkEnd w:id="0"/>
    <w:p w14:paraId="596A5140" w14:textId="77777777" w:rsidR="00257387" w:rsidRPr="000A7050" w:rsidRDefault="00257387" w:rsidP="00257387">
      <w:pPr>
        <w:rPr>
          <w:rFonts w:cstheme="minorHAnsi"/>
        </w:rPr>
      </w:pPr>
    </w:p>
    <w:p w14:paraId="501A014F" w14:textId="77777777" w:rsidR="00257387" w:rsidRDefault="00257387" w:rsidP="00340E9A">
      <w:pPr>
        <w:ind w:right="237"/>
        <w:jc w:val="center"/>
        <w:rPr>
          <w:b/>
          <w:sz w:val="24"/>
          <w:szCs w:val="24"/>
        </w:rPr>
      </w:pPr>
    </w:p>
    <w:p w14:paraId="3E7AABAF" w14:textId="6CD55B3C"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lastRenderedPageBreak/>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EE33FB6" w14:textId="77777777" w:rsidR="00257387" w:rsidRPr="00257387" w:rsidRDefault="00257387" w:rsidP="00257387">
      <w:pPr>
        <w:rPr>
          <w:rFonts w:asciiTheme="minorHAnsi" w:hAnsiTheme="minorHAnsi" w:cstheme="minorHAnsi"/>
        </w:rPr>
      </w:pPr>
      <w:bookmarkStart w:id="1" w:name="_Hlk188303547"/>
      <w:r w:rsidRPr="00257387">
        <w:rPr>
          <w:rFonts w:asciiTheme="minorHAnsi" w:hAnsiTheme="minorHAnsi" w:cstheme="minorHAnsi"/>
        </w:rPr>
        <w:t xml:space="preserve">This question sees the author critically evaluate their flexibility in leadership style. The author will critically analyse the leadership strategies that they have developed to manage a range of different operational situations. The author will consider the leadership models commonly used in policing, and then look at how they are able to apply change in leadership style/strategy to reflect the changing circumstances. </w:t>
      </w:r>
    </w:p>
    <w:p w14:paraId="7F1014B6" w14:textId="77777777" w:rsidR="00257387" w:rsidRPr="00257387" w:rsidRDefault="00257387" w:rsidP="00257387">
      <w:pPr>
        <w:rPr>
          <w:rFonts w:asciiTheme="minorHAnsi" w:hAnsiTheme="minorHAnsi" w:cstheme="minorHAnsi"/>
        </w:rPr>
      </w:pPr>
    </w:p>
    <w:p w14:paraId="26F78407" w14:textId="77777777" w:rsidR="00257387" w:rsidRPr="00257387" w:rsidRDefault="00257387" w:rsidP="00257387">
      <w:pPr>
        <w:rPr>
          <w:rStyle w:val="normaltextrun"/>
          <w:rFonts w:asciiTheme="minorHAnsi" w:hAnsiTheme="minorHAnsi" w:cstheme="minorHAnsi"/>
          <w:color w:val="000000" w:themeColor="text1"/>
        </w:rPr>
      </w:pPr>
      <w:r w:rsidRPr="00257387">
        <w:rPr>
          <w:rFonts w:asciiTheme="minorHAnsi" w:hAnsiTheme="minorHAnsi" w:cstheme="minorHAnsi"/>
        </w:rPr>
        <w:t xml:space="preserve">The author has chosen a </w:t>
      </w:r>
      <w:r w:rsidRPr="00257387">
        <w:rPr>
          <w:rStyle w:val="normaltextrun"/>
          <w:rFonts w:asciiTheme="minorHAnsi" w:hAnsiTheme="minorHAnsi" w:cstheme="minorHAnsi"/>
          <w:color w:val="000000" w:themeColor="text1"/>
        </w:rPr>
        <w:t xml:space="preserve">policing incident in which they played a significant role with an offender/ service user/ victim. It is common in policing nowadays that you attend incidents single or double crewed </w:t>
      </w:r>
      <w:r w:rsidRPr="00257387">
        <w:rPr>
          <w:rFonts w:asciiTheme="minorHAnsi" w:hAnsiTheme="minorHAnsi" w:cstheme="minorHAnsi"/>
          <w:color w:val="000000" w:themeColor="text1"/>
        </w:rPr>
        <w:t>(Elliott-Davies, 2020)</w:t>
      </w:r>
      <w:r w:rsidRPr="00257387">
        <w:rPr>
          <w:rStyle w:val="normaltextrun"/>
          <w:rFonts w:asciiTheme="minorHAnsi" w:hAnsiTheme="minorHAnsi" w:cstheme="minorHAnsi"/>
          <w:color w:val="000000" w:themeColor="text1"/>
        </w:rPr>
        <w:t xml:space="preserve">. On this particular evening, I was double crewed with an experienced colleague who has 17 years’ service. We were assigned to an incident where a female reported that her boyfriend was in possession of a knife within his address, threatening to self-harm in front of her. Further information came through that the male was intoxicated through drink/drugs and would not put this knife down nor engage with his partner. Both of us were assigned to this incident due to us being Specially Trained Officers in carrying Taser. Being a Specially Trained Officer comes with its training in high pressured high conflict situations and naturally that Taser carrier will always be looked at in upfronting that conflict due to their option in a larger distance tool for a tactical resolution. </w:t>
      </w:r>
    </w:p>
    <w:p w14:paraId="0090C867" w14:textId="77777777" w:rsidR="00257387" w:rsidRPr="00257387" w:rsidRDefault="00257387" w:rsidP="00257387">
      <w:pPr>
        <w:rPr>
          <w:rStyle w:val="normaltextrun"/>
          <w:rFonts w:asciiTheme="minorHAnsi" w:hAnsiTheme="minorHAnsi" w:cstheme="minorHAnsi"/>
          <w:color w:val="000000" w:themeColor="text1"/>
        </w:rPr>
      </w:pPr>
    </w:p>
    <w:p w14:paraId="4D64D250" w14:textId="77777777" w:rsidR="00257387" w:rsidRPr="00257387" w:rsidRDefault="00257387" w:rsidP="00257387">
      <w:pPr>
        <w:rPr>
          <w:rFonts w:asciiTheme="minorHAnsi" w:hAnsiTheme="minorHAnsi" w:cstheme="minorHAnsi"/>
          <w:color w:val="000000" w:themeColor="text1"/>
        </w:rPr>
      </w:pPr>
      <w:r w:rsidRPr="00257387">
        <w:rPr>
          <w:rStyle w:val="normaltextrun"/>
          <w:rFonts w:asciiTheme="minorHAnsi" w:hAnsiTheme="minorHAnsi" w:cstheme="minorHAnsi"/>
          <w:color w:val="000000" w:themeColor="text1"/>
        </w:rPr>
        <w:t xml:space="preserve">According to the research made by </w:t>
      </w:r>
      <w:r w:rsidRPr="00257387">
        <w:rPr>
          <w:rFonts w:asciiTheme="minorHAnsi" w:hAnsiTheme="minorHAnsi" w:cstheme="minorHAnsi"/>
          <w:color w:val="000000" w:themeColor="text1"/>
        </w:rPr>
        <w:t xml:space="preserve">Toxigon (2024) shows that it's about being a beacon in the storm, guiding the team through the chaos and ensuring everyone stays afloat. It's about quick decision-making, clear communication, effective coordination, and adaptability. Due to this, I wanted to prove to myself and my more experienced colleague that I could take primary at this incident. </w:t>
      </w:r>
    </w:p>
    <w:p w14:paraId="2FE51810" w14:textId="77777777" w:rsidR="00257387" w:rsidRPr="00257387" w:rsidRDefault="00257387" w:rsidP="00257387">
      <w:pPr>
        <w:rPr>
          <w:rFonts w:asciiTheme="minorHAnsi" w:hAnsiTheme="minorHAnsi" w:cstheme="minorHAnsi"/>
          <w:color w:val="000000" w:themeColor="text1"/>
        </w:rPr>
      </w:pPr>
    </w:p>
    <w:p w14:paraId="02D8EA51"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 xml:space="preserve">Having arrived at this incident, I went forward first, ensuring that I activated my Body Worn Video, due to the potential threat that we were about to front up to. I opened the door and the female was stood the other side, with the subject just stood three metres behind at the bottom of the stairs, the female told me straight away that the male had a knife, due to safeguarding being at the forefront of what we do (CPD online, 2023), I took hold of the female and escorted her out of the property to safety. With that I began to engage with the subject who did indeed listen and put the knife to the floor. According to Amell (2024) In the context of crisis response, rapport-building transcends traditional communication techniques. It requires responders to be fully </w:t>
      </w:r>
      <w:r w:rsidRPr="00257387">
        <w:rPr>
          <w:rFonts w:asciiTheme="minorHAnsi" w:hAnsiTheme="minorHAnsi" w:cstheme="minorHAnsi"/>
          <w:color w:val="000000" w:themeColor="text1"/>
        </w:rPr>
        <w:lastRenderedPageBreak/>
        <w:t>present, demonstrating empathy, patience, and genuine concern for the individual’s well-being. Therefore, I began to engage with the subject trying to introduce myself, trying to calm him down and find out exactly what was going on. However, a sudden change in events showed the subject displaying a firearm towards myself and colleague. Immediately training kicked in, and we withdrew from the house, safeguarding ourselves and the female, as per College of Policing (2022) Approved Professional Practice we utilised the abbreviation BUGEE, which stands for:</w:t>
      </w:r>
    </w:p>
    <w:p w14:paraId="56A1EA5C" w14:textId="77777777" w:rsidR="00257387" w:rsidRPr="00257387" w:rsidRDefault="00257387" w:rsidP="00257387">
      <w:pPr>
        <w:pStyle w:val="ListParagraph"/>
        <w:numPr>
          <w:ilvl w:val="0"/>
          <w:numId w:val="5"/>
        </w:numPr>
        <w:overflowPunct/>
        <w:autoSpaceDE/>
        <w:autoSpaceDN/>
        <w:adjustRightInd/>
        <w:spacing w:after="160" w:line="259" w:lineRule="auto"/>
        <w:textAlignment w:val="auto"/>
        <w:rPr>
          <w:rFonts w:asciiTheme="minorHAnsi" w:hAnsiTheme="minorHAnsi" w:cstheme="minorHAnsi"/>
          <w:color w:val="000000" w:themeColor="text1"/>
        </w:rPr>
      </w:pPr>
      <w:r w:rsidRPr="00257387">
        <w:rPr>
          <w:rFonts w:asciiTheme="minorHAnsi" w:hAnsiTheme="minorHAnsi" w:cstheme="minorHAnsi"/>
          <w:b/>
          <w:bCs/>
          <w:color w:val="000000" w:themeColor="text1"/>
        </w:rPr>
        <w:t>B</w:t>
      </w:r>
      <w:r w:rsidRPr="00257387">
        <w:rPr>
          <w:rFonts w:asciiTheme="minorHAnsi" w:hAnsiTheme="minorHAnsi" w:cstheme="minorHAnsi"/>
          <w:color w:val="000000" w:themeColor="text1"/>
        </w:rPr>
        <w:t>e prepared to back off</w:t>
      </w:r>
    </w:p>
    <w:p w14:paraId="1CA8A976" w14:textId="77777777" w:rsidR="00257387" w:rsidRPr="00257387" w:rsidRDefault="00257387" w:rsidP="00257387">
      <w:pPr>
        <w:pStyle w:val="ListParagraph"/>
        <w:numPr>
          <w:ilvl w:val="0"/>
          <w:numId w:val="5"/>
        </w:numPr>
        <w:overflowPunct/>
        <w:autoSpaceDE/>
        <w:autoSpaceDN/>
        <w:adjustRightInd/>
        <w:spacing w:after="160" w:line="259" w:lineRule="auto"/>
        <w:textAlignment w:val="auto"/>
        <w:rPr>
          <w:rFonts w:asciiTheme="minorHAnsi" w:hAnsiTheme="minorHAnsi" w:cstheme="minorHAnsi"/>
          <w:color w:val="000000" w:themeColor="text1"/>
        </w:rPr>
      </w:pPr>
      <w:r w:rsidRPr="00257387">
        <w:rPr>
          <w:rFonts w:asciiTheme="minorHAnsi" w:hAnsiTheme="minorHAnsi" w:cstheme="minorHAnsi"/>
          <w:b/>
          <w:bCs/>
          <w:color w:val="000000" w:themeColor="text1"/>
        </w:rPr>
        <w:t>U</w:t>
      </w:r>
      <w:r w:rsidRPr="00257387">
        <w:rPr>
          <w:rFonts w:asciiTheme="minorHAnsi" w:hAnsiTheme="minorHAnsi" w:cstheme="minorHAnsi"/>
          <w:color w:val="000000" w:themeColor="text1"/>
        </w:rPr>
        <w:t>se of effective cover</w:t>
      </w:r>
    </w:p>
    <w:p w14:paraId="0D79DCC7" w14:textId="77777777" w:rsidR="00257387" w:rsidRPr="00257387" w:rsidRDefault="00257387" w:rsidP="00257387">
      <w:pPr>
        <w:pStyle w:val="ListParagraph"/>
        <w:numPr>
          <w:ilvl w:val="0"/>
          <w:numId w:val="5"/>
        </w:numPr>
        <w:overflowPunct/>
        <w:autoSpaceDE/>
        <w:autoSpaceDN/>
        <w:adjustRightInd/>
        <w:spacing w:after="160" w:line="259" w:lineRule="auto"/>
        <w:textAlignment w:val="auto"/>
        <w:rPr>
          <w:rFonts w:asciiTheme="minorHAnsi" w:hAnsiTheme="minorHAnsi" w:cstheme="minorHAnsi"/>
          <w:color w:val="000000" w:themeColor="text1"/>
        </w:rPr>
      </w:pPr>
      <w:r w:rsidRPr="00257387">
        <w:rPr>
          <w:rFonts w:asciiTheme="minorHAnsi" w:hAnsiTheme="minorHAnsi" w:cstheme="minorHAnsi"/>
          <w:b/>
          <w:bCs/>
          <w:color w:val="000000" w:themeColor="text1"/>
        </w:rPr>
        <w:t>G</w:t>
      </w:r>
      <w:r w:rsidRPr="00257387">
        <w:rPr>
          <w:rFonts w:asciiTheme="minorHAnsi" w:hAnsiTheme="minorHAnsi" w:cstheme="minorHAnsi"/>
          <w:color w:val="000000" w:themeColor="text1"/>
        </w:rPr>
        <w:t>ive space and time if possible</w:t>
      </w:r>
    </w:p>
    <w:p w14:paraId="171767A8" w14:textId="77777777" w:rsidR="00257387" w:rsidRPr="00257387" w:rsidRDefault="00257387" w:rsidP="00257387">
      <w:pPr>
        <w:pStyle w:val="ListParagraph"/>
        <w:numPr>
          <w:ilvl w:val="0"/>
          <w:numId w:val="5"/>
        </w:numPr>
        <w:overflowPunct/>
        <w:autoSpaceDE/>
        <w:autoSpaceDN/>
        <w:adjustRightInd/>
        <w:spacing w:after="160" w:line="259" w:lineRule="auto"/>
        <w:textAlignment w:val="auto"/>
        <w:rPr>
          <w:rFonts w:asciiTheme="minorHAnsi" w:hAnsiTheme="minorHAnsi" w:cstheme="minorHAnsi"/>
          <w:color w:val="000000" w:themeColor="text1"/>
        </w:rPr>
      </w:pPr>
      <w:r w:rsidRPr="00257387">
        <w:rPr>
          <w:rFonts w:asciiTheme="minorHAnsi" w:hAnsiTheme="minorHAnsi" w:cstheme="minorHAnsi"/>
          <w:b/>
          <w:bCs/>
          <w:color w:val="000000" w:themeColor="text1"/>
        </w:rPr>
        <w:t>E</w:t>
      </w:r>
      <w:r w:rsidRPr="00257387">
        <w:rPr>
          <w:rFonts w:asciiTheme="minorHAnsi" w:hAnsiTheme="minorHAnsi" w:cstheme="minorHAnsi"/>
          <w:color w:val="000000" w:themeColor="text1"/>
        </w:rPr>
        <w:t>arly negotiation</w:t>
      </w:r>
    </w:p>
    <w:p w14:paraId="77F055B2" w14:textId="77777777" w:rsidR="00257387" w:rsidRPr="00257387" w:rsidRDefault="00257387" w:rsidP="00257387">
      <w:pPr>
        <w:pStyle w:val="ListParagraph"/>
        <w:numPr>
          <w:ilvl w:val="0"/>
          <w:numId w:val="5"/>
        </w:numPr>
        <w:overflowPunct/>
        <w:autoSpaceDE/>
        <w:autoSpaceDN/>
        <w:adjustRightInd/>
        <w:spacing w:after="160" w:line="259" w:lineRule="auto"/>
        <w:textAlignment w:val="auto"/>
        <w:rPr>
          <w:rFonts w:asciiTheme="minorHAnsi" w:hAnsiTheme="minorHAnsi" w:cstheme="minorHAnsi"/>
          <w:color w:val="000000" w:themeColor="text1"/>
        </w:rPr>
      </w:pPr>
      <w:r w:rsidRPr="00257387">
        <w:rPr>
          <w:rFonts w:asciiTheme="minorHAnsi" w:hAnsiTheme="minorHAnsi" w:cstheme="minorHAnsi"/>
          <w:b/>
          <w:bCs/>
          <w:color w:val="000000" w:themeColor="text1"/>
        </w:rPr>
        <w:t>E</w:t>
      </w:r>
      <w:r w:rsidRPr="00257387">
        <w:rPr>
          <w:rFonts w:asciiTheme="minorHAnsi" w:hAnsiTheme="minorHAnsi" w:cstheme="minorHAnsi"/>
          <w:color w:val="000000" w:themeColor="text1"/>
        </w:rPr>
        <w:t>vacuate immediate area</w:t>
      </w:r>
    </w:p>
    <w:p w14:paraId="5A147A4F"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Maintaining my professionalism and sticking to what I was tough throughout my advanced training as a Specially Trained Officer in the use of Taser I was able to withdraw from this situation which endangered the lives of myself, colleague, the reporting female and the subject. Through withdrawing and not engaging with the subject we were able to buy time and invest in early negotiations. As a leader of this incident, I was able to progress through the National Decision Model (College Of Policing, 2013), and then make decisions on what we do going forward. On review of this incident, I have looked into what models cover this type of leadership and have found that the National Decision Model is closely translated into this type of leadership by working around the model and coming to taking action and reviewing the situation, whether that be slow time decision making as we work to achieve an outcome, or in this case, fast pace, on the spot thinking, being able to “spin the wheel” on the everchanging environment with such a high-risk scenario. The national decision model (NDM) is suitable for all decisions and should be used by everyone in policing. It can be applied: to spontaneous incidents or planned operations, by an individual or team of people, to both operational and non-operational situations (College Of Policing, 2013).</w:t>
      </w:r>
    </w:p>
    <w:p w14:paraId="5EA51139" w14:textId="77777777" w:rsidR="00257387" w:rsidRPr="00257387" w:rsidRDefault="00257387" w:rsidP="00257387">
      <w:pPr>
        <w:rPr>
          <w:rFonts w:asciiTheme="minorHAnsi" w:hAnsiTheme="minorHAnsi" w:cstheme="minorHAnsi"/>
          <w:color w:val="000000" w:themeColor="text1"/>
        </w:rPr>
      </w:pPr>
    </w:p>
    <w:p w14:paraId="7D92A074"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 xml:space="preserve">Taking charge at this point displayed true character in what was a stressful situation, reverting back to training and displaying what high class training officers received meant that this situation was resolved without anyone being injured and the appropriate person landing himself in custody. We backed off, utilised effective cover behind the police van and immediately I pressed my red button, which alerts the control room and officers on channel that we are in danger and require immediate assistance. Whilst taking cover, as primary in this incident it was my job to report back to the control room, what exactly has happened, where this has happened, who is involved, what I can see, and the recommended contingency to bring this to a safe conclusion. According to the research, Dohmen (2008) suggests that professionals maintain their calmness whilst under pressure and revert back to their training, which is what I displayed throughout this incident by co ordinating attending units. Whilst also safeguarding the closer community in the infancy of this incident. As I assumed lead at this incident this posed great responsibility, I was responsible for maintaining the safety of the female who reported the incident, ensuring members of the public remained in their houses, not only does this safeguard them it offers reassurance to us that the perception of the public being exposed to a firearm is minimised and the community impact is kept low. I instructed the female reporting person who was the girlfriend of the subject to make her way to her neighbours property around 5 houses up from the subjects address, this ensuring that she has a familiar face to be with but also allows further attending officers to go and fully debrief the female on any viable firearms that can be used within the address, this was a balance that I had to keep lead on, keeping the female close enough to the scene in order to communicate but also keeping her a safe distance away so that she was able to keep safe. This displayed a change in leadership from engaging with the subject in such a high tense situation to commanding orders towards him, to then having to change tone of voice in order to comfort the female in an attempts to safeguard her, Cannon (2024) supports this by saying the method of altering your voice while speaking in terms of pitch, tone, speed, and volume. Gaining proficiency in these areas can greatly enhance your capacity to inspire, motivate, and engage those involved. </w:t>
      </w:r>
    </w:p>
    <w:p w14:paraId="7D227FCB" w14:textId="77777777" w:rsidR="00257387" w:rsidRPr="00257387" w:rsidRDefault="00257387" w:rsidP="00257387">
      <w:pPr>
        <w:rPr>
          <w:rFonts w:asciiTheme="minorHAnsi" w:hAnsiTheme="minorHAnsi" w:cstheme="minorHAnsi"/>
          <w:color w:val="000000" w:themeColor="text1"/>
        </w:rPr>
      </w:pPr>
    </w:p>
    <w:p w14:paraId="2F8D801D"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This incident was eventually handed over to Authorised Firearms Officers, however I played a pivotal part in this incident as if it weren’t for the information I was relaying over my airwave, the Authorised Firearms Officers would not be able to receive a full comprehensive briefing from the Force Incident Manager.</w:t>
      </w:r>
    </w:p>
    <w:p w14:paraId="6278ABA1"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 xml:space="preserve">Analysing this incident and receiving feedback showed how much I have come on as an officer in my final year of probation, having led an incident as high pressured as this, with an officer with seventeen years’ service </w:t>
      </w:r>
      <w:r w:rsidRPr="00257387">
        <w:rPr>
          <w:rFonts w:asciiTheme="minorHAnsi" w:hAnsiTheme="minorHAnsi" w:cstheme="minorHAnsi"/>
          <w:color w:val="000000" w:themeColor="text1"/>
        </w:rPr>
        <w:lastRenderedPageBreak/>
        <w:t>behind me, normally it would be that experienced officer leading such a high pressured incident. I would describe my leadership during this incident as Servant Leadership, whereby I put the needs of others before mine, whilst also being bureaucratic and maintaining that “by the book” leadership, after all if conducting my duty outside of my powers, policies and training could potentially lead to someone getting seriously hurt, especially in this incident (Boogaard, 2024).</w:t>
      </w:r>
    </w:p>
    <w:p w14:paraId="4A5D2A30" w14:textId="77777777" w:rsidR="00257387" w:rsidRPr="00257387" w:rsidRDefault="00257387" w:rsidP="00257387">
      <w:pPr>
        <w:rPr>
          <w:rFonts w:asciiTheme="minorHAnsi" w:hAnsiTheme="minorHAnsi" w:cstheme="minorHAnsi"/>
          <w:color w:val="000000" w:themeColor="text1"/>
        </w:rPr>
      </w:pPr>
    </w:p>
    <w:p w14:paraId="73284016"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 xml:space="preserve">Post incident has seen me fully debrief with chief officers within the force this being the Chief Constable, given the fact that this involved a threat of a firearm this incident went fully up the chain of command. Following this incident the Chief Constable commended us as officers with the way we dealt with the incident and awarded us with a medal for our exceptional bravery and quick thinking when faced with a dynamic incident involving the discharge of a firearm. </w:t>
      </w:r>
    </w:p>
    <w:p w14:paraId="6A2F8539" w14:textId="77777777" w:rsidR="00257387" w:rsidRPr="00257387" w:rsidRDefault="00257387" w:rsidP="00257387">
      <w:pPr>
        <w:rPr>
          <w:rFonts w:asciiTheme="minorHAnsi" w:hAnsiTheme="minorHAnsi" w:cstheme="minorHAnsi"/>
          <w:color w:val="000000" w:themeColor="text1"/>
        </w:rPr>
      </w:pPr>
    </w:p>
    <w:p w14:paraId="3C16D803" w14:textId="77777777" w:rsidR="00257387" w:rsidRPr="00257387" w:rsidRDefault="00257387" w:rsidP="00257387">
      <w:pPr>
        <w:rPr>
          <w:rStyle w:val="normaltextrun"/>
          <w:rFonts w:asciiTheme="minorHAnsi" w:hAnsiTheme="minorHAnsi" w:cstheme="minorHAnsi"/>
          <w:color w:val="000000" w:themeColor="text1"/>
        </w:rPr>
      </w:pPr>
      <w:r w:rsidRPr="00257387">
        <w:rPr>
          <w:rFonts w:asciiTheme="minorHAnsi" w:hAnsiTheme="minorHAnsi" w:cstheme="minorHAnsi"/>
          <w:color w:val="000000" w:themeColor="text1"/>
        </w:rPr>
        <w:t xml:space="preserve">This incident has reflected on how I have been able to </w:t>
      </w:r>
      <w:r w:rsidRPr="00257387">
        <w:rPr>
          <w:rStyle w:val="normaltextrun"/>
          <w:rFonts w:asciiTheme="minorHAnsi" w:hAnsiTheme="minorHAnsi" w:cstheme="minorHAnsi"/>
          <w:color w:val="000000" w:themeColor="text1"/>
        </w:rPr>
        <w:t xml:space="preserve">able to apply a change in leadership style/strategy to reflect changing circumstances. The author has demonstrated reviews and de briefs into the incident and reflected. This incident has displayed a wide range of service users, from officers that were involved, to the safeguarding of the female who reported her boyfriend and to the subject himself. All these persons being managed and safeguarded, along with relaying information to the control room. A huge amount of team work that required leadership from the front. </w:t>
      </w:r>
    </w:p>
    <w:p w14:paraId="5369D20A" w14:textId="77777777" w:rsidR="00257387" w:rsidRPr="00257387" w:rsidRDefault="00257387" w:rsidP="00257387">
      <w:pPr>
        <w:rPr>
          <w:rFonts w:asciiTheme="minorHAnsi" w:hAnsiTheme="minorHAnsi" w:cstheme="minorHAnsi"/>
          <w:color w:val="000000" w:themeColor="text1"/>
        </w:rPr>
      </w:pPr>
      <w:r w:rsidRPr="00257387">
        <w:rPr>
          <w:rStyle w:val="normaltextrun"/>
          <w:rFonts w:asciiTheme="minorHAnsi" w:hAnsiTheme="minorHAnsi" w:cstheme="minorHAnsi"/>
          <w:color w:val="000000" w:themeColor="text1"/>
        </w:rPr>
        <w:t xml:space="preserve">There are multiple leadership roles within policing, according to </w:t>
      </w:r>
      <w:r w:rsidRPr="00257387">
        <w:rPr>
          <w:rFonts w:asciiTheme="minorHAnsi" w:hAnsiTheme="minorHAnsi" w:cstheme="minorHAnsi"/>
          <w:color w:val="000000" w:themeColor="text1"/>
        </w:rPr>
        <w:t>Willis (2011) we can determine that developing into an effective law enforcement leader is a continuous, personal learning process. Leadership is a career-long journey of self-discovery and learning from others. It involves subjugating personal interests to the greater good of others through self giving and mentoring, developing and promoting those who work for us. It is a process of steadfastly working to fulfil the purpose of our organizations to develop effective law enforcement leaders capable of combating crime and protecting the innocent.</w:t>
      </w:r>
    </w:p>
    <w:p w14:paraId="1DABB981" w14:textId="77777777" w:rsidR="00257387" w:rsidRPr="00257387" w:rsidRDefault="00257387" w:rsidP="00257387">
      <w:pPr>
        <w:rPr>
          <w:rFonts w:asciiTheme="minorHAnsi" w:hAnsiTheme="minorHAnsi" w:cstheme="minorHAnsi"/>
          <w:color w:val="000000" w:themeColor="text1"/>
        </w:rPr>
      </w:pPr>
    </w:p>
    <w:p w14:paraId="5FF8449B" w14:textId="77777777" w:rsidR="00257387" w:rsidRPr="00257387" w:rsidRDefault="00257387" w:rsidP="00257387">
      <w:pPr>
        <w:rPr>
          <w:rFonts w:asciiTheme="minorHAnsi" w:hAnsiTheme="minorHAnsi" w:cstheme="minorHAnsi"/>
          <w:color w:val="000000" w:themeColor="text1"/>
        </w:rPr>
      </w:pPr>
      <w:r w:rsidRPr="00257387">
        <w:rPr>
          <w:rFonts w:asciiTheme="minorHAnsi" w:hAnsiTheme="minorHAnsi" w:cstheme="minorHAnsi"/>
          <w:color w:val="000000" w:themeColor="text1"/>
        </w:rPr>
        <w:t>Leaders do not merely hold a position but possess a distinct responsibility requiring persistent efforts to proactively develop themselves and motivate, inspire, train, and develop others. Through personal self analysis and self discipline, managers can develop those principles that have proven effective and influential with others.</w:t>
      </w:r>
    </w:p>
    <w:p w14:paraId="526CD7BB" w14:textId="77777777" w:rsidR="00257387" w:rsidRPr="00257387" w:rsidRDefault="00257387" w:rsidP="00257387">
      <w:pPr>
        <w:rPr>
          <w:rFonts w:asciiTheme="minorHAnsi" w:hAnsiTheme="minorHAnsi" w:cstheme="minorHAnsi"/>
          <w:color w:val="000000" w:themeColor="text1"/>
        </w:rPr>
      </w:pPr>
    </w:p>
    <w:p w14:paraId="349D1094" w14:textId="77777777" w:rsidR="00257387" w:rsidRPr="00257387" w:rsidRDefault="00257387" w:rsidP="00257387">
      <w:pPr>
        <w:rPr>
          <w:rFonts w:asciiTheme="minorHAnsi" w:hAnsiTheme="minorHAnsi" w:cstheme="minorHAnsi"/>
        </w:rPr>
      </w:pPr>
      <w:r w:rsidRPr="00257387">
        <w:rPr>
          <w:rFonts w:asciiTheme="minorHAnsi" w:hAnsiTheme="minorHAnsi" w:cstheme="minorHAnsi"/>
          <w:color w:val="000000" w:themeColor="text1"/>
        </w:rPr>
        <w:t xml:space="preserve">There are multiple leadership models in which I have recognised being used throughout my probationary period. And having work on response the turnaround in teams and leaders is everchanging, with different supervisors bringing different accolades to the team and the way in which we work. At this time I would describe my current supervisors leadership theory to be under the Ethical </w:t>
      </w:r>
      <w:r w:rsidRPr="00257387">
        <w:rPr>
          <w:rFonts w:asciiTheme="minorHAnsi" w:hAnsiTheme="minorHAnsi" w:cstheme="minorHAnsi"/>
        </w:rPr>
        <w:t>Leadership Model, according to Kirk (2024) we can determine that ethical leadership involves leaders and managers </w:t>
      </w:r>
      <w:hyperlink r:id="rId15" w:tgtFrame="_blank" w:history="1">
        <w:r w:rsidRPr="00257387">
          <w:rPr>
            <w:rStyle w:val="Hyperlink"/>
            <w:rFonts w:asciiTheme="minorHAnsi" w:hAnsiTheme="minorHAnsi" w:cstheme="minorHAnsi"/>
            <w:color w:val="auto"/>
          </w:rPr>
          <w:t>making decisions</w:t>
        </w:r>
      </w:hyperlink>
      <w:r w:rsidRPr="00257387">
        <w:rPr>
          <w:rFonts w:asciiTheme="minorHAnsi" w:hAnsiTheme="minorHAnsi" w:cstheme="minorHAnsi"/>
        </w:rPr>
        <w:t xml:space="preserve"> based on the right thing to do for the common good, not just based on what is best for themselves or for the bottom line. Ethical leaders encourage their team members to model this behaviour, too. They help to build a workplace culture that values transparency, collaboration and inclusion, and where everyone feels safe to share their voice. Analysing my current teams’ values, culture and inclusion, it is clear that my supervisor has worked incredibly hard to encompass this model into what we do. This has been passed down to the values that I now work by, being transparent to one another, being honest is a huge guarantee that the team works better together and work out differences, especially in the role that we conduct. </w:t>
      </w:r>
      <w:bookmarkEnd w:id="1"/>
    </w:p>
    <w:p w14:paraId="0891C9F9" w14:textId="77777777" w:rsidR="00257387" w:rsidRPr="00257387" w:rsidRDefault="00257387" w:rsidP="00257387">
      <w:pPr>
        <w:rPr>
          <w:rFonts w:asciiTheme="minorHAnsi" w:hAnsiTheme="minorHAnsi" w:cstheme="minorHAnsi"/>
        </w:rPr>
      </w:pPr>
    </w:p>
    <w:p w14:paraId="5BFDFE84"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I have answered this question by critically evaluating my leadership style. I have then critically analysed my leadership strategies that I have developed in order to manage a range of different operational situations. I have considered leadership models commonly used in policing and also looked at how it has been able to apply change in leadership style and strategy to reflect changing circumstances.</w:t>
      </w:r>
    </w:p>
    <w:p w14:paraId="2E66C509" w14:textId="77777777" w:rsidR="00257387" w:rsidRPr="00257387" w:rsidRDefault="00257387" w:rsidP="00257387">
      <w:pPr>
        <w:rPr>
          <w:rFonts w:asciiTheme="minorHAnsi" w:hAnsiTheme="minorHAnsi" w:cstheme="minorHAnsi"/>
        </w:rPr>
      </w:pPr>
    </w:p>
    <w:p w14:paraId="73D1DF2B" w14:textId="67BED88E" w:rsidR="00025650" w:rsidRPr="00257387" w:rsidRDefault="00257387" w:rsidP="00257387">
      <w:pPr>
        <w:rPr>
          <w:rFonts w:asciiTheme="minorHAnsi" w:hAnsiTheme="minorHAnsi" w:cstheme="minorHAnsi"/>
          <w:sz w:val="24"/>
          <w:szCs w:val="24"/>
        </w:rPr>
      </w:pPr>
      <w:r w:rsidRPr="00257387">
        <w:rPr>
          <w:rFonts w:asciiTheme="minorHAnsi" w:hAnsiTheme="minorHAnsi" w:cstheme="minorHAnsi"/>
        </w:rPr>
        <w:t>Word Count: 1913</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08B2B3AF" w14:textId="77777777" w:rsidR="00257387" w:rsidRPr="00257387" w:rsidRDefault="00257387" w:rsidP="00340E9A">
      <w:pPr>
        <w:ind w:right="237"/>
        <w:jc w:val="both"/>
        <w:rPr>
          <w:rFonts w:asciiTheme="minorHAnsi" w:hAnsiTheme="minorHAnsi" w:cstheme="minorHAnsi"/>
          <w:b/>
          <w:sz w:val="24"/>
          <w:szCs w:val="24"/>
        </w:rPr>
      </w:pPr>
    </w:p>
    <w:p w14:paraId="36E8F86B"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This question I will critically reflect upon my three-year probation, throughout this question I will show how I have benefited from mentoring and coaching and show how it has helped me meet my personal, professional and organisational goals. I will also critically reflect on how it has aided me to learn, develop and perform in the workplace. Considerations will be made to relevant coaching and mentoring definitions along with current coaching and mentoring theories used in policing. And finally demonstrating how I provide and receive feedback.</w:t>
      </w:r>
    </w:p>
    <w:p w14:paraId="228EF5EB" w14:textId="77777777" w:rsidR="00257387" w:rsidRPr="00257387" w:rsidRDefault="00257387" w:rsidP="00257387">
      <w:pPr>
        <w:rPr>
          <w:rFonts w:asciiTheme="minorHAnsi" w:hAnsiTheme="minorHAnsi" w:cstheme="minorHAnsi"/>
        </w:rPr>
      </w:pPr>
    </w:p>
    <w:p w14:paraId="617CF210"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In order to answer the question fully I will utilise the Gibbs model of reflection. According to McLeod (2024) Gibbs model of reflection sets clear and structured framework for experienced learning through a structured six-stage process of reflection. This beginning with description, feeling, evaluation, analysis, conclusion, and ending with an action plan. </w:t>
      </w:r>
    </w:p>
    <w:p w14:paraId="115F4AC6" w14:textId="77777777" w:rsidR="00257387" w:rsidRPr="00257387" w:rsidRDefault="00257387" w:rsidP="00257387">
      <w:pPr>
        <w:rPr>
          <w:rFonts w:asciiTheme="minorHAnsi" w:hAnsiTheme="minorHAnsi" w:cstheme="minorHAnsi"/>
        </w:rPr>
      </w:pPr>
    </w:p>
    <w:p w14:paraId="0FC4442E"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To begin it is important that we understand what the definition of coaching and mentoring is, what the differences are, CIPD (2024) tells us that the goal of coaching is to increase productivity and performance at work. It emphasises particular abilities and objectives and may also affect a person's personal qualities like confidence or social skills. Usually, the procedure lasts for a predetermined amount of time or serves as the foundation for an ongoing management approach. CIPD (2024) also tells us that in the workplace, mentoring refers to a partnership where a more seasoned colleague offers their knowledge to help an inexperienced person grow. It makes use of the coaching-related abilities of questioning, listening, clarifying, and reframing. The fact that mentoring partnerships are typically longer-term than coaching arrangements is one important difference. And therefore, understanding the difference in these roles has identified continuous professional development throughout my probationary period. </w:t>
      </w:r>
    </w:p>
    <w:p w14:paraId="77785FAA" w14:textId="77777777" w:rsidR="00257387" w:rsidRPr="00257387" w:rsidRDefault="00257387" w:rsidP="00257387">
      <w:pPr>
        <w:rPr>
          <w:rFonts w:asciiTheme="minorHAnsi" w:hAnsiTheme="minorHAnsi" w:cstheme="minorHAnsi"/>
        </w:rPr>
      </w:pPr>
    </w:p>
    <w:p w14:paraId="5FFAFD7C"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Linking this definition back to the question I can clearly establish from day one on response I received three months’ worth of mentoring, this seen me begin at a fresh new team within an area I didn’t know. Having achieved a common ground by breaking the ice with my new mentor, by bringing in cakes for the team and getting to know my mentor on a personal level I was able to build a rapport with my mentor for the as he was the person who was going to guide me through my three months and build my benchmark and fundamentals in being a police officer (Horoszowski, 2020). Having worked with my mentor for three months and passing my </w:t>
      </w:r>
      <w:r w:rsidRPr="00257387">
        <w:rPr>
          <w:rFonts w:asciiTheme="minorHAnsi" w:hAnsiTheme="minorHAnsi" w:cstheme="minorHAnsi"/>
        </w:rPr>
        <w:lastRenderedPageBreak/>
        <w:t>probationary period I was able to proceed onto my new team again in a new area. According to Strong (2019) all officers will need to achieve Independent Patrol Status and Full Operational Competence during their period of probation, in which I did, meaning I could move on to the next phase of my probationary period which is completing and demonstrating two years work of operational competence, logging incidents within my operational competence portfolio, this being monitored by myself and my area training officer.</w:t>
      </w:r>
    </w:p>
    <w:p w14:paraId="3ADB5A49" w14:textId="77777777" w:rsidR="00257387" w:rsidRPr="00257387" w:rsidRDefault="00257387" w:rsidP="00257387">
      <w:pPr>
        <w:rPr>
          <w:rFonts w:asciiTheme="minorHAnsi" w:hAnsiTheme="minorHAnsi" w:cstheme="minorHAnsi"/>
        </w:rPr>
      </w:pPr>
    </w:p>
    <w:p w14:paraId="0C236D00"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Moving into year two of my Policing Degree Apprenticeship according to IS Developments (2025) I was deployed to varied police incidents and therefore experienced a wide variety of complex and demanding incidents which called for the use of a wide range of adherence to procedures, information sources and techniques. Having passed my mentoring stage of my three year probationary period I was now into my coaching phase, I was lucky enough to have a constables with on my team with approximately 17 years of service, 8 years of service and a great supervisor, combining these attributes made my experience coming out of my probationary period a lot easier and there was a lot less pressure on myself. Compared to other constables having to join a team where none of them were out of their 3/2-year probationary period it was really challenging for them to step up and being under constant pressure to perform. By teaming up with the officers who were more experienced in the role than I was, I was able to receive coaching tips from them and they were able to guide me through incidents where I was struggling, not only guiding me through incidents and helping when required, I was able to debrief the incidents that we attended. Setting out clear objectives to work on by utilising the Gibbs model. </w:t>
      </w:r>
    </w:p>
    <w:p w14:paraId="4619619B" w14:textId="77777777" w:rsidR="00257387" w:rsidRPr="00257387" w:rsidRDefault="00257387" w:rsidP="00257387">
      <w:pPr>
        <w:rPr>
          <w:rFonts w:asciiTheme="minorHAnsi" w:hAnsiTheme="minorHAnsi" w:cstheme="minorHAnsi"/>
        </w:rPr>
      </w:pPr>
    </w:p>
    <w:p w14:paraId="56C25185"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An example of where I utilised this was after an incident of a domestic nature, resulting in the perpetrator being arrested and protecting a vulnerable female from further violence. After all the operational actions were completed, I was able to discuss post incident with a colleague. By describing the incident and going through the information in what we had going to the incident I was able to put my feelings across about how I felt with the information and intelligence that we had, this was that the female was a high-risk domestic abuse victim from her partner. My evaluation of this incident was that we completed the fundamentals correctly and safe guarded the victim by making an arrest of the subject, however due to the sheer lack of resources that we had to deal with we could not remain with the victim and had to convey the subject to custody, I feel that possibly obtaining another unit to convey the subject would have built that rapport a lot better with the victim and would have a positive outcome on the investigation, as the victim was not on board with a police investigation. According to College of Policing (2020c) It has been demonstrated that establishing a rapport with victims and witnesses is crucial to increasing the quantity and quality of information they provide. According to practitioners, rapport is the process by which they connect with the witness and build a relationship that makes them "feel comfortable in your company". This also encompasses the conclusion element of the Gibbs model, whereby we identified what we could have done better the next time. Thus, transitioning into the Action Plan of next time attending to a domestic incident, potentially asking for another unit to attend in order to safely remove the subject however keep another unit at scene engaging and building a rapport with the victim with hope that they engage with a police investigation. Linking back to the question of how I have benefited from mentoring/ coaching, I have structurally looked at my first couple of months on response being under a mentorship having worked to the fundamentals of policing and then transitioning into my second year of policing where I have worked under a coaching type of development, hitting occupational competencies. </w:t>
      </w:r>
    </w:p>
    <w:p w14:paraId="77BE4FD4" w14:textId="77777777" w:rsidR="00257387" w:rsidRPr="00257387" w:rsidRDefault="00257387" w:rsidP="00257387">
      <w:pPr>
        <w:rPr>
          <w:rFonts w:asciiTheme="minorHAnsi" w:hAnsiTheme="minorHAnsi" w:cstheme="minorHAnsi"/>
        </w:rPr>
      </w:pPr>
    </w:p>
    <w:p w14:paraId="5B096329"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Throughout my three-year probationary period I have hit a number of organisational goals, becoming an asset to the operational side of policing. This is due to the number of operational courses I have been able to go on as I build and progress as an officer. These courses include, standard response (blue light) course, Taser, Stinger, Protest Removal to name a few. According to South Wales Police (2021) the Chief Constables Delivery plan sets out clear performance and priority objectives that officers especially in their probationary period aim to work towards, these include missions, visons and values, encompassing organisational, people, operational and partnerships. As a constable working under these missions and values it sees clear priorities in which I work towards. Our first and main priority is the reduction and prevention of crime and anti-social behaviour, to keep people safe and confident in their homes and communities, South Wales Police (2021). I have worked towards fulfilling this priority by working as a response officer and responding to the most dangerous, most vulnerable members of society, by receiving feedback upon training days from other departments such as Public Protection Unit, Criminal Investigations Department, Case Progression Unit, all these departments supporting response teams on the front line enabling me to provide a better service. </w:t>
      </w:r>
    </w:p>
    <w:p w14:paraId="122E1282" w14:textId="77777777" w:rsidR="00257387" w:rsidRPr="00257387" w:rsidRDefault="00257387" w:rsidP="00257387">
      <w:pPr>
        <w:rPr>
          <w:rFonts w:asciiTheme="minorHAnsi" w:hAnsiTheme="minorHAnsi" w:cstheme="minorHAnsi"/>
        </w:rPr>
      </w:pPr>
    </w:p>
    <w:p w14:paraId="0C88CD50"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lastRenderedPageBreak/>
        <w:t xml:space="preserve">Part of the three year probationary period I must complete various attachments with these departments such as Public Protection Unit, Criminal Investigations Department, and Domestic Violence Investigations Hub, encompassing all these attachments this improves the skill set having to learn from these other departments and gaining an insight into what goes on after response triage and deal with live incidents. I believe this has made me a better officer in understanding from an investigation’s perspective attending as a first responder to calls. According to the research by Moore (2018) she supports this by saying that moving to a different role laterally can give you a positive outlook on the work that you do, it creates a larger skill set and improves your knowledge into the organisation. Being on these attachments has made for good discussion on feedback and expectations of what gold model is expected from first responders, the submission of safeguarding form being of standard was a hot topic of conversation within the public protection unit attachment and why it was paramount that the information recorded within the forms to be accurate. </w:t>
      </w:r>
    </w:p>
    <w:p w14:paraId="77391F7F" w14:textId="77777777" w:rsidR="00257387" w:rsidRPr="00257387" w:rsidRDefault="00257387" w:rsidP="00257387">
      <w:pPr>
        <w:rPr>
          <w:rFonts w:asciiTheme="minorHAnsi" w:hAnsiTheme="minorHAnsi" w:cstheme="minorHAnsi"/>
        </w:rPr>
      </w:pPr>
    </w:p>
    <w:p w14:paraId="657A3622"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 xml:space="preserve">As a person, I have grown into a mature young man having achieved this job at such a young age, being 19 joining the police. This is a job that I have always wanted to obtain however never would I imagine it would be at such a young age. Upon writing this question and reflecting upon the last three years, going from where I began in the first part of this question to where I am now. As we look deep into the third year of my probationary period, I have seen my role change drastically within the team. According to Hales (2017) the degree route will take action to lessen that could rely on whether a significant percentage of recruitment are apprentices and whether the programs appeal to younger applicants. However, this contradicts to the research conducted by ranksuccess (2023) the police officer age profile of officers of 50% between the ages of 26 to 40, but the variables involved are much more intricate. Lively, motivated young officers who want to learn and do the right thing including those with only a few years of service are too easily dismissed or ignored. Of course, there are also cynical "old sweats" who long for the good old days but have their sights set on something else, such as a smooth transition to retirement and the next phase of their own lives (ranksuccess, 2023). I would agree with this having a diverse workforce where I am now, with a varied skillset in relation to experience on shift, there are 3 of us with less than 3 years’ experience on response and then another two on the team with an extensive amount of experience on response. Having those “old sweats” on the team definitely keeps you grounded in the core policing themes however having the new recruits on board also keeps people keen to proactively police, keep the experience officers thinking, and even now I feel as if I am one of the old sweats on the team having many recruits being tutored on the team, I have been offered a tutors course, this just puts into perspective that those still within their 3 year probation are considered to have a lot of experience in policing now. </w:t>
      </w:r>
    </w:p>
    <w:p w14:paraId="1C7B9EE1" w14:textId="77777777" w:rsidR="00257387" w:rsidRPr="00257387" w:rsidRDefault="00257387" w:rsidP="00257387">
      <w:pPr>
        <w:rPr>
          <w:rFonts w:asciiTheme="minorHAnsi" w:hAnsiTheme="minorHAnsi" w:cstheme="minorHAnsi"/>
        </w:rPr>
      </w:pPr>
    </w:p>
    <w:p w14:paraId="4D8AE020"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I have critically reflected upon my three year probationary period, I have shown how I have benefited from mentoring and having help close by to being coached through the remaining two years of my probation. I have then shown how this has helped me meet personal, professional and organisational goals. I have critically reflected on how it has aided me to learn, develop and perform in the workplace. I have made reference to relevant mentoring and coaching definitions along with current theories used by myself in policing. And finally showing how I give and received feedback through other departments.</w:t>
      </w:r>
    </w:p>
    <w:p w14:paraId="7762C256" w14:textId="77777777" w:rsidR="00257387" w:rsidRPr="00257387" w:rsidRDefault="00257387" w:rsidP="00257387">
      <w:pPr>
        <w:rPr>
          <w:rFonts w:asciiTheme="minorHAnsi" w:hAnsiTheme="minorHAnsi" w:cstheme="minorHAnsi"/>
        </w:rPr>
      </w:pPr>
    </w:p>
    <w:p w14:paraId="63C502EA" w14:textId="77777777" w:rsidR="00257387" w:rsidRPr="00257387" w:rsidRDefault="00257387" w:rsidP="00257387">
      <w:pPr>
        <w:rPr>
          <w:rFonts w:asciiTheme="minorHAnsi" w:hAnsiTheme="minorHAnsi" w:cstheme="minorHAnsi"/>
        </w:rPr>
      </w:pPr>
      <w:r w:rsidRPr="00257387">
        <w:rPr>
          <w:rFonts w:asciiTheme="minorHAnsi" w:hAnsiTheme="minorHAnsi" w:cstheme="minorHAnsi"/>
        </w:rPr>
        <w:t>Word Count: 1960</w:t>
      </w:r>
    </w:p>
    <w:p w14:paraId="180DBC4D" w14:textId="77777777" w:rsidR="00257387" w:rsidRDefault="00257387" w:rsidP="00257387"/>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0A6956" w14:textId="77777777" w:rsidR="002D0390" w:rsidRDefault="002D0390" w:rsidP="002D0390">
      <w:pPr>
        <w:keepNext/>
        <w:ind w:right="237"/>
        <w:rPr>
          <w:b/>
          <w:sz w:val="24"/>
          <w:szCs w:val="24"/>
        </w:rPr>
      </w:pPr>
    </w:p>
    <w:p w14:paraId="059AB522" w14:textId="77777777" w:rsidR="002D0390" w:rsidRPr="00FA3AA4" w:rsidRDefault="002D0390" w:rsidP="002D0390">
      <w:pPr>
        <w:spacing w:after="160" w:line="259" w:lineRule="auto"/>
      </w:pPr>
      <w:r w:rsidRPr="00FA3AA4">
        <w:t xml:space="preserve">Ablison (2023). </w:t>
      </w:r>
      <w:r w:rsidRPr="00FA3AA4">
        <w:rPr>
          <w:i/>
          <w:iCs/>
        </w:rPr>
        <w:t>20 Pros and Cons of Social Media in Law Enforcement 2023 | Ablison</w:t>
      </w:r>
      <w:r w:rsidRPr="00FA3AA4">
        <w:t>. [online] www.ablison.com. Available at: https://www.ablison.com/pros-and-cons-of-social-media-in-law-enforcement/ [Accessed 6 Jan. 2025].</w:t>
      </w:r>
    </w:p>
    <w:p w14:paraId="1B238C61" w14:textId="77777777" w:rsidR="002D0390" w:rsidRPr="00FA3AA4" w:rsidRDefault="002D0390" w:rsidP="002D0390">
      <w:pPr>
        <w:spacing w:after="160" w:line="259" w:lineRule="auto"/>
      </w:pPr>
      <w:r w:rsidRPr="00FA3AA4">
        <w:t xml:space="preserve">Amell, K. (2024). </w:t>
      </w:r>
      <w:r w:rsidRPr="00FA3AA4">
        <w:rPr>
          <w:i/>
          <w:iCs/>
        </w:rPr>
        <w:t>Effective Rapport in Crisis: A Trauma-Informed Guide for Co-Responders - Julota</w:t>
      </w:r>
      <w:r w:rsidRPr="00FA3AA4">
        <w:t>. [online] Julota - Software Connecting Your Community. Available at: https://www.julota.com/news/effective-rapport-in-crisis-a-trauma-informed-guide-for-co-responders/ [Accessed 6 Jan. 2025].</w:t>
      </w:r>
    </w:p>
    <w:p w14:paraId="3DCD3377" w14:textId="77777777" w:rsidR="002D0390" w:rsidRPr="00FA3AA4" w:rsidRDefault="002D0390" w:rsidP="002D0390">
      <w:pPr>
        <w:spacing w:after="160" w:line="259" w:lineRule="auto"/>
      </w:pPr>
      <w:r w:rsidRPr="00FA3AA4">
        <w:t xml:space="preserve">BONDARENKO, V., OKHRIMENKO, I., TVERDOKHVALOVA, I., MANNAPOVA, K. and PRONTENKO, K. (2020). Formation of the Professionally Significant Skills and Competencies of Future Police Officers during Studying at Higher Educational Institutions. </w:t>
      </w:r>
      <w:r w:rsidRPr="00FA3AA4">
        <w:rPr>
          <w:i/>
          <w:iCs/>
        </w:rPr>
        <w:t>Revista Romaneasca pentru Educatie Multidimensionala</w:t>
      </w:r>
      <w:r w:rsidRPr="00FA3AA4">
        <w:t>, 12(3), pp.246–267. doi:https://doi.org/10.18662/rrem/12.3/320. [Accessed 6 Jan. 2025].</w:t>
      </w:r>
    </w:p>
    <w:p w14:paraId="043C27FD" w14:textId="77777777" w:rsidR="002D0390" w:rsidRPr="00FA3AA4" w:rsidRDefault="002D0390" w:rsidP="002D0390">
      <w:pPr>
        <w:spacing w:after="160" w:line="259" w:lineRule="auto"/>
      </w:pPr>
      <w:r w:rsidRPr="00FA3AA4">
        <w:t xml:space="preserve">Boogaard, K. (2024). </w:t>
      </w:r>
      <w:r w:rsidRPr="00FA3AA4">
        <w:rPr>
          <w:i/>
          <w:iCs/>
        </w:rPr>
        <w:t>What Kind of Leader Are You? 8 Common Leadership Styles (and Their Pros and Cons)</w:t>
      </w:r>
      <w:r w:rsidRPr="00FA3AA4">
        <w:t>. [online] Themuse.com. Available at: https://www.themuse.com/advice/common-leadership-styles-with-pros-and-cons [Accessed 6 Jan. 2025].</w:t>
      </w:r>
    </w:p>
    <w:p w14:paraId="12D6BA87" w14:textId="77777777" w:rsidR="002D0390" w:rsidRPr="00FA3AA4" w:rsidRDefault="002D0390" w:rsidP="002D0390">
      <w:pPr>
        <w:spacing w:after="160" w:line="259" w:lineRule="auto"/>
      </w:pPr>
      <w:r w:rsidRPr="00FA3AA4">
        <w:t xml:space="preserve">Bullock, K. (2017). The Police Use of Social Media: Transformation or Normalisation? </w:t>
      </w:r>
      <w:r w:rsidRPr="00FA3AA4">
        <w:rPr>
          <w:i/>
          <w:iCs/>
        </w:rPr>
        <w:t>Social Policy and Society</w:t>
      </w:r>
      <w:r w:rsidRPr="00FA3AA4">
        <w:t>, [online] 17(02), pp.245–258. Available at: https://www.cambridge.org/core/journals/social-policy-and-society/article/police-use-of-social-media-transformation-or-normalisation/19E5C6727038F01129B51CE4287D0FFB [Accessed 6 Jan. 2025].</w:t>
      </w:r>
    </w:p>
    <w:p w14:paraId="52BE8790" w14:textId="77777777" w:rsidR="002D0390" w:rsidRPr="00FA3AA4" w:rsidRDefault="002D0390" w:rsidP="002D0390">
      <w:pPr>
        <w:spacing w:after="160" w:line="259" w:lineRule="auto"/>
      </w:pPr>
      <w:r w:rsidRPr="00FA3AA4">
        <w:t xml:space="preserve">Cannon, J. (2024). </w:t>
      </w:r>
      <w:r w:rsidRPr="00FA3AA4">
        <w:rPr>
          <w:i/>
          <w:iCs/>
        </w:rPr>
        <w:t>Cannon Voice Training</w:t>
      </w:r>
      <w:r w:rsidRPr="00FA3AA4">
        <w:t>. [online] Cannon Voice Training. Available at: https://www.jimmycannon.com/blog/effective-communication-for-leaders-voice-modulation [Accessed 17 Feb. 2025].</w:t>
      </w:r>
    </w:p>
    <w:p w14:paraId="726373D4" w14:textId="77777777" w:rsidR="002D0390" w:rsidRPr="00FA3AA4" w:rsidRDefault="002D0390" w:rsidP="002D0390">
      <w:pPr>
        <w:spacing w:after="160" w:line="259" w:lineRule="auto"/>
      </w:pPr>
      <w:r w:rsidRPr="00FA3AA4">
        <w:t xml:space="preserve">CIPD (2024). </w:t>
      </w:r>
      <w:r w:rsidRPr="00FA3AA4">
        <w:rPr>
          <w:i/>
          <w:iCs/>
        </w:rPr>
        <w:t>Coaching and Mentoring</w:t>
      </w:r>
      <w:r w:rsidRPr="00FA3AA4">
        <w:t>. [online] CIPD. Available at: https://www.cipd.org/uk/knowledge/factsheets/coaching-mentoring-factsheet/ [Accessed 16 Feb. 2025].</w:t>
      </w:r>
    </w:p>
    <w:p w14:paraId="6C5F8805" w14:textId="77777777" w:rsidR="002D0390" w:rsidRPr="00FA3AA4" w:rsidRDefault="002D0390" w:rsidP="002D0390">
      <w:pPr>
        <w:spacing w:after="160" w:line="259" w:lineRule="auto"/>
      </w:pPr>
      <w:r w:rsidRPr="00FA3AA4">
        <w:t xml:space="preserve">College Of Policing (2013). </w:t>
      </w:r>
      <w:r w:rsidRPr="00FA3AA4">
        <w:rPr>
          <w:i/>
          <w:iCs/>
        </w:rPr>
        <w:t>National Decision Model</w:t>
      </w:r>
      <w:r w:rsidRPr="00FA3AA4">
        <w:t>. [online] College of Policing . Available at: https://www.college.police.uk/app/national-decision-model/national-decision-model [Accessed 6 Jan. 2025].</w:t>
      </w:r>
    </w:p>
    <w:p w14:paraId="27F21956" w14:textId="77777777" w:rsidR="002D0390" w:rsidRPr="00FA3AA4" w:rsidRDefault="002D0390" w:rsidP="002D0390">
      <w:pPr>
        <w:spacing w:after="160" w:line="259" w:lineRule="auto"/>
      </w:pPr>
      <w:r w:rsidRPr="00FA3AA4">
        <w:t xml:space="preserve">College of Policing (2020a). </w:t>
      </w:r>
      <w:r w:rsidRPr="00FA3AA4">
        <w:rPr>
          <w:i/>
          <w:iCs/>
        </w:rPr>
        <w:t>Communication</w:t>
      </w:r>
      <w:r w:rsidRPr="00FA3AA4">
        <w:t>. [online] College of Policing. Available at: https://www.college.police.uk/app/engagement-and-communication/communication [Accessed 6 Jan. 2025].</w:t>
      </w:r>
    </w:p>
    <w:p w14:paraId="0DC2B2EA" w14:textId="77777777" w:rsidR="002D0390" w:rsidRPr="00FA3AA4" w:rsidRDefault="002D0390" w:rsidP="002D0390">
      <w:pPr>
        <w:spacing w:after="160" w:line="259" w:lineRule="auto"/>
      </w:pPr>
      <w:r w:rsidRPr="00FA3AA4">
        <w:t xml:space="preserve">College of Policing (2020b). </w:t>
      </w:r>
      <w:r w:rsidRPr="00FA3AA4">
        <w:rPr>
          <w:i/>
          <w:iCs/>
        </w:rPr>
        <w:t>Continuing Professional Development (CPD)</w:t>
      </w:r>
      <w:r w:rsidRPr="00FA3AA4">
        <w:t>. [online] College of Policing. Available at: https://www.college.police.uk/career-learning/career-development/CPD [Accessed 6 Jan. 2025].</w:t>
      </w:r>
    </w:p>
    <w:p w14:paraId="0156771B" w14:textId="77777777" w:rsidR="002D0390" w:rsidRPr="00FA3AA4" w:rsidRDefault="002D0390" w:rsidP="002D0390">
      <w:pPr>
        <w:spacing w:after="160" w:line="259" w:lineRule="auto"/>
      </w:pPr>
      <w:r w:rsidRPr="00FA3AA4">
        <w:t xml:space="preserve">College of Policing (2020c). </w:t>
      </w:r>
      <w:r w:rsidRPr="00FA3AA4">
        <w:rPr>
          <w:i/>
          <w:iCs/>
        </w:rPr>
        <w:t>Police Constable Entry Routes</w:t>
      </w:r>
      <w:r w:rsidRPr="00FA3AA4">
        <w:t>. [online] College of Policing. Available at: https://www.college.police.uk/support-forces/police-constable-entry-routes [Accessed 17 Feb. 2025].</w:t>
      </w:r>
    </w:p>
    <w:p w14:paraId="6D23EDD8" w14:textId="77777777" w:rsidR="002D0390" w:rsidRPr="00FA3AA4" w:rsidRDefault="002D0390" w:rsidP="002D0390">
      <w:pPr>
        <w:spacing w:after="160" w:line="259" w:lineRule="auto"/>
      </w:pPr>
      <w:r w:rsidRPr="00FA3AA4">
        <w:t xml:space="preserve">College of Policing (2020d). </w:t>
      </w:r>
      <w:r w:rsidRPr="00FA3AA4">
        <w:rPr>
          <w:i/>
          <w:iCs/>
        </w:rPr>
        <w:t>Rapport building</w:t>
      </w:r>
      <w:r w:rsidRPr="00FA3AA4">
        <w:t>. [online] College of Policing. Available at: https://www.college.police.uk/guidance/obtaining-initial-accounts/rapport-building [Accessed 6 Jan. 2025].</w:t>
      </w:r>
    </w:p>
    <w:p w14:paraId="166869AA" w14:textId="77777777" w:rsidR="002D0390" w:rsidRPr="00FA3AA4" w:rsidRDefault="002D0390" w:rsidP="002D0390">
      <w:pPr>
        <w:spacing w:after="160" w:line="259" w:lineRule="auto"/>
      </w:pPr>
      <w:r w:rsidRPr="00FA3AA4">
        <w:lastRenderedPageBreak/>
        <w:t xml:space="preserve">College of Policing (2022). </w:t>
      </w:r>
      <w:r w:rsidRPr="00FA3AA4">
        <w:rPr>
          <w:i/>
          <w:iCs/>
        </w:rPr>
        <w:t>Conducted energy devices (Taser)</w:t>
      </w:r>
      <w:r w:rsidRPr="00FA3AA4">
        <w:t>. [online] College of Policing. Available at: https://www.college.police.uk/app/armed-policing/conducted-energy-devices-taser [Accessed 20 Jan. 2025].</w:t>
      </w:r>
    </w:p>
    <w:p w14:paraId="3EAA56E1" w14:textId="77777777" w:rsidR="002D0390" w:rsidRPr="00FA3AA4" w:rsidRDefault="002D0390" w:rsidP="002D0390">
      <w:pPr>
        <w:spacing w:after="160" w:line="259" w:lineRule="auto"/>
      </w:pPr>
      <w:r w:rsidRPr="00FA3AA4">
        <w:t xml:space="preserve">College of Policing (2024). </w:t>
      </w:r>
      <w:r w:rsidRPr="00FA3AA4">
        <w:rPr>
          <w:i/>
          <w:iCs/>
        </w:rPr>
        <w:t>Evidence-based policing</w:t>
      </w:r>
      <w:r w:rsidRPr="00FA3AA4">
        <w:t>. [online] College of Policing. Available at: https://www.college.police.uk/research/evidence-based-policing-EBP [Accessed 2 Feb. 2025].</w:t>
      </w:r>
    </w:p>
    <w:p w14:paraId="27D3D174" w14:textId="77777777" w:rsidR="002D0390" w:rsidRPr="00FA3AA4" w:rsidRDefault="002D0390" w:rsidP="002D0390">
      <w:pPr>
        <w:spacing w:after="160" w:line="259" w:lineRule="auto"/>
      </w:pPr>
      <w:r w:rsidRPr="00FA3AA4">
        <w:t xml:space="preserve">College of Policing (2024). </w:t>
      </w:r>
      <w:r w:rsidRPr="00FA3AA4">
        <w:rPr>
          <w:i/>
          <w:iCs/>
        </w:rPr>
        <w:t>Information about the College of Policing (CoP)</w:t>
      </w:r>
      <w:r w:rsidRPr="00FA3AA4">
        <w:t>. [online] College of Policing. Available at: https://profdev.college.police.uk/recognition-prior-experience-learning/information-and-guidance/guidance-higher-education-providers/information-college-policing-cop/ [Accessed 6 Jan. 2025].</w:t>
      </w:r>
    </w:p>
    <w:p w14:paraId="04170F35" w14:textId="77777777" w:rsidR="002D0390" w:rsidRPr="00FA3AA4" w:rsidRDefault="002D0390" w:rsidP="002D0390">
      <w:pPr>
        <w:spacing w:after="160" w:line="259" w:lineRule="auto"/>
      </w:pPr>
      <w:r w:rsidRPr="00FA3AA4">
        <w:t xml:space="preserve">CPD online (2023). </w:t>
      </w:r>
      <w:r w:rsidRPr="00FA3AA4">
        <w:rPr>
          <w:i/>
          <w:iCs/>
        </w:rPr>
        <w:t>Safeguarding Guide for Police Officers</w:t>
      </w:r>
      <w:r w:rsidRPr="00FA3AA4">
        <w:t>. [online] CPD Online College. Available at: https://cpdonline.co.uk/safeguarding-guides/safeguarding-guide-for-police-officers/ [Accessed 6 Jan. 2025].</w:t>
      </w:r>
    </w:p>
    <w:p w14:paraId="03AF2359" w14:textId="77777777" w:rsidR="002D0390" w:rsidRPr="00FA3AA4" w:rsidRDefault="002D0390" w:rsidP="002D0390">
      <w:pPr>
        <w:spacing w:after="160" w:line="259" w:lineRule="auto"/>
      </w:pPr>
      <w:r w:rsidRPr="00FA3AA4">
        <w:t xml:space="preserve">Crump, J. (2011). What Are the Police Doing on Twitter? Social Media, the Police and the Public. </w:t>
      </w:r>
      <w:r w:rsidRPr="00FA3AA4">
        <w:rPr>
          <w:i/>
          <w:iCs/>
        </w:rPr>
        <w:t>Policy &amp; Internet</w:t>
      </w:r>
      <w:r w:rsidRPr="00FA3AA4">
        <w:t>, [online] 3(4), pp.1–27. Available at: https://onlinelibrary.wiley.com/doi/epdf/10.2202/1944-2866.1130?saml_referrer [Accessed 6 Jan. 2025].</w:t>
      </w:r>
    </w:p>
    <w:p w14:paraId="70EBBE8F" w14:textId="77777777" w:rsidR="002D0390" w:rsidRPr="00FA3AA4" w:rsidRDefault="002D0390" w:rsidP="002D0390">
      <w:pPr>
        <w:spacing w:after="160" w:line="259" w:lineRule="auto"/>
      </w:pPr>
      <w:r w:rsidRPr="00FA3AA4">
        <w:t xml:space="preserve">Dohmen, T.J. (2008). Do professionals choke under pressure? </w:t>
      </w:r>
      <w:r w:rsidRPr="00FA3AA4">
        <w:rPr>
          <w:i/>
          <w:iCs/>
        </w:rPr>
        <w:t>Journal of Economic Behavior &amp; Organization</w:t>
      </w:r>
      <w:r w:rsidRPr="00FA3AA4">
        <w:t>, 65(3-4), pp.636–653. doi:https://doi.org/10.1016/j.jebo.2005.12.004. [Accessed 6 Jan. 2025].</w:t>
      </w:r>
    </w:p>
    <w:p w14:paraId="1EFA5AC1" w14:textId="77777777" w:rsidR="002D0390" w:rsidRPr="00FA3AA4" w:rsidRDefault="002D0390" w:rsidP="002D0390">
      <w:pPr>
        <w:spacing w:after="160" w:line="259" w:lineRule="auto"/>
      </w:pPr>
      <w:r w:rsidRPr="00FA3AA4">
        <w:t xml:space="preserve">Elliott-Davies, M. (2020). </w:t>
      </w:r>
      <w:r w:rsidRPr="00FA3AA4">
        <w:rPr>
          <w:i/>
          <w:iCs/>
        </w:rPr>
        <w:t>Single Crewing: Brief Evidence Review</w:t>
      </w:r>
      <w:r w:rsidRPr="00FA3AA4">
        <w:t>. [online] Available at: https://www.polfed.org/media/16824/singlecrewingreport-27-03-20-v2.pdf [Accessed 20 Jan. 2025].</w:t>
      </w:r>
    </w:p>
    <w:p w14:paraId="057859AF" w14:textId="77777777" w:rsidR="002D0390" w:rsidRPr="00FA3AA4" w:rsidRDefault="002D0390" w:rsidP="002D0390">
      <w:pPr>
        <w:spacing w:after="160" w:line="259" w:lineRule="auto"/>
      </w:pPr>
      <w:r w:rsidRPr="00FA3AA4">
        <w:t xml:space="preserve">Hales, G. (2017). </w:t>
      </w:r>
      <w:r w:rsidRPr="00FA3AA4">
        <w:rPr>
          <w:i/>
          <w:iCs/>
        </w:rPr>
        <w:t>Police officers aren’t getting younger every year, and there’s a debate to be had about the implications</w:t>
      </w:r>
      <w:r w:rsidRPr="00FA3AA4">
        <w:t>. [online] Available at: https://www.police-foundation.org.uk/wp-content/uploads/2017/02/police_officers20arent_getting20younger_every_year.pdf [Accessed 17 Feb. 2025].</w:t>
      </w:r>
    </w:p>
    <w:p w14:paraId="7515518F" w14:textId="77777777" w:rsidR="002D0390" w:rsidRPr="00FA3AA4" w:rsidRDefault="002D0390" w:rsidP="002D0390">
      <w:pPr>
        <w:spacing w:after="160" w:line="259" w:lineRule="auto"/>
      </w:pPr>
      <w:r w:rsidRPr="00FA3AA4">
        <w:t xml:space="preserve">Henton, T. (2013). </w:t>
      </w:r>
      <w:r w:rsidRPr="00FA3AA4">
        <w:rPr>
          <w:i/>
          <w:iCs/>
        </w:rPr>
        <w:t>Interactive Social Media: The Value for Law Enforcement</w:t>
      </w:r>
      <w:r w:rsidRPr="00FA3AA4">
        <w:t>. [online] FBI: Law Enforcement Bulletin. Available at: https://leb.fbi.gov/articles/featured-articles/interactive-social-media-the-value-for-law-enforcement [Accessed 6 Jan. 2025].</w:t>
      </w:r>
    </w:p>
    <w:p w14:paraId="4DE6C3A0" w14:textId="77777777" w:rsidR="002D0390" w:rsidRPr="00FA3AA4" w:rsidRDefault="002D0390" w:rsidP="002D0390">
      <w:pPr>
        <w:spacing w:after="160" w:line="259" w:lineRule="auto"/>
      </w:pPr>
      <w:r w:rsidRPr="00FA3AA4">
        <w:t xml:space="preserve">HM Government (2024). </w:t>
      </w:r>
      <w:r w:rsidRPr="00FA3AA4">
        <w:rPr>
          <w:i/>
          <w:iCs/>
        </w:rPr>
        <w:t>Police training and progression</w:t>
      </w:r>
      <w:r w:rsidRPr="00FA3AA4">
        <w:t>. [online] www.joiningthepolice.co.uk. Available at: https://www.joiningthepolice.co.uk/training-progression/training [Accessed 6 Jan. 2025].</w:t>
      </w:r>
    </w:p>
    <w:p w14:paraId="28EBA186" w14:textId="77777777" w:rsidR="002D0390" w:rsidRPr="00FA3AA4" w:rsidRDefault="002D0390" w:rsidP="002D0390">
      <w:pPr>
        <w:spacing w:after="160" w:line="259" w:lineRule="auto"/>
      </w:pPr>
      <w:r w:rsidRPr="00FA3AA4">
        <w:t xml:space="preserve">Home Office (2010). </w:t>
      </w:r>
      <w:r w:rsidRPr="00FA3AA4">
        <w:rPr>
          <w:i/>
          <w:iCs/>
        </w:rPr>
        <w:t>Policing in the 21 st Century: Reconnecting police and the people Cm 7925</w:t>
      </w:r>
      <w:r w:rsidRPr="00FA3AA4">
        <w:t>. [online] Available at: https://assets.publishing.service.gov.uk/government/uploads/system/uploads/attachment_data/file/118241/policing-21st-full-pdf.pdf [Accessed 7 Jan. 2025].</w:t>
      </w:r>
    </w:p>
    <w:p w14:paraId="72A067B2" w14:textId="77777777" w:rsidR="002D0390" w:rsidRPr="00FA3AA4" w:rsidRDefault="002D0390" w:rsidP="002D0390">
      <w:pPr>
        <w:spacing w:after="160" w:line="259" w:lineRule="auto"/>
      </w:pPr>
      <w:r w:rsidRPr="00FA3AA4">
        <w:t xml:space="preserve">Home Office (2024). </w:t>
      </w:r>
      <w:r w:rsidRPr="00FA3AA4">
        <w:rPr>
          <w:i/>
          <w:iCs/>
        </w:rPr>
        <w:t>Police workforce, England and Wales: 31 March 2024</w:t>
      </w:r>
      <w:r w:rsidRPr="00FA3AA4">
        <w:t>. [online] GOV.UK. Available at: https://www.gov.uk/government/statistics/police-workforce-england-and-wales-31-march-2024/police-workforce-england-and-wales-31-march-2024 [Accessed 6 Jan. 2025].</w:t>
      </w:r>
    </w:p>
    <w:p w14:paraId="0EB70596" w14:textId="77777777" w:rsidR="002D0390" w:rsidRPr="00FA3AA4" w:rsidRDefault="002D0390" w:rsidP="002D0390">
      <w:pPr>
        <w:spacing w:after="160" w:line="259" w:lineRule="auto"/>
      </w:pPr>
      <w:r w:rsidRPr="00FA3AA4">
        <w:t xml:space="preserve">Horoszowski, M. (2020). </w:t>
      </w:r>
      <w:r w:rsidRPr="00FA3AA4">
        <w:rPr>
          <w:i/>
          <w:iCs/>
        </w:rPr>
        <w:t>How to Build a Great Relationship with a Mentor</w:t>
      </w:r>
      <w:r w:rsidRPr="00FA3AA4">
        <w:t>. [online] Harvard Business Review. Available at: https://hbr.org/2020/01/how-to-build-a-great-relationship-with-a-mentor [Accessed 7 Jan. 2025].</w:t>
      </w:r>
    </w:p>
    <w:p w14:paraId="1E5E10F4" w14:textId="77777777" w:rsidR="002D0390" w:rsidRPr="00FA3AA4" w:rsidRDefault="002D0390" w:rsidP="002D0390">
      <w:pPr>
        <w:spacing w:after="160" w:line="259" w:lineRule="auto"/>
      </w:pPr>
      <w:r w:rsidRPr="00FA3AA4">
        <w:t xml:space="preserve">IS Developments (2025). </w:t>
      </w:r>
      <w:r w:rsidRPr="00FA3AA4">
        <w:rPr>
          <w:i/>
          <w:iCs/>
        </w:rPr>
        <w:t>Curriculum Information - University of South Wales</w:t>
      </w:r>
      <w:r w:rsidRPr="00FA3AA4">
        <w:t>. [online] Southwales.ac.uk. Available at: https://curriculum.southwales.ac.uk [Accessed 16 Feb. 2025].</w:t>
      </w:r>
    </w:p>
    <w:p w14:paraId="19BD22BB" w14:textId="77777777" w:rsidR="002D0390" w:rsidRPr="00FA3AA4" w:rsidRDefault="002D0390" w:rsidP="002D0390">
      <w:pPr>
        <w:spacing w:after="160" w:line="259" w:lineRule="auto"/>
      </w:pPr>
      <w:r w:rsidRPr="00FA3AA4">
        <w:t xml:space="preserve">Kirby, S. (2013). </w:t>
      </w:r>
      <w:r w:rsidRPr="00FA3AA4">
        <w:rPr>
          <w:i/>
          <w:iCs/>
        </w:rPr>
        <w:t>Effective Policing?</w:t>
      </w:r>
      <w:r w:rsidRPr="00FA3AA4">
        <w:t xml:space="preserve"> </w:t>
      </w:r>
      <w:r w:rsidRPr="00FA3AA4">
        <w:rPr>
          <w:i/>
          <w:iCs/>
        </w:rPr>
        <w:t>Palgrave Macmillan UK eBooks</w:t>
      </w:r>
      <w:r w:rsidRPr="00FA3AA4">
        <w:t>. Stuart Kirby. doi:https://doi.org/10.1057/9781137026798. [Accessed 6 Jan. 2025].</w:t>
      </w:r>
    </w:p>
    <w:p w14:paraId="07EA1B5B" w14:textId="77777777" w:rsidR="002D0390" w:rsidRPr="00FA3AA4" w:rsidRDefault="002D0390" w:rsidP="002D0390">
      <w:pPr>
        <w:spacing w:after="160" w:line="259" w:lineRule="auto"/>
      </w:pPr>
      <w:r w:rsidRPr="00FA3AA4">
        <w:lastRenderedPageBreak/>
        <w:t xml:space="preserve">Kirk, V. (2024). </w:t>
      </w:r>
      <w:r w:rsidRPr="00FA3AA4">
        <w:rPr>
          <w:i/>
          <w:iCs/>
        </w:rPr>
        <w:t>What Is Ethical Leadership and Why Is It Important?</w:t>
      </w:r>
      <w:r w:rsidRPr="00FA3AA4">
        <w:t xml:space="preserve"> [online] Professional &amp; Executive Development | Harvard DCE. Available at: https://professional.dce.harvard.edu/blog/what-is-ethical-leadership-and-why-is-it-important/ [Accessed 6 Jan. 2025].</w:t>
      </w:r>
    </w:p>
    <w:p w14:paraId="3B28271C" w14:textId="77777777" w:rsidR="002D0390" w:rsidRPr="00FA3AA4" w:rsidRDefault="002D0390" w:rsidP="002D0390">
      <w:pPr>
        <w:spacing w:after="160" w:line="259" w:lineRule="auto"/>
      </w:pPr>
      <w:r w:rsidRPr="00FA3AA4">
        <w:t xml:space="preserve">Lindner, C. (1994). The Police Contribution to the Development of Probation. </w:t>
      </w:r>
      <w:r w:rsidRPr="00FA3AA4">
        <w:rPr>
          <w:i/>
          <w:iCs/>
        </w:rPr>
        <w:t>Journal of Offender Rehabilitation</w:t>
      </w:r>
      <w:r w:rsidRPr="00FA3AA4">
        <w:t>, 20(3-4), pp.61–84. doi:https://doi.org/10.1300/j076v20n03_04. [Accessed 6 Jan. 2025].</w:t>
      </w:r>
    </w:p>
    <w:p w14:paraId="0E7127BB" w14:textId="77777777" w:rsidR="002D0390" w:rsidRPr="00FA3AA4" w:rsidRDefault="002D0390" w:rsidP="002D0390">
      <w:pPr>
        <w:spacing w:after="160" w:line="259" w:lineRule="auto"/>
      </w:pPr>
      <w:r w:rsidRPr="00FA3AA4">
        <w:t xml:space="preserve">McLeod, S. (2024). </w:t>
      </w:r>
      <w:r w:rsidRPr="00FA3AA4">
        <w:rPr>
          <w:i/>
          <w:iCs/>
        </w:rPr>
        <w:t>Gibbs reflective cycle</w:t>
      </w:r>
      <w:r w:rsidRPr="00FA3AA4">
        <w:t>. [online] Simply Psychology. Available at: https://www.simplypsychology.org/gibbs-reflective-cycle.html [Accessed 16 Feb. 2025].</w:t>
      </w:r>
    </w:p>
    <w:p w14:paraId="260DDA25" w14:textId="77777777" w:rsidR="002D0390" w:rsidRPr="00FA3AA4" w:rsidRDefault="002D0390" w:rsidP="002D0390">
      <w:pPr>
        <w:spacing w:after="160" w:line="259" w:lineRule="auto"/>
      </w:pPr>
      <w:r w:rsidRPr="00FA3AA4">
        <w:t xml:space="preserve">Met Police (2022). </w:t>
      </w:r>
      <w:r w:rsidRPr="00FA3AA4">
        <w:rPr>
          <w:i/>
          <w:iCs/>
        </w:rPr>
        <w:t>Missing Persons Media &amp; Online Publicity A Good Practice Guide for Police Investigators, Force Media &amp; Communication Teams</w:t>
      </w:r>
      <w:r w:rsidRPr="00FA3AA4">
        <w:t>. [online] Available at: https://library.college.police.uk/docs/met-police/Missing-person-media-online-2022.pdf [Accessed 17 Feb. 2025].</w:t>
      </w:r>
    </w:p>
    <w:p w14:paraId="7C769388" w14:textId="77777777" w:rsidR="002D0390" w:rsidRPr="00FA3AA4" w:rsidRDefault="002D0390" w:rsidP="002D0390">
      <w:pPr>
        <w:spacing w:after="160" w:line="259" w:lineRule="auto"/>
      </w:pPr>
      <w:r w:rsidRPr="00FA3AA4">
        <w:t xml:space="preserve">Ministry of Defence Police (2013). </w:t>
      </w:r>
      <w:r w:rsidRPr="00FA3AA4">
        <w:rPr>
          <w:i/>
          <w:iCs/>
        </w:rPr>
        <w:t>Ministry of Defence Police Professional Standards Department GUIDELINES ON THE SAFE USE OF THE INTERNET AND SOCIAL MEDIA BY MDP OFFICERS</w:t>
      </w:r>
      <w:r w:rsidRPr="00FA3AA4">
        <w:t>. [online] Available at: https://assets.publishing.service.gov.uk/government/uploads/system/uploads/attachment_data/file/329509/Guidelines-socialmedia-v1-jan13.pdf [Accessed 7 Jan. 2025].</w:t>
      </w:r>
    </w:p>
    <w:p w14:paraId="6C06BD4B" w14:textId="77777777" w:rsidR="002D0390" w:rsidRPr="00FA3AA4" w:rsidRDefault="002D0390" w:rsidP="002D0390">
      <w:pPr>
        <w:spacing w:after="160" w:line="259" w:lineRule="auto"/>
      </w:pPr>
      <w:r w:rsidRPr="00FA3AA4">
        <w:t xml:space="preserve">Moore, E. (2018). </w:t>
      </w:r>
      <w:r w:rsidRPr="00FA3AA4">
        <w:rPr>
          <w:i/>
          <w:iCs/>
        </w:rPr>
        <w:t>The Do’s and Don’ts of Changing Roles Within Your Company</w:t>
      </w:r>
      <w:r w:rsidRPr="00FA3AA4">
        <w:t>. [online] Glassdoor.com. Available at: https://www.glassdoor.com/blog/dos-donts-changing-roles/ [Accessed 17 Feb. 2025].</w:t>
      </w:r>
    </w:p>
    <w:p w14:paraId="5998CDDF" w14:textId="77777777" w:rsidR="002D0390" w:rsidRPr="00FA3AA4" w:rsidRDefault="002D0390" w:rsidP="002D0390">
      <w:pPr>
        <w:spacing w:after="160" w:line="259" w:lineRule="auto"/>
      </w:pPr>
      <w:r w:rsidRPr="00FA3AA4">
        <w:t xml:space="preserve">National Police Chief' Council (2016). </w:t>
      </w:r>
      <w:r w:rsidRPr="00FA3AA4">
        <w:rPr>
          <w:i/>
          <w:iCs/>
        </w:rPr>
        <w:t>Policing Vision 2025</w:t>
      </w:r>
      <w:r w:rsidRPr="00FA3AA4">
        <w:t>. [online] Policing Vision 2025 . Available at: https://assets.college.police.uk/s3fs-public/policing_vision_2025.pdf [Accessed 17 Feb. 2025].</w:t>
      </w:r>
    </w:p>
    <w:p w14:paraId="561EC5F1" w14:textId="77777777" w:rsidR="002D0390" w:rsidRPr="00FA3AA4" w:rsidRDefault="002D0390" w:rsidP="002D0390">
      <w:pPr>
        <w:spacing w:after="160" w:line="259" w:lineRule="auto"/>
      </w:pPr>
      <w:r w:rsidRPr="00FA3AA4">
        <w:t xml:space="preserve">NPCC (2016). </w:t>
      </w:r>
      <w:r w:rsidRPr="00FA3AA4">
        <w:rPr>
          <w:i/>
          <w:iCs/>
        </w:rPr>
        <w:t>Police Chiefs and PCCs Set out a Vision for Policing in 2025</w:t>
      </w:r>
      <w:r w:rsidRPr="00FA3AA4">
        <w:t>. [online] Police.uk. Available at: https://news.npcc.police.uk/releases/police-chiefs-and-pccs-set-out-a-vision-for-policing-in-2025 [Accessed 6 Jan. 2025].</w:t>
      </w:r>
    </w:p>
    <w:p w14:paraId="759C97E6" w14:textId="77777777" w:rsidR="002D0390" w:rsidRPr="00FA3AA4" w:rsidRDefault="002D0390" w:rsidP="002D0390">
      <w:pPr>
        <w:spacing w:after="160" w:line="259" w:lineRule="auto"/>
      </w:pPr>
      <w:r w:rsidRPr="00FA3AA4">
        <w:t xml:space="preserve">Openr (2022). </w:t>
      </w:r>
      <w:r w:rsidRPr="00FA3AA4">
        <w:rPr>
          <w:i/>
          <w:iCs/>
        </w:rPr>
        <w:t>The Positive And Negative Effects Of Social Media On Police Officers – Openr</w:t>
      </w:r>
      <w:r w:rsidRPr="00FA3AA4">
        <w:t>. [online] Openr. Available at: https://openr.co/the-positive-and-negative-effects-of-social-media-on-police-officers/ [Accessed 6 Jan. 2025].</w:t>
      </w:r>
    </w:p>
    <w:p w14:paraId="137C3B3C" w14:textId="77777777" w:rsidR="002D0390" w:rsidRPr="00FA3AA4" w:rsidRDefault="002D0390" w:rsidP="002D0390">
      <w:pPr>
        <w:spacing w:after="160" w:line="259" w:lineRule="auto"/>
      </w:pPr>
      <w:r w:rsidRPr="00FA3AA4">
        <w:t xml:space="preserve">Oscar Kilo (2023). </w:t>
      </w:r>
      <w:r w:rsidRPr="00FA3AA4">
        <w:rPr>
          <w:i/>
          <w:iCs/>
        </w:rPr>
        <w:t>National Police Wellbeing Survey 2023 results | Oscar Kilo</w:t>
      </w:r>
      <w:r w:rsidRPr="00FA3AA4">
        <w:t>. [online] www.oscarkilo.org.uk. Available at: https://www.oscarkilo.org.uk/news/national-police-wellbeing-survey-2023-results [Accessed 6 Jan. 2025].</w:t>
      </w:r>
    </w:p>
    <w:p w14:paraId="1FF916D5" w14:textId="77777777" w:rsidR="002D0390" w:rsidRPr="00FA3AA4" w:rsidRDefault="002D0390" w:rsidP="002D0390">
      <w:pPr>
        <w:spacing w:after="160" w:line="259" w:lineRule="auto"/>
      </w:pPr>
      <w:r w:rsidRPr="00FA3AA4">
        <w:t xml:space="preserve">Pepper, I., Rogers, C. and Martin, H. (2020). Evidence Based policing: a View on Its Development within the Police Service. </w:t>
      </w:r>
      <w:r w:rsidRPr="00FA3AA4">
        <w:rPr>
          <w:i/>
          <w:iCs/>
        </w:rPr>
        <w:t>Journal of Work-Applied Management</w:t>
      </w:r>
      <w:r w:rsidRPr="00FA3AA4">
        <w:t>, [online] 12(1), pp.91–96. doi:https://doi.org/10.1108/jwam-01-2020-0001. [Accessed 6 Jan. 2025].</w:t>
      </w:r>
    </w:p>
    <w:p w14:paraId="31EDBF66" w14:textId="77777777" w:rsidR="002D0390" w:rsidRPr="00FA3AA4" w:rsidRDefault="002D0390" w:rsidP="002D0390">
      <w:pPr>
        <w:spacing w:after="160" w:line="259" w:lineRule="auto"/>
      </w:pPr>
      <w:r w:rsidRPr="00FA3AA4">
        <w:t xml:space="preserve">Ralph, L. and Robinson, P. (2023). Assessing police social media practices through a democratic policing lens. </w:t>
      </w:r>
      <w:r w:rsidRPr="00FA3AA4">
        <w:rPr>
          <w:i/>
          <w:iCs/>
        </w:rPr>
        <w:t>International Journal of Police Science and Management</w:t>
      </w:r>
      <w:r w:rsidRPr="00FA3AA4">
        <w:t>, 25(3), pp.237–249. doi:https://doi.org/10.1177/14613557231169391. [Accessed 6 Jan. 2025].</w:t>
      </w:r>
    </w:p>
    <w:p w14:paraId="08D4739D" w14:textId="77777777" w:rsidR="002D0390" w:rsidRPr="00FA3AA4" w:rsidRDefault="002D0390" w:rsidP="002D0390">
      <w:pPr>
        <w:spacing w:after="160" w:line="259" w:lineRule="auto"/>
      </w:pPr>
      <w:r w:rsidRPr="00FA3AA4">
        <w:t xml:space="preserve">ranksuccess (2023). </w:t>
      </w:r>
      <w:r w:rsidRPr="00FA3AA4">
        <w:rPr>
          <w:i/>
          <w:iCs/>
        </w:rPr>
        <w:t>Police Officer Workforce 2023 (Part 2): The Churn of Joiners and Leavers, Service Length, Age</w:t>
      </w:r>
      <w:r w:rsidRPr="00FA3AA4">
        <w:t>. [online] policepromotion.blog. Available at: https://policepromotion.blog/2023/08/25/police-officer-workforce-2023-part-2-the-churn-of-joiners-and-leavers-service-length-age/ [Accessed 17 Feb. 2025].</w:t>
      </w:r>
    </w:p>
    <w:p w14:paraId="5964136B" w14:textId="77777777" w:rsidR="002D0390" w:rsidRPr="00FA3AA4" w:rsidRDefault="002D0390" w:rsidP="002D0390">
      <w:pPr>
        <w:spacing w:after="160" w:line="259" w:lineRule="auto"/>
      </w:pPr>
      <w:r w:rsidRPr="00FA3AA4">
        <w:t xml:space="preserve">Revision World (2020). </w:t>
      </w:r>
      <w:r w:rsidRPr="00FA3AA4">
        <w:rPr>
          <w:i/>
          <w:iCs/>
        </w:rPr>
        <w:t>Policing in Modern Britain since c.1900 | Revision World</w:t>
      </w:r>
      <w:r w:rsidRPr="00FA3AA4">
        <w:t>. [online] Revisionworld.com. Available at: https://revisionworld.com/gcse-revision/history-gcse-revision/crime-and-punishment/20th-and-21st-century/policing-modern [Accessed 6 Jan. 2025].</w:t>
      </w:r>
    </w:p>
    <w:p w14:paraId="6F49D15A" w14:textId="77777777" w:rsidR="002D0390" w:rsidRPr="00FA3AA4" w:rsidRDefault="002D0390" w:rsidP="002D0390">
      <w:pPr>
        <w:spacing w:after="160" w:line="259" w:lineRule="auto"/>
      </w:pPr>
      <w:r w:rsidRPr="00FA3AA4">
        <w:t xml:space="preserve">Ruddell, R. and Jones, N. (2013). Social media and policing: matching the message to the audience. </w:t>
      </w:r>
      <w:r w:rsidRPr="00FA3AA4">
        <w:rPr>
          <w:i/>
          <w:iCs/>
        </w:rPr>
        <w:t>Safer Communities</w:t>
      </w:r>
      <w:r w:rsidRPr="00FA3AA4">
        <w:t>, 12(2), pp.64–70. doi:https://doi.org/10.1108/17578041311315030. [Accessed 6 Jan. 2025].</w:t>
      </w:r>
    </w:p>
    <w:p w14:paraId="7DF14F98" w14:textId="77777777" w:rsidR="002D0390" w:rsidRPr="00FA3AA4" w:rsidRDefault="002D0390" w:rsidP="002D0390">
      <w:pPr>
        <w:spacing w:after="160" w:line="259" w:lineRule="auto"/>
      </w:pPr>
      <w:r w:rsidRPr="00FA3AA4">
        <w:lastRenderedPageBreak/>
        <w:t xml:space="preserve">Selby-Fell, H. and Newton, A. (2022). Embedding Evidence-Based Policing (EBP): A UK case study exploring organisational challenges. </w:t>
      </w:r>
      <w:r w:rsidRPr="00FA3AA4">
        <w:rPr>
          <w:i/>
          <w:iCs/>
        </w:rPr>
        <w:t>The Police Journal: Theory, Practice and Principles</w:t>
      </w:r>
      <w:r w:rsidRPr="00FA3AA4">
        <w:t>, [online] 97(1), p.0032258X2211284. doi:https://doi.org/10.1177/0032258x221128404. [Accessed 6 Jan. 2025].</w:t>
      </w:r>
    </w:p>
    <w:p w14:paraId="2D877B9F" w14:textId="77777777" w:rsidR="002D0390" w:rsidRPr="00FA3AA4" w:rsidRDefault="002D0390" w:rsidP="002D0390">
      <w:pPr>
        <w:spacing w:after="160" w:line="259" w:lineRule="auto"/>
      </w:pPr>
      <w:r w:rsidRPr="00FA3AA4">
        <w:t xml:space="preserve">Society of Evidence based policing (2024). </w:t>
      </w:r>
      <w:r w:rsidRPr="00FA3AA4">
        <w:rPr>
          <w:i/>
          <w:iCs/>
        </w:rPr>
        <w:t>What is evidence-based policing? | Society of Evidence Based Policing (SEBP)</w:t>
      </w:r>
      <w:r w:rsidRPr="00FA3AA4">
        <w:t>. [online] SEBP. Available at: https://www.sebp.police.uk/about/ebp-explained [Accessed 6 Jan. 2025].</w:t>
      </w:r>
    </w:p>
    <w:p w14:paraId="419E50EA" w14:textId="77777777" w:rsidR="002D0390" w:rsidRPr="00FA3AA4" w:rsidRDefault="002D0390" w:rsidP="002D0390">
      <w:pPr>
        <w:spacing w:after="160" w:line="259" w:lineRule="auto"/>
      </w:pPr>
      <w:r w:rsidRPr="00FA3AA4">
        <w:t xml:space="preserve">South Wales Police (2021). </w:t>
      </w:r>
      <w:r w:rsidRPr="00FA3AA4">
        <w:rPr>
          <w:i/>
          <w:iCs/>
        </w:rPr>
        <w:t>Performance and priorities</w:t>
      </w:r>
      <w:r w:rsidRPr="00FA3AA4">
        <w:t>. [online] www.south-wales.police.uk. Available at: https://www.south-wales.police.uk/police-forces/south-wales-police/areas/about-us/about-us/performance-priorities/ [Accessed 16 Feb. 2025].</w:t>
      </w:r>
    </w:p>
    <w:p w14:paraId="7192E5CA" w14:textId="77777777" w:rsidR="002D0390" w:rsidRPr="00FA3AA4" w:rsidRDefault="002D0390" w:rsidP="002D0390">
      <w:pPr>
        <w:spacing w:after="160" w:line="259" w:lineRule="auto"/>
      </w:pPr>
      <w:r w:rsidRPr="00FA3AA4">
        <w:t xml:space="preserve">South Wales Police (2024). </w:t>
      </w:r>
      <w:r w:rsidRPr="00FA3AA4">
        <w:rPr>
          <w:i/>
          <w:iCs/>
        </w:rPr>
        <w:t>Home</w:t>
      </w:r>
      <w:r w:rsidRPr="00FA3AA4">
        <w:t>. [online] www.south-wales.police.uk. Available at: https://www.south-wales.police.uk [Accessed 6 Jan. 2025].</w:t>
      </w:r>
    </w:p>
    <w:p w14:paraId="2B866CD9" w14:textId="77777777" w:rsidR="002D0390" w:rsidRPr="00FA3AA4" w:rsidRDefault="002D0390" w:rsidP="002D0390">
      <w:pPr>
        <w:spacing w:after="160" w:line="259" w:lineRule="auto"/>
      </w:pPr>
      <w:r w:rsidRPr="00FA3AA4">
        <w:t xml:space="preserve">Strong, J. (2019). </w:t>
      </w:r>
      <w:r w:rsidRPr="00FA3AA4">
        <w:rPr>
          <w:i/>
          <w:iCs/>
        </w:rPr>
        <w:t>Policing Education Qualifications Framework (PEQF) implementation Frequently Asked Questions</w:t>
      </w:r>
      <w:r w:rsidRPr="00FA3AA4">
        <w:t>. [online] pp.1–10. Available at: https://www.polfed.org/Wilts/media/1580/policing-eductation-qualifications-framework-faqs.pdf [Accessed 16 Feb. 2025].</w:t>
      </w:r>
    </w:p>
    <w:p w14:paraId="5F0A7B0D" w14:textId="77777777" w:rsidR="002D0390" w:rsidRPr="00FA3AA4" w:rsidRDefault="002D0390" w:rsidP="002D0390">
      <w:pPr>
        <w:spacing w:after="160" w:line="259" w:lineRule="auto"/>
      </w:pPr>
      <w:r w:rsidRPr="00FA3AA4">
        <w:t xml:space="preserve">The Police Foundation (2014). </w:t>
      </w:r>
      <w:r w:rsidRPr="00FA3AA4">
        <w:rPr>
          <w:i/>
          <w:iCs/>
        </w:rPr>
        <w:t>Police use of social media</w:t>
      </w:r>
      <w:r w:rsidRPr="00FA3AA4">
        <w:t>. [online] Available at: https://www.police-foundation.org.uk/wp-content/uploads/2017/08/Social_media_briefing_FINAL.pdf [Accessed 16 Feb. 2025].</w:t>
      </w:r>
    </w:p>
    <w:p w14:paraId="301F80BC" w14:textId="77777777" w:rsidR="002D0390" w:rsidRPr="00FA3AA4" w:rsidRDefault="002D0390" w:rsidP="002D0390">
      <w:pPr>
        <w:spacing w:after="160" w:line="259" w:lineRule="auto"/>
      </w:pPr>
      <w:r w:rsidRPr="00FA3AA4">
        <w:t xml:space="preserve">Toxigon (2024). </w:t>
      </w:r>
      <w:r w:rsidRPr="00FA3AA4">
        <w:rPr>
          <w:i/>
          <w:iCs/>
        </w:rPr>
        <w:t>Leadership’s Crucial Role in Incident Management</w:t>
      </w:r>
      <w:r w:rsidRPr="00FA3AA4">
        <w:t>. [online] Toxigon. Available at: https://toxigon.com/the-role-of-leadership-in-incident-management [Accessed 15 Jan. 2025].</w:t>
      </w:r>
    </w:p>
    <w:p w14:paraId="439A6C10" w14:textId="77777777" w:rsidR="002D0390" w:rsidRPr="00FA3AA4" w:rsidRDefault="002D0390" w:rsidP="002D0390">
      <w:pPr>
        <w:spacing w:after="160" w:line="259" w:lineRule="auto"/>
      </w:pPr>
      <w:r w:rsidRPr="00FA3AA4">
        <w:t xml:space="preserve">Walsh, J.P. and O’Connor, C. (2018). Social media and policing: A review of recent research. </w:t>
      </w:r>
      <w:r w:rsidRPr="00FA3AA4">
        <w:rPr>
          <w:i/>
          <w:iCs/>
        </w:rPr>
        <w:t>Sociology Compass</w:t>
      </w:r>
      <w:r w:rsidRPr="00FA3AA4">
        <w:t>, [online] 13(1), pp.1–14. doi:https://doi.org/10.1111/soc4.12648. [Accessed 6 Jan. 2025].</w:t>
      </w:r>
    </w:p>
    <w:p w14:paraId="16306B65" w14:textId="77777777" w:rsidR="002D0390" w:rsidRPr="00FA3AA4" w:rsidRDefault="002D0390" w:rsidP="002D0390">
      <w:pPr>
        <w:spacing w:after="160" w:line="259" w:lineRule="auto"/>
      </w:pPr>
      <w:r w:rsidRPr="00FA3AA4">
        <w:t xml:space="preserve">Wiggett, I. (2020). </w:t>
      </w:r>
      <w:r w:rsidRPr="00FA3AA4">
        <w:rPr>
          <w:i/>
          <w:iCs/>
        </w:rPr>
        <w:t>Younger in service, less experienced: The dramatic change in the UK’s police service profile over the past five years</w:t>
      </w:r>
      <w:r w:rsidRPr="00FA3AA4">
        <w:t>. [online] Policing Insight. Available at: https://policinginsight.com/feature/analysis/younger-in-service-less-experienced-the-dramatic-change-in-the-uks-police-service-profile-over-the-past-five-years/ [Accessed 6 Jan. 2025].</w:t>
      </w:r>
    </w:p>
    <w:p w14:paraId="5A94C367" w14:textId="77777777" w:rsidR="002D0390" w:rsidRPr="00FA3AA4" w:rsidRDefault="002D0390" w:rsidP="002D0390">
      <w:pPr>
        <w:spacing w:after="160" w:line="259" w:lineRule="auto"/>
      </w:pPr>
      <w:r w:rsidRPr="00FA3AA4">
        <w:t xml:space="preserve">Willis, D. (2011). </w:t>
      </w:r>
      <w:r w:rsidRPr="00FA3AA4">
        <w:rPr>
          <w:i/>
          <w:iCs/>
        </w:rPr>
        <w:t>Perspective: Principles of Effective Law Enforcement Leadership | FBI: Law Enforcement Bulletin</w:t>
      </w:r>
      <w:r w:rsidRPr="00FA3AA4">
        <w:t>. [online] FBI: Law Enforcement Bulletin. Available at: https://leb.fbi.gov/articles/perspective/perspective-principles-of-effective-law-enforcement-leadership [Accessed 7 Jan. 2025].</w:t>
      </w:r>
    </w:p>
    <w:p w14:paraId="18192BB9" w14:textId="77777777" w:rsidR="002D0390" w:rsidRDefault="002D0390" w:rsidP="002D0390"/>
    <w:p w14:paraId="6ED77802" w14:textId="1D15B696" w:rsidR="0093018C" w:rsidRPr="00294868" w:rsidRDefault="00BC5725" w:rsidP="002D0390">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DEBA06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E7741">
        <w:rPr>
          <w:rFonts w:eastAsia="Arial"/>
          <w:b/>
          <w:bCs/>
          <w:color w:val="000000" w:themeColor="text1"/>
          <w:sz w:val="24"/>
          <w:szCs w:val="24"/>
          <w:highlight w:val="yellow"/>
        </w:rPr>
        <w:t>F.MORGAN</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CBDAE0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E7741">
        <w:rPr>
          <w:rFonts w:eastAsia="Arial"/>
          <w:b/>
          <w:bCs/>
          <w:color w:val="000000" w:themeColor="text1"/>
          <w:sz w:val="24"/>
          <w:szCs w:val="24"/>
          <w:highlight w:val="yellow"/>
        </w:rPr>
        <w:t xml:space="preserve"> 17/02/2025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0BE40" w14:textId="77777777" w:rsidR="00A27021" w:rsidRDefault="00A27021">
      <w:r>
        <w:separator/>
      </w:r>
    </w:p>
  </w:endnote>
  <w:endnote w:type="continuationSeparator" w:id="0">
    <w:p w14:paraId="32FBB5EB" w14:textId="77777777" w:rsidR="00A27021" w:rsidRDefault="00A27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E1352" w14:textId="77777777" w:rsidR="00A27021" w:rsidRDefault="00A27021">
      <w:r>
        <w:separator/>
      </w:r>
    </w:p>
  </w:footnote>
  <w:footnote w:type="continuationSeparator" w:id="0">
    <w:p w14:paraId="4CB9AE36" w14:textId="77777777" w:rsidR="00A27021" w:rsidRDefault="00A270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7967931"/>
    <w:multiLevelType w:val="hybridMultilevel"/>
    <w:tmpl w:val="3C0AC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92F6571"/>
    <w:multiLevelType w:val="hybridMultilevel"/>
    <w:tmpl w:val="619AC21E"/>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1"/>
  </w:num>
  <w:num w:numId="3" w16cid:durableId="1589077822">
    <w:abstractNumId w:val="2"/>
  </w:num>
  <w:num w:numId="4" w16cid:durableId="1226835170">
    <w:abstractNumId w:val="0"/>
  </w:num>
  <w:num w:numId="5" w16cid:durableId="69545973">
    <w:abstractNumId w:val="3"/>
  </w:num>
  <w:num w:numId="6" w16cid:durableId="1778720190">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57387"/>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390"/>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741"/>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65D7"/>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021"/>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33428"/>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5281698">
      <w:bodyDiv w:val="1"/>
      <w:marLeft w:val="0"/>
      <w:marRight w:val="0"/>
      <w:marTop w:val="0"/>
      <w:marBottom w:val="0"/>
      <w:divBdr>
        <w:top w:val="none" w:sz="0" w:space="0" w:color="auto"/>
        <w:left w:val="none" w:sz="0" w:space="0" w:color="auto"/>
        <w:bottom w:val="none" w:sz="0" w:space="0" w:color="auto"/>
        <w:right w:val="none" w:sz="0" w:space="0" w:color="auto"/>
      </w:divBdr>
      <w:divsChild>
        <w:div w:id="203360491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841296">
      <w:bodyDiv w:val="1"/>
      <w:marLeft w:val="0"/>
      <w:marRight w:val="0"/>
      <w:marTop w:val="0"/>
      <w:marBottom w:val="0"/>
      <w:divBdr>
        <w:top w:val="none" w:sz="0" w:space="0" w:color="auto"/>
        <w:left w:val="none" w:sz="0" w:space="0" w:color="auto"/>
        <w:bottom w:val="none" w:sz="0" w:space="0" w:color="auto"/>
        <w:right w:val="none" w:sz="0" w:space="0" w:color="auto"/>
      </w:divBdr>
      <w:divsChild>
        <w:div w:id="1771583745">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online.hbs.edu/blog/post/ethical-decision-making-proces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23</Pages>
  <Words>10656</Words>
  <Characters>60744</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Morgan,Fraiser swp8321</cp:lastModifiedBy>
  <cp:revision>8</cp:revision>
  <cp:lastPrinted>2014-08-26T08:55:00Z</cp:lastPrinted>
  <dcterms:created xsi:type="dcterms:W3CDTF">2023-10-03T13:52:00Z</dcterms:created>
  <dcterms:modified xsi:type="dcterms:W3CDTF">2025-02-17T21:02:00Z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2025-02-17T21:00:31Z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997818a1-ec08-454b-a55e-47190fb64587</vt:lpwstr>
  </property>
  <property fmtid="{D5CDD505-2E9C-101B-9397-08002B2CF9AE}" pid="9" name="MSIP_Label_66cf8fe5-b7b7-4df7-b38d-1c61ac2f6639_ContentBits">
    <vt:lpwstr>0</vt:lpwstr>
  </property>
</Properties>
</file>