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6748BA" wp14:paraId="5E5787A5" wp14:textId="77777777">
      <w:pPr>
        <w:pStyle w:val="Title"/>
      </w:pPr>
    </w:p>
    <w:p w:rsidR="5A3A765F" w:rsidP="506748BA" w:rsidRDefault="5A3A765F" w14:paraId="6EF846A8" w14:textId="0206A75B">
      <w:pPr>
        <w:pStyle w:val="Title"/>
        <w:jc w:val="center"/>
      </w:pPr>
      <w:r w:rsidR="5A3A765F">
        <w:rPr/>
        <w:t>Separation of Powers Theory Uk</w:t>
      </w:r>
    </w:p>
    <w:p w:rsidR="506748BA" w:rsidP="506748BA" w:rsidRDefault="506748BA" w14:paraId="4E064687" w14:textId="7DDD163D">
      <w:pPr>
        <w:pStyle w:val="Normal"/>
      </w:pPr>
    </w:p>
    <w:p w:rsidR="5A3A765F" w:rsidP="506748BA" w:rsidRDefault="5A3A765F" w14:paraId="528DB9D6" w14:textId="2F4828EB">
      <w:pPr>
        <w:jc w:val="center"/>
      </w:pPr>
      <w:r w:rsidRPr="506748BA" w:rsidR="5A3A765F">
        <w:rPr>
          <w:rFonts w:ascii="Arial" w:hAnsi="Arial" w:eastAsia="Arial" w:cs="Arial"/>
          <w:b w:val="1"/>
          <w:bCs w:val="1"/>
          <w:i w:val="0"/>
          <w:iCs w:val="0"/>
          <w:strike w:val="0"/>
          <w:dstrike w:val="0"/>
          <w:noProof w:val="0"/>
          <w:color w:val="000000" w:themeColor="text1" w:themeTint="FF" w:themeShade="FF"/>
          <w:sz w:val="22"/>
          <w:szCs w:val="22"/>
          <w:u w:val="none"/>
          <w:lang w:val="en-GB"/>
        </w:rPr>
        <w:t>BMLW4012</w:t>
      </w:r>
    </w:p>
    <w:p w:rsidR="5A3A765F" w:rsidP="506748BA" w:rsidRDefault="5A3A765F" w14:paraId="23BD8096" w14:textId="79816285">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06748BA" w:rsidR="5A3A765F">
        <w:rPr>
          <w:rFonts w:ascii="Arial" w:hAnsi="Arial" w:eastAsia="Arial" w:cs="Arial"/>
          <w:b w:val="1"/>
          <w:bCs w:val="1"/>
          <w:i w:val="0"/>
          <w:iCs w:val="0"/>
          <w:strike w:val="0"/>
          <w:dstrike w:val="0"/>
          <w:noProof w:val="0"/>
          <w:color w:val="000000" w:themeColor="text1" w:themeTint="FF" w:themeShade="FF"/>
          <w:sz w:val="22"/>
          <w:szCs w:val="22"/>
          <w:u w:val="none"/>
          <w:lang w:val="en-GB"/>
        </w:rPr>
        <w:t>William Bryce</w:t>
      </w:r>
    </w:p>
    <w:p w:rsidR="5A3A765F" w:rsidP="506748BA" w:rsidRDefault="5A3A765F" w14:paraId="29C52888" w14:textId="32C7E73E">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06748BA" w:rsidR="5A3A765F">
        <w:rPr>
          <w:rFonts w:ascii="Arial" w:hAnsi="Arial" w:eastAsia="Arial" w:cs="Arial"/>
          <w:b w:val="1"/>
          <w:bCs w:val="1"/>
          <w:i w:val="0"/>
          <w:iCs w:val="0"/>
          <w:strike w:val="0"/>
          <w:dstrike w:val="0"/>
          <w:noProof w:val="0"/>
          <w:color w:val="000000" w:themeColor="text1" w:themeTint="FF" w:themeShade="FF"/>
          <w:sz w:val="22"/>
          <w:szCs w:val="22"/>
          <w:u w:val="none"/>
          <w:lang w:val="en-GB"/>
        </w:rPr>
        <w:t>2416710</w:t>
      </w:r>
    </w:p>
    <w:p w:rsidR="506748BA" w:rsidRDefault="506748BA" w14:paraId="770E7330" w14:textId="0C55A515">
      <w:r>
        <w:br w:type="page"/>
      </w:r>
    </w:p>
    <w:sdt>
      <w:sdtPr>
        <w:id w:val="1241385289"/>
        <w:docPartObj>
          <w:docPartGallery w:val="Table of Contents"/>
          <w:docPartUnique/>
        </w:docPartObj>
      </w:sdtPr>
      <w:sdtContent>
        <w:p w:rsidR="506748BA" w:rsidP="506748BA" w:rsidRDefault="506748BA" w14:paraId="39919F8C" w14:textId="2BEAF7F8">
          <w:pPr>
            <w:pStyle w:val="TOC1"/>
            <w:tabs>
              <w:tab w:val="right" w:leader="dot" w:pos="9015"/>
            </w:tabs>
            <w:bidi w:val="0"/>
            <w:rPr>
              <w:rStyle w:val="Hyperlink"/>
            </w:rPr>
          </w:pPr>
          <w:r>
            <w:fldChar w:fldCharType="begin"/>
          </w:r>
          <w:r>
            <w:instrText xml:space="preserve">TOC \o "1-9" \z \u \h</w:instrText>
          </w:r>
          <w:r>
            <w:fldChar w:fldCharType="separate"/>
          </w:r>
          <w:hyperlink w:anchor="_Toc806643709">
            <w:r w:rsidRPr="5F4C3F5D" w:rsidR="5F4C3F5D">
              <w:rPr>
                <w:rStyle w:val="Hyperlink"/>
              </w:rPr>
              <w:t>Introduction</w:t>
            </w:r>
            <w:r>
              <w:tab/>
            </w:r>
            <w:r>
              <w:fldChar w:fldCharType="begin"/>
            </w:r>
            <w:r>
              <w:instrText xml:space="preserve">PAGEREF _Toc806643709 \h</w:instrText>
            </w:r>
            <w:r>
              <w:fldChar w:fldCharType="separate"/>
            </w:r>
            <w:r w:rsidRPr="5F4C3F5D" w:rsidR="5F4C3F5D">
              <w:rPr>
                <w:rStyle w:val="Hyperlink"/>
              </w:rPr>
              <w:t>2</w:t>
            </w:r>
            <w:r>
              <w:fldChar w:fldCharType="end"/>
            </w:r>
          </w:hyperlink>
        </w:p>
        <w:p w:rsidR="506748BA" w:rsidP="5F4C3F5D" w:rsidRDefault="506748BA" w14:paraId="756F936A" w14:textId="6E55E4A8">
          <w:pPr>
            <w:pStyle w:val="TOC1"/>
            <w:tabs>
              <w:tab w:val="right" w:leader="dot" w:pos="9015"/>
            </w:tabs>
            <w:bidi w:val="0"/>
            <w:rPr>
              <w:rStyle w:val="Hyperlink"/>
            </w:rPr>
          </w:pPr>
          <w:hyperlink w:anchor="_Toc680370771">
            <w:r w:rsidRPr="5F4C3F5D" w:rsidR="5F4C3F5D">
              <w:rPr>
                <w:rStyle w:val="Hyperlink"/>
              </w:rPr>
              <w:t>Main body</w:t>
            </w:r>
            <w:r>
              <w:tab/>
            </w:r>
            <w:r>
              <w:fldChar w:fldCharType="begin"/>
            </w:r>
            <w:r>
              <w:instrText xml:space="preserve">PAGEREF _Toc680370771 \h</w:instrText>
            </w:r>
            <w:r>
              <w:fldChar w:fldCharType="separate"/>
            </w:r>
            <w:r w:rsidRPr="5F4C3F5D" w:rsidR="5F4C3F5D">
              <w:rPr>
                <w:rStyle w:val="Hyperlink"/>
              </w:rPr>
              <w:t>3</w:t>
            </w:r>
            <w:r>
              <w:fldChar w:fldCharType="end"/>
            </w:r>
          </w:hyperlink>
        </w:p>
        <w:p w:rsidR="506748BA" w:rsidP="506748BA" w:rsidRDefault="506748BA" w14:paraId="22B5ED5C" w14:textId="0DCBBDCD">
          <w:pPr>
            <w:pStyle w:val="TOC2"/>
            <w:tabs>
              <w:tab w:val="right" w:leader="dot" w:pos="9015"/>
            </w:tabs>
            <w:bidi w:val="0"/>
            <w:rPr>
              <w:rStyle w:val="Hyperlink"/>
            </w:rPr>
          </w:pPr>
          <w:hyperlink w:anchor="_Toc1193643034">
            <w:r w:rsidRPr="5F4C3F5D" w:rsidR="5F4C3F5D">
              <w:rPr>
                <w:rStyle w:val="Hyperlink"/>
              </w:rPr>
              <w:t>The State</w:t>
            </w:r>
            <w:r>
              <w:tab/>
            </w:r>
            <w:r>
              <w:fldChar w:fldCharType="begin"/>
            </w:r>
            <w:r>
              <w:instrText xml:space="preserve">PAGEREF _Toc1193643034 \h</w:instrText>
            </w:r>
            <w:r>
              <w:fldChar w:fldCharType="separate"/>
            </w:r>
            <w:r w:rsidRPr="5F4C3F5D" w:rsidR="5F4C3F5D">
              <w:rPr>
                <w:rStyle w:val="Hyperlink"/>
              </w:rPr>
              <w:t>3</w:t>
            </w:r>
            <w:r>
              <w:fldChar w:fldCharType="end"/>
            </w:r>
          </w:hyperlink>
        </w:p>
        <w:p w:rsidR="506748BA" w:rsidP="5F4C3F5D" w:rsidRDefault="506748BA" w14:paraId="495B61AB" w14:textId="35F7D11A">
          <w:pPr>
            <w:pStyle w:val="TOC2"/>
            <w:tabs>
              <w:tab w:val="right" w:leader="dot" w:pos="9015"/>
            </w:tabs>
            <w:bidi w:val="0"/>
            <w:rPr>
              <w:rStyle w:val="Hyperlink"/>
            </w:rPr>
          </w:pPr>
          <w:hyperlink w:anchor="_Toc2007327733">
            <w:r w:rsidRPr="5F4C3F5D" w:rsidR="5F4C3F5D">
              <w:rPr>
                <w:rStyle w:val="Hyperlink"/>
              </w:rPr>
              <w:t>Separation of Powers</w:t>
            </w:r>
            <w:r>
              <w:tab/>
            </w:r>
            <w:r>
              <w:fldChar w:fldCharType="begin"/>
            </w:r>
            <w:r>
              <w:instrText xml:space="preserve">PAGEREF _Toc2007327733 \h</w:instrText>
            </w:r>
            <w:r>
              <w:fldChar w:fldCharType="separate"/>
            </w:r>
            <w:r w:rsidRPr="5F4C3F5D" w:rsidR="5F4C3F5D">
              <w:rPr>
                <w:rStyle w:val="Hyperlink"/>
              </w:rPr>
              <w:t>3</w:t>
            </w:r>
            <w:r>
              <w:fldChar w:fldCharType="end"/>
            </w:r>
          </w:hyperlink>
        </w:p>
        <w:p w:rsidR="506748BA" w:rsidP="506748BA" w:rsidRDefault="506748BA" w14:paraId="5A8C43F3" w14:textId="7DE62E61">
          <w:pPr>
            <w:pStyle w:val="TOC2"/>
            <w:tabs>
              <w:tab w:val="right" w:leader="dot" w:pos="9015"/>
            </w:tabs>
            <w:bidi w:val="0"/>
            <w:rPr>
              <w:rStyle w:val="Hyperlink"/>
            </w:rPr>
          </w:pPr>
          <w:hyperlink w:anchor="_Toc297653509">
            <w:r w:rsidRPr="5F4C3F5D" w:rsidR="5F4C3F5D">
              <w:rPr>
                <w:rStyle w:val="Hyperlink"/>
              </w:rPr>
              <w:t>Advantages and Disadvantages</w:t>
            </w:r>
            <w:r>
              <w:tab/>
            </w:r>
            <w:r>
              <w:fldChar w:fldCharType="begin"/>
            </w:r>
            <w:r>
              <w:instrText xml:space="preserve">PAGEREF _Toc297653509 \h</w:instrText>
            </w:r>
            <w:r>
              <w:fldChar w:fldCharType="separate"/>
            </w:r>
            <w:r w:rsidRPr="5F4C3F5D" w:rsidR="5F4C3F5D">
              <w:rPr>
                <w:rStyle w:val="Hyperlink"/>
              </w:rPr>
              <w:t>4</w:t>
            </w:r>
            <w:r>
              <w:fldChar w:fldCharType="end"/>
            </w:r>
          </w:hyperlink>
        </w:p>
        <w:p w:rsidR="506748BA" w:rsidP="506748BA" w:rsidRDefault="506748BA" w14:paraId="39D49F5C" w14:textId="46698821">
          <w:pPr>
            <w:pStyle w:val="TOC3"/>
            <w:tabs>
              <w:tab w:val="right" w:leader="dot" w:pos="9015"/>
            </w:tabs>
            <w:bidi w:val="0"/>
            <w:rPr>
              <w:rStyle w:val="Hyperlink"/>
            </w:rPr>
          </w:pPr>
          <w:hyperlink w:anchor="_Toc973616756">
            <w:r w:rsidRPr="5F4C3F5D" w:rsidR="5F4C3F5D">
              <w:rPr>
                <w:rStyle w:val="Hyperlink"/>
              </w:rPr>
              <w:t>Summary</w:t>
            </w:r>
            <w:r>
              <w:tab/>
            </w:r>
            <w:r>
              <w:fldChar w:fldCharType="begin"/>
            </w:r>
            <w:r>
              <w:instrText xml:space="preserve">PAGEREF _Toc973616756 \h</w:instrText>
            </w:r>
            <w:r>
              <w:fldChar w:fldCharType="separate"/>
            </w:r>
            <w:r w:rsidRPr="5F4C3F5D" w:rsidR="5F4C3F5D">
              <w:rPr>
                <w:rStyle w:val="Hyperlink"/>
              </w:rPr>
              <w:t>5</w:t>
            </w:r>
            <w:r>
              <w:fldChar w:fldCharType="end"/>
            </w:r>
          </w:hyperlink>
        </w:p>
        <w:p w:rsidR="506748BA" w:rsidP="506748BA" w:rsidRDefault="506748BA" w14:paraId="4A0DE35D" w14:textId="27DAE42C">
          <w:pPr>
            <w:pStyle w:val="TOC2"/>
            <w:tabs>
              <w:tab w:val="right" w:leader="dot" w:pos="9015"/>
            </w:tabs>
            <w:bidi w:val="0"/>
            <w:rPr>
              <w:rStyle w:val="Hyperlink"/>
            </w:rPr>
          </w:pPr>
          <w:hyperlink w:anchor="_Toc692482762">
            <w:r w:rsidRPr="5F4C3F5D" w:rsidR="5F4C3F5D">
              <w:rPr>
                <w:rStyle w:val="Hyperlink"/>
              </w:rPr>
              <w:t>Reform</w:t>
            </w:r>
            <w:r>
              <w:tab/>
            </w:r>
            <w:r>
              <w:fldChar w:fldCharType="begin"/>
            </w:r>
            <w:r>
              <w:instrText xml:space="preserve">PAGEREF _Toc692482762 \h</w:instrText>
            </w:r>
            <w:r>
              <w:fldChar w:fldCharType="separate"/>
            </w:r>
            <w:r w:rsidRPr="5F4C3F5D" w:rsidR="5F4C3F5D">
              <w:rPr>
                <w:rStyle w:val="Hyperlink"/>
              </w:rPr>
              <w:t>6</w:t>
            </w:r>
            <w:r>
              <w:fldChar w:fldCharType="end"/>
            </w:r>
          </w:hyperlink>
        </w:p>
        <w:p w:rsidR="506748BA" w:rsidP="506748BA" w:rsidRDefault="506748BA" w14:paraId="20A2B0A4" w14:textId="0A797409">
          <w:pPr>
            <w:pStyle w:val="TOC1"/>
            <w:tabs>
              <w:tab w:val="right" w:leader="dot" w:pos="9015"/>
            </w:tabs>
            <w:bidi w:val="0"/>
            <w:rPr>
              <w:rStyle w:val="Hyperlink"/>
            </w:rPr>
          </w:pPr>
          <w:hyperlink w:anchor="_Toc1253702486">
            <w:r w:rsidRPr="5F4C3F5D" w:rsidR="5F4C3F5D">
              <w:rPr>
                <w:rStyle w:val="Hyperlink"/>
              </w:rPr>
              <w:t>Conclusion</w:t>
            </w:r>
            <w:r>
              <w:tab/>
            </w:r>
            <w:r>
              <w:fldChar w:fldCharType="begin"/>
            </w:r>
            <w:r>
              <w:instrText xml:space="preserve">PAGEREF _Toc1253702486 \h</w:instrText>
            </w:r>
            <w:r>
              <w:fldChar w:fldCharType="separate"/>
            </w:r>
            <w:r w:rsidRPr="5F4C3F5D" w:rsidR="5F4C3F5D">
              <w:rPr>
                <w:rStyle w:val="Hyperlink"/>
              </w:rPr>
              <w:t>6</w:t>
            </w:r>
            <w:r>
              <w:fldChar w:fldCharType="end"/>
            </w:r>
          </w:hyperlink>
        </w:p>
        <w:p w:rsidR="5F4C3F5D" w:rsidP="5F4C3F5D" w:rsidRDefault="5F4C3F5D" w14:paraId="7888AE1C" w14:textId="1A41B1DD">
          <w:pPr>
            <w:pStyle w:val="TOC1"/>
            <w:tabs>
              <w:tab w:val="right" w:leader="dot" w:pos="9015"/>
            </w:tabs>
            <w:bidi w:val="0"/>
            <w:rPr>
              <w:rStyle w:val="Hyperlink"/>
            </w:rPr>
          </w:pPr>
          <w:hyperlink w:anchor="_Toc1783689972">
            <w:r w:rsidRPr="5F4C3F5D" w:rsidR="5F4C3F5D">
              <w:rPr>
                <w:rStyle w:val="Hyperlink"/>
              </w:rPr>
              <w:t>References</w:t>
            </w:r>
            <w:r>
              <w:tab/>
            </w:r>
            <w:r>
              <w:fldChar w:fldCharType="begin"/>
            </w:r>
            <w:r>
              <w:instrText xml:space="preserve">PAGEREF _Toc1783689972 \h</w:instrText>
            </w:r>
            <w:r>
              <w:fldChar w:fldCharType="separate"/>
            </w:r>
            <w:r w:rsidRPr="5F4C3F5D" w:rsidR="5F4C3F5D">
              <w:rPr>
                <w:rStyle w:val="Hyperlink"/>
              </w:rPr>
              <w:t>7</w:t>
            </w:r>
            <w:r>
              <w:fldChar w:fldCharType="end"/>
            </w:r>
          </w:hyperlink>
          <w:r>
            <w:fldChar w:fldCharType="end"/>
          </w:r>
        </w:p>
      </w:sdtContent>
    </w:sdt>
    <w:p w:rsidR="506748BA" w:rsidP="506748BA" w:rsidRDefault="506748BA" w14:paraId="3D9AAA16" w14:textId="544ABD64">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06748BA" w:rsidP="506748BA" w:rsidRDefault="506748BA" w14:paraId="5F673B24" w14:textId="04F8CBC9">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06748BA" w:rsidP="506748BA" w:rsidRDefault="506748BA" w14:paraId="41C3C54E" w14:textId="349C07C0">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06748BA" w:rsidP="506748BA" w:rsidRDefault="506748BA" w14:paraId="06DA518C" w14:textId="6FE8B612">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06748BA" w:rsidRDefault="506748BA" w14:paraId="22C5D285" w14:textId="7FFD087C">
      <w:r>
        <w:br w:type="page"/>
      </w:r>
    </w:p>
    <w:p w:rsidR="0FDE756E" w:rsidP="506748BA" w:rsidRDefault="0FDE756E" w14:paraId="2704C641" w14:textId="0F90CF06">
      <w:pPr>
        <w:pStyle w:val="Heading1"/>
        <w:rPr>
          <w:noProof w:val="0"/>
          <w:lang w:val="en-GB"/>
        </w:rPr>
      </w:pPr>
      <w:bookmarkStart w:name="_Toc806643709" w:id="837963514"/>
      <w:r w:rsidRPr="5F4C3F5D" w:rsidR="0FDE756E">
        <w:rPr>
          <w:noProof w:val="0"/>
          <w:lang w:val="en-GB"/>
        </w:rPr>
        <w:t>Introduction</w:t>
      </w:r>
      <w:bookmarkEnd w:id="837963514"/>
    </w:p>
    <w:p w:rsidR="5F4C3F5D" w:rsidP="5F4C3F5D" w:rsidRDefault="5F4C3F5D" w14:paraId="31014DEB" w14:textId="12041900">
      <w:pPr>
        <w:pStyle w:val="Normal"/>
        <w:rPr>
          <w:noProof w:val="0"/>
          <w:lang w:val="en-GB"/>
        </w:rPr>
      </w:pPr>
    </w:p>
    <w:p w:rsidR="00BE1190" w:rsidP="5F4C3F5D" w:rsidRDefault="00BE1190" w14:paraId="57168629" w14:textId="11E992B2">
      <w:pPr>
        <w:jc w:val="both"/>
        <w:rPr>
          <w:rFonts w:ascii="Aptos" w:hAnsi="Aptos" w:eastAsia="Aptos" w:cs="Aptos"/>
          <w:noProof w:val="0"/>
          <w:sz w:val="24"/>
          <w:szCs w:val="24"/>
          <w:lang w:val="en-GB"/>
        </w:rPr>
      </w:pPr>
      <w:r w:rsidRPr="5F4C3F5D" w:rsidR="00BE1190">
        <w:rPr>
          <w:rFonts w:ascii="Aptos" w:hAnsi="Aptos" w:eastAsia="Aptos" w:cs="Aptos"/>
          <w:noProof w:val="0"/>
          <w:sz w:val="24"/>
          <w:szCs w:val="24"/>
          <w:lang w:val="en-GB"/>
        </w:rPr>
        <w:t xml:space="preserve">The theory of separation of powers is a key premise in constitutional law that ensures that the state's duties are split among distinct branches </w:t>
      </w:r>
      <w:bookmarkStart w:name="_Int_u5PAkUjE" w:id="1186301199"/>
      <w:r w:rsidRPr="5F4C3F5D" w:rsidR="00BE1190">
        <w:rPr>
          <w:rFonts w:ascii="Aptos" w:hAnsi="Aptos" w:eastAsia="Aptos" w:cs="Aptos"/>
          <w:noProof w:val="0"/>
          <w:sz w:val="24"/>
          <w:szCs w:val="24"/>
          <w:lang w:val="en-GB"/>
        </w:rPr>
        <w:t>in order to</w:t>
      </w:r>
      <w:bookmarkEnd w:id="1186301199"/>
      <w:r w:rsidRPr="5F4C3F5D" w:rsidR="00BE1190">
        <w:rPr>
          <w:rFonts w:ascii="Aptos" w:hAnsi="Aptos" w:eastAsia="Aptos" w:cs="Aptos"/>
          <w:noProof w:val="0"/>
          <w:sz w:val="24"/>
          <w:szCs w:val="24"/>
          <w:lang w:val="en-GB"/>
        </w:rPr>
        <w:t xml:space="preserve"> prevent power concentration and protect democratic governance. This idea is especially important in the United Kingdom</w:t>
      </w:r>
      <w:r w:rsidRPr="5F4C3F5D" w:rsidR="312C84DE">
        <w:rPr>
          <w:rFonts w:ascii="Aptos" w:hAnsi="Aptos" w:eastAsia="Aptos" w:cs="Aptos"/>
          <w:noProof w:val="0"/>
          <w:sz w:val="24"/>
          <w:szCs w:val="24"/>
          <w:lang w:val="en-GB"/>
        </w:rPr>
        <w:t>,</w:t>
      </w:r>
      <w:r w:rsidRPr="5F4C3F5D" w:rsidR="00BE1190">
        <w:rPr>
          <w:rFonts w:ascii="Aptos" w:hAnsi="Aptos" w:eastAsia="Aptos" w:cs="Aptos"/>
          <w:noProof w:val="0"/>
          <w:sz w:val="24"/>
          <w:szCs w:val="24"/>
          <w:lang w:val="en-GB"/>
        </w:rPr>
        <w:t xml:space="preserve"> where the </w:t>
      </w:r>
      <w:r w:rsidRPr="5F4C3F5D" w:rsidR="5A8792A0">
        <w:rPr>
          <w:rFonts w:ascii="Aptos" w:hAnsi="Aptos" w:eastAsia="Aptos" w:cs="Aptos"/>
          <w:noProof w:val="0"/>
          <w:sz w:val="24"/>
          <w:szCs w:val="24"/>
          <w:lang w:val="en-GB"/>
        </w:rPr>
        <w:t>E</w:t>
      </w:r>
      <w:r w:rsidRPr="5F4C3F5D" w:rsidR="00BE1190">
        <w:rPr>
          <w:rFonts w:ascii="Aptos" w:hAnsi="Aptos" w:eastAsia="Aptos" w:cs="Aptos"/>
          <w:noProof w:val="0"/>
          <w:sz w:val="24"/>
          <w:szCs w:val="24"/>
          <w:lang w:val="en-GB"/>
        </w:rPr>
        <w:t xml:space="preserve">xecutive, </w:t>
      </w:r>
      <w:r w:rsidRPr="5F4C3F5D" w:rsidR="48BC6789">
        <w:rPr>
          <w:rFonts w:ascii="Aptos" w:hAnsi="Aptos" w:eastAsia="Aptos" w:cs="Aptos"/>
          <w:noProof w:val="0"/>
          <w:sz w:val="24"/>
          <w:szCs w:val="24"/>
          <w:lang w:val="en-GB"/>
        </w:rPr>
        <w:t>L</w:t>
      </w:r>
      <w:r w:rsidRPr="5F4C3F5D" w:rsidR="00BE1190">
        <w:rPr>
          <w:rFonts w:ascii="Aptos" w:hAnsi="Aptos" w:eastAsia="Aptos" w:cs="Aptos"/>
          <w:noProof w:val="0"/>
          <w:sz w:val="24"/>
          <w:szCs w:val="24"/>
          <w:lang w:val="en-GB"/>
        </w:rPr>
        <w:t xml:space="preserve">egislature, and </w:t>
      </w:r>
      <w:r w:rsidRPr="5F4C3F5D" w:rsidR="43A57585">
        <w:rPr>
          <w:rFonts w:ascii="Aptos" w:hAnsi="Aptos" w:eastAsia="Aptos" w:cs="Aptos"/>
          <w:noProof w:val="0"/>
          <w:sz w:val="24"/>
          <w:szCs w:val="24"/>
          <w:lang w:val="en-GB"/>
        </w:rPr>
        <w:t>J</w:t>
      </w:r>
      <w:r w:rsidRPr="5F4C3F5D" w:rsidR="00BE1190">
        <w:rPr>
          <w:rFonts w:ascii="Aptos" w:hAnsi="Aptos" w:eastAsia="Aptos" w:cs="Aptos"/>
          <w:noProof w:val="0"/>
          <w:sz w:val="24"/>
          <w:szCs w:val="24"/>
          <w:lang w:val="en-GB"/>
        </w:rPr>
        <w:t xml:space="preserve">udiciary branches have always intertwined. The purpose of this essay is to explore the separation of powers in the United Kingdom, </w:t>
      </w:r>
      <w:r w:rsidRPr="5F4C3F5D" w:rsidR="1E64F149">
        <w:rPr>
          <w:rFonts w:ascii="Aptos" w:hAnsi="Aptos" w:eastAsia="Aptos" w:cs="Aptos"/>
          <w:noProof w:val="0"/>
          <w:sz w:val="24"/>
          <w:szCs w:val="24"/>
          <w:lang w:val="en-GB"/>
        </w:rPr>
        <w:t xml:space="preserve">as well as </w:t>
      </w:r>
      <w:r w:rsidRPr="5F4C3F5D" w:rsidR="00BE1190">
        <w:rPr>
          <w:rFonts w:ascii="Aptos" w:hAnsi="Aptos" w:eastAsia="Aptos" w:cs="Aptos"/>
          <w:noProof w:val="0"/>
          <w:sz w:val="24"/>
          <w:szCs w:val="24"/>
          <w:lang w:val="en-GB"/>
        </w:rPr>
        <w:t xml:space="preserve">an outline of the </w:t>
      </w:r>
      <w:r w:rsidRPr="5F4C3F5D" w:rsidR="4B416B51">
        <w:rPr>
          <w:rFonts w:ascii="Aptos" w:hAnsi="Aptos" w:eastAsia="Aptos" w:cs="Aptos"/>
          <w:noProof w:val="0"/>
          <w:sz w:val="24"/>
          <w:szCs w:val="24"/>
          <w:lang w:val="en-GB"/>
        </w:rPr>
        <w:t>three</w:t>
      </w:r>
      <w:r w:rsidRPr="5F4C3F5D" w:rsidR="00BE1190">
        <w:rPr>
          <w:rFonts w:ascii="Aptos" w:hAnsi="Aptos" w:eastAsia="Aptos" w:cs="Aptos"/>
          <w:noProof w:val="0"/>
          <w:sz w:val="24"/>
          <w:szCs w:val="24"/>
          <w:lang w:val="en-GB"/>
        </w:rPr>
        <w:t xml:space="preserve"> primary state institutions and a breakdown of the </w:t>
      </w:r>
      <w:r w:rsidRPr="5F4C3F5D" w:rsidR="5150A662">
        <w:rPr>
          <w:rFonts w:ascii="Aptos" w:hAnsi="Aptos" w:eastAsia="Aptos" w:cs="Aptos"/>
          <w:noProof w:val="0"/>
          <w:sz w:val="24"/>
          <w:szCs w:val="24"/>
          <w:lang w:val="en-GB"/>
        </w:rPr>
        <w:t>(</w:t>
      </w:r>
      <w:r w:rsidRPr="5F4C3F5D" w:rsidR="00BE1190">
        <w:rPr>
          <w:rFonts w:ascii="Aptos" w:hAnsi="Aptos" w:eastAsia="Aptos" w:cs="Aptos"/>
          <w:i w:val="1"/>
          <w:iCs w:val="1"/>
          <w:noProof w:val="0"/>
          <w:sz w:val="24"/>
          <w:szCs w:val="24"/>
          <w:lang w:val="en-GB"/>
        </w:rPr>
        <w:t>Constitutional Reform Act 2005</w:t>
      </w:r>
      <w:r w:rsidRPr="5F4C3F5D" w:rsidR="29F4FE2B">
        <w:rPr>
          <w:rFonts w:ascii="Aptos" w:hAnsi="Aptos" w:eastAsia="Aptos" w:cs="Aptos"/>
          <w:noProof w:val="0"/>
          <w:sz w:val="24"/>
          <w:szCs w:val="24"/>
          <w:lang w:val="en-GB"/>
        </w:rPr>
        <w:t>)</w:t>
      </w:r>
      <w:r w:rsidRPr="5F4C3F5D" w:rsidR="0C32F2FF">
        <w:rPr>
          <w:rFonts w:ascii="Aptos" w:hAnsi="Aptos" w:eastAsia="Aptos" w:cs="Aptos"/>
          <w:noProof w:val="0"/>
          <w:sz w:val="24"/>
          <w:szCs w:val="24"/>
          <w:lang w:val="en-GB"/>
        </w:rPr>
        <w:t>’s</w:t>
      </w:r>
      <w:r w:rsidRPr="5F4C3F5D" w:rsidR="00BE1190">
        <w:rPr>
          <w:rFonts w:ascii="Aptos" w:hAnsi="Aptos" w:eastAsia="Aptos" w:cs="Aptos"/>
          <w:noProof w:val="0"/>
          <w:sz w:val="24"/>
          <w:szCs w:val="24"/>
          <w:lang w:val="en-GB"/>
        </w:rPr>
        <w:t xml:space="preserve"> impact on judicial independence. Furthermore, the following essay will look at the advantages and disadvantages of the U</w:t>
      </w:r>
      <w:r w:rsidRPr="5F4C3F5D" w:rsidR="5A724EE8">
        <w:rPr>
          <w:rFonts w:ascii="Aptos" w:hAnsi="Aptos" w:eastAsia="Aptos" w:cs="Aptos"/>
          <w:noProof w:val="0"/>
          <w:sz w:val="24"/>
          <w:szCs w:val="24"/>
          <w:lang w:val="en-GB"/>
        </w:rPr>
        <w:t xml:space="preserve">nited </w:t>
      </w:r>
      <w:r w:rsidRPr="5F4C3F5D" w:rsidR="00BE1190">
        <w:rPr>
          <w:rFonts w:ascii="Aptos" w:hAnsi="Aptos" w:eastAsia="Aptos" w:cs="Aptos"/>
          <w:noProof w:val="0"/>
          <w:sz w:val="24"/>
          <w:szCs w:val="24"/>
          <w:lang w:val="en-GB"/>
        </w:rPr>
        <w:t>K</w:t>
      </w:r>
      <w:r w:rsidRPr="5F4C3F5D" w:rsidR="5FC8446F">
        <w:rPr>
          <w:rFonts w:ascii="Aptos" w:hAnsi="Aptos" w:eastAsia="Aptos" w:cs="Aptos"/>
          <w:noProof w:val="0"/>
          <w:sz w:val="24"/>
          <w:szCs w:val="24"/>
          <w:lang w:val="en-GB"/>
        </w:rPr>
        <w:t>ingdom</w:t>
      </w:r>
      <w:r w:rsidRPr="5F4C3F5D" w:rsidR="00BE1190">
        <w:rPr>
          <w:rFonts w:ascii="Aptos" w:hAnsi="Aptos" w:eastAsia="Aptos" w:cs="Aptos"/>
          <w:noProof w:val="0"/>
          <w:sz w:val="24"/>
          <w:szCs w:val="24"/>
          <w:lang w:val="en-GB"/>
        </w:rPr>
        <w:t>'s separation of powers theory, as well as potential amendments to improve its application.</w:t>
      </w:r>
      <w:r w:rsidRPr="5F4C3F5D" w:rsidR="227B6B2F">
        <w:rPr>
          <w:rFonts w:ascii="Aptos" w:hAnsi="Aptos" w:eastAsia="Aptos" w:cs="Aptos"/>
          <w:noProof w:val="0"/>
          <w:sz w:val="24"/>
          <w:szCs w:val="24"/>
          <w:lang w:val="en-GB"/>
        </w:rPr>
        <w:t xml:space="preserve"> </w:t>
      </w:r>
    </w:p>
    <w:p w:rsidR="47684BC1" w:rsidP="5F4C3F5D" w:rsidRDefault="47684BC1" w14:paraId="698FA1C7" w14:textId="26DB16AF">
      <w:pPr>
        <w:jc w:val="both"/>
        <w:rPr>
          <w:rFonts w:ascii="Aptos" w:hAnsi="Aptos" w:eastAsia="Aptos" w:cs="Aptos"/>
          <w:noProof w:val="0"/>
          <w:sz w:val="24"/>
          <w:szCs w:val="24"/>
          <w:lang w:val="en-GB"/>
        </w:rPr>
      </w:pPr>
      <w:r w:rsidRPr="5F4C3F5D" w:rsidR="47684BC1">
        <w:rPr>
          <w:rFonts w:ascii="Aptos" w:hAnsi="Aptos" w:eastAsia="Aptos" w:cs="Aptos"/>
          <w:noProof w:val="0"/>
          <w:sz w:val="24"/>
          <w:szCs w:val="24"/>
          <w:lang w:val="en-GB"/>
        </w:rPr>
        <w:t xml:space="preserve">While the United </w:t>
      </w:r>
      <w:r w:rsidRPr="5F4C3F5D" w:rsidR="367EE971">
        <w:rPr>
          <w:rFonts w:ascii="Aptos" w:hAnsi="Aptos" w:eastAsia="Aptos" w:cs="Aptos"/>
          <w:noProof w:val="0"/>
          <w:sz w:val="24"/>
          <w:szCs w:val="24"/>
          <w:lang w:val="en-GB"/>
        </w:rPr>
        <w:t>Kingdom's</w:t>
      </w:r>
      <w:r w:rsidRPr="5F4C3F5D" w:rsidR="169DA5E0">
        <w:rPr>
          <w:rFonts w:ascii="Aptos" w:hAnsi="Aptos" w:eastAsia="Aptos" w:cs="Aptos"/>
          <w:noProof w:val="0"/>
          <w:sz w:val="24"/>
          <w:szCs w:val="24"/>
          <w:lang w:val="en-GB"/>
        </w:rPr>
        <w:t xml:space="preserve"> </w:t>
      </w:r>
      <w:r w:rsidRPr="5F4C3F5D" w:rsidR="47684BC1">
        <w:rPr>
          <w:rFonts w:ascii="Aptos" w:hAnsi="Aptos" w:eastAsia="Aptos" w:cs="Aptos"/>
          <w:noProof w:val="0"/>
          <w:sz w:val="24"/>
          <w:szCs w:val="24"/>
          <w:lang w:val="en-GB"/>
        </w:rPr>
        <w:t xml:space="preserve">system </w:t>
      </w:r>
      <w:r w:rsidRPr="5F4C3F5D" w:rsidR="00C1ABA8">
        <w:rPr>
          <w:rFonts w:ascii="Aptos" w:hAnsi="Aptos" w:eastAsia="Aptos" w:cs="Aptos"/>
          <w:noProof w:val="0"/>
          <w:sz w:val="24"/>
          <w:szCs w:val="24"/>
          <w:lang w:val="en-GB"/>
        </w:rPr>
        <w:t xml:space="preserve">of governance </w:t>
      </w:r>
      <w:r w:rsidRPr="5F4C3F5D" w:rsidR="47684BC1">
        <w:rPr>
          <w:rFonts w:ascii="Aptos" w:hAnsi="Aptos" w:eastAsia="Aptos" w:cs="Aptos"/>
          <w:noProof w:val="0"/>
          <w:sz w:val="24"/>
          <w:szCs w:val="24"/>
          <w:lang w:val="en-GB"/>
        </w:rPr>
        <w:t xml:space="preserve">has effectively </w:t>
      </w:r>
      <w:r w:rsidRPr="5F4C3F5D" w:rsidR="47684BC1">
        <w:rPr>
          <w:rFonts w:ascii="Aptos" w:hAnsi="Aptos" w:eastAsia="Aptos" w:cs="Aptos"/>
          <w:noProof w:val="0"/>
          <w:sz w:val="24"/>
          <w:szCs w:val="24"/>
          <w:lang w:val="en-GB"/>
        </w:rPr>
        <w:t>maintained</w:t>
      </w:r>
      <w:r w:rsidRPr="5F4C3F5D" w:rsidR="47684BC1">
        <w:rPr>
          <w:rFonts w:ascii="Aptos" w:hAnsi="Aptos" w:eastAsia="Aptos" w:cs="Aptos"/>
          <w:noProof w:val="0"/>
          <w:sz w:val="24"/>
          <w:szCs w:val="24"/>
          <w:lang w:val="en-GB"/>
        </w:rPr>
        <w:t xml:space="preserve"> stability and enabled efficient government operations, it does face issues, particularly in terms of executive control, restricted judicial authority, and the House of Lords' democratic credibility. The </w:t>
      </w:r>
      <w:r w:rsidRPr="5F4C3F5D" w:rsidR="71CE8043">
        <w:rPr>
          <w:rFonts w:ascii="Aptos" w:hAnsi="Aptos" w:eastAsia="Aptos" w:cs="Aptos"/>
          <w:noProof w:val="0"/>
          <w:sz w:val="24"/>
          <w:szCs w:val="24"/>
          <w:lang w:val="en-GB"/>
        </w:rPr>
        <w:t>(</w:t>
      </w:r>
      <w:r w:rsidRPr="5F4C3F5D" w:rsidR="47684BC1">
        <w:rPr>
          <w:rFonts w:ascii="Aptos" w:hAnsi="Aptos" w:eastAsia="Aptos" w:cs="Aptos"/>
          <w:i w:val="1"/>
          <w:iCs w:val="1"/>
          <w:noProof w:val="0"/>
          <w:sz w:val="24"/>
          <w:szCs w:val="24"/>
          <w:lang w:val="en-GB"/>
        </w:rPr>
        <w:t>Constitutional Reform Ac</w:t>
      </w:r>
      <w:r w:rsidRPr="5F4C3F5D" w:rsidR="093E4844">
        <w:rPr>
          <w:rFonts w:ascii="Aptos" w:hAnsi="Aptos" w:eastAsia="Aptos" w:cs="Aptos"/>
          <w:i w:val="1"/>
          <w:iCs w:val="1"/>
          <w:noProof w:val="0"/>
          <w:sz w:val="24"/>
          <w:szCs w:val="24"/>
          <w:lang w:val="en-GB"/>
        </w:rPr>
        <w:t>t</w:t>
      </w:r>
      <w:r w:rsidRPr="5F4C3F5D" w:rsidR="47684BC1">
        <w:rPr>
          <w:rFonts w:ascii="Aptos" w:hAnsi="Aptos" w:eastAsia="Aptos" w:cs="Aptos"/>
          <w:i w:val="1"/>
          <w:iCs w:val="1"/>
          <w:noProof w:val="0"/>
          <w:sz w:val="24"/>
          <w:szCs w:val="24"/>
          <w:lang w:val="en-GB"/>
        </w:rPr>
        <w:t xml:space="preserve"> 2005</w:t>
      </w:r>
      <w:r w:rsidRPr="5F4C3F5D" w:rsidR="67BC2643">
        <w:rPr>
          <w:rFonts w:ascii="Aptos" w:hAnsi="Aptos" w:eastAsia="Aptos" w:cs="Aptos"/>
          <w:i w:val="1"/>
          <w:iCs w:val="1"/>
          <w:noProof w:val="0"/>
          <w:sz w:val="24"/>
          <w:szCs w:val="24"/>
          <w:lang w:val="en-GB"/>
        </w:rPr>
        <w:t>)</w:t>
      </w:r>
      <w:r w:rsidRPr="5F4C3F5D" w:rsidR="47684BC1">
        <w:rPr>
          <w:rFonts w:ascii="Aptos" w:hAnsi="Aptos" w:eastAsia="Aptos" w:cs="Aptos"/>
          <w:noProof w:val="0"/>
          <w:sz w:val="24"/>
          <w:szCs w:val="24"/>
          <w:lang w:val="en-GB"/>
        </w:rPr>
        <w:t xml:space="preserve"> </w:t>
      </w:r>
      <w:r w:rsidRPr="5F4C3F5D" w:rsidR="38924295">
        <w:rPr>
          <w:rFonts w:ascii="Aptos" w:hAnsi="Aptos" w:eastAsia="Aptos" w:cs="Aptos"/>
          <w:noProof w:val="0"/>
          <w:sz w:val="24"/>
          <w:szCs w:val="24"/>
          <w:lang w:val="en-GB"/>
        </w:rPr>
        <w:t>increased</w:t>
      </w:r>
      <w:r w:rsidRPr="5F4C3F5D" w:rsidR="47684BC1">
        <w:rPr>
          <w:rFonts w:ascii="Aptos" w:hAnsi="Aptos" w:eastAsia="Aptos" w:cs="Aptos"/>
          <w:noProof w:val="0"/>
          <w:sz w:val="24"/>
          <w:szCs w:val="24"/>
          <w:lang w:val="en-GB"/>
        </w:rPr>
        <w:t xml:space="preserve"> judicial independence, but </w:t>
      </w:r>
      <w:r w:rsidRPr="5F4C3F5D" w:rsidR="47684BC1">
        <w:rPr>
          <w:rFonts w:ascii="Aptos" w:hAnsi="Aptos" w:eastAsia="Aptos" w:cs="Aptos"/>
          <w:noProof w:val="0"/>
          <w:sz w:val="24"/>
          <w:szCs w:val="24"/>
          <w:lang w:val="en-GB"/>
        </w:rPr>
        <w:t>additional</w:t>
      </w:r>
      <w:r w:rsidRPr="5F4C3F5D" w:rsidR="47684BC1">
        <w:rPr>
          <w:rFonts w:ascii="Aptos" w:hAnsi="Aptos" w:eastAsia="Aptos" w:cs="Aptos"/>
          <w:noProof w:val="0"/>
          <w:sz w:val="24"/>
          <w:szCs w:val="24"/>
          <w:lang w:val="en-GB"/>
        </w:rPr>
        <w:t xml:space="preserve"> revisions could improve the clarity and balance of the separation of powers. </w:t>
      </w:r>
      <w:r w:rsidRPr="5F4C3F5D" w:rsidR="52FB64D3">
        <w:rPr>
          <w:rFonts w:ascii="Aptos" w:hAnsi="Aptos" w:eastAsia="Aptos" w:cs="Aptos"/>
          <w:noProof w:val="0"/>
          <w:sz w:val="24"/>
          <w:szCs w:val="24"/>
          <w:lang w:val="en-GB"/>
        </w:rPr>
        <w:t>By i</w:t>
      </w:r>
      <w:r w:rsidRPr="5F4C3F5D" w:rsidR="47684BC1">
        <w:rPr>
          <w:rFonts w:ascii="Aptos" w:hAnsi="Aptos" w:eastAsia="Aptos" w:cs="Aptos"/>
          <w:noProof w:val="0"/>
          <w:sz w:val="24"/>
          <w:szCs w:val="24"/>
          <w:lang w:val="en-GB"/>
        </w:rPr>
        <w:t xml:space="preserve">mplementing steps like a written constitution, judicial appointment reforms, and more legislative oversight could improve democratic governance and accountability. </w:t>
      </w:r>
      <w:r w:rsidRPr="5F4C3F5D" w:rsidR="6F50C548">
        <w:rPr>
          <w:rFonts w:ascii="Aptos" w:hAnsi="Aptos" w:eastAsia="Aptos" w:cs="Aptos"/>
          <w:noProof w:val="0"/>
          <w:sz w:val="24"/>
          <w:szCs w:val="24"/>
          <w:lang w:val="en-GB"/>
        </w:rPr>
        <w:t xml:space="preserve">The </w:t>
      </w:r>
      <w:r w:rsidRPr="5F4C3F5D" w:rsidR="47684BC1">
        <w:rPr>
          <w:rFonts w:ascii="Aptos" w:hAnsi="Aptos" w:eastAsia="Aptos" w:cs="Aptos"/>
          <w:noProof w:val="0"/>
          <w:sz w:val="24"/>
          <w:szCs w:val="24"/>
          <w:lang w:val="en-GB"/>
        </w:rPr>
        <w:t xml:space="preserve">United Kingdom's system of separation of powers is still effective in many ways, ongoing evaluation and revision are </w:t>
      </w:r>
      <w:r w:rsidRPr="5F4C3F5D" w:rsidR="47684BC1">
        <w:rPr>
          <w:rFonts w:ascii="Aptos" w:hAnsi="Aptos" w:eastAsia="Aptos" w:cs="Aptos"/>
          <w:noProof w:val="0"/>
          <w:sz w:val="24"/>
          <w:szCs w:val="24"/>
          <w:lang w:val="en-GB"/>
        </w:rPr>
        <w:t>required</w:t>
      </w:r>
      <w:r w:rsidRPr="5F4C3F5D" w:rsidR="47684BC1">
        <w:rPr>
          <w:rFonts w:ascii="Aptos" w:hAnsi="Aptos" w:eastAsia="Aptos" w:cs="Aptos"/>
          <w:noProof w:val="0"/>
          <w:sz w:val="24"/>
          <w:szCs w:val="24"/>
          <w:lang w:val="en-GB"/>
        </w:rPr>
        <w:t xml:space="preserve"> to </w:t>
      </w:r>
      <w:r w:rsidRPr="5F4C3F5D" w:rsidR="47684BC1">
        <w:rPr>
          <w:rFonts w:ascii="Aptos" w:hAnsi="Aptos" w:eastAsia="Aptos" w:cs="Aptos"/>
          <w:noProof w:val="0"/>
          <w:sz w:val="24"/>
          <w:szCs w:val="24"/>
          <w:lang w:val="en-GB"/>
        </w:rPr>
        <w:t>maintain</w:t>
      </w:r>
      <w:r w:rsidRPr="5F4C3F5D" w:rsidR="47684BC1">
        <w:rPr>
          <w:rFonts w:ascii="Aptos" w:hAnsi="Aptos" w:eastAsia="Aptos" w:cs="Aptos"/>
          <w:noProof w:val="0"/>
          <w:sz w:val="24"/>
          <w:szCs w:val="24"/>
          <w:lang w:val="en-GB"/>
        </w:rPr>
        <w:t xml:space="preserve"> its legitimacy and success in a modern democratic state.</w:t>
      </w:r>
    </w:p>
    <w:p w:rsidR="7F53C805" w:rsidP="5F4C3F5D" w:rsidRDefault="7F53C805" w14:paraId="60355AFC" w14:textId="05DDF4EF">
      <w:pPr>
        <w:pStyle w:val="Heading1"/>
        <w:rPr>
          <w:noProof w:val="0"/>
          <w:lang w:val="en-GB"/>
        </w:rPr>
      </w:pPr>
      <w:bookmarkStart w:name="_Toc680370771" w:id="1668580852"/>
      <w:r w:rsidRPr="5F4C3F5D" w:rsidR="7F53C805">
        <w:rPr>
          <w:noProof w:val="0"/>
          <w:lang w:val="en-GB"/>
        </w:rPr>
        <w:t>Main body</w:t>
      </w:r>
      <w:bookmarkEnd w:id="1668580852"/>
    </w:p>
    <w:p w:rsidR="5F4C3F5D" w:rsidP="5F4C3F5D" w:rsidRDefault="5F4C3F5D" w14:paraId="00F11D01" w14:textId="6AC7550D">
      <w:pPr>
        <w:pStyle w:val="Normal"/>
        <w:rPr>
          <w:noProof w:val="0"/>
          <w:lang w:val="en-GB"/>
        </w:rPr>
      </w:pPr>
    </w:p>
    <w:p w:rsidR="096C3DCB" w:rsidP="506748BA" w:rsidRDefault="096C3DCB" w14:paraId="6A3B2D25" w14:textId="0E482D33">
      <w:pPr>
        <w:pStyle w:val="Heading2"/>
        <w:jc w:val="center"/>
        <w:rPr>
          <w:noProof w:val="0"/>
          <w:lang w:val="en-GB"/>
        </w:rPr>
      </w:pPr>
      <w:bookmarkStart w:name="_Toc1193643034" w:id="1243182300"/>
      <w:r w:rsidRPr="5F4C3F5D" w:rsidR="096C3DCB">
        <w:rPr>
          <w:noProof w:val="0"/>
          <w:lang w:val="en-GB"/>
        </w:rPr>
        <w:t>The State</w:t>
      </w:r>
      <w:bookmarkEnd w:id="1243182300"/>
    </w:p>
    <w:p w:rsidR="5F4C3F5D" w:rsidP="5F4C3F5D" w:rsidRDefault="5F4C3F5D" w14:paraId="0A5ED387" w14:textId="38839D28">
      <w:pPr>
        <w:pStyle w:val="Normal"/>
        <w:rPr>
          <w:noProof w:val="0"/>
          <w:lang w:val="en-GB"/>
        </w:rPr>
      </w:pPr>
    </w:p>
    <w:p w:rsidR="2900F034" w:rsidP="506748BA" w:rsidRDefault="2900F034" w14:paraId="0AC29418" w14:textId="741D3999">
      <w:pPr>
        <w:jc w:val="both"/>
        <w:rPr>
          <w:rFonts w:ascii="Aptos" w:hAnsi="Aptos" w:eastAsia="Aptos" w:cs="Aptos"/>
          <w:noProof w:val="0"/>
          <w:sz w:val="24"/>
          <w:szCs w:val="24"/>
          <w:lang w:val="en-GB"/>
        </w:rPr>
      </w:pPr>
      <w:r w:rsidRPr="5F4C3F5D" w:rsidR="78A6F729">
        <w:rPr>
          <w:rFonts w:ascii="Aptos" w:hAnsi="Aptos" w:eastAsia="Aptos" w:cs="Aptos"/>
          <w:noProof w:val="0"/>
          <w:sz w:val="24"/>
          <w:szCs w:val="24"/>
          <w:lang w:val="en-GB"/>
        </w:rPr>
        <w:t>According to (House of Commons, 2015)</w:t>
      </w:r>
      <w:r w:rsidRPr="5F4C3F5D" w:rsidR="1AEEE153">
        <w:rPr>
          <w:rFonts w:ascii="Aptos" w:hAnsi="Aptos" w:eastAsia="Aptos" w:cs="Aptos"/>
          <w:noProof w:val="0"/>
          <w:sz w:val="24"/>
          <w:szCs w:val="24"/>
          <w:lang w:val="en-GB"/>
        </w:rPr>
        <w:t>, t</w:t>
      </w:r>
      <w:r w:rsidRPr="5F4C3F5D" w:rsidR="2900F034">
        <w:rPr>
          <w:rFonts w:ascii="Aptos" w:hAnsi="Aptos" w:eastAsia="Aptos" w:cs="Aptos"/>
          <w:noProof w:val="0"/>
          <w:sz w:val="24"/>
          <w:szCs w:val="24"/>
          <w:lang w:val="en-GB"/>
        </w:rPr>
        <w:t>he U</w:t>
      </w:r>
      <w:r w:rsidRPr="5F4C3F5D" w:rsidR="111EFB40">
        <w:rPr>
          <w:rFonts w:ascii="Aptos" w:hAnsi="Aptos" w:eastAsia="Aptos" w:cs="Aptos"/>
          <w:noProof w:val="0"/>
          <w:sz w:val="24"/>
          <w:szCs w:val="24"/>
          <w:lang w:val="en-GB"/>
        </w:rPr>
        <w:t xml:space="preserve">nited </w:t>
      </w:r>
      <w:r w:rsidRPr="5F4C3F5D" w:rsidR="2900F034">
        <w:rPr>
          <w:rFonts w:ascii="Aptos" w:hAnsi="Aptos" w:eastAsia="Aptos" w:cs="Aptos"/>
          <w:noProof w:val="0"/>
          <w:sz w:val="24"/>
          <w:szCs w:val="24"/>
          <w:lang w:val="en-GB"/>
        </w:rPr>
        <w:t>K</w:t>
      </w:r>
      <w:r w:rsidRPr="5F4C3F5D" w:rsidR="29EE59B9">
        <w:rPr>
          <w:rFonts w:ascii="Aptos" w:hAnsi="Aptos" w:eastAsia="Aptos" w:cs="Aptos"/>
          <w:noProof w:val="0"/>
          <w:sz w:val="24"/>
          <w:szCs w:val="24"/>
          <w:lang w:val="en-GB"/>
        </w:rPr>
        <w:t>ingdom</w:t>
      </w:r>
      <w:r w:rsidRPr="5F4C3F5D" w:rsidR="2900F034">
        <w:rPr>
          <w:rFonts w:ascii="Aptos" w:hAnsi="Aptos" w:eastAsia="Aptos" w:cs="Aptos"/>
          <w:noProof w:val="0"/>
          <w:sz w:val="24"/>
          <w:szCs w:val="24"/>
          <w:lang w:val="en-GB"/>
        </w:rPr>
        <w:t xml:space="preserve"> state is divided into three branches</w:t>
      </w:r>
      <w:r w:rsidRPr="5F4C3F5D" w:rsidR="63579A76">
        <w:rPr>
          <w:rFonts w:ascii="Aptos" w:hAnsi="Aptos" w:eastAsia="Aptos" w:cs="Aptos"/>
          <w:noProof w:val="0"/>
          <w:sz w:val="24"/>
          <w:szCs w:val="24"/>
          <w:lang w:val="en-GB"/>
        </w:rPr>
        <w:t>,</w:t>
      </w:r>
      <w:r w:rsidRPr="5F4C3F5D" w:rsidR="2900F034">
        <w:rPr>
          <w:rFonts w:ascii="Aptos" w:hAnsi="Aptos" w:eastAsia="Aptos" w:cs="Aptos"/>
          <w:noProof w:val="0"/>
          <w:sz w:val="24"/>
          <w:szCs w:val="24"/>
          <w:lang w:val="en-GB"/>
        </w:rPr>
        <w:t xml:space="preserve"> Parliament, Government, and Judiciary. Parliament is the supreme authority for legislation, which </w:t>
      </w:r>
      <w:bookmarkStart w:name="_Int_mhjJlE5G" w:id="579731893"/>
      <w:r w:rsidRPr="5F4C3F5D" w:rsidR="2900F034">
        <w:rPr>
          <w:rFonts w:ascii="Aptos" w:hAnsi="Aptos" w:eastAsia="Aptos" w:cs="Aptos"/>
          <w:noProof w:val="0"/>
          <w:sz w:val="24"/>
          <w:szCs w:val="24"/>
          <w:lang w:val="en-GB"/>
        </w:rPr>
        <w:t>is in charge of</w:t>
      </w:r>
      <w:bookmarkEnd w:id="579731893"/>
      <w:r w:rsidRPr="5F4C3F5D" w:rsidR="2900F034">
        <w:rPr>
          <w:rFonts w:ascii="Aptos" w:hAnsi="Aptos" w:eastAsia="Aptos" w:cs="Aptos"/>
          <w:noProof w:val="0"/>
          <w:sz w:val="24"/>
          <w:szCs w:val="24"/>
          <w:lang w:val="en-GB"/>
        </w:rPr>
        <w:t xml:space="preserve"> enacting laws and overseeing the operations of the government.</w:t>
      </w:r>
      <w:r w:rsidRPr="5F4C3F5D" w:rsidR="2900F034">
        <w:rPr>
          <w:rFonts w:ascii="Aptos" w:hAnsi="Aptos" w:eastAsia="Aptos" w:cs="Aptos"/>
          <w:noProof w:val="0"/>
          <w:sz w:val="24"/>
          <w:szCs w:val="24"/>
          <w:lang w:val="en-GB"/>
        </w:rPr>
        <w:t xml:space="preserve"> It </w:t>
      </w:r>
      <w:r w:rsidRPr="5F4C3F5D" w:rsidR="2900F034">
        <w:rPr>
          <w:rFonts w:ascii="Aptos" w:hAnsi="Aptos" w:eastAsia="Aptos" w:cs="Aptos"/>
          <w:noProof w:val="0"/>
          <w:sz w:val="24"/>
          <w:szCs w:val="24"/>
          <w:lang w:val="en-GB"/>
        </w:rPr>
        <w:t>comprises</w:t>
      </w:r>
      <w:r w:rsidRPr="5F4C3F5D" w:rsidR="2900F034">
        <w:rPr>
          <w:rFonts w:ascii="Aptos" w:hAnsi="Aptos" w:eastAsia="Aptos" w:cs="Aptos"/>
          <w:noProof w:val="0"/>
          <w:sz w:val="24"/>
          <w:szCs w:val="24"/>
          <w:lang w:val="en-GB"/>
        </w:rPr>
        <w:t xml:space="preserve"> of the elected House of Commons and the appointed House of Lords. The Prime Minister leads the government in putting policies into action and managing the affairs of the government. It receives authority from Parliament and </w:t>
      </w:r>
      <w:r w:rsidRPr="5F4C3F5D" w:rsidR="2DD1F821">
        <w:rPr>
          <w:rFonts w:ascii="Aptos" w:hAnsi="Aptos" w:eastAsia="Aptos" w:cs="Aptos"/>
          <w:noProof w:val="0"/>
          <w:sz w:val="24"/>
          <w:szCs w:val="24"/>
          <w:lang w:val="en-GB"/>
        </w:rPr>
        <w:t>must</w:t>
      </w:r>
      <w:r w:rsidRPr="5F4C3F5D" w:rsidR="2900F034">
        <w:rPr>
          <w:rFonts w:ascii="Aptos" w:hAnsi="Aptos" w:eastAsia="Aptos" w:cs="Aptos"/>
          <w:noProof w:val="0"/>
          <w:sz w:val="24"/>
          <w:szCs w:val="24"/>
          <w:lang w:val="en-GB"/>
        </w:rPr>
        <w:t xml:space="preserve"> </w:t>
      </w:r>
      <w:r w:rsidRPr="5F4C3F5D" w:rsidR="2900F034">
        <w:rPr>
          <w:rFonts w:ascii="Aptos" w:hAnsi="Aptos" w:eastAsia="Aptos" w:cs="Aptos"/>
          <w:noProof w:val="0"/>
          <w:sz w:val="24"/>
          <w:szCs w:val="24"/>
          <w:lang w:val="en-GB"/>
        </w:rPr>
        <w:t>mainta</w:t>
      </w:r>
      <w:r w:rsidRPr="5F4C3F5D" w:rsidR="2900F034">
        <w:rPr>
          <w:rFonts w:ascii="Aptos" w:hAnsi="Aptos" w:eastAsia="Aptos" w:cs="Aptos"/>
          <w:noProof w:val="0"/>
          <w:sz w:val="24"/>
          <w:szCs w:val="24"/>
          <w:lang w:val="en-GB"/>
        </w:rPr>
        <w:t>in</w:t>
      </w:r>
      <w:r w:rsidRPr="5F4C3F5D" w:rsidR="2900F034">
        <w:rPr>
          <w:rFonts w:ascii="Aptos" w:hAnsi="Aptos" w:eastAsia="Aptos" w:cs="Aptos"/>
          <w:noProof w:val="0"/>
          <w:sz w:val="24"/>
          <w:szCs w:val="24"/>
          <w:lang w:val="en-GB"/>
        </w:rPr>
        <w:t xml:space="preserve"> the confidence of the House of Commons</w:t>
      </w:r>
      <w:r w:rsidRPr="5F4C3F5D" w:rsidR="2900F034">
        <w:rPr>
          <w:rFonts w:ascii="Aptos" w:hAnsi="Aptos" w:eastAsia="Aptos" w:cs="Aptos"/>
          <w:noProof w:val="0"/>
          <w:sz w:val="24"/>
          <w:szCs w:val="24"/>
          <w:lang w:val="en-GB"/>
        </w:rPr>
        <w:t xml:space="preserve">. The Judiciary interprets and applies the law, ensuring that justice is delivered </w:t>
      </w:r>
      <w:r w:rsidRPr="5F4C3F5D" w:rsidR="25BBB8AB">
        <w:rPr>
          <w:rFonts w:ascii="Aptos" w:hAnsi="Aptos" w:eastAsia="Aptos" w:cs="Aptos"/>
          <w:noProof w:val="0"/>
          <w:sz w:val="24"/>
          <w:szCs w:val="24"/>
          <w:lang w:val="en-GB"/>
        </w:rPr>
        <w:t xml:space="preserve">impartially, and </w:t>
      </w:r>
      <w:r w:rsidRPr="5F4C3F5D" w:rsidR="25BBB8AB">
        <w:rPr>
          <w:rFonts w:ascii="Aptos" w:hAnsi="Aptos" w:eastAsia="Aptos" w:cs="Aptos"/>
          <w:noProof w:val="0"/>
          <w:sz w:val="24"/>
          <w:szCs w:val="24"/>
          <w:lang w:val="en-GB"/>
        </w:rPr>
        <w:t xml:space="preserve">the </w:t>
      </w:r>
      <w:r w:rsidRPr="5F4C3F5D" w:rsidR="2900F034">
        <w:rPr>
          <w:rFonts w:ascii="Aptos" w:hAnsi="Aptos" w:eastAsia="Aptos" w:cs="Aptos"/>
          <w:noProof w:val="0"/>
          <w:sz w:val="24"/>
          <w:szCs w:val="24"/>
          <w:lang w:val="en-GB"/>
        </w:rPr>
        <w:t>U</w:t>
      </w:r>
      <w:r w:rsidRPr="5F4C3F5D" w:rsidR="0FFA0E2E">
        <w:rPr>
          <w:rFonts w:ascii="Aptos" w:hAnsi="Aptos" w:eastAsia="Aptos" w:cs="Aptos"/>
          <w:noProof w:val="0"/>
          <w:sz w:val="24"/>
          <w:szCs w:val="24"/>
          <w:lang w:val="en-GB"/>
        </w:rPr>
        <w:t xml:space="preserve">nited </w:t>
      </w:r>
      <w:r w:rsidRPr="5F4C3F5D" w:rsidR="2900F034">
        <w:rPr>
          <w:rFonts w:ascii="Aptos" w:hAnsi="Aptos" w:eastAsia="Aptos" w:cs="Aptos"/>
          <w:noProof w:val="0"/>
          <w:sz w:val="24"/>
          <w:szCs w:val="24"/>
          <w:lang w:val="en-GB"/>
        </w:rPr>
        <w:t>K</w:t>
      </w:r>
      <w:r w:rsidRPr="5F4C3F5D" w:rsidR="2464ED91">
        <w:rPr>
          <w:rFonts w:ascii="Aptos" w:hAnsi="Aptos" w:eastAsia="Aptos" w:cs="Aptos"/>
          <w:noProof w:val="0"/>
          <w:sz w:val="24"/>
          <w:szCs w:val="24"/>
          <w:lang w:val="en-GB"/>
        </w:rPr>
        <w:t>ingdom</w:t>
      </w:r>
      <w:r w:rsidRPr="5F4C3F5D" w:rsidR="2900F034">
        <w:rPr>
          <w:rFonts w:ascii="Aptos" w:hAnsi="Aptos" w:eastAsia="Aptos" w:cs="Aptos"/>
          <w:noProof w:val="0"/>
          <w:sz w:val="24"/>
          <w:szCs w:val="24"/>
          <w:lang w:val="en-GB"/>
        </w:rPr>
        <w:t xml:space="preserve"> Supreme Court is critical t</w:t>
      </w:r>
      <w:r w:rsidRPr="5F4C3F5D" w:rsidR="2900F034">
        <w:rPr>
          <w:rFonts w:ascii="Aptos" w:hAnsi="Aptos" w:eastAsia="Aptos" w:cs="Aptos"/>
          <w:noProof w:val="0"/>
          <w:sz w:val="24"/>
          <w:szCs w:val="24"/>
          <w:lang w:val="en-GB"/>
        </w:rPr>
        <w:t xml:space="preserve">o </w:t>
      </w:r>
      <w:r w:rsidRPr="5F4C3F5D" w:rsidR="2900F034">
        <w:rPr>
          <w:rFonts w:ascii="Aptos" w:hAnsi="Aptos" w:eastAsia="Aptos" w:cs="Aptos"/>
          <w:noProof w:val="0"/>
          <w:sz w:val="24"/>
          <w:szCs w:val="24"/>
          <w:lang w:val="en-GB"/>
        </w:rPr>
        <w:t>maintaini</w:t>
      </w:r>
      <w:r w:rsidRPr="5F4C3F5D" w:rsidR="2900F034">
        <w:rPr>
          <w:rFonts w:ascii="Aptos" w:hAnsi="Aptos" w:eastAsia="Aptos" w:cs="Aptos"/>
          <w:noProof w:val="0"/>
          <w:sz w:val="24"/>
          <w:szCs w:val="24"/>
          <w:lang w:val="en-GB"/>
        </w:rPr>
        <w:t>ng</w:t>
      </w:r>
      <w:r w:rsidRPr="5F4C3F5D" w:rsidR="2900F034">
        <w:rPr>
          <w:rFonts w:ascii="Aptos" w:hAnsi="Aptos" w:eastAsia="Aptos" w:cs="Aptos"/>
          <w:noProof w:val="0"/>
          <w:sz w:val="24"/>
          <w:szCs w:val="24"/>
          <w:lang w:val="en-GB"/>
        </w:rPr>
        <w:t xml:space="preserve"> judicial independence</w:t>
      </w:r>
      <w:r w:rsidRPr="5F4C3F5D" w:rsidR="75932B32">
        <w:rPr>
          <w:rFonts w:ascii="Aptos" w:hAnsi="Aptos" w:eastAsia="Aptos" w:cs="Aptos"/>
          <w:noProof w:val="0"/>
          <w:sz w:val="24"/>
          <w:szCs w:val="24"/>
          <w:lang w:val="en-GB"/>
        </w:rPr>
        <w:t xml:space="preserve"> (Supreme Court, 2025)</w:t>
      </w:r>
      <w:r w:rsidRPr="5F4C3F5D" w:rsidR="535820E8">
        <w:rPr>
          <w:rFonts w:ascii="Aptos" w:hAnsi="Aptos" w:eastAsia="Aptos" w:cs="Aptos"/>
          <w:noProof w:val="0"/>
          <w:sz w:val="24"/>
          <w:szCs w:val="24"/>
          <w:lang w:val="en-GB"/>
        </w:rPr>
        <w:t>.</w:t>
      </w:r>
    </w:p>
    <w:p w:rsidR="5F4C3F5D" w:rsidP="5F4C3F5D" w:rsidRDefault="5F4C3F5D" w14:paraId="1F8C2E61" w14:textId="697F26B8">
      <w:pPr>
        <w:jc w:val="both"/>
        <w:rPr>
          <w:rFonts w:ascii="Aptos" w:hAnsi="Aptos" w:eastAsia="Aptos" w:cs="Aptos"/>
          <w:noProof w:val="0"/>
          <w:sz w:val="24"/>
          <w:szCs w:val="24"/>
          <w:lang w:val="en-GB"/>
        </w:rPr>
      </w:pPr>
    </w:p>
    <w:p w:rsidR="22A2F20B" w:rsidP="506748BA" w:rsidRDefault="22A2F20B" w14:paraId="6CE55C3D" w14:textId="7C21A4A7">
      <w:pPr>
        <w:pStyle w:val="Heading2"/>
        <w:jc w:val="center"/>
        <w:rPr>
          <w:noProof w:val="0"/>
          <w:lang w:val="en-GB"/>
        </w:rPr>
      </w:pPr>
      <w:bookmarkStart w:name="_Toc2007327733" w:id="1682771380"/>
      <w:r w:rsidRPr="5F4C3F5D" w:rsidR="22A2F20B">
        <w:rPr>
          <w:noProof w:val="0"/>
          <w:lang w:val="en-GB"/>
        </w:rPr>
        <w:t>Separation</w:t>
      </w:r>
      <w:r w:rsidRPr="5F4C3F5D" w:rsidR="22A2F20B">
        <w:rPr>
          <w:noProof w:val="0"/>
          <w:lang w:val="en-GB"/>
        </w:rPr>
        <w:t xml:space="preserve"> of Powers</w:t>
      </w:r>
      <w:bookmarkEnd w:id="1682771380"/>
    </w:p>
    <w:p w:rsidR="5F4C3F5D" w:rsidP="5F4C3F5D" w:rsidRDefault="5F4C3F5D" w14:paraId="47546E3F" w14:textId="57A0BF74">
      <w:pPr>
        <w:pStyle w:val="Normal"/>
        <w:rPr>
          <w:noProof w:val="0"/>
          <w:lang w:val="en-GB"/>
        </w:rPr>
      </w:pPr>
    </w:p>
    <w:p w:rsidR="46CFF53D" w:rsidP="5F4C3F5D" w:rsidRDefault="46CFF53D" w14:paraId="6B8618BB" w14:textId="0BC6E973">
      <w:pPr>
        <w:jc w:val="both"/>
        <w:rPr>
          <w:rFonts w:ascii="Aptos" w:hAnsi="Aptos" w:eastAsia="Aptos" w:cs="Aptos"/>
          <w:noProof w:val="0"/>
          <w:sz w:val="24"/>
          <w:szCs w:val="24"/>
          <w:lang w:val="en-GB"/>
        </w:rPr>
      </w:pPr>
      <w:r w:rsidRPr="5F4C3F5D" w:rsidR="47E7148F">
        <w:rPr>
          <w:rFonts w:ascii="Aptos" w:hAnsi="Aptos" w:eastAsia="Aptos" w:cs="Aptos"/>
          <w:noProof w:val="0"/>
          <w:sz w:val="24"/>
          <w:szCs w:val="24"/>
          <w:lang w:val="en-GB"/>
        </w:rPr>
        <w:t xml:space="preserve">The separation of powers, which is based on Montesquieu's ideas, proposes splitting governmental responsibilities across various branches </w:t>
      </w:r>
      <w:bookmarkStart w:name="_Int_HA4S1u2y" w:id="415056931"/>
      <w:r w:rsidRPr="5F4C3F5D" w:rsidR="47E7148F">
        <w:rPr>
          <w:rFonts w:ascii="Aptos" w:hAnsi="Aptos" w:eastAsia="Aptos" w:cs="Aptos"/>
          <w:noProof w:val="0"/>
          <w:sz w:val="24"/>
          <w:szCs w:val="24"/>
          <w:lang w:val="en-GB"/>
        </w:rPr>
        <w:t>in order to</w:t>
      </w:r>
      <w:bookmarkEnd w:id="415056931"/>
      <w:r w:rsidRPr="5F4C3F5D" w:rsidR="47E7148F">
        <w:rPr>
          <w:rFonts w:ascii="Aptos" w:hAnsi="Aptos" w:eastAsia="Aptos" w:cs="Aptos"/>
          <w:noProof w:val="0"/>
          <w:sz w:val="24"/>
          <w:szCs w:val="24"/>
          <w:lang w:val="en-GB"/>
        </w:rPr>
        <w:t xml:space="preserve"> prevent </w:t>
      </w:r>
      <w:r w:rsidRPr="5F4C3F5D" w:rsidR="66F0D4FE">
        <w:rPr>
          <w:rFonts w:ascii="Aptos" w:hAnsi="Aptos" w:eastAsia="Aptos" w:cs="Aptos"/>
          <w:noProof w:val="0"/>
          <w:sz w:val="24"/>
          <w:szCs w:val="24"/>
          <w:lang w:val="en-GB"/>
        </w:rPr>
        <w:t>tyranny (Benwell and Gay, 2011).</w:t>
      </w:r>
      <w:r w:rsidRPr="5F4C3F5D" w:rsidR="47E7148F">
        <w:rPr>
          <w:rFonts w:ascii="Aptos" w:hAnsi="Aptos" w:eastAsia="Aptos" w:cs="Aptos"/>
          <w:noProof w:val="0"/>
          <w:sz w:val="24"/>
          <w:szCs w:val="24"/>
          <w:lang w:val="en-GB"/>
        </w:rPr>
        <w:t xml:space="preserve"> This idea is not strictly enforced in the United Kingdom because of the overlap between the Executive and the Legislature, as government ministers are appointed by Parliament.</w:t>
      </w:r>
      <w:r w:rsidRPr="5F4C3F5D" w:rsidR="47E7148F">
        <w:rPr>
          <w:rFonts w:ascii="Aptos" w:hAnsi="Aptos" w:eastAsia="Aptos" w:cs="Aptos"/>
          <w:noProof w:val="0"/>
          <w:sz w:val="24"/>
          <w:szCs w:val="24"/>
          <w:lang w:val="en-GB"/>
        </w:rPr>
        <w:t xml:space="preserve"> However, the </w:t>
      </w:r>
      <w:r w:rsidRPr="5F4C3F5D" w:rsidR="4C4EB3C8">
        <w:rPr>
          <w:rFonts w:ascii="Aptos" w:hAnsi="Aptos" w:eastAsia="Aptos" w:cs="Aptos"/>
          <w:noProof w:val="0"/>
          <w:sz w:val="24"/>
          <w:szCs w:val="24"/>
          <w:lang w:val="en-GB"/>
        </w:rPr>
        <w:t>(</w:t>
      </w:r>
      <w:r w:rsidRPr="5F4C3F5D" w:rsidR="47E7148F">
        <w:rPr>
          <w:rFonts w:ascii="Aptos" w:hAnsi="Aptos" w:eastAsia="Aptos" w:cs="Aptos"/>
          <w:i w:val="1"/>
          <w:iCs w:val="1"/>
          <w:noProof w:val="0"/>
          <w:sz w:val="24"/>
          <w:szCs w:val="24"/>
          <w:lang w:val="en-GB"/>
        </w:rPr>
        <w:t>Constitutional Reform Act 2005</w:t>
      </w:r>
      <w:r w:rsidRPr="5F4C3F5D" w:rsidR="5A618853">
        <w:rPr>
          <w:rFonts w:ascii="Aptos" w:hAnsi="Aptos" w:eastAsia="Aptos" w:cs="Aptos"/>
          <w:i w:val="1"/>
          <w:iCs w:val="1"/>
          <w:noProof w:val="0"/>
          <w:sz w:val="24"/>
          <w:szCs w:val="24"/>
          <w:lang w:val="en-GB"/>
        </w:rPr>
        <w:t>)</w:t>
      </w:r>
      <w:r w:rsidRPr="5F4C3F5D" w:rsidR="47E7148F">
        <w:rPr>
          <w:rFonts w:ascii="Aptos" w:hAnsi="Aptos" w:eastAsia="Aptos" w:cs="Aptos"/>
          <w:noProof w:val="0"/>
          <w:sz w:val="24"/>
          <w:szCs w:val="24"/>
          <w:lang w:val="en-GB"/>
        </w:rPr>
        <w:t xml:space="preserve"> </w:t>
      </w:r>
      <w:r w:rsidRPr="5F4C3F5D" w:rsidR="31E158DC">
        <w:rPr>
          <w:rFonts w:ascii="Aptos" w:hAnsi="Aptos" w:eastAsia="Aptos" w:cs="Aptos"/>
          <w:noProof w:val="0"/>
          <w:sz w:val="24"/>
          <w:szCs w:val="24"/>
          <w:lang w:val="en-GB"/>
        </w:rPr>
        <w:t>improved</w:t>
      </w:r>
      <w:r w:rsidRPr="5F4C3F5D" w:rsidR="47E7148F">
        <w:rPr>
          <w:rFonts w:ascii="Aptos" w:hAnsi="Aptos" w:eastAsia="Aptos" w:cs="Aptos"/>
          <w:noProof w:val="0"/>
          <w:sz w:val="24"/>
          <w:szCs w:val="24"/>
          <w:lang w:val="en-GB"/>
        </w:rPr>
        <w:t xml:space="preserve"> judicial independence</w:t>
      </w:r>
      <w:r w:rsidRPr="5F4C3F5D" w:rsidR="1CFF7859">
        <w:rPr>
          <w:rFonts w:ascii="Aptos" w:hAnsi="Aptos" w:eastAsia="Aptos" w:cs="Aptos"/>
          <w:noProof w:val="0"/>
          <w:sz w:val="24"/>
          <w:szCs w:val="24"/>
          <w:lang w:val="en-GB"/>
        </w:rPr>
        <w:t xml:space="preserve"> as it </w:t>
      </w:r>
      <w:r w:rsidRPr="5F4C3F5D" w:rsidR="47E7148F">
        <w:rPr>
          <w:rFonts w:ascii="Aptos" w:hAnsi="Aptos" w:eastAsia="Aptos" w:cs="Aptos"/>
          <w:noProof w:val="0"/>
          <w:sz w:val="24"/>
          <w:szCs w:val="24"/>
          <w:lang w:val="en-GB"/>
        </w:rPr>
        <w:t xml:space="preserve">changed the role of the Lord Chancellor, moved </w:t>
      </w:r>
      <w:r w:rsidRPr="5F4C3F5D" w:rsidR="47E7148F">
        <w:rPr>
          <w:rFonts w:ascii="Aptos" w:hAnsi="Aptos" w:eastAsia="Aptos" w:cs="Aptos"/>
          <w:noProof w:val="0"/>
          <w:sz w:val="24"/>
          <w:szCs w:val="24"/>
          <w:lang w:val="en-GB"/>
        </w:rPr>
        <w:t>judicial powers to the Lord Chief Justice, and founded the U</w:t>
      </w:r>
      <w:r w:rsidRPr="5F4C3F5D" w:rsidR="6A08AD9D">
        <w:rPr>
          <w:rFonts w:ascii="Aptos" w:hAnsi="Aptos" w:eastAsia="Aptos" w:cs="Aptos"/>
          <w:noProof w:val="0"/>
          <w:sz w:val="24"/>
          <w:szCs w:val="24"/>
          <w:lang w:val="en-GB"/>
        </w:rPr>
        <w:t xml:space="preserve">nited </w:t>
      </w:r>
      <w:r w:rsidRPr="5F4C3F5D" w:rsidR="47E7148F">
        <w:rPr>
          <w:rFonts w:ascii="Aptos" w:hAnsi="Aptos" w:eastAsia="Aptos" w:cs="Aptos"/>
          <w:noProof w:val="0"/>
          <w:sz w:val="24"/>
          <w:szCs w:val="24"/>
          <w:lang w:val="en-GB"/>
        </w:rPr>
        <w:t>K</w:t>
      </w:r>
      <w:r w:rsidRPr="5F4C3F5D" w:rsidR="3743111D">
        <w:rPr>
          <w:rFonts w:ascii="Aptos" w:hAnsi="Aptos" w:eastAsia="Aptos" w:cs="Aptos"/>
          <w:noProof w:val="0"/>
          <w:sz w:val="24"/>
          <w:szCs w:val="24"/>
          <w:lang w:val="en-GB"/>
        </w:rPr>
        <w:t>ingdom</w:t>
      </w:r>
      <w:r w:rsidRPr="5F4C3F5D" w:rsidR="47E7148F">
        <w:rPr>
          <w:rFonts w:ascii="Aptos" w:hAnsi="Aptos" w:eastAsia="Aptos" w:cs="Aptos"/>
          <w:noProof w:val="0"/>
          <w:sz w:val="24"/>
          <w:szCs w:val="24"/>
          <w:lang w:val="en-GB"/>
        </w:rPr>
        <w:t xml:space="preserve"> Supreme Court to take over the House of Lords' judicial duty. These amendments served to define the boundaries between branches and reaffirmed the idea of judicial independence</w:t>
      </w:r>
      <w:r w:rsidRPr="5F4C3F5D" w:rsidR="1ED6FCD8">
        <w:rPr>
          <w:rFonts w:ascii="Aptos" w:hAnsi="Aptos" w:eastAsia="Aptos" w:cs="Aptos"/>
          <w:noProof w:val="0"/>
          <w:sz w:val="24"/>
          <w:szCs w:val="24"/>
          <w:lang w:val="en-GB"/>
        </w:rPr>
        <w:t>.</w:t>
      </w:r>
    </w:p>
    <w:p w:rsidR="5F4C3F5D" w:rsidP="5F4C3F5D" w:rsidRDefault="5F4C3F5D" w14:paraId="114D0A86" w14:textId="621A32C2">
      <w:pPr>
        <w:jc w:val="both"/>
        <w:rPr>
          <w:rFonts w:ascii="Aptos" w:hAnsi="Aptos" w:eastAsia="Aptos" w:cs="Aptos"/>
          <w:noProof w:val="0"/>
          <w:sz w:val="24"/>
          <w:szCs w:val="24"/>
          <w:lang w:val="en-GB"/>
        </w:rPr>
      </w:pPr>
    </w:p>
    <w:p w:rsidR="46CFF53D" w:rsidP="506748BA" w:rsidRDefault="46CFF53D" w14:paraId="7AF04149" w14:textId="185FAA57">
      <w:pPr>
        <w:pStyle w:val="Heading2"/>
        <w:jc w:val="center"/>
        <w:rPr>
          <w:noProof w:val="0"/>
          <w:lang w:val="en-GB"/>
        </w:rPr>
      </w:pPr>
      <w:bookmarkStart w:name="_Toc297653509" w:id="294468809"/>
      <w:r w:rsidRPr="5F4C3F5D" w:rsidR="46CFF53D">
        <w:rPr>
          <w:noProof w:val="0"/>
          <w:lang w:val="en-GB"/>
        </w:rPr>
        <w:t>Advantages and Disadvantages</w:t>
      </w:r>
      <w:bookmarkEnd w:id="294468809"/>
    </w:p>
    <w:p w:rsidR="506748BA" w:rsidP="506748BA" w:rsidRDefault="506748BA" w14:paraId="3743F37F" w14:textId="76D3CB44">
      <w:pPr>
        <w:pStyle w:val="Normal"/>
        <w:rPr>
          <w:noProof w:val="0"/>
          <w:lang w:val="en-GB"/>
        </w:rPr>
      </w:pPr>
    </w:p>
    <w:p w:rsidR="1C1FF204" w:rsidP="5F4C3F5D" w:rsidRDefault="1C1FF204" w14:paraId="56A3373E" w14:textId="3A7F9A04">
      <w:pPr>
        <w:jc w:val="both"/>
        <w:rPr>
          <w:noProof w:val="0"/>
          <w:lang w:val="en-GB"/>
        </w:rPr>
      </w:pPr>
      <w:r w:rsidRPr="5F4C3F5D" w:rsidR="204FD1F0">
        <w:rPr>
          <w:rFonts w:ascii="Aptos" w:hAnsi="Aptos" w:eastAsia="Aptos" w:cs="Aptos"/>
          <w:noProof w:val="0"/>
          <w:sz w:val="24"/>
          <w:szCs w:val="24"/>
          <w:lang w:val="en-GB"/>
        </w:rPr>
        <w:t>One of the main advantages of the U</w:t>
      </w:r>
      <w:r w:rsidRPr="5F4C3F5D" w:rsidR="02DBBD3A">
        <w:rPr>
          <w:rFonts w:ascii="Aptos" w:hAnsi="Aptos" w:eastAsia="Aptos" w:cs="Aptos"/>
          <w:noProof w:val="0"/>
          <w:sz w:val="24"/>
          <w:szCs w:val="24"/>
          <w:lang w:val="en-GB"/>
        </w:rPr>
        <w:t xml:space="preserve">nited </w:t>
      </w:r>
      <w:r w:rsidRPr="5F4C3F5D" w:rsidR="204FD1F0">
        <w:rPr>
          <w:rFonts w:ascii="Aptos" w:hAnsi="Aptos" w:eastAsia="Aptos" w:cs="Aptos"/>
          <w:noProof w:val="0"/>
          <w:sz w:val="24"/>
          <w:szCs w:val="24"/>
          <w:lang w:val="en-GB"/>
        </w:rPr>
        <w:t>K</w:t>
      </w:r>
      <w:r w:rsidRPr="5F4C3F5D" w:rsidR="37D54D41">
        <w:rPr>
          <w:rFonts w:ascii="Aptos" w:hAnsi="Aptos" w:eastAsia="Aptos" w:cs="Aptos"/>
          <w:noProof w:val="0"/>
          <w:sz w:val="24"/>
          <w:szCs w:val="24"/>
          <w:lang w:val="en-GB"/>
        </w:rPr>
        <w:t>ingdom</w:t>
      </w:r>
      <w:r w:rsidRPr="5F4C3F5D" w:rsidR="204FD1F0">
        <w:rPr>
          <w:rFonts w:ascii="Aptos" w:hAnsi="Aptos" w:eastAsia="Aptos" w:cs="Aptos"/>
          <w:noProof w:val="0"/>
          <w:sz w:val="24"/>
          <w:szCs w:val="24"/>
          <w:lang w:val="en-GB"/>
        </w:rPr>
        <w:t xml:space="preserve">'s approach to the separation of powers is the checks and balances system that prevents a concentration of power. Parliament holds the government accountable through procedures such as Prime Minister's Questions, </w:t>
      </w:r>
      <w:r w:rsidRPr="5F4C3F5D" w:rsidR="204FD1F0">
        <w:rPr>
          <w:rFonts w:ascii="Aptos" w:hAnsi="Aptos" w:eastAsia="Aptos" w:cs="Aptos"/>
          <w:noProof w:val="0"/>
          <w:sz w:val="24"/>
          <w:szCs w:val="24"/>
          <w:lang w:val="en-GB"/>
        </w:rPr>
        <w:t>select committees</w:t>
      </w:r>
      <w:r w:rsidRPr="5F4C3F5D" w:rsidR="204FD1F0">
        <w:rPr>
          <w:rFonts w:ascii="Aptos" w:hAnsi="Aptos" w:eastAsia="Aptos" w:cs="Aptos"/>
          <w:noProof w:val="0"/>
          <w:sz w:val="24"/>
          <w:szCs w:val="24"/>
          <w:lang w:val="en-GB"/>
        </w:rPr>
        <w:t xml:space="preserve">, and legislative </w:t>
      </w:r>
      <w:r w:rsidRPr="5F4C3F5D" w:rsidR="4415A6FA">
        <w:rPr>
          <w:rFonts w:ascii="Aptos" w:hAnsi="Aptos" w:eastAsia="Aptos" w:cs="Aptos"/>
          <w:noProof w:val="0"/>
          <w:sz w:val="24"/>
          <w:szCs w:val="24"/>
          <w:lang w:val="en-GB"/>
        </w:rPr>
        <w:t>oversight (</w:t>
      </w:r>
      <w:r w:rsidRPr="5F4C3F5D" w:rsidR="600C9258">
        <w:rPr>
          <w:rFonts w:ascii="Aptos" w:hAnsi="Aptos" w:eastAsia="Aptos" w:cs="Aptos"/>
          <w:noProof w:val="0"/>
          <w:sz w:val="24"/>
          <w:szCs w:val="24"/>
          <w:lang w:val="en-GB"/>
        </w:rPr>
        <w:t xml:space="preserve">Kelly and </w:t>
      </w:r>
      <w:r w:rsidRPr="5F4C3F5D" w:rsidR="600C9258">
        <w:rPr>
          <w:rFonts w:ascii="Aptos" w:hAnsi="Aptos" w:eastAsia="Aptos" w:cs="Aptos"/>
          <w:noProof w:val="0"/>
          <w:sz w:val="24"/>
          <w:szCs w:val="24"/>
          <w:lang w:val="en-GB"/>
        </w:rPr>
        <w:t>Bennister</w:t>
      </w:r>
      <w:r w:rsidRPr="5F4C3F5D" w:rsidR="600C9258">
        <w:rPr>
          <w:rFonts w:ascii="Aptos" w:hAnsi="Aptos" w:eastAsia="Aptos" w:cs="Aptos"/>
          <w:noProof w:val="0"/>
          <w:sz w:val="24"/>
          <w:szCs w:val="24"/>
          <w:lang w:val="en-GB"/>
        </w:rPr>
        <w:t>, 2025)</w:t>
      </w:r>
      <w:r w:rsidRPr="5F4C3F5D" w:rsidR="204FD1F0">
        <w:rPr>
          <w:rFonts w:ascii="Aptos" w:hAnsi="Aptos" w:eastAsia="Aptos" w:cs="Aptos"/>
          <w:noProof w:val="0"/>
          <w:sz w:val="24"/>
          <w:szCs w:val="24"/>
          <w:lang w:val="en-GB"/>
        </w:rPr>
        <w:t>. This ensures that the Executive stays accountable to the elected representatives of the people, so strengthening democratic legitimacy.</w:t>
      </w:r>
      <w:r w:rsidRPr="5F4C3F5D" w:rsidR="70E349C0">
        <w:rPr>
          <w:rFonts w:ascii="Aptos" w:hAnsi="Aptos" w:eastAsia="Aptos" w:cs="Aptos"/>
          <w:noProof w:val="0"/>
          <w:sz w:val="24"/>
          <w:szCs w:val="24"/>
          <w:lang w:val="en-GB"/>
        </w:rPr>
        <w:t xml:space="preserve"> </w:t>
      </w:r>
      <w:r w:rsidRPr="5F4C3F5D" w:rsidR="1C1FF204">
        <w:rPr>
          <w:noProof w:val="0"/>
          <w:lang w:val="en-GB"/>
        </w:rPr>
        <w:t xml:space="preserve">However, one significant drawback is the convergence of powers between the Executive and the Legislature. The Government, formed by the party with the largest majority in Parliament, has the potential to dominate the legislative process, restricting scrutiny. </w:t>
      </w:r>
      <w:r w:rsidRPr="5F4C3F5D" w:rsidR="1C1FF204">
        <w:rPr>
          <w:noProof w:val="0"/>
          <w:lang w:val="en-GB"/>
        </w:rPr>
        <w:t xml:space="preserve">This has raised concerns about </w:t>
      </w:r>
      <w:r w:rsidRPr="5F4C3F5D" w:rsidR="506E2DD4">
        <w:rPr>
          <w:noProof w:val="0"/>
          <w:lang w:val="en-GB"/>
        </w:rPr>
        <w:t>an</w:t>
      </w:r>
      <w:r w:rsidRPr="5F4C3F5D" w:rsidR="1C1FF204">
        <w:rPr>
          <w:noProof w:val="0"/>
          <w:lang w:val="en-GB"/>
        </w:rPr>
        <w:t xml:space="preserve"> elective dictatorship, in which the Executive wields </w:t>
      </w:r>
      <w:r w:rsidRPr="5F4C3F5D" w:rsidR="3FA63150">
        <w:rPr>
          <w:noProof w:val="0"/>
          <w:lang w:val="en-GB"/>
        </w:rPr>
        <w:t xml:space="preserve">too much </w:t>
      </w:r>
      <w:r w:rsidRPr="5F4C3F5D" w:rsidR="1C1FF204">
        <w:rPr>
          <w:noProof w:val="0"/>
          <w:lang w:val="en-GB"/>
        </w:rPr>
        <w:t>power over Parliament</w:t>
      </w:r>
      <w:r w:rsidRPr="5F4C3F5D" w:rsidR="44051361">
        <w:rPr>
          <w:noProof w:val="0"/>
          <w:lang w:val="en-GB"/>
        </w:rPr>
        <w:t xml:space="preserve"> (UK </w:t>
      </w:r>
      <w:r w:rsidRPr="5F4C3F5D" w:rsidR="3823AA34">
        <w:rPr>
          <w:noProof w:val="0"/>
          <w:lang w:val="en-GB"/>
        </w:rPr>
        <w:t>Parliament</w:t>
      </w:r>
      <w:r w:rsidRPr="5F4C3F5D" w:rsidR="44051361">
        <w:rPr>
          <w:noProof w:val="0"/>
          <w:lang w:val="en-GB"/>
        </w:rPr>
        <w:t>, 2011)</w:t>
      </w:r>
      <w:r w:rsidRPr="5F4C3F5D" w:rsidR="1C1FF204">
        <w:rPr>
          <w:noProof w:val="0"/>
          <w:lang w:val="en-GB"/>
        </w:rPr>
        <w:t>.</w:t>
      </w:r>
    </w:p>
    <w:p w:rsidR="12E1B2BD" w:rsidP="5F4C3F5D" w:rsidRDefault="12E1B2BD" w14:paraId="69D4A9A7" w14:textId="1BCA24A3">
      <w:pPr>
        <w:jc w:val="both"/>
        <w:rPr>
          <w:rFonts w:ascii="Aptos" w:hAnsi="Aptos" w:eastAsia="Aptos" w:cs="Aptos"/>
          <w:noProof w:val="0"/>
          <w:sz w:val="24"/>
          <w:szCs w:val="24"/>
          <w:lang w:val="en-GB"/>
        </w:rPr>
      </w:pPr>
      <w:r w:rsidRPr="5F4C3F5D" w:rsidR="12E1B2BD">
        <w:rPr>
          <w:rFonts w:ascii="Aptos" w:hAnsi="Aptos" w:eastAsia="Aptos" w:cs="Aptos"/>
          <w:noProof w:val="0"/>
          <w:sz w:val="24"/>
          <w:szCs w:val="24"/>
          <w:lang w:val="en-GB"/>
        </w:rPr>
        <w:t xml:space="preserve">Another advantage is the greater judicial independence that resulted from the </w:t>
      </w:r>
      <w:r w:rsidRPr="5F4C3F5D" w:rsidR="2A01DE5C">
        <w:rPr>
          <w:rFonts w:ascii="Aptos" w:hAnsi="Aptos" w:eastAsia="Aptos" w:cs="Aptos"/>
          <w:noProof w:val="0"/>
          <w:sz w:val="24"/>
          <w:szCs w:val="24"/>
          <w:lang w:val="en-GB"/>
        </w:rPr>
        <w:t>(</w:t>
      </w:r>
      <w:r w:rsidRPr="5F4C3F5D" w:rsidR="12E1B2BD">
        <w:rPr>
          <w:rFonts w:ascii="Aptos" w:hAnsi="Aptos" w:eastAsia="Aptos" w:cs="Aptos"/>
          <w:i w:val="1"/>
          <w:iCs w:val="1"/>
          <w:noProof w:val="0"/>
          <w:sz w:val="24"/>
          <w:szCs w:val="24"/>
          <w:lang w:val="en-GB"/>
        </w:rPr>
        <w:t>2005 Constitutional Reform Act</w:t>
      </w:r>
      <w:r w:rsidRPr="5F4C3F5D" w:rsidR="2D174B13">
        <w:rPr>
          <w:rFonts w:ascii="Aptos" w:hAnsi="Aptos" w:eastAsia="Aptos" w:cs="Aptos"/>
          <w:noProof w:val="0"/>
          <w:sz w:val="24"/>
          <w:szCs w:val="24"/>
          <w:lang w:val="en-GB"/>
        </w:rPr>
        <w:t>)</w:t>
      </w:r>
      <w:r w:rsidRPr="5F4C3F5D" w:rsidR="12E1B2BD">
        <w:rPr>
          <w:rFonts w:ascii="Aptos" w:hAnsi="Aptos" w:eastAsia="Aptos" w:cs="Aptos"/>
          <w:noProof w:val="0"/>
          <w:sz w:val="24"/>
          <w:szCs w:val="24"/>
          <w:lang w:val="en-GB"/>
        </w:rPr>
        <w:t xml:space="preserve">. The separation of the </w:t>
      </w:r>
      <w:r w:rsidRPr="5F4C3F5D" w:rsidR="14A77F02">
        <w:rPr>
          <w:rFonts w:ascii="Aptos" w:hAnsi="Aptos" w:eastAsia="Aptos" w:cs="Aptos"/>
          <w:noProof w:val="0"/>
          <w:sz w:val="24"/>
          <w:szCs w:val="24"/>
          <w:lang w:val="en-GB"/>
        </w:rPr>
        <w:t>J</w:t>
      </w:r>
      <w:r w:rsidRPr="5F4C3F5D" w:rsidR="12E1B2BD">
        <w:rPr>
          <w:rFonts w:ascii="Aptos" w:hAnsi="Aptos" w:eastAsia="Aptos" w:cs="Aptos"/>
          <w:noProof w:val="0"/>
          <w:sz w:val="24"/>
          <w:szCs w:val="24"/>
          <w:lang w:val="en-GB"/>
        </w:rPr>
        <w:t xml:space="preserve">udiciary from the </w:t>
      </w:r>
      <w:r w:rsidRPr="5F4C3F5D" w:rsidR="00B84C5A">
        <w:rPr>
          <w:rFonts w:ascii="Aptos" w:hAnsi="Aptos" w:eastAsia="Aptos" w:cs="Aptos"/>
          <w:noProof w:val="0"/>
          <w:sz w:val="24"/>
          <w:szCs w:val="24"/>
          <w:lang w:val="en-GB"/>
        </w:rPr>
        <w:t>L</w:t>
      </w:r>
      <w:r w:rsidRPr="5F4C3F5D" w:rsidR="12E1B2BD">
        <w:rPr>
          <w:rFonts w:ascii="Aptos" w:hAnsi="Aptos" w:eastAsia="Aptos" w:cs="Aptos"/>
          <w:noProof w:val="0"/>
          <w:sz w:val="24"/>
          <w:szCs w:val="24"/>
          <w:lang w:val="en-GB"/>
        </w:rPr>
        <w:t xml:space="preserve">egislature and </w:t>
      </w:r>
      <w:r w:rsidRPr="5F4C3F5D" w:rsidR="73373079">
        <w:rPr>
          <w:rFonts w:ascii="Aptos" w:hAnsi="Aptos" w:eastAsia="Aptos" w:cs="Aptos"/>
          <w:noProof w:val="0"/>
          <w:sz w:val="24"/>
          <w:szCs w:val="24"/>
          <w:lang w:val="en-GB"/>
        </w:rPr>
        <w:t>g</w:t>
      </w:r>
      <w:r w:rsidRPr="5F4C3F5D" w:rsidR="12E1B2BD">
        <w:rPr>
          <w:rFonts w:ascii="Aptos" w:hAnsi="Aptos" w:eastAsia="Aptos" w:cs="Aptos"/>
          <w:noProof w:val="0"/>
          <w:sz w:val="24"/>
          <w:szCs w:val="24"/>
          <w:lang w:val="en-GB"/>
        </w:rPr>
        <w:t>overnment ensures that legal decisions are made without political intervention, thereby upholding the rule of law. The formation of the Supreme Court reinforced this idea by creating an independent body to make decisions on constitutional and legal issues.</w:t>
      </w:r>
      <w:r w:rsidRPr="5F4C3F5D" w:rsidR="6DD83853">
        <w:rPr>
          <w:rFonts w:ascii="Aptos" w:hAnsi="Aptos" w:eastAsia="Aptos" w:cs="Aptos"/>
          <w:noProof w:val="0"/>
          <w:sz w:val="24"/>
          <w:szCs w:val="24"/>
          <w:lang w:val="en-GB"/>
        </w:rPr>
        <w:t xml:space="preserve"> </w:t>
      </w:r>
      <w:r w:rsidRPr="5F4C3F5D" w:rsidR="12E1B2BD">
        <w:rPr>
          <w:rFonts w:ascii="Aptos" w:hAnsi="Aptos" w:eastAsia="Aptos" w:cs="Aptos"/>
          <w:noProof w:val="0"/>
          <w:sz w:val="24"/>
          <w:szCs w:val="24"/>
          <w:lang w:val="en-GB"/>
        </w:rPr>
        <w:t xml:space="preserve">Despite this, there are ongoing questions about the transparency and impartiality of judicial appointments. Although the </w:t>
      </w:r>
      <w:r w:rsidRPr="5F4C3F5D" w:rsidR="12E1B2BD">
        <w:rPr>
          <w:rFonts w:ascii="Aptos" w:hAnsi="Aptos" w:eastAsia="Aptos" w:cs="Aptos"/>
          <w:noProof w:val="0"/>
          <w:sz w:val="24"/>
          <w:szCs w:val="24"/>
          <w:lang w:val="en-GB"/>
        </w:rPr>
        <w:t>Judicial Appointments Commission</w:t>
      </w:r>
      <w:r w:rsidRPr="5F4C3F5D" w:rsidR="2A1AD9A1">
        <w:rPr>
          <w:rFonts w:ascii="Aptos" w:hAnsi="Aptos" w:eastAsia="Aptos" w:cs="Aptos"/>
          <w:noProof w:val="0"/>
          <w:sz w:val="24"/>
          <w:szCs w:val="24"/>
          <w:lang w:val="en-GB"/>
        </w:rPr>
        <w:t xml:space="preserve"> (Courts and Tribunals Judiciary, 2025) has</w:t>
      </w:r>
      <w:r w:rsidRPr="5F4C3F5D" w:rsidR="12E1B2BD">
        <w:rPr>
          <w:rFonts w:ascii="Aptos" w:hAnsi="Aptos" w:eastAsia="Aptos" w:cs="Aptos"/>
          <w:noProof w:val="0"/>
          <w:sz w:val="24"/>
          <w:szCs w:val="24"/>
          <w:lang w:val="en-GB"/>
        </w:rPr>
        <w:t xml:space="preserve"> helped minimise political influence, it could be argued that the </w:t>
      </w:r>
      <w:r w:rsidRPr="5F4C3F5D" w:rsidR="125E01E3">
        <w:rPr>
          <w:rFonts w:ascii="Aptos" w:hAnsi="Aptos" w:eastAsia="Aptos" w:cs="Aptos"/>
          <w:noProof w:val="0"/>
          <w:sz w:val="24"/>
          <w:szCs w:val="24"/>
          <w:lang w:val="en-GB"/>
        </w:rPr>
        <w:t>J</w:t>
      </w:r>
      <w:r w:rsidRPr="5F4C3F5D" w:rsidR="12E1B2BD">
        <w:rPr>
          <w:rFonts w:ascii="Aptos" w:hAnsi="Aptos" w:eastAsia="Aptos" w:cs="Aptos"/>
          <w:noProof w:val="0"/>
          <w:sz w:val="24"/>
          <w:szCs w:val="24"/>
          <w:lang w:val="en-GB"/>
        </w:rPr>
        <w:t>udiciary is still dominated by people with similar professional and social backgrounds</w:t>
      </w:r>
      <w:r w:rsidRPr="5F4C3F5D" w:rsidR="12E1B2BD">
        <w:rPr>
          <w:rFonts w:ascii="Aptos" w:hAnsi="Aptos" w:eastAsia="Aptos" w:cs="Aptos"/>
          <w:noProof w:val="0"/>
          <w:sz w:val="24"/>
          <w:szCs w:val="24"/>
          <w:lang w:val="en-GB"/>
        </w:rPr>
        <w:t>, which could influence court decisions</w:t>
      </w:r>
      <w:r w:rsidRPr="5F4C3F5D" w:rsidR="593808B9">
        <w:rPr>
          <w:rFonts w:ascii="Aptos" w:hAnsi="Aptos" w:eastAsia="Aptos" w:cs="Aptos"/>
          <w:noProof w:val="0"/>
          <w:sz w:val="24"/>
          <w:szCs w:val="24"/>
          <w:lang w:val="en-GB"/>
        </w:rPr>
        <w:t xml:space="preserve"> (Barton-Crosby et al</w:t>
      </w:r>
      <w:r w:rsidRPr="5F4C3F5D" w:rsidR="7EA7BEFD">
        <w:rPr>
          <w:rFonts w:ascii="Aptos" w:hAnsi="Aptos" w:eastAsia="Aptos" w:cs="Aptos"/>
          <w:noProof w:val="0"/>
          <w:sz w:val="24"/>
          <w:szCs w:val="24"/>
          <w:lang w:val="en-GB"/>
        </w:rPr>
        <w:t>,</w:t>
      </w:r>
      <w:r w:rsidRPr="5F4C3F5D" w:rsidR="593808B9">
        <w:rPr>
          <w:rFonts w:ascii="Aptos" w:hAnsi="Aptos" w:eastAsia="Aptos" w:cs="Aptos"/>
          <w:noProof w:val="0"/>
          <w:sz w:val="24"/>
          <w:szCs w:val="24"/>
          <w:lang w:val="en-GB"/>
        </w:rPr>
        <w:t xml:space="preserve"> </w:t>
      </w:r>
      <w:r w:rsidRPr="5F4C3F5D" w:rsidR="551AB710">
        <w:rPr>
          <w:rFonts w:ascii="Aptos" w:hAnsi="Aptos" w:eastAsia="Aptos" w:cs="Aptos"/>
          <w:noProof w:val="0"/>
          <w:sz w:val="24"/>
          <w:szCs w:val="24"/>
          <w:lang w:val="en-GB"/>
        </w:rPr>
        <w:t>2023)</w:t>
      </w:r>
      <w:r w:rsidRPr="5F4C3F5D" w:rsidR="12E1B2BD">
        <w:rPr>
          <w:rFonts w:ascii="Aptos" w:hAnsi="Aptos" w:eastAsia="Aptos" w:cs="Aptos"/>
          <w:noProof w:val="0"/>
          <w:sz w:val="24"/>
          <w:szCs w:val="24"/>
          <w:lang w:val="en-GB"/>
        </w:rPr>
        <w:t>.</w:t>
      </w:r>
    </w:p>
    <w:p w:rsidR="3AEDF857" w:rsidP="506748BA" w:rsidRDefault="3AEDF857" w14:paraId="6D13AF4A" w14:textId="0D3F0996">
      <w:pPr>
        <w:jc w:val="both"/>
        <w:rPr>
          <w:rFonts w:ascii="Aptos" w:hAnsi="Aptos" w:eastAsia="Aptos" w:cs="Aptos"/>
          <w:noProof w:val="0"/>
          <w:sz w:val="24"/>
          <w:szCs w:val="24"/>
          <w:lang w:val="en-GB"/>
        </w:rPr>
      </w:pPr>
      <w:r w:rsidRPr="5F4C3F5D" w:rsidR="18013159">
        <w:rPr>
          <w:rFonts w:ascii="Aptos" w:hAnsi="Aptos" w:eastAsia="Aptos" w:cs="Aptos"/>
          <w:noProof w:val="0"/>
          <w:sz w:val="24"/>
          <w:szCs w:val="24"/>
          <w:lang w:val="en-GB"/>
        </w:rPr>
        <w:t xml:space="preserve">Another advantage of the UK's system is the </w:t>
      </w:r>
      <w:r w:rsidRPr="5F4C3F5D" w:rsidR="18013159">
        <w:rPr>
          <w:rFonts w:ascii="Aptos" w:hAnsi="Aptos" w:eastAsia="Aptos" w:cs="Aptos"/>
          <w:noProof w:val="0"/>
          <w:sz w:val="24"/>
          <w:szCs w:val="24"/>
          <w:lang w:val="en-GB"/>
        </w:rPr>
        <w:t>greater governance efficiency that results from the overlap of the Executive and Legislature</w:t>
      </w:r>
      <w:r w:rsidRPr="5F4C3F5D" w:rsidR="02880895">
        <w:rPr>
          <w:rFonts w:ascii="Aptos" w:hAnsi="Aptos" w:eastAsia="Aptos" w:cs="Aptos"/>
          <w:noProof w:val="0"/>
          <w:sz w:val="24"/>
          <w:szCs w:val="24"/>
          <w:lang w:val="en-GB"/>
        </w:rPr>
        <w:t xml:space="preserve"> </w:t>
      </w:r>
      <w:r w:rsidRPr="5F4C3F5D" w:rsidR="02880895">
        <w:rPr>
          <w:rFonts w:ascii="Aptos" w:hAnsi="Aptos" w:eastAsia="Aptos" w:cs="Aptos"/>
          <w:noProof w:val="0"/>
          <w:sz w:val="24"/>
          <w:szCs w:val="24"/>
          <w:lang w:val="en-GB"/>
        </w:rPr>
        <w:t>(Benwell and Gay, 2011)</w:t>
      </w:r>
      <w:r w:rsidRPr="5F4C3F5D" w:rsidR="18013159">
        <w:rPr>
          <w:rFonts w:ascii="Aptos" w:hAnsi="Aptos" w:eastAsia="Aptos" w:cs="Aptos"/>
          <w:noProof w:val="0"/>
          <w:sz w:val="24"/>
          <w:szCs w:val="24"/>
          <w:lang w:val="en-GB"/>
        </w:rPr>
        <w:t>. The involvement of government ministers in Parliament allows for more efficient implementation of policies and legislation. This enables a more integrated approach to governance, ensuring that policies are implemented without unnecessary delays</w:t>
      </w:r>
      <w:r w:rsidRPr="5F4C3F5D" w:rsidR="18013159">
        <w:rPr>
          <w:rFonts w:ascii="Aptos" w:hAnsi="Aptos" w:eastAsia="Aptos" w:cs="Aptos"/>
          <w:noProof w:val="0"/>
          <w:sz w:val="24"/>
          <w:szCs w:val="24"/>
          <w:lang w:val="en-GB"/>
        </w:rPr>
        <w:t>.</w:t>
      </w:r>
      <w:r w:rsidRPr="5F4C3F5D" w:rsidR="13DBBD49">
        <w:rPr>
          <w:rFonts w:ascii="Aptos" w:hAnsi="Aptos" w:eastAsia="Aptos" w:cs="Aptos"/>
          <w:noProof w:val="0"/>
          <w:sz w:val="24"/>
          <w:szCs w:val="24"/>
          <w:lang w:val="en-GB"/>
        </w:rPr>
        <w:t xml:space="preserve"> </w:t>
      </w:r>
      <w:r w:rsidRPr="5F4C3F5D" w:rsidR="3AEDF857">
        <w:rPr>
          <w:rFonts w:ascii="Aptos" w:hAnsi="Aptos" w:eastAsia="Aptos" w:cs="Aptos"/>
          <w:noProof w:val="0"/>
          <w:sz w:val="24"/>
          <w:szCs w:val="24"/>
          <w:lang w:val="en-GB"/>
        </w:rPr>
        <w:t>In contrast, the continuous involvement of the unelected House of Lords in the legislative process</w:t>
      </w:r>
      <w:r w:rsidRPr="5F4C3F5D" w:rsidR="0BF57F29">
        <w:rPr>
          <w:rFonts w:ascii="Aptos" w:hAnsi="Aptos" w:eastAsia="Aptos" w:cs="Aptos"/>
          <w:noProof w:val="0"/>
          <w:sz w:val="24"/>
          <w:szCs w:val="24"/>
          <w:lang w:val="en-GB"/>
        </w:rPr>
        <w:t>,</w:t>
      </w:r>
      <w:r w:rsidRPr="5F4C3F5D" w:rsidR="3AEDF857">
        <w:rPr>
          <w:rFonts w:ascii="Aptos" w:hAnsi="Aptos" w:eastAsia="Aptos" w:cs="Aptos"/>
          <w:noProof w:val="0"/>
          <w:sz w:val="24"/>
          <w:szCs w:val="24"/>
          <w:lang w:val="en-GB"/>
        </w:rPr>
        <w:t xml:space="preserve"> raises concerns about democratic legitimacy. </w:t>
      </w:r>
      <w:r w:rsidRPr="5F4C3F5D" w:rsidR="3AEDF857">
        <w:rPr>
          <w:rFonts w:ascii="Aptos" w:hAnsi="Aptos" w:eastAsia="Aptos" w:cs="Aptos"/>
          <w:noProof w:val="0"/>
          <w:sz w:val="24"/>
          <w:szCs w:val="24"/>
          <w:lang w:val="en-GB"/>
        </w:rPr>
        <w:t xml:space="preserve">While it offers </w:t>
      </w:r>
      <w:r w:rsidRPr="5F4C3F5D" w:rsidR="3AEDF857">
        <w:rPr>
          <w:rFonts w:ascii="Aptos" w:hAnsi="Aptos" w:eastAsia="Aptos" w:cs="Aptos"/>
          <w:noProof w:val="0"/>
          <w:sz w:val="24"/>
          <w:szCs w:val="24"/>
          <w:lang w:val="en-GB"/>
        </w:rPr>
        <w:t>expertise</w:t>
      </w:r>
      <w:r w:rsidRPr="5F4C3F5D" w:rsidR="3AEDF857">
        <w:rPr>
          <w:rFonts w:ascii="Aptos" w:hAnsi="Aptos" w:eastAsia="Aptos" w:cs="Aptos"/>
          <w:noProof w:val="0"/>
          <w:sz w:val="24"/>
          <w:szCs w:val="24"/>
          <w:lang w:val="en-GB"/>
        </w:rPr>
        <w:t xml:space="preserve"> and oversight, it is believed that having the power to stall legislation deteriorates democratic representation</w:t>
      </w:r>
      <w:r w:rsidRPr="5F4C3F5D" w:rsidR="00B96D02">
        <w:rPr>
          <w:rFonts w:ascii="Aptos" w:hAnsi="Aptos" w:eastAsia="Aptos" w:cs="Aptos"/>
          <w:noProof w:val="0"/>
          <w:sz w:val="24"/>
          <w:szCs w:val="24"/>
          <w:lang w:val="en-GB"/>
        </w:rPr>
        <w:t xml:space="preserve"> (Institute for Government, 2023)</w:t>
      </w:r>
      <w:r w:rsidRPr="5F4C3F5D" w:rsidR="3AEDF857">
        <w:rPr>
          <w:rFonts w:ascii="Aptos" w:hAnsi="Aptos" w:eastAsia="Aptos" w:cs="Aptos"/>
          <w:noProof w:val="0"/>
          <w:sz w:val="24"/>
          <w:szCs w:val="24"/>
          <w:lang w:val="en-GB"/>
        </w:rPr>
        <w:t>.</w:t>
      </w:r>
    </w:p>
    <w:p w:rsidR="273F0285" w:rsidP="5F4C3F5D" w:rsidRDefault="273F0285" w14:paraId="59CA717E" w14:textId="574C74A1">
      <w:pPr>
        <w:jc w:val="both"/>
        <w:rPr>
          <w:rFonts w:ascii="Aptos" w:hAnsi="Aptos" w:eastAsia="Aptos" w:cs="Aptos"/>
          <w:noProof w:val="0"/>
          <w:sz w:val="24"/>
          <w:szCs w:val="24"/>
          <w:lang w:val="en-GB"/>
        </w:rPr>
      </w:pPr>
      <w:r w:rsidRPr="5F4C3F5D" w:rsidR="273F0285">
        <w:rPr>
          <w:rFonts w:ascii="Aptos" w:hAnsi="Aptos" w:eastAsia="Aptos" w:cs="Aptos"/>
          <w:noProof w:val="0"/>
          <w:sz w:val="24"/>
          <w:szCs w:val="24"/>
          <w:lang w:val="en-GB"/>
        </w:rPr>
        <w:t>A further advantage is that the U</w:t>
      </w:r>
      <w:r w:rsidRPr="5F4C3F5D" w:rsidR="24DBED14">
        <w:rPr>
          <w:rFonts w:ascii="Aptos" w:hAnsi="Aptos" w:eastAsia="Aptos" w:cs="Aptos"/>
          <w:noProof w:val="0"/>
          <w:sz w:val="24"/>
          <w:szCs w:val="24"/>
          <w:lang w:val="en-GB"/>
        </w:rPr>
        <w:t xml:space="preserve">nited </w:t>
      </w:r>
      <w:r w:rsidRPr="5F4C3F5D" w:rsidR="273F0285">
        <w:rPr>
          <w:rFonts w:ascii="Aptos" w:hAnsi="Aptos" w:eastAsia="Aptos" w:cs="Aptos"/>
          <w:noProof w:val="0"/>
          <w:sz w:val="24"/>
          <w:szCs w:val="24"/>
          <w:lang w:val="en-GB"/>
        </w:rPr>
        <w:t>K</w:t>
      </w:r>
      <w:r w:rsidRPr="5F4C3F5D" w:rsidR="3F3025F2">
        <w:rPr>
          <w:rFonts w:ascii="Aptos" w:hAnsi="Aptos" w:eastAsia="Aptos" w:cs="Aptos"/>
          <w:noProof w:val="0"/>
          <w:sz w:val="24"/>
          <w:szCs w:val="24"/>
          <w:lang w:val="en-GB"/>
        </w:rPr>
        <w:t>ingdom’s</w:t>
      </w:r>
      <w:r w:rsidRPr="5F4C3F5D" w:rsidR="273F0285">
        <w:rPr>
          <w:rFonts w:ascii="Aptos" w:hAnsi="Aptos" w:eastAsia="Aptos" w:cs="Aptos"/>
          <w:noProof w:val="0"/>
          <w:sz w:val="24"/>
          <w:szCs w:val="24"/>
          <w:lang w:val="en-GB"/>
        </w:rPr>
        <w:t xml:space="preserve"> constitution is flexible, </w:t>
      </w:r>
      <w:r w:rsidRPr="5F4C3F5D" w:rsidR="273F0285">
        <w:rPr>
          <w:rFonts w:ascii="Aptos" w:hAnsi="Aptos" w:eastAsia="Aptos" w:cs="Aptos"/>
          <w:noProof w:val="0"/>
          <w:sz w:val="24"/>
          <w:szCs w:val="24"/>
          <w:lang w:val="en-GB"/>
        </w:rPr>
        <w:t xml:space="preserve">allowing for the ability to adapt in </w:t>
      </w:r>
      <w:r w:rsidRPr="5F4C3F5D" w:rsidR="176857E1">
        <w:rPr>
          <w:rFonts w:ascii="Aptos" w:hAnsi="Aptos" w:eastAsia="Aptos" w:cs="Aptos"/>
          <w:noProof w:val="0"/>
          <w:sz w:val="24"/>
          <w:szCs w:val="24"/>
          <w:lang w:val="en-GB"/>
        </w:rPr>
        <w:t>governance (</w:t>
      </w:r>
      <w:r w:rsidRPr="5F4C3F5D" w:rsidR="176857E1">
        <w:rPr>
          <w:rFonts w:ascii="Aptos" w:hAnsi="Aptos" w:eastAsia="Aptos" w:cs="Aptos"/>
          <w:noProof w:val="0"/>
          <w:sz w:val="24"/>
          <w:szCs w:val="24"/>
          <w:lang w:val="en-GB"/>
        </w:rPr>
        <w:t>House of Commons Political and Constitutional Reform Committee, 2012)</w:t>
      </w:r>
      <w:r w:rsidRPr="5F4C3F5D" w:rsidR="273F0285">
        <w:rPr>
          <w:rFonts w:ascii="Aptos" w:hAnsi="Aptos" w:eastAsia="Aptos" w:cs="Aptos"/>
          <w:noProof w:val="0"/>
          <w:sz w:val="24"/>
          <w:szCs w:val="24"/>
          <w:lang w:val="en-GB"/>
        </w:rPr>
        <w:t xml:space="preserve">. The unwritten nature of the constitution allows for alterations without rigid legal hurdles, allowing the state to effectively respond to </w:t>
      </w:r>
      <w:bookmarkStart w:name="_Int_14aOYHPb" w:id="1410921701"/>
      <w:r w:rsidRPr="5F4C3F5D" w:rsidR="273F0285">
        <w:rPr>
          <w:rFonts w:ascii="Aptos" w:hAnsi="Aptos" w:eastAsia="Aptos" w:cs="Aptos"/>
          <w:noProof w:val="0"/>
          <w:sz w:val="24"/>
          <w:szCs w:val="24"/>
          <w:lang w:val="en-GB"/>
        </w:rPr>
        <w:t>new problems</w:t>
      </w:r>
      <w:bookmarkEnd w:id="1410921701"/>
      <w:r w:rsidRPr="5F4C3F5D" w:rsidR="273F0285">
        <w:rPr>
          <w:rFonts w:ascii="Aptos" w:hAnsi="Aptos" w:eastAsia="Aptos" w:cs="Aptos"/>
          <w:noProof w:val="0"/>
          <w:sz w:val="24"/>
          <w:szCs w:val="24"/>
          <w:lang w:val="en-GB"/>
        </w:rPr>
        <w:t>. This flexibility allows the separation of powers to change in response to societal needs.</w:t>
      </w:r>
      <w:r w:rsidRPr="5F4C3F5D" w:rsidR="77B2C319">
        <w:rPr>
          <w:rFonts w:ascii="Aptos" w:hAnsi="Aptos" w:eastAsia="Aptos" w:cs="Aptos"/>
          <w:noProof w:val="0"/>
          <w:sz w:val="24"/>
          <w:szCs w:val="24"/>
          <w:lang w:val="en-GB"/>
        </w:rPr>
        <w:t xml:space="preserve"> </w:t>
      </w:r>
      <w:r w:rsidRPr="5F4C3F5D" w:rsidR="273F0285">
        <w:rPr>
          <w:rFonts w:ascii="Aptos" w:hAnsi="Aptos" w:eastAsia="Aptos" w:cs="Aptos"/>
          <w:noProof w:val="0"/>
          <w:sz w:val="24"/>
          <w:szCs w:val="24"/>
          <w:lang w:val="en-GB"/>
        </w:rPr>
        <w:t xml:space="preserve">However, this flexibility can also be a liability, allowing for executive </w:t>
      </w:r>
      <w:r w:rsidRPr="5F4C3F5D" w:rsidR="7FEA155C">
        <w:rPr>
          <w:rFonts w:ascii="Aptos" w:hAnsi="Aptos" w:eastAsia="Aptos" w:cs="Aptos"/>
          <w:noProof w:val="0"/>
          <w:sz w:val="24"/>
          <w:szCs w:val="24"/>
          <w:lang w:val="en-GB"/>
        </w:rPr>
        <w:t>overreach. According to the (Institute for governance, 2022)</w:t>
      </w:r>
      <w:r w:rsidRPr="5F4C3F5D" w:rsidR="273F0285">
        <w:rPr>
          <w:rFonts w:ascii="Aptos" w:hAnsi="Aptos" w:eastAsia="Aptos" w:cs="Aptos"/>
          <w:noProof w:val="0"/>
          <w:sz w:val="24"/>
          <w:szCs w:val="24"/>
          <w:lang w:val="en-GB"/>
        </w:rPr>
        <w:t xml:space="preserve"> </w:t>
      </w:r>
      <w:r w:rsidRPr="5F4C3F5D" w:rsidR="7A0F49F8">
        <w:rPr>
          <w:rFonts w:ascii="Aptos" w:hAnsi="Aptos" w:eastAsia="Aptos" w:cs="Aptos"/>
          <w:noProof w:val="0"/>
          <w:sz w:val="24"/>
          <w:szCs w:val="24"/>
          <w:lang w:val="en-GB"/>
        </w:rPr>
        <w:t>w</w:t>
      </w:r>
      <w:r w:rsidRPr="5F4C3F5D" w:rsidR="273F0285">
        <w:rPr>
          <w:rFonts w:ascii="Aptos" w:hAnsi="Aptos" w:eastAsia="Aptos" w:cs="Aptos"/>
          <w:noProof w:val="0"/>
          <w:sz w:val="24"/>
          <w:szCs w:val="24"/>
          <w:lang w:val="en-GB"/>
        </w:rPr>
        <w:t>ithout a defined constitution to defend the separation of powers, governments can progressively gain more powe</w:t>
      </w:r>
      <w:r w:rsidRPr="5F4C3F5D" w:rsidR="273F0285">
        <w:rPr>
          <w:rFonts w:ascii="Aptos" w:hAnsi="Aptos" w:eastAsia="Aptos" w:cs="Aptos"/>
          <w:noProof w:val="0"/>
          <w:sz w:val="24"/>
          <w:szCs w:val="24"/>
          <w:lang w:val="en-GB"/>
        </w:rPr>
        <w:t xml:space="preserve">r, as seen </w:t>
      </w:r>
      <w:r w:rsidRPr="5F4C3F5D" w:rsidR="0EA833C0">
        <w:rPr>
          <w:rFonts w:ascii="Aptos" w:hAnsi="Aptos" w:eastAsia="Aptos" w:cs="Aptos"/>
          <w:noProof w:val="0"/>
          <w:sz w:val="24"/>
          <w:szCs w:val="24"/>
          <w:lang w:val="en-GB"/>
        </w:rPr>
        <w:t xml:space="preserve">in </w:t>
      </w:r>
      <w:r w:rsidRPr="5F4C3F5D" w:rsidR="273F0285">
        <w:rPr>
          <w:rFonts w:ascii="Aptos" w:hAnsi="Aptos" w:eastAsia="Aptos" w:cs="Aptos"/>
          <w:noProof w:val="0"/>
          <w:sz w:val="24"/>
          <w:szCs w:val="24"/>
          <w:lang w:val="en-GB"/>
        </w:rPr>
        <w:t xml:space="preserve">occasions </w:t>
      </w:r>
      <w:r w:rsidRPr="5F4C3F5D" w:rsidR="2D30E6FD">
        <w:rPr>
          <w:rFonts w:ascii="Aptos" w:hAnsi="Aptos" w:eastAsia="Aptos" w:cs="Aptos"/>
          <w:noProof w:val="0"/>
          <w:sz w:val="24"/>
          <w:szCs w:val="24"/>
          <w:lang w:val="en-GB"/>
        </w:rPr>
        <w:t xml:space="preserve">where </w:t>
      </w:r>
      <w:r w:rsidRPr="5F4C3F5D" w:rsidR="273F0285">
        <w:rPr>
          <w:rFonts w:ascii="Aptos" w:hAnsi="Aptos" w:eastAsia="Aptos" w:cs="Aptos"/>
          <w:noProof w:val="0"/>
          <w:sz w:val="24"/>
          <w:szCs w:val="24"/>
          <w:lang w:val="en-GB"/>
        </w:rPr>
        <w:t>executive orders and prerogative powers have evaded parliamentary scrutiny</w:t>
      </w:r>
      <w:r w:rsidRPr="5F4C3F5D" w:rsidR="273F0285">
        <w:rPr>
          <w:rFonts w:ascii="Aptos" w:hAnsi="Aptos" w:eastAsia="Aptos" w:cs="Aptos"/>
          <w:noProof w:val="0"/>
          <w:sz w:val="24"/>
          <w:szCs w:val="24"/>
          <w:lang w:val="en-GB"/>
        </w:rPr>
        <w:t>.</w:t>
      </w:r>
    </w:p>
    <w:p w:rsidR="629B90EE" w:rsidP="506748BA" w:rsidRDefault="629B90EE" w14:paraId="5F9160A7" w14:textId="732D186D">
      <w:pPr>
        <w:jc w:val="both"/>
        <w:rPr>
          <w:rFonts w:ascii="Aptos" w:hAnsi="Aptos" w:eastAsia="Aptos" w:cs="Aptos"/>
          <w:noProof w:val="0"/>
          <w:sz w:val="24"/>
          <w:szCs w:val="24"/>
          <w:lang w:val="en-GB"/>
        </w:rPr>
      </w:pPr>
      <w:r w:rsidRPr="7287EF3D" w:rsidR="1562A0F7">
        <w:rPr>
          <w:rFonts w:ascii="Aptos" w:hAnsi="Aptos" w:eastAsia="Aptos" w:cs="Aptos"/>
          <w:noProof w:val="0"/>
          <w:sz w:val="24"/>
          <w:szCs w:val="24"/>
          <w:lang w:val="en-GB"/>
        </w:rPr>
        <w:t xml:space="preserve">Another advantage of the UK's separation of powers is that the Executive is legally accountable. The </w:t>
      </w:r>
      <w:r w:rsidRPr="7287EF3D" w:rsidR="4E4A0FC4">
        <w:rPr>
          <w:rFonts w:ascii="Aptos" w:hAnsi="Aptos" w:eastAsia="Aptos" w:cs="Aptos"/>
          <w:noProof w:val="0"/>
          <w:sz w:val="24"/>
          <w:szCs w:val="24"/>
          <w:lang w:val="en-GB"/>
        </w:rPr>
        <w:t>J</w:t>
      </w:r>
      <w:r w:rsidRPr="7287EF3D" w:rsidR="1562A0F7">
        <w:rPr>
          <w:rFonts w:ascii="Aptos" w:hAnsi="Aptos" w:eastAsia="Aptos" w:cs="Aptos"/>
          <w:noProof w:val="0"/>
          <w:sz w:val="24"/>
          <w:szCs w:val="24"/>
          <w:lang w:val="en-GB"/>
        </w:rPr>
        <w:t>udiciary</w:t>
      </w:r>
      <w:r w:rsidRPr="7287EF3D" w:rsidR="1562A0F7">
        <w:rPr>
          <w:rFonts w:ascii="Aptos" w:hAnsi="Aptos" w:eastAsia="Aptos" w:cs="Aptos"/>
          <w:noProof w:val="0"/>
          <w:sz w:val="24"/>
          <w:szCs w:val="24"/>
          <w:lang w:val="en-GB"/>
        </w:rPr>
        <w:t xml:space="preserve"> has the authority to conduct </w:t>
      </w:r>
      <w:r w:rsidRPr="7287EF3D" w:rsidR="1562A0F7">
        <w:rPr>
          <w:rFonts w:ascii="Aptos" w:hAnsi="Aptos" w:eastAsia="Aptos" w:cs="Aptos"/>
          <w:noProof w:val="0"/>
          <w:sz w:val="24"/>
          <w:szCs w:val="24"/>
          <w:lang w:val="en-GB"/>
        </w:rPr>
        <w:t>judicial reviews</w:t>
      </w:r>
      <w:r w:rsidRPr="7287EF3D" w:rsidR="1562A0F7">
        <w:rPr>
          <w:rFonts w:ascii="Aptos" w:hAnsi="Aptos" w:eastAsia="Aptos" w:cs="Aptos"/>
          <w:noProof w:val="0"/>
          <w:sz w:val="24"/>
          <w:szCs w:val="24"/>
          <w:lang w:val="en-GB"/>
        </w:rPr>
        <w:t xml:space="preserve"> to ensure that government activities follow the law and do not go beyond their legal </w:t>
      </w:r>
      <w:r w:rsidRPr="7287EF3D" w:rsidR="5FF4F8C4">
        <w:rPr>
          <w:rFonts w:ascii="Aptos" w:hAnsi="Aptos" w:eastAsia="Aptos" w:cs="Aptos"/>
          <w:noProof w:val="0"/>
          <w:sz w:val="24"/>
          <w:szCs w:val="24"/>
          <w:lang w:val="en-GB"/>
        </w:rPr>
        <w:t xml:space="preserve">scope (Courts and Tribunals </w:t>
      </w:r>
      <w:r w:rsidRPr="7287EF3D" w:rsidR="5FF4F8C4">
        <w:rPr>
          <w:rFonts w:ascii="Aptos" w:hAnsi="Aptos" w:eastAsia="Aptos" w:cs="Aptos"/>
          <w:noProof w:val="0"/>
          <w:sz w:val="24"/>
          <w:szCs w:val="24"/>
          <w:lang w:val="en-GB"/>
        </w:rPr>
        <w:t>Judiciary</w:t>
      </w:r>
      <w:r w:rsidRPr="7287EF3D" w:rsidR="5FF4F8C4">
        <w:rPr>
          <w:rFonts w:ascii="Aptos" w:hAnsi="Aptos" w:eastAsia="Aptos" w:cs="Aptos"/>
          <w:noProof w:val="0"/>
          <w:sz w:val="24"/>
          <w:szCs w:val="24"/>
          <w:lang w:val="en-GB"/>
        </w:rPr>
        <w:t>, 2025)</w:t>
      </w:r>
      <w:r w:rsidRPr="7287EF3D" w:rsidR="1562A0F7">
        <w:rPr>
          <w:rFonts w:ascii="Aptos" w:hAnsi="Aptos" w:eastAsia="Aptos" w:cs="Aptos"/>
          <w:noProof w:val="0"/>
          <w:sz w:val="24"/>
          <w:szCs w:val="24"/>
          <w:lang w:val="en-GB"/>
        </w:rPr>
        <w:t>. This reinforces the principles of democracy and defends individual rights.</w:t>
      </w:r>
      <w:r w:rsidRPr="7287EF3D" w:rsidR="307B9B45">
        <w:rPr>
          <w:rFonts w:ascii="Aptos" w:hAnsi="Aptos" w:eastAsia="Aptos" w:cs="Aptos"/>
          <w:noProof w:val="0"/>
          <w:sz w:val="24"/>
          <w:szCs w:val="24"/>
          <w:lang w:val="en-GB"/>
        </w:rPr>
        <w:t xml:space="preserve"> </w:t>
      </w:r>
      <w:r w:rsidRPr="7287EF3D" w:rsidR="629B90EE">
        <w:rPr>
          <w:rFonts w:ascii="Aptos" w:hAnsi="Aptos" w:eastAsia="Aptos" w:cs="Aptos"/>
          <w:noProof w:val="0"/>
          <w:sz w:val="24"/>
          <w:szCs w:val="24"/>
          <w:lang w:val="en-GB"/>
        </w:rPr>
        <w:t xml:space="preserve">However, judicial review is limited, as </w:t>
      </w:r>
      <w:r w:rsidRPr="7287EF3D" w:rsidR="629B90EE">
        <w:rPr>
          <w:rFonts w:ascii="Aptos" w:hAnsi="Aptos" w:eastAsia="Aptos" w:cs="Aptos"/>
          <w:noProof w:val="0"/>
          <w:sz w:val="24"/>
          <w:szCs w:val="24"/>
          <w:lang w:val="en-GB"/>
        </w:rPr>
        <w:t>courts cannot overturn legislation passed by Parliament due to parliamentary sovereignty</w:t>
      </w:r>
      <w:r w:rsidRPr="7287EF3D" w:rsidR="0D271FF7">
        <w:rPr>
          <w:rFonts w:ascii="Aptos" w:hAnsi="Aptos" w:eastAsia="Aptos" w:cs="Aptos"/>
          <w:noProof w:val="0"/>
          <w:sz w:val="24"/>
          <w:szCs w:val="24"/>
          <w:lang w:val="en-GB"/>
        </w:rPr>
        <w:t xml:space="preserve"> (UK Parliament, 2025)</w:t>
      </w:r>
      <w:r w:rsidRPr="7287EF3D" w:rsidR="629B90EE">
        <w:rPr>
          <w:rFonts w:ascii="Aptos" w:hAnsi="Aptos" w:eastAsia="Aptos" w:cs="Aptos"/>
          <w:noProof w:val="0"/>
          <w:sz w:val="24"/>
          <w:szCs w:val="24"/>
          <w:lang w:val="en-GB"/>
        </w:rPr>
        <w:t xml:space="preserve">. Unlike in countries with codified constitutions, the </w:t>
      </w:r>
      <w:r w:rsidRPr="7287EF3D" w:rsidR="18405280">
        <w:rPr>
          <w:rFonts w:ascii="Aptos" w:hAnsi="Aptos" w:eastAsia="Aptos" w:cs="Aptos"/>
          <w:noProof w:val="0"/>
          <w:sz w:val="24"/>
          <w:szCs w:val="24"/>
          <w:lang w:val="en-GB"/>
        </w:rPr>
        <w:t>J</w:t>
      </w:r>
      <w:r w:rsidRPr="7287EF3D" w:rsidR="629B90EE">
        <w:rPr>
          <w:rFonts w:ascii="Aptos" w:hAnsi="Aptos" w:eastAsia="Aptos" w:cs="Aptos"/>
          <w:noProof w:val="0"/>
          <w:sz w:val="24"/>
          <w:szCs w:val="24"/>
          <w:lang w:val="en-GB"/>
        </w:rPr>
        <w:t>udiciary</w:t>
      </w:r>
      <w:r w:rsidRPr="7287EF3D" w:rsidR="629B90EE">
        <w:rPr>
          <w:rFonts w:ascii="Aptos" w:hAnsi="Aptos" w:eastAsia="Aptos" w:cs="Aptos"/>
          <w:noProof w:val="0"/>
          <w:sz w:val="24"/>
          <w:szCs w:val="24"/>
          <w:lang w:val="en-GB"/>
        </w:rPr>
        <w:t xml:space="preserve"> in the United Kingdom lacks the authority to declare legislation unconstitutional, reducing the effectiveness of the separation of powers in </w:t>
      </w:r>
      <w:r w:rsidRPr="7287EF3D" w:rsidR="629B90EE">
        <w:rPr>
          <w:rFonts w:ascii="Aptos" w:hAnsi="Aptos" w:eastAsia="Aptos" w:cs="Aptos"/>
          <w:noProof w:val="0"/>
          <w:sz w:val="24"/>
          <w:szCs w:val="24"/>
          <w:lang w:val="en-GB"/>
        </w:rPr>
        <w:t>maintaining</w:t>
      </w:r>
      <w:r w:rsidRPr="7287EF3D" w:rsidR="629B90EE">
        <w:rPr>
          <w:rFonts w:ascii="Aptos" w:hAnsi="Aptos" w:eastAsia="Aptos" w:cs="Aptos"/>
          <w:noProof w:val="0"/>
          <w:sz w:val="24"/>
          <w:szCs w:val="24"/>
          <w:lang w:val="en-GB"/>
        </w:rPr>
        <w:t xml:space="preserve"> human rights.</w:t>
      </w:r>
      <w:r w:rsidRPr="7287EF3D" w:rsidR="70BFDC9B">
        <w:rPr>
          <w:rFonts w:ascii="Aptos" w:hAnsi="Aptos" w:eastAsia="Aptos" w:cs="Aptos"/>
          <w:noProof w:val="0"/>
          <w:sz w:val="24"/>
          <w:szCs w:val="24"/>
          <w:lang w:val="en-GB"/>
        </w:rPr>
        <w:t xml:space="preserve"> </w:t>
      </w:r>
      <w:r w:rsidRPr="7287EF3D" w:rsidR="70BFDC9B">
        <w:rPr>
          <w:rFonts w:ascii="Aptos" w:hAnsi="Aptos" w:eastAsia="Aptos" w:cs="Aptos"/>
          <w:noProof w:val="0"/>
          <w:sz w:val="24"/>
          <w:szCs w:val="24"/>
          <w:lang w:val="en-GB"/>
        </w:rPr>
        <w:t>Another potential disadvantage is the restricted independence of the civil service. While the U</w:t>
      </w:r>
      <w:r w:rsidRPr="7287EF3D" w:rsidR="24A36CAB">
        <w:rPr>
          <w:rFonts w:ascii="Aptos" w:hAnsi="Aptos" w:eastAsia="Aptos" w:cs="Aptos"/>
          <w:noProof w:val="0"/>
          <w:sz w:val="24"/>
          <w:szCs w:val="24"/>
          <w:lang w:val="en-GB"/>
        </w:rPr>
        <w:t xml:space="preserve">nited </w:t>
      </w:r>
      <w:r w:rsidRPr="7287EF3D" w:rsidR="70BFDC9B">
        <w:rPr>
          <w:rFonts w:ascii="Aptos" w:hAnsi="Aptos" w:eastAsia="Aptos" w:cs="Aptos"/>
          <w:noProof w:val="0"/>
          <w:sz w:val="24"/>
          <w:szCs w:val="24"/>
          <w:lang w:val="en-GB"/>
        </w:rPr>
        <w:t>K</w:t>
      </w:r>
      <w:r w:rsidRPr="7287EF3D" w:rsidR="2C3EA7B4">
        <w:rPr>
          <w:rFonts w:ascii="Aptos" w:hAnsi="Aptos" w:eastAsia="Aptos" w:cs="Aptos"/>
          <w:noProof w:val="0"/>
          <w:sz w:val="24"/>
          <w:szCs w:val="24"/>
          <w:lang w:val="en-GB"/>
        </w:rPr>
        <w:t>ingdom</w:t>
      </w:r>
      <w:r w:rsidRPr="7287EF3D" w:rsidR="70BFDC9B">
        <w:rPr>
          <w:rFonts w:ascii="Aptos" w:hAnsi="Aptos" w:eastAsia="Aptos" w:cs="Aptos"/>
          <w:noProof w:val="0"/>
          <w:sz w:val="24"/>
          <w:szCs w:val="24"/>
          <w:lang w:val="en-GB"/>
        </w:rPr>
        <w:t xml:space="preserve"> has a neutral </w:t>
      </w:r>
      <w:r w:rsidRPr="7287EF3D" w:rsidR="70BFDC9B">
        <w:rPr>
          <w:rFonts w:ascii="Aptos" w:hAnsi="Aptos" w:eastAsia="Aptos" w:cs="Aptos"/>
          <w:noProof w:val="0"/>
          <w:sz w:val="24"/>
          <w:szCs w:val="24"/>
          <w:lang w:val="en-GB"/>
        </w:rPr>
        <w:t>civil service, it is overseen by ministers from the Executive</w:t>
      </w:r>
      <w:r w:rsidRPr="7287EF3D" w:rsidR="70BFDC9B">
        <w:rPr>
          <w:rFonts w:ascii="Aptos" w:hAnsi="Aptos" w:eastAsia="Aptos" w:cs="Aptos"/>
          <w:noProof w:val="0"/>
          <w:sz w:val="24"/>
          <w:szCs w:val="24"/>
          <w:lang w:val="en-GB"/>
        </w:rPr>
        <w:t>. This can lead to the politicisation of administrative choices, compromising impartial governance.</w:t>
      </w:r>
    </w:p>
    <w:p w:rsidR="2B03978D" w:rsidP="506748BA" w:rsidRDefault="2B03978D" w14:paraId="681A128F" w14:textId="3B5ED664">
      <w:pPr>
        <w:pStyle w:val="Heading3"/>
        <w:jc w:val="center"/>
        <w:rPr>
          <w:noProof w:val="0"/>
          <w:lang w:val="en-GB"/>
        </w:rPr>
      </w:pPr>
      <w:bookmarkStart w:name="_Toc973616756" w:id="2008679608"/>
      <w:r w:rsidRPr="5F4C3F5D" w:rsidR="2B03978D">
        <w:rPr>
          <w:noProof w:val="0"/>
          <w:lang w:val="en-GB"/>
        </w:rPr>
        <w:t>Summary</w:t>
      </w:r>
      <w:bookmarkEnd w:id="2008679608"/>
      <w:r w:rsidRPr="5F4C3F5D" w:rsidR="2B03978D">
        <w:rPr>
          <w:noProof w:val="0"/>
          <w:lang w:val="en-GB"/>
        </w:rPr>
        <w:t xml:space="preserve"> </w:t>
      </w:r>
    </w:p>
    <w:p w:rsidR="5F4C3F5D" w:rsidP="5F4C3F5D" w:rsidRDefault="5F4C3F5D" w14:paraId="2305D2B3" w14:textId="71E2BA75">
      <w:pPr>
        <w:pStyle w:val="Normal"/>
        <w:rPr>
          <w:noProof w:val="0"/>
          <w:lang w:val="en-GB"/>
        </w:rPr>
      </w:pPr>
    </w:p>
    <w:p w:rsidR="10663E68" w:rsidP="506748BA" w:rsidRDefault="10663E68" w14:paraId="26316E50" w14:textId="3856ADD7">
      <w:pPr>
        <w:jc w:val="both"/>
      </w:pPr>
      <w:r w:rsidRPr="5F4C3F5D" w:rsidR="10663E68">
        <w:rPr>
          <w:rFonts w:ascii="Aptos" w:hAnsi="Aptos" w:eastAsia="Aptos" w:cs="Aptos"/>
          <w:noProof w:val="0"/>
          <w:sz w:val="24"/>
          <w:szCs w:val="24"/>
          <w:lang w:val="en-GB"/>
        </w:rPr>
        <w:t>Overall, the U</w:t>
      </w:r>
      <w:r w:rsidRPr="5F4C3F5D" w:rsidR="41B09A01">
        <w:rPr>
          <w:rFonts w:ascii="Aptos" w:hAnsi="Aptos" w:eastAsia="Aptos" w:cs="Aptos"/>
          <w:noProof w:val="0"/>
          <w:sz w:val="24"/>
          <w:szCs w:val="24"/>
          <w:lang w:val="en-GB"/>
        </w:rPr>
        <w:t xml:space="preserve">nited </w:t>
      </w:r>
      <w:r w:rsidRPr="5F4C3F5D" w:rsidR="10663E68">
        <w:rPr>
          <w:rFonts w:ascii="Aptos" w:hAnsi="Aptos" w:eastAsia="Aptos" w:cs="Aptos"/>
          <w:noProof w:val="0"/>
          <w:sz w:val="24"/>
          <w:szCs w:val="24"/>
          <w:lang w:val="en-GB"/>
        </w:rPr>
        <w:t>K</w:t>
      </w:r>
      <w:r w:rsidRPr="5F4C3F5D" w:rsidR="6EFD4F3F">
        <w:rPr>
          <w:rFonts w:ascii="Aptos" w:hAnsi="Aptos" w:eastAsia="Aptos" w:cs="Aptos"/>
          <w:noProof w:val="0"/>
          <w:sz w:val="24"/>
          <w:szCs w:val="24"/>
          <w:lang w:val="en-GB"/>
        </w:rPr>
        <w:t>ingdom</w:t>
      </w:r>
      <w:r w:rsidRPr="5F4C3F5D" w:rsidR="10663E68">
        <w:rPr>
          <w:rFonts w:ascii="Aptos" w:hAnsi="Aptos" w:eastAsia="Aptos" w:cs="Aptos"/>
          <w:noProof w:val="0"/>
          <w:sz w:val="24"/>
          <w:szCs w:val="24"/>
          <w:lang w:val="en-GB"/>
        </w:rPr>
        <w:t xml:space="preserve">'s approach to the separation of powers offers several crucial benefits, including democratic accountability, judicial independence, government efficiency, and legal scrutiny via judicial review. </w:t>
      </w:r>
      <w:r w:rsidRPr="5F4C3F5D" w:rsidR="28568C3F">
        <w:rPr>
          <w:rFonts w:ascii="Aptos" w:hAnsi="Aptos" w:eastAsia="Aptos" w:cs="Aptos"/>
          <w:noProof w:val="0"/>
          <w:sz w:val="24"/>
          <w:szCs w:val="24"/>
          <w:lang w:val="en-GB"/>
        </w:rPr>
        <w:t>All</w:t>
      </w:r>
      <w:r w:rsidRPr="5F4C3F5D" w:rsidR="10663E68">
        <w:rPr>
          <w:rFonts w:ascii="Aptos" w:hAnsi="Aptos" w:eastAsia="Aptos" w:cs="Aptos"/>
          <w:noProof w:val="0"/>
          <w:sz w:val="24"/>
          <w:szCs w:val="24"/>
          <w:lang w:val="en-GB"/>
        </w:rPr>
        <w:t xml:space="preserve"> these components contribute to a functional constitutional system that limits excessive concentration of power while allowing for flexibility in government.</w:t>
      </w:r>
    </w:p>
    <w:p w:rsidR="10663E68" w:rsidP="506748BA" w:rsidRDefault="10663E68" w14:paraId="7A49EFA1" w14:textId="5573D157">
      <w:pPr>
        <w:jc w:val="both"/>
      </w:pPr>
      <w:r w:rsidRPr="5F4C3F5D" w:rsidR="10663E68">
        <w:rPr>
          <w:rFonts w:ascii="Aptos" w:hAnsi="Aptos" w:eastAsia="Aptos" w:cs="Aptos"/>
          <w:noProof w:val="0"/>
          <w:sz w:val="24"/>
          <w:szCs w:val="24"/>
          <w:lang w:val="en-GB"/>
        </w:rPr>
        <w:t xml:space="preserve">However, the system has severe weaknesses particularly </w:t>
      </w:r>
      <w:r w:rsidRPr="5F4C3F5D" w:rsidR="588D8865">
        <w:rPr>
          <w:rFonts w:ascii="Aptos" w:hAnsi="Aptos" w:eastAsia="Aptos" w:cs="Aptos"/>
          <w:noProof w:val="0"/>
          <w:sz w:val="24"/>
          <w:szCs w:val="24"/>
          <w:lang w:val="en-GB"/>
        </w:rPr>
        <w:t>regarding</w:t>
      </w:r>
      <w:r w:rsidRPr="5F4C3F5D" w:rsidR="10663E68">
        <w:rPr>
          <w:rFonts w:ascii="Aptos" w:hAnsi="Aptos" w:eastAsia="Aptos" w:cs="Aptos"/>
          <w:noProof w:val="0"/>
          <w:sz w:val="24"/>
          <w:szCs w:val="24"/>
          <w:lang w:val="en-GB"/>
        </w:rPr>
        <w:t xml:space="preserve"> the fusion of the Executive and Legislature, which can result in greater authority for the government and less scrutiny. Furthermore, the lack of a defined constitution allows for executive overreach, while judicial review is constrained by the principle of parliamentary sovereignty. The House of Lords is unelected, and complaints over judicial appointments highlight issues of democratic legitimacy and representation.</w:t>
      </w:r>
    </w:p>
    <w:p w:rsidR="2CDFA6C4" w:rsidP="506748BA" w:rsidRDefault="2CDFA6C4" w14:paraId="29F3A37D" w14:textId="334D5593">
      <w:pPr>
        <w:jc w:val="both"/>
        <w:rPr>
          <w:rFonts w:ascii="Aptos" w:hAnsi="Aptos" w:eastAsia="Aptos" w:cs="Aptos"/>
          <w:noProof w:val="0"/>
          <w:sz w:val="24"/>
          <w:szCs w:val="24"/>
          <w:lang w:val="en-GB"/>
        </w:rPr>
      </w:pPr>
      <w:r w:rsidRPr="5F4C3F5D" w:rsidR="2CDFA6C4">
        <w:rPr>
          <w:rFonts w:ascii="Aptos" w:hAnsi="Aptos" w:eastAsia="Aptos" w:cs="Aptos"/>
          <w:noProof w:val="0"/>
          <w:sz w:val="24"/>
          <w:szCs w:val="24"/>
          <w:lang w:val="en-GB"/>
        </w:rPr>
        <w:t>Despite these issues, the U</w:t>
      </w:r>
      <w:r w:rsidRPr="5F4C3F5D" w:rsidR="32E66B22">
        <w:rPr>
          <w:rFonts w:ascii="Aptos" w:hAnsi="Aptos" w:eastAsia="Aptos" w:cs="Aptos"/>
          <w:noProof w:val="0"/>
          <w:sz w:val="24"/>
          <w:szCs w:val="24"/>
          <w:lang w:val="en-GB"/>
        </w:rPr>
        <w:t xml:space="preserve">nited </w:t>
      </w:r>
      <w:r w:rsidRPr="5F4C3F5D" w:rsidR="2CDFA6C4">
        <w:rPr>
          <w:rFonts w:ascii="Aptos" w:hAnsi="Aptos" w:eastAsia="Aptos" w:cs="Aptos"/>
          <w:noProof w:val="0"/>
          <w:sz w:val="24"/>
          <w:szCs w:val="24"/>
          <w:lang w:val="en-GB"/>
        </w:rPr>
        <w:t>K</w:t>
      </w:r>
      <w:r w:rsidRPr="5F4C3F5D" w:rsidR="73273E3B">
        <w:rPr>
          <w:rFonts w:ascii="Aptos" w:hAnsi="Aptos" w:eastAsia="Aptos" w:cs="Aptos"/>
          <w:noProof w:val="0"/>
          <w:sz w:val="24"/>
          <w:szCs w:val="24"/>
          <w:lang w:val="en-GB"/>
        </w:rPr>
        <w:t>ingdom</w:t>
      </w:r>
      <w:r w:rsidRPr="5F4C3F5D" w:rsidR="2CDFA6C4">
        <w:rPr>
          <w:rFonts w:ascii="Aptos" w:hAnsi="Aptos" w:eastAsia="Aptos" w:cs="Aptos"/>
          <w:noProof w:val="0"/>
          <w:sz w:val="24"/>
          <w:szCs w:val="24"/>
          <w:lang w:val="en-GB"/>
        </w:rPr>
        <w:t xml:space="preserve">'s separation of powers is still </w:t>
      </w:r>
      <w:r w:rsidRPr="5F4C3F5D" w:rsidR="2CDFA6C4">
        <w:rPr>
          <w:rFonts w:ascii="Aptos" w:hAnsi="Aptos" w:eastAsia="Aptos" w:cs="Aptos"/>
          <w:noProof w:val="0"/>
          <w:sz w:val="24"/>
          <w:szCs w:val="24"/>
          <w:lang w:val="en-GB"/>
        </w:rPr>
        <w:t>an evolving</w:t>
      </w:r>
      <w:r w:rsidRPr="5F4C3F5D" w:rsidR="2CDFA6C4">
        <w:rPr>
          <w:rFonts w:ascii="Aptos" w:hAnsi="Aptos" w:eastAsia="Aptos" w:cs="Aptos"/>
          <w:noProof w:val="0"/>
          <w:sz w:val="24"/>
          <w:szCs w:val="24"/>
          <w:lang w:val="en-GB"/>
        </w:rPr>
        <w:t xml:space="preserve"> constitutional framework. While it has succeeded in </w:t>
      </w:r>
      <w:r w:rsidRPr="5F4C3F5D" w:rsidR="2CDFA6C4">
        <w:rPr>
          <w:rFonts w:ascii="Aptos" w:hAnsi="Aptos" w:eastAsia="Aptos" w:cs="Aptos"/>
          <w:noProof w:val="0"/>
          <w:sz w:val="24"/>
          <w:szCs w:val="24"/>
          <w:lang w:val="en-GB"/>
        </w:rPr>
        <w:t>maintaining</w:t>
      </w:r>
      <w:r w:rsidRPr="5F4C3F5D" w:rsidR="2CDFA6C4">
        <w:rPr>
          <w:rFonts w:ascii="Aptos" w:hAnsi="Aptos" w:eastAsia="Aptos" w:cs="Aptos"/>
          <w:noProof w:val="0"/>
          <w:sz w:val="24"/>
          <w:szCs w:val="24"/>
          <w:lang w:val="en-GB"/>
        </w:rPr>
        <w:t xml:space="preserve"> stability, there is still potential for reformation to improve the power balance and effectiveness of the system</w:t>
      </w:r>
      <w:r w:rsidRPr="5F4C3F5D" w:rsidR="5E333558">
        <w:rPr>
          <w:rFonts w:ascii="Aptos" w:hAnsi="Aptos" w:eastAsia="Aptos" w:cs="Aptos"/>
          <w:noProof w:val="0"/>
          <w:sz w:val="24"/>
          <w:szCs w:val="24"/>
          <w:lang w:val="en-GB"/>
        </w:rPr>
        <w:t>.</w:t>
      </w:r>
    </w:p>
    <w:p w:rsidR="2CDFA6C4" w:rsidP="506748BA" w:rsidRDefault="2CDFA6C4" w14:paraId="1019BE84" w14:textId="4FFCD826">
      <w:pPr>
        <w:pStyle w:val="Heading2"/>
        <w:jc w:val="center"/>
        <w:rPr>
          <w:noProof w:val="0"/>
          <w:lang w:val="en-GB"/>
        </w:rPr>
      </w:pPr>
      <w:bookmarkStart w:name="_Toc692482762" w:id="1226214192"/>
      <w:r w:rsidRPr="5F4C3F5D" w:rsidR="2CDFA6C4">
        <w:rPr>
          <w:noProof w:val="0"/>
          <w:lang w:val="en-GB"/>
        </w:rPr>
        <w:t>Reform</w:t>
      </w:r>
      <w:bookmarkEnd w:id="1226214192"/>
    </w:p>
    <w:p w:rsidR="5F4C3F5D" w:rsidP="5F4C3F5D" w:rsidRDefault="5F4C3F5D" w14:paraId="51B1D277" w14:textId="76880616">
      <w:pPr>
        <w:pStyle w:val="Normal"/>
        <w:rPr>
          <w:noProof w:val="0"/>
          <w:lang w:val="en-GB"/>
        </w:rPr>
      </w:pPr>
    </w:p>
    <w:p w:rsidR="511DE192" w:rsidP="5F4C3F5D" w:rsidRDefault="511DE192" w14:paraId="580EE968" w14:textId="5FE67155">
      <w:pPr>
        <w:pStyle w:val="Normal"/>
        <w:jc w:val="both"/>
        <w:rPr>
          <w:noProof w:val="0"/>
          <w:lang w:val="en-GB"/>
        </w:rPr>
      </w:pPr>
      <w:r w:rsidRPr="5F4C3F5D" w:rsidR="511DE192">
        <w:rPr>
          <w:noProof w:val="0"/>
          <w:lang w:val="en-GB"/>
        </w:rPr>
        <w:t xml:space="preserve">To address these weaknesses, </w:t>
      </w:r>
      <w:r w:rsidRPr="5F4C3F5D" w:rsidR="511DE192">
        <w:rPr>
          <w:noProof w:val="0"/>
          <w:lang w:val="en-GB"/>
        </w:rPr>
        <w:t>numerous</w:t>
      </w:r>
      <w:r w:rsidRPr="5F4C3F5D" w:rsidR="511DE192">
        <w:rPr>
          <w:noProof w:val="0"/>
          <w:lang w:val="en-GB"/>
        </w:rPr>
        <w:t xml:space="preserve"> reformations could be presented. One possibility is to further reduce Executive control in Parliament by imposing greater limits on the use of party whips and expanding the role of select committees. This would improve parliamentary oversight and encourage fairer governance</w:t>
      </w:r>
      <w:r w:rsidRPr="5F4C3F5D" w:rsidR="4FA7BFBE">
        <w:rPr>
          <w:noProof w:val="0"/>
          <w:lang w:val="en-GB"/>
        </w:rPr>
        <w:t xml:space="preserve"> as seen with the Wright reforms in 2009 (</w:t>
      </w:r>
      <w:r w:rsidRPr="5F4C3F5D" w:rsidR="1B6210A3">
        <w:rPr>
          <w:noProof w:val="0"/>
          <w:lang w:val="en-GB"/>
        </w:rPr>
        <w:t xml:space="preserve">UK </w:t>
      </w:r>
      <w:r w:rsidRPr="5F4C3F5D" w:rsidR="0A2530FF">
        <w:rPr>
          <w:noProof w:val="0"/>
          <w:lang w:val="en-GB"/>
        </w:rPr>
        <w:t>Parliament</w:t>
      </w:r>
      <w:r w:rsidRPr="5F4C3F5D" w:rsidR="48410564">
        <w:rPr>
          <w:noProof w:val="0"/>
          <w:lang w:val="en-GB"/>
        </w:rPr>
        <w:t xml:space="preserve"> </w:t>
      </w:r>
      <w:r w:rsidRPr="5F4C3F5D" w:rsidR="48410564">
        <w:rPr>
          <w:rFonts w:ascii="Aptos" w:hAnsi="Aptos" w:eastAsia="Aptos" w:cs="Aptos"/>
          <w:noProof w:val="0"/>
          <w:sz w:val="24"/>
          <w:szCs w:val="24"/>
          <w:lang w:val="en-GB"/>
        </w:rPr>
        <w:t>House of Commons Procedure Committee, 2025</w:t>
      </w:r>
      <w:r w:rsidRPr="5F4C3F5D" w:rsidR="2BEA1E1B">
        <w:rPr>
          <w:rFonts w:ascii="Aptos" w:hAnsi="Aptos" w:eastAsia="Aptos" w:cs="Aptos"/>
          <w:noProof w:val="0"/>
          <w:sz w:val="24"/>
          <w:szCs w:val="24"/>
          <w:lang w:val="en-GB"/>
        </w:rPr>
        <w:t>).</w:t>
      </w:r>
      <w:r>
        <w:br/>
      </w:r>
      <w:r w:rsidRPr="5F4C3F5D" w:rsidR="511DE192">
        <w:rPr>
          <w:noProof w:val="0"/>
          <w:lang w:val="en-GB"/>
        </w:rPr>
        <w:t>Another p</w:t>
      </w:r>
      <w:r w:rsidRPr="5F4C3F5D" w:rsidR="459A7E12">
        <w:rPr>
          <w:noProof w:val="0"/>
          <w:lang w:val="en-GB"/>
        </w:rPr>
        <w:t xml:space="preserve">otential </w:t>
      </w:r>
      <w:r w:rsidRPr="5F4C3F5D" w:rsidR="511DE192">
        <w:rPr>
          <w:noProof w:val="0"/>
          <w:lang w:val="en-GB"/>
        </w:rPr>
        <w:t xml:space="preserve">reform is to improve the judicial appointments process </w:t>
      </w:r>
      <w:r w:rsidRPr="5F4C3F5D" w:rsidR="511DE192">
        <w:rPr>
          <w:noProof w:val="0"/>
          <w:lang w:val="en-GB"/>
        </w:rPr>
        <w:t>to</w:t>
      </w:r>
      <w:r w:rsidRPr="5F4C3F5D" w:rsidR="511DE192">
        <w:rPr>
          <w:noProof w:val="0"/>
          <w:lang w:val="en-GB"/>
        </w:rPr>
        <w:t xml:space="preserve"> encourage greater diversity and transparency. To improve the </w:t>
      </w:r>
      <w:r w:rsidRPr="5F4C3F5D" w:rsidR="32709B3C">
        <w:rPr>
          <w:noProof w:val="0"/>
          <w:lang w:val="en-GB"/>
        </w:rPr>
        <w:t>J</w:t>
      </w:r>
      <w:r w:rsidRPr="5F4C3F5D" w:rsidR="511DE192">
        <w:rPr>
          <w:noProof w:val="0"/>
          <w:lang w:val="en-GB"/>
        </w:rPr>
        <w:t>udiciary's credibility, selection criteria could be widened as well as increasing public involvement in appointments</w:t>
      </w:r>
      <w:r w:rsidRPr="5F4C3F5D" w:rsidR="7B3EB05D">
        <w:rPr>
          <w:noProof w:val="0"/>
          <w:lang w:val="en-GB"/>
        </w:rPr>
        <w:t xml:space="preserve"> as seen with the (</w:t>
      </w:r>
      <w:r w:rsidRPr="5F4C3F5D" w:rsidR="7B3EB05D">
        <w:rPr>
          <w:i w:val="1"/>
          <w:iCs w:val="1"/>
          <w:noProof w:val="0"/>
          <w:lang w:val="en-GB"/>
        </w:rPr>
        <w:t xml:space="preserve">Tribunals, </w:t>
      </w:r>
      <w:bookmarkStart w:name="_Int_ZoVYpYSl" w:id="1234962503"/>
      <w:r w:rsidRPr="5F4C3F5D" w:rsidR="7B3EB05D">
        <w:rPr>
          <w:i w:val="1"/>
          <w:iCs w:val="1"/>
          <w:noProof w:val="0"/>
          <w:lang w:val="en-GB"/>
        </w:rPr>
        <w:t>Courts</w:t>
      </w:r>
      <w:bookmarkEnd w:id="1234962503"/>
      <w:r w:rsidRPr="5F4C3F5D" w:rsidR="7B3EB05D">
        <w:rPr>
          <w:i w:val="1"/>
          <w:iCs w:val="1"/>
          <w:noProof w:val="0"/>
          <w:lang w:val="en-GB"/>
        </w:rPr>
        <w:t xml:space="preserve"> and Enforcement Act 2007</w:t>
      </w:r>
      <w:r w:rsidRPr="5F4C3F5D" w:rsidR="7B3EB05D">
        <w:rPr>
          <w:i w:val="0"/>
          <w:iCs w:val="0"/>
          <w:noProof w:val="0"/>
          <w:lang w:val="en-GB"/>
        </w:rPr>
        <w:t>).</w:t>
      </w:r>
    </w:p>
    <w:p w:rsidR="57D43FB7" w:rsidP="506748BA" w:rsidRDefault="57D43FB7" w14:paraId="67B40D2C" w14:textId="3C35F154">
      <w:pPr>
        <w:jc w:val="both"/>
      </w:pPr>
      <w:r w:rsidRPr="5F4C3F5D" w:rsidR="57D43FB7">
        <w:rPr>
          <w:rFonts w:ascii="Aptos" w:hAnsi="Aptos" w:eastAsia="Aptos" w:cs="Aptos"/>
          <w:noProof w:val="0"/>
          <w:sz w:val="24"/>
          <w:szCs w:val="24"/>
          <w:lang w:val="en-GB"/>
        </w:rPr>
        <w:t>Furthermore, t</w:t>
      </w:r>
      <w:r w:rsidRPr="5F4C3F5D" w:rsidR="57D43FB7">
        <w:rPr>
          <w:rFonts w:ascii="Aptos" w:hAnsi="Aptos" w:eastAsia="Aptos" w:cs="Aptos"/>
          <w:noProof w:val="0"/>
          <w:sz w:val="24"/>
          <w:szCs w:val="24"/>
          <w:lang w:val="en-GB"/>
        </w:rPr>
        <w:t xml:space="preserve">he Prime Minister's prerogative powers could potentially be subject to a </w:t>
      </w:r>
      <w:r w:rsidRPr="5F4C3F5D" w:rsidR="57D43FB7">
        <w:rPr>
          <w:rFonts w:ascii="Aptos" w:hAnsi="Aptos" w:eastAsia="Aptos" w:cs="Aptos"/>
          <w:noProof w:val="0"/>
          <w:sz w:val="24"/>
          <w:szCs w:val="24"/>
          <w:lang w:val="en-GB"/>
        </w:rPr>
        <w:t>greater parliamentary approval process</w:t>
      </w:r>
      <w:r w:rsidRPr="5F4C3F5D" w:rsidR="57D43FB7">
        <w:rPr>
          <w:rFonts w:ascii="Aptos" w:hAnsi="Aptos" w:eastAsia="Aptos" w:cs="Aptos"/>
          <w:noProof w:val="0"/>
          <w:sz w:val="24"/>
          <w:szCs w:val="24"/>
          <w:lang w:val="en-GB"/>
        </w:rPr>
        <w:t xml:space="preserve"> to prevent excessive executive power</w:t>
      </w:r>
      <w:r w:rsidRPr="5F4C3F5D" w:rsidR="613765B0">
        <w:rPr>
          <w:rFonts w:ascii="Aptos" w:hAnsi="Aptos" w:eastAsia="Aptos" w:cs="Aptos"/>
          <w:noProof w:val="0"/>
          <w:sz w:val="24"/>
          <w:szCs w:val="24"/>
          <w:lang w:val="en-GB"/>
        </w:rPr>
        <w:t xml:space="preserve"> as seen with the (</w:t>
      </w:r>
      <w:r w:rsidRPr="5F4C3F5D" w:rsidR="613765B0">
        <w:rPr>
          <w:rFonts w:ascii="Aptos" w:hAnsi="Aptos" w:eastAsia="Aptos" w:cs="Aptos"/>
          <w:i w:val="1"/>
          <w:iCs w:val="1"/>
          <w:noProof w:val="0"/>
          <w:sz w:val="24"/>
          <w:szCs w:val="24"/>
          <w:lang w:val="en-GB"/>
        </w:rPr>
        <w:t>Fixed-term Parliaments Act 2011</w:t>
      </w:r>
      <w:r w:rsidRPr="5F4C3F5D" w:rsidR="613765B0">
        <w:rPr>
          <w:rFonts w:ascii="Aptos" w:hAnsi="Aptos" w:eastAsia="Aptos" w:cs="Aptos"/>
          <w:noProof w:val="0"/>
          <w:sz w:val="24"/>
          <w:szCs w:val="24"/>
          <w:lang w:val="en-GB"/>
        </w:rPr>
        <w:t>) which limited powers</w:t>
      </w:r>
      <w:r w:rsidRPr="5F4C3F5D" w:rsidR="57D43FB7">
        <w:rPr>
          <w:rFonts w:ascii="Aptos" w:hAnsi="Aptos" w:eastAsia="Aptos" w:cs="Aptos"/>
          <w:noProof w:val="0"/>
          <w:sz w:val="24"/>
          <w:szCs w:val="24"/>
          <w:lang w:val="en-GB"/>
        </w:rPr>
        <w:t>. Introducing mandatory parliamentary votes on important executive decisions would strengthen the separation of powers and increase accountability</w:t>
      </w:r>
      <w:r w:rsidRPr="5F4C3F5D" w:rsidR="57D43FB7">
        <w:rPr>
          <w:rFonts w:ascii="Aptos" w:hAnsi="Aptos" w:eastAsia="Aptos" w:cs="Aptos"/>
          <w:noProof w:val="0"/>
          <w:sz w:val="24"/>
          <w:szCs w:val="24"/>
          <w:lang w:val="en-GB"/>
        </w:rPr>
        <w:t>.</w:t>
      </w:r>
    </w:p>
    <w:p w:rsidR="57D43FB7" w:rsidP="506748BA" w:rsidRDefault="57D43FB7" w14:paraId="5B44CC7A" w14:textId="09C3546C">
      <w:pPr>
        <w:jc w:val="both"/>
      </w:pPr>
      <w:r w:rsidRPr="5F4C3F5D" w:rsidR="658E3EE3">
        <w:rPr>
          <w:rFonts w:ascii="Aptos" w:hAnsi="Aptos" w:eastAsia="Aptos" w:cs="Aptos"/>
          <w:noProof w:val="0"/>
          <w:sz w:val="24"/>
          <w:szCs w:val="24"/>
          <w:lang w:val="en-GB"/>
        </w:rPr>
        <w:t>In addition</w:t>
      </w:r>
      <w:r w:rsidRPr="5F4C3F5D" w:rsidR="57D43FB7">
        <w:rPr>
          <w:rFonts w:ascii="Aptos" w:hAnsi="Aptos" w:eastAsia="Aptos" w:cs="Aptos"/>
          <w:noProof w:val="0"/>
          <w:sz w:val="24"/>
          <w:szCs w:val="24"/>
          <w:lang w:val="en-GB"/>
        </w:rPr>
        <w:t xml:space="preserve">, adopting a written constitution might clearly define the separation of powers and limit the executive's power. This would </w:t>
      </w:r>
      <w:r w:rsidRPr="5F4C3F5D" w:rsidR="57D43FB7">
        <w:rPr>
          <w:rFonts w:ascii="Aptos" w:hAnsi="Aptos" w:eastAsia="Aptos" w:cs="Aptos"/>
          <w:noProof w:val="0"/>
          <w:sz w:val="24"/>
          <w:szCs w:val="24"/>
          <w:lang w:val="en-GB"/>
        </w:rPr>
        <w:t>establish</w:t>
      </w:r>
      <w:r w:rsidRPr="5F4C3F5D" w:rsidR="57D43FB7">
        <w:rPr>
          <w:rFonts w:ascii="Aptos" w:hAnsi="Aptos" w:eastAsia="Aptos" w:cs="Aptos"/>
          <w:noProof w:val="0"/>
          <w:sz w:val="24"/>
          <w:szCs w:val="24"/>
          <w:lang w:val="en-GB"/>
        </w:rPr>
        <w:t xml:space="preserve"> a more organised legal framework that would protect democratic values and prevent imbalances in power</w:t>
      </w:r>
      <w:r w:rsidRPr="5F4C3F5D" w:rsidR="57D43FB7">
        <w:rPr>
          <w:rFonts w:ascii="Aptos" w:hAnsi="Aptos" w:eastAsia="Aptos" w:cs="Aptos"/>
          <w:noProof w:val="0"/>
          <w:sz w:val="24"/>
          <w:szCs w:val="24"/>
          <w:lang w:val="en-GB"/>
        </w:rPr>
        <w:t>.</w:t>
      </w:r>
    </w:p>
    <w:p w:rsidR="506748BA" w:rsidP="5F4C3F5D" w:rsidRDefault="506748BA" w14:paraId="32BB9A73" w14:textId="37BF172E">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GB"/>
        </w:rPr>
      </w:pPr>
      <w:r w:rsidRPr="5F4C3F5D" w:rsidR="7AD9B2AE">
        <w:rPr>
          <w:rFonts w:ascii="Aptos" w:hAnsi="Aptos" w:eastAsia="Aptos" w:cs="Aptos"/>
          <w:noProof w:val="0"/>
          <w:sz w:val="24"/>
          <w:szCs w:val="24"/>
          <w:lang w:val="en-GB"/>
        </w:rPr>
        <w:t xml:space="preserve">Finally, changing the House of Lords by including an elected element could strengthen democratic accountability while </w:t>
      </w:r>
      <w:r w:rsidRPr="5F4C3F5D" w:rsidR="7AD9B2AE">
        <w:rPr>
          <w:rFonts w:ascii="Aptos" w:hAnsi="Aptos" w:eastAsia="Aptos" w:cs="Aptos"/>
          <w:noProof w:val="0"/>
          <w:sz w:val="24"/>
          <w:szCs w:val="24"/>
          <w:lang w:val="en-GB"/>
        </w:rPr>
        <w:t>maintaining</w:t>
      </w:r>
      <w:r w:rsidRPr="5F4C3F5D" w:rsidR="7AD9B2AE">
        <w:rPr>
          <w:rFonts w:ascii="Aptos" w:hAnsi="Aptos" w:eastAsia="Aptos" w:cs="Aptos"/>
          <w:noProof w:val="0"/>
          <w:sz w:val="24"/>
          <w:szCs w:val="24"/>
          <w:lang w:val="en-GB"/>
        </w:rPr>
        <w:t xml:space="preserve"> its function in legislative oversight. Its unelected position raises concerns </w:t>
      </w:r>
      <w:r w:rsidRPr="5F4C3F5D" w:rsidR="7AD9B2AE">
        <w:rPr>
          <w:rFonts w:ascii="Aptos" w:hAnsi="Aptos" w:eastAsia="Aptos" w:cs="Aptos"/>
          <w:noProof w:val="0"/>
          <w:sz w:val="24"/>
          <w:szCs w:val="24"/>
          <w:lang w:val="en-GB"/>
        </w:rPr>
        <w:t>regarding</w:t>
      </w:r>
      <w:r w:rsidRPr="5F4C3F5D" w:rsidR="7AD9B2AE">
        <w:rPr>
          <w:rFonts w:ascii="Aptos" w:hAnsi="Aptos" w:eastAsia="Aptos" w:cs="Aptos"/>
          <w:noProof w:val="0"/>
          <w:sz w:val="24"/>
          <w:szCs w:val="24"/>
          <w:lang w:val="en-GB"/>
        </w:rPr>
        <w:t xml:space="preserve"> democratic legitimacy because appointed members are not directly accountable to the </w:t>
      </w:r>
      <w:r w:rsidRPr="5F4C3F5D" w:rsidR="1257964E">
        <w:rPr>
          <w:rFonts w:ascii="Aptos" w:hAnsi="Aptos" w:eastAsia="Aptos" w:cs="Aptos"/>
          <w:noProof w:val="0"/>
          <w:sz w:val="24"/>
          <w:szCs w:val="24"/>
          <w:lang w:val="en-GB"/>
        </w:rPr>
        <w:t>public</w:t>
      </w:r>
      <w:r w:rsidRPr="5F4C3F5D" w:rsidR="7AD9B2AE">
        <w:rPr>
          <w:rFonts w:ascii="Aptos" w:hAnsi="Aptos" w:eastAsia="Aptos" w:cs="Aptos"/>
          <w:noProof w:val="0"/>
          <w:sz w:val="24"/>
          <w:szCs w:val="24"/>
          <w:lang w:val="en-GB"/>
        </w:rPr>
        <w:t xml:space="preserve">. </w:t>
      </w:r>
      <w:r w:rsidRPr="5F4C3F5D" w:rsidR="7AD9B2AE">
        <w:rPr>
          <w:rFonts w:ascii="Aptos" w:hAnsi="Aptos" w:eastAsia="Aptos" w:cs="Aptos"/>
          <w:noProof w:val="0"/>
          <w:sz w:val="24"/>
          <w:szCs w:val="24"/>
          <w:lang w:val="en-GB"/>
        </w:rPr>
        <w:t xml:space="preserve">A partially or fully </w:t>
      </w:r>
      <w:r w:rsidRPr="5F4C3F5D" w:rsidR="7AD9B2AE">
        <w:rPr>
          <w:rFonts w:ascii="Aptos" w:hAnsi="Aptos" w:eastAsia="Aptos" w:cs="Aptos"/>
          <w:noProof w:val="0"/>
          <w:sz w:val="24"/>
          <w:szCs w:val="24"/>
          <w:lang w:val="en-GB"/>
        </w:rPr>
        <w:t>elected</w:t>
      </w:r>
      <w:r w:rsidRPr="5F4C3F5D" w:rsidR="7AD9B2AE">
        <w:rPr>
          <w:rFonts w:ascii="Aptos" w:hAnsi="Aptos" w:eastAsia="Aptos" w:cs="Aptos"/>
          <w:noProof w:val="0"/>
          <w:sz w:val="24"/>
          <w:szCs w:val="24"/>
          <w:lang w:val="en-GB"/>
        </w:rPr>
        <w:t xml:space="preserve"> upper house </w:t>
      </w:r>
      <w:r w:rsidRPr="5F4C3F5D" w:rsidR="7AD9B2AE">
        <w:rPr>
          <w:rFonts w:ascii="Aptos" w:hAnsi="Aptos" w:eastAsia="Aptos" w:cs="Aptos"/>
          <w:noProof w:val="0"/>
          <w:sz w:val="24"/>
          <w:szCs w:val="24"/>
          <w:lang w:val="en-GB"/>
        </w:rPr>
        <w:t xml:space="preserve">would ensure that people in charge of legislative review are chosen by the public, improving democratic representation while </w:t>
      </w:r>
      <w:r w:rsidRPr="5F4C3F5D" w:rsidR="7AD9B2AE">
        <w:rPr>
          <w:rFonts w:ascii="Aptos" w:hAnsi="Aptos" w:eastAsia="Aptos" w:cs="Aptos"/>
          <w:noProof w:val="0"/>
          <w:sz w:val="24"/>
          <w:szCs w:val="24"/>
          <w:lang w:val="en-GB"/>
        </w:rPr>
        <w:t>maintaining</w:t>
      </w:r>
      <w:r w:rsidRPr="5F4C3F5D" w:rsidR="7AD9B2AE">
        <w:rPr>
          <w:rFonts w:ascii="Aptos" w:hAnsi="Aptos" w:eastAsia="Aptos" w:cs="Aptos"/>
          <w:noProof w:val="0"/>
          <w:sz w:val="24"/>
          <w:szCs w:val="24"/>
          <w:lang w:val="en-GB"/>
        </w:rPr>
        <w:t xml:space="preserve"> the Lords' role as a revising chamber</w:t>
      </w:r>
      <w:r w:rsidRPr="5F4C3F5D" w:rsidR="68BD40F2">
        <w:rPr>
          <w:rFonts w:ascii="Aptos" w:hAnsi="Aptos" w:eastAsia="Aptos" w:cs="Aptos"/>
          <w:noProof w:val="0"/>
          <w:sz w:val="24"/>
          <w:szCs w:val="24"/>
          <w:lang w:val="en-GB"/>
        </w:rPr>
        <w:t xml:space="preserve"> (</w:t>
      </w:r>
      <w:r w:rsidRPr="5F4C3F5D" w:rsidR="65DAECB2">
        <w:rPr>
          <w:rFonts w:ascii="Aptos" w:hAnsi="Aptos" w:eastAsia="Aptos" w:cs="Aptos"/>
          <w:noProof w:val="0"/>
          <w:sz w:val="24"/>
          <w:szCs w:val="24"/>
          <w:lang w:val="en-GB"/>
        </w:rPr>
        <w:t xml:space="preserve">Cruise, </w:t>
      </w:r>
      <w:r w:rsidRPr="5F4C3F5D" w:rsidR="68BD40F2">
        <w:rPr>
          <w:rFonts w:ascii="Aptos" w:hAnsi="Aptos" w:eastAsia="Aptos" w:cs="Aptos"/>
          <w:noProof w:val="0"/>
          <w:sz w:val="24"/>
          <w:szCs w:val="24"/>
          <w:lang w:val="en-GB"/>
        </w:rPr>
        <w:t>House of Lords, 2010)</w:t>
      </w:r>
      <w:r w:rsidRPr="5F4C3F5D" w:rsidR="7AD9B2AE">
        <w:rPr>
          <w:rFonts w:ascii="Aptos" w:hAnsi="Aptos" w:eastAsia="Aptos" w:cs="Aptos"/>
          <w:noProof w:val="0"/>
          <w:sz w:val="24"/>
          <w:szCs w:val="24"/>
          <w:lang w:val="en-GB"/>
        </w:rPr>
        <w:t xml:space="preserve">. A partially or fully </w:t>
      </w:r>
      <w:r w:rsidRPr="5F4C3F5D" w:rsidR="7AD9B2AE">
        <w:rPr>
          <w:rFonts w:ascii="Aptos" w:hAnsi="Aptos" w:eastAsia="Aptos" w:cs="Aptos"/>
          <w:noProof w:val="0"/>
          <w:sz w:val="24"/>
          <w:szCs w:val="24"/>
          <w:lang w:val="en-GB"/>
        </w:rPr>
        <w:t>elected</w:t>
      </w:r>
      <w:r w:rsidRPr="5F4C3F5D" w:rsidR="7AD9B2AE">
        <w:rPr>
          <w:rFonts w:ascii="Aptos" w:hAnsi="Aptos" w:eastAsia="Aptos" w:cs="Aptos"/>
          <w:noProof w:val="0"/>
          <w:sz w:val="24"/>
          <w:szCs w:val="24"/>
          <w:lang w:val="en-GB"/>
        </w:rPr>
        <w:t xml:space="preserve"> upper house would ensure that individuals examining legislation are directly accountable to the public, thus enhancing democratic values.</w:t>
      </w:r>
    </w:p>
    <w:p w:rsidR="5F4C3F5D" w:rsidP="5F4C3F5D" w:rsidRDefault="5F4C3F5D" w14:paraId="6EBDC8F9" w14:textId="2D24F483">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GB"/>
        </w:rPr>
      </w:pPr>
    </w:p>
    <w:p w:rsidR="763DA337" w:rsidP="506748BA" w:rsidRDefault="763DA337" w14:paraId="67EA7702" w14:textId="59EE350F">
      <w:pPr>
        <w:pStyle w:val="Heading1"/>
        <w:rPr>
          <w:noProof w:val="0"/>
          <w:lang w:val="en-GB"/>
        </w:rPr>
      </w:pPr>
      <w:bookmarkStart w:name="_Toc1253702486" w:id="1521410482"/>
      <w:r w:rsidRPr="5F4C3F5D" w:rsidR="763DA337">
        <w:rPr>
          <w:noProof w:val="0"/>
          <w:lang w:val="en-GB"/>
        </w:rPr>
        <w:t>Conclusion</w:t>
      </w:r>
      <w:bookmarkEnd w:id="1521410482"/>
      <w:r w:rsidRPr="5F4C3F5D" w:rsidR="763DA337">
        <w:rPr>
          <w:noProof w:val="0"/>
          <w:lang w:val="en-GB"/>
        </w:rPr>
        <w:t xml:space="preserve"> </w:t>
      </w:r>
    </w:p>
    <w:p w:rsidR="5F4C3F5D" w:rsidP="5F4C3F5D" w:rsidRDefault="5F4C3F5D" w14:paraId="506ABD64" w14:textId="21F25121">
      <w:pPr>
        <w:pStyle w:val="Normal"/>
        <w:rPr>
          <w:noProof w:val="0"/>
          <w:lang w:val="en-GB"/>
        </w:rPr>
      </w:pPr>
    </w:p>
    <w:p w:rsidR="52BA12A5" w:rsidP="506748BA" w:rsidRDefault="52BA12A5" w14:paraId="75FFB15C" w14:textId="7D221728">
      <w:pPr>
        <w:pStyle w:val="Normal"/>
        <w:jc w:val="both"/>
        <w:rPr>
          <w:noProof w:val="0"/>
          <w:lang w:val="en-GB"/>
        </w:rPr>
      </w:pPr>
      <w:r w:rsidRPr="5F4C3F5D" w:rsidR="52BA12A5">
        <w:rPr>
          <w:noProof w:val="0"/>
          <w:lang w:val="en-GB"/>
        </w:rPr>
        <w:t xml:space="preserve">While the system has effectively </w:t>
      </w:r>
      <w:r w:rsidRPr="5F4C3F5D" w:rsidR="52BA12A5">
        <w:rPr>
          <w:noProof w:val="0"/>
          <w:lang w:val="en-GB"/>
        </w:rPr>
        <w:t>maintained</w:t>
      </w:r>
      <w:r w:rsidRPr="5F4C3F5D" w:rsidR="52BA12A5">
        <w:rPr>
          <w:noProof w:val="0"/>
          <w:lang w:val="en-GB"/>
        </w:rPr>
        <w:t xml:space="preserve"> stability and enabled efficient government operations, it does face issues, particularly in terms of executive control, restricted judicial authority, and the House of Lords' democratic credibility. The </w:t>
      </w:r>
      <w:r w:rsidRPr="5F4C3F5D" w:rsidR="1F674287">
        <w:rPr>
          <w:noProof w:val="0"/>
          <w:lang w:val="en-GB"/>
        </w:rPr>
        <w:t>(</w:t>
      </w:r>
      <w:r w:rsidRPr="5F4C3F5D" w:rsidR="52BA12A5">
        <w:rPr>
          <w:i w:val="1"/>
          <w:iCs w:val="1"/>
          <w:noProof w:val="0"/>
          <w:lang w:val="en-GB"/>
        </w:rPr>
        <w:t>Constitutional Reform Act of 2005</w:t>
      </w:r>
      <w:r w:rsidRPr="5F4C3F5D" w:rsidR="6A1AF4EC">
        <w:rPr>
          <w:noProof w:val="0"/>
          <w:lang w:val="en-GB"/>
        </w:rPr>
        <w:t>)</w:t>
      </w:r>
      <w:r w:rsidRPr="5F4C3F5D" w:rsidR="52BA12A5">
        <w:rPr>
          <w:noProof w:val="0"/>
          <w:lang w:val="en-GB"/>
        </w:rPr>
        <w:t xml:space="preserve"> </w:t>
      </w:r>
      <w:r w:rsidRPr="5F4C3F5D" w:rsidR="22BB110C">
        <w:rPr>
          <w:noProof w:val="0"/>
          <w:lang w:val="en-GB"/>
        </w:rPr>
        <w:t>increased</w:t>
      </w:r>
      <w:r w:rsidRPr="5F4C3F5D" w:rsidR="52BA12A5">
        <w:rPr>
          <w:noProof w:val="0"/>
          <w:lang w:val="en-GB"/>
        </w:rPr>
        <w:t xml:space="preserve"> judicial independence, but </w:t>
      </w:r>
      <w:r w:rsidRPr="5F4C3F5D" w:rsidR="52BA12A5">
        <w:rPr>
          <w:noProof w:val="0"/>
          <w:lang w:val="en-GB"/>
        </w:rPr>
        <w:t>additional</w:t>
      </w:r>
      <w:r w:rsidRPr="5F4C3F5D" w:rsidR="52BA12A5">
        <w:rPr>
          <w:noProof w:val="0"/>
          <w:lang w:val="en-GB"/>
        </w:rPr>
        <w:t xml:space="preserve"> revisions could improve the clarity and balance of the separation of powers. Implementing steps like a written constitution, judicial appointment reforms, and more legislative oversight could improve democratic governance and accountability.</w:t>
      </w:r>
      <w:r w:rsidRPr="5F4C3F5D" w:rsidR="5F550213">
        <w:rPr>
          <w:noProof w:val="0"/>
          <w:lang w:val="en-GB"/>
        </w:rPr>
        <w:t xml:space="preserve"> </w:t>
      </w:r>
      <w:r w:rsidRPr="5F4C3F5D" w:rsidR="32CBD2F8">
        <w:rPr>
          <w:noProof w:val="0"/>
          <w:lang w:val="en-GB"/>
        </w:rPr>
        <w:t>W</w:t>
      </w:r>
      <w:r w:rsidRPr="5F4C3F5D" w:rsidR="5F550213">
        <w:rPr>
          <w:noProof w:val="0"/>
          <w:lang w:val="en-GB"/>
        </w:rPr>
        <w:t xml:space="preserve">hile the United Kingdom's system of separation of powers is still effective in many ways, ongoing evaluation and revision are </w:t>
      </w:r>
      <w:r w:rsidRPr="5F4C3F5D" w:rsidR="5F550213">
        <w:rPr>
          <w:noProof w:val="0"/>
          <w:lang w:val="en-GB"/>
        </w:rPr>
        <w:t>required</w:t>
      </w:r>
      <w:r w:rsidRPr="5F4C3F5D" w:rsidR="5F550213">
        <w:rPr>
          <w:noProof w:val="0"/>
          <w:lang w:val="en-GB"/>
        </w:rPr>
        <w:t xml:space="preserve"> to </w:t>
      </w:r>
      <w:r w:rsidRPr="5F4C3F5D" w:rsidR="5F550213">
        <w:rPr>
          <w:noProof w:val="0"/>
          <w:lang w:val="en-GB"/>
        </w:rPr>
        <w:t>maintain</w:t>
      </w:r>
      <w:r w:rsidRPr="5F4C3F5D" w:rsidR="5F550213">
        <w:rPr>
          <w:noProof w:val="0"/>
          <w:lang w:val="en-GB"/>
        </w:rPr>
        <w:t xml:space="preserve"> its legitimacy and success in a modern democratic state.</w:t>
      </w:r>
    </w:p>
    <w:p w:rsidR="5F4C3F5D" w:rsidP="5F4C3F5D" w:rsidRDefault="5F4C3F5D" w14:paraId="2377AC4C" w14:textId="39EDBB27">
      <w:pPr>
        <w:pStyle w:val="Normal"/>
        <w:jc w:val="both"/>
        <w:rPr>
          <w:noProof w:val="0"/>
          <w:lang w:val="en-GB"/>
        </w:rPr>
      </w:pPr>
    </w:p>
    <w:p w:rsidR="5F4C3F5D" w:rsidP="5F4C3F5D" w:rsidRDefault="5F4C3F5D" w14:paraId="42C73B85" w14:textId="198517B3">
      <w:pPr>
        <w:pStyle w:val="Normal"/>
        <w:jc w:val="both"/>
        <w:rPr>
          <w:noProof w:val="0"/>
          <w:lang w:val="en-GB"/>
        </w:rPr>
      </w:pPr>
    </w:p>
    <w:p w:rsidR="5F4C3F5D" w:rsidP="5F4C3F5D" w:rsidRDefault="5F4C3F5D" w14:paraId="71C6F90C" w14:textId="70F921EC">
      <w:pPr>
        <w:pStyle w:val="Normal"/>
        <w:jc w:val="both"/>
        <w:rPr>
          <w:noProof w:val="0"/>
          <w:lang w:val="en-GB"/>
        </w:rPr>
      </w:pPr>
    </w:p>
    <w:p w:rsidR="5F4C3F5D" w:rsidP="5F4C3F5D" w:rsidRDefault="5F4C3F5D" w14:paraId="1E86F8F8" w14:textId="7D594D28">
      <w:pPr>
        <w:pStyle w:val="Normal"/>
        <w:jc w:val="both"/>
        <w:rPr>
          <w:noProof w:val="0"/>
          <w:lang w:val="en-GB"/>
        </w:rPr>
      </w:pPr>
    </w:p>
    <w:p w:rsidR="5F4C3F5D" w:rsidP="5F4C3F5D" w:rsidRDefault="5F4C3F5D" w14:paraId="3268C305" w14:textId="55E26334">
      <w:pPr>
        <w:pStyle w:val="Normal"/>
        <w:jc w:val="both"/>
        <w:rPr>
          <w:noProof w:val="0"/>
          <w:lang w:val="en-GB"/>
        </w:rPr>
      </w:pPr>
    </w:p>
    <w:p w:rsidR="2265871A" w:rsidP="5F4C3F5D" w:rsidRDefault="2265871A" w14:paraId="4A7C5681" w14:textId="573897AB">
      <w:pPr>
        <w:pStyle w:val="Heading1"/>
        <w:rPr>
          <w:noProof w:val="0"/>
          <w:lang w:val="en-GB"/>
        </w:rPr>
      </w:pPr>
      <w:bookmarkStart w:name="_Toc1783689972" w:id="1814490553"/>
      <w:r w:rsidRPr="5F4C3F5D" w:rsidR="2265871A">
        <w:rPr>
          <w:noProof w:val="0"/>
          <w:lang w:val="en-GB"/>
        </w:rPr>
        <w:t>References</w:t>
      </w:r>
      <w:bookmarkEnd w:id="1814490553"/>
      <w:r w:rsidRPr="5F4C3F5D" w:rsidR="2265871A">
        <w:rPr>
          <w:noProof w:val="0"/>
          <w:lang w:val="en-GB"/>
        </w:rPr>
        <w:t xml:space="preserve"> </w:t>
      </w:r>
    </w:p>
    <w:p w:rsidR="5F4C3F5D" w:rsidP="5F4C3F5D" w:rsidRDefault="5F4C3F5D" w14:paraId="4558BE31" w14:textId="374C6F15">
      <w:pPr>
        <w:pStyle w:val="Normal"/>
        <w:rPr>
          <w:noProof w:val="0"/>
          <w:lang w:val="en-GB"/>
        </w:rPr>
      </w:pPr>
    </w:p>
    <w:p w:rsidR="13BB1801" w:rsidP="5F4C3F5D" w:rsidRDefault="13BB1801" w14:paraId="4E5EB62F" w14:textId="463D617F">
      <w:pPr>
        <w:pStyle w:val="Normal"/>
        <w:spacing w:before="240" w:beforeAutospacing="off" w:after="240" w:afterAutospacing="off"/>
        <w:rPr>
          <w:noProof w:val="0"/>
          <w:lang w:val="en-GB"/>
        </w:rPr>
      </w:pPr>
      <w:r w:rsidRPr="5F4C3F5D" w:rsidR="13BB1801">
        <w:rPr>
          <w:noProof w:val="0"/>
          <w:lang w:val="en-GB"/>
        </w:rPr>
        <w:t xml:space="preserve">Barton-Cosby, J. Lynch-Huggins, S. </w:t>
      </w:r>
      <w:bookmarkStart w:name="_Int_RvjHfVoV" w:id="1605939011"/>
      <w:r w:rsidRPr="5F4C3F5D" w:rsidR="13BB1801">
        <w:rPr>
          <w:rFonts w:ascii="Aptos" w:hAnsi="Aptos" w:eastAsia="Aptos" w:cs="Aptos"/>
          <w:noProof w:val="0"/>
          <w:sz w:val="24"/>
          <w:szCs w:val="24"/>
          <w:lang w:val="en-GB"/>
        </w:rPr>
        <w:t>MacNaboe</w:t>
      </w:r>
      <w:bookmarkEnd w:id="1605939011"/>
      <w:r w:rsidRPr="5F4C3F5D" w:rsidR="13BB1801">
        <w:rPr>
          <w:rFonts w:ascii="Aptos" w:hAnsi="Aptos" w:eastAsia="Aptos" w:cs="Aptos"/>
          <w:noProof w:val="0"/>
          <w:sz w:val="24"/>
          <w:szCs w:val="24"/>
          <w:lang w:val="en-GB"/>
        </w:rPr>
        <w:t xml:space="preserve">, L. </w:t>
      </w:r>
      <w:r w:rsidRPr="5F4C3F5D" w:rsidR="4732808E">
        <w:rPr>
          <w:rFonts w:ascii="Aptos" w:hAnsi="Aptos" w:eastAsia="Aptos" w:cs="Aptos"/>
          <w:noProof w:val="0"/>
          <w:sz w:val="24"/>
          <w:szCs w:val="24"/>
          <w:lang w:val="en-GB"/>
        </w:rPr>
        <w:t>Liddar</w:t>
      </w:r>
      <w:r w:rsidRPr="5F4C3F5D" w:rsidR="4732808E">
        <w:rPr>
          <w:rFonts w:ascii="Aptos" w:hAnsi="Aptos" w:eastAsia="Aptos" w:cs="Aptos"/>
          <w:noProof w:val="0"/>
          <w:sz w:val="24"/>
          <w:szCs w:val="24"/>
          <w:lang w:val="en-GB"/>
        </w:rPr>
        <w:t xml:space="preserve">, A. and DeMarco, J. </w:t>
      </w:r>
      <w:r w:rsidRPr="5F4C3F5D" w:rsidR="28B9C34C">
        <w:rPr>
          <w:rFonts w:ascii="Aptos" w:hAnsi="Aptos" w:eastAsia="Aptos" w:cs="Aptos"/>
          <w:noProof w:val="0"/>
          <w:sz w:val="24"/>
          <w:szCs w:val="24"/>
          <w:lang w:val="en-GB"/>
        </w:rPr>
        <w:t xml:space="preserve">National Centre for Social Research </w:t>
      </w:r>
      <w:r w:rsidRPr="5F4C3F5D" w:rsidR="4732808E">
        <w:rPr>
          <w:rFonts w:ascii="Aptos" w:hAnsi="Aptos" w:eastAsia="Aptos" w:cs="Aptos"/>
          <w:noProof w:val="0"/>
          <w:sz w:val="24"/>
          <w:szCs w:val="24"/>
          <w:lang w:val="en-GB"/>
        </w:rPr>
        <w:t xml:space="preserve">(2023) </w:t>
      </w:r>
      <w:r w:rsidRPr="5F4C3F5D" w:rsidR="4732808E">
        <w:rPr>
          <w:rFonts w:ascii="Aptos" w:hAnsi="Aptos" w:eastAsia="Aptos" w:cs="Aptos"/>
          <w:i w:val="1"/>
          <w:iCs w:val="1"/>
          <w:noProof w:val="0"/>
          <w:sz w:val="24"/>
          <w:szCs w:val="24"/>
          <w:lang w:val="en-GB"/>
        </w:rPr>
        <w:t>Judicial diversity: Barriers and initiatives</w:t>
      </w:r>
      <w:r w:rsidRPr="5F4C3F5D" w:rsidR="4732808E">
        <w:rPr>
          <w:rFonts w:ascii="Aptos" w:hAnsi="Aptos" w:eastAsia="Aptos" w:cs="Aptos"/>
          <w:noProof w:val="0"/>
          <w:sz w:val="24"/>
          <w:szCs w:val="24"/>
          <w:lang w:val="en-GB"/>
        </w:rPr>
        <w:t xml:space="preserve">. Available at: </w:t>
      </w:r>
      <w:hyperlink r:id="Rbeaaaa4693934fe0">
        <w:r w:rsidRPr="5F4C3F5D" w:rsidR="4732808E">
          <w:rPr>
            <w:rStyle w:val="Hyperlink"/>
            <w:rFonts w:ascii="Aptos" w:hAnsi="Aptos" w:eastAsia="Aptos" w:cs="Aptos"/>
            <w:noProof w:val="0"/>
            <w:sz w:val="24"/>
            <w:szCs w:val="24"/>
            <w:lang w:val="en-GB"/>
          </w:rPr>
          <w:t>https://natcen.ac.uk/sites/default/files/2023-02/Judicial%20diversity_barriers%20%26%20initiatives%20report_0.pdf</w:t>
        </w:r>
      </w:hyperlink>
      <w:r w:rsidRPr="5F4C3F5D" w:rsidR="4732808E">
        <w:rPr>
          <w:rFonts w:ascii="Aptos" w:hAnsi="Aptos" w:eastAsia="Aptos" w:cs="Aptos"/>
          <w:noProof w:val="0"/>
          <w:sz w:val="24"/>
          <w:szCs w:val="24"/>
          <w:lang w:val="en-GB"/>
        </w:rPr>
        <w:t xml:space="preserve"> (Accessed: 07 March 2025</w:t>
      </w:r>
      <w:r w:rsidRPr="5F4C3F5D" w:rsidR="3CE35704">
        <w:rPr>
          <w:rFonts w:ascii="Aptos" w:hAnsi="Aptos" w:eastAsia="Aptos" w:cs="Aptos"/>
          <w:noProof w:val="0"/>
          <w:sz w:val="24"/>
          <w:szCs w:val="24"/>
          <w:lang w:val="en-GB"/>
        </w:rPr>
        <w:t>)</w:t>
      </w:r>
      <w:r w:rsidRPr="5F4C3F5D" w:rsidR="501373CC">
        <w:rPr>
          <w:rFonts w:ascii="Aptos" w:hAnsi="Aptos" w:eastAsia="Aptos" w:cs="Aptos"/>
          <w:noProof w:val="0"/>
          <w:sz w:val="24"/>
          <w:szCs w:val="24"/>
          <w:lang w:val="en-GB"/>
        </w:rPr>
        <w:t>.</w:t>
      </w:r>
    </w:p>
    <w:p w:rsidR="7DE71FD8" w:rsidP="5F4C3F5D" w:rsidRDefault="7DE71FD8" w14:paraId="0A618C79" w14:textId="43FEB30B">
      <w:pPr>
        <w:pStyle w:val="Normal"/>
        <w:rPr>
          <w:noProof w:val="0"/>
          <w:lang w:val="en-GB"/>
        </w:rPr>
      </w:pPr>
      <w:r w:rsidRPr="5F4C3F5D" w:rsidR="7DE71FD8">
        <w:rPr>
          <w:noProof w:val="0"/>
          <w:lang w:val="en-GB"/>
        </w:rPr>
        <w:t>Bennister</w:t>
      </w:r>
      <w:r w:rsidRPr="5F4C3F5D" w:rsidR="7DE71FD8">
        <w:rPr>
          <w:noProof w:val="0"/>
          <w:lang w:val="en-GB"/>
        </w:rPr>
        <w:t xml:space="preserve">, M. </w:t>
      </w:r>
      <w:r w:rsidRPr="5F4C3F5D" w:rsidR="46075578">
        <w:rPr>
          <w:noProof w:val="0"/>
          <w:lang w:val="en-GB"/>
        </w:rPr>
        <w:t xml:space="preserve">and Kelly, R (2025) </w:t>
      </w:r>
      <w:r w:rsidRPr="5F4C3F5D" w:rsidR="46075578">
        <w:rPr>
          <w:i w:val="1"/>
          <w:iCs w:val="1"/>
          <w:noProof w:val="0"/>
          <w:lang w:val="en-GB"/>
        </w:rPr>
        <w:t>The Liaison Committee: taking evidence from the Prime Minister</w:t>
      </w:r>
      <w:r w:rsidRPr="5F4C3F5D" w:rsidR="46075578">
        <w:rPr>
          <w:noProof w:val="0"/>
          <w:lang w:val="en-GB"/>
        </w:rPr>
        <w:t xml:space="preserve">. </w:t>
      </w:r>
      <w:r w:rsidRPr="5F4C3F5D" w:rsidR="600A7ADF">
        <w:rPr>
          <w:noProof w:val="0"/>
          <w:lang w:val="en-GB"/>
        </w:rPr>
        <w:t xml:space="preserve">Available at: </w:t>
      </w:r>
      <w:hyperlink r:id="R0429757470e54268">
        <w:r w:rsidRPr="5F4C3F5D" w:rsidR="600A7ADF">
          <w:rPr>
            <w:rStyle w:val="Hyperlink"/>
            <w:noProof w:val="0"/>
            <w:lang w:val="en-GB"/>
          </w:rPr>
          <w:t>https://commonslibrary.parliament.uk/research-briefings/cbp-8182/</w:t>
        </w:r>
      </w:hyperlink>
      <w:r w:rsidRPr="5F4C3F5D" w:rsidR="600A7ADF">
        <w:rPr>
          <w:noProof w:val="0"/>
          <w:lang w:val="en-GB"/>
        </w:rPr>
        <w:t xml:space="preserve"> (Accessed: 07 March 2025)</w:t>
      </w:r>
      <w:r w:rsidRPr="5F4C3F5D" w:rsidR="501373CC">
        <w:rPr>
          <w:noProof w:val="0"/>
          <w:lang w:val="en-GB"/>
        </w:rPr>
        <w:t>.</w:t>
      </w:r>
    </w:p>
    <w:p w:rsidR="1B4AF249" w:rsidP="5F4C3F5D" w:rsidRDefault="1B4AF249" w14:paraId="5FEF8D3C" w14:textId="58F95CB3">
      <w:pPr>
        <w:pStyle w:val="Normal"/>
        <w:jc w:val="left"/>
        <w:rPr>
          <w:noProof w:val="0"/>
          <w:lang w:val="en-GB"/>
        </w:rPr>
      </w:pPr>
      <w:r w:rsidRPr="5F4C3F5D" w:rsidR="1B4AF249">
        <w:rPr>
          <w:noProof w:val="0"/>
          <w:lang w:val="en-GB"/>
        </w:rPr>
        <w:t xml:space="preserve">Benwell, R. </w:t>
      </w:r>
      <w:r w:rsidRPr="5F4C3F5D" w:rsidR="1BF50D4C">
        <w:rPr>
          <w:noProof w:val="0"/>
          <w:lang w:val="en-GB"/>
        </w:rPr>
        <w:t xml:space="preserve">and </w:t>
      </w:r>
      <w:r w:rsidRPr="5F4C3F5D" w:rsidR="1B4AF249">
        <w:rPr>
          <w:noProof w:val="0"/>
          <w:lang w:val="en-GB"/>
        </w:rPr>
        <w:t xml:space="preserve">Gay, O. UK Parliament (2011) </w:t>
      </w:r>
      <w:r w:rsidRPr="5F4C3F5D" w:rsidR="1B4AF249">
        <w:rPr>
          <w:i w:val="1"/>
          <w:iCs w:val="1"/>
          <w:noProof w:val="0"/>
          <w:lang w:val="en-GB"/>
        </w:rPr>
        <w:t xml:space="preserve">The </w:t>
      </w:r>
      <w:r w:rsidRPr="5F4C3F5D" w:rsidR="594BBEC1">
        <w:rPr>
          <w:i w:val="1"/>
          <w:iCs w:val="1"/>
          <w:noProof w:val="0"/>
          <w:lang w:val="en-GB"/>
        </w:rPr>
        <w:t>Separation</w:t>
      </w:r>
      <w:r w:rsidRPr="5F4C3F5D" w:rsidR="1B4AF249">
        <w:rPr>
          <w:i w:val="1"/>
          <w:iCs w:val="1"/>
          <w:noProof w:val="0"/>
          <w:lang w:val="en-GB"/>
        </w:rPr>
        <w:t xml:space="preserve"> o</w:t>
      </w:r>
      <w:r w:rsidRPr="5F4C3F5D" w:rsidR="5C745283">
        <w:rPr>
          <w:i w:val="1"/>
          <w:iCs w:val="1"/>
          <w:noProof w:val="0"/>
          <w:lang w:val="en-GB"/>
        </w:rPr>
        <w:t xml:space="preserve">f </w:t>
      </w:r>
      <w:r w:rsidRPr="5F4C3F5D" w:rsidR="1CCE15B8">
        <w:rPr>
          <w:i w:val="1"/>
          <w:iCs w:val="1"/>
          <w:noProof w:val="0"/>
          <w:lang w:val="en-GB"/>
        </w:rPr>
        <w:t>P</w:t>
      </w:r>
      <w:r w:rsidRPr="5F4C3F5D" w:rsidR="5C745283">
        <w:rPr>
          <w:i w:val="1"/>
          <w:iCs w:val="1"/>
          <w:noProof w:val="0"/>
          <w:lang w:val="en-GB"/>
        </w:rPr>
        <w:t>owers</w:t>
      </w:r>
      <w:r w:rsidRPr="5F4C3F5D" w:rsidR="153C98E4">
        <w:rPr>
          <w:noProof w:val="0"/>
          <w:lang w:val="en-GB"/>
        </w:rPr>
        <w:t xml:space="preserve">. Available at: </w:t>
      </w:r>
      <w:hyperlink r:id="Rfe9c805ac70f4f29">
        <w:r w:rsidRPr="5F4C3F5D" w:rsidR="153C98E4">
          <w:rPr>
            <w:rStyle w:val="Hyperlink"/>
            <w:noProof w:val="0"/>
            <w:lang w:val="en-GB"/>
          </w:rPr>
          <w:t>https://researchbriefings.files.parliament.uk/documents/SN06053/SN06053.pdf</w:t>
        </w:r>
      </w:hyperlink>
      <w:r w:rsidRPr="5F4C3F5D" w:rsidR="153C98E4">
        <w:rPr>
          <w:noProof w:val="0"/>
          <w:lang w:val="en-GB"/>
        </w:rPr>
        <w:t xml:space="preserve"> (Accessed: 07 March 2025).</w:t>
      </w:r>
    </w:p>
    <w:p w:rsidR="2265871A" w:rsidP="5F4C3F5D" w:rsidRDefault="2265871A" w14:paraId="24622973" w14:textId="27A56592">
      <w:pPr>
        <w:pStyle w:val="Normal"/>
        <w:jc w:val="left"/>
        <w:rPr>
          <w:noProof w:val="0"/>
          <w:lang w:val="en-GB"/>
        </w:rPr>
      </w:pPr>
      <w:r w:rsidRPr="5F4C3F5D" w:rsidR="2265871A">
        <w:rPr>
          <w:i w:val="1"/>
          <w:iCs w:val="1"/>
          <w:noProof w:val="0"/>
          <w:lang w:val="en-GB"/>
        </w:rPr>
        <w:t>Constitutional Reform Act</w:t>
      </w:r>
      <w:r w:rsidRPr="5F4C3F5D" w:rsidR="2265871A">
        <w:rPr>
          <w:i w:val="1"/>
          <w:iCs w:val="1"/>
          <w:noProof w:val="0"/>
          <w:lang w:val="en-GB"/>
        </w:rPr>
        <w:t xml:space="preserve"> 2005</w:t>
      </w:r>
      <w:r w:rsidRPr="5F4C3F5D" w:rsidR="2265871A">
        <w:rPr>
          <w:noProof w:val="0"/>
          <w:lang w:val="en-GB"/>
        </w:rPr>
        <w:t xml:space="preserve">. </w:t>
      </w:r>
      <w:hyperlink r:id="R4aa785741d75429b">
        <w:r w:rsidRPr="5F4C3F5D" w:rsidR="2265871A">
          <w:rPr>
            <w:rStyle w:val="Hyperlink"/>
            <w:noProof w:val="0"/>
            <w:lang w:val="en-GB"/>
          </w:rPr>
          <w:t>https://www.legislation.gov.uk/ukpga/2005/4/contents</w:t>
        </w:r>
      </w:hyperlink>
      <w:r w:rsidRPr="5F4C3F5D" w:rsidR="2265871A">
        <w:rPr>
          <w:noProof w:val="0"/>
          <w:lang w:val="en-GB"/>
        </w:rPr>
        <w:t xml:space="preserve"> (Accessed: 07 March 2025)</w:t>
      </w:r>
      <w:r w:rsidRPr="5F4C3F5D" w:rsidR="3548BFCD">
        <w:rPr>
          <w:noProof w:val="0"/>
          <w:lang w:val="en-GB"/>
        </w:rPr>
        <w:t>.</w:t>
      </w:r>
    </w:p>
    <w:p w:rsidR="0FB17D36" w:rsidP="5F4C3F5D" w:rsidRDefault="0FB17D36" w14:paraId="33FB4DBE" w14:textId="275D72AB">
      <w:pPr>
        <w:pStyle w:val="Normal"/>
        <w:jc w:val="left"/>
        <w:rPr>
          <w:noProof w:val="0"/>
          <w:lang w:val="en-GB"/>
        </w:rPr>
      </w:pPr>
      <w:r w:rsidRPr="5F4C3F5D" w:rsidR="0FB17D36">
        <w:rPr>
          <w:noProof w:val="0"/>
          <w:lang w:val="en-GB"/>
        </w:rPr>
        <w:t xml:space="preserve">Courts and Tribunals Judiciary (2025) </w:t>
      </w:r>
      <w:r w:rsidRPr="5F4C3F5D" w:rsidR="0FB17D36">
        <w:rPr>
          <w:i w:val="1"/>
          <w:iCs w:val="1"/>
          <w:noProof w:val="0"/>
          <w:lang w:val="en-GB"/>
        </w:rPr>
        <w:t>Judicial review</w:t>
      </w:r>
      <w:r w:rsidRPr="5F4C3F5D" w:rsidR="0FB17D36">
        <w:rPr>
          <w:noProof w:val="0"/>
          <w:lang w:val="en-GB"/>
        </w:rPr>
        <w:t xml:space="preserve">. Available at: </w:t>
      </w:r>
      <w:hyperlink w:anchor=":~:text=Judicial%20review%20is%20a%20type,wrongs%20of%20the%20conclusion%20reached" r:id="R4da8738a4f9a452c">
        <w:r w:rsidRPr="5F4C3F5D" w:rsidR="0FB17D36">
          <w:rPr>
            <w:rStyle w:val="Hyperlink"/>
            <w:noProof w:val="0"/>
            <w:lang w:val="en-GB"/>
          </w:rPr>
          <w:t>https://www.judiciary.uk/how-the-law-works/judicial-review/#:~:text=Judicial%20review%20is%20a%20type,wrongs%20of%20the%20conclusion%20reached</w:t>
        </w:r>
      </w:hyperlink>
      <w:r w:rsidRPr="5F4C3F5D" w:rsidR="0FB17D36">
        <w:rPr>
          <w:noProof w:val="0"/>
          <w:lang w:val="en-GB"/>
        </w:rPr>
        <w:t>. (Accessed: 07 M</w:t>
      </w:r>
      <w:r w:rsidRPr="5F4C3F5D" w:rsidR="3FE562CA">
        <w:rPr>
          <w:noProof w:val="0"/>
          <w:lang w:val="en-GB"/>
        </w:rPr>
        <w:t>arch 2025)</w:t>
      </w:r>
    </w:p>
    <w:p w:rsidR="64D0F435" w:rsidP="5F4C3F5D" w:rsidRDefault="64D0F435" w14:paraId="2B16016A" w14:textId="7156D748">
      <w:pPr>
        <w:pStyle w:val="Normal"/>
        <w:jc w:val="left"/>
        <w:rPr>
          <w:noProof w:val="0"/>
          <w:lang w:val="en-GB"/>
        </w:rPr>
      </w:pPr>
      <w:r w:rsidRPr="5F4C3F5D" w:rsidR="64D0F435">
        <w:rPr>
          <w:noProof w:val="0"/>
          <w:lang w:val="en-GB"/>
        </w:rPr>
        <w:t>Courts and Tribunal</w:t>
      </w:r>
      <w:r w:rsidRPr="5F4C3F5D" w:rsidR="1F4CB6E0">
        <w:rPr>
          <w:noProof w:val="0"/>
          <w:lang w:val="en-GB"/>
        </w:rPr>
        <w:t>s</w:t>
      </w:r>
      <w:r w:rsidRPr="5F4C3F5D" w:rsidR="64D0F435">
        <w:rPr>
          <w:noProof w:val="0"/>
          <w:lang w:val="en-GB"/>
        </w:rPr>
        <w:t xml:space="preserve"> Judiciary (2025)</w:t>
      </w:r>
      <w:r w:rsidRPr="5F4C3F5D" w:rsidR="64D0F435">
        <w:rPr>
          <w:i w:val="1"/>
          <w:iCs w:val="1"/>
          <w:noProof w:val="0"/>
          <w:lang w:val="en-GB"/>
        </w:rPr>
        <w:t xml:space="preserve"> Judiciary </w:t>
      </w:r>
      <w:r w:rsidRPr="5F4C3F5D" w:rsidR="6A864001">
        <w:rPr>
          <w:i w:val="1"/>
          <w:iCs w:val="1"/>
          <w:noProof w:val="0"/>
          <w:lang w:val="en-GB"/>
        </w:rPr>
        <w:t>Appointments commission</w:t>
      </w:r>
      <w:r w:rsidRPr="5F4C3F5D" w:rsidR="6A864001">
        <w:rPr>
          <w:noProof w:val="0"/>
          <w:lang w:val="en-GB"/>
        </w:rPr>
        <w:t>.</w:t>
      </w:r>
      <w:r w:rsidRPr="5F4C3F5D" w:rsidR="7B5D413E">
        <w:rPr>
          <w:noProof w:val="0"/>
          <w:lang w:val="en-GB"/>
        </w:rPr>
        <w:t xml:space="preserve"> Available at: </w:t>
      </w:r>
      <w:hyperlink r:id="R240e755f10884c80">
        <w:r w:rsidRPr="5F4C3F5D" w:rsidR="7B5D413E">
          <w:rPr>
            <w:rStyle w:val="Hyperlink"/>
            <w:noProof w:val="0"/>
            <w:lang w:val="en-GB"/>
          </w:rPr>
          <w:t>https://www.judiciary.uk/judicial-appointments-commission/</w:t>
        </w:r>
      </w:hyperlink>
      <w:r w:rsidRPr="5F4C3F5D" w:rsidR="7B5D413E">
        <w:rPr>
          <w:noProof w:val="0"/>
          <w:lang w:val="en-GB"/>
        </w:rPr>
        <w:t xml:space="preserve"> (Accessed: 07 March 2025)</w:t>
      </w:r>
      <w:r w:rsidRPr="5F4C3F5D" w:rsidR="7EC9C97A">
        <w:rPr>
          <w:noProof w:val="0"/>
          <w:lang w:val="en-GB"/>
        </w:rPr>
        <w:t>.</w:t>
      </w:r>
    </w:p>
    <w:p w:rsidR="54BFFD15" w:rsidP="5F4C3F5D" w:rsidRDefault="54BFFD15" w14:paraId="4BB55A9D" w14:textId="24A3AEAF">
      <w:pPr>
        <w:pStyle w:val="Normal"/>
        <w:jc w:val="left"/>
        <w:rPr>
          <w:rFonts w:ascii="Aptos" w:hAnsi="Aptos" w:eastAsia="Aptos" w:cs="Aptos"/>
          <w:noProof w:val="0"/>
          <w:sz w:val="24"/>
          <w:szCs w:val="24"/>
          <w:lang w:val="en-GB"/>
        </w:rPr>
      </w:pPr>
      <w:r w:rsidRPr="5F4C3F5D" w:rsidR="54BFFD15">
        <w:rPr>
          <w:i w:val="0"/>
          <w:iCs w:val="0"/>
          <w:noProof w:val="0"/>
          <w:lang w:val="en-GB"/>
        </w:rPr>
        <w:t>Cruise, I. House of Lords (2010)</w:t>
      </w:r>
      <w:r w:rsidRPr="5F4C3F5D" w:rsidR="54BFFD15">
        <w:rPr>
          <w:i w:val="1"/>
          <w:iCs w:val="1"/>
          <w:noProof w:val="0"/>
          <w:lang w:val="en-GB"/>
        </w:rPr>
        <w:t xml:space="preserve"> </w:t>
      </w:r>
      <w:r w:rsidRPr="5F4C3F5D" w:rsidR="54BFFD15">
        <w:rPr>
          <w:rFonts w:ascii="Aptos" w:hAnsi="Aptos" w:eastAsia="Aptos" w:cs="Aptos"/>
          <w:i w:val="1"/>
          <w:iCs w:val="1"/>
          <w:noProof w:val="0"/>
          <w:sz w:val="24"/>
          <w:szCs w:val="24"/>
          <w:lang w:val="en-GB"/>
        </w:rPr>
        <w:t>Possible Implications of House of Lords Reform</w:t>
      </w:r>
      <w:r w:rsidRPr="5F4C3F5D" w:rsidR="54BFFD15">
        <w:rPr>
          <w:rFonts w:ascii="Aptos" w:hAnsi="Aptos" w:eastAsia="Aptos" w:cs="Aptos"/>
          <w:i w:val="1"/>
          <w:iCs w:val="1"/>
          <w:noProof w:val="0"/>
          <w:sz w:val="24"/>
          <w:szCs w:val="24"/>
          <w:lang w:val="en-GB"/>
        </w:rPr>
        <w:t>.</w:t>
      </w:r>
      <w:r w:rsidRPr="5F4C3F5D" w:rsidR="54BFFD15">
        <w:rPr>
          <w:rFonts w:ascii="Aptos" w:hAnsi="Aptos" w:eastAsia="Aptos" w:cs="Aptos"/>
          <w:noProof w:val="0"/>
          <w:sz w:val="24"/>
          <w:szCs w:val="24"/>
          <w:lang w:val="en-GB"/>
        </w:rPr>
        <w:t xml:space="preserve"> Available at</w:t>
      </w:r>
      <w:r w:rsidRPr="5F4C3F5D" w:rsidR="1EBB19EB">
        <w:rPr>
          <w:rFonts w:ascii="Aptos" w:hAnsi="Aptos" w:eastAsia="Aptos" w:cs="Aptos"/>
          <w:noProof w:val="0"/>
          <w:sz w:val="24"/>
          <w:szCs w:val="24"/>
          <w:lang w:val="en-GB"/>
        </w:rPr>
        <w:t xml:space="preserve">: </w:t>
      </w:r>
      <w:hyperlink r:id="R7650bbc301ae43c1">
        <w:r w:rsidRPr="5F4C3F5D" w:rsidR="1EBB19EB">
          <w:rPr>
            <w:rStyle w:val="Hyperlink"/>
            <w:rFonts w:ascii="Aptos" w:hAnsi="Aptos" w:eastAsia="Aptos" w:cs="Aptos"/>
            <w:noProof w:val="0"/>
            <w:sz w:val="24"/>
            <w:szCs w:val="24"/>
            <w:lang w:val="en-GB"/>
          </w:rPr>
          <w:t>https://www.parliament.uk/globalassets/documents/lords-information-office/possible-implications-of-house-of-lords-reform.pdf</w:t>
        </w:r>
      </w:hyperlink>
      <w:r w:rsidRPr="5F4C3F5D" w:rsidR="1EBB19EB">
        <w:rPr>
          <w:rFonts w:ascii="Aptos" w:hAnsi="Aptos" w:eastAsia="Aptos" w:cs="Aptos"/>
          <w:noProof w:val="0"/>
          <w:sz w:val="24"/>
          <w:szCs w:val="24"/>
          <w:lang w:val="en-GB"/>
        </w:rPr>
        <w:t xml:space="preserve"> (Accessed: 07 March 2025).</w:t>
      </w:r>
    </w:p>
    <w:p w:rsidR="2609A3A9" w:rsidP="5F4C3F5D" w:rsidRDefault="2609A3A9" w14:paraId="1813C3D4" w14:textId="7C5713B2">
      <w:pPr>
        <w:jc w:val="left"/>
        <w:rPr>
          <w:rFonts w:ascii="Aptos" w:hAnsi="Aptos" w:eastAsia="Aptos" w:cs="Aptos"/>
          <w:noProof w:val="0"/>
          <w:sz w:val="24"/>
          <w:szCs w:val="24"/>
          <w:lang w:val="en-GB"/>
        </w:rPr>
      </w:pPr>
      <w:r w:rsidRPr="5F4C3F5D" w:rsidR="2609A3A9">
        <w:rPr>
          <w:rFonts w:ascii="Aptos" w:hAnsi="Aptos" w:eastAsia="Aptos" w:cs="Aptos"/>
          <w:i w:val="1"/>
          <w:iCs w:val="1"/>
          <w:noProof w:val="0"/>
          <w:sz w:val="24"/>
          <w:szCs w:val="24"/>
          <w:lang w:val="en-GB"/>
        </w:rPr>
        <w:t>Fixed-term Parliaments Act</w:t>
      </w:r>
      <w:r w:rsidRPr="5F4C3F5D" w:rsidR="2609A3A9">
        <w:rPr>
          <w:rFonts w:ascii="Aptos" w:hAnsi="Aptos" w:eastAsia="Aptos" w:cs="Aptos"/>
          <w:i w:val="1"/>
          <w:iCs w:val="1"/>
          <w:noProof w:val="0"/>
          <w:sz w:val="24"/>
          <w:szCs w:val="24"/>
          <w:lang w:val="en-GB"/>
        </w:rPr>
        <w:t xml:space="preserve"> 2011</w:t>
      </w:r>
      <w:r w:rsidRPr="5F4C3F5D" w:rsidR="2609A3A9">
        <w:rPr>
          <w:rFonts w:ascii="Aptos" w:hAnsi="Aptos" w:eastAsia="Aptos" w:cs="Aptos"/>
          <w:noProof w:val="0"/>
          <w:sz w:val="24"/>
          <w:szCs w:val="24"/>
          <w:lang w:val="en-GB"/>
        </w:rPr>
        <w:t xml:space="preserve">. Available at: </w:t>
      </w:r>
      <w:hyperlink r:id="R538776302b3a4a33">
        <w:r w:rsidRPr="5F4C3F5D" w:rsidR="2609A3A9">
          <w:rPr>
            <w:rStyle w:val="Hyperlink"/>
            <w:rFonts w:ascii="Aptos" w:hAnsi="Aptos" w:eastAsia="Aptos" w:cs="Aptos"/>
            <w:noProof w:val="0"/>
            <w:sz w:val="24"/>
            <w:szCs w:val="24"/>
            <w:lang w:val="en-GB"/>
          </w:rPr>
          <w:t>https://www.legislation.gov.uk/ukpga/2011/14/contents/enacted</w:t>
        </w:r>
      </w:hyperlink>
      <w:r w:rsidRPr="5F4C3F5D" w:rsidR="2609A3A9">
        <w:rPr>
          <w:rFonts w:ascii="Aptos" w:hAnsi="Aptos" w:eastAsia="Aptos" w:cs="Aptos"/>
          <w:noProof w:val="0"/>
          <w:sz w:val="24"/>
          <w:szCs w:val="24"/>
          <w:lang w:val="en-GB"/>
        </w:rPr>
        <w:t xml:space="preserve"> (Accessed: 07 March 2025)</w:t>
      </w:r>
      <w:r w:rsidRPr="5F4C3F5D" w:rsidR="51C0D6D4">
        <w:rPr>
          <w:rFonts w:ascii="Aptos" w:hAnsi="Aptos" w:eastAsia="Aptos" w:cs="Aptos"/>
          <w:noProof w:val="0"/>
          <w:sz w:val="24"/>
          <w:szCs w:val="24"/>
          <w:lang w:val="en-GB"/>
        </w:rPr>
        <w:t>.</w:t>
      </w:r>
    </w:p>
    <w:p w:rsidR="3548BFCD" w:rsidP="5F4C3F5D" w:rsidRDefault="3548BFCD" w14:paraId="52A13C8C" w14:textId="1C43354E">
      <w:pPr>
        <w:pStyle w:val="Normal"/>
        <w:jc w:val="left"/>
        <w:rPr>
          <w:noProof w:val="0"/>
          <w:lang w:val="en-GB"/>
        </w:rPr>
      </w:pPr>
      <w:bookmarkStart w:name="_Int_bmX6OVX1" w:id="1799032943"/>
      <w:r w:rsidRPr="5F4C3F5D" w:rsidR="3548BFCD">
        <w:rPr>
          <w:noProof w:val="0"/>
          <w:lang w:val="en-GB"/>
        </w:rPr>
        <w:t xml:space="preserve">House of Commons (2015) </w:t>
      </w:r>
      <w:r w:rsidRPr="5F4C3F5D" w:rsidR="3548BFCD">
        <w:rPr>
          <w:i w:val="1"/>
          <w:iCs w:val="1"/>
          <w:noProof w:val="0"/>
          <w:lang w:val="en-GB"/>
        </w:rPr>
        <w:t>The UK Constitution</w:t>
      </w:r>
      <w:r w:rsidRPr="5F4C3F5D" w:rsidR="68BBCED9">
        <w:rPr>
          <w:i w:val="1"/>
          <w:iCs w:val="1"/>
          <w:noProof w:val="0"/>
          <w:lang w:val="en-GB"/>
        </w:rPr>
        <w:t>: A summary, with options for reform</w:t>
      </w:r>
      <w:r w:rsidRPr="5F4C3F5D" w:rsidR="68BBCED9">
        <w:rPr>
          <w:noProof w:val="0"/>
          <w:lang w:val="en-GB"/>
        </w:rPr>
        <w:t>.</w:t>
      </w:r>
      <w:bookmarkEnd w:id="1799032943"/>
      <w:r w:rsidRPr="5F4C3F5D" w:rsidR="68BBCED9">
        <w:rPr>
          <w:noProof w:val="0"/>
          <w:lang w:val="en-GB"/>
        </w:rPr>
        <w:t xml:space="preserve"> Available at: </w:t>
      </w:r>
      <w:hyperlink r:id="Rd42b4c60cd8e4c5c">
        <w:r w:rsidRPr="5F4C3F5D" w:rsidR="68BBCED9">
          <w:rPr>
            <w:rStyle w:val="Hyperlink"/>
            <w:noProof w:val="0"/>
            <w:lang w:val="en-GB"/>
          </w:rPr>
          <w:t>https://www.parliament.uk/globalassets/documents/commons-committees/political-and-constitutional-reform/The-UK-Constitution.pdf</w:t>
        </w:r>
      </w:hyperlink>
      <w:r w:rsidRPr="5F4C3F5D" w:rsidR="401F7689">
        <w:rPr>
          <w:noProof w:val="0"/>
          <w:lang w:val="en-GB"/>
        </w:rPr>
        <w:t xml:space="preserve"> (Accessed: 07 March 2025)</w:t>
      </w:r>
      <w:r w:rsidRPr="5F4C3F5D" w:rsidR="6FB16B98">
        <w:rPr>
          <w:noProof w:val="0"/>
          <w:lang w:val="en-GB"/>
        </w:rPr>
        <w:t>.</w:t>
      </w:r>
    </w:p>
    <w:p w:rsidR="0F5082C4" w:rsidP="5F4C3F5D" w:rsidRDefault="0F5082C4" w14:paraId="00A2D7DF" w14:textId="402B9D4E">
      <w:pPr>
        <w:pStyle w:val="Normal"/>
        <w:jc w:val="left"/>
        <w:rPr>
          <w:i w:val="0"/>
          <w:iCs w:val="0"/>
          <w:noProof w:val="0"/>
          <w:lang w:val="en-GB"/>
        </w:rPr>
      </w:pPr>
      <w:r w:rsidRPr="5F4C3F5D" w:rsidR="0F5082C4">
        <w:rPr>
          <w:noProof w:val="0"/>
          <w:lang w:val="en-GB"/>
        </w:rPr>
        <w:t xml:space="preserve">House of Commons Political and Constitutional Reform Committee (2012) </w:t>
      </w:r>
      <w:r w:rsidRPr="5F4C3F5D" w:rsidR="0F5082C4">
        <w:rPr>
          <w:i w:val="1"/>
          <w:iCs w:val="1"/>
          <w:noProof w:val="0"/>
          <w:lang w:val="en-GB"/>
        </w:rPr>
        <w:t>Mapping the Path to Codifying - or not Codifying - the UK's Constitution</w:t>
      </w:r>
      <w:r w:rsidRPr="5F4C3F5D" w:rsidR="0F5082C4">
        <w:rPr>
          <w:noProof w:val="0"/>
          <w:lang w:val="en-GB"/>
        </w:rPr>
        <w:t xml:space="preserve">. Available at: </w:t>
      </w:r>
      <w:hyperlink r:id="R532c9dc803084443">
        <w:r w:rsidRPr="5F4C3F5D" w:rsidR="0F5082C4">
          <w:rPr>
            <w:rStyle w:val="Hyperlink"/>
            <w:noProof w:val="0"/>
            <w:lang w:val="en-GB"/>
          </w:rPr>
          <w:t>https://publications.parliament.uk/pa/cm201213/cmselect/cmpolcon/writev/mapping/cde02.htm</w:t>
        </w:r>
      </w:hyperlink>
      <w:r w:rsidRPr="5F4C3F5D" w:rsidR="68E89C7E">
        <w:rPr>
          <w:noProof w:val="0"/>
          <w:lang w:val="en-GB"/>
        </w:rPr>
        <w:t xml:space="preserve"> (Accessed: 07 March 2025)</w:t>
      </w:r>
      <w:r w:rsidRPr="5F4C3F5D" w:rsidR="2BDE88BF">
        <w:rPr>
          <w:noProof w:val="0"/>
          <w:lang w:val="en-GB"/>
        </w:rPr>
        <w:t>.</w:t>
      </w:r>
    </w:p>
    <w:p w:rsidR="7F1B7EB0" w:rsidP="5F4C3F5D" w:rsidRDefault="7F1B7EB0" w14:paraId="165A862A" w14:textId="5B5D7A3B">
      <w:pPr>
        <w:pStyle w:val="Normal"/>
        <w:jc w:val="left"/>
        <w:rPr>
          <w:noProof w:val="0"/>
          <w:lang w:val="en-GB"/>
        </w:rPr>
      </w:pPr>
      <w:bookmarkStart w:name="_Int_CLnflyK7" w:id="68775379"/>
      <w:r w:rsidRPr="5F4C3F5D" w:rsidR="7F1B7EB0">
        <w:rPr>
          <w:noProof w:val="0"/>
          <w:lang w:val="en-GB"/>
        </w:rPr>
        <w:t xml:space="preserve">Institute for Government (2022) </w:t>
      </w:r>
      <w:r w:rsidRPr="5F4C3F5D" w:rsidR="7F1B7EB0">
        <w:rPr>
          <w:i w:val="1"/>
          <w:iCs w:val="1"/>
          <w:noProof w:val="0"/>
          <w:lang w:val="en-GB"/>
        </w:rPr>
        <w:t>A framework for reviewing the UK constitution</w:t>
      </w:r>
      <w:r w:rsidRPr="5F4C3F5D" w:rsidR="7F1B7EB0">
        <w:rPr>
          <w:noProof w:val="0"/>
          <w:lang w:val="en-GB"/>
        </w:rPr>
        <w:t>.</w:t>
      </w:r>
      <w:bookmarkEnd w:id="68775379"/>
      <w:r w:rsidRPr="5F4C3F5D" w:rsidR="7F1B7EB0">
        <w:rPr>
          <w:noProof w:val="0"/>
          <w:lang w:val="en-GB"/>
        </w:rPr>
        <w:t xml:space="preserve"> Available at: </w:t>
      </w:r>
      <w:hyperlink r:id="R21fe787981be4cb2">
        <w:r w:rsidRPr="5F4C3F5D" w:rsidR="7F1B7EB0">
          <w:rPr>
            <w:rStyle w:val="Hyperlink"/>
            <w:noProof w:val="0"/>
            <w:lang w:val="en-GB"/>
          </w:rPr>
          <w:t>https://www.instituteforgovernment.org.uk/sites/default/files/publications/framework-reviewing-uk-constitution.pdf</w:t>
        </w:r>
      </w:hyperlink>
      <w:r w:rsidRPr="5F4C3F5D" w:rsidR="7F1B7EB0">
        <w:rPr>
          <w:noProof w:val="0"/>
          <w:lang w:val="en-GB"/>
        </w:rPr>
        <w:t xml:space="preserve"> (Accessed: 07 March 2025).</w:t>
      </w:r>
    </w:p>
    <w:p w:rsidR="09566972" w:rsidP="5F4C3F5D" w:rsidRDefault="09566972" w14:paraId="13C70408" w14:textId="0352CBF3">
      <w:pPr>
        <w:pStyle w:val="Normal"/>
        <w:jc w:val="left"/>
        <w:rPr>
          <w:noProof w:val="0"/>
          <w:lang w:val="en-GB"/>
        </w:rPr>
      </w:pPr>
      <w:r w:rsidRPr="5F4C3F5D" w:rsidR="09566972">
        <w:rPr>
          <w:noProof w:val="0"/>
          <w:lang w:val="en-GB"/>
        </w:rPr>
        <w:t>Institute for Governance</w:t>
      </w:r>
      <w:r w:rsidRPr="5F4C3F5D" w:rsidR="0FBDA7CC">
        <w:rPr>
          <w:noProof w:val="0"/>
          <w:lang w:val="en-GB"/>
        </w:rPr>
        <w:t xml:space="preserve"> (2023) </w:t>
      </w:r>
      <w:r w:rsidRPr="5F4C3F5D" w:rsidR="0FBDA7CC">
        <w:rPr>
          <w:i w:val="1"/>
          <w:iCs w:val="1"/>
          <w:noProof w:val="0"/>
          <w:lang w:val="en-GB"/>
        </w:rPr>
        <w:t>House of Lords</w:t>
      </w:r>
      <w:r w:rsidRPr="5F4C3F5D" w:rsidR="0FBDA7CC">
        <w:rPr>
          <w:noProof w:val="0"/>
          <w:lang w:val="en-GB"/>
        </w:rPr>
        <w:t xml:space="preserve">. Available at: </w:t>
      </w:r>
      <w:hyperlink r:id="R323d84afab344ab3">
        <w:r w:rsidRPr="5F4C3F5D" w:rsidR="0FBDA7CC">
          <w:rPr>
            <w:rStyle w:val="Hyperlink"/>
            <w:noProof w:val="0"/>
            <w:lang w:val="en-GB"/>
          </w:rPr>
          <w:t>https://www.instituteforgovernment.org.uk/explainer/house-of-lords</w:t>
        </w:r>
      </w:hyperlink>
      <w:r w:rsidRPr="5F4C3F5D" w:rsidR="0FBDA7CC">
        <w:rPr>
          <w:noProof w:val="0"/>
          <w:lang w:val="en-GB"/>
        </w:rPr>
        <w:t xml:space="preserve"> (Accessed: 07 March 2025)</w:t>
      </w:r>
      <w:r w:rsidRPr="5F4C3F5D" w:rsidR="35A9BFD5">
        <w:rPr>
          <w:noProof w:val="0"/>
          <w:lang w:val="en-GB"/>
        </w:rPr>
        <w:t>.</w:t>
      </w:r>
    </w:p>
    <w:p w:rsidR="04D955FB" w:rsidP="5F4C3F5D" w:rsidRDefault="04D955FB" w14:paraId="0E926B57" w14:textId="702D8B75">
      <w:pPr>
        <w:pStyle w:val="Normal"/>
        <w:jc w:val="left"/>
        <w:rPr>
          <w:noProof w:val="0"/>
          <w:lang w:val="en-GB"/>
        </w:rPr>
      </w:pPr>
      <w:r w:rsidRPr="5F4C3F5D" w:rsidR="04D955FB">
        <w:rPr>
          <w:noProof w:val="0"/>
          <w:lang w:val="en-GB"/>
        </w:rPr>
        <w:t xml:space="preserve">Supreme Court (2025) </w:t>
      </w:r>
      <w:r w:rsidRPr="5F4C3F5D" w:rsidR="6325A159">
        <w:rPr>
          <w:i w:val="1"/>
          <w:iCs w:val="1"/>
          <w:noProof w:val="0"/>
          <w:lang w:val="en-GB"/>
        </w:rPr>
        <w:t>The Court and legal System</w:t>
      </w:r>
      <w:r w:rsidRPr="5F4C3F5D" w:rsidR="6325A159">
        <w:rPr>
          <w:noProof w:val="0"/>
          <w:lang w:val="en-GB"/>
        </w:rPr>
        <w:t xml:space="preserve">. Available at: </w:t>
      </w:r>
      <w:hyperlink r:id="R42ee352eaa82437e">
        <w:r w:rsidRPr="5F4C3F5D" w:rsidR="6325A159">
          <w:rPr>
            <w:rStyle w:val="Hyperlink"/>
            <w:noProof w:val="0"/>
            <w:lang w:val="en-GB"/>
          </w:rPr>
          <w:t>https://supremecourt.uk/about-the-court</w:t>
        </w:r>
      </w:hyperlink>
      <w:r w:rsidRPr="5F4C3F5D" w:rsidR="6325A159">
        <w:rPr>
          <w:noProof w:val="0"/>
          <w:lang w:val="en-GB"/>
        </w:rPr>
        <w:t xml:space="preserve"> (Accessed: 07 March 2025).</w:t>
      </w:r>
    </w:p>
    <w:p w:rsidR="508B9967" w:rsidP="5F4C3F5D" w:rsidRDefault="508B9967" w14:paraId="0793B1CE" w14:textId="7C1BE659">
      <w:pPr>
        <w:pStyle w:val="Normal"/>
        <w:jc w:val="left"/>
        <w:rPr>
          <w:noProof w:val="0"/>
          <w:lang w:val="en-GB"/>
        </w:rPr>
      </w:pPr>
      <w:r w:rsidRPr="5F4C3F5D" w:rsidR="508B9967">
        <w:rPr>
          <w:i w:val="1"/>
          <w:iCs w:val="1"/>
          <w:noProof w:val="0"/>
          <w:lang w:val="en-GB"/>
        </w:rPr>
        <w:t xml:space="preserve">Tribunals, </w:t>
      </w:r>
      <w:bookmarkStart w:name="_Int_1WKCN1yL" w:id="1829223740"/>
      <w:r w:rsidRPr="5F4C3F5D" w:rsidR="508B9967">
        <w:rPr>
          <w:i w:val="1"/>
          <w:iCs w:val="1"/>
          <w:noProof w:val="0"/>
          <w:lang w:val="en-GB"/>
        </w:rPr>
        <w:t>Courts</w:t>
      </w:r>
      <w:bookmarkEnd w:id="1829223740"/>
      <w:r w:rsidRPr="5F4C3F5D" w:rsidR="508B9967">
        <w:rPr>
          <w:i w:val="1"/>
          <w:iCs w:val="1"/>
          <w:noProof w:val="0"/>
          <w:lang w:val="en-GB"/>
        </w:rPr>
        <w:t xml:space="preserve"> and Enforcement Act</w:t>
      </w:r>
      <w:r w:rsidRPr="5F4C3F5D" w:rsidR="508B9967">
        <w:rPr>
          <w:noProof w:val="0"/>
          <w:lang w:val="en-GB"/>
        </w:rPr>
        <w:t xml:space="preserve"> 2007. </w:t>
      </w:r>
      <w:r w:rsidRPr="5F4C3F5D" w:rsidR="35306E54">
        <w:rPr>
          <w:noProof w:val="0"/>
          <w:lang w:val="en-GB"/>
        </w:rPr>
        <w:t>Available</w:t>
      </w:r>
      <w:r w:rsidRPr="5F4C3F5D" w:rsidR="508B9967">
        <w:rPr>
          <w:noProof w:val="0"/>
          <w:lang w:val="en-GB"/>
        </w:rPr>
        <w:t xml:space="preserve"> at:</w:t>
      </w:r>
      <w:r w:rsidRPr="5F4C3F5D" w:rsidR="590B675F">
        <w:rPr>
          <w:noProof w:val="0"/>
          <w:lang w:val="en-GB"/>
        </w:rPr>
        <w:t xml:space="preserve"> </w:t>
      </w:r>
      <w:hyperlink r:id="Rb63f3501941a42ad">
        <w:r w:rsidRPr="5F4C3F5D" w:rsidR="590B675F">
          <w:rPr>
            <w:rStyle w:val="Hyperlink"/>
            <w:noProof w:val="0"/>
            <w:lang w:val="en-GB"/>
          </w:rPr>
          <w:t>https://www.legislation.gov.uk/ukpga/2007/15/contents</w:t>
        </w:r>
      </w:hyperlink>
      <w:r w:rsidRPr="5F4C3F5D" w:rsidR="590B675F">
        <w:rPr>
          <w:noProof w:val="0"/>
          <w:lang w:val="en-GB"/>
        </w:rPr>
        <w:t xml:space="preserve"> (Accessed: 07 March 2025).</w:t>
      </w:r>
    </w:p>
    <w:p w:rsidR="327E8EC1" w:rsidP="5F4C3F5D" w:rsidRDefault="327E8EC1" w14:paraId="3F57AFB1" w14:textId="1ED2252B">
      <w:pPr>
        <w:pStyle w:val="Normal"/>
        <w:jc w:val="left"/>
        <w:rPr>
          <w:noProof w:val="0"/>
          <w:lang w:val="en-GB"/>
        </w:rPr>
      </w:pPr>
      <w:r w:rsidRPr="5F4C3F5D" w:rsidR="327E8EC1">
        <w:rPr>
          <w:noProof w:val="0"/>
          <w:lang w:val="en-GB"/>
        </w:rPr>
        <w:t xml:space="preserve">UK Parliament (2011) House of Lords </w:t>
      </w:r>
      <w:r w:rsidRPr="5F4C3F5D" w:rsidR="2BA85C4C">
        <w:rPr>
          <w:noProof w:val="0"/>
          <w:lang w:val="en-GB"/>
        </w:rPr>
        <w:t xml:space="preserve">Hansard debate, 22 June 2011, Column 1299. </w:t>
      </w:r>
      <w:r w:rsidRPr="5F4C3F5D" w:rsidR="2E3CBBB4">
        <w:rPr>
          <w:noProof w:val="0"/>
          <w:lang w:val="en-GB"/>
        </w:rPr>
        <w:t>Available</w:t>
      </w:r>
      <w:r w:rsidRPr="5F4C3F5D" w:rsidR="2BA85C4C">
        <w:rPr>
          <w:noProof w:val="0"/>
          <w:lang w:val="en-GB"/>
        </w:rPr>
        <w:t xml:space="preserve"> at: </w:t>
      </w:r>
      <w:hyperlink r:id="Rd5e218cc410b4847">
        <w:r w:rsidRPr="5F4C3F5D" w:rsidR="2BA85C4C">
          <w:rPr>
            <w:rStyle w:val="Hyperlink"/>
            <w:noProof w:val="0"/>
            <w:lang w:val="en-GB"/>
          </w:rPr>
          <w:t>https://publications.parliament.uk/pa/ld201011/ldhansrd/text/110622-0001.htm</w:t>
        </w:r>
      </w:hyperlink>
      <w:r w:rsidRPr="5F4C3F5D" w:rsidR="2BA85C4C">
        <w:rPr>
          <w:noProof w:val="0"/>
          <w:lang w:val="en-GB"/>
        </w:rPr>
        <w:t xml:space="preserve"> (</w:t>
      </w:r>
      <w:r w:rsidRPr="5F4C3F5D" w:rsidR="6EBBE124">
        <w:rPr>
          <w:noProof w:val="0"/>
          <w:lang w:val="en-GB"/>
        </w:rPr>
        <w:t>Accessed: 07 March 2025)</w:t>
      </w:r>
      <w:r w:rsidRPr="5F4C3F5D" w:rsidR="38C70F4A">
        <w:rPr>
          <w:noProof w:val="0"/>
          <w:lang w:val="en-GB"/>
        </w:rPr>
        <w:t>.</w:t>
      </w:r>
    </w:p>
    <w:p w:rsidR="7354D546" w:rsidP="5F4C3F5D" w:rsidRDefault="7354D546" w14:paraId="21A896A0" w14:textId="0383FA96">
      <w:pPr>
        <w:pStyle w:val="Normal"/>
        <w:jc w:val="left"/>
        <w:rPr>
          <w:noProof w:val="0"/>
          <w:lang w:val="en-GB"/>
        </w:rPr>
      </w:pPr>
      <w:r w:rsidRPr="5F4C3F5D" w:rsidR="7354D546">
        <w:rPr>
          <w:noProof w:val="0"/>
          <w:lang w:val="en-GB"/>
        </w:rPr>
        <w:t xml:space="preserve">UK Parliament (2025) </w:t>
      </w:r>
      <w:r w:rsidRPr="5F4C3F5D" w:rsidR="7354D546">
        <w:rPr>
          <w:i w:val="1"/>
          <w:iCs w:val="1"/>
          <w:noProof w:val="0"/>
          <w:lang w:val="en-GB"/>
        </w:rPr>
        <w:t>Parliament's authority</w:t>
      </w:r>
      <w:r w:rsidRPr="5F4C3F5D" w:rsidR="7354D546">
        <w:rPr>
          <w:noProof w:val="0"/>
          <w:lang w:val="en-GB"/>
        </w:rPr>
        <w:t xml:space="preserve">. Available at: </w:t>
      </w:r>
      <w:hyperlink r:id="R1e132192d0a948b4">
        <w:r w:rsidRPr="5F4C3F5D" w:rsidR="7354D546">
          <w:rPr>
            <w:rStyle w:val="Hyperlink"/>
            <w:noProof w:val="0"/>
            <w:lang w:val="en-GB"/>
          </w:rPr>
          <w:t>https://www.parliament.uk/about/how/role/sovereignty/</w:t>
        </w:r>
      </w:hyperlink>
      <w:r w:rsidRPr="5F4C3F5D" w:rsidR="7354D546">
        <w:rPr>
          <w:noProof w:val="0"/>
          <w:lang w:val="en-GB"/>
        </w:rPr>
        <w:t xml:space="preserve"> (Accessed: 07 March 2025).</w:t>
      </w:r>
    </w:p>
    <w:p w:rsidR="3B923B92" w:rsidP="5F4C3F5D" w:rsidRDefault="3B923B92" w14:paraId="0AAA8F33" w14:textId="1253D075">
      <w:pPr>
        <w:pStyle w:val="Normal"/>
        <w:jc w:val="left"/>
        <w:rPr>
          <w:noProof w:val="0"/>
          <w:lang w:val="en-GB"/>
        </w:rPr>
      </w:pPr>
      <w:r w:rsidRPr="5F4C3F5D" w:rsidR="3B923B92">
        <w:rPr>
          <w:noProof w:val="0"/>
          <w:lang w:val="en-GB"/>
        </w:rPr>
        <w:t xml:space="preserve">UK Parliament House of Commons Procedure Committee (2025) </w:t>
      </w:r>
      <w:r w:rsidRPr="5F4C3F5D" w:rsidR="3B923B92">
        <w:rPr>
          <w:i w:val="1"/>
          <w:iCs w:val="1"/>
          <w:noProof w:val="0"/>
          <w:lang w:val="en-GB"/>
        </w:rPr>
        <w:t>Revisiting Rebuilding the House: the impact of the Wright reforms</w:t>
      </w:r>
      <w:r w:rsidRPr="5F4C3F5D" w:rsidR="3B923B92">
        <w:rPr>
          <w:noProof w:val="0"/>
          <w:lang w:val="en-GB"/>
        </w:rPr>
        <w:t xml:space="preserve">. Available at: </w:t>
      </w:r>
      <w:hyperlink r:id="R4621a71e390d4951">
        <w:r w:rsidRPr="5F4C3F5D" w:rsidR="3B923B92">
          <w:rPr>
            <w:rStyle w:val="Hyperlink"/>
            <w:noProof w:val="0"/>
            <w:lang w:val="en-GB"/>
          </w:rPr>
          <w:t>https://committees.parliament.uk/work/3762/revisiting-rebuilding-the-house-the-impact-of-the-wright-reforms/</w:t>
        </w:r>
      </w:hyperlink>
      <w:r w:rsidRPr="5F4C3F5D" w:rsidR="3B923B92">
        <w:rPr>
          <w:noProof w:val="0"/>
          <w:lang w:val="en-GB"/>
        </w:rPr>
        <w:t xml:space="preserve"> (Accessed: 07 March 2025)</w:t>
      </w:r>
      <w:r w:rsidRPr="5F4C3F5D" w:rsidR="036472F7">
        <w:rPr>
          <w:noProof w:val="0"/>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NV8khyAkadEep" int2:id="DKvLEr7n">
      <int2:state int2:type="AugLoop_Text_Critique" int2:value="Rejected"/>
    </int2:textHash>
    <int2:textHash int2:hashCode="Zr+yomhsqh1zvR" int2:id="pa0Q2jsa">
      <int2:state int2:type="AugLoop_Text_Critique" int2:value="Rejected"/>
    </int2:textHash>
    <int2:bookmark int2:bookmarkName="_Int_CLnflyK7" int2:invalidationBookmarkName="" int2:hashCode="A3MrDHwmw9LvXA" int2:id="fcUWs5dj">
      <int2:extLst>
        <oel:ext uri="426473B9-03D8-482F-96C9-C2C85392BACA">
          <int2:similarityCritique int2:version="1" int2:context="Institute for Government (2022) A framework for reviewing the UK constitution.">
            <int2:source int2:sourceType="Online" int2:sourceTitle="A framework for reviewing the UK constitution - Smart Thinking" int2:sourceUrl="https://smartthinking.org.uk/report/a-framework-for-reviewing-the-uk-constitution/" int2:sourceSnippet="A framework for reviewing the UK constitution Think tank: Institute for Government Author(s): Maddy Thimont Jack; Jess Sargeant; Jack Pannell February 3, 2022. This report from UK think tank the Institute for Government looks at three key power relationships at the heart of the constitution that are currently under strain.">
              <int2:suggestions int2:citationType="Inline">
                <int2:suggestion int2:citationStyle="Mla" int2:isIdentical="0">
                  <int2:citationText>(“A framework for reviewing the UK constitution - Smart Thinking”)</int2:citationText>
                </int2:suggestion>
                <int2:suggestion int2:citationStyle="Apa" int2:isIdentical="0">
                  <int2:citationText>(“A framework for reviewing the UK constitution - Smart Thinking”)</int2:citationText>
                </int2:suggestion>
                <int2:suggestion int2:citationStyle="Chicago" int2:isIdentical="0">
                  <int2:citationText>(“A framework for reviewing the UK constitution - Smart Thinking”)</int2:citationText>
                </int2:suggestion>
              </int2:suggestions>
              <int2:suggestions int2:citationType="Full">
                <int2:suggestion int2:citationStyle="Mla" int2:isIdentical="0">
                  <int2:citationText>&lt;i&gt;A framework for reviewing the UK constitution - Smart Thinking&lt;/i&gt;, https://smartthinking.org.uk/report/a-framework-for-reviewing-the-uk-constitution/.</int2:citationText>
                </int2:suggestion>
                <int2:suggestion int2:citationStyle="Apa" int2:isIdentical="0">
                  <int2:citationText>&lt;i&gt;A framework for reviewing the UK constitution - Smart Thinking&lt;/i&gt;. (n.d.). Retrieved from https://smartthinking.org.uk/report/a-framework-for-reviewing-the-uk-constitution/</int2:citationText>
                </int2:suggestion>
                <int2:suggestion int2:citationStyle="Chicago" int2:isIdentical="0">
                  <int2:citationText>“A framework for reviewing the UK constitution - Smart Thinking” n.d., https://smartthinking.org.uk/report/a-framework-for-reviewing-the-uk-constitution/.</int2:citationText>
                </int2:suggestion>
              </int2:suggestions>
            </int2:source>
            <int2:source int2:sourceType="Online" int2:sourceTitle="A framework for reviewing the UK constitution" int2:sourceUrl="https://www.instituteforgovernment.org.uk/publication/report/framework-reviewing-uk-constitution" int2:sourceSnippet="A framework for reviewing the UK constitution The Institute for Government and Bennett Institute for Public Policy launch a major review of the UK constitution. 03 FEB 2022 Maddy Thimont Jack Jess Sargeant Jack Pannell. Read the report (PDF) 2 min read. The UK’s constitution has been placed under huge strain by Brexit and the pandemic. ...">
              <int2:suggestions int2:citationType="Inline">
                <int2:suggestion int2:citationStyle="Mla" int2:isIdentical="0">
                  <int2:citationText>(“A framework for reviewing the UK constitution”)</int2:citationText>
                </int2:suggestion>
                <int2:suggestion int2:citationStyle="Apa" int2:isIdentical="0">
                  <int2:citationText>(“A framework for reviewing the UK constitution”)</int2:citationText>
                </int2:suggestion>
                <int2:suggestion int2:citationStyle="Chicago" int2:isIdentical="0">
                  <int2:citationText>(“A framework for reviewing the UK constitution”)</int2:citationText>
                </int2:suggestion>
              </int2:suggestions>
              <int2:suggestions int2:citationType="Full">
                <int2:suggestion int2:citationStyle="Mla" int2:isIdentical="0">
                  <int2:citationText>&lt;i&gt;A framework for reviewing the UK constitution&lt;/i&gt;, https://www.instituteforgovernment.org.uk/publication/report/framework-reviewing-uk-constitution.</int2:citationText>
                </int2:suggestion>
                <int2:suggestion int2:citationStyle="Apa" int2:isIdentical="0">
                  <int2:citationText>&lt;i&gt;A framework for reviewing the UK constitution&lt;/i&gt;. (n.d.). Retrieved from https://www.instituteforgovernment.org.uk/publication/report/framework-reviewing-uk-constitution</int2:citationText>
                </int2:suggestion>
                <int2:suggestion int2:citationStyle="Chicago" int2:isIdentical="0">
                  <int2:citationText>“A framework for reviewing the UK constitution” n.d., https://www.instituteforgovernment.org.uk/publication/report/framework-reviewing-uk-constitution.</int2:citationText>
                </int2:suggestion>
              </int2:suggestions>
            </int2:source>
            <int2:source int2:sourceType="Online" int2:sourceTitle="A framework for reviewing the UK constitution – The Institute for ..." int2:sourceUrl="https://www.publicsectorblogs.org.uk/2022/02/a-framework-for-reviewing-the-uk-constitution-the-institute-for-government/" int2:sourceSnippet="A framework for reviewing the UK constitution – The Institute for Government. 03 February 2022. The UK’s constitution has been placed under huge strain by Brexit and the pandemic. This has also created an opportunity to reinvigorate UK democracy, restore trust in the political system and improve the way that government works. ...">
              <int2:suggestions int2:citationType="Inline">
                <int2:suggestion int2:citationStyle="Mla" int2:isIdentical="0">
                  <int2:citationText>(“A framework for reviewing the UK constitution – The Institute for ...”)</int2:citationText>
                </int2:suggestion>
                <int2:suggestion int2:citationStyle="Apa" int2:isIdentical="0">
                  <int2:citationText>(“A framework for reviewing the UK constitution – The Institute for ...”)</int2:citationText>
                </int2:suggestion>
                <int2:suggestion int2:citationStyle="Chicago" int2:isIdentical="0">
                  <int2:citationText>(“A framework for reviewing the UK constitution – The Institute for ...”)</int2:citationText>
                </int2:suggestion>
              </int2:suggestions>
              <int2:suggestions int2:citationType="Full">
                <int2:suggestion int2:citationStyle="Mla" int2:isIdentical="0">
                  <int2:citationText>&lt;i&gt;A framework for reviewing the UK constitution – The Institute for ...&lt;/i&gt;, https://www.publicsectorblogs.org.uk/2022/02/a-framework-for-reviewing-the-uk-constitution-the-institute-for-government/.</int2:citationText>
                </int2:suggestion>
                <int2:suggestion int2:citationStyle="Apa" int2:isIdentical="0">
                  <int2:citationText>&lt;i&gt;A framework for reviewing the UK constitution – The Institute for ...&lt;/i&gt;. (n.d.). Retrieved from https://www.publicsectorblogs.org.uk/2022/02/a-framework-for-reviewing-the-uk-constitution-the-institute-for-government/</int2:citationText>
                </int2:suggestion>
                <int2:suggestion int2:citationStyle="Chicago" int2:isIdentical="0">
                  <int2:citationText>“A framework for reviewing the UK constitution – The Institute for ...” n.d., https://www.publicsectorblogs.org.uk/2022/02/a-framework-for-reviewing-the-uk-constitution-the-institute-for-government/.</int2:citationText>
                </int2:suggestion>
              </int2:suggestions>
            </int2:source>
          </int2:similarityCritique>
        </oel:ext>
      </int2:extLst>
    </int2:bookmark>
    <int2:bookmark int2:bookmarkName="_Int_bmX6OVX1" int2:invalidationBookmarkName="" int2:hashCode="f9Xl6EfHv7GKDC" int2:id="vNIdPFPu">
      <int2:extLst>
        <oel:ext uri="426473B9-03D8-482F-96C9-C2C85392BACA">
          <int2:similarityCritique int2:version="1" int2:context="House of Commons (2015) The UK Constitution: A summary, with options for reform.">
            <int2:source int2:sourceType="Online" int2:sourceTitle="THE UK CONSTITUTION a Summary, with Options for Reform" int2:sourceUrl="https://docslib.org/doc/8588399/the-uk-constitution-a-summary-with-options-for-reform" int2:sourceSnippet="1 POLITICAL AND CONSTITUTIONAL REFORM COMMITTEE THE UK CONSTITUTION A summary, with options for reform MARCH 2015 2 CHAIR’S FOREWORD Parliament, through the Political and Constitutional Reform Select Committee of the House of Commons, has spent the full fixed five- year term of the 2010 Parliament looking at the path to possible codification of the United Kingdom’s constitution.">
              <int2:suggestions int2:citationType="Inline">
                <int2:suggestion int2:citationStyle="Mla" int2:isIdentical="0">
                  <int2:citationText>(“THE UK CONSTITUTION a Summary, with Options for Reform”)</int2:citationText>
                </int2:suggestion>
                <int2:suggestion int2:citationStyle="Apa" int2:isIdentical="0">
                  <int2:citationText>(“THE UK CONSTITUTION a Summary, with Options for Reform”)</int2:citationText>
                </int2:suggestion>
                <int2:suggestion int2:citationStyle="Chicago" int2:isIdentical="0">
                  <int2:citationText>(“THE UK CONSTITUTION a Summary, with Options for Reform”)</int2:citationText>
                </int2:suggestion>
              </int2:suggestions>
              <int2:suggestions int2:citationType="Full">
                <int2:suggestion int2:citationStyle="Mla" int2:isIdentical="0">
                  <int2:citationText>&lt;i&gt;THE UK CONSTITUTION a Summary, with Options for Reform&lt;/i&gt;, https://docslib.org/doc/8588399/the-uk-constitution-a-summary-with-options-for-reform.</int2:citationText>
                </int2:suggestion>
                <int2:suggestion int2:citationStyle="Apa" int2:isIdentical="0">
                  <int2:citationText>&lt;i&gt;THE UK CONSTITUTION a Summary, with Options for Reform&lt;/i&gt;. (n.d.). Retrieved from https://docslib.org/doc/8588399/the-uk-constitution-a-summary-with-options-for-reform</int2:citationText>
                </int2:suggestion>
                <int2:suggestion int2:citationStyle="Chicago" int2:isIdentical="0">
                  <int2:citationText>“THE UK CONSTITUTION a Summary, with Options for Reform” n.d., https://docslib.org/doc/8588399/the-uk-constitution-a-summary-with-options-for-reform.</int2:citationText>
                </int2:suggestion>
              </int2:suggestions>
            </int2:source>
            <int2:source int2:sourceType="Online" int2:sourceTitle="United Kingdom and Government - Political Science &amp; Legal Studies ..." int2:sourceUrl="https://mville.libguides.com/c.php?g=370009&amp;p=8179982" int2:sourceSnippet="THE UK CONSTITUTION A summary, with options for reform MARCH 2015 Parliament, through the Political and Constitutional Reform Select Committee of the House of Commons, has spent the full fixed fiveyear term of the 2010 Parliament looking at the path to possible codification of the United Kingdom’s constitution.">
              <int2:suggestions int2:citationType="Inline">
                <int2:suggestion int2:citationStyle="Mla" int2:isIdentical="0">
                  <int2:citationText>(“United Kingdom and Government - Political Science &amp; Legal Studies ...”)</int2:citationText>
                </int2:suggestion>
                <int2:suggestion int2:citationStyle="Apa" int2:isIdentical="0">
                  <int2:citationText>(“United Kingdom and Government - Political Science &amp; Legal Studies ...”)</int2:citationText>
                </int2:suggestion>
                <int2:suggestion int2:citationStyle="Chicago" int2:isIdentical="0">
                  <int2:citationText>(“United Kingdom and Government - Political Science &amp; Legal Studies ...”)</int2:citationText>
                </int2:suggestion>
              </int2:suggestions>
              <int2:suggestions int2:citationType="Full">
                <int2:suggestion int2:citationStyle="Mla" int2:isIdentical="0">
                  <int2:citationText>&lt;i&gt;United Kingdom and Government - Political Science &amp; Legal Studies ...&lt;/i&gt;, https://mville.libguides.com/c.php?g=370009&amp;p=8179982.</int2:citationText>
                </int2:suggestion>
                <int2:suggestion int2:citationStyle="Apa" int2:isIdentical="0">
                  <int2:citationText>&lt;i&gt;United Kingdom and Government - Political Science &amp; Legal Studies ...&lt;/i&gt;. (n.d.). Retrieved from https://mville.libguides.com/c.php?g=370009&amp;p=8179982</int2:citationText>
                </int2:suggestion>
                <int2:suggestion int2:citationStyle="Chicago" int2:isIdentical="0">
                  <int2:citationText>“United Kingdom and Government - Political Science &amp; Legal Studies ...” n.d., https://mville.libguides.com/c.php?g=370009&amp;p=8179982.</int2:citationText>
                </int2:suggestion>
              </int2:suggestions>
            </int2:source>
            <int2:source int2:sourceType="Online" int2:sourceTitle="The-UK-Constitution - notes. - POLITICAL AND CONSTITUTIONAL ... - Studocu" int2:sourceUrl="https://www.studocu.com/en-gb/document/university-of-london/llb/the-uk-constitution-notes/45005110" int2:sourceSnippet="THE UK CONSTITUTION A summary, with options for reform MARCH 2015 CHAIR’S FOREWORD Parliament, through the Political and Constitutional Reform Select Committee of the House of Commons, has spent the full fixed five-year term of the 2010 Parliament looking at the path to possible codification of the United Kingdom’s constitution. In a unique">
              <int2:suggestions int2:citationType="Inline">
                <int2:suggestion int2:citationStyle="Mla" int2:isIdentical="0">
                  <int2:citationText>(“The-UK-Constitution - notes. - POLITICAL AND CONSTITUTIONAL ... - Studocu”)</int2:citationText>
                </int2:suggestion>
                <int2:suggestion int2:citationStyle="Apa" int2:isIdentical="0">
                  <int2:citationText>(“The-UK-Constitution - notes. - POLITICAL AND CONSTITUTIONAL ... - Studocu”)</int2:citationText>
                </int2:suggestion>
                <int2:suggestion int2:citationStyle="Chicago" int2:isIdentical="0">
                  <int2:citationText>(“The-UK-Constitution - notes. - POLITICAL AND CONSTITUTIONAL ... - Studocu”)</int2:citationText>
                </int2:suggestion>
              </int2:suggestions>
              <int2:suggestions int2:citationType="Full">
                <int2:suggestion int2:citationStyle="Mla" int2:isIdentical="0">
                  <int2:citationText>&lt;i&gt;The-UK-Constitution - notes. - POLITICAL AND CONSTITUTIONAL ... - Studocu&lt;/i&gt;, https://www.studocu.com/en-gb/document/university-of-london/llb/the-uk-constitution-notes/45005110.</int2:citationText>
                </int2:suggestion>
                <int2:suggestion int2:citationStyle="Apa" int2:isIdentical="0">
                  <int2:citationText>&lt;i&gt;The-UK-Constitution - notes. - POLITICAL AND CONSTITUTIONAL ... - Studocu&lt;/i&gt;. (n.d.). Retrieved from https://www.studocu.com/en-gb/document/university-of-london/llb/the-uk-constitution-notes/45005110</int2:citationText>
                </int2:suggestion>
                <int2:suggestion int2:citationStyle="Chicago" int2:isIdentical="0">
                  <int2:citationText>“The-UK-Constitution - notes. - POLITICAL AND CONSTITUTIONAL ... - Studocu” n.d., https://www.studocu.com/en-gb/document/university-of-london/llb/the-uk-constitution-notes/45005110.</int2:citationText>
                </int2:suggestion>
              </int2:suggestions>
            </int2:source>
          </int2:similarityCritique>
        </oel:ext>
      </int2:extLst>
    </int2:bookmark>
    <int2:bookmark int2:bookmarkName="_Int_14aOYHPb" int2:invalidationBookmarkName="" int2:hashCode="9e2jEzCx7E0NH7" int2:id="tA4NQgfj">
      <int2:state int2:type="AugLoop_Text_Critique" int2:value="Rejected"/>
    </int2:bookmark>
    <int2:bookmark int2:bookmarkName="_Int_1WKCN1yL" int2:invalidationBookmarkName="" int2:hashCode="jtdALSruHLBC8T" int2:id="ewypFIT1">
      <int2:state int2:type="AugLoop_Text_Critique" int2:value="Rejected"/>
    </int2:bookmark>
    <int2:bookmark int2:bookmarkName="_Int_ZoVYpYSl" int2:invalidationBookmarkName="" int2:hashCode="jtdALSruHLBC8T" int2:id="eWJ3IpDf">
      <int2:state int2:type="AugLoop_Text_Critique" int2:value="Rejected"/>
    </int2:bookmark>
    <int2:bookmark int2:bookmarkName="_Int_HA4S1u2y" int2:invalidationBookmarkName="" int2:hashCode="e0dMsLOcF3PXGS" int2:id="3ZYY4cVu">
      <int2:state int2:type="AugLoop_Text_Critique" int2:value="Rejected"/>
    </int2:bookmark>
    <int2:bookmark int2:bookmarkName="_Int_mhjJlE5G" int2:invalidationBookmarkName="" int2:hashCode="5dcsJmaujIJ6CU" int2:id="5vGtb8zK">
      <int2:state int2:type="AugLoop_Text_Critique" int2:value="Rejected"/>
    </int2:bookmark>
    <int2:bookmark int2:bookmarkName="_Int_RvjHfVoV" int2:invalidationBookmarkName="" int2:hashCode="er56yRHP26WoIk" int2:id="GHfyJsxu">
      <int2:state int2:type="AugLoop_Text_Critique" int2:value="Rejected"/>
    </int2:bookmark>
    <int2:bookmark int2:bookmarkName="_Int_u5PAkUjE" int2:invalidationBookmarkName="" int2:hashCode="e0dMsLOcF3PXGS" int2:id="S0NvFyRA">
      <int2:state int2:type="AugLoop_Text_Critique" int2:value="Rejected"/>
    </int2:bookmark>
    <int2:entireDocument int2:id="zReeu4p1">
      <int2:extLst>
        <oel:ext uri="E302BA01-7950-474C-9AD3-286E660C40A8">
          <int2:similaritySummary int2:version="1" int2:runId="1741378088004" int2:tilesCheckedInThisRun="56" int2:totalNumOfTiles="56" int2:similarityAnnotationCount="2" int2:numWords="1977" int2:numFlaggedWords="24"/>
        </oel:ext>
      </int2:extLst>
    </int2:entireDocument>
  </int2:observations>
  <int2:intelligenceSettings/>
  <int2:onDemandWorkflows>
    <int2:onDemandWorkflow int2:type="SimilarityCheck" int2:paragraphVersions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BDD89"/>
    <w:rsid w:val="0081466B"/>
    <w:rsid w:val="00B84C5A"/>
    <w:rsid w:val="00B96D02"/>
    <w:rsid w:val="00BE1190"/>
    <w:rsid w:val="00C1ABA8"/>
    <w:rsid w:val="00E51525"/>
    <w:rsid w:val="0263E8BD"/>
    <w:rsid w:val="0282C022"/>
    <w:rsid w:val="02880895"/>
    <w:rsid w:val="02DBBD3A"/>
    <w:rsid w:val="02FCFAEC"/>
    <w:rsid w:val="03412D7B"/>
    <w:rsid w:val="03453B5F"/>
    <w:rsid w:val="0356E2C2"/>
    <w:rsid w:val="0360DAD1"/>
    <w:rsid w:val="036472F7"/>
    <w:rsid w:val="03B421B2"/>
    <w:rsid w:val="04D955FB"/>
    <w:rsid w:val="04FEC523"/>
    <w:rsid w:val="05476A30"/>
    <w:rsid w:val="05E4A27C"/>
    <w:rsid w:val="05E4A27C"/>
    <w:rsid w:val="069D60D8"/>
    <w:rsid w:val="06DD9503"/>
    <w:rsid w:val="077EBE62"/>
    <w:rsid w:val="07E8B3BF"/>
    <w:rsid w:val="0840B74D"/>
    <w:rsid w:val="08736F92"/>
    <w:rsid w:val="093E4844"/>
    <w:rsid w:val="09566972"/>
    <w:rsid w:val="096B4846"/>
    <w:rsid w:val="096C3DCB"/>
    <w:rsid w:val="0A2530FF"/>
    <w:rsid w:val="0A33E466"/>
    <w:rsid w:val="0A3DADB6"/>
    <w:rsid w:val="0AD19F3A"/>
    <w:rsid w:val="0B9FBBBC"/>
    <w:rsid w:val="0BBED7E5"/>
    <w:rsid w:val="0BF57F29"/>
    <w:rsid w:val="0C32F2FF"/>
    <w:rsid w:val="0C3A97A3"/>
    <w:rsid w:val="0D271FF7"/>
    <w:rsid w:val="0DCE33C6"/>
    <w:rsid w:val="0E62FB74"/>
    <w:rsid w:val="0EA833C0"/>
    <w:rsid w:val="0ECDB7F7"/>
    <w:rsid w:val="0EE186A9"/>
    <w:rsid w:val="0F5082C4"/>
    <w:rsid w:val="0FB17D36"/>
    <w:rsid w:val="0FBDA7CC"/>
    <w:rsid w:val="0FDE756E"/>
    <w:rsid w:val="0FFA0E2E"/>
    <w:rsid w:val="10663E68"/>
    <w:rsid w:val="10687FCB"/>
    <w:rsid w:val="111EFB40"/>
    <w:rsid w:val="11CA1E61"/>
    <w:rsid w:val="122BC7A3"/>
    <w:rsid w:val="1257964E"/>
    <w:rsid w:val="125E01E3"/>
    <w:rsid w:val="12D9FE0E"/>
    <w:rsid w:val="12E1B2BD"/>
    <w:rsid w:val="1302C6F9"/>
    <w:rsid w:val="1366F12C"/>
    <w:rsid w:val="13752FF9"/>
    <w:rsid w:val="13BB1801"/>
    <w:rsid w:val="13DBBD49"/>
    <w:rsid w:val="14379DA2"/>
    <w:rsid w:val="14A77F02"/>
    <w:rsid w:val="14D35519"/>
    <w:rsid w:val="14E084B7"/>
    <w:rsid w:val="1522A470"/>
    <w:rsid w:val="153C98E4"/>
    <w:rsid w:val="1562A0F7"/>
    <w:rsid w:val="161E24A8"/>
    <w:rsid w:val="169DA5E0"/>
    <w:rsid w:val="16EDF2DD"/>
    <w:rsid w:val="1709F099"/>
    <w:rsid w:val="175B9784"/>
    <w:rsid w:val="176857E1"/>
    <w:rsid w:val="18013159"/>
    <w:rsid w:val="18405280"/>
    <w:rsid w:val="1851D711"/>
    <w:rsid w:val="18FBDDE4"/>
    <w:rsid w:val="192B996D"/>
    <w:rsid w:val="19314EBF"/>
    <w:rsid w:val="194270AA"/>
    <w:rsid w:val="1A336C11"/>
    <w:rsid w:val="1A541781"/>
    <w:rsid w:val="1A9334F3"/>
    <w:rsid w:val="1AEEE153"/>
    <w:rsid w:val="1AFC0866"/>
    <w:rsid w:val="1B30B178"/>
    <w:rsid w:val="1B4AF249"/>
    <w:rsid w:val="1B4E3445"/>
    <w:rsid w:val="1B6210A3"/>
    <w:rsid w:val="1BF50D4C"/>
    <w:rsid w:val="1BFE2A22"/>
    <w:rsid w:val="1C1FF204"/>
    <w:rsid w:val="1CCE15B8"/>
    <w:rsid w:val="1CE38309"/>
    <w:rsid w:val="1CFF7859"/>
    <w:rsid w:val="1D3157FF"/>
    <w:rsid w:val="1D9C2505"/>
    <w:rsid w:val="1E64F149"/>
    <w:rsid w:val="1EBB19EB"/>
    <w:rsid w:val="1ED6FCD8"/>
    <w:rsid w:val="1F18E6A3"/>
    <w:rsid w:val="1F37091E"/>
    <w:rsid w:val="1F4CB6E0"/>
    <w:rsid w:val="1F674287"/>
    <w:rsid w:val="2046F218"/>
    <w:rsid w:val="204FD1F0"/>
    <w:rsid w:val="20533156"/>
    <w:rsid w:val="218FBAEB"/>
    <w:rsid w:val="21DC4101"/>
    <w:rsid w:val="2243460D"/>
    <w:rsid w:val="2265871A"/>
    <w:rsid w:val="227B6B2F"/>
    <w:rsid w:val="22A2F20B"/>
    <w:rsid w:val="22BB110C"/>
    <w:rsid w:val="22E9F01D"/>
    <w:rsid w:val="23712B5C"/>
    <w:rsid w:val="2464ED91"/>
    <w:rsid w:val="246BDD89"/>
    <w:rsid w:val="24A36CAB"/>
    <w:rsid w:val="24A6337D"/>
    <w:rsid w:val="24DBED14"/>
    <w:rsid w:val="2506BA47"/>
    <w:rsid w:val="25BBB8AB"/>
    <w:rsid w:val="2609A3A9"/>
    <w:rsid w:val="2617239D"/>
    <w:rsid w:val="2627817D"/>
    <w:rsid w:val="263FD21E"/>
    <w:rsid w:val="270692CF"/>
    <w:rsid w:val="2736B9D7"/>
    <w:rsid w:val="273F0285"/>
    <w:rsid w:val="2832A92E"/>
    <w:rsid w:val="284117C0"/>
    <w:rsid w:val="28568C3F"/>
    <w:rsid w:val="28651B31"/>
    <w:rsid w:val="28B9C34C"/>
    <w:rsid w:val="28E936E8"/>
    <w:rsid w:val="28F1E601"/>
    <w:rsid w:val="2900F034"/>
    <w:rsid w:val="29BE8164"/>
    <w:rsid w:val="29EE59B9"/>
    <w:rsid w:val="29F4FE2B"/>
    <w:rsid w:val="2A01DE5C"/>
    <w:rsid w:val="2A1AD9A1"/>
    <w:rsid w:val="2AC42804"/>
    <w:rsid w:val="2AE60708"/>
    <w:rsid w:val="2B03978D"/>
    <w:rsid w:val="2B477CA2"/>
    <w:rsid w:val="2B597656"/>
    <w:rsid w:val="2BA85C4C"/>
    <w:rsid w:val="2BD0EA8C"/>
    <w:rsid w:val="2BDE88BF"/>
    <w:rsid w:val="2BEA1E1B"/>
    <w:rsid w:val="2C3EA7B4"/>
    <w:rsid w:val="2C953C4C"/>
    <w:rsid w:val="2CDFA6C4"/>
    <w:rsid w:val="2D174B13"/>
    <w:rsid w:val="2D215281"/>
    <w:rsid w:val="2D30E6FD"/>
    <w:rsid w:val="2D65B25E"/>
    <w:rsid w:val="2DD1F821"/>
    <w:rsid w:val="2E3CBBB4"/>
    <w:rsid w:val="2E44D43F"/>
    <w:rsid w:val="2EAC8FF8"/>
    <w:rsid w:val="2ED493D0"/>
    <w:rsid w:val="2F6EBBD6"/>
    <w:rsid w:val="2F8DC593"/>
    <w:rsid w:val="30355216"/>
    <w:rsid w:val="30583E50"/>
    <w:rsid w:val="307B9B45"/>
    <w:rsid w:val="311691A5"/>
    <w:rsid w:val="312C84DE"/>
    <w:rsid w:val="31B89FC1"/>
    <w:rsid w:val="31E158DC"/>
    <w:rsid w:val="32709B3C"/>
    <w:rsid w:val="327E8EC1"/>
    <w:rsid w:val="32CBD2F8"/>
    <w:rsid w:val="32E66B22"/>
    <w:rsid w:val="330446F2"/>
    <w:rsid w:val="33AF691F"/>
    <w:rsid w:val="33F87C53"/>
    <w:rsid w:val="34E5D763"/>
    <w:rsid w:val="35306E54"/>
    <w:rsid w:val="3548BFCD"/>
    <w:rsid w:val="357DBC54"/>
    <w:rsid w:val="3595E61B"/>
    <w:rsid w:val="35969F09"/>
    <w:rsid w:val="35A9BFD5"/>
    <w:rsid w:val="3638DD5F"/>
    <w:rsid w:val="367EE971"/>
    <w:rsid w:val="3743111D"/>
    <w:rsid w:val="37599AC7"/>
    <w:rsid w:val="37D54D41"/>
    <w:rsid w:val="37F364AA"/>
    <w:rsid w:val="37FB014A"/>
    <w:rsid w:val="3823AA34"/>
    <w:rsid w:val="388422AE"/>
    <w:rsid w:val="38924295"/>
    <w:rsid w:val="389F2F92"/>
    <w:rsid w:val="38C70F4A"/>
    <w:rsid w:val="38F74E2F"/>
    <w:rsid w:val="3969A0D6"/>
    <w:rsid w:val="3AB797F1"/>
    <w:rsid w:val="3AEDF857"/>
    <w:rsid w:val="3AF6BCCF"/>
    <w:rsid w:val="3B923B92"/>
    <w:rsid w:val="3BA78177"/>
    <w:rsid w:val="3BD678AA"/>
    <w:rsid w:val="3CB46FE4"/>
    <w:rsid w:val="3CCC02F8"/>
    <w:rsid w:val="3CE35704"/>
    <w:rsid w:val="3D44ED30"/>
    <w:rsid w:val="3E5D700C"/>
    <w:rsid w:val="3E769984"/>
    <w:rsid w:val="3F3025F2"/>
    <w:rsid w:val="3F4DE65C"/>
    <w:rsid w:val="3FA63150"/>
    <w:rsid w:val="3FA8C914"/>
    <w:rsid w:val="3FE562CA"/>
    <w:rsid w:val="401F7689"/>
    <w:rsid w:val="40AC099A"/>
    <w:rsid w:val="40C88058"/>
    <w:rsid w:val="41051CFB"/>
    <w:rsid w:val="41653FDA"/>
    <w:rsid w:val="41AE03A7"/>
    <w:rsid w:val="41B09A01"/>
    <w:rsid w:val="41FA4247"/>
    <w:rsid w:val="42A1661F"/>
    <w:rsid w:val="42B661FD"/>
    <w:rsid w:val="43A57585"/>
    <w:rsid w:val="43E1287B"/>
    <w:rsid w:val="44051361"/>
    <w:rsid w:val="4415A6FA"/>
    <w:rsid w:val="44EA824E"/>
    <w:rsid w:val="4548160A"/>
    <w:rsid w:val="45499E73"/>
    <w:rsid w:val="459A7E12"/>
    <w:rsid w:val="45C3947C"/>
    <w:rsid w:val="46075578"/>
    <w:rsid w:val="46957350"/>
    <w:rsid w:val="469726A6"/>
    <w:rsid w:val="46B7F018"/>
    <w:rsid w:val="46CFF53D"/>
    <w:rsid w:val="4732808E"/>
    <w:rsid w:val="47684BC1"/>
    <w:rsid w:val="47B7BE4F"/>
    <w:rsid w:val="47E6112C"/>
    <w:rsid w:val="47E7148F"/>
    <w:rsid w:val="48410564"/>
    <w:rsid w:val="48568C58"/>
    <w:rsid w:val="48B78FF2"/>
    <w:rsid w:val="48BC6789"/>
    <w:rsid w:val="48D6FD60"/>
    <w:rsid w:val="4901E0B8"/>
    <w:rsid w:val="4949FBC2"/>
    <w:rsid w:val="49826121"/>
    <w:rsid w:val="498E396B"/>
    <w:rsid w:val="499C4B99"/>
    <w:rsid w:val="4B416B51"/>
    <w:rsid w:val="4BC1B7B9"/>
    <w:rsid w:val="4C0A7F05"/>
    <w:rsid w:val="4C107329"/>
    <w:rsid w:val="4C4EB3C8"/>
    <w:rsid w:val="4C6573ED"/>
    <w:rsid w:val="4C6B9BC2"/>
    <w:rsid w:val="4CB1AC43"/>
    <w:rsid w:val="4CD67252"/>
    <w:rsid w:val="4DA29BF1"/>
    <w:rsid w:val="4DB33EFE"/>
    <w:rsid w:val="4DC75D76"/>
    <w:rsid w:val="4E4A0FC4"/>
    <w:rsid w:val="4F00012C"/>
    <w:rsid w:val="4FA7BFBE"/>
    <w:rsid w:val="4FE1B5A7"/>
    <w:rsid w:val="4FEA6DFC"/>
    <w:rsid w:val="501373CC"/>
    <w:rsid w:val="501AD63A"/>
    <w:rsid w:val="506748BA"/>
    <w:rsid w:val="506E2DD4"/>
    <w:rsid w:val="508B9967"/>
    <w:rsid w:val="50ADB5CC"/>
    <w:rsid w:val="511DE192"/>
    <w:rsid w:val="5150A662"/>
    <w:rsid w:val="51C0D6D4"/>
    <w:rsid w:val="529525BA"/>
    <w:rsid w:val="52A5F09B"/>
    <w:rsid w:val="52BA12A5"/>
    <w:rsid w:val="52FB64D3"/>
    <w:rsid w:val="535820E8"/>
    <w:rsid w:val="5377E9D1"/>
    <w:rsid w:val="54BFFD15"/>
    <w:rsid w:val="54F26AEF"/>
    <w:rsid w:val="551AB710"/>
    <w:rsid w:val="55C5BAD4"/>
    <w:rsid w:val="56DD84C4"/>
    <w:rsid w:val="57877677"/>
    <w:rsid w:val="57CF025C"/>
    <w:rsid w:val="57D43FB7"/>
    <w:rsid w:val="588D8865"/>
    <w:rsid w:val="58FF2860"/>
    <w:rsid w:val="590B675F"/>
    <w:rsid w:val="59342F8D"/>
    <w:rsid w:val="593808B9"/>
    <w:rsid w:val="594BBEC1"/>
    <w:rsid w:val="599155D7"/>
    <w:rsid w:val="59A18CEA"/>
    <w:rsid w:val="59D6A2C9"/>
    <w:rsid w:val="5A0A5E11"/>
    <w:rsid w:val="5A3A765F"/>
    <w:rsid w:val="5A618853"/>
    <w:rsid w:val="5A724EE8"/>
    <w:rsid w:val="5A8792A0"/>
    <w:rsid w:val="5B0503CC"/>
    <w:rsid w:val="5B1CBE53"/>
    <w:rsid w:val="5B6AFCFC"/>
    <w:rsid w:val="5C32E090"/>
    <w:rsid w:val="5C67C746"/>
    <w:rsid w:val="5C745283"/>
    <w:rsid w:val="5D2A11C3"/>
    <w:rsid w:val="5D9C2D6B"/>
    <w:rsid w:val="5DD2910B"/>
    <w:rsid w:val="5E25A7B8"/>
    <w:rsid w:val="5E333558"/>
    <w:rsid w:val="5E95F8CE"/>
    <w:rsid w:val="5F4C3F5D"/>
    <w:rsid w:val="5F550213"/>
    <w:rsid w:val="5FC8446F"/>
    <w:rsid w:val="5FF4F8C4"/>
    <w:rsid w:val="600A7ADF"/>
    <w:rsid w:val="600C9258"/>
    <w:rsid w:val="60D6AB92"/>
    <w:rsid w:val="613765B0"/>
    <w:rsid w:val="614A5BE6"/>
    <w:rsid w:val="61730F68"/>
    <w:rsid w:val="6216E981"/>
    <w:rsid w:val="629B90EE"/>
    <w:rsid w:val="6325A159"/>
    <w:rsid w:val="63455693"/>
    <w:rsid w:val="63579A76"/>
    <w:rsid w:val="638A0728"/>
    <w:rsid w:val="638C3F60"/>
    <w:rsid w:val="6411FA14"/>
    <w:rsid w:val="64747F7A"/>
    <w:rsid w:val="64B0BF93"/>
    <w:rsid w:val="64D0F435"/>
    <w:rsid w:val="658E3EE3"/>
    <w:rsid w:val="65BAABF3"/>
    <w:rsid w:val="65DAECB2"/>
    <w:rsid w:val="65F54FB7"/>
    <w:rsid w:val="66455DD4"/>
    <w:rsid w:val="665F97BB"/>
    <w:rsid w:val="66F0D4FE"/>
    <w:rsid w:val="67205E2A"/>
    <w:rsid w:val="678A57AF"/>
    <w:rsid w:val="67BC2643"/>
    <w:rsid w:val="68BBCED9"/>
    <w:rsid w:val="68BD40F2"/>
    <w:rsid w:val="68E89C7E"/>
    <w:rsid w:val="6986A539"/>
    <w:rsid w:val="6A08AD9D"/>
    <w:rsid w:val="6A1AF4EC"/>
    <w:rsid w:val="6A5C4BEB"/>
    <w:rsid w:val="6A864001"/>
    <w:rsid w:val="6AF64B5D"/>
    <w:rsid w:val="6D80262A"/>
    <w:rsid w:val="6DD83853"/>
    <w:rsid w:val="6E6361FA"/>
    <w:rsid w:val="6EB90F07"/>
    <w:rsid w:val="6EBBE124"/>
    <w:rsid w:val="6EFD4F3F"/>
    <w:rsid w:val="6F50C548"/>
    <w:rsid w:val="6F5BD94D"/>
    <w:rsid w:val="6FB16B98"/>
    <w:rsid w:val="7040889C"/>
    <w:rsid w:val="70BFDC9B"/>
    <w:rsid w:val="70E349C0"/>
    <w:rsid w:val="71896940"/>
    <w:rsid w:val="71CE8043"/>
    <w:rsid w:val="71E1FF91"/>
    <w:rsid w:val="72007089"/>
    <w:rsid w:val="727C6DB9"/>
    <w:rsid w:val="7287EF3D"/>
    <w:rsid w:val="73273E3B"/>
    <w:rsid w:val="73373079"/>
    <w:rsid w:val="7354D546"/>
    <w:rsid w:val="7458B237"/>
    <w:rsid w:val="7560D9AA"/>
    <w:rsid w:val="75932B32"/>
    <w:rsid w:val="75BC0246"/>
    <w:rsid w:val="763DA337"/>
    <w:rsid w:val="768FF130"/>
    <w:rsid w:val="77248506"/>
    <w:rsid w:val="776168B8"/>
    <w:rsid w:val="77B2C319"/>
    <w:rsid w:val="781886A9"/>
    <w:rsid w:val="7818C4BD"/>
    <w:rsid w:val="78A6F729"/>
    <w:rsid w:val="7A0F49F8"/>
    <w:rsid w:val="7A19B918"/>
    <w:rsid w:val="7A4A6A86"/>
    <w:rsid w:val="7A52C6CD"/>
    <w:rsid w:val="7A6A913D"/>
    <w:rsid w:val="7AD9B2AE"/>
    <w:rsid w:val="7B3EB05D"/>
    <w:rsid w:val="7B5D413E"/>
    <w:rsid w:val="7B7F6E50"/>
    <w:rsid w:val="7BA59EF9"/>
    <w:rsid w:val="7C93F2DF"/>
    <w:rsid w:val="7CF35EE1"/>
    <w:rsid w:val="7D189FDF"/>
    <w:rsid w:val="7D59600C"/>
    <w:rsid w:val="7DDEE6E8"/>
    <w:rsid w:val="7DE71FD8"/>
    <w:rsid w:val="7EA7BEFD"/>
    <w:rsid w:val="7EC9C97A"/>
    <w:rsid w:val="7F1B7EB0"/>
    <w:rsid w:val="7F1E72AC"/>
    <w:rsid w:val="7F53C805"/>
    <w:rsid w:val="7FD30F11"/>
    <w:rsid w:val="7FEA1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93041"/>
  <w15:chartTrackingRefBased/>
  <w15:docId w15:val="{F7025144-6B10-4ED2-94D8-DF742AD1AB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506748BA"/>
    <w:pPr>
      <w:spacing w:after="100"/>
    </w:pPr>
  </w:style>
  <w:style w:type="character" w:styleId="Hyperlink">
    <w:uiPriority w:val="99"/>
    <w:name w:val="Hyperlink"/>
    <w:basedOn w:val="DefaultParagraphFont"/>
    <w:unhideWhenUsed/>
    <w:rsid w:val="506748BA"/>
    <w:rPr>
      <w:color w:val="467886"/>
      <w:u w:val="single"/>
    </w:rPr>
  </w:style>
  <w:style w:type="paragraph" w:styleId="TOC2">
    <w:uiPriority w:val="39"/>
    <w:name w:val="toc 2"/>
    <w:basedOn w:val="Normal"/>
    <w:next w:val="Normal"/>
    <w:unhideWhenUsed/>
    <w:rsid w:val="506748BA"/>
    <w:pPr>
      <w:spacing w:after="100"/>
      <w:ind w:left="220"/>
    </w:pPr>
  </w:style>
  <w:style w:type="paragraph" w:styleId="TOC3">
    <w:uiPriority w:val="39"/>
    <w:name w:val="toc 3"/>
    <w:basedOn w:val="Normal"/>
    <w:next w:val="Normal"/>
    <w:unhideWhenUsed/>
    <w:rsid w:val="506748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ef281fee73174dd3" /><Relationship Type="http://schemas.microsoft.com/office/2011/relationships/commentsExtended" Target="/word/commentsExtended.xml" Id="R95774b37ceb6446e" /><Relationship Type="http://schemas.microsoft.com/office/2016/09/relationships/commentsIds" Target="/word/commentsIds.xml" Id="R583b371f58244a3f" /><Relationship Type="http://schemas.microsoft.com/office/2020/10/relationships/intelligence" Target="/word/intelligence2.xml" Id="R983a22688ccf4fbc" /><Relationship Type="http://schemas.openxmlformats.org/officeDocument/2006/relationships/hyperlink" Target="https://natcen.ac.uk/sites/default/files/2023-02/Judicial%20diversity_barriers%20%26%20initiatives%20report_0.pdf" TargetMode="External" Id="Rbeaaaa4693934fe0" /><Relationship Type="http://schemas.openxmlformats.org/officeDocument/2006/relationships/hyperlink" Target="https://commonslibrary.parliament.uk/research-briefings/cbp-8182/" TargetMode="External" Id="R0429757470e54268" /><Relationship Type="http://schemas.openxmlformats.org/officeDocument/2006/relationships/hyperlink" Target="https://researchbriefings.files.parliament.uk/documents/SN06053/SN06053.pdf" TargetMode="External" Id="Rfe9c805ac70f4f29" /><Relationship Type="http://schemas.openxmlformats.org/officeDocument/2006/relationships/hyperlink" Target="https://www.legislation.gov.uk/ukpga/2005/4/contents" TargetMode="External" Id="R4aa785741d75429b" /><Relationship Type="http://schemas.openxmlformats.org/officeDocument/2006/relationships/hyperlink" Target="https://www.judiciary.uk/how-the-law-works/judicial-review/" TargetMode="External" Id="R4da8738a4f9a452c" /><Relationship Type="http://schemas.openxmlformats.org/officeDocument/2006/relationships/hyperlink" Target="https://www.judiciary.uk/judicial-appointments-commission/" TargetMode="External" Id="R240e755f10884c80" /><Relationship Type="http://schemas.openxmlformats.org/officeDocument/2006/relationships/hyperlink" Target="https://www.parliament.uk/globalassets/documents/lords-information-office/possible-implications-of-house-of-lords-reform.pdf" TargetMode="External" Id="R7650bbc301ae43c1" /><Relationship Type="http://schemas.openxmlformats.org/officeDocument/2006/relationships/hyperlink" Target="https://www.legislation.gov.uk/ukpga/2011/14/contents/enacted" TargetMode="External" Id="R538776302b3a4a33" /><Relationship Type="http://schemas.openxmlformats.org/officeDocument/2006/relationships/hyperlink" Target="https://www.parliament.uk/globalassets/documents/commons-committees/political-and-constitutional-reform/The-UK-Constitution.pdf" TargetMode="External" Id="Rd42b4c60cd8e4c5c" /><Relationship Type="http://schemas.openxmlformats.org/officeDocument/2006/relationships/hyperlink" Target="https://publications.parliament.uk/pa/cm201213/cmselect/cmpolcon/writev/mapping/cde02.htm" TargetMode="External" Id="R532c9dc803084443" /><Relationship Type="http://schemas.openxmlformats.org/officeDocument/2006/relationships/hyperlink" Target="https://www.instituteforgovernment.org.uk/sites/default/files/publications/framework-reviewing-uk-constitution.pdf" TargetMode="External" Id="R21fe787981be4cb2" /><Relationship Type="http://schemas.openxmlformats.org/officeDocument/2006/relationships/hyperlink" Target="https://www.instituteforgovernment.org.uk/explainer/house-of-lords" TargetMode="External" Id="R323d84afab344ab3" /><Relationship Type="http://schemas.openxmlformats.org/officeDocument/2006/relationships/hyperlink" Target="https://supremecourt.uk/about-the-court" TargetMode="External" Id="R42ee352eaa82437e" /><Relationship Type="http://schemas.openxmlformats.org/officeDocument/2006/relationships/hyperlink" Target="https://www.legislation.gov.uk/ukpga/2007/15/contents" TargetMode="External" Id="Rb63f3501941a42ad" /><Relationship Type="http://schemas.openxmlformats.org/officeDocument/2006/relationships/hyperlink" Target="https://publications.parliament.uk/pa/ld201011/ldhansrd/text/110622-0001.htm" TargetMode="External" Id="Rd5e218cc410b4847" /><Relationship Type="http://schemas.openxmlformats.org/officeDocument/2006/relationships/hyperlink" Target="https://www.parliament.uk/about/how/role/sovereignty/" TargetMode="External" Id="R1e132192d0a948b4" /><Relationship Type="http://schemas.openxmlformats.org/officeDocument/2006/relationships/hyperlink" Target="https://committees.parliament.uk/work/3762/revisiting-rebuilding-the-house-the-impact-of-the-wright-reforms/" TargetMode="External" Id="R4621a71e390d49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Bryce (2416710)</dc:creator>
  <keywords/>
  <dc:description/>
  <lastModifiedBy>William Bryce (2416710)</lastModifiedBy>
  <revision>4</revision>
  <dcterms:created xsi:type="dcterms:W3CDTF">2025-03-05T13:24:42.9546391Z</dcterms:created>
  <dcterms:modified xsi:type="dcterms:W3CDTF">2025-03-07T21:00:10.7385319Z</dcterms:modified>
</coreProperties>
</file>