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5BE38" w14:textId="77777777" w:rsidR="00A969AE" w:rsidRPr="004E48A9" w:rsidRDefault="00A969AE" w:rsidP="004E48A9">
      <w:pPr>
        <w:spacing w:line="360" w:lineRule="auto"/>
        <w:rPr>
          <w:rFonts w:ascii="Arial" w:hAnsi="Arial" w:cs="Arial"/>
          <w:b/>
          <w:bCs/>
          <w:sz w:val="40"/>
          <w:szCs w:val="40"/>
        </w:rPr>
      </w:pPr>
    </w:p>
    <w:p w14:paraId="019403AE" w14:textId="77777777" w:rsidR="005914C5" w:rsidRDefault="005914C5" w:rsidP="005914C5">
      <w:pPr>
        <w:spacing w:line="360" w:lineRule="auto"/>
        <w:rPr>
          <w:rFonts w:ascii="Arial" w:hAnsi="Arial" w:cs="Arial"/>
          <w:b/>
          <w:bCs/>
          <w:sz w:val="40"/>
          <w:szCs w:val="40"/>
        </w:rPr>
      </w:pPr>
    </w:p>
    <w:p w14:paraId="7B282DEF" w14:textId="77777777" w:rsidR="005914C5" w:rsidRDefault="005914C5" w:rsidP="005914C5">
      <w:pPr>
        <w:spacing w:line="360" w:lineRule="auto"/>
        <w:rPr>
          <w:rFonts w:ascii="Arial" w:hAnsi="Arial" w:cs="Arial"/>
          <w:b/>
          <w:bCs/>
          <w:sz w:val="40"/>
          <w:szCs w:val="40"/>
        </w:rPr>
      </w:pPr>
    </w:p>
    <w:p w14:paraId="313A5974" w14:textId="265DE508" w:rsidR="005914C5" w:rsidRDefault="005914C5" w:rsidP="005914C5">
      <w:pPr>
        <w:spacing w:line="360" w:lineRule="auto"/>
        <w:jc w:val="center"/>
        <w:rPr>
          <w:rFonts w:ascii="Arial" w:hAnsi="Arial" w:cs="Arial"/>
          <w:b/>
          <w:bCs/>
          <w:sz w:val="40"/>
          <w:szCs w:val="40"/>
        </w:rPr>
      </w:pPr>
      <w:r>
        <w:rPr>
          <w:b/>
          <w:bCs/>
          <w:sz w:val="40"/>
          <w:szCs w:val="40"/>
        </w:rPr>
        <w:t>IMPACT OF RESEARCH AND DEVELOPMENT EXPENDITURE ON PROFITABILITY - A CASE STUDY OF TESLA MOTORS</w:t>
      </w:r>
    </w:p>
    <w:p w14:paraId="26867FE6" w14:textId="77777777" w:rsidR="005914C5" w:rsidRDefault="005914C5" w:rsidP="005914C5">
      <w:pPr>
        <w:spacing w:line="360" w:lineRule="auto"/>
        <w:jc w:val="center"/>
        <w:rPr>
          <w:rFonts w:ascii="Arial" w:hAnsi="Arial" w:cs="Arial"/>
          <w:b/>
          <w:bCs/>
          <w:sz w:val="28"/>
          <w:szCs w:val="28"/>
        </w:rPr>
      </w:pPr>
    </w:p>
    <w:p w14:paraId="4580C3BC" w14:textId="77777777" w:rsidR="005914C5" w:rsidRDefault="005914C5" w:rsidP="005914C5">
      <w:pPr>
        <w:spacing w:line="360" w:lineRule="auto"/>
        <w:jc w:val="center"/>
        <w:rPr>
          <w:rFonts w:ascii="Arial" w:hAnsi="Arial" w:cs="Arial"/>
          <w:b/>
          <w:bCs/>
          <w:sz w:val="28"/>
          <w:szCs w:val="28"/>
        </w:rPr>
      </w:pPr>
    </w:p>
    <w:p w14:paraId="10E55C58" w14:textId="77777777" w:rsidR="005914C5" w:rsidRDefault="005914C5" w:rsidP="005914C5">
      <w:pPr>
        <w:spacing w:line="360" w:lineRule="auto"/>
        <w:jc w:val="center"/>
        <w:rPr>
          <w:rFonts w:ascii="Arial" w:hAnsi="Arial" w:cs="Arial"/>
          <w:b/>
          <w:bCs/>
          <w:sz w:val="28"/>
          <w:szCs w:val="28"/>
        </w:rPr>
      </w:pPr>
    </w:p>
    <w:p w14:paraId="4A1461E0"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MBA IN GENERAL MANAGEMENT</w:t>
      </w:r>
    </w:p>
    <w:p w14:paraId="0AFBBA46"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 xml:space="preserve">DISSERTATION PROPOSAL </w:t>
      </w:r>
    </w:p>
    <w:p w14:paraId="7625D87B"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STUDENT NAME: ABIRAM MELVEETTIL RAMACHANDRAN</w:t>
      </w:r>
    </w:p>
    <w:p w14:paraId="24EEEAB6"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STUDENT ID: 2244448</w:t>
      </w:r>
    </w:p>
    <w:p w14:paraId="7CAEFDB0"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SUPERVISOR: EJIKE UDEOGU</w:t>
      </w:r>
    </w:p>
    <w:p w14:paraId="60474445" w14:textId="77777777" w:rsidR="005914C5" w:rsidRDefault="005914C5" w:rsidP="005914C5">
      <w:pPr>
        <w:spacing w:line="360" w:lineRule="auto"/>
        <w:jc w:val="center"/>
        <w:rPr>
          <w:rFonts w:ascii="Arial" w:hAnsi="Arial" w:cs="Arial"/>
          <w:b/>
          <w:bCs/>
          <w:sz w:val="32"/>
          <w:szCs w:val="32"/>
        </w:rPr>
      </w:pPr>
      <w:r>
        <w:rPr>
          <w:rFonts w:ascii="Arial" w:hAnsi="Arial" w:cs="Arial"/>
          <w:b/>
          <w:bCs/>
          <w:sz w:val="32"/>
          <w:szCs w:val="32"/>
        </w:rPr>
        <w:t>SUBMISSION DATE: 17/06/2024</w:t>
      </w:r>
    </w:p>
    <w:p w14:paraId="2912E44F" w14:textId="77777777" w:rsidR="005914C5" w:rsidRDefault="005914C5" w:rsidP="005914C5">
      <w:pPr>
        <w:jc w:val="center"/>
        <w:rPr>
          <w:b/>
          <w:bCs/>
          <w:sz w:val="40"/>
          <w:szCs w:val="40"/>
        </w:rPr>
      </w:pPr>
    </w:p>
    <w:p w14:paraId="4A239B14" w14:textId="2D18C9E9" w:rsidR="00A969AE" w:rsidRPr="004E48A9" w:rsidRDefault="00A969AE" w:rsidP="004E48A9">
      <w:pPr>
        <w:spacing w:line="360" w:lineRule="auto"/>
        <w:jc w:val="center"/>
        <w:rPr>
          <w:rFonts w:ascii="Arial" w:eastAsiaTheme="majorEastAsia" w:hAnsi="Arial" w:cs="Arial"/>
          <w:b/>
          <w:bCs/>
          <w:color w:val="000000" w:themeColor="text1"/>
          <w:sz w:val="28"/>
          <w:szCs w:val="40"/>
          <w:lang w:val="en-US"/>
        </w:rPr>
      </w:pPr>
      <w:r w:rsidRPr="004E48A9">
        <w:rPr>
          <w:rFonts w:ascii="Arial" w:hAnsi="Arial" w:cs="Arial"/>
          <w:b/>
          <w:bCs/>
          <w:lang w:val="en-US"/>
        </w:rPr>
        <w:br w:type="page"/>
      </w:r>
    </w:p>
    <w:sdt>
      <w:sdtPr>
        <w:rPr>
          <w:rFonts w:ascii="Arial" w:eastAsiaTheme="minorHAnsi" w:hAnsi="Arial" w:cs="Arial"/>
          <w:b w:val="0"/>
          <w:bCs w:val="0"/>
          <w:color w:val="000000" w:themeColor="text1"/>
          <w:kern w:val="2"/>
          <w:sz w:val="24"/>
          <w:szCs w:val="24"/>
          <w:lang w:val="en-IN"/>
          <w14:ligatures w14:val="standardContextual"/>
        </w:rPr>
        <w:id w:val="-1924489347"/>
        <w:docPartObj>
          <w:docPartGallery w:val="Table of Contents"/>
          <w:docPartUnique/>
        </w:docPartObj>
      </w:sdtPr>
      <w:sdtEndPr>
        <w:rPr>
          <w:noProof/>
          <w:color w:val="auto"/>
        </w:rPr>
      </w:sdtEndPr>
      <w:sdtContent>
        <w:p w14:paraId="2D558B15" w14:textId="0BEE0E40" w:rsidR="001671FD" w:rsidRPr="004E48A9" w:rsidRDefault="001671FD" w:rsidP="004E48A9">
          <w:pPr>
            <w:pStyle w:val="TOCHeading"/>
            <w:spacing w:line="360" w:lineRule="auto"/>
            <w:jc w:val="both"/>
            <w:rPr>
              <w:rFonts w:ascii="Arial" w:hAnsi="Arial" w:cs="Arial"/>
              <w:color w:val="000000" w:themeColor="text1"/>
            </w:rPr>
          </w:pPr>
          <w:r w:rsidRPr="004E48A9">
            <w:rPr>
              <w:rFonts w:ascii="Arial" w:hAnsi="Arial" w:cs="Arial"/>
              <w:color w:val="000000" w:themeColor="text1"/>
            </w:rPr>
            <w:t>Table of Contents</w:t>
          </w:r>
        </w:p>
        <w:p w14:paraId="5F67D6A1" w14:textId="10774545" w:rsidR="00345FE8" w:rsidRPr="004E48A9" w:rsidRDefault="001671FD" w:rsidP="004E48A9">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r w:rsidRPr="004E48A9">
            <w:rPr>
              <w:rFonts w:ascii="Arial" w:hAnsi="Arial" w:cs="Arial"/>
              <w:b w:val="0"/>
              <w:bCs w:val="0"/>
            </w:rPr>
            <w:fldChar w:fldCharType="begin"/>
          </w:r>
          <w:r w:rsidRPr="004E48A9">
            <w:rPr>
              <w:rFonts w:ascii="Arial" w:hAnsi="Arial" w:cs="Arial"/>
            </w:rPr>
            <w:instrText xml:space="preserve"> TOC \o "1-3" \h \z \u </w:instrText>
          </w:r>
          <w:r w:rsidRPr="004E48A9">
            <w:rPr>
              <w:rFonts w:ascii="Arial" w:hAnsi="Arial" w:cs="Arial"/>
              <w:b w:val="0"/>
              <w:bCs w:val="0"/>
            </w:rPr>
            <w:fldChar w:fldCharType="separate"/>
          </w:r>
          <w:hyperlink w:anchor="_Toc170764149" w:history="1">
            <w:r w:rsidR="00345FE8" w:rsidRPr="004E48A9">
              <w:rPr>
                <w:rStyle w:val="Hyperlink"/>
                <w:rFonts w:ascii="Arial" w:hAnsi="Arial" w:cs="Arial"/>
                <w:noProof/>
                <w:lang w:val="en-US"/>
              </w:rPr>
              <w:t>Introduction</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_Toc170764149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4</w:t>
            </w:r>
            <w:r w:rsidR="00345FE8" w:rsidRPr="004E48A9">
              <w:rPr>
                <w:rFonts w:ascii="Arial" w:hAnsi="Arial" w:cs="Arial"/>
                <w:noProof/>
                <w:webHidden/>
              </w:rPr>
              <w:fldChar w:fldCharType="end"/>
            </w:r>
          </w:hyperlink>
        </w:p>
        <w:p w14:paraId="2DA1B807" w14:textId="3AC7A646"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50" w:history="1">
            <w:r w:rsidR="00345FE8" w:rsidRPr="004E48A9">
              <w:rPr>
                <w:rStyle w:val="Hyperlink"/>
                <w:rFonts w:ascii="Arial" w:hAnsi="Arial" w:cs="Arial"/>
                <w:noProof/>
                <w:lang w:val="en-US"/>
              </w:rPr>
              <w:t>1.1 Background of the Study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_Toc170764150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4</w:t>
            </w:r>
            <w:r w:rsidR="00345FE8" w:rsidRPr="004E48A9">
              <w:rPr>
                <w:rFonts w:ascii="Arial" w:hAnsi="Arial" w:cs="Arial"/>
                <w:noProof/>
                <w:webHidden/>
              </w:rPr>
              <w:fldChar w:fldCharType="end"/>
            </w:r>
          </w:hyperlink>
        </w:p>
        <w:p w14:paraId="301DC0B5" w14:textId="6C2DC746"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51" w:history="1">
            <w:r w:rsidR="00345FE8" w:rsidRPr="004E48A9">
              <w:rPr>
                <w:rStyle w:val="Hyperlink"/>
                <w:rFonts w:ascii="Arial" w:hAnsi="Arial" w:cs="Arial"/>
                <w:noProof/>
                <w:lang w:val="en-US"/>
              </w:rPr>
              <w:t>1.1.1 Overview of Tesla Motors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4</w:t>
            </w:r>
            <w:r w:rsidR="00345FE8" w:rsidRPr="004E48A9">
              <w:rPr>
                <w:rFonts w:ascii="Arial" w:hAnsi="Arial" w:cs="Arial"/>
                <w:noProof/>
                <w:webHidden/>
              </w:rPr>
              <w:fldChar w:fldCharType="end"/>
            </w:r>
          </w:hyperlink>
        </w:p>
        <w:p w14:paraId="0076A345" w14:textId="02FF836C"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52" w:history="1">
            <w:r w:rsidR="00345FE8" w:rsidRPr="004E48A9">
              <w:rPr>
                <w:rStyle w:val="Hyperlink"/>
                <w:rFonts w:ascii="Arial" w:hAnsi="Arial" w:cs="Arial"/>
                <w:noProof/>
                <w:lang w:val="en-US"/>
              </w:rPr>
              <w:t>1.1.2 Importance of R&amp;D in the Automotive Industry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4</w:t>
            </w:r>
            <w:r w:rsidR="00345FE8" w:rsidRPr="004E48A9">
              <w:rPr>
                <w:rFonts w:ascii="Arial" w:hAnsi="Arial" w:cs="Arial"/>
                <w:noProof/>
                <w:webHidden/>
              </w:rPr>
              <w:fldChar w:fldCharType="end"/>
            </w:r>
          </w:hyperlink>
        </w:p>
        <w:p w14:paraId="6262346E" w14:textId="5F5DDA71"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53" w:history="1">
            <w:r w:rsidR="00345FE8" w:rsidRPr="004E48A9">
              <w:rPr>
                <w:rStyle w:val="Hyperlink"/>
                <w:rFonts w:ascii="Arial" w:hAnsi="Arial" w:cs="Arial"/>
                <w:noProof/>
                <w:lang w:val="en-US"/>
              </w:rPr>
              <w:t>Gaps in Knowledge and the Need for Research</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5</w:t>
            </w:r>
            <w:r w:rsidR="00345FE8" w:rsidRPr="004E48A9">
              <w:rPr>
                <w:rFonts w:ascii="Arial" w:hAnsi="Arial" w:cs="Arial"/>
                <w:noProof/>
                <w:webHidden/>
              </w:rPr>
              <w:fldChar w:fldCharType="end"/>
            </w:r>
          </w:hyperlink>
        </w:p>
        <w:p w14:paraId="6C8239CC" w14:textId="3034B79A"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54" w:history="1">
            <w:r w:rsidR="00345FE8" w:rsidRPr="004E48A9">
              <w:rPr>
                <w:rStyle w:val="Hyperlink"/>
                <w:rFonts w:ascii="Arial" w:hAnsi="Arial" w:cs="Arial"/>
                <w:noProof/>
                <w:lang w:val="en-US"/>
              </w:rPr>
              <w:t>1.2 Research Problem</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_Toc170764154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6</w:t>
            </w:r>
            <w:r w:rsidR="00345FE8" w:rsidRPr="004E48A9">
              <w:rPr>
                <w:rFonts w:ascii="Arial" w:hAnsi="Arial" w:cs="Arial"/>
                <w:noProof/>
                <w:webHidden/>
              </w:rPr>
              <w:fldChar w:fldCharType="end"/>
            </w:r>
          </w:hyperlink>
        </w:p>
        <w:p w14:paraId="5AF04A9B" w14:textId="4059AE9B"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55" w:history="1">
            <w:r w:rsidR="00345FE8" w:rsidRPr="004E48A9">
              <w:rPr>
                <w:rStyle w:val="Hyperlink"/>
                <w:rFonts w:ascii="Arial" w:hAnsi="Arial" w:cs="Arial"/>
                <w:noProof/>
                <w:lang w:val="en-US"/>
              </w:rPr>
              <w:t>1.2.1 Statement of the Problem</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_Toc170764155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6</w:t>
            </w:r>
            <w:r w:rsidR="00345FE8" w:rsidRPr="004E48A9">
              <w:rPr>
                <w:rFonts w:ascii="Arial" w:hAnsi="Arial" w:cs="Arial"/>
                <w:noProof/>
                <w:webHidden/>
              </w:rPr>
              <w:fldChar w:fldCharType="end"/>
            </w:r>
          </w:hyperlink>
        </w:p>
        <w:p w14:paraId="4F6B141E" w14:textId="7050B908"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56" w:history="1">
            <w:r w:rsidR="00345FE8" w:rsidRPr="004E48A9">
              <w:rPr>
                <w:rStyle w:val="Hyperlink"/>
                <w:rFonts w:ascii="Arial" w:hAnsi="Arial" w:cs="Arial"/>
                <w:noProof/>
                <w:lang w:val="en-US"/>
              </w:rPr>
              <w:t>1.2.2 Significance of the Study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_Toc170764156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6</w:t>
            </w:r>
            <w:r w:rsidR="00345FE8" w:rsidRPr="004E48A9">
              <w:rPr>
                <w:rFonts w:ascii="Arial" w:hAnsi="Arial" w:cs="Arial"/>
                <w:noProof/>
                <w:webHidden/>
              </w:rPr>
              <w:fldChar w:fldCharType="end"/>
            </w:r>
          </w:hyperlink>
        </w:p>
        <w:p w14:paraId="59EFADBF" w14:textId="7B561C8F" w:rsidR="00345FE8" w:rsidRPr="004E48A9" w:rsidRDefault="008D7208" w:rsidP="004E48A9">
          <w:pPr>
            <w:pStyle w:val="TOC2"/>
            <w:tabs>
              <w:tab w:val="left" w:pos="960"/>
              <w:tab w:val="right" w:leader="dot" w:pos="9016"/>
            </w:tabs>
            <w:spacing w:line="360" w:lineRule="auto"/>
            <w:jc w:val="both"/>
            <w:rPr>
              <w:rFonts w:ascii="Arial" w:eastAsiaTheme="minorEastAsia" w:hAnsi="Arial" w:cs="Arial"/>
              <w:smallCaps w:val="0"/>
              <w:noProof/>
              <w:sz w:val="24"/>
              <w:szCs w:val="24"/>
              <w:lang w:eastAsia="en-GB"/>
            </w:rPr>
          </w:pPr>
          <w:hyperlink w:anchor="_Toc170764157" w:history="1">
            <w:r w:rsidR="00345FE8" w:rsidRPr="004E48A9">
              <w:rPr>
                <w:rStyle w:val="Hyperlink"/>
                <w:rFonts w:ascii="Arial" w:hAnsi="Arial" w:cs="Arial"/>
                <w:noProof/>
                <w:lang w:val="en-US"/>
              </w:rPr>
              <w:t>1.3</w:t>
            </w:r>
            <w:r w:rsidR="00345FE8" w:rsidRPr="004E48A9">
              <w:rPr>
                <w:rFonts w:ascii="Arial" w:eastAsiaTheme="minorEastAsia" w:hAnsi="Arial" w:cs="Arial"/>
                <w:smallCaps w:val="0"/>
                <w:noProof/>
                <w:sz w:val="24"/>
                <w:szCs w:val="24"/>
                <w:lang w:eastAsia="en-GB"/>
              </w:rPr>
              <w:tab/>
            </w:r>
            <w:r w:rsidR="00345FE8" w:rsidRPr="004E48A9">
              <w:rPr>
                <w:rStyle w:val="Hyperlink"/>
                <w:rFonts w:ascii="Arial" w:hAnsi="Arial" w:cs="Arial"/>
                <w:noProof/>
                <w:lang w:val="en-US"/>
              </w:rPr>
              <w:t>Research Objectives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_Toc170764157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6</w:t>
            </w:r>
            <w:r w:rsidR="00345FE8" w:rsidRPr="004E48A9">
              <w:rPr>
                <w:rFonts w:ascii="Arial" w:hAnsi="Arial" w:cs="Arial"/>
                <w:noProof/>
                <w:webHidden/>
              </w:rPr>
              <w:fldChar w:fldCharType="end"/>
            </w:r>
          </w:hyperlink>
        </w:p>
        <w:p w14:paraId="5AE952F9" w14:textId="7DE04A9E"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58" w:history="1">
            <w:r w:rsidR="00345FE8" w:rsidRPr="004E48A9">
              <w:rPr>
                <w:rStyle w:val="Hyperlink"/>
                <w:rFonts w:ascii="Arial" w:hAnsi="Arial" w:cs="Arial"/>
                <w:noProof/>
                <w:lang w:val="en-US"/>
              </w:rPr>
              <w:t>1.4 Research Hypotheses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_Toc170764158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7</w:t>
            </w:r>
            <w:r w:rsidR="00345FE8" w:rsidRPr="004E48A9">
              <w:rPr>
                <w:rFonts w:ascii="Arial" w:hAnsi="Arial" w:cs="Arial"/>
                <w:noProof/>
                <w:webHidden/>
              </w:rPr>
              <w:fldChar w:fldCharType="end"/>
            </w:r>
          </w:hyperlink>
        </w:p>
        <w:p w14:paraId="42C11152" w14:textId="1760A068" w:rsidR="00345FE8" w:rsidRPr="004E48A9" w:rsidRDefault="008D7208" w:rsidP="005914C5">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59" w:history="1">
            <w:r w:rsidR="00345FE8" w:rsidRPr="004E48A9">
              <w:rPr>
                <w:rStyle w:val="Hyperlink"/>
                <w:rFonts w:ascii="Arial" w:hAnsi="Arial" w:cs="Arial"/>
                <w:noProof/>
                <w:lang w:val="en-US"/>
              </w:rPr>
              <w:t xml:space="preserve">Hypothesis </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_Toc170764159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7</w:t>
            </w:r>
            <w:r w:rsidR="00345FE8" w:rsidRPr="004E48A9">
              <w:rPr>
                <w:rFonts w:ascii="Arial" w:hAnsi="Arial" w:cs="Arial"/>
                <w:noProof/>
                <w:webHidden/>
              </w:rPr>
              <w:fldChar w:fldCharType="end"/>
            </w:r>
          </w:hyperlink>
        </w:p>
        <w:p w14:paraId="03C248C4" w14:textId="7A54FBFA"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61" w:history="1">
            <w:r w:rsidR="00345FE8" w:rsidRPr="004E48A9">
              <w:rPr>
                <w:rStyle w:val="Hyperlink"/>
                <w:rFonts w:ascii="Arial" w:hAnsi="Arial" w:cs="Arial"/>
                <w:noProof/>
                <w:lang w:val="en-US"/>
              </w:rPr>
              <w:t>1.5 Aim &amp; Research Questions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7</w:t>
            </w:r>
            <w:r w:rsidR="00345FE8" w:rsidRPr="004E48A9">
              <w:rPr>
                <w:rFonts w:ascii="Arial" w:hAnsi="Arial" w:cs="Arial"/>
                <w:noProof/>
                <w:webHidden/>
              </w:rPr>
              <w:fldChar w:fldCharType="end"/>
            </w:r>
          </w:hyperlink>
        </w:p>
        <w:p w14:paraId="4F6E2FBD" w14:textId="6C5CBD71"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62" w:history="1">
            <w:r w:rsidR="00345FE8" w:rsidRPr="004E48A9">
              <w:rPr>
                <w:rStyle w:val="Hyperlink"/>
                <w:rFonts w:ascii="Arial" w:hAnsi="Arial" w:cs="Arial"/>
                <w:noProof/>
                <w:lang w:val="en-US"/>
              </w:rPr>
              <w:t>1.5.1 Aim</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7</w:t>
            </w:r>
            <w:r w:rsidR="00345FE8" w:rsidRPr="004E48A9">
              <w:rPr>
                <w:rFonts w:ascii="Arial" w:hAnsi="Arial" w:cs="Arial"/>
                <w:noProof/>
                <w:webHidden/>
              </w:rPr>
              <w:fldChar w:fldCharType="end"/>
            </w:r>
          </w:hyperlink>
        </w:p>
        <w:p w14:paraId="512A49C3" w14:textId="7141C986"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63" w:history="1">
            <w:r w:rsidR="00345FE8" w:rsidRPr="004E48A9">
              <w:rPr>
                <w:rStyle w:val="Hyperlink"/>
                <w:rFonts w:ascii="Arial" w:hAnsi="Arial" w:cs="Arial"/>
                <w:noProof/>
                <w:lang w:val="en-US"/>
              </w:rPr>
              <w:t>1.5.2 Research Questions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8</w:t>
            </w:r>
            <w:r w:rsidR="00345FE8" w:rsidRPr="004E48A9">
              <w:rPr>
                <w:rFonts w:ascii="Arial" w:hAnsi="Arial" w:cs="Arial"/>
                <w:noProof/>
                <w:webHidden/>
              </w:rPr>
              <w:fldChar w:fldCharType="end"/>
            </w:r>
          </w:hyperlink>
        </w:p>
        <w:p w14:paraId="5E5CB174" w14:textId="3FA84EE6"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64" w:history="1">
            <w:r w:rsidR="00345FE8" w:rsidRPr="004E48A9">
              <w:rPr>
                <w:rStyle w:val="Hyperlink"/>
                <w:rFonts w:ascii="Arial" w:hAnsi="Arial" w:cs="Arial"/>
                <w:noProof/>
                <w:lang w:val="en-US"/>
              </w:rPr>
              <w:t>1.6 Scope and Limitations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_Toc170764164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8</w:t>
            </w:r>
            <w:r w:rsidR="00345FE8" w:rsidRPr="004E48A9">
              <w:rPr>
                <w:rFonts w:ascii="Arial" w:hAnsi="Arial" w:cs="Arial"/>
                <w:noProof/>
                <w:webHidden/>
              </w:rPr>
              <w:fldChar w:fldCharType="end"/>
            </w:r>
          </w:hyperlink>
        </w:p>
        <w:p w14:paraId="25109366" w14:textId="34530365"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65" w:history="1">
            <w:r w:rsidR="00345FE8" w:rsidRPr="004E48A9">
              <w:rPr>
                <w:rStyle w:val="Hyperlink"/>
                <w:rFonts w:ascii="Arial" w:hAnsi="Arial" w:cs="Arial"/>
                <w:noProof/>
                <w:lang w:val="en-US"/>
              </w:rPr>
              <w:t>1.6.1 Scope</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_Toc170764165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8</w:t>
            </w:r>
            <w:r w:rsidR="00345FE8" w:rsidRPr="004E48A9">
              <w:rPr>
                <w:rFonts w:ascii="Arial" w:hAnsi="Arial" w:cs="Arial"/>
                <w:noProof/>
                <w:webHidden/>
              </w:rPr>
              <w:fldChar w:fldCharType="end"/>
            </w:r>
          </w:hyperlink>
        </w:p>
        <w:p w14:paraId="07F364E2" w14:textId="2742FB86"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66" w:history="1">
            <w:r w:rsidR="00345FE8" w:rsidRPr="004E48A9">
              <w:rPr>
                <w:rStyle w:val="Hyperlink"/>
                <w:rFonts w:ascii="Arial" w:hAnsi="Arial" w:cs="Arial"/>
                <w:noProof/>
                <w:lang w:val="en-US"/>
              </w:rPr>
              <w:t>1.6.2 Limitations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_Toc170764166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8</w:t>
            </w:r>
            <w:r w:rsidR="00345FE8" w:rsidRPr="004E48A9">
              <w:rPr>
                <w:rFonts w:ascii="Arial" w:hAnsi="Arial" w:cs="Arial"/>
                <w:noProof/>
                <w:webHidden/>
              </w:rPr>
              <w:fldChar w:fldCharType="end"/>
            </w:r>
          </w:hyperlink>
        </w:p>
        <w:p w14:paraId="1F71E7C1" w14:textId="59A5F802"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67" w:history="1">
            <w:r w:rsidR="00345FE8" w:rsidRPr="004E48A9">
              <w:rPr>
                <w:rStyle w:val="Hyperlink"/>
                <w:rFonts w:ascii="Arial" w:hAnsi="Arial" w:cs="Arial"/>
                <w:noProof/>
                <w:lang w:val="en-US"/>
              </w:rPr>
              <w:t>1.7 Project Structure</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_Toc170764167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9</w:t>
            </w:r>
            <w:r w:rsidR="00345FE8" w:rsidRPr="004E48A9">
              <w:rPr>
                <w:rFonts w:ascii="Arial" w:hAnsi="Arial" w:cs="Arial"/>
                <w:noProof/>
                <w:webHidden/>
              </w:rPr>
              <w:fldChar w:fldCharType="end"/>
            </w:r>
          </w:hyperlink>
        </w:p>
        <w:p w14:paraId="6FD48CAF" w14:textId="70E55801" w:rsidR="00345FE8" w:rsidRPr="004E48A9" w:rsidRDefault="008D7208" w:rsidP="004E48A9">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0764168" w:history="1">
            <w:r w:rsidR="00345FE8" w:rsidRPr="004E48A9">
              <w:rPr>
                <w:rStyle w:val="Hyperlink"/>
                <w:rFonts w:ascii="Arial" w:hAnsi="Arial" w:cs="Arial"/>
                <w:noProof/>
                <w:lang w:val="en-US"/>
              </w:rPr>
              <w:t>Literature Review</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_Toc170764168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9</w:t>
            </w:r>
            <w:r w:rsidR="00345FE8" w:rsidRPr="004E48A9">
              <w:rPr>
                <w:rFonts w:ascii="Arial" w:hAnsi="Arial" w:cs="Arial"/>
                <w:noProof/>
                <w:webHidden/>
              </w:rPr>
              <w:fldChar w:fldCharType="end"/>
            </w:r>
          </w:hyperlink>
        </w:p>
        <w:p w14:paraId="482610E8" w14:textId="13A655BD"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69" w:history="1">
            <w:r w:rsidR="00345FE8" w:rsidRPr="004E48A9">
              <w:rPr>
                <w:rStyle w:val="Hyperlink"/>
                <w:rFonts w:ascii="Arial" w:hAnsi="Arial" w:cs="Arial"/>
                <w:noProof/>
                <w:lang w:val="en-US"/>
              </w:rPr>
              <w:t>2.1 Introduction</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_Toc170764169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9</w:t>
            </w:r>
            <w:r w:rsidR="00345FE8" w:rsidRPr="004E48A9">
              <w:rPr>
                <w:rFonts w:ascii="Arial" w:hAnsi="Arial" w:cs="Arial"/>
                <w:noProof/>
                <w:webHidden/>
              </w:rPr>
              <w:fldChar w:fldCharType="end"/>
            </w:r>
          </w:hyperlink>
        </w:p>
        <w:p w14:paraId="77636D5E" w14:textId="3AE9EB8B"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70" w:history="1">
            <w:r w:rsidR="00345FE8" w:rsidRPr="004E48A9">
              <w:rPr>
                <w:rStyle w:val="Hyperlink"/>
                <w:rFonts w:ascii="Arial" w:hAnsi="Arial" w:cs="Arial"/>
                <w:noProof/>
                <w:lang w:val="en-US"/>
              </w:rPr>
              <w:t>2.2 Theoretical Framework</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_Toc170764170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10</w:t>
            </w:r>
            <w:r w:rsidR="00345FE8" w:rsidRPr="004E48A9">
              <w:rPr>
                <w:rFonts w:ascii="Arial" w:hAnsi="Arial" w:cs="Arial"/>
                <w:noProof/>
                <w:webHidden/>
              </w:rPr>
              <w:fldChar w:fldCharType="end"/>
            </w:r>
          </w:hyperlink>
        </w:p>
        <w:p w14:paraId="3C67AE3A" w14:textId="350D027C"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1" w:history="1">
            <w:r w:rsidR="00345FE8" w:rsidRPr="004E48A9">
              <w:rPr>
                <w:rStyle w:val="Hyperlink"/>
                <w:rFonts w:ascii="Arial" w:hAnsi="Arial" w:cs="Arial"/>
                <w:noProof/>
                <w:lang w:val="en-US"/>
              </w:rPr>
              <w:t>2.2.1 Resource-Based View (RBV)</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10</w:t>
            </w:r>
            <w:r w:rsidR="00345FE8" w:rsidRPr="004E48A9">
              <w:rPr>
                <w:rFonts w:ascii="Arial" w:hAnsi="Arial" w:cs="Arial"/>
                <w:noProof/>
                <w:webHidden/>
              </w:rPr>
              <w:fldChar w:fldCharType="end"/>
            </w:r>
          </w:hyperlink>
        </w:p>
        <w:p w14:paraId="7093C34E" w14:textId="32AAE812"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2" w:history="1">
            <w:r w:rsidR="00345FE8" w:rsidRPr="004E48A9">
              <w:rPr>
                <w:rStyle w:val="Hyperlink"/>
                <w:rFonts w:ascii="Arial" w:hAnsi="Arial" w:cs="Arial"/>
                <w:noProof/>
                <w:lang w:val="en-US"/>
              </w:rPr>
              <w:t>2.2.2 Innovation Theory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10</w:t>
            </w:r>
            <w:r w:rsidR="00345FE8" w:rsidRPr="004E48A9">
              <w:rPr>
                <w:rFonts w:ascii="Arial" w:hAnsi="Arial" w:cs="Arial"/>
                <w:noProof/>
                <w:webHidden/>
              </w:rPr>
              <w:fldChar w:fldCharType="end"/>
            </w:r>
          </w:hyperlink>
        </w:p>
        <w:p w14:paraId="6FB8782D" w14:textId="2F342640"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73" w:history="1">
            <w:r w:rsidR="00345FE8" w:rsidRPr="004E48A9">
              <w:rPr>
                <w:rStyle w:val="Hyperlink"/>
                <w:rFonts w:ascii="Arial" w:hAnsi="Arial" w:cs="Arial"/>
                <w:noProof/>
                <w:lang w:val="en-US"/>
              </w:rPr>
              <w:t>2.3 Empirical Studies on R&amp;D and Profitability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11</w:t>
            </w:r>
            <w:r w:rsidR="00345FE8" w:rsidRPr="004E48A9">
              <w:rPr>
                <w:rFonts w:ascii="Arial" w:hAnsi="Arial" w:cs="Arial"/>
                <w:noProof/>
                <w:webHidden/>
              </w:rPr>
              <w:fldChar w:fldCharType="end"/>
            </w:r>
          </w:hyperlink>
        </w:p>
        <w:p w14:paraId="12E74552" w14:textId="204F7956"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4" w:history="1">
            <w:r w:rsidR="00345FE8" w:rsidRPr="004E48A9">
              <w:rPr>
                <w:rStyle w:val="Hyperlink"/>
                <w:rFonts w:ascii="Arial" w:hAnsi="Arial" w:cs="Arial"/>
                <w:noProof/>
                <w:lang w:val="en-US"/>
              </w:rPr>
              <w:t>2.3.1 Studies Showing a Positive Impact of R&amp;D on Profitability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_Toc170764174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11</w:t>
            </w:r>
            <w:r w:rsidR="00345FE8" w:rsidRPr="004E48A9">
              <w:rPr>
                <w:rFonts w:ascii="Arial" w:hAnsi="Arial" w:cs="Arial"/>
                <w:noProof/>
                <w:webHidden/>
              </w:rPr>
              <w:fldChar w:fldCharType="end"/>
            </w:r>
          </w:hyperlink>
        </w:p>
        <w:p w14:paraId="4D5B0EB7" w14:textId="7005191B"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5" w:history="1">
            <w:r w:rsidR="00345FE8" w:rsidRPr="004E48A9">
              <w:rPr>
                <w:rStyle w:val="Hyperlink"/>
                <w:rFonts w:ascii="Arial" w:hAnsi="Arial" w:cs="Arial"/>
                <w:noProof/>
                <w:lang w:val="en-US"/>
              </w:rPr>
              <w:t>2.3.2 Studies Indicating a Negative or Negligible Impact</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_Toc170764175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11</w:t>
            </w:r>
            <w:r w:rsidR="00345FE8" w:rsidRPr="004E48A9">
              <w:rPr>
                <w:rFonts w:ascii="Arial" w:hAnsi="Arial" w:cs="Arial"/>
                <w:noProof/>
                <w:webHidden/>
              </w:rPr>
              <w:fldChar w:fldCharType="end"/>
            </w:r>
          </w:hyperlink>
        </w:p>
        <w:p w14:paraId="3950579A" w14:textId="6E1ABE03"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76" w:history="1">
            <w:r w:rsidR="00345FE8" w:rsidRPr="004E48A9">
              <w:rPr>
                <w:rStyle w:val="Hyperlink"/>
                <w:rFonts w:ascii="Arial" w:hAnsi="Arial" w:cs="Arial"/>
                <w:noProof/>
                <w:lang w:val="en-US"/>
              </w:rPr>
              <w:t>2.4 Critical Analysis of Previous Research</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_Toc170764176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12</w:t>
            </w:r>
            <w:r w:rsidR="00345FE8" w:rsidRPr="004E48A9">
              <w:rPr>
                <w:rFonts w:ascii="Arial" w:hAnsi="Arial" w:cs="Arial"/>
                <w:noProof/>
                <w:webHidden/>
              </w:rPr>
              <w:fldChar w:fldCharType="end"/>
            </w:r>
          </w:hyperlink>
        </w:p>
        <w:p w14:paraId="5A3D6F9B" w14:textId="7FC71393"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7" w:history="1">
            <w:r w:rsidR="00345FE8" w:rsidRPr="004E48A9">
              <w:rPr>
                <w:rStyle w:val="Hyperlink"/>
                <w:rFonts w:ascii="Arial" w:hAnsi="Arial" w:cs="Arial"/>
                <w:noProof/>
              </w:rPr>
              <w:t>2.4.1 Strengths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_Toc170764177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12</w:t>
            </w:r>
            <w:r w:rsidR="00345FE8" w:rsidRPr="004E48A9">
              <w:rPr>
                <w:rFonts w:ascii="Arial" w:hAnsi="Arial" w:cs="Arial"/>
                <w:noProof/>
                <w:webHidden/>
              </w:rPr>
              <w:fldChar w:fldCharType="end"/>
            </w:r>
          </w:hyperlink>
        </w:p>
        <w:p w14:paraId="01EF8426" w14:textId="27109DDD"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78" w:history="1">
            <w:r w:rsidR="00345FE8" w:rsidRPr="004E48A9">
              <w:rPr>
                <w:rStyle w:val="Hyperlink"/>
                <w:rFonts w:ascii="Arial" w:hAnsi="Arial" w:cs="Arial"/>
                <w:noProof/>
                <w:lang w:val="en-US"/>
              </w:rPr>
              <w:t>2.4.2 Weaknesses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_Toc170764178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12</w:t>
            </w:r>
            <w:r w:rsidR="00345FE8" w:rsidRPr="004E48A9">
              <w:rPr>
                <w:rFonts w:ascii="Arial" w:hAnsi="Arial" w:cs="Arial"/>
                <w:noProof/>
                <w:webHidden/>
              </w:rPr>
              <w:fldChar w:fldCharType="end"/>
            </w:r>
          </w:hyperlink>
        </w:p>
        <w:p w14:paraId="5CAD5C6D" w14:textId="7E51EDBC"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79" w:history="1">
            <w:r w:rsidR="00345FE8" w:rsidRPr="004E48A9">
              <w:rPr>
                <w:rStyle w:val="Hyperlink"/>
                <w:rFonts w:ascii="Arial" w:hAnsi="Arial" w:cs="Arial"/>
                <w:noProof/>
                <w:lang w:val="en-US"/>
              </w:rPr>
              <w:t>2.5 Factors Affecting Profitability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_Toc170764179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12</w:t>
            </w:r>
            <w:r w:rsidR="00345FE8" w:rsidRPr="004E48A9">
              <w:rPr>
                <w:rFonts w:ascii="Arial" w:hAnsi="Arial" w:cs="Arial"/>
                <w:noProof/>
                <w:webHidden/>
              </w:rPr>
              <w:fldChar w:fldCharType="end"/>
            </w:r>
          </w:hyperlink>
        </w:p>
        <w:p w14:paraId="01BFAB67" w14:textId="0E02B9E3"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0" w:history="1">
            <w:r w:rsidR="00345FE8" w:rsidRPr="004E48A9">
              <w:rPr>
                <w:rStyle w:val="Hyperlink"/>
                <w:rFonts w:ascii="Arial" w:hAnsi="Arial" w:cs="Arial"/>
                <w:noProof/>
                <w:lang w:val="en-US"/>
              </w:rPr>
              <w:t>2.5.1 Location:</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_Toc170764180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12</w:t>
            </w:r>
            <w:r w:rsidR="00345FE8" w:rsidRPr="004E48A9">
              <w:rPr>
                <w:rFonts w:ascii="Arial" w:hAnsi="Arial" w:cs="Arial"/>
                <w:noProof/>
                <w:webHidden/>
              </w:rPr>
              <w:fldChar w:fldCharType="end"/>
            </w:r>
          </w:hyperlink>
        </w:p>
        <w:p w14:paraId="311F44D1" w14:textId="5B53BB90"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1" w:history="1">
            <w:r w:rsidR="00345FE8" w:rsidRPr="004E48A9">
              <w:rPr>
                <w:rStyle w:val="Hyperlink"/>
                <w:rFonts w:ascii="Arial" w:hAnsi="Arial" w:cs="Arial"/>
                <w:noProof/>
                <w:lang w:val="en-US"/>
              </w:rPr>
              <w:t>2.5.2 Economic Conditions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13</w:t>
            </w:r>
            <w:r w:rsidR="00345FE8" w:rsidRPr="004E48A9">
              <w:rPr>
                <w:rFonts w:ascii="Arial" w:hAnsi="Arial" w:cs="Arial"/>
                <w:noProof/>
                <w:webHidden/>
              </w:rPr>
              <w:fldChar w:fldCharType="end"/>
            </w:r>
          </w:hyperlink>
        </w:p>
        <w:p w14:paraId="179FDAD3" w14:textId="28990FE4"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2" w:history="1">
            <w:r w:rsidR="00345FE8" w:rsidRPr="004E48A9">
              <w:rPr>
                <w:rStyle w:val="Hyperlink"/>
                <w:rFonts w:ascii="Arial" w:hAnsi="Arial" w:cs="Arial"/>
                <w:noProof/>
                <w:lang w:val="en-US"/>
              </w:rPr>
              <w:t>2.5.3 Investment</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13</w:t>
            </w:r>
            <w:r w:rsidR="00345FE8" w:rsidRPr="004E48A9">
              <w:rPr>
                <w:rFonts w:ascii="Arial" w:hAnsi="Arial" w:cs="Arial"/>
                <w:noProof/>
                <w:webHidden/>
              </w:rPr>
              <w:fldChar w:fldCharType="end"/>
            </w:r>
          </w:hyperlink>
        </w:p>
        <w:p w14:paraId="6A9A9369" w14:textId="340A9DAF"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3" w:history="1">
            <w:r w:rsidR="00345FE8" w:rsidRPr="004E48A9">
              <w:rPr>
                <w:rStyle w:val="Hyperlink"/>
                <w:rFonts w:ascii="Arial" w:hAnsi="Arial" w:cs="Arial"/>
                <w:noProof/>
                <w:lang w:val="en-US"/>
              </w:rPr>
              <w:t>2.5.4 Risk</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14</w:t>
            </w:r>
            <w:r w:rsidR="00345FE8" w:rsidRPr="004E48A9">
              <w:rPr>
                <w:rFonts w:ascii="Arial" w:hAnsi="Arial" w:cs="Arial"/>
                <w:noProof/>
                <w:webHidden/>
              </w:rPr>
              <w:fldChar w:fldCharType="end"/>
            </w:r>
          </w:hyperlink>
        </w:p>
        <w:p w14:paraId="47161D47" w14:textId="3F4E99AC"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84" w:history="1">
            <w:r w:rsidR="00345FE8" w:rsidRPr="004E48A9">
              <w:rPr>
                <w:rStyle w:val="Hyperlink"/>
                <w:rFonts w:ascii="Arial" w:hAnsi="Arial" w:cs="Arial"/>
                <w:noProof/>
                <w:lang w:val="en-US"/>
              </w:rPr>
              <w:t>2.6 Summary of Literature Review</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_Toc170764184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14</w:t>
            </w:r>
            <w:r w:rsidR="00345FE8" w:rsidRPr="004E48A9">
              <w:rPr>
                <w:rFonts w:ascii="Arial" w:hAnsi="Arial" w:cs="Arial"/>
                <w:noProof/>
                <w:webHidden/>
              </w:rPr>
              <w:fldChar w:fldCharType="end"/>
            </w:r>
          </w:hyperlink>
        </w:p>
        <w:p w14:paraId="366E097B" w14:textId="1647381B"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5" w:history="1">
            <w:r w:rsidR="00345FE8" w:rsidRPr="004E48A9">
              <w:rPr>
                <w:rStyle w:val="Hyperlink"/>
                <w:rFonts w:ascii="Arial" w:hAnsi="Arial" w:cs="Arial"/>
                <w:noProof/>
                <w:lang w:val="en-US"/>
              </w:rPr>
              <w:t>2.6.1 Consolidated Findings from Reviewed Literature</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_Toc170764185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14</w:t>
            </w:r>
            <w:r w:rsidR="00345FE8" w:rsidRPr="004E48A9">
              <w:rPr>
                <w:rFonts w:ascii="Arial" w:hAnsi="Arial" w:cs="Arial"/>
                <w:noProof/>
                <w:webHidden/>
              </w:rPr>
              <w:fldChar w:fldCharType="end"/>
            </w:r>
          </w:hyperlink>
        </w:p>
        <w:p w14:paraId="366E819C" w14:textId="27182CAC"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86" w:history="1">
            <w:r w:rsidR="00345FE8" w:rsidRPr="004E48A9">
              <w:rPr>
                <w:rStyle w:val="Hyperlink"/>
                <w:rFonts w:ascii="Arial" w:hAnsi="Arial" w:cs="Arial"/>
                <w:noProof/>
                <w:lang w:val="en-US"/>
              </w:rPr>
              <w:t>2.6.2 Identification of Gaps and Areas for Further Research</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_Toc170764186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15</w:t>
            </w:r>
            <w:r w:rsidR="00345FE8" w:rsidRPr="004E48A9">
              <w:rPr>
                <w:rFonts w:ascii="Arial" w:hAnsi="Arial" w:cs="Arial"/>
                <w:noProof/>
                <w:webHidden/>
              </w:rPr>
              <w:fldChar w:fldCharType="end"/>
            </w:r>
          </w:hyperlink>
        </w:p>
        <w:p w14:paraId="486F13EA" w14:textId="3973C9B3" w:rsidR="00345FE8" w:rsidRPr="004E48A9" w:rsidRDefault="008D7208" w:rsidP="004E48A9">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0764187" w:history="1">
            <w:r w:rsidR="00345FE8" w:rsidRPr="004E48A9">
              <w:rPr>
                <w:rStyle w:val="Hyperlink"/>
                <w:rFonts w:ascii="Arial" w:hAnsi="Arial" w:cs="Arial"/>
                <w:noProof/>
                <w:lang w:val="en-US"/>
              </w:rPr>
              <w:t>Research Methodology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_Toc170764187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15</w:t>
            </w:r>
            <w:r w:rsidR="00345FE8" w:rsidRPr="004E48A9">
              <w:rPr>
                <w:rFonts w:ascii="Arial" w:hAnsi="Arial" w:cs="Arial"/>
                <w:noProof/>
                <w:webHidden/>
              </w:rPr>
              <w:fldChar w:fldCharType="end"/>
            </w:r>
          </w:hyperlink>
        </w:p>
        <w:p w14:paraId="685BD478" w14:textId="384E4236"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88" w:history="1">
            <w:r w:rsidR="00345FE8" w:rsidRPr="004E48A9">
              <w:rPr>
                <w:rStyle w:val="Hyperlink"/>
                <w:rFonts w:ascii="Arial" w:hAnsi="Arial" w:cs="Arial"/>
                <w:noProof/>
                <w:lang w:val="en-US"/>
              </w:rPr>
              <w:t>3.1 Research Design</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_Toc170764188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15</w:t>
            </w:r>
            <w:r w:rsidR="00345FE8" w:rsidRPr="004E48A9">
              <w:rPr>
                <w:rFonts w:ascii="Arial" w:hAnsi="Arial" w:cs="Arial"/>
                <w:noProof/>
                <w:webHidden/>
              </w:rPr>
              <w:fldChar w:fldCharType="end"/>
            </w:r>
          </w:hyperlink>
        </w:p>
        <w:p w14:paraId="25F2DEFB" w14:textId="436562EA"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89" w:history="1">
            <w:r w:rsidR="00345FE8" w:rsidRPr="004E48A9">
              <w:rPr>
                <w:rStyle w:val="Hyperlink"/>
                <w:rFonts w:ascii="Arial" w:hAnsi="Arial" w:cs="Arial"/>
                <w:noProof/>
                <w:lang w:val="en-US"/>
              </w:rPr>
              <w:t>3.2 Data Collection Methods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_Toc170764189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16</w:t>
            </w:r>
            <w:r w:rsidR="00345FE8" w:rsidRPr="004E48A9">
              <w:rPr>
                <w:rFonts w:ascii="Arial" w:hAnsi="Arial" w:cs="Arial"/>
                <w:noProof/>
                <w:webHidden/>
              </w:rPr>
              <w:fldChar w:fldCharType="end"/>
            </w:r>
          </w:hyperlink>
        </w:p>
        <w:p w14:paraId="7160FF6C" w14:textId="35321633"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90" w:history="1">
            <w:r w:rsidR="00345FE8" w:rsidRPr="004E48A9">
              <w:rPr>
                <w:rStyle w:val="Hyperlink"/>
                <w:rFonts w:ascii="Arial" w:hAnsi="Arial" w:cs="Arial"/>
                <w:noProof/>
                <w:lang w:val="en-US"/>
              </w:rPr>
              <w:t>3.3 Sampling Techniques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_Toc170764190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17</w:t>
            </w:r>
            <w:r w:rsidR="00345FE8" w:rsidRPr="004E48A9">
              <w:rPr>
                <w:rFonts w:ascii="Arial" w:hAnsi="Arial" w:cs="Arial"/>
                <w:noProof/>
                <w:webHidden/>
              </w:rPr>
              <w:fldChar w:fldCharType="end"/>
            </w:r>
          </w:hyperlink>
        </w:p>
        <w:p w14:paraId="3133D3F0" w14:textId="08873DE2"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91" w:history="1">
            <w:r w:rsidR="00345FE8" w:rsidRPr="004E48A9">
              <w:rPr>
                <w:rStyle w:val="Hyperlink"/>
                <w:rFonts w:ascii="Arial" w:hAnsi="Arial" w:cs="Arial"/>
                <w:noProof/>
                <w:lang w:val="en-US"/>
              </w:rPr>
              <w:t>3.4 Data Analysis Methods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18</w:t>
            </w:r>
            <w:r w:rsidR="00345FE8" w:rsidRPr="004E48A9">
              <w:rPr>
                <w:rFonts w:ascii="Arial" w:hAnsi="Arial" w:cs="Arial"/>
                <w:noProof/>
                <w:webHidden/>
              </w:rPr>
              <w:fldChar w:fldCharType="end"/>
            </w:r>
          </w:hyperlink>
        </w:p>
        <w:p w14:paraId="2C5661D9" w14:textId="492FE280"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2" w:history="1">
            <w:r w:rsidR="00345FE8" w:rsidRPr="004E48A9">
              <w:rPr>
                <w:rStyle w:val="Hyperlink"/>
                <w:rFonts w:ascii="Arial" w:hAnsi="Arial" w:cs="Arial"/>
                <w:noProof/>
                <w:lang w:val="en-US"/>
              </w:rPr>
              <w:t>3.4.1 Quantitative Analysis Using Statistical Tools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18</w:t>
            </w:r>
            <w:r w:rsidR="00345FE8" w:rsidRPr="004E48A9">
              <w:rPr>
                <w:rFonts w:ascii="Arial" w:hAnsi="Arial" w:cs="Arial"/>
                <w:noProof/>
                <w:webHidden/>
              </w:rPr>
              <w:fldChar w:fldCharType="end"/>
            </w:r>
          </w:hyperlink>
        </w:p>
        <w:p w14:paraId="08F49C80" w14:textId="6746DC0E"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3" w:history="1">
            <w:r w:rsidR="00345FE8" w:rsidRPr="004E48A9">
              <w:rPr>
                <w:rStyle w:val="Hyperlink"/>
                <w:rFonts w:ascii="Arial" w:hAnsi="Arial" w:cs="Arial"/>
                <w:noProof/>
                <w:lang w:val="en-US"/>
              </w:rPr>
              <w:t>3.4.2 Regression Analysis to Determine the Relationship between R&amp;D Expenditure and Profitability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18</w:t>
            </w:r>
            <w:r w:rsidR="00345FE8" w:rsidRPr="004E48A9">
              <w:rPr>
                <w:rFonts w:ascii="Arial" w:hAnsi="Arial" w:cs="Arial"/>
                <w:noProof/>
                <w:webHidden/>
              </w:rPr>
              <w:fldChar w:fldCharType="end"/>
            </w:r>
          </w:hyperlink>
        </w:p>
        <w:p w14:paraId="2B2485BC" w14:textId="5F7608C5"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4" w:history="1">
            <w:r w:rsidR="00345FE8" w:rsidRPr="004E48A9">
              <w:rPr>
                <w:rStyle w:val="Hyperlink"/>
                <w:rFonts w:ascii="Arial" w:hAnsi="Arial" w:cs="Arial"/>
                <w:noProof/>
                <w:lang w:val="en-US"/>
              </w:rPr>
              <w:t>3.4.3 Comparative Analysis with Other Influencing Factors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_Toc170764194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18</w:t>
            </w:r>
            <w:r w:rsidR="00345FE8" w:rsidRPr="004E48A9">
              <w:rPr>
                <w:rFonts w:ascii="Arial" w:hAnsi="Arial" w:cs="Arial"/>
                <w:noProof/>
                <w:webHidden/>
              </w:rPr>
              <w:fldChar w:fldCharType="end"/>
            </w:r>
          </w:hyperlink>
        </w:p>
        <w:p w14:paraId="332B4FB8" w14:textId="1300B9DA"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95" w:history="1">
            <w:r w:rsidR="00345FE8" w:rsidRPr="004E48A9">
              <w:rPr>
                <w:rStyle w:val="Hyperlink"/>
                <w:rFonts w:ascii="Arial" w:hAnsi="Arial" w:cs="Arial"/>
                <w:noProof/>
                <w:lang w:val="en-US"/>
              </w:rPr>
              <w:t>3.5 Ethical Considerations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_Toc170764195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19</w:t>
            </w:r>
            <w:r w:rsidR="00345FE8" w:rsidRPr="004E48A9">
              <w:rPr>
                <w:rFonts w:ascii="Arial" w:hAnsi="Arial" w:cs="Arial"/>
                <w:noProof/>
                <w:webHidden/>
              </w:rPr>
              <w:fldChar w:fldCharType="end"/>
            </w:r>
          </w:hyperlink>
        </w:p>
        <w:p w14:paraId="1F9E1831" w14:textId="6EC7571A"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6" w:history="1">
            <w:r w:rsidR="00345FE8" w:rsidRPr="004E48A9">
              <w:rPr>
                <w:rStyle w:val="Hyperlink"/>
                <w:rFonts w:ascii="Arial" w:hAnsi="Arial" w:cs="Arial"/>
                <w:noProof/>
                <w:lang w:val="en-US"/>
              </w:rPr>
              <w:t>3.5.1 Ensuring Accurate Representation of Data</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_Toc170764196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19</w:t>
            </w:r>
            <w:r w:rsidR="00345FE8" w:rsidRPr="004E48A9">
              <w:rPr>
                <w:rFonts w:ascii="Arial" w:hAnsi="Arial" w:cs="Arial"/>
                <w:noProof/>
                <w:webHidden/>
              </w:rPr>
              <w:fldChar w:fldCharType="end"/>
            </w:r>
          </w:hyperlink>
        </w:p>
        <w:p w14:paraId="0F12DB2F" w14:textId="214D6AD2"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7" w:history="1">
            <w:r w:rsidR="00345FE8" w:rsidRPr="004E48A9">
              <w:rPr>
                <w:rStyle w:val="Hyperlink"/>
                <w:rFonts w:ascii="Arial" w:hAnsi="Arial" w:cs="Arial"/>
                <w:noProof/>
                <w:lang w:val="en-US"/>
              </w:rPr>
              <w:t>3.5.2 Proper Citation of All Secondary Sources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_Toc170764197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19</w:t>
            </w:r>
            <w:r w:rsidR="00345FE8" w:rsidRPr="004E48A9">
              <w:rPr>
                <w:rFonts w:ascii="Arial" w:hAnsi="Arial" w:cs="Arial"/>
                <w:noProof/>
                <w:webHidden/>
              </w:rPr>
              <w:fldChar w:fldCharType="end"/>
            </w:r>
          </w:hyperlink>
        </w:p>
        <w:p w14:paraId="616F4335" w14:textId="008F6CFC"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198" w:history="1">
            <w:r w:rsidR="00345FE8" w:rsidRPr="004E48A9">
              <w:rPr>
                <w:rStyle w:val="Hyperlink"/>
                <w:rFonts w:ascii="Arial" w:hAnsi="Arial" w:cs="Arial"/>
                <w:noProof/>
                <w:lang w:val="en-US"/>
              </w:rPr>
              <w:t>3.6 Limitations of the Methodology</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_Toc170764198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20</w:t>
            </w:r>
            <w:r w:rsidR="00345FE8" w:rsidRPr="004E48A9">
              <w:rPr>
                <w:rFonts w:ascii="Arial" w:hAnsi="Arial" w:cs="Arial"/>
                <w:noProof/>
                <w:webHidden/>
              </w:rPr>
              <w:fldChar w:fldCharType="end"/>
            </w:r>
          </w:hyperlink>
        </w:p>
        <w:p w14:paraId="04723DBF" w14:textId="222BFB2F"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199" w:history="1">
            <w:r w:rsidR="00345FE8" w:rsidRPr="004E48A9">
              <w:rPr>
                <w:rStyle w:val="Hyperlink"/>
                <w:rFonts w:ascii="Arial" w:hAnsi="Arial" w:cs="Arial"/>
                <w:noProof/>
                <w:lang w:val="en-US"/>
              </w:rPr>
              <w:t>3.6.1 Potential Biases in Secondary Data</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_Toc170764199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20</w:t>
            </w:r>
            <w:r w:rsidR="00345FE8" w:rsidRPr="004E48A9">
              <w:rPr>
                <w:rFonts w:ascii="Arial" w:hAnsi="Arial" w:cs="Arial"/>
                <w:noProof/>
                <w:webHidden/>
              </w:rPr>
              <w:fldChar w:fldCharType="end"/>
            </w:r>
          </w:hyperlink>
        </w:p>
        <w:p w14:paraId="2DB774AC" w14:textId="48E2CD1B" w:rsidR="00345FE8" w:rsidRPr="004E48A9" w:rsidRDefault="008D7208" w:rsidP="004E48A9">
          <w:pPr>
            <w:pStyle w:val="TOC3"/>
            <w:tabs>
              <w:tab w:val="right" w:leader="dot" w:pos="9016"/>
            </w:tabs>
            <w:spacing w:line="360" w:lineRule="auto"/>
            <w:jc w:val="both"/>
            <w:rPr>
              <w:rFonts w:ascii="Arial" w:eastAsiaTheme="minorEastAsia" w:hAnsi="Arial" w:cs="Arial"/>
              <w:i w:val="0"/>
              <w:iCs w:val="0"/>
              <w:noProof/>
              <w:sz w:val="24"/>
              <w:szCs w:val="24"/>
              <w:lang w:eastAsia="en-GB"/>
            </w:rPr>
          </w:pPr>
          <w:hyperlink w:anchor="_Toc170764200" w:history="1">
            <w:r w:rsidR="00345FE8" w:rsidRPr="004E48A9">
              <w:rPr>
                <w:rStyle w:val="Hyperlink"/>
                <w:rFonts w:ascii="Arial" w:hAnsi="Arial" w:cs="Arial"/>
                <w:noProof/>
                <w:lang w:val="en-US"/>
              </w:rPr>
              <w:t>3.6.2 Constraints Due to the Availability and Accuracy of Financial Records</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_Toc170764200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20</w:t>
            </w:r>
            <w:r w:rsidR="00345FE8" w:rsidRPr="004E48A9">
              <w:rPr>
                <w:rFonts w:ascii="Arial" w:hAnsi="Arial" w:cs="Arial"/>
                <w:noProof/>
                <w:webHidden/>
              </w:rPr>
              <w:fldChar w:fldCharType="end"/>
            </w:r>
          </w:hyperlink>
        </w:p>
        <w:p w14:paraId="7203AB5F" w14:textId="1EA4EE31" w:rsidR="00345FE8" w:rsidRPr="004E48A9" w:rsidRDefault="008D7208" w:rsidP="004E48A9">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0764201" w:history="1">
            <w:r w:rsidR="00345FE8" w:rsidRPr="004E48A9">
              <w:rPr>
                <w:rStyle w:val="Hyperlink"/>
                <w:rFonts w:ascii="Arial" w:hAnsi="Arial" w:cs="Arial"/>
                <w:noProof/>
              </w:rPr>
              <w:t>Timeline</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_Toc170764201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21</w:t>
            </w:r>
            <w:r w:rsidR="00345FE8" w:rsidRPr="004E48A9">
              <w:rPr>
                <w:rFonts w:ascii="Arial" w:hAnsi="Arial" w:cs="Arial"/>
                <w:noProof/>
                <w:webHidden/>
              </w:rPr>
              <w:fldChar w:fldCharType="end"/>
            </w:r>
          </w:hyperlink>
        </w:p>
        <w:p w14:paraId="11D240E5" w14:textId="51739A69" w:rsidR="00345FE8" w:rsidRPr="004E48A9" w:rsidRDefault="008D7208" w:rsidP="004E48A9">
          <w:pPr>
            <w:pStyle w:val="TOC2"/>
            <w:tabs>
              <w:tab w:val="right" w:leader="dot" w:pos="9016"/>
            </w:tabs>
            <w:spacing w:line="360" w:lineRule="auto"/>
            <w:jc w:val="both"/>
            <w:rPr>
              <w:rFonts w:ascii="Arial" w:eastAsiaTheme="minorEastAsia" w:hAnsi="Arial" w:cs="Arial"/>
              <w:smallCaps w:val="0"/>
              <w:noProof/>
              <w:sz w:val="24"/>
              <w:szCs w:val="24"/>
              <w:lang w:eastAsia="en-GB"/>
            </w:rPr>
          </w:pPr>
          <w:hyperlink w:anchor="_Toc170764202" w:history="1">
            <w:r w:rsidR="00345FE8" w:rsidRPr="004E48A9">
              <w:rPr>
                <w:rStyle w:val="Hyperlink"/>
                <w:rFonts w:ascii="Arial" w:hAnsi="Arial" w:cs="Arial"/>
                <w:noProof/>
              </w:rPr>
              <w:t>Gantt Chart</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_Toc170764202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21</w:t>
            </w:r>
            <w:r w:rsidR="00345FE8" w:rsidRPr="004E48A9">
              <w:rPr>
                <w:rFonts w:ascii="Arial" w:hAnsi="Arial" w:cs="Arial"/>
                <w:noProof/>
                <w:webHidden/>
              </w:rPr>
              <w:fldChar w:fldCharType="end"/>
            </w:r>
          </w:hyperlink>
        </w:p>
        <w:p w14:paraId="4A103B87" w14:textId="310F6801" w:rsidR="00345FE8" w:rsidRPr="004E48A9" w:rsidRDefault="008D7208" w:rsidP="004E48A9">
          <w:pPr>
            <w:pStyle w:val="TOC1"/>
            <w:tabs>
              <w:tab w:val="right" w:leader="dot" w:pos="9016"/>
            </w:tabs>
            <w:spacing w:line="360" w:lineRule="auto"/>
            <w:jc w:val="both"/>
            <w:rPr>
              <w:rFonts w:ascii="Arial" w:eastAsiaTheme="minorEastAsia" w:hAnsi="Arial" w:cs="Arial"/>
              <w:b w:val="0"/>
              <w:bCs w:val="0"/>
              <w:caps w:val="0"/>
              <w:noProof/>
              <w:sz w:val="24"/>
              <w:szCs w:val="24"/>
              <w:lang w:eastAsia="en-GB"/>
            </w:rPr>
          </w:pPr>
          <w:hyperlink w:anchor="_Toc170764203" w:history="1">
            <w:r w:rsidR="00345FE8" w:rsidRPr="004E48A9">
              <w:rPr>
                <w:rStyle w:val="Hyperlink"/>
                <w:rFonts w:ascii="Arial" w:hAnsi="Arial" w:cs="Arial"/>
                <w:noProof/>
                <w:lang w:val="en-US"/>
              </w:rPr>
              <w:t>Reference</w:t>
            </w:r>
            <w:r w:rsidR="00345FE8" w:rsidRPr="004E48A9">
              <w:rPr>
                <w:rFonts w:ascii="Arial" w:hAnsi="Arial" w:cs="Arial"/>
                <w:noProof/>
                <w:webHidden/>
              </w:rPr>
              <w:tab/>
            </w:r>
            <w:r w:rsidR="00345FE8" w:rsidRPr="004E48A9">
              <w:rPr>
                <w:rFonts w:ascii="Arial" w:hAnsi="Arial" w:cs="Arial"/>
                <w:noProof/>
                <w:webHidden/>
              </w:rPr>
              <w:fldChar w:fldCharType="begin"/>
            </w:r>
            <w:r w:rsidR="00345FE8" w:rsidRPr="004E48A9">
              <w:rPr>
                <w:rFonts w:ascii="Arial" w:hAnsi="Arial" w:cs="Arial"/>
                <w:noProof/>
                <w:webHidden/>
              </w:rPr>
              <w:instrText xml:space="preserve"> PAGEREF _Toc170764203 \h </w:instrText>
            </w:r>
            <w:r w:rsidR="00345FE8" w:rsidRPr="004E48A9">
              <w:rPr>
                <w:rFonts w:ascii="Arial" w:hAnsi="Arial" w:cs="Arial"/>
                <w:noProof/>
                <w:webHidden/>
              </w:rPr>
            </w:r>
            <w:r w:rsidR="00345FE8" w:rsidRPr="004E48A9">
              <w:rPr>
                <w:rFonts w:ascii="Arial" w:hAnsi="Arial" w:cs="Arial"/>
                <w:noProof/>
                <w:webHidden/>
              </w:rPr>
              <w:fldChar w:fldCharType="separate"/>
            </w:r>
            <w:r w:rsidR="004E48A9">
              <w:rPr>
                <w:rFonts w:ascii="Arial" w:hAnsi="Arial" w:cs="Arial"/>
                <w:noProof/>
                <w:webHidden/>
              </w:rPr>
              <w:t>22</w:t>
            </w:r>
            <w:r w:rsidR="00345FE8" w:rsidRPr="004E48A9">
              <w:rPr>
                <w:rFonts w:ascii="Arial" w:hAnsi="Arial" w:cs="Arial"/>
                <w:noProof/>
                <w:webHidden/>
              </w:rPr>
              <w:fldChar w:fldCharType="end"/>
            </w:r>
          </w:hyperlink>
        </w:p>
        <w:p w14:paraId="45C581C4" w14:textId="6BC87591" w:rsidR="001671FD" w:rsidRPr="004E48A9" w:rsidRDefault="001671FD" w:rsidP="004E48A9">
          <w:pPr>
            <w:spacing w:line="360" w:lineRule="auto"/>
            <w:rPr>
              <w:rFonts w:ascii="Arial" w:hAnsi="Arial" w:cs="Arial"/>
            </w:rPr>
          </w:pPr>
          <w:r w:rsidRPr="004E48A9">
            <w:rPr>
              <w:rFonts w:ascii="Arial" w:hAnsi="Arial" w:cs="Arial"/>
              <w:b/>
              <w:bCs/>
              <w:noProof/>
            </w:rPr>
            <w:fldChar w:fldCharType="end"/>
          </w:r>
        </w:p>
      </w:sdtContent>
    </w:sdt>
    <w:p w14:paraId="2F677D32" w14:textId="77777777" w:rsidR="001671FD" w:rsidRPr="004E48A9" w:rsidRDefault="001671FD" w:rsidP="004E48A9">
      <w:pPr>
        <w:spacing w:line="360" w:lineRule="auto"/>
        <w:rPr>
          <w:rFonts w:ascii="Arial" w:eastAsiaTheme="majorEastAsia" w:hAnsi="Arial" w:cs="Arial"/>
          <w:b/>
          <w:color w:val="000000" w:themeColor="text1"/>
          <w:sz w:val="28"/>
          <w:szCs w:val="40"/>
          <w:lang w:val="en-US"/>
        </w:rPr>
      </w:pPr>
      <w:r w:rsidRPr="004E48A9">
        <w:rPr>
          <w:rFonts w:ascii="Arial" w:hAnsi="Arial" w:cs="Arial"/>
          <w:lang w:val="en-US"/>
        </w:rPr>
        <w:br w:type="page"/>
      </w:r>
    </w:p>
    <w:p w14:paraId="662BB061" w14:textId="375412F1" w:rsidR="003A5C90" w:rsidRPr="004E48A9" w:rsidRDefault="00025045" w:rsidP="004E48A9">
      <w:pPr>
        <w:pStyle w:val="Heading1"/>
        <w:spacing w:line="360" w:lineRule="auto"/>
        <w:jc w:val="both"/>
        <w:rPr>
          <w:rFonts w:ascii="Arial" w:hAnsi="Arial" w:cs="Arial"/>
          <w:lang w:val="en-US"/>
        </w:rPr>
      </w:pPr>
      <w:bookmarkStart w:id="0" w:name="_Toc170764149"/>
      <w:r w:rsidRPr="004E48A9">
        <w:rPr>
          <w:rFonts w:ascii="Arial" w:hAnsi="Arial" w:cs="Arial"/>
          <w:lang w:val="en-US"/>
        </w:rPr>
        <w:t>Introduction</w:t>
      </w:r>
      <w:bookmarkEnd w:id="0"/>
    </w:p>
    <w:p w14:paraId="49BBFADB" w14:textId="77777777" w:rsidR="0044508E" w:rsidRPr="004E48A9" w:rsidRDefault="0044508E" w:rsidP="004E48A9">
      <w:pPr>
        <w:pStyle w:val="Heading2"/>
        <w:spacing w:line="360" w:lineRule="auto"/>
        <w:jc w:val="both"/>
        <w:rPr>
          <w:rFonts w:ascii="Arial" w:hAnsi="Arial" w:cs="Arial"/>
          <w:lang w:val="en-US"/>
        </w:rPr>
      </w:pPr>
      <w:bookmarkStart w:id="1" w:name="_Toc170764150"/>
      <w:r w:rsidRPr="004E48A9">
        <w:rPr>
          <w:rFonts w:ascii="Arial" w:hAnsi="Arial" w:cs="Arial"/>
          <w:lang w:val="en-US"/>
        </w:rPr>
        <w:t>1.1 Background of the Study</w:t>
      </w:r>
      <w:bookmarkEnd w:id="1"/>
    </w:p>
    <w:p w14:paraId="4B936FFC" w14:textId="44F4AC30" w:rsidR="0044508E" w:rsidRPr="004E48A9" w:rsidRDefault="00D30B80" w:rsidP="004E48A9">
      <w:pPr>
        <w:pStyle w:val="Heading3"/>
        <w:spacing w:line="360" w:lineRule="auto"/>
        <w:jc w:val="both"/>
        <w:rPr>
          <w:rFonts w:ascii="Arial" w:hAnsi="Arial" w:cs="Arial"/>
          <w:lang w:val="en-US"/>
        </w:rPr>
      </w:pPr>
      <w:bookmarkStart w:id="2" w:name="_Toc170764151"/>
      <w:r w:rsidRPr="004E48A9">
        <w:rPr>
          <w:rFonts w:ascii="Arial" w:hAnsi="Arial" w:cs="Arial"/>
          <w:lang w:val="en-US"/>
        </w:rPr>
        <w:t xml:space="preserve">1.1.1 </w:t>
      </w:r>
      <w:r w:rsidR="0044508E" w:rsidRPr="004E48A9">
        <w:rPr>
          <w:rFonts w:ascii="Arial" w:hAnsi="Arial" w:cs="Arial"/>
          <w:lang w:val="en-US"/>
        </w:rPr>
        <w:t>Overview of Tesla Motors</w:t>
      </w:r>
      <w:bookmarkEnd w:id="2"/>
    </w:p>
    <w:p w14:paraId="02144589" w14:textId="7404504F" w:rsidR="0044508E" w:rsidRPr="004E48A9" w:rsidRDefault="00BF2A96" w:rsidP="004E48A9">
      <w:pPr>
        <w:spacing w:line="360" w:lineRule="auto"/>
        <w:ind w:firstLine="720"/>
        <w:rPr>
          <w:rFonts w:ascii="Arial" w:hAnsi="Arial" w:cs="Arial"/>
          <w:lang w:val="en-US"/>
        </w:rPr>
      </w:pPr>
      <w:r w:rsidRPr="004E48A9">
        <w:rPr>
          <w:rFonts w:ascii="Arial" w:hAnsi="Arial" w:cs="Arial"/>
          <w:lang w:val="en-US"/>
        </w:rPr>
        <w:t>Research and Development (R&amp;D) is widely recognized as a critical driver of corporate performance and long-term growth across various industries. Companies invest in R&amp;D to innovate, improve productivity, and maintain competitive advantage. Through R&amp;D activities, firms can develop new products, enhance existing ones, and improve operational processes, which ultimately contribute to better financial performance and market positioning (Hall and Oriani, 2006). The importance of R&amp;D is underscored by its ability to foster technological advancements and adapt to dynamic market conditions, making it a cornerstone of corporate strategy (Cohen and Levinthal, 1990).</w:t>
      </w:r>
    </w:p>
    <w:p w14:paraId="5EBC4A4C" w14:textId="77777777" w:rsidR="0044508E" w:rsidRPr="004E48A9" w:rsidRDefault="0044508E" w:rsidP="004E48A9">
      <w:pPr>
        <w:spacing w:line="360" w:lineRule="auto"/>
        <w:rPr>
          <w:rFonts w:ascii="Arial" w:hAnsi="Arial" w:cs="Arial"/>
          <w:lang w:val="en-US"/>
        </w:rPr>
      </w:pPr>
    </w:p>
    <w:p w14:paraId="26D14330" w14:textId="71C9DEB5" w:rsidR="0044508E" w:rsidRPr="004E48A9" w:rsidRDefault="00D30B80" w:rsidP="004E48A9">
      <w:pPr>
        <w:pStyle w:val="Heading3"/>
        <w:spacing w:line="360" w:lineRule="auto"/>
        <w:jc w:val="both"/>
        <w:rPr>
          <w:rFonts w:ascii="Arial" w:hAnsi="Arial" w:cs="Arial"/>
          <w:lang w:val="en-US"/>
        </w:rPr>
      </w:pPr>
      <w:bookmarkStart w:id="3" w:name="_Toc170764152"/>
      <w:r w:rsidRPr="004E48A9">
        <w:rPr>
          <w:rFonts w:ascii="Arial" w:hAnsi="Arial" w:cs="Arial"/>
          <w:lang w:val="en-US"/>
        </w:rPr>
        <w:t xml:space="preserve">1.1.2 </w:t>
      </w:r>
      <w:r w:rsidR="0044508E" w:rsidRPr="004E48A9">
        <w:rPr>
          <w:rFonts w:ascii="Arial" w:hAnsi="Arial" w:cs="Arial"/>
          <w:lang w:val="en-US"/>
        </w:rPr>
        <w:t>Importance of R&amp;D in the Automotive Industry</w:t>
      </w:r>
      <w:bookmarkEnd w:id="3"/>
    </w:p>
    <w:p w14:paraId="41EA5571" w14:textId="3D436B92" w:rsidR="004E48A9" w:rsidRPr="004E48A9" w:rsidRDefault="004E48A9" w:rsidP="004E48A9">
      <w:pPr>
        <w:spacing w:line="360" w:lineRule="auto"/>
        <w:rPr>
          <w:rFonts w:ascii="Arial" w:eastAsia="Times New Roman" w:hAnsi="Arial" w:cs="Arial"/>
          <w:kern w:val="0"/>
          <w:lang w:val="en-GB" w:eastAsia="en-GB"/>
          <w14:ligatures w14:val="none"/>
        </w:rPr>
      </w:pPr>
      <w:r w:rsidRPr="004E48A9">
        <w:rPr>
          <w:rFonts w:ascii="Arial" w:eastAsia="Times New Roman" w:hAnsi="Arial" w:cs="Arial"/>
          <w:kern w:val="0"/>
          <w:lang w:val="en-GB" w:eastAsia="en-GB"/>
          <w14:ligatures w14:val="none"/>
        </w:rPr>
        <w:t>Innovation and economic growth are greatly aided by research and development (R&amp;D), which makes it possible to create new goods, services, and technological advancements. It solves important social concerns including healthcare and environmental sustainability, gives firms a competitive edge, and advances knowledge and technology. By offering answers to challenging issues, research and development (R&amp;D) also advances national security, improves quality of life generally, and influences policy decisions (OECD, n.d.; European Commission, n.d.; National Science Foundation, n.d.). </w:t>
      </w:r>
    </w:p>
    <w:p w14:paraId="065B0D35" w14:textId="77777777" w:rsidR="004E48A9" w:rsidRPr="004E48A9" w:rsidRDefault="004E48A9" w:rsidP="004E48A9">
      <w:pPr>
        <w:spacing w:line="360" w:lineRule="auto"/>
        <w:rPr>
          <w:rFonts w:ascii="Arial" w:hAnsi="Arial" w:cs="Arial"/>
          <w:lang w:val="en-US"/>
        </w:rPr>
      </w:pPr>
    </w:p>
    <w:p w14:paraId="4ED8C4B4" w14:textId="39064A26" w:rsidR="00356B7D" w:rsidRPr="005914C5" w:rsidRDefault="000927C1" w:rsidP="004E48A9">
      <w:pPr>
        <w:spacing w:line="360" w:lineRule="auto"/>
        <w:rPr>
          <w:rFonts w:ascii="Arial" w:hAnsi="Arial" w:cs="Arial"/>
          <w:lang w:val="en-US"/>
        </w:rPr>
      </w:pPr>
      <w:r w:rsidRPr="004E48A9">
        <w:rPr>
          <w:rFonts w:ascii="Arial" w:hAnsi="Arial" w:cs="Arial"/>
          <w:lang w:val="en-US"/>
        </w:rPr>
        <w:t>Within the automotive sector, R&amp;D is particularly crucial due to the industry's reliance on technological innovation and stringent regulatory requirements. Automotive companies invest heavily in R&amp;D to develop advanced vehicle technologies, improve safety features, and enhance fuel efficiency. These investments are necessary to comply with environmental regulations and meet evolving consumer preferences for more sustainable and high-performing vehicles (Holmstrom, 2020).</w:t>
      </w:r>
      <w:r w:rsidR="00D25093" w:rsidRPr="004E48A9">
        <w:rPr>
          <w:rFonts w:ascii="Arial" w:hAnsi="Arial" w:cs="Arial"/>
        </w:rPr>
        <w:t>Continuous R&amp;D enables automotive companies to introduce new technologies and improve existing ones, ensuring market relevance and competitive edge. For Tesla, this has meant pioneering advancements in battery technology, autonomous driving software, and vehicle manufacturing processes (</w:t>
      </w:r>
      <w:proofErr w:type="spellStart"/>
      <w:r w:rsidR="00D25093" w:rsidRPr="004E48A9">
        <w:rPr>
          <w:rFonts w:ascii="Arial" w:hAnsi="Arial" w:cs="Arial"/>
        </w:rPr>
        <w:t>Boudette</w:t>
      </w:r>
      <w:proofErr w:type="spellEnd"/>
      <w:r w:rsidR="00D25093" w:rsidRPr="004E48A9">
        <w:rPr>
          <w:rFonts w:ascii="Arial" w:hAnsi="Arial" w:cs="Arial"/>
        </w:rPr>
        <w:t xml:space="preserve">, 2020). According to Clark and Fujimoto (1991), R&amp;D investment is a key determinant of innovation capability in the automotive </w:t>
      </w:r>
      <w:proofErr w:type="spellStart"/>
      <w:r w:rsidR="00D25093" w:rsidRPr="004E48A9">
        <w:rPr>
          <w:rFonts w:ascii="Arial" w:hAnsi="Arial" w:cs="Arial"/>
        </w:rPr>
        <w:t>sector.</w:t>
      </w:r>
      <w:r w:rsidR="00220FD2" w:rsidRPr="004E48A9">
        <w:rPr>
          <w:rFonts w:ascii="Arial" w:hAnsi="Arial" w:cs="Arial"/>
        </w:rPr>
        <w:t>R&amp;D</w:t>
      </w:r>
      <w:proofErr w:type="spellEnd"/>
      <w:r w:rsidR="00220FD2" w:rsidRPr="004E48A9">
        <w:rPr>
          <w:rFonts w:ascii="Arial" w:hAnsi="Arial" w:cs="Arial"/>
        </w:rPr>
        <w:t xml:space="preserve"> is essential for developing cutting-edge technologies. Tesla’s commitment to R&amp;D has resulted in the creation of highly efficient batteries, sophisticated autopilot systems, and innovative manufacturing techniques, which enhance overall vehicle performance (Musk, 2021). Freeman (1982) highlighted that technological advancements driven by R&amp;D are essential for maintaining a competitive edge and achieving long-term growth in high-tech industries.</w:t>
      </w:r>
      <w:r w:rsidR="005914C5">
        <w:rPr>
          <w:rFonts w:ascii="Arial" w:hAnsi="Arial" w:cs="Arial"/>
        </w:rPr>
        <w:t xml:space="preserve"> </w:t>
      </w:r>
      <w:r w:rsidR="00D528BC" w:rsidRPr="004E48A9">
        <w:rPr>
          <w:rFonts w:ascii="Arial" w:hAnsi="Arial" w:cs="Arial"/>
        </w:rPr>
        <w:t>The automotive sector is subject to stringent environmental and safety regulations. Through dedicated R&amp;D efforts, companies like Tesla not only meet but often exceed these regulatory standards, positioning themselves as leaders in sustainable automotive technology (Shirouzu, 2021). Porter and van der Linde (1995) argue that stringent environmental regulations can enhance competitiveness by encouraging innovation and efficiency improvements.</w:t>
      </w:r>
      <w:r w:rsidR="005914C5">
        <w:rPr>
          <w:rFonts w:ascii="Arial" w:hAnsi="Arial" w:cs="Arial"/>
        </w:rPr>
        <w:t xml:space="preserve"> </w:t>
      </w:r>
      <w:r w:rsidR="00E67486" w:rsidRPr="004E48A9">
        <w:rPr>
          <w:rFonts w:ascii="Arial" w:hAnsi="Arial" w:cs="Arial"/>
        </w:rPr>
        <w:t>Investments in R&amp;D drive economic growth by creating high-skill jobs and fostering technological innovation. Tesla's R&amp;D initiatives support its mission to accelerate the global transition to sustainable energy and contribute to the broader economy by generating employment and promoting technological advancements (Tesla, 2023). Rosenberg (2004) notes that investment in R&amp;D is a key driver of economic development and industrial transformation.</w:t>
      </w:r>
    </w:p>
    <w:p w14:paraId="2A9DFDD6" w14:textId="77777777" w:rsidR="00BE4A62" w:rsidRPr="004E48A9" w:rsidRDefault="00BE4A62" w:rsidP="004E48A9">
      <w:pPr>
        <w:spacing w:line="360" w:lineRule="auto"/>
        <w:rPr>
          <w:rFonts w:ascii="Arial" w:hAnsi="Arial" w:cs="Arial"/>
        </w:rPr>
      </w:pPr>
    </w:p>
    <w:p w14:paraId="2D8DCC8A" w14:textId="445D89EF" w:rsidR="00BE4A62" w:rsidRPr="004E48A9" w:rsidRDefault="00C246A9" w:rsidP="004E48A9">
      <w:pPr>
        <w:pStyle w:val="Heading3"/>
        <w:spacing w:line="360" w:lineRule="auto"/>
        <w:jc w:val="both"/>
        <w:rPr>
          <w:rFonts w:ascii="Arial" w:hAnsi="Arial" w:cs="Arial"/>
          <w:lang w:val="en-US"/>
        </w:rPr>
      </w:pPr>
      <w:bookmarkStart w:id="4" w:name="_Toc170764153"/>
      <w:r w:rsidRPr="004E48A9">
        <w:rPr>
          <w:rFonts w:ascii="Arial" w:hAnsi="Arial" w:cs="Arial"/>
          <w:lang w:val="en-US"/>
        </w:rPr>
        <w:t xml:space="preserve">1.1.3 </w:t>
      </w:r>
      <w:r w:rsidR="00BE4A62" w:rsidRPr="004E48A9">
        <w:rPr>
          <w:rFonts w:ascii="Arial" w:hAnsi="Arial" w:cs="Arial"/>
          <w:lang w:val="en-US"/>
        </w:rPr>
        <w:t>Gaps in Knowledge and the Need for Research</w:t>
      </w:r>
      <w:bookmarkEnd w:id="4"/>
    </w:p>
    <w:p w14:paraId="16199320" w14:textId="77777777" w:rsidR="00BE4A62" w:rsidRPr="004E48A9" w:rsidRDefault="00BE4A62" w:rsidP="004E48A9">
      <w:pPr>
        <w:spacing w:line="360" w:lineRule="auto"/>
        <w:ind w:firstLine="720"/>
        <w:rPr>
          <w:rFonts w:ascii="Arial" w:hAnsi="Arial" w:cs="Arial"/>
          <w:lang w:val="en-US"/>
        </w:rPr>
      </w:pPr>
      <w:r w:rsidRPr="004E48A9">
        <w:rPr>
          <w:rFonts w:ascii="Arial" w:hAnsi="Arial" w:cs="Arial"/>
          <w:lang w:val="en-US"/>
        </w:rPr>
        <w:t>Despite the acknowledged importance of R&amp;D, there is a need for further research to understand the specific impact of R&amp;D investments on profitability within the automotive industry, particularly for pioneering companies like Tesla. While there are indications that Tesla’s R&amp;D efforts have led to significant innovations, the direct correlation between these investments and financial performance metrics such as net profit, operating income, and profit margins remains underexplored. This study aims to fill this gap by providing a detailed analysis of Tesla’s R&amp;D expenditure and its effects on profitability, considering other influencing factors such as location, economic conditions, and market risks. Identifying and quantifying these relationships will provide critical insights for both strategic decision-making and academic research.</w:t>
      </w:r>
    </w:p>
    <w:p w14:paraId="0195B088" w14:textId="77777777" w:rsidR="00BE4A62" w:rsidRPr="004E48A9" w:rsidRDefault="00BE4A62" w:rsidP="004E48A9">
      <w:pPr>
        <w:spacing w:line="360" w:lineRule="auto"/>
        <w:rPr>
          <w:rFonts w:ascii="Arial" w:hAnsi="Arial" w:cs="Arial"/>
          <w:lang w:val="en-US"/>
        </w:rPr>
      </w:pPr>
    </w:p>
    <w:p w14:paraId="6811BFA1" w14:textId="77777777" w:rsidR="008F22B3" w:rsidRPr="004E48A9" w:rsidRDefault="008F22B3" w:rsidP="004E48A9">
      <w:pPr>
        <w:pStyle w:val="Heading2"/>
        <w:spacing w:line="360" w:lineRule="auto"/>
        <w:jc w:val="both"/>
        <w:rPr>
          <w:rFonts w:ascii="Arial" w:hAnsi="Arial" w:cs="Arial"/>
          <w:lang w:val="en-US"/>
        </w:rPr>
      </w:pPr>
      <w:bookmarkStart w:id="5" w:name="_Toc170764154"/>
      <w:r w:rsidRPr="004E48A9">
        <w:rPr>
          <w:rFonts w:ascii="Arial" w:hAnsi="Arial" w:cs="Arial"/>
          <w:lang w:val="en-US"/>
        </w:rPr>
        <w:t>1.2 Research Problem</w:t>
      </w:r>
      <w:bookmarkEnd w:id="5"/>
    </w:p>
    <w:p w14:paraId="0BF17DB3" w14:textId="1909E2A1" w:rsidR="008F22B3" w:rsidRPr="004E48A9" w:rsidRDefault="00C83F92" w:rsidP="004E48A9">
      <w:pPr>
        <w:pStyle w:val="Heading3"/>
        <w:spacing w:line="360" w:lineRule="auto"/>
        <w:jc w:val="both"/>
        <w:rPr>
          <w:rFonts w:ascii="Arial" w:hAnsi="Arial" w:cs="Arial"/>
          <w:lang w:val="en-US"/>
        </w:rPr>
      </w:pPr>
      <w:bookmarkStart w:id="6" w:name="_Toc170764155"/>
      <w:r w:rsidRPr="004E48A9">
        <w:rPr>
          <w:rFonts w:ascii="Arial" w:hAnsi="Arial" w:cs="Arial"/>
          <w:lang w:val="en-US"/>
        </w:rPr>
        <w:t xml:space="preserve">1.2.1 </w:t>
      </w:r>
      <w:r w:rsidR="008F22B3" w:rsidRPr="004E48A9">
        <w:rPr>
          <w:rFonts w:ascii="Arial" w:hAnsi="Arial" w:cs="Arial"/>
          <w:lang w:val="en-US"/>
        </w:rPr>
        <w:t>Statement of the Problem</w:t>
      </w:r>
      <w:bookmarkEnd w:id="6"/>
    </w:p>
    <w:p w14:paraId="0FD105D7" w14:textId="3DB2A880" w:rsidR="008F22B3" w:rsidRPr="004E48A9" w:rsidRDefault="007B0AD7" w:rsidP="004E48A9">
      <w:pPr>
        <w:spacing w:line="360" w:lineRule="auto"/>
        <w:ind w:firstLine="720"/>
        <w:rPr>
          <w:rFonts w:ascii="Arial" w:hAnsi="Arial" w:cs="Arial"/>
          <w:lang w:val="en-US"/>
        </w:rPr>
      </w:pPr>
      <w:r w:rsidRPr="004E48A9">
        <w:rPr>
          <w:rFonts w:ascii="Arial" w:hAnsi="Arial" w:cs="Arial"/>
          <w:lang w:val="en-US"/>
        </w:rPr>
        <w:t>The exact problem this study addresses is the unclear impact of Tesla Motors' substantial R&amp;D expenditure on its profitability. Despite significant investments in R&amp;D aimed at fostering innovation and maintaining competitive advantage, there is a lack of specific analysis on how these expenditures influence key profitability metrics such as net profit, operating income, and profit margins. This study seeks to determine the direct relationship between R&amp;D spending and Tesla's financial performance, while also considering other factors such as geographic location, economic conditions, and market risks that may affect profitability. Identifying and quantifying these relationships will provide critical insights for both strategic decision-making and academic research.</w:t>
      </w:r>
    </w:p>
    <w:p w14:paraId="1C01F35B" w14:textId="5851380F" w:rsidR="008F22B3" w:rsidRPr="004E48A9" w:rsidRDefault="00EC0CA6" w:rsidP="004E48A9">
      <w:pPr>
        <w:pStyle w:val="Heading3"/>
        <w:spacing w:line="360" w:lineRule="auto"/>
        <w:jc w:val="both"/>
        <w:rPr>
          <w:rFonts w:ascii="Arial" w:hAnsi="Arial" w:cs="Arial"/>
          <w:lang w:val="en-US"/>
        </w:rPr>
      </w:pPr>
      <w:bookmarkStart w:id="7" w:name="_Toc170764156"/>
      <w:r w:rsidRPr="004E48A9">
        <w:rPr>
          <w:rFonts w:ascii="Arial" w:hAnsi="Arial" w:cs="Arial"/>
          <w:lang w:val="en-US"/>
        </w:rPr>
        <w:t xml:space="preserve">1.2.2 </w:t>
      </w:r>
      <w:r w:rsidR="008F22B3" w:rsidRPr="004E48A9">
        <w:rPr>
          <w:rFonts w:ascii="Arial" w:hAnsi="Arial" w:cs="Arial"/>
          <w:lang w:val="en-US"/>
        </w:rPr>
        <w:t>Significance of the Study</w:t>
      </w:r>
      <w:bookmarkEnd w:id="7"/>
    </w:p>
    <w:p w14:paraId="56417966" w14:textId="11E1A82D" w:rsidR="00356B7D" w:rsidRPr="004E48A9" w:rsidRDefault="008F22B3" w:rsidP="004E48A9">
      <w:pPr>
        <w:spacing w:line="360" w:lineRule="auto"/>
        <w:ind w:firstLine="360"/>
        <w:rPr>
          <w:rFonts w:ascii="Arial" w:hAnsi="Arial" w:cs="Arial"/>
          <w:lang w:val="en-US"/>
        </w:rPr>
      </w:pPr>
      <w:r w:rsidRPr="004E48A9">
        <w:rPr>
          <w:rFonts w:ascii="Arial" w:hAnsi="Arial" w:cs="Arial"/>
          <w:lang w:val="en-US"/>
        </w:rPr>
        <w:t>This study is significant for several reasons. Firstly, it will provide empirical evidence on the relationship between R&amp;D expenditure and profitability, offering valuable insights for Tesla and other companies in the automotive industry. By understanding how R&amp;D investments drive profitability, firms can make more informed strategic decisions regarding resource allocation. Secondly, this research will contribute to the broader academic discourse on innovation management and financial performance, filling a gap in existing literature. Lastly, stakeholders, including investors and policymakers, can benefit from the findings by better understanding the long-term financial impacts of R&amp;D investments, aiding in more effective decision-making processes (</w:t>
      </w:r>
      <w:proofErr w:type="spellStart"/>
      <w:r w:rsidRPr="004E48A9">
        <w:rPr>
          <w:rFonts w:ascii="Arial" w:hAnsi="Arial" w:cs="Arial"/>
          <w:lang w:val="en-US"/>
        </w:rPr>
        <w:t>Boudette</w:t>
      </w:r>
      <w:proofErr w:type="spellEnd"/>
      <w:r w:rsidRPr="004E48A9">
        <w:rPr>
          <w:rFonts w:ascii="Arial" w:hAnsi="Arial" w:cs="Arial"/>
          <w:lang w:val="en-US"/>
        </w:rPr>
        <w:t>, 2020; Shirouzu, 2021).</w:t>
      </w:r>
    </w:p>
    <w:p w14:paraId="7860D2E6" w14:textId="77777777" w:rsidR="00BF389F" w:rsidRPr="004E48A9" w:rsidRDefault="00BF389F" w:rsidP="004E48A9">
      <w:pPr>
        <w:spacing w:line="360" w:lineRule="auto"/>
        <w:rPr>
          <w:rFonts w:ascii="Arial" w:hAnsi="Arial" w:cs="Arial"/>
          <w:lang w:val="en-US"/>
        </w:rPr>
      </w:pPr>
    </w:p>
    <w:p w14:paraId="2C814B93" w14:textId="68B60514" w:rsidR="00D10784" w:rsidRPr="004E48A9" w:rsidRDefault="00D10784" w:rsidP="004E48A9">
      <w:pPr>
        <w:pStyle w:val="Heading2"/>
        <w:numPr>
          <w:ilvl w:val="1"/>
          <w:numId w:val="3"/>
        </w:numPr>
        <w:spacing w:line="360" w:lineRule="auto"/>
        <w:jc w:val="both"/>
        <w:rPr>
          <w:rFonts w:ascii="Arial" w:hAnsi="Arial" w:cs="Arial"/>
          <w:lang w:val="en-US"/>
        </w:rPr>
      </w:pPr>
      <w:bookmarkStart w:id="8" w:name="_Toc170764157"/>
      <w:r w:rsidRPr="004E48A9">
        <w:rPr>
          <w:rFonts w:ascii="Arial" w:hAnsi="Arial" w:cs="Arial"/>
          <w:lang w:val="en-US"/>
        </w:rPr>
        <w:t>Research Objectives</w:t>
      </w:r>
      <w:bookmarkEnd w:id="8"/>
    </w:p>
    <w:p w14:paraId="66774A3D" w14:textId="7969440C" w:rsidR="00D10784" w:rsidRPr="004E48A9" w:rsidRDefault="00D10784" w:rsidP="004E48A9">
      <w:pPr>
        <w:pStyle w:val="ListParagraph"/>
        <w:numPr>
          <w:ilvl w:val="0"/>
          <w:numId w:val="9"/>
        </w:numPr>
        <w:spacing w:line="360" w:lineRule="auto"/>
        <w:rPr>
          <w:rFonts w:ascii="Arial" w:hAnsi="Arial" w:cs="Arial"/>
          <w:lang w:val="en-US"/>
        </w:rPr>
      </w:pPr>
      <w:r w:rsidRPr="004E48A9">
        <w:rPr>
          <w:rFonts w:ascii="Arial" w:hAnsi="Arial" w:cs="Arial"/>
          <w:b/>
          <w:bCs/>
          <w:lang w:val="en-US"/>
        </w:rPr>
        <w:t>To analyze the trend of R&amp;D expenditure in Tesla Motors</w:t>
      </w:r>
      <w:r w:rsidRPr="004E48A9">
        <w:rPr>
          <w:rFonts w:ascii="Arial" w:hAnsi="Arial" w:cs="Arial"/>
          <w:lang w:val="en-US"/>
        </w:rPr>
        <w:t xml:space="preserve">: </w:t>
      </w:r>
    </w:p>
    <w:p w14:paraId="2ED3E715" w14:textId="0AA66224" w:rsidR="00D10784" w:rsidRPr="004E48A9" w:rsidRDefault="00D10784" w:rsidP="004E48A9">
      <w:pPr>
        <w:spacing w:line="360" w:lineRule="auto"/>
        <w:ind w:firstLine="360"/>
        <w:rPr>
          <w:rFonts w:ascii="Arial" w:hAnsi="Arial" w:cs="Arial"/>
          <w:lang w:val="en-US"/>
        </w:rPr>
      </w:pPr>
      <w:r w:rsidRPr="004E48A9">
        <w:rPr>
          <w:rFonts w:ascii="Arial" w:hAnsi="Arial" w:cs="Arial"/>
          <w:lang w:val="en-US"/>
        </w:rPr>
        <w:t>Examine historical data on Tesla’s R&amp;D spending from 2003 to 2023.</w:t>
      </w:r>
    </w:p>
    <w:p w14:paraId="31A57682" w14:textId="6C6BC7C3" w:rsidR="00D10784" w:rsidRPr="004E48A9" w:rsidRDefault="00D10784" w:rsidP="004E48A9">
      <w:pPr>
        <w:pStyle w:val="ListParagraph"/>
        <w:spacing w:line="360" w:lineRule="auto"/>
        <w:ind w:left="360" w:firstLine="360"/>
        <w:rPr>
          <w:rFonts w:ascii="Arial" w:hAnsi="Arial" w:cs="Arial"/>
          <w:lang w:val="en-US"/>
        </w:rPr>
      </w:pPr>
    </w:p>
    <w:p w14:paraId="1254D019" w14:textId="77777777" w:rsidR="00D10784" w:rsidRPr="004E48A9" w:rsidRDefault="00D10784" w:rsidP="004E48A9">
      <w:pPr>
        <w:pStyle w:val="ListParagraph"/>
        <w:numPr>
          <w:ilvl w:val="0"/>
          <w:numId w:val="9"/>
        </w:numPr>
        <w:spacing w:line="360" w:lineRule="auto"/>
        <w:rPr>
          <w:rFonts w:ascii="Arial" w:hAnsi="Arial" w:cs="Arial"/>
          <w:lang w:val="en-US"/>
        </w:rPr>
      </w:pPr>
      <w:r w:rsidRPr="004E48A9">
        <w:rPr>
          <w:rFonts w:ascii="Arial" w:hAnsi="Arial" w:cs="Arial"/>
          <w:b/>
          <w:bCs/>
          <w:lang w:val="en-US"/>
        </w:rPr>
        <w:t>To evaluate the relationship between R&amp;D expenditure and profitability</w:t>
      </w:r>
      <w:r w:rsidRPr="004E48A9">
        <w:rPr>
          <w:rFonts w:ascii="Arial" w:hAnsi="Arial" w:cs="Arial"/>
          <w:lang w:val="en-US"/>
        </w:rPr>
        <w:t>:</w:t>
      </w:r>
    </w:p>
    <w:p w14:paraId="1251A395" w14:textId="77777777" w:rsidR="00D10784" w:rsidRPr="004E48A9" w:rsidRDefault="00D10784" w:rsidP="004E48A9">
      <w:pPr>
        <w:spacing w:line="360" w:lineRule="auto"/>
        <w:ind w:firstLine="360"/>
        <w:rPr>
          <w:rFonts w:ascii="Arial" w:hAnsi="Arial" w:cs="Arial"/>
          <w:lang w:val="en-US"/>
        </w:rPr>
      </w:pPr>
      <w:r w:rsidRPr="004E48A9">
        <w:rPr>
          <w:rFonts w:ascii="Arial" w:hAnsi="Arial" w:cs="Arial"/>
          <w:lang w:val="en-US"/>
        </w:rPr>
        <w:t>Assess the correlation between R&amp;D investment and financial performance metrics such as net income and profit margins.</w:t>
      </w:r>
    </w:p>
    <w:p w14:paraId="30DB3975" w14:textId="77777777" w:rsidR="00D10784" w:rsidRPr="004E48A9" w:rsidRDefault="00D10784" w:rsidP="004E48A9">
      <w:pPr>
        <w:spacing w:line="360" w:lineRule="auto"/>
        <w:ind w:firstLine="720"/>
        <w:rPr>
          <w:rFonts w:ascii="Arial" w:hAnsi="Arial" w:cs="Arial"/>
          <w:lang w:val="en-US"/>
        </w:rPr>
      </w:pPr>
    </w:p>
    <w:p w14:paraId="60FD4892" w14:textId="77777777" w:rsidR="00D10784" w:rsidRPr="004E48A9" w:rsidRDefault="00D10784" w:rsidP="004E48A9">
      <w:pPr>
        <w:pStyle w:val="ListParagraph"/>
        <w:numPr>
          <w:ilvl w:val="0"/>
          <w:numId w:val="9"/>
        </w:numPr>
        <w:spacing w:line="360" w:lineRule="auto"/>
        <w:rPr>
          <w:rFonts w:ascii="Arial" w:hAnsi="Arial" w:cs="Arial"/>
          <w:lang w:val="en-US"/>
        </w:rPr>
      </w:pPr>
      <w:r w:rsidRPr="004E48A9">
        <w:rPr>
          <w:rFonts w:ascii="Arial" w:hAnsi="Arial" w:cs="Arial"/>
          <w:b/>
          <w:bCs/>
          <w:lang w:val="en-US"/>
        </w:rPr>
        <w:t>To identify other factors affecting Tesla’s profitability</w:t>
      </w:r>
      <w:r w:rsidRPr="004E48A9">
        <w:rPr>
          <w:rFonts w:ascii="Arial" w:hAnsi="Arial" w:cs="Arial"/>
          <w:lang w:val="en-US"/>
        </w:rPr>
        <w:t>:</w:t>
      </w:r>
    </w:p>
    <w:p w14:paraId="7B1D2707" w14:textId="77777777" w:rsidR="00D10784" w:rsidRPr="004E48A9" w:rsidRDefault="00D10784" w:rsidP="004E48A9">
      <w:pPr>
        <w:spacing w:line="360" w:lineRule="auto"/>
        <w:ind w:firstLine="360"/>
        <w:rPr>
          <w:rFonts w:ascii="Arial" w:hAnsi="Arial" w:cs="Arial"/>
          <w:lang w:val="en-US"/>
        </w:rPr>
      </w:pPr>
      <w:r w:rsidRPr="004E48A9">
        <w:rPr>
          <w:rFonts w:ascii="Arial" w:hAnsi="Arial" w:cs="Arial"/>
          <w:lang w:val="en-US"/>
        </w:rPr>
        <w:t>Investigate the impact of factors such as location, economic conditions, and market risks on Tesla’s financial outcomes.</w:t>
      </w:r>
    </w:p>
    <w:p w14:paraId="5B835294" w14:textId="77777777" w:rsidR="00420923" w:rsidRPr="004E48A9" w:rsidRDefault="00420923" w:rsidP="004E48A9">
      <w:pPr>
        <w:spacing w:line="360" w:lineRule="auto"/>
        <w:rPr>
          <w:rFonts w:ascii="Arial" w:hAnsi="Arial" w:cs="Arial"/>
          <w:lang w:val="en-US"/>
        </w:rPr>
      </w:pPr>
    </w:p>
    <w:p w14:paraId="2C9EB1C8" w14:textId="77777777" w:rsidR="008168C7" w:rsidRPr="004E48A9" w:rsidRDefault="008168C7" w:rsidP="004E48A9">
      <w:pPr>
        <w:pStyle w:val="Heading2"/>
        <w:spacing w:line="360" w:lineRule="auto"/>
        <w:jc w:val="both"/>
        <w:rPr>
          <w:rFonts w:ascii="Arial" w:hAnsi="Arial" w:cs="Arial"/>
          <w:lang w:val="en-US"/>
        </w:rPr>
      </w:pPr>
      <w:bookmarkStart w:id="9" w:name="_Toc170764158"/>
      <w:r w:rsidRPr="004E48A9">
        <w:rPr>
          <w:rFonts w:ascii="Arial" w:hAnsi="Arial" w:cs="Arial"/>
          <w:lang w:val="en-US"/>
        </w:rPr>
        <w:t>1.4 Research Hypotheses</w:t>
      </w:r>
      <w:bookmarkEnd w:id="9"/>
    </w:p>
    <w:p w14:paraId="3D85BFC0" w14:textId="47734C28" w:rsidR="003510A9" w:rsidRPr="004E48A9" w:rsidRDefault="003510A9" w:rsidP="004E48A9">
      <w:pPr>
        <w:pStyle w:val="Heading3"/>
        <w:spacing w:line="360" w:lineRule="auto"/>
        <w:jc w:val="both"/>
        <w:rPr>
          <w:rFonts w:ascii="Arial" w:hAnsi="Arial" w:cs="Arial"/>
          <w:lang w:val="en-US"/>
        </w:rPr>
      </w:pPr>
      <w:bookmarkStart w:id="10" w:name="_Toc170764159"/>
      <w:r w:rsidRPr="004E48A9">
        <w:rPr>
          <w:rFonts w:ascii="Arial" w:hAnsi="Arial" w:cs="Arial"/>
          <w:lang w:val="en-US"/>
        </w:rPr>
        <w:t xml:space="preserve">Hypothesis </w:t>
      </w:r>
      <w:bookmarkEnd w:id="10"/>
    </w:p>
    <w:p w14:paraId="308F52CF" w14:textId="4E9AB2CF" w:rsidR="003510A9" w:rsidRPr="004E48A9" w:rsidRDefault="003510A9" w:rsidP="004E48A9">
      <w:pPr>
        <w:spacing w:line="360" w:lineRule="auto"/>
        <w:rPr>
          <w:rFonts w:ascii="Arial" w:hAnsi="Arial" w:cs="Arial"/>
          <w:lang w:val="en-US"/>
        </w:rPr>
      </w:pPr>
      <w:r w:rsidRPr="004E48A9">
        <w:rPr>
          <w:rFonts w:ascii="Arial" w:hAnsi="Arial" w:cs="Arial"/>
          <w:b/>
          <w:bCs/>
          <w:lang w:val="en-US"/>
        </w:rPr>
        <w:t xml:space="preserve">Null Hypothesis </w:t>
      </w:r>
      <w:r w:rsidRPr="004E48A9">
        <w:rPr>
          <w:rFonts w:ascii="Arial" w:hAnsi="Arial" w:cs="Arial"/>
          <w:lang w:val="en-US"/>
        </w:rPr>
        <w:t>: There is no significant relationship between R&amp;D expenditure and profitability in Tesla Motors.</w:t>
      </w:r>
    </w:p>
    <w:p w14:paraId="7BA96D26" w14:textId="77777777" w:rsidR="002D623E" w:rsidRPr="004E48A9" w:rsidRDefault="002D623E" w:rsidP="004E48A9">
      <w:pPr>
        <w:spacing w:line="360" w:lineRule="auto"/>
        <w:rPr>
          <w:rFonts w:ascii="Arial" w:hAnsi="Arial" w:cs="Arial"/>
          <w:lang w:val="en-US"/>
        </w:rPr>
      </w:pPr>
    </w:p>
    <w:p w14:paraId="11346F18" w14:textId="6A85C945" w:rsidR="005514BD" w:rsidRPr="004E48A9" w:rsidRDefault="003510A9" w:rsidP="005914C5">
      <w:pPr>
        <w:spacing w:line="360" w:lineRule="auto"/>
        <w:rPr>
          <w:rFonts w:ascii="Arial" w:hAnsi="Arial" w:cs="Arial"/>
          <w:lang w:val="en-US"/>
        </w:rPr>
      </w:pPr>
      <w:r w:rsidRPr="004E48A9">
        <w:rPr>
          <w:rFonts w:ascii="Arial" w:hAnsi="Arial" w:cs="Arial"/>
          <w:b/>
          <w:bCs/>
          <w:lang w:val="en-US"/>
        </w:rPr>
        <w:t xml:space="preserve">Alternative Hypothesis </w:t>
      </w:r>
      <w:r w:rsidRPr="004E48A9">
        <w:rPr>
          <w:rFonts w:ascii="Arial" w:hAnsi="Arial" w:cs="Arial"/>
          <w:lang w:val="en-US"/>
        </w:rPr>
        <w:t>: There is a significant positive relationship between R&amp;D expenditure and profitability in Tesla Motors.</w:t>
      </w:r>
    </w:p>
    <w:p w14:paraId="61E00022" w14:textId="77777777" w:rsidR="00850FDC" w:rsidRPr="004E48A9" w:rsidRDefault="00850FDC" w:rsidP="004E48A9">
      <w:pPr>
        <w:pStyle w:val="Heading2"/>
        <w:spacing w:line="360" w:lineRule="auto"/>
        <w:jc w:val="both"/>
        <w:rPr>
          <w:rFonts w:ascii="Arial" w:hAnsi="Arial" w:cs="Arial"/>
          <w:lang w:val="en-US"/>
        </w:rPr>
      </w:pPr>
    </w:p>
    <w:p w14:paraId="6824CD18" w14:textId="2075CA56" w:rsidR="00A270D0" w:rsidRPr="004E48A9" w:rsidRDefault="00A270D0" w:rsidP="004E48A9">
      <w:pPr>
        <w:pStyle w:val="Heading2"/>
        <w:spacing w:line="360" w:lineRule="auto"/>
        <w:jc w:val="both"/>
        <w:rPr>
          <w:rFonts w:ascii="Arial" w:hAnsi="Arial" w:cs="Arial"/>
          <w:lang w:val="en-US"/>
        </w:rPr>
      </w:pPr>
      <w:bookmarkStart w:id="11" w:name="_Toc170764161"/>
      <w:r w:rsidRPr="004E48A9">
        <w:rPr>
          <w:rFonts w:ascii="Arial" w:hAnsi="Arial" w:cs="Arial"/>
          <w:lang w:val="en-US"/>
        </w:rPr>
        <w:t>1.5 Aim &amp; Research Questions</w:t>
      </w:r>
      <w:bookmarkEnd w:id="11"/>
    </w:p>
    <w:p w14:paraId="66DD106C" w14:textId="05E21517" w:rsidR="00A270D0" w:rsidRPr="004E48A9" w:rsidRDefault="00A17BC0" w:rsidP="004E48A9">
      <w:pPr>
        <w:pStyle w:val="Heading3"/>
        <w:spacing w:line="360" w:lineRule="auto"/>
        <w:jc w:val="both"/>
        <w:rPr>
          <w:rFonts w:ascii="Arial" w:hAnsi="Arial" w:cs="Arial"/>
          <w:lang w:val="en-US"/>
        </w:rPr>
      </w:pPr>
      <w:bookmarkStart w:id="12" w:name="_Toc170764162"/>
      <w:r w:rsidRPr="004E48A9">
        <w:rPr>
          <w:rFonts w:ascii="Arial" w:hAnsi="Arial" w:cs="Arial"/>
          <w:lang w:val="en-US"/>
        </w:rPr>
        <w:t xml:space="preserve">1.5.1 </w:t>
      </w:r>
      <w:r w:rsidR="00A270D0" w:rsidRPr="004E48A9">
        <w:rPr>
          <w:rFonts w:ascii="Arial" w:hAnsi="Arial" w:cs="Arial"/>
          <w:lang w:val="en-US"/>
        </w:rPr>
        <w:t>Aim</w:t>
      </w:r>
      <w:bookmarkEnd w:id="12"/>
    </w:p>
    <w:p w14:paraId="2D36955C" w14:textId="77777777" w:rsidR="00A270D0" w:rsidRPr="004E48A9" w:rsidRDefault="00A270D0" w:rsidP="004E48A9">
      <w:pPr>
        <w:spacing w:line="360" w:lineRule="auto"/>
        <w:ind w:firstLine="720"/>
        <w:rPr>
          <w:rFonts w:ascii="Arial" w:hAnsi="Arial" w:cs="Arial"/>
          <w:lang w:val="en-US"/>
        </w:rPr>
      </w:pPr>
      <w:r w:rsidRPr="004E48A9">
        <w:rPr>
          <w:rFonts w:ascii="Arial" w:hAnsi="Arial" w:cs="Arial"/>
          <w:lang w:val="en-US"/>
        </w:rPr>
        <w:t>The primary aim of this study is to investigate the impact of R&amp;D expenditure on the profitability of Tesla Motors, while also considering the influence of other external factors such as location, economy, investment, and risk.</w:t>
      </w:r>
    </w:p>
    <w:p w14:paraId="220CB128" w14:textId="77777777" w:rsidR="00A270D0" w:rsidRPr="004E48A9" w:rsidRDefault="00A270D0" w:rsidP="004E48A9">
      <w:pPr>
        <w:spacing w:line="360" w:lineRule="auto"/>
        <w:rPr>
          <w:rFonts w:ascii="Arial" w:hAnsi="Arial" w:cs="Arial"/>
          <w:lang w:val="en-US"/>
        </w:rPr>
      </w:pPr>
    </w:p>
    <w:p w14:paraId="5BF510FD" w14:textId="6DB1EB04" w:rsidR="00A270D0" w:rsidRPr="004E48A9" w:rsidRDefault="001F56CB" w:rsidP="004E48A9">
      <w:pPr>
        <w:pStyle w:val="Heading3"/>
        <w:spacing w:line="360" w:lineRule="auto"/>
        <w:jc w:val="both"/>
        <w:rPr>
          <w:rFonts w:ascii="Arial" w:hAnsi="Arial" w:cs="Arial"/>
          <w:lang w:val="en-US"/>
        </w:rPr>
      </w:pPr>
      <w:bookmarkStart w:id="13" w:name="_Toc170764163"/>
      <w:r w:rsidRPr="004E48A9">
        <w:rPr>
          <w:rFonts w:ascii="Arial" w:hAnsi="Arial" w:cs="Arial"/>
          <w:lang w:val="en-US"/>
        </w:rPr>
        <w:t xml:space="preserve">1.5.2 </w:t>
      </w:r>
      <w:r w:rsidR="00A270D0" w:rsidRPr="004E48A9">
        <w:rPr>
          <w:rFonts w:ascii="Arial" w:hAnsi="Arial" w:cs="Arial"/>
          <w:lang w:val="en-US"/>
        </w:rPr>
        <w:t>Research Questions</w:t>
      </w:r>
      <w:bookmarkEnd w:id="13"/>
    </w:p>
    <w:p w14:paraId="17F68535" w14:textId="77777777" w:rsidR="00A270D0" w:rsidRPr="004E48A9" w:rsidRDefault="00A270D0" w:rsidP="004E48A9">
      <w:pPr>
        <w:pStyle w:val="ListParagraph"/>
        <w:numPr>
          <w:ilvl w:val="0"/>
          <w:numId w:val="5"/>
        </w:numPr>
        <w:spacing w:line="360" w:lineRule="auto"/>
        <w:rPr>
          <w:rFonts w:ascii="Arial" w:hAnsi="Arial" w:cs="Arial"/>
          <w:b/>
          <w:bCs/>
          <w:lang w:val="en-US"/>
        </w:rPr>
      </w:pPr>
      <w:r w:rsidRPr="004E48A9">
        <w:rPr>
          <w:rFonts w:ascii="Arial" w:hAnsi="Arial" w:cs="Arial"/>
          <w:b/>
          <w:bCs/>
          <w:lang w:val="en-US"/>
        </w:rPr>
        <w:t>What is the trend of R&amp;D expenditure in Tesla Motors over the past decade?</w:t>
      </w:r>
    </w:p>
    <w:p w14:paraId="0DFC35E5" w14:textId="77777777" w:rsidR="00A270D0" w:rsidRPr="004E48A9" w:rsidRDefault="00A270D0" w:rsidP="004E48A9">
      <w:pPr>
        <w:pStyle w:val="ListParagraph"/>
        <w:spacing w:line="360" w:lineRule="auto"/>
        <w:ind w:left="360" w:firstLine="360"/>
        <w:rPr>
          <w:rFonts w:ascii="Arial" w:hAnsi="Arial" w:cs="Arial"/>
          <w:lang w:val="en-US"/>
        </w:rPr>
      </w:pPr>
      <w:r w:rsidRPr="004E48A9">
        <w:rPr>
          <w:rFonts w:ascii="Arial" w:hAnsi="Arial" w:cs="Arial"/>
          <w:lang w:val="en-US"/>
        </w:rPr>
        <w:t>This question seeks to analyze the historical patterns and changes in Tesla’s R&amp;D spending from 2013 to 2023.</w:t>
      </w:r>
    </w:p>
    <w:p w14:paraId="5EEB4ADE" w14:textId="77777777" w:rsidR="00A270D0" w:rsidRPr="004E48A9" w:rsidRDefault="00A270D0" w:rsidP="004E48A9">
      <w:pPr>
        <w:spacing w:line="360" w:lineRule="auto"/>
        <w:rPr>
          <w:rFonts w:ascii="Arial" w:hAnsi="Arial" w:cs="Arial"/>
          <w:lang w:val="en-US"/>
        </w:rPr>
      </w:pPr>
    </w:p>
    <w:p w14:paraId="1FAC3B67" w14:textId="1E6334BF" w:rsidR="00A270D0" w:rsidRPr="004E48A9" w:rsidRDefault="00A270D0" w:rsidP="004E48A9">
      <w:pPr>
        <w:pStyle w:val="ListParagraph"/>
        <w:numPr>
          <w:ilvl w:val="0"/>
          <w:numId w:val="5"/>
        </w:numPr>
        <w:spacing w:line="360" w:lineRule="auto"/>
        <w:rPr>
          <w:rFonts w:ascii="Arial" w:hAnsi="Arial" w:cs="Arial"/>
          <w:b/>
          <w:bCs/>
          <w:lang w:val="en-US"/>
        </w:rPr>
      </w:pPr>
      <w:r w:rsidRPr="004E48A9">
        <w:rPr>
          <w:rFonts w:ascii="Arial" w:hAnsi="Arial" w:cs="Arial"/>
          <w:b/>
          <w:bCs/>
          <w:lang w:val="en-US"/>
        </w:rPr>
        <w:t>How does R&amp;D expenditure relate to Tesla's profitability?</w:t>
      </w:r>
    </w:p>
    <w:p w14:paraId="316CD41E" w14:textId="77777777" w:rsidR="00A270D0" w:rsidRPr="004E48A9" w:rsidRDefault="00A270D0" w:rsidP="004E48A9">
      <w:pPr>
        <w:pStyle w:val="ListParagraph"/>
        <w:spacing w:line="360" w:lineRule="auto"/>
        <w:ind w:left="360" w:firstLine="360"/>
        <w:rPr>
          <w:rFonts w:ascii="Arial" w:hAnsi="Arial" w:cs="Arial"/>
          <w:lang w:val="en-US"/>
        </w:rPr>
      </w:pPr>
      <w:r w:rsidRPr="004E48A9">
        <w:rPr>
          <w:rFonts w:ascii="Arial" w:hAnsi="Arial" w:cs="Arial"/>
          <w:lang w:val="en-US"/>
        </w:rPr>
        <w:t>This question aims to evaluate the correlation between Tesla’s R&amp;D investments and its financial performance metrics, such as net income and profit margins.</w:t>
      </w:r>
    </w:p>
    <w:p w14:paraId="618F2827" w14:textId="77777777" w:rsidR="00A270D0" w:rsidRPr="004E48A9" w:rsidRDefault="00A270D0" w:rsidP="004E48A9">
      <w:pPr>
        <w:pStyle w:val="ListParagraph"/>
        <w:spacing w:line="360" w:lineRule="auto"/>
        <w:ind w:left="360" w:firstLine="360"/>
        <w:rPr>
          <w:rFonts w:ascii="Arial" w:hAnsi="Arial" w:cs="Arial"/>
          <w:lang w:val="en-US"/>
        </w:rPr>
      </w:pPr>
    </w:p>
    <w:p w14:paraId="37124429" w14:textId="77777777" w:rsidR="00A270D0" w:rsidRPr="004E48A9" w:rsidRDefault="00A270D0" w:rsidP="004E48A9">
      <w:pPr>
        <w:pStyle w:val="ListParagraph"/>
        <w:numPr>
          <w:ilvl w:val="0"/>
          <w:numId w:val="5"/>
        </w:numPr>
        <w:spacing w:line="360" w:lineRule="auto"/>
        <w:rPr>
          <w:rFonts w:ascii="Arial" w:hAnsi="Arial" w:cs="Arial"/>
          <w:b/>
          <w:bCs/>
          <w:lang w:val="en-US"/>
        </w:rPr>
      </w:pPr>
      <w:r w:rsidRPr="004E48A9">
        <w:rPr>
          <w:rFonts w:ascii="Arial" w:hAnsi="Arial" w:cs="Arial"/>
          <w:b/>
          <w:bCs/>
          <w:lang w:val="en-US"/>
        </w:rPr>
        <w:t>What other factors influence Tesla's profitability?</w:t>
      </w:r>
    </w:p>
    <w:p w14:paraId="39823A22" w14:textId="77777777" w:rsidR="00A270D0" w:rsidRPr="004E48A9" w:rsidRDefault="00A270D0" w:rsidP="004E48A9">
      <w:pPr>
        <w:pStyle w:val="ListParagraph"/>
        <w:spacing w:line="360" w:lineRule="auto"/>
        <w:ind w:left="360" w:firstLine="360"/>
        <w:rPr>
          <w:rFonts w:ascii="Arial" w:hAnsi="Arial" w:cs="Arial"/>
          <w:lang w:val="en-US"/>
        </w:rPr>
      </w:pPr>
      <w:r w:rsidRPr="004E48A9">
        <w:rPr>
          <w:rFonts w:ascii="Arial" w:hAnsi="Arial" w:cs="Arial"/>
          <w:lang w:val="en-US"/>
        </w:rPr>
        <w:t>This question examines the impact of external factors like geographic location, economic conditions, levels of investment, and risk elements on Tesla’s profitability.</w:t>
      </w:r>
    </w:p>
    <w:p w14:paraId="17D30805" w14:textId="77777777" w:rsidR="00437EBB" w:rsidRPr="004E48A9" w:rsidRDefault="00437EBB" w:rsidP="004E48A9">
      <w:pPr>
        <w:spacing w:line="360" w:lineRule="auto"/>
        <w:rPr>
          <w:rFonts w:ascii="Arial" w:hAnsi="Arial" w:cs="Arial"/>
          <w:lang w:val="en-US"/>
        </w:rPr>
      </w:pPr>
    </w:p>
    <w:p w14:paraId="1BF30965" w14:textId="77777777" w:rsidR="00B27995" w:rsidRPr="004E48A9" w:rsidRDefault="00B27995" w:rsidP="004E48A9">
      <w:pPr>
        <w:pStyle w:val="Heading2"/>
        <w:spacing w:line="360" w:lineRule="auto"/>
        <w:jc w:val="both"/>
        <w:rPr>
          <w:rFonts w:ascii="Arial" w:hAnsi="Arial" w:cs="Arial"/>
          <w:lang w:val="en-US"/>
        </w:rPr>
      </w:pPr>
      <w:bookmarkStart w:id="14" w:name="_Toc170764164"/>
      <w:r w:rsidRPr="004E48A9">
        <w:rPr>
          <w:rFonts w:ascii="Arial" w:hAnsi="Arial" w:cs="Arial"/>
          <w:lang w:val="en-US"/>
        </w:rPr>
        <w:t>1.6 Scope and Limitations</w:t>
      </w:r>
      <w:bookmarkEnd w:id="14"/>
    </w:p>
    <w:p w14:paraId="55BC15FF" w14:textId="62E254E3" w:rsidR="00B27995" w:rsidRPr="004E48A9" w:rsidRDefault="00070879" w:rsidP="004E48A9">
      <w:pPr>
        <w:pStyle w:val="Heading3"/>
        <w:spacing w:line="360" w:lineRule="auto"/>
        <w:jc w:val="both"/>
        <w:rPr>
          <w:rFonts w:ascii="Arial" w:hAnsi="Arial" w:cs="Arial"/>
          <w:lang w:val="en-US"/>
        </w:rPr>
      </w:pPr>
      <w:bookmarkStart w:id="15" w:name="_Toc170764165"/>
      <w:r w:rsidRPr="004E48A9">
        <w:rPr>
          <w:rFonts w:ascii="Arial" w:hAnsi="Arial" w:cs="Arial"/>
          <w:lang w:val="en-US"/>
        </w:rPr>
        <w:t xml:space="preserve">1.6.1 </w:t>
      </w:r>
      <w:r w:rsidR="00B27995" w:rsidRPr="004E48A9">
        <w:rPr>
          <w:rFonts w:ascii="Arial" w:hAnsi="Arial" w:cs="Arial"/>
          <w:lang w:val="en-US"/>
        </w:rPr>
        <w:t>Scope</w:t>
      </w:r>
      <w:bookmarkEnd w:id="15"/>
    </w:p>
    <w:p w14:paraId="69AF162D" w14:textId="77777777" w:rsidR="00B27995" w:rsidRPr="004E48A9" w:rsidRDefault="00B27995" w:rsidP="004E48A9">
      <w:pPr>
        <w:spacing w:line="360" w:lineRule="auto"/>
        <w:ind w:firstLine="720"/>
        <w:rPr>
          <w:rFonts w:ascii="Arial" w:hAnsi="Arial" w:cs="Arial"/>
          <w:lang w:val="en-US"/>
        </w:rPr>
      </w:pPr>
      <w:r w:rsidRPr="004E48A9">
        <w:rPr>
          <w:rFonts w:ascii="Arial" w:hAnsi="Arial" w:cs="Arial"/>
          <w:lang w:val="en-US"/>
        </w:rPr>
        <w:t>The scope of this study encompasses an analysis of Tesla Motors' R&amp;D expenditure from its inception in 2003 to the present. This period includes significant milestones in Tesla's development, such as the launch of its major vehicle models and advancements in battery technology and autonomous driving systems. The study will focus on examining the trends in R&amp;D spending and evaluating its impact on profitability, specifically analyzing financial metrics such as net income and profit margins. Additionally, the research will explore other factors affecting profitability, including location, economic conditions, investment levels, and risk elements. This comprehensive approach aims to provide a holistic understanding of how R&amp;D investments contribute to Tesla’s financial success (Tesla, 2023; Mangram, 2012).</w:t>
      </w:r>
    </w:p>
    <w:p w14:paraId="7CF2BD72" w14:textId="77777777" w:rsidR="00B27995" w:rsidRPr="004E48A9" w:rsidRDefault="00B27995" w:rsidP="004E48A9">
      <w:pPr>
        <w:spacing w:line="360" w:lineRule="auto"/>
        <w:rPr>
          <w:rFonts w:ascii="Arial" w:hAnsi="Arial" w:cs="Arial"/>
          <w:lang w:val="en-US"/>
        </w:rPr>
      </w:pPr>
    </w:p>
    <w:p w14:paraId="075ABD59" w14:textId="4064C7B6" w:rsidR="00B27995" w:rsidRPr="004E48A9" w:rsidRDefault="009E6B61" w:rsidP="004E48A9">
      <w:pPr>
        <w:pStyle w:val="Heading3"/>
        <w:spacing w:line="360" w:lineRule="auto"/>
        <w:jc w:val="both"/>
        <w:rPr>
          <w:rFonts w:ascii="Arial" w:hAnsi="Arial" w:cs="Arial"/>
          <w:lang w:val="en-US"/>
        </w:rPr>
      </w:pPr>
      <w:bookmarkStart w:id="16" w:name="_Toc170764166"/>
      <w:r w:rsidRPr="004E48A9">
        <w:rPr>
          <w:rFonts w:ascii="Arial" w:hAnsi="Arial" w:cs="Arial"/>
          <w:lang w:val="en-US"/>
        </w:rPr>
        <w:t xml:space="preserve">1.6.2 </w:t>
      </w:r>
      <w:r w:rsidR="00B27995" w:rsidRPr="004E48A9">
        <w:rPr>
          <w:rFonts w:ascii="Arial" w:hAnsi="Arial" w:cs="Arial"/>
          <w:lang w:val="en-US"/>
        </w:rPr>
        <w:t>Limitations</w:t>
      </w:r>
      <w:bookmarkEnd w:id="16"/>
    </w:p>
    <w:p w14:paraId="1603D4CA" w14:textId="77777777" w:rsidR="00B27995" w:rsidRPr="004E48A9" w:rsidRDefault="00B27995" w:rsidP="004E48A9">
      <w:pPr>
        <w:spacing w:line="360" w:lineRule="auto"/>
        <w:ind w:firstLine="720"/>
        <w:rPr>
          <w:rFonts w:ascii="Arial" w:hAnsi="Arial" w:cs="Arial"/>
          <w:lang w:val="en-US"/>
        </w:rPr>
      </w:pPr>
      <w:r w:rsidRPr="004E48A9">
        <w:rPr>
          <w:rFonts w:ascii="Arial" w:hAnsi="Arial" w:cs="Arial"/>
          <w:lang w:val="en-US"/>
        </w:rPr>
        <w:t>This study is subject to several limitations. Primarily, the research will rely exclusively on secondary data sources, including Tesla’s annual reports, financial statements, and industry reports. Consequently, the accuracy and completeness of the findings are contingent on the quality and availability of these publicly accessible data sources. Additionally, the study may not capture all variables influencing profitability, as it will focus on quantifiable data and exclude qualitative factors such as managerial expertise and brand reputation. Furthermore, the rapidly evolving nature of the automotive industry, characterized by technological advancements and regulatory changes, may limit the generalizability of the findings to future periods (Holmstrom, 2020; Shirouzu, 2021).</w:t>
      </w:r>
    </w:p>
    <w:p w14:paraId="6C1FB9C8" w14:textId="77777777" w:rsidR="00B50933" w:rsidRPr="004E48A9" w:rsidRDefault="00B50933" w:rsidP="004E48A9">
      <w:pPr>
        <w:spacing w:line="360" w:lineRule="auto"/>
        <w:rPr>
          <w:rFonts w:ascii="Arial" w:hAnsi="Arial" w:cs="Arial"/>
          <w:lang w:val="en-US"/>
        </w:rPr>
      </w:pPr>
    </w:p>
    <w:p w14:paraId="349E1308" w14:textId="6F3F8DF1" w:rsidR="00B50933" w:rsidRPr="004E48A9" w:rsidRDefault="00B50933" w:rsidP="004E48A9">
      <w:pPr>
        <w:pStyle w:val="Heading2"/>
        <w:spacing w:line="360" w:lineRule="auto"/>
        <w:jc w:val="both"/>
        <w:rPr>
          <w:rFonts w:ascii="Arial" w:hAnsi="Arial" w:cs="Arial"/>
          <w:lang w:val="en-US"/>
        </w:rPr>
      </w:pPr>
      <w:bookmarkStart w:id="17" w:name="_Toc169441888"/>
      <w:bookmarkStart w:id="18" w:name="_Toc170764167"/>
      <w:r w:rsidRPr="004E48A9">
        <w:rPr>
          <w:rFonts w:ascii="Arial" w:hAnsi="Arial" w:cs="Arial"/>
          <w:lang w:val="en-US"/>
        </w:rPr>
        <w:t>1.7 Project Structure</w:t>
      </w:r>
      <w:bookmarkEnd w:id="17"/>
      <w:bookmarkEnd w:id="18"/>
    </w:p>
    <w:p w14:paraId="2F4CFB3D" w14:textId="77777777" w:rsidR="00B50933" w:rsidRPr="004E48A9" w:rsidRDefault="00B50933" w:rsidP="004E48A9">
      <w:pPr>
        <w:spacing w:line="360" w:lineRule="auto"/>
        <w:rPr>
          <w:rFonts w:ascii="Arial" w:hAnsi="Arial" w:cs="Arial"/>
          <w:lang w:val="en-US"/>
        </w:rPr>
      </w:pPr>
      <w:r w:rsidRPr="004E48A9">
        <w:rPr>
          <w:rFonts w:ascii="Arial" w:hAnsi="Arial" w:cs="Arial"/>
          <w:lang w:val="en-US"/>
        </w:rPr>
        <w:br/>
      </w:r>
      <w:r w:rsidRPr="004E48A9">
        <w:rPr>
          <w:rFonts w:ascii="Arial" w:hAnsi="Arial" w:cs="Arial"/>
          <w:noProof/>
          <w:lang w:val="en-US"/>
        </w:rPr>
        <w:drawing>
          <wp:inline distT="0" distB="0" distL="0" distR="0" wp14:anchorId="0A6D4789" wp14:editId="1D5E037A">
            <wp:extent cx="4881033" cy="2286000"/>
            <wp:effectExtent l="0" t="0" r="0" b="0"/>
            <wp:docPr id="833621438" name="Picture 6" descr="Diagram&#10;&#10;Project Stru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Project Structur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5344" cy="2288019"/>
                    </a:xfrm>
                    <a:prstGeom prst="rect">
                      <a:avLst/>
                    </a:prstGeom>
                    <a:noFill/>
                    <a:ln>
                      <a:noFill/>
                    </a:ln>
                  </pic:spPr>
                </pic:pic>
              </a:graphicData>
            </a:graphic>
          </wp:inline>
        </w:drawing>
      </w:r>
    </w:p>
    <w:p w14:paraId="374F2B20" w14:textId="77777777" w:rsidR="00B50933" w:rsidRPr="004E48A9" w:rsidRDefault="00B50933" w:rsidP="004E48A9">
      <w:pPr>
        <w:spacing w:line="360" w:lineRule="auto"/>
        <w:rPr>
          <w:rFonts w:ascii="Arial" w:hAnsi="Arial" w:cs="Arial"/>
          <w:lang w:val="en-US"/>
        </w:rPr>
      </w:pPr>
    </w:p>
    <w:p w14:paraId="73364DE7" w14:textId="77777777" w:rsidR="00B50933" w:rsidRPr="004E48A9" w:rsidRDefault="00B50933" w:rsidP="004E48A9">
      <w:pPr>
        <w:spacing w:line="360" w:lineRule="auto"/>
        <w:rPr>
          <w:rFonts w:ascii="Arial" w:hAnsi="Arial" w:cs="Arial"/>
          <w:b/>
          <w:bCs/>
          <w:sz w:val="21"/>
          <w:szCs w:val="21"/>
          <w:lang w:val="en-US"/>
        </w:rPr>
      </w:pPr>
      <w:r w:rsidRPr="004E48A9">
        <w:rPr>
          <w:rFonts w:ascii="Arial" w:hAnsi="Arial" w:cs="Arial"/>
          <w:b/>
          <w:bCs/>
          <w:sz w:val="21"/>
          <w:szCs w:val="21"/>
          <w:lang w:val="en-US"/>
        </w:rPr>
        <w:t>Figure: 1 Project Structure</w:t>
      </w:r>
    </w:p>
    <w:p w14:paraId="05578A9C" w14:textId="77777777" w:rsidR="00B50933" w:rsidRPr="004E48A9" w:rsidRDefault="00B50933" w:rsidP="004E48A9">
      <w:pPr>
        <w:spacing w:line="360" w:lineRule="auto"/>
        <w:rPr>
          <w:rFonts w:ascii="Arial" w:hAnsi="Arial" w:cs="Arial"/>
          <w:sz w:val="21"/>
          <w:szCs w:val="21"/>
          <w:lang w:val="en-US"/>
        </w:rPr>
      </w:pPr>
      <w:r w:rsidRPr="004E48A9">
        <w:rPr>
          <w:rFonts w:ascii="Arial" w:hAnsi="Arial" w:cs="Arial"/>
          <w:sz w:val="21"/>
          <w:szCs w:val="21"/>
          <w:lang w:val="en-US"/>
        </w:rPr>
        <w:t>(</w:t>
      </w:r>
      <w:r w:rsidRPr="004E48A9">
        <w:rPr>
          <w:rFonts w:ascii="Arial" w:hAnsi="Arial" w:cs="Arial"/>
          <w:b/>
          <w:bCs/>
          <w:sz w:val="21"/>
          <w:szCs w:val="21"/>
          <w:lang w:val="en-US"/>
        </w:rPr>
        <w:t>Source</w:t>
      </w:r>
      <w:r w:rsidRPr="004E48A9">
        <w:rPr>
          <w:rFonts w:ascii="Arial" w:hAnsi="Arial" w:cs="Arial"/>
          <w:sz w:val="21"/>
          <w:szCs w:val="21"/>
          <w:lang w:val="en-US"/>
        </w:rPr>
        <w:t>: Self-Created)</w:t>
      </w:r>
    </w:p>
    <w:p w14:paraId="32A9BC00" w14:textId="77777777" w:rsidR="00B50933" w:rsidRPr="004E48A9" w:rsidRDefault="00B50933" w:rsidP="004E48A9">
      <w:pPr>
        <w:spacing w:line="360" w:lineRule="auto"/>
        <w:rPr>
          <w:rFonts w:ascii="Arial" w:hAnsi="Arial" w:cs="Arial"/>
          <w:lang w:val="en-US"/>
        </w:rPr>
      </w:pPr>
    </w:p>
    <w:p w14:paraId="2C2D6370" w14:textId="77777777" w:rsidR="001F2326" w:rsidRPr="004E48A9" w:rsidRDefault="001F2326" w:rsidP="004E48A9">
      <w:pPr>
        <w:spacing w:line="360" w:lineRule="auto"/>
        <w:rPr>
          <w:rFonts w:ascii="Arial" w:hAnsi="Arial" w:cs="Arial"/>
          <w:lang w:val="en-US"/>
        </w:rPr>
      </w:pPr>
    </w:p>
    <w:p w14:paraId="4E776AF1" w14:textId="564E8A06" w:rsidR="005F7453" w:rsidRPr="004E48A9" w:rsidRDefault="005F7453" w:rsidP="004E48A9">
      <w:pPr>
        <w:pStyle w:val="Heading1"/>
        <w:spacing w:line="360" w:lineRule="auto"/>
        <w:jc w:val="both"/>
        <w:rPr>
          <w:rFonts w:ascii="Arial" w:hAnsi="Arial" w:cs="Arial"/>
          <w:lang w:val="en-US"/>
        </w:rPr>
      </w:pPr>
      <w:bookmarkStart w:id="19" w:name="_Toc170764168"/>
      <w:r w:rsidRPr="004E48A9">
        <w:rPr>
          <w:rFonts w:ascii="Arial" w:hAnsi="Arial" w:cs="Arial"/>
          <w:lang w:val="en-US"/>
        </w:rPr>
        <w:t>Literature Review</w:t>
      </w:r>
      <w:bookmarkEnd w:id="19"/>
    </w:p>
    <w:p w14:paraId="3FC2C1DC" w14:textId="661AB600" w:rsidR="008978F8" w:rsidRPr="004E48A9" w:rsidRDefault="008978F8" w:rsidP="004E48A9">
      <w:pPr>
        <w:pStyle w:val="Heading2"/>
        <w:spacing w:line="360" w:lineRule="auto"/>
        <w:jc w:val="both"/>
        <w:rPr>
          <w:rFonts w:ascii="Arial" w:hAnsi="Arial" w:cs="Arial"/>
          <w:lang w:val="en-US"/>
        </w:rPr>
      </w:pPr>
      <w:bookmarkStart w:id="20" w:name="_Toc170764169"/>
      <w:r w:rsidRPr="004E48A9">
        <w:rPr>
          <w:rFonts w:ascii="Arial" w:hAnsi="Arial" w:cs="Arial"/>
          <w:lang w:val="en-US"/>
        </w:rPr>
        <w:t>2.1 Introduction</w:t>
      </w:r>
      <w:bookmarkEnd w:id="20"/>
    </w:p>
    <w:p w14:paraId="669CC4E4" w14:textId="2D93F44F" w:rsidR="001F2326" w:rsidRPr="004E48A9" w:rsidRDefault="008978F8" w:rsidP="004E48A9">
      <w:pPr>
        <w:spacing w:line="360" w:lineRule="auto"/>
        <w:ind w:firstLine="720"/>
        <w:rPr>
          <w:rFonts w:ascii="Arial" w:hAnsi="Arial" w:cs="Arial"/>
          <w:lang w:val="en-US"/>
        </w:rPr>
      </w:pPr>
      <w:r w:rsidRPr="004E48A9">
        <w:rPr>
          <w:rFonts w:ascii="Arial" w:hAnsi="Arial" w:cs="Arial"/>
          <w:lang w:val="en-US"/>
        </w:rPr>
        <w:t>The literature review aims to critically examine existing research on the relationship between R&amp;D expenditure and profitability, providing a comprehensive foundation for the current study. The purpose of this review is to identify and synthesize relevant theories, empirical findings, and methodological approaches that have been employed to investigate how R&amp;D investments impact financial performance. This analysis will highlight key findings, identify gaps in the existing body of knowledge, and establish the context for exploring the specific case of Tesla Motors. By reviewing prior studies, this research seeks to understand the broader implications of R&amp;D expenditure in various industries and its relevance to the automotive sector. Furthermore, the literature review will elucidate the mechanisms through which R&amp;D contributes to profitability, such as innovation, competitive advantage, and market adaptation, thereby guiding the formulation of hypotheses and research questions (Cohen et al., 2000; Mansfield, 1980).</w:t>
      </w:r>
    </w:p>
    <w:p w14:paraId="52644E53" w14:textId="77777777" w:rsidR="008978F8" w:rsidRPr="004E48A9" w:rsidRDefault="008978F8" w:rsidP="004E48A9">
      <w:pPr>
        <w:spacing w:line="360" w:lineRule="auto"/>
        <w:rPr>
          <w:rFonts w:ascii="Arial" w:hAnsi="Arial" w:cs="Arial"/>
          <w:lang w:val="en-US"/>
        </w:rPr>
      </w:pPr>
    </w:p>
    <w:p w14:paraId="5AD8D672" w14:textId="77777777" w:rsidR="00756FB6" w:rsidRPr="004E48A9" w:rsidRDefault="00756FB6" w:rsidP="004E48A9">
      <w:pPr>
        <w:pStyle w:val="Heading2"/>
        <w:spacing w:line="360" w:lineRule="auto"/>
        <w:jc w:val="both"/>
        <w:rPr>
          <w:rFonts w:ascii="Arial" w:hAnsi="Arial" w:cs="Arial"/>
          <w:lang w:val="en-US"/>
        </w:rPr>
      </w:pPr>
      <w:bookmarkStart w:id="21" w:name="_Toc170764170"/>
      <w:r w:rsidRPr="004E48A9">
        <w:rPr>
          <w:rFonts w:ascii="Arial" w:hAnsi="Arial" w:cs="Arial"/>
          <w:lang w:val="en-US"/>
        </w:rPr>
        <w:t>2.2 Theoretical Framework</w:t>
      </w:r>
      <w:bookmarkEnd w:id="21"/>
    </w:p>
    <w:p w14:paraId="4BA7BAD1" w14:textId="317B12D3" w:rsidR="00756FB6" w:rsidRPr="004E48A9" w:rsidRDefault="00C71A9C" w:rsidP="004E48A9">
      <w:pPr>
        <w:pStyle w:val="Heading3"/>
        <w:spacing w:line="360" w:lineRule="auto"/>
        <w:jc w:val="both"/>
        <w:rPr>
          <w:rFonts w:ascii="Arial" w:hAnsi="Arial" w:cs="Arial"/>
          <w:lang w:val="en-US"/>
        </w:rPr>
      </w:pPr>
      <w:bookmarkStart w:id="22" w:name="_Toc170764171"/>
      <w:r w:rsidRPr="004E48A9">
        <w:rPr>
          <w:rFonts w:ascii="Arial" w:hAnsi="Arial" w:cs="Arial"/>
          <w:lang w:val="en-US"/>
        </w:rPr>
        <w:t xml:space="preserve">2.2.1 </w:t>
      </w:r>
      <w:r w:rsidR="00756FB6" w:rsidRPr="004E48A9">
        <w:rPr>
          <w:rFonts w:ascii="Arial" w:hAnsi="Arial" w:cs="Arial"/>
          <w:lang w:val="en-US"/>
        </w:rPr>
        <w:t>Resource-Based View (RBV)</w:t>
      </w:r>
      <w:bookmarkEnd w:id="22"/>
    </w:p>
    <w:p w14:paraId="07AC701F" w14:textId="77777777" w:rsidR="00756FB6" w:rsidRPr="004E48A9" w:rsidRDefault="00756FB6" w:rsidP="004E48A9">
      <w:pPr>
        <w:spacing w:line="360" w:lineRule="auto"/>
        <w:ind w:firstLine="720"/>
        <w:rPr>
          <w:rFonts w:ascii="Arial" w:hAnsi="Arial" w:cs="Arial"/>
          <w:lang w:val="en-US"/>
        </w:rPr>
      </w:pPr>
      <w:r w:rsidRPr="004E48A9">
        <w:rPr>
          <w:rFonts w:ascii="Arial" w:hAnsi="Arial" w:cs="Arial"/>
          <w:lang w:val="en-US"/>
        </w:rPr>
        <w:t>The Resource-Based View (RBV) posits that a firm's sustainable competitive advantage is derived from its unique resources and capabilities, which are valuable, rare, inimitable, and non-substitutable (Barney, 1991). According to RBV, R&amp;D expenditure can be considered a strategic investment that develops these unique resources, such as proprietary technologies and innovative processes, which contribute to a firm’s competitive edge and profitability. In the context of Tesla Motors, the RBV framework suggests that continuous investment in R&amp;D enables the company to enhance its technological capabilities, leading to the development of superior electric vehicles and energy solutions that differentiate Tesla from its competitors. This perspective underscores the importance of R&amp;D in creating and maintaining a competitive advantage through innovation and technological leadership (Wernerfelt, 1984).</w:t>
      </w:r>
    </w:p>
    <w:p w14:paraId="7D561A91" w14:textId="77777777" w:rsidR="00756FB6" w:rsidRPr="004E48A9" w:rsidRDefault="00756FB6" w:rsidP="004E48A9">
      <w:pPr>
        <w:spacing w:line="360" w:lineRule="auto"/>
        <w:rPr>
          <w:rFonts w:ascii="Arial" w:hAnsi="Arial" w:cs="Arial"/>
          <w:lang w:val="en-US"/>
        </w:rPr>
      </w:pPr>
    </w:p>
    <w:p w14:paraId="6B462D8D" w14:textId="1E464246" w:rsidR="00756FB6" w:rsidRPr="004E48A9" w:rsidRDefault="009F3503" w:rsidP="004E48A9">
      <w:pPr>
        <w:pStyle w:val="Heading3"/>
        <w:spacing w:line="360" w:lineRule="auto"/>
        <w:jc w:val="both"/>
        <w:rPr>
          <w:rFonts w:ascii="Arial" w:hAnsi="Arial" w:cs="Arial"/>
          <w:lang w:val="en-US"/>
        </w:rPr>
      </w:pPr>
      <w:bookmarkStart w:id="23" w:name="_Toc170764172"/>
      <w:r w:rsidRPr="004E48A9">
        <w:rPr>
          <w:rFonts w:ascii="Arial" w:hAnsi="Arial" w:cs="Arial"/>
          <w:lang w:val="en-US"/>
        </w:rPr>
        <w:t xml:space="preserve">2.2.2 </w:t>
      </w:r>
      <w:r w:rsidR="00756FB6" w:rsidRPr="004E48A9">
        <w:rPr>
          <w:rFonts w:ascii="Arial" w:hAnsi="Arial" w:cs="Arial"/>
          <w:lang w:val="en-US"/>
        </w:rPr>
        <w:t>Innovation Theory</w:t>
      </w:r>
      <w:bookmarkEnd w:id="23"/>
    </w:p>
    <w:p w14:paraId="20689FA1" w14:textId="77777777" w:rsidR="00756FB6" w:rsidRPr="004E48A9" w:rsidRDefault="00756FB6" w:rsidP="004E48A9">
      <w:pPr>
        <w:spacing w:line="360" w:lineRule="auto"/>
        <w:ind w:firstLine="720"/>
        <w:rPr>
          <w:rFonts w:ascii="Arial" w:hAnsi="Arial" w:cs="Arial"/>
          <w:lang w:val="en-US"/>
        </w:rPr>
      </w:pPr>
      <w:r w:rsidRPr="004E48A9">
        <w:rPr>
          <w:rFonts w:ascii="Arial" w:hAnsi="Arial" w:cs="Arial"/>
          <w:lang w:val="en-US"/>
        </w:rPr>
        <w:t>Innovation Theory emphasizes the role of technological advancements and innovation in driving economic growth and organizational success. Schumpeter (1942) argued that innovation is the primary driver of economic development, introducing new products, processes, and markets that enhance productivity and profitability. For Tesla Motors, Innovation Theory suggests that R&amp;D investments are crucial for fostering continuous innovation, which in turn leads to the development of groundbreaking products like electric vehicles with advanced features and autonomous driving capabilities. This theory highlights the dynamic nature of technological change and the need for firms to continually innovate to sustain growth and profitability. By investing heavily in R&amp;D, Tesla not only improves its product offerings but also creates new market opportunities and strengthens its position in the rapidly evolving automotive industry (Freeman, 1982).</w:t>
      </w:r>
    </w:p>
    <w:p w14:paraId="385ED99E" w14:textId="77777777" w:rsidR="00670886" w:rsidRPr="004E48A9" w:rsidRDefault="00670886" w:rsidP="004E48A9">
      <w:pPr>
        <w:spacing w:line="360" w:lineRule="auto"/>
        <w:rPr>
          <w:rFonts w:ascii="Arial" w:hAnsi="Arial" w:cs="Arial"/>
          <w:lang w:val="en-US"/>
        </w:rPr>
      </w:pPr>
    </w:p>
    <w:p w14:paraId="3570577F" w14:textId="77777777" w:rsidR="00AE12FF" w:rsidRPr="004E48A9" w:rsidRDefault="00AE12FF" w:rsidP="004E48A9">
      <w:pPr>
        <w:pStyle w:val="Heading2"/>
        <w:spacing w:line="360" w:lineRule="auto"/>
        <w:jc w:val="both"/>
        <w:rPr>
          <w:rFonts w:ascii="Arial" w:hAnsi="Arial" w:cs="Arial"/>
          <w:lang w:val="en-US"/>
        </w:rPr>
      </w:pPr>
      <w:bookmarkStart w:id="24" w:name="_Toc170764173"/>
      <w:r w:rsidRPr="004E48A9">
        <w:rPr>
          <w:rFonts w:ascii="Arial" w:hAnsi="Arial" w:cs="Arial"/>
          <w:lang w:val="en-US"/>
        </w:rPr>
        <w:t>2.3 Empirical Studies on R&amp;D and Profitability</w:t>
      </w:r>
      <w:bookmarkEnd w:id="24"/>
    </w:p>
    <w:p w14:paraId="31D962C1" w14:textId="61901BF5" w:rsidR="00AE12FF" w:rsidRPr="004E48A9" w:rsidRDefault="002A2BD9" w:rsidP="004E48A9">
      <w:pPr>
        <w:pStyle w:val="Heading3"/>
        <w:spacing w:line="360" w:lineRule="auto"/>
        <w:jc w:val="both"/>
        <w:rPr>
          <w:rFonts w:ascii="Arial" w:hAnsi="Arial" w:cs="Arial"/>
          <w:lang w:val="en-US"/>
        </w:rPr>
      </w:pPr>
      <w:bookmarkStart w:id="25" w:name="_Toc170764174"/>
      <w:r w:rsidRPr="004E48A9">
        <w:rPr>
          <w:rFonts w:ascii="Arial" w:hAnsi="Arial" w:cs="Arial"/>
          <w:lang w:val="en-US"/>
        </w:rPr>
        <w:t xml:space="preserve">2.3.1 </w:t>
      </w:r>
      <w:r w:rsidR="00AE12FF" w:rsidRPr="004E48A9">
        <w:rPr>
          <w:rFonts w:ascii="Arial" w:hAnsi="Arial" w:cs="Arial"/>
          <w:lang w:val="en-US"/>
        </w:rPr>
        <w:t>Studies Showing a Positive Impact of R&amp;D on Profitability</w:t>
      </w:r>
      <w:bookmarkEnd w:id="25"/>
    </w:p>
    <w:p w14:paraId="671D796E" w14:textId="77777777" w:rsidR="00AE12FF" w:rsidRPr="004E48A9" w:rsidRDefault="00AE12FF" w:rsidP="004E48A9">
      <w:pPr>
        <w:spacing w:line="360" w:lineRule="auto"/>
        <w:ind w:firstLine="720"/>
        <w:rPr>
          <w:rFonts w:ascii="Arial" w:hAnsi="Arial" w:cs="Arial"/>
          <w:lang w:val="en-US"/>
        </w:rPr>
      </w:pPr>
      <w:r w:rsidRPr="004E48A9">
        <w:rPr>
          <w:rFonts w:ascii="Arial" w:hAnsi="Arial" w:cs="Arial"/>
          <w:lang w:val="en-US"/>
        </w:rPr>
        <w:t>Empirical research consistently demonstrates a positive relationship between R&amp;D expenditure and firm profitability. For instance, Hall and Oriani (2006) found that R&amp;D investments significantly enhance firm value and profitability in both US and European markets. Their study highlighted that firms with higher R&amp;D intensity tend to achieve superior financial performance due to the development of innovative products and processes that offer competitive advantages. Similarly, Li and Hall (2020) showed that in the technology sector, R&amp;D spending directly correlates with increased sales growth and profit margins. This positive impact is attributed to the ability of R&amp;D to drive technological advancements, improve product quality, and open new market opportunities. These studies underscore the importance of R&amp;D as a critical driver of long-term financial success and market competitiveness.</w:t>
      </w:r>
    </w:p>
    <w:p w14:paraId="70C85596" w14:textId="77777777" w:rsidR="00AE12FF" w:rsidRPr="004E48A9" w:rsidRDefault="00AE12FF" w:rsidP="004E48A9">
      <w:pPr>
        <w:spacing w:line="360" w:lineRule="auto"/>
        <w:rPr>
          <w:rFonts w:ascii="Arial" w:hAnsi="Arial" w:cs="Arial"/>
          <w:lang w:val="en-US"/>
        </w:rPr>
      </w:pPr>
    </w:p>
    <w:p w14:paraId="50885985" w14:textId="14EFCF3E" w:rsidR="00AE12FF" w:rsidRPr="004E48A9" w:rsidRDefault="00A554F2" w:rsidP="004E48A9">
      <w:pPr>
        <w:pStyle w:val="Heading3"/>
        <w:spacing w:line="360" w:lineRule="auto"/>
        <w:jc w:val="both"/>
        <w:rPr>
          <w:rFonts w:ascii="Arial" w:hAnsi="Arial" w:cs="Arial"/>
          <w:lang w:val="en-US"/>
        </w:rPr>
      </w:pPr>
      <w:bookmarkStart w:id="26" w:name="_Toc170764175"/>
      <w:r w:rsidRPr="004E48A9">
        <w:rPr>
          <w:rFonts w:ascii="Arial" w:hAnsi="Arial" w:cs="Arial"/>
          <w:lang w:val="en-US"/>
        </w:rPr>
        <w:t xml:space="preserve">2.3.2 </w:t>
      </w:r>
      <w:r w:rsidR="00AE12FF" w:rsidRPr="004E48A9">
        <w:rPr>
          <w:rFonts w:ascii="Arial" w:hAnsi="Arial" w:cs="Arial"/>
          <w:lang w:val="en-US"/>
        </w:rPr>
        <w:t>Studies Indicating a Negative or Negligible Impact</w:t>
      </w:r>
      <w:bookmarkEnd w:id="26"/>
    </w:p>
    <w:p w14:paraId="103562D0" w14:textId="226AF6CE" w:rsidR="00670886" w:rsidRPr="004E48A9" w:rsidRDefault="00AE12FF" w:rsidP="004E48A9">
      <w:pPr>
        <w:spacing w:line="360" w:lineRule="auto"/>
        <w:ind w:firstLine="720"/>
        <w:rPr>
          <w:rFonts w:ascii="Arial" w:hAnsi="Arial" w:cs="Arial"/>
          <w:lang w:val="en-US"/>
        </w:rPr>
      </w:pPr>
      <w:r w:rsidRPr="004E48A9">
        <w:rPr>
          <w:rFonts w:ascii="Arial" w:hAnsi="Arial" w:cs="Arial"/>
          <w:lang w:val="en-US"/>
        </w:rPr>
        <w:t>Conversely, some studies suggest that R&amp;D expenditure does not always translate into increased profitability and may sometimes have a negligible or even negative impact. For example, Artz et al. (2010) found that while R&amp;D investments are crucial for innovation, their immediate impact on profitability can be limited due to the long gestation periods of research projects and the inherent uncertainties involved. Similarly, Franko (1989) observed that in industries characterized by rapid technological change, the benefits of R&amp;D spending might be offset by high costs and competitive pressures, leading to a negligible impact on profitability. These findings indicate that the effectiveness of R&amp;D investments can vary depending on industry dynamics, market conditions, and the firm's strategic execution, highlighting the complex nature of R&amp;D profitability relationships.</w:t>
      </w:r>
    </w:p>
    <w:p w14:paraId="51128A46" w14:textId="77777777" w:rsidR="00A82AFA" w:rsidRPr="004E48A9" w:rsidRDefault="00A82AFA" w:rsidP="004E48A9">
      <w:pPr>
        <w:spacing w:line="360" w:lineRule="auto"/>
        <w:rPr>
          <w:rFonts w:ascii="Arial" w:hAnsi="Arial" w:cs="Arial"/>
          <w:lang w:val="en-US"/>
        </w:rPr>
      </w:pPr>
    </w:p>
    <w:p w14:paraId="7CEE23C7" w14:textId="77777777" w:rsidR="00233F36" w:rsidRPr="004E48A9" w:rsidRDefault="00233F36" w:rsidP="004E48A9">
      <w:pPr>
        <w:pStyle w:val="Heading2"/>
        <w:spacing w:line="360" w:lineRule="auto"/>
        <w:jc w:val="both"/>
        <w:rPr>
          <w:rFonts w:ascii="Arial" w:hAnsi="Arial" w:cs="Arial"/>
          <w:lang w:val="en-US"/>
        </w:rPr>
      </w:pPr>
      <w:bookmarkStart w:id="27" w:name="_Toc170764176"/>
      <w:r w:rsidRPr="004E48A9">
        <w:rPr>
          <w:rFonts w:ascii="Arial" w:hAnsi="Arial" w:cs="Arial"/>
          <w:lang w:val="en-US"/>
        </w:rPr>
        <w:t>2.4 Critical Analysis of Previous Research</w:t>
      </w:r>
      <w:bookmarkEnd w:id="27"/>
    </w:p>
    <w:p w14:paraId="55B980C4" w14:textId="6134B135" w:rsidR="00233F36" w:rsidRPr="004E48A9" w:rsidRDefault="00043AAF" w:rsidP="004E48A9">
      <w:pPr>
        <w:spacing w:line="360" w:lineRule="auto"/>
        <w:rPr>
          <w:rFonts w:ascii="Arial" w:hAnsi="Arial" w:cs="Arial"/>
          <w:b/>
          <w:bCs/>
          <w:lang w:val="en-US"/>
        </w:rPr>
      </w:pPr>
      <w:bookmarkStart w:id="28" w:name="_Toc170764177"/>
      <w:r w:rsidRPr="004E48A9">
        <w:rPr>
          <w:rStyle w:val="Heading3Char"/>
          <w:rFonts w:ascii="Arial" w:hAnsi="Arial" w:cs="Arial"/>
        </w:rPr>
        <w:t xml:space="preserve">2.4.1 </w:t>
      </w:r>
      <w:r w:rsidR="00233F36" w:rsidRPr="004E48A9">
        <w:rPr>
          <w:rStyle w:val="Heading3Char"/>
          <w:rFonts w:ascii="Arial" w:hAnsi="Arial" w:cs="Arial"/>
        </w:rPr>
        <w:t>Strengths</w:t>
      </w:r>
      <w:bookmarkEnd w:id="28"/>
      <w:r w:rsidR="00233F36" w:rsidRPr="004E48A9">
        <w:rPr>
          <w:rFonts w:ascii="Arial" w:hAnsi="Arial" w:cs="Arial"/>
          <w:b/>
          <w:bCs/>
          <w:lang w:val="en-US"/>
        </w:rPr>
        <w:t>: Diverse Methodologies and Robust Datasets</w:t>
      </w:r>
    </w:p>
    <w:p w14:paraId="488DC51B" w14:textId="77777777" w:rsidR="00233F36" w:rsidRPr="004E48A9" w:rsidRDefault="00233F36" w:rsidP="004E48A9">
      <w:pPr>
        <w:spacing w:line="360" w:lineRule="auto"/>
        <w:ind w:firstLine="720"/>
        <w:rPr>
          <w:rFonts w:ascii="Arial" w:hAnsi="Arial" w:cs="Arial"/>
          <w:lang w:val="en-US"/>
        </w:rPr>
      </w:pPr>
      <w:r w:rsidRPr="004E48A9">
        <w:rPr>
          <w:rFonts w:ascii="Arial" w:hAnsi="Arial" w:cs="Arial"/>
          <w:lang w:val="en-US"/>
        </w:rPr>
        <w:t>The body of research examining the impact of R&amp;D expenditure on profitability is characterized by diverse methodologies and robust datasets, contributing significantly to our understanding of this relationship. Studies employ various empirical techniques, including panel data analysis, regression models, and longitudinal studies, which allow for comprehensive insights into how R&amp;D investments influence financial performance over time (Hall and Oriani, 2006; Li and Hall, 2020). Additionally, the use of extensive and high-quality datasets from multiple industries and regions enhances the generalizability and reliability of the findings. For instance, the inclusion of data from both developed and emerging markets provides a global perspective on the role of R&amp;D in driving profitability, accounting for different economic contexts and industry conditions (Artz et al., 2010).</w:t>
      </w:r>
    </w:p>
    <w:p w14:paraId="01CF77DA" w14:textId="77777777" w:rsidR="00233F36" w:rsidRPr="004E48A9" w:rsidRDefault="00233F36" w:rsidP="004E48A9">
      <w:pPr>
        <w:spacing w:line="360" w:lineRule="auto"/>
        <w:rPr>
          <w:rFonts w:ascii="Arial" w:hAnsi="Arial" w:cs="Arial"/>
          <w:lang w:val="en-US"/>
        </w:rPr>
      </w:pPr>
    </w:p>
    <w:p w14:paraId="0F358DE9" w14:textId="637065C2" w:rsidR="00233F36" w:rsidRPr="004E48A9" w:rsidRDefault="00701770" w:rsidP="004E48A9">
      <w:pPr>
        <w:spacing w:line="360" w:lineRule="auto"/>
        <w:rPr>
          <w:rFonts w:ascii="Arial" w:hAnsi="Arial" w:cs="Arial"/>
          <w:b/>
          <w:bCs/>
          <w:lang w:val="en-US"/>
        </w:rPr>
      </w:pPr>
      <w:bookmarkStart w:id="29" w:name="_Toc170764178"/>
      <w:r w:rsidRPr="004E48A9">
        <w:rPr>
          <w:rStyle w:val="Heading3Char"/>
          <w:rFonts w:ascii="Arial" w:hAnsi="Arial" w:cs="Arial"/>
          <w:lang w:val="en-US"/>
        </w:rPr>
        <w:t xml:space="preserve">2.4.2 </w:t>
      </w:r>
      <w:r w:rsidR="00233F36" w:rsidRPr="004E48A9">
        <w:rPr>
          <w:rStyle w:val="Heading3Char"/>
          <w:rFonts w:ascii="Arial" w:hAnsi="Arial" w:cs="Arial"/>
          <w:lang w:val="en-US"/>
        </w:rPr>
        <w:t>Weaknesses</w:t>
      </w:r>
      <w:bookmarkEnd w:id="29"/>
      <w:r w:rsidR="00233F36" w:rsidRPr="004E48A9">
        <w:rPr>
          <w:rFonts w:ascii="Arial" w:hAnsi="Arial" w:cs="Arial"/>
          <w:lang w:val="en-US"/>
        </w:rPr>
        <w:t xml:space="preserve">: </w:t>
      </w:r>
      <w:r w:rsidR="00233F36" w:rsidRPr="004E48A9">
        <w:rPr>
          <w:rFonts w:ascii="Arial" w:hAnsi="Arial" w:cs="Arial"/>
          <w:b/>
          <w:bCs/>
          <w:lang w:val="en-US"/>
        </w:rPr>
        <w:t>Limited Focus on Specific Industries and Potential Publication Bias</w:t>
      </w:r>
    </w:p>
    <w:p w14:paraId="3B835717" w14:textId="77777777" w:rsidR="00233F36" w:rsidRPr="004E48A9" w:rsidRDefault="00233F36" w:rsidP="004E48A9">
      <w:pPr>
        <w:spacing w:line="360" w:lineRule="auto"/>
        <w:ind w:firstLine="720"/>
        <w:rPr>
          <w:rFonts w:ascii="Arial" w:hAnsi="Arial" w:cs="Arial"/>
          <w:lang w:val="en-US"/>
        </w:rPr>
      </w:pPr>
      <w:r w:rsidRPr="004E48A9">
        <w:rPr>
          <w:rFonts w:ascii="Arial" w:hAnsi="Arial" w:cs="Arial"/>
          <w:lang w:val="en-US"/>
        </w:rPr>
        <w:t>Despite these strengths, the existing literature also exhibits notable weaknesses. One key limitation is the relatively narrow focus on specific industries, such as technology and pharmaceuticals, which may not fully capture the variability in R&amp;D impact across different sectors. This industry-specific concentration can lead to an overestimation of the positive effects of R&amp;D in contexts where innovation cycles and market dynamics differ significantly (Franko, 1989). Furthermore, the presence of potential publication bias, where studies with significant findings are more likely to be published, poses a risk to the integrity of the research landscape. This bias can skew the perceived effectiveness of R&amp;D investments and obscure the understanding of scenarios where R&amp;D may have limited or negative impacts on profitability (Rosenbusch, Brinckmann and Bausch, 2011).</w:t>
      </w:r>
    </w:p>
    <w:p w14:paraId="52918990" w14:textId="77777777" w:rsidR="00233F36" w:rsidRPr="004E48A9" w:rsidRDefault="00233F36" w:rsidP="004E48A9">
      <w:pPr>
        <w:spacing w:line="360" w:lineRule="auto"/>
        <w:rPr>
          <w:rFonts w:ascii="Arial" w:hAnsi="Arial" w:cs="Arial"/>
          <w:lang w:val="en-US"/>
        </w:rPr>
      </w:pPr>
    </w:p>
    <w:p w14:paraId="04DDEE95" w14:textId="77777777" w:rsidR="00FE0408" w:rsidRPr="004E48A9" w:rsidRDefault="00FE0408" w:rsidP="004E48A9">
      <w:pPr>
        <w:pStyle w:val="Heading2"/>
        <w:spacing w:line="360" w:lineRule="auto"/>
        <w:jc w:val="both"/>
        <w:rPr>
          <w:rFonts w:ascii="Arial" w:hAnsi="Arial" w:cs="Arial"/>
          <w:lang w:val="en-US"/>
        </w:rPr>
      </w:pPr>
      <w:bookmarkStart w:id="30" w:name="_Toc170764179"/>
      <w:r w:rsidRPr="004E48A9">
        <w:rPr>
          <w:rFonts w:ascii="Arial" w:hAnsi="Arial" w:cs="Arial"/>
          <w:lang w:val="en-US"/>
        </w:rPr>
        <w:t>2.5 Factors Affecting Profitability</w:t>
      </w:r>
      <w:bookmarkEnd w:id="30"/>
    </w:p>
    <w:p w14:paraId="51168C84" w14:textId="2D08B60E" w:rsidR="00FE0408" w:rsidRPr="004E48A9" w:rsidRDefault="00FE0408" w:rsidP="004E48A9">
      <w:pPr>
        <w:pStyle w:val="Heading3"/>
        <w:spacing w:line="360" w:lineRule="auto"/>
        <w:jc w:val="both"/>
        <w:rPr>
          <w:rFonts w:ascii="Arial" w:hAnsi="Arial" w:cs="Arial"/>
          <w:lang w:val="en-US"/>
        </w:rPr>
      </w:pPr>
      <w:bookmarkStart w:id="31" w:name="_Toc170764180"/>
      <w:r w:rsidRPr="004E48A9">
        <w:rPr>
          <w:rFonts w:ascii="Arial" w:hAnsi="Arial" w:cs="Arial"/>
          <w:lang w:val="en-US"/>
        </w:rPr>
        <w:t>2.5.1 Location:</w:t>
      </w:r>
      <w:bookmarkEnd w:id="31"/>
      <w:r w:rsidRPr="004E48A9">
        <w:rPr>
          <w:rFonts w:ascii="Arial" w:hAnsi="Arial" w:cs="Arial"/>
          <w:lang w:val="en-US"/>
        </w:rPr>
        <w:t xml:space="preserve"> </w:t>
      </w:r>
    </w:p>
    <w:p w14:paraId="1199EAD1" w14:textId="77777777" w:rsidR="00FE0408" w:rsidRPr="004E48A9" w:rsidRDefault="00FE0408" w:rsidP="004E48A9">
      <w:pPr>
        <w:spacing w:line="360" w:lineRule="auto"/>
        <w:ind w:firstLine="720"/>
        <w:rPr>
          <w:rFonts w:ascii="Arial" w:hAnsi="Arial" w:cs="Arial"/>
          <w:lang w:val="en-US"/>
        </w:rPr>
      </w:pPr>
      <w:r w:rsidRPr="004E48A9">
        <w:rPr>
          <w:rFonts w:ascii="Arial" w:hAnsi="Arial" w:cs="Arial"/>
          <w:lang w:val="en-US"/>
        </w:rPr>
        <w:t>The geographic location of a company significantly influences its operational efficiency and market access. Firms located in regions with robust infrastructure, skilled labor pools, and supportive regulatory environments tend to experience higher operational efficiency. For Tesla Motors, its strategic location in Silicon Valley provides access to a high concentration of technological expertise and innovation networks, which is crucial for its R&amp;D activities (Dougherty, 2018). Additionally, proximity to key markets and suppliers reduces transportation costs and improves supply chain efficiency. The presence in markets with strong demand for electric vehicles, such as the United States, Europe, and China, also enhances Tesla’s market access and potential profitability. Moreover, local regulations and incentives for clean energy technologies can further bolster a company’s competitive position and financial performance (</w:t>
      </w:r>
      <w:proofErr w:type="spellStart"/>
      <w:r w:rsidRPr="004E48A9">
        <w:rPr>
          <w:rFonts w:ascii="Arial" w:hAnsi="Arial" w:cs="Arial"/>
          <w:lang w:val="en-US"/>
        </w:rPr>
        <w:t>Holweg</w:t>
      </w:r>
      <w:proofErr w:type="spellEnd"/>
      <w:r w:rsidRPr="004E48A9">
        <w:rPr>
          <w:rFonts w:ascii="Arial" w:hAnsi="Arial" w:cs="Arial"/>
          <w:lang w:val="en-US"/>
        </w:rPr>
        <w:t xml:space="preserve"> and </w:t>
      </w:r>
      <w:proofErr w:type="spellStart"/>
      <w:r w:rsidRPr="004E48A9">
        <w:rPr>
          <w:rFonts w:ascii="Arial" w:hAnsi="Arial" w:cs="Arial"/>
          <w:lang w:val="en-US"/>
        </w:rPr>
        <w:t>Pil</w:t>
      </w:r>
      <w:proofErr w:type="spellEnd"/>
      <w:r w:rsidRPr="004E48A9">
        <w:rPr>
          <w:rFonts w:ascii="Arial" w:hAnsi="Arial" w:cs="Arial"/>
          <w:lang w:val="en-US"/>
        </w:rPr>
        <w:t>, 2004).</w:t>
      </w:r>
    </w:p>
    <w:p w14:paraId="58D21FFA" w14:textId="77777777" w:rsidR="00FE0408" w:rsidRPr="004E48A9" w:rsidRDefault="00FE0408" w:rsidP="004E48A9">
      <w:pPr>
        <w:spacing w:line="360" w:lineRule="auto"/>
        <w:rPr>
          <w:rFonts w:ascii="Arial" w:hAnsi="Arial" w:cs="Arial"/>
          <w:lang w:val="en-US"/>
        </w:rPr>
      </w:pPr>
    </w:p>
    <w:p w14:paraId="754413E1" w14:textId="5DF7866C" w:rsidR="00FE0408" w:rsidRPr="004E48A9" w:rsidRDefault="00FE0408" w:rsidP="004E48A9">
      <w:pPr>
        <w:pStyle w:val="Heading3"/>
        <w:spacing w:line="360" w:lineRule="auto"/>
        <w:jc w:val="both"/>
        <w:rPr>
          <w:rFonts w:ascii="Arial" w:hAnsi="Arial" w:cs="Arial"/>
          <w:lang w:val="en-US"/>
        </w:rPr>
      </w:pPr>
      <w:bookmarkStart w:id="32" w:name="_Toc170764181"/>
      <w:r w:rsidRPr="004E48A9">
        <w:rPr>
          <w:rFonts w:ascii="Arial" w:hAnsi="Arial" w:cs="Arial"/>
          <w:lang w:val="en-US"/>
        </w:rPr>
        <w:t>2.5.2 Economic Conditions</w:t>
      </w:r>
      <w:bookmarkEnd w:id="32"/>
    </w:p>
    <w:p w14:paraId="4FBB9B1E" w14:textId="77777777" w:rsidR="00FE0408" w:rsidRPr="004E48A9" w:rsidRDefault="00FE0408" w:rsidP="004E48A9">
      <w:pPr>
        <w:spacing w:line="360" w:lineRule="auto"/>
        <w:ind w:firstLine="720"/>
        <w:rPr>
          <w:rFonts w:ascii="Arial" w:hAnsi="Arial" w:cs="Arial"/>
          <w:lang w:val="en-US"/>
        </w:rPr>
      </w:pPr>
      <w:r w:rsidRPr="004E48A9">
        <w:rPr>
          <w:rFonts w:ascii="Arial" w:hAnsi="Arial" w:cs="Arial"/>
          <w:lang w:val="en-US"/>
        </w:rPr>
        <w:t>Macroeconomic factors like inflation, interest rates, and economic cycles profoundly impact a company’s profitability. Inflation affects the cost of raw materials and labor, influencing overall production costs. High-interest rates can increase the cost of borrowing, affecting capital investment decisions and financial flexibility. Economic cycles, including periods of recession and expansion, influence consumer demand and spending patterns. For Tesla Motors, economic downturns can lead to reduced consumer spending on high-cost items like electric vehicles, negatively impacting sales and profitability. Conversely, economic expansions can boost consumer confidence and demand, driving higher sales (Mankiw, 2019). Additionally, government policies and incentives related to environmental sustainability and clean energy can mitigate some of these economic pressures by providing financial support and stimulating demand for electric vehicles (Bishop and Shapiro, 2020).</w:t>
      </w:r>
    </w:p>
    <w:p w14:paraId="30B9865B" w14:textId="5826D2AC" w:rsidR="0039367A" w:rsidRPr="004E48A9" w:rsidRDefault="0039367A" w:rsidP="004E48A9">
      <w:pPr>
        <w:pStyle w:val="Heading3"/>
        <w:spacing w:line="360" w:lineRule="auto"/>
        <w:jc w:val="both"/>
        <w:rPr>
          <w:rFonts w:ascii="Arial" w:hAnsi="Arial" w:cs="Arial"/>
          <w:lang w:val="en-US"/>
        </w:rPr>
      </w:pPr>
      <w:bookmarkStart w:id="33" w:name="_Toc170764182"/>
      <w:r w:rsidRPr="004E48A9">
        <w:rPr>
          <w:rFonts w:ascii="Arial" w:hAnsi="Arial" w:cs="Arial"/>
          <w:lang w:val="en-US"/>
        </w:rPr>
        <w:t>2.5.3 Investment</w:t>
      </w:r>
      <w:bookmarkEnd w:id="33"/>
    </w:p>
    <w:p w14:paraId="58640C8D" w14:textId="77777777" w:rsidR="0039367A" w:rsidRPr="004E48A9" w:rsidRDefault="0039367A" w:rsidP="004E48A9">
      <w:pPr>
        <w:spacing w:line="360" w:lineRule="auto"/>
        <w:ind w:firstLine="720"/>
        <w:rPr>
          <w:rFonts w:ascii="Arial" w:hAnsi="Arial" w:cs="Arial"/>
          <w:lang w:val="en-US"/>
        </w:rPr>
      </w:pPr>
      <w:r w:rsidRPr="004E48A9">
        <w:rPr>
          <w:rFonts w:ascii="Arial" w:hAnsi="Arial" w:cs="Arial"/>
          <w:lang w:val="en-US"/>
        </w:rPr>
        <w:t>Capital investments beyond R&amp;D play a critical role in driving profitability by enhancing production capabilities, expanding market reach, and improving operational efficiency. Investments in infrastructure, such as manufacturing facilities and advanced production technologies, can lead to significant cost savings and increased output. For instance, Tesla’s investment in the Gigafactory has enabled it to achieve economies of scale in battery production, reducing costs and boosting profitability (Mangram, 2012). Additionally, capital investments in marketing and distribution channels are essential for market expansion and revenue growth. Effective marketing strategies and robust distribution networks ensure that products reach a wider customer base, thereby increasing sales. Furthermore, investments in employee training and development enhance workforce skills and productivity, contributing to overall business performance (Wang et al., 2015).</w:t>
      </w:r>
    </w:p>
    <w:p w14:paraId="11425F9B" w14:textId="77777777" w:rsidR="0039367A" w:rsidRPr="004E48A9" w:rsidRDefault="0039367A" w:rsidP="004E48A9">
      <w:pPr>
        <w:spacing w:line="360" w:lineRule="auto"/>
        <w:rPr>
          <w:rFonts w:ascii="Arial" w:hAnsi="Arial" w:cs="Arial"/>
          <w:lang w:val="en-US"/>
        </w:rPr>
      </w:pPr>
    </w:p>
    <w:p w14:paraId="3D7CDFF9" w14:textId="4939ABBA" w:rsidR="0039367A" w:rsidRPr="004E48A9" w:rsidRDefault="0039367A" w:rsidP="004E48A9">
      <w:pPr>
        <w:pStyle w:val="Heading3"/>
        <w:spacing w:line="360" w:lineRule="auto"/>
        <w:jc w:val="both"/>
        <w:rPr>
          <w:rFonts w:ascii="Arial" w:hAnsi="Arial" w:cs="Arial"/>
          <w:lang w:val="en-US"/>
        </w:rPr>
      </w:pPr>
      <w:bookmarkStart w:id="34" w:name="_Toc170764183"/>
      <w:r w:rsidRPr="004E48A9">
        <w:rPr>
          <w:rFonts w:ascii="Arial" w:hAnsi="Arial" w:cs="Arial"/>
          <w:lang w:val="en-US"/>
        </w:rPr>
        <w:t>2.5.4 Risk</w:t>
      </w:r>
      <w:bookmarkEnd w:id="34"/>
    </w:p>
    <w:p w14:paraId="7AA92606" w14:textId="77777777" w:rsidR="0039367A" w:rsidRPr="004E48A9" w:rsidRDefault="0039367A" w:rsidP="004E48A9">
      <w:pPr>
        <w:spacing w:line="360" w:lineRule="auto"/>
        <w:ind w:firstLine="720"/>
        <w:rPr>
          <w:rFonts w:ascii="Arial" w:hAnsi="Arial" w:cs="Arial"/>
          <w:lang w:val="en-US"/>
        </w:rPr>
      </w:pPr>
      <w:r w:rsidRPr="004E48A9">
        <w:rPr>
          <w:rFonts w:ascii="Arial" w:hAnsi="Arial" w:cs="Arial"/>
          <w:lang w:val="en-US"/>
        </w:rPr>
        <w:t>Various risk factors can significantly impact a company's profitability, including market competition, regulatory changes, and technological disruptions. Market competition poses a constant threat as competitors may introduce superior products or adopt aggressive pricing strategies, eroding market share and profit margins. For Tesla, the competitive landscape includes traditional automotive manufacturers and emerging EV startups, necessitating continuous innovation to maintain its market position (Shirouzu, 2021). Regulatory changes, such as new emissions standards or safety regulations, can impose additional costs and operational challenges. Companies must adapt to comply with these regulations, which can impact profitability. Technological disruptions, such as advancements in alternative energy sources or autonomous driving technologies, can also affect a company’s competitive edge and market relevance. Staying ahead of technological trends requires substantial R&amp;D investments and strategic agility (Christensen, 1997).</w:t>
      </w:r>
    </w:p>
    <w:p w14:paraId="2979D61D" w14:textId="77777777" w:rsidR="0039367A" w:rsidRPr="004E48A9" w:rsidRDefault="0039367A" w:rsidP="004E48A9">
      <w:pPr>
        <w:spacing w:line="360" w:lineRule="auto"/>
        <w:rPr>
          <w:rFonts w:ascii="Arial" w:hAnsi="Arial" w:cs="Arial"/>
          <w:lang w:val="en-US"/>
        </w:rPr>
      </w:pPr>
    </w:p>
    <w:p w14:paraId="647738F1" w14:textId="77777777" w:rsidR="00093A52" w:rsidRPr="004E48A9" w:rsidRDefault="00093A52" w:rsidP="004E48A9">
      <w:pPr>
        <w:pStyle w:val="Heading2"/>
        <w:spacing w:line="360" w:lineRule="auto"/>
        <w:jc w:val="both"/>
        <w:rPr>
          <w:rFonts w:ascii="Arial" w:hAnsi="Arial" w:cs="Arial"/>
          <w:lang w:val="en-US"/>
        </w:rPr>
      </w:pPr>
      <w:bookmarkStart w:id="35" w:name="_Toc170764184"/>
      <w:r w:rsidRPr="004E48A9">
        <w:rPr>
          <w:rFonts w:ascii="Arial" w:hAnsi="Arial" w:cs="Arial"/>
          <w:lang w:val="en-US"/>
        </w:rPr>
        <w:t>2.6 Summary of Literature Review</w:t>
      </w:r>
      <w:bookmarkEnd w:id="35"/>
    </w:p>
    <w:p w14:paraId="70D59D3B" w14:textId="0CFB117D" w:rsidR="00093A52" w:rsidRPr="004E48A9" w:rsidRDefault="00B21922" w:rsidP="004E48A9">
      <w:pPr>
        <w:pStyle w:val="Heading3"/>
        <w:spacing w:line="360" w:lineRule="auto"/>
        <w:jc w:val="both"/>
        <w:rPr>
          <w:rFonts w:ascii="Arial" w:hAnsi="Arial" w:cs="Arial"/>
          <w:lang w:val="en-US"/>
        </w:rPr>
      </w:pPr>
      <w:bookmarkStart w:id="36" w:name="_Toc170764185"/>
      <w:r w:rsidRPr="004E48A9">
        <w:rPr>
          <w:rFonts w:ascii="Arial" w:hAnsi="Arial" w:cs="Arial"/>
          <w:lang w:val="en-US"/>
        </w:rPr>
        <w:t xml:space="preserve">2.6.1 </w:t>
      </w:r>
      <w:r w:rsidR="00093A52" w:rsidRPr="004E48A9">
        <w:rPr>
          <w:rFonts w:ascii="Arial" w:hAnsi="Arial" w:cs="Arial"/>
          <w:lang w:val="en-US"/>
        </w:rPr>
        <w:t>Consolidated Findings from Reviewed Literature</w:t>
      </w:r>
      <w:bookmarkEnd w:id="36"/>
    </w:p>
    <w:p w14:paraId="4DFDCE0E" w14:textId="77777777" w:rsidR="00093A52" w:rsidRPr="004E48A9" w:rsidRDefault="00093A52" w:rsidP="004E48A9">
      <w:pPr>
        <w:spacing w:line="360" w:lineRule="auto"/>
        <w:ind w:firstLine="720"/>
        <w:rPr>
          <w:rFonts w:ascii="Arial" w:hAnsi="Arial" w:cs="Arial"/>
          <w:lang w:val="en-US"/>
        </w:rPr>
      </w:pPr>
      <w:r w:rsidRPr="004E48A9">
        <w:rPr>
          <w:rFonts w:ascii="Arial" w:hAnsi="Arial" w:cs="Arial"/>
          <w:lang w:val="en-US"/>
        </w:rPr>
        <w:t>The reviewed literature provides a comprehensive understanding of the relationship between R&amp;D expenditure and profitability. Empirical studies consistently demonstrate that R&amp;D investments positively impact firm profitability by driving innovation, enhancing competitive advantage, and facilitating market adaptation (Hall and Oriani, 2006; Li and Hall, 2020). The Resource-Based View (RBV) and Innovation Theory underpin these findings, highlighting how unique resources and continuous technological advancements contribute to sustained financial performance (Barney, 1991; Schumpeter, 1942). Additionally, factors such as geographic location, economic conditions, capital investments, and various risks are identified as significant influencers of profitability, further emphasizing the multifaceted nature of financial performance in the automotive industry (Dougherty, 2018; Mankiw, 2019).</w:t>
      </w:r>
    </w:p>
    <w:p w14:paraId="1CD6BF09" w14:textId="77777777" w:rsidR="00093A52" w:rsidRPr="004E48A9" w:rsidRDefault="00093A52" w:rsidP="004E48A9">
      <w:pPr>
        <w:spacing w:line="360" w:lineRule="auto"/>
        <w:rPr>
          <w:rFonts w:ascii="Arial" w:hAnsi="Arial" w:cs="Arial"/>
          <w:lang w:val="en-US"/>
        </w:rPr>
      </w:pPr>
    </w:p>
    <w:p w14:paraId="3A53AE64" w14:textId="6FE59920" w:rsidR="00093A52" w:rsidRPr="004E48A9" w:rsidRDefault="00AB5461" w:rsidP="004E48A9">
      <w:pPr>
        <w:pStyle w:val="Heading3"/>
        <w:spacing w:line="360" w:lineRule="auto"/>
        <w:jc w:val="both"/>
        <w:rPr>
          <w:rFonts w:ascii="Arial" w:hAnsi="Arial" w:cs="Arial"/>
          <w:lang w:val="en-US"/>
        </w:rPr>
      </w:pPr>
      <w:bookmarkStart w:id="37" w:name="_Toc170764186"/>
      <w:r w:rsidRPr="004E48A9">
        <w:rPr>
          <w:rFonts w:ascii="Arial" w:hAnsi="Arial" w:cs="Arial"/>
          <w:lang w:val="en-US"/>
        </w:rPr>
        <w:t xml:space="preserve">2.6.2 </w:t>
      </w:r>
      <w:r w:rsidR="00093A52" w:rsidRPr="004E48A9">
        <w:rPr>
          <w:rFonts w:ascii="Arial" w:hAnsi="Arial" w:cs="Arial"/>
          <w:lang w:val="en-US"/>
        </w:rPr>
        <w:t>Identification of Gaps and Areas for Further Research</w:t>
      </w:r>
      <w:bookmarkEnd w:id="37"/>
    </w:p>
    <w:p w14:paraId="3755F58A" w14:textId="77777777" w:rsidR="00093A52" w:rsidRPr="004E48A9" w:rsidRDefault="00093A52" w:rsidP="004E48A9">
      <w:pPr>
        <w:spacing w:line="360" w:lineRule="auto"/>
        <w:ind w:firstLine="720"/>
        <w:rPr>
          <w:rFonts w:ascii="Arial" w:hAnsi="Arial" w:cs="Arial"/>
          <w:lang w:val="en-US"/>
        </w:rPr>
      </w:pPr>
      <w:r w:rsidRPr="004E48A9">
        <w:rPr>
          <w:rFonts w:ascii="Arial" w:hAnsi="Arial" w:cs="Arial"/>
          <w:lang w:val="en-US"/>
        </w:rPr>
        <w:t>Despite the robust body of research, several gaps and areas for further investigation remain. Firstly, much of the existing literature focuses on specific industries, such as technology and pharmaceuticals, leading to a limited understanding of R&amp;D's impact across different sectors. Future studies should explore R&amp;D expenditure in a broader range of industries to enhance the generalizability of findings (Franko, 1989; Rosenbusch, Brinckmann and Bausch, 2011). Secondly, there is a need for more longitudinal studies that track the long-term effects of R&amp;D investments on profitability, considering the delayed nature of returns on such investments (Artz et al., 2010). Lastly, the potential publication bias towards positive findings necessitates a more balanced approach to publishing research that includes studies with negligible or negative impacts of R&amp;D on profitability. Addressing these gaps will provide a more nuanced understanding of the complex relationship between R&amp;D expenditure and financial performance.</w:t>
      </w:r>
    </w:p>
    <w:p w14:paraId="4FD15EA5" w14:textId="77777777" w:rsidR="00CD226F" w:rsidRPr="004E48A9" w:rsidRDefault="00CD226F" w:rsidP="004E48A9">
      <w:pPr>
        <w:spacing w:line="360" w:lineRule="auto"/>
        <w:rPr>
          <w:rFonts w:ascii="Arial" w:hAnsi="Arial" w:cs="Arial"/>
          <w:lang w:val="en-US"/>
        </w:rPr>
      </w:pPr>
    </w:p>
    <w:p w14:paraId="222EA33C" w14:textId="6F736347" w:rsidR="006B5934" w:rsidRPr="004E48A9" w:rsidRDefault="006B5934" w:rsidP="004E48A9">
      <w:pPr>
        <w:pStyle w:val="Heading1"/>
        <w:spacing w:line="360" w:lineRule="auto"/>
        <w:jc w:val="both"/>
        <w:rPr>
          <w:rFonts w:ascii="Arial" w:hAnsi="Arial" w:cs="Arial"/>
          <w:lang w:val="en-US"/>
        </w:rPr>
      </w:pPr>
      <w:bookmarkStart w:id="38" w:name="_Toc170764187"/>
      <w:r w:rsidRPr="004E48A9">
        <w:rPr>
          <w:rFonts w:ascii="Arial" w:hAnsi="Arial" w:cs="Arial"/>
          <w:lang w:val="en-US"/>
        </w:rPr>
        <w:t>Research Methodology</w:t>
      </w:r>
      <w:bookmarkEnd w:id="38"/>
    </w:p>
    <w:p w14:paraId="723906D7" w14:textId="77777777" w:rsidR="006B5934" w:rsidRPr="004E48A9" w:rsidRDefault="006B5934" w:rsidP="004E48A9">
      <w:pPr>
        <w:pStyle w:val="Heading2"/>
        <w:spacing w:line="360" w:lineRule="auto"/>
        <w:jc w:val="both"/>
        <w:rPr>
          <w:rFonts w:ascii="Arial" w:hAnsi="Arial" w:cs="Arial"/>
          <w:lang w:val="en-US"/>
        </w:rPr>
      </w:pPr>
      <w:bookmarkStart w:id="39" w:name="_Toc170764188"/>
      <w:r w:rsidRPr="004E48A9">
        <w:rPr>
          <w:rFonts w:ascii="Arial" w:hAnsi="Arial" w:cs="Arial"/>
          <w:lang w:val="en-US"/>
        </w:rPr>
        <w:t>3.1 Research Design</w:t>
      </w:r>
      <w:bookmarkEnd w:id="39"/>
    </w:p>
    <w:p w14:paraId="021247B3" w14:textId="1AA4C0BB" w:rsidR="006B5934" w:rsidRPr="004E48A9" w:rsidRDefault="006B5934" w:rsidP="004E48A9">
      <w:pPr>
        <w:spacing w:line="360" w:lineRule="auto"/>
        <w:ind w:firstLine="720"/>
        <w:rPr>
          <w:rFonts w:ascii="Arial" w:hAnsi="Arial" w:cs="Arial"/>
          <w:lang w:val="en-US"/>
        </w:rPr>
      </w:pPr>
      <w:r w:rsidRPr="004E48A9">
        <w:rPr>
          <w:rFonts w:ascii="Arial" w:hAnsi="Arial" w:cs="Arial"/>
          <w:lang w:val="en-US"/>
        </w:rPr>
        <w:t>This study employs a secondary data analysis approach, utilizing historical financial data to investigate the impact of R&amp;D expenditure on the profitability of Tesla Motors. The research design is quantitative, focusing on the collection and analysis of numerical data from existing sources such as Tesla’s annual reports, financial statements, and relevant industry reports. By leveraging publicly available financial data, this study aims to conduct a comprehensive examination of the trends in R&amp;D expenditure and their correlation with various profitability metrics over an extended period. The use of secondary data is particularly advantageous in this context, as it allows for the analysis of longitudinal data spanning from Tesla's inception in 2003 to the present. This approach enables the identification of patterns and trends in R&amp;D spending and profitability, providing a robust basis for testing the proposed hypotheses. The study will employ statistical methods, including regression analysis, to quantify the relationship between R&amp;D investments and profitability, and to control for other factors such as location, economic conditions, and market risks.</w:t>
      </w:r>
    </w:p>
    <w:p w14:paraId="12555866" w14:textId="77777777" w:rsidR="006B5934" w:rsidRPr="004E48A9" w:rsidRDefault="006B5934" w:rsidP="004E48A9">
      <w:pPr>
        <w:spacing w:line="360" w:lineRule="auto"/>
        <w:rPr>
          <w:rFonts w:ascii="Arial" w:hAnsi="Arial" w:cs="Arial"/>
          <w:lang w:val="en-US"/>
        </w:rPr>
      </w:pPr>
    </w:p>
    <w:p w14:paraId="6F2D07A3" w14:textId="77777777" w:rsidR="006B5934" w:rsidRPr="004E48A9" w:rsidRDefault="006B5934" w:rsidP="004E48A9">
      <w:pPr>
        <w:spacing w:line="360" w:lineRule="auto"/>
        <w:rPr>
          <w:rFonts w:ascii="Arial" w:hAnsi="Arial" w:cs="Arial"/>
          <w:lang w:val="en-US"/>
        </w:rPr>
      </w:pPr>
      <w:r w:rsidRPr="004E48A9">
        <w:rPr>
          <w:rFonts w:ascii="Arial" w:hAnsi="Arial" w:cs="Arial"/>
          <w:lang w:val="en-US"/>
        </w:rPr>
        <w:t>By focusing on secondary data analysis, this research design ensures a cost-effective and time-efficient investigation while maintaining a high level of accuracy and reliability, given the credibility of the data sources (Johnston, 2017). The findings from this study will contribute to the existing literature on R&amp;D and profitability, offering valuable insights for both academic research and practical decision-making within the automotive industry.</w:t>
      </w:r>
    </w:p>
    <w:p w14:paraId="5452A1F7" w14:textId="77777777" w:rsidR="006B5934" w:rsidRPr="004E48A9" w:rsidRDefault="006B5934" w:rsidP="004E48A9">
      <w:pPr>
        <w:spacing w:line="360" w:lineRule="auto"/>
        <w:rPr>
          <w:rFonts w:ascii="Arial" w:hAnsi="Arial" w:cs="Arial"/>
          <w:lang w:val="en-US"/>
        </w:rPr>
      </w:pPr>
    </w:p>
    <w:p w14:paraId="409B78D5" w14:textId="1E325FC7" w:rsidR="00673625" w:rsidRPr="004E48A9" w:rsidRDefault="00673625" w:rsidP="004E48A9">
      <w:pPr>
        <w:pStyle w:val="Heading2"/>
        <w:spacing w:line="360" w:lineRule="auto"/>
        <w:jc w:val="both"/>
        <w:rPr>
          <w:rFonts w:ascii="Arial" w:hAnsi="Arial" w:cs="Arial"/>
          <w:lang w:val="en-US"/>
        </w:rPr>
      </w:pPr>
      <w:bookmarkStart w:id="40" w:name="_Toc170764189"/>
      <w:r w:rsidRPr="004E48A9">
        <w:rPr>
          <w:rFonts w:ascii="Arial" w:hAnsi="Arial" w:cs="Arial"/>
          <w:lang w:val="en-US"/>
        </w:rPr>
        <w:t>3.2 Data Collection Methods</w:t>
      </w:r>
      <w:bookmarkEnd w:id="40"/>
    </w:p>
    <w:p w14:paraId="22AF8B56" w14:textId="3005AFF5" w:rsidR="00673625" w:rsidRPr="004E48A9" w:rsidRDefault="00673625" w:rsidP="004E48A9">
      <w:pPr>
        <w:spacing w:line="360" w:lineRule="auto"/>
        <w:ind w:firstLine="720"/>
        <w:rPr>
          <w:rFonts w:ascii="Arial" w:hAnsi="Arial" w:cs="Arial"/>
          <w:lang w:val="en-US"/>
        </w:rPr>
      </w:pPr>
      <w:r w:rsidRPr="004E48A9">
        <w:rPr>
          <w:rFonts w:ascii="Arial" w:hAnsi="Arial" w:cs="Arial"/>
          <w:lang w:val="en-US"/>
        </w:rPr>
        <w:t>The data collection for this study will rely exclusively on secondary data sources. The primary sources of data include Tesla’s annual reports and financial statements, which provide detailed information on the company’s R&amp;D expenditures, revenue, net income, and other financial metrics from 2003 to the present. These documents are publicly available on Tesla’s investor relations website and are considered highly reliable due to their adherence to regulatory reporting standards (Tesla, 2023).</w:t>
      </w:r>
      <w:r w:rsidR="006B6CED" w:rsidRPr="004E48A9">
        <w:rPr>
          <w:rFonts w:ascii="Arial" w:hAnsi="Arial" w:cs="Arial"/>
          <w:lang w:val="en-US"/>
        </w:rPr>
        <w:t xml:space="preserve"> </w:t>
      </w:r>
      <w:r w:rsidRPr="004E48A9">
        <w:rPr>
          <w:rFonts w:ascii="Arial" w:hAnsi="Arial" w:cs="Arial"/>
          <w:lang w:val="en-US"/>
        </w:rPr>
        <w:t xml:space="preserve">In addition to Tesla’s official documents, industry reports will be utilized to gain a broader understanding of the automotive sector's trends, competitive landscape, and technological advancements. Reports from reputable market research firms such as Bloomberg, </w:t>
      </w:r>
      <w:r w:rsidR="000B0E08" w:rsidRPr="004E48A9">
        <w:rPr>
          <w:rFonts w:ascii="Arial" w:hAnsi="Arial" w:cs="Arial"/>
          <w:lang w:val="en-US"/>
        </w:rPr>
        <w:t xml:space="preserve">GE </w:t>
      </w:r>
      <w:proofErr w:type="spellStart"/>
      <w:r w:rsidR="000B0E08" w:rsidRPr="004E48A9">
        <w:rPr>
          <w:rFonts w:ascii="Arial" w:hAnsi="Arial" w:cs="Arial"/>
          <w:lang w:val="en-US"/>
        </w:rPr>
        <w:t>Vernova</w:t>
      </w:r>
      <w:proofErr w:type="spellEnd"/>
      <w:r w:rsidRPr="004E48A9">
        <w:rPr>
          <w:rFonts w:ascii="Arial" w:hAnsi="Arial" w:cs="Arial"/>
          <w:lang w:val="en-US"/>
        </w:rPr>
        <w:t xml:space="preserve">, and Deloitte will provide valuable context and comparative data on R&amp;D investments and profitability within the industry (Bloomberg, 2022; </w:t>
      </w:r>
      <w:r w:rsidR="000B0E08" w:rsidRPr="004E48A9">
        <w:rPr>
          <w:rFonts w:ascii="Arial" w:hAnsi="Arial" w:cs="Arial"/>
          <w:lang w:val="en-US"/>
        </w:rPr>
        <w:t>GE Vernova</w:t>
      </w:r>
      <w:r w:rsidRPr="004E48A9">
        <w:rPr>
          <w:rFonts w:ascii="Arial" w:hAnsi="Arial" w:cs="Arial"/>
          <w:lang w:val="en-US"/>
        </w:rPr>
        <w:t>, 2021).</w:t>
      </w:r>
    </w:p>
    <w:p w14:paraId="4B27FA22" w14:textId="77777777" w:rsidR="00673625" w:rsidRPr="004E48A9" w:rsidRDefault="00673625" w:rsidP="004E48A9">
      <w:pPr>
        <w:spacing w:line="360" w:lineRule="auto"/>
        <w:rPr>
          <w:rFonts w:ascii="Arial" w:hAnsi="Arial" w:cs="Arial"/>
          <w:lang w:val="en-US"/>
        </w:rPr>
      </w:pPr>
      <w:r w:rsidRPr="004E48A9">
        <w:rPr>
          <w:rFonts w:ascii="Arial" w:hAnsi="Arial" w:cs="Arial"/>
          <w:lang w:val="en-US"/>
        </w:rPr>
        <w:t>Relevant academic articles will also be reviewed to support the theoretical framework and empirical analysis of the study. These articles, sourced from academic databases like JSTOR, ScienceDirect, and Google Scholar, will offer insights into the relationship between R&amp;D expenditure and profitability across different sectors, helping to contextualize the findings within the broader literature (Hall and Oriani, 2006; Li and Hall, 2020).</w:t>
      </w:r>
    </w:p>
    <w:p w14:paraId="57B3D8B8" w14:textId="77777777" w:rsidR="00673625" w:rsidRPr="004E48A9" w:rsidRDefault="00673625" w:rsidP="004E48A9">
      <w:pPr>
        <w:spacing w:line="360" w:lineRule="auto"/>
        <w:rPr>
          <w:rFonts w:ascii="Arial" w:hAnsi="Arial" w:cs="Arial"/>
          <w:lang w:val="en-US"/>
        </w:rPr>
      </w:pPr>
    </w:p>
    <w:p w14:paraId="3BD63627" w14:textId="298DFA0A" w:rsidR="006B5934" w:rsidRPr="004E48A9" w:rsidRDefault="00673625" w:rsidP="004E48A9">
      <w:pPr>
        <w:spacing w:line="360" w:lineRule="auto"/>
        <w:rPr>
          <w:rFonts w:ascii="Arial" w:hAnsi="Arial" w:cs="Arial"/>
          <w:lang w:val="en-US"/>
        </w:rPr>
      </w:pPr>
      <w:r w:rsidRPr="004E48A9">
        <w:rPr>
          <w:rFonts w:ascii="Arial" w:hAnsi="Arial" w:cs="Arial"/>
          <w:lang w:val="en-US"/>
        </w:rPr>
        <w:t>By combining these diverse sources of secondary data, the study aims to construct a comprehensive dataset that facilitates a robust analysis of the impact of R&amp;D expenditure on Tesla’s profitability. The use of multiple sources ensures a well-rounded perspective and enhances the validity of the research findings.</w:t>
      </w:r>
    </w:p>
    <w:p w14:paraId="728AD28D" w14:textId="77777777" w:rsidR="00673625" w:rsidRPr="004E48A9" w:rsidRDefault="00673625" w:rsidP="004E48A9">
      <w:pPr>
        <w:spacing w:line="360" w:lineRule="auto"/>
        <w:rPr>
          <w:rFonts w:ascii="Arial" w:hAnsi="Arial" w:cs="Arial"/>
          <w:lang w:val="en-US"/>
        </w:rPr>
      </w:pPr>
    </w:p>
    <w:p w14:paraId="64CF70D4" w14:textId="77777777" w:rsidR="00134DE0" w:rsidRPr="004E48A9" w:rsidRDefault="00134DE0" w:rsidP="004E48A9">
      <w:pPr>
        <w:pStyle w:val="Heading2"/>
        <w:spacing w:line="360" w:lineRule="auto"/>
        <w:jc w:val="both"/>
        <w:rPr>
          <w:rFonts w:ascii="Arial" w:hAnsi="Arial" w:cs="Arial"/>
          <w:lang w:val="en-US"/>
        </w:rPr>
      </w:pPr>
      <w:bookmarkStart w:id="41" w:name="_Toc170764190"/>
      <w:r w:rsidRPr="004E48A9">
        <w:rPr>
          <w:rFonts w:ascii="Arial" w:hAnsi="Arial" w:cs="Arial"/>
          <w:lang w:val="en-US"/>
        </w:rPr>
        <w:t>3.3 Sampling Techniques</w:t>
      </w:r>
      <w:bookmarkEnd w:id="41"/>
    </w:p>
    <w:p w14:paraId="0528681C" w14:textId="77777777" w:rsidR="00134DE0" w:rsidRPr="004E48A9" w:rsidRDefault="00134DE0" w:rsidP="004E48A9">
      <w:pPr>
        <w:spacing w:line="360" w:lineRule="auto"/>
        <w:rPr>
          <w:rFonts w:ascii="Arial" w:hAnsi="Arial" w:cs="Arial"/>
          <w:b/>
          <w:bCs/>
          <w:lang w:val="en-US"/>
        </w:rPr>
      </w:pPr>
      <w:r w:rsidRPr="004E48A9">
        <w:rPr>
          <w:rFonts w:ascii="Arial" w:hAnsi="Arial" w:cs="Arial"/>
          <w:b/>
          <w:bCs/>
          <w:lang w:val="en-US"/>
        </w:rPr>
        <w:t>Time Frame</w:t>
      </w:r>
    </w:p>
    <w:p w14:paraId="6BC88AF9" w14:textId="77777777" w:rsidR="00134DE0" w:rsidRPr="004E48A9" w:rsidRDefault="00134DE0" w:rsidP="004E48A9">
      <w:pPr>
        <w:spacing w:line="360" w:lineRule="auto"/>
        <w:ind w:firstLine="360"/>
        <w:rPr>
          <w:rFonts w:ascii="Arial" w:hAnsi="Arial" w:cs="Arial"/>
          <w:lang w:val="en-US"/>
        </w:rPr>
      </w:pPr>
      <w:r w:rsidRPr="004E48A9">
        <w:rPr>
          <w:rFonts w:ascii="Arial" w:hAnsi="Arial" w:cs="Arial"/>
          <w:lang w:val="en-US"/>
        </w:rPr>
        <w:t>The study will analyze data covering the period from 2003, the year Tesla Motors was founded, to 2023. This 20-year period is chosen to capture the full range of Tesla’s R&amp;D investment activities and their corresponding impacts on profitability. The selected time frame allows for the examination of both short-term and long-term trends, providing a comprehensive understanding of how R&amp;D expenditure influences financial performance over time (Mangram, 2012).</w:t>
      </w:r>
    </w:p>
    <w:p w14:paraId="07887237" w14:textId="77777777" w:rsidR="00134DE0" w:rsidRPr="004E48A9" w:rsidRDefault="00134DE0" w:rsidP="004E48A9">
      <w:pPr>
        <w:spacing w:line="360" w:lineRule="auto"/>
        <w:rPr>
          <w:rFonts w:ascii="Arial" w:hAnsi="Arial" w:cs="Arial"/>
          <w:lang w:val="en-US"/>
        </w:rPr>
      </w:pPr>
    </w:p>
    <w:p w14:paraId="4010BD18" w14:textId="576A480C" w:rsidR="00134DE0" w:rsidRPr="004E48A9" w:rsidRDefault="00134DE0" w:rsidP="004E48A9">
      <w:pPr>
        <w:spacing w:line="360" w:lineRule="auto"/>
        <w:rPr>
          <w:rFonts w:ascii="Arial" w:hAnsi="Arial" w:cs="Arial"/>
          <w:b/>
          <w:bCs/>
          <w:lang w:val="en-US"/>
        </w:rPr>
      </w:pPr>
      <w:r w:rsidRPr="004E48A9">
        <w:rPr>
          <w:rFonts w:ascii="Arial" w:hAnsi="Arial" w:cs="Arial"/>
          <w:b/>
          <w:bCs/>
          <w:lang w:val="en-US"/>
        </w:rPr>
        <w:t>Data Points</w:t>
      </w:r>
    </w:p>
    <w:p w14:paraId="4605B490" w14:textId="77777777" w:rsidR="00886BEA" w:rsidRPr="004E48A9" w:rsidRDefault="00134DE0" w:rsidP="004E48A9">
      <w:pPr>
        <w:spacing w:line="360" w:lineRule="auto"/>
        <w:ind w:firstLine="360"/>
        <w:rPr>
          <w:rFonts w:ascii="Arial" w:hAnsi="Arial" w:cs="Arial"/>
          <w:lang w:val="en-US"/>
        </w:rPr>
      </w:pPr>
      <w:r w:rsidRPr="004E48A9">
        <w:rPr>
          <w:rFonts w:ascii="Arial" w:hAnsi="Arial" w:cs="Arial"/>
          <w:lang w:val="en-US"/>
        </w:rPr>
        <w:t xml:space="preserve">The primary data points for this study will include annual R&amp;D expenditure, net profit, and other key financial indicators such as revenue, operating income, and profit margins. </w:t>
      </w:r>
    </w:p>
    <w:p w14:paraId="71656100" w14:textId="37F8273A" w:rsidR="00134DE0" w:rsidRPr="004E48A9" w:rsidRDefault="00134DE0" w:rsidP="004E48A9">
      <w:pPr>
        <w:spacing w:line="360" w:lineRule="auto"/>
        <w:rPr>
          <w:rFonts w:ascii="Arial" w:hAnsi="Arial" w:cs="Arial"/>
          <w:lang w:val="en-US"/>
        </w:rPr>
      </w:pPr>
      <w:r w:rsidRPr="004E48A9">
        <w:rPr>
          <w:rFonts w:ascii="Arial" w:hAnsi="Arial" w:cs="Arial"/>
          <w:lang w:val="en-US"/>
        </w:rPr>
        <w:t xml:space="preserve">These data points will be extracted from Tesla’s annual reports and financial statements. </w:t>
      </w:r>
    </w:p>
    <w:p w14:paraId="5D330993" w14:textId="59474166" w:rsidR="00134DE0" w:rsidRPr="004E48A9" w:rsidRDefault="00134DE0" w:rsidP="004E48A9">
      <w:pPr>
        <w:spacing w:line="360" w:lineRule="auto"/>
        <w:rPr>
          <w:rFonts w:ascii="Arial" w:hAnsi="Arial" w:cs="Arial"/>
          <w:lang w:val="en-US"/>
        </w:rPr>
      </w:pPr>
      <w:r w:rsidRPr="004E48A9">
        <w:rPr>
          <w:rFonts w:ascii="Arial" w:hAnsi="Arial" w:cs="Arial"/>
          <w:lang w:val="en-US"/>
        </w:rPr>
        <w:t>Specifically:</w:t>
      </w:r>
    </w:p>
    <w:p w14:paraId="36FB7D65" w14:textId="77777777" w:rsidR="00134DE0" w:rsidRPr="004E48A9" w:rsidRDefault="00134DE0" w:rsidP="004E48A9">
      <w:pPr>
        <w:pStyle w:val="ListParagraph"/>
        <w:numPr>
          <w:ilvl w:val="0"/>
          <w:numId w:val="6"/>
        </w:numPr>
        <w:spacing w:line="360" w:lineRule="auto"/>
        <w:rPr>
          <w:rFonts w:ascii="Arial" w:hAnsi="Arial" w:cs="Arial"/>
          <w:lang w:val="en-US"/>
        </w:rPr>
      </w:pPr>
      <w:r w:rsidRPr="004E48A9">
        <w:rPr>
          <w:rFonts w:ascii="Arial" w:hAnsi="Arial" w:cs="Arial"/>
          <w:b/>
          <w:bCs/>
          <w:lang w:val="en-US"/>
        </w:rPr>
        <w:t>Annual R&amp;D Expendit</w:t>
      </w:r>
      <w:r w:rsidRPr="004E48A9">
        <w:rPr>
          <w:rFonts w:ascii="Arial" w:hAnsi="Arial" w:cs="Arial"/>
          <w:lang w:val="en-US"/>
        </w:rPr>
        <w:t>ure: This includes all costs associated with research and development activities, as reported in Tesla’s financial statements.</w:t>
      </w:r>
    </w:p>
    <w:p w14:paraId="69064CBA" w14:textId="77777777" w:rsidR="00134DE0" w:rsidRPr="004E48A9" w:rsidRDefault="00134DE0" w:rsidP="004E48A9">
      <w:pPr>
        <w:pStyle w:val="ListParagraph"/>
        <w:numPr>
          <w:ilvl w:val="0"/>
          <w:numId w:val="6"/>
        </w:numPr>
        <w:spacing w:line="360" w:lineRule="auto"/>
        <w:rPr>
          <w:rFonts w:ascii="Arial" w:hAnsi="Arial" w:cs="Arial"/>
          <w:lang w:val="en-US"/>
        </w:rPr>
      </w:pPr>
      <w:r w:rsidRPr="004E48A9">
        <w:rPr>
          <w:rFonts w:ascii="Arial" w:hAnsi="Arial" w:cs="Arial"/>
          <w:b/>
          <w:bCs/>
          <w:lang w:val="en-US"/>
        </w:rPr>
        <w:t>Net Profit</w:t>
      </w:r>
      <w:r w:rsidRPr="004E48A9">
        <w:rPr>
          <w:rFonts w:ascii="Arial" w:hAnsi="Arial" w:cs="Arial"/>
          <w:lang w:val="en-US"/>
        </w:rPr>
        <w:t>: The bottom-line profitability metric, representing the company’s total earnings after all expenses have been deducted.</w:t>
      </w:r>
    </w:p>
    <w:p w14:paraId="31BA6EE3" w14:textId="77777777" w:rsidR="00134DE0" w:rsidRPr="004E48A9" w:rsidRDefault="00134DE0" w:rsidP="004E48A9">
      <w:pPr>
        <w:pStyle w:val="ListParagraph"/>
        <w:numPr>
          <w:ilvl w:val="0"/>
          <w:numId w:val="6"/>
        </w:numPr>
        <w:spacing w:line="360" w:lineRule="auto"/>
        <w:rPr>
          <w:rFonts w:ascii="Arial" w:hAnsi="Arial" w:cs="Arial"/>
          <w:lang w:val="en-US"/>
        </w:rPr>
      </w:pPr>
      <w:r w:rsidRPr="004E48A9">
        <w:rPr>
          <w:rFonts w:ascii="Arial" w:hAnsi="Arial" w:cs="Arial"/>
          <w:b/>
          <w:bCs/>
          <w:lang w:val="en-US"/>
        </w:rPr>
        <w:t>Revenue</w:t>
      </w:r>
      <w:r w:rsidRPr="004E48A9">
        <w:rPr>
          <w:rFonts w:ascii="Arial" w:hAnsi="Arial" w:cs="Arial"/>
          <w:lang w:val="en-US"/>
        </w:rPr>
        <w:t>: The total income generated from Tesla’s business activities, indicating the company’s market performance.</w:t>
      </w:r>
    </w:p>
    <w:p w14:paraId="583CC2D8" w14:textId="77777777" w:rsidR="00134DE0" w:rsidRPr="004E48A9" w:rsidRDefault="00134DE0" w:rsidP="004E48A9">
      <w:pPr>
        <w:pStyle w:val="ListParagraph"/>
        <w:numPr>
          <w:ilvl w:val="0"/>
          <w:numId w:val="6"/>
        </w:numPr>
        <w:spacing w:line="360" w:lineRule="auto"/>
        <w:rPr>
          <w:rFonts w:ascii="Arial" w:hAnsi="Arial" w:cs="Arial"/>
          <w:lang w:val="en-US"/>
        </w:rPr>
      </w:pPr>
      <w:r w:rsidRPr="004E48A9">
        <w:rPr>
          <w:rFonts w:ascii="Arial" w:hAnsi="Arial" w:cs="Arial"/>
          <w:b/>
          <w:bCs/>
          <w:lang w:val="en-US"/>
        </w:rPr>
        <w:t>Operating Income</w:t>
      </w:r>
      <w:r w:rsidRPr="004E48A9">
        <w:rPr>
          <w:rFonts w:ascii="Arial" w:hAnsi="Arial" w:cs="Arial"/>
          <w:lang w:val="en-US"/>
        </w:rPr>
        <w:t>: Earnings before interest and taxes (EBIT), reflecting the company’s core business profitability.</w:t>
      </w:r>
    </w:p>
    <w:p w14:paraId="2E0BC424" w14:textId="77777777" w:rsidR="00134DE0" w:rsidRPr="004E48A9" w:rsidRDefault="00134DE0" w:rsidP="004E48A9">
      <w:pPr>
        <w:pStyle w:val="ListParagraph"/>
        <w:numPr>
          <w:ilvl w:val="0"/>
          <w:numId w:val="6"/>
        </w:numPr>
        <w:spacing w:line="360" w:lineRule="auto"/>
        <w:rPr>
          <w:rFonts w:ascii="Arial" w:hAnsi="Arial" w:cs="Arial"/>
          <w:lang w:val="en-US"/>
        </w:rPr>
      </w:pPr>
      <w:r w:rsidRPr="004E48A9">
        <w:rPr>
          <w:rFonts w:ascii="Arial" w:hAnsi="Arial" w:cs="Arial"/>
          <w:b/>
          <w:bCs/>
          <w:lang w:val="en-US"/>
        </w:rPr>
        <w:t>Profit Margins</w:t>
      </w:r>
      <w:r w:rsidRPr="004E48A9">
        <w:rPr>
          <w:rFonts w:ascii="Arial" w:hAnsi="Arial" w:cs="Arial"/>
          <w:lang w:val="en-US"/>
        </w:rPr>
        <w:t>: Ratios that measure profitability relative to revenue, such as gross margin, operating margin, and net margin.</w:t>
      </w:r>
    </w:p>
    <w:p w14:paraId="1E27CC2A" w14:textId="74368D8D" w:rsidR="00673625" w:rsidRPr="004E48A9" w:rsidRDefault="006B6CED" w:rsidP="004E48A9">
      <w:pPr>
        <w:spacing w:line="360" w:lineRule="auto"/>
        <w:rPr>
          <w:rFonts w:ascii="Arial" w:hAnsi="Arial" w:cs="Arial"/>
          <w:lang w:val="en-US"/>
        </w:rPr>
      </w:pPr>
      <w:r w:rsidRPr="004E48A9">
        <w:rPr>
          <w:rFonts w:ascii="Arial" w:hAnsi="Arial" w:cs="Arial"/>
          <w:lang w:val="en-US"/>
        </w:rPr>
        <w:br/>
      </w:r>
      <w:r w:rsidR="00134DE0" w:rsidRPr="004E48A9">
        <w:rPr>
          <w:rFonts w:ascii="Arial" w:hAnsi="Arial" w:cs="Arial"/>
          <w:lang w:val="en-US"/>
        </w:rPr>
        <w:t>The sampling of these specific data points will enable a detailed analysis of the relationship between R&amp;D expenditure and profitability. Additionally, examining other financial indicators will help identify broader trends and contextualize the impact of R&amp;D within Tesla’s overall financial performance. By focusing on a comprehensive set of financial metrics over an extended period, this study aims to provide robust and reliable insights into how R&amp;D investments affect Tesla’s profitability and business success (Johnston, 2017).</w:t>
      </w:r>
    </w:p>
    <w:p w14:paraId="28B0041B" w14:textId="77777777" w:rsidR="0039367A" w:rsidRPr="004E48A9" w:rsidRDefault="0039367A" w:rsidP="004E48A9">
      <w:pPr>
        <w:spacing w:line="360" w:lineRule="auto"/>
        <w:rPr>
          <w:rFonts w:ascii="Arial" w:hAnsi="Arial" w:cs="Arial"/>
          <w:lang w:val="en-US"/>
        </w:rPr>
      </w:pPr>
    </w:p>
    <w:p w14:paraId="27CEB313" w14:textId="77777777" w:rsidR="0076086F" w:rsidRPr="004E48A9" w:rsidRDefault="0076086F" w:rsidP="004E48A9">
      <w:pPr>
        <w:pStyle w:val="Heading2"/>
        <w:spacing w:line="360" w:lineRule="auto"/>
        <w:jc w:val="both"/>
        <w:rPr>
          <w:rFonts w:ascii="Arial" w:hAnsi="Arial" w:cs="Arial"/>
          <w:lang w:val="en-US"/>
        </w:rPr>
      </w:pPr>
      <w:bookmarkStart w:id="42" w:name="_Toc170764191"/>
      <w:r w:rsidRPr="004E48A9">
        <w:rPr>
          <w:rFonts w:ascii="Arial" w:hAnsi="Arial" w:cs="Arial"/>
          <w:lang w:val="en-US"/>
        </w:rPr>
        <w:t>3.4 Data Analysis Methods</w:t>
      </w:r>
      <w:bookmarkEnd w:id="42"/>
    </w:p>
    <w:p w14:paraId="2A113E59" w14:textId="0881FDCB" w:rsidR="0076086F" w:rsidRPr="004E48A9" w:rsidRDefault="006E2CBA" w:rsidP="004E48A9">
      <w:pPr>
        <w:pStyle w:val="Heading3"/>
        <w:spacing w:line="360" w:lineRule="auto"/>
        <w:jc w:val="both"/>
        <w:rPr>
          <w:rFonts w:ascii="Arial" w:hAnsi="Arial" w:cs="Arial"/>
          <w:lang w:val="en-US"/>
        </w:rPr>
      </w:pPr>
      <w:bookmarkStart w:id="43" w:name="_Toc170764192"/>
      <w:r w:rsidRPr="004E48A9">
        <w:rPr>
          <w:rFonts w:ascii="Arial" w:hAnsi="Arial" w:cs="Arial"/>
          <w:lang w:val="en-US"/>
        </w:rPr>
        <w:t xml:space="preserve">3.4.1 </w:t>
      </w:r>
      <w:r w:rsidR="0076086F" w:rsidRPr="004E48A9">
        <w:rPr>
          <w:rFonts w:ascii="Arial" w:hAnsi="Arial" w:cs="Arial"/>
          <w:lang w:val="en-US"/>
        </w:rPr>
        <w:t>Quantitative Analysis Using Statistical Tools</w:t>
      </w:r>
      <w:bookmarkEnd w:id="43"/>
    </w:p>
    <w:p w14:paraId="7291A0F7" w14:textId="77777777" w:rsidR="0076086F" w:rsidRPr="004E48A9" w:rsidRDefault="0076086F" w:rsidP="004E48A9">
      <w:pPr>
        <w:spacing w:line="360" w:lineRule="auto"/>
        <w:ind w:firstLine="720"/>
        <w:rPr>
          <w:rFonts w:ascii="Arial" w:hAnsi="Arial" w:cs="Arial"/>
          <w:lang w:val="en-US"/>
        </w:rPr>
      </w:pPr>
      <w:r w:rsidRPr="004E48A9">
        <w:rPr>
          <w:rFonts w:ascii="Arial" w:hAnsi="Arial" w:cs="Arial"/>
          <w:lang w:val="en-US"/>
        </w:rPr>
        <w:t>The data analysis for this study will primarily employ quantitative methods to provide a precise and objective evaluation of the relationship between R&amp;D expenditure and profitability. Statistical tools will be used to analyze the collected data points, ensuring rigorous examination and interpretation of the financial metrics. This approach allows for the identification of patterns, trends, and correlations within the dataset, providing a robust foundation for the study's conclusions (Bryman, 2016).</w:t>
      </w:r>
    </w:p>
    <w:p w14:paraId="57D90C41" w14:textId="77777777" w:rsidR="0076086F" w:rsidRPr="004E48A9" w:rsidRDefault="0076086F" w:rsidP="004E48A9">
      <w:pPr>
        <w:spacing w:line="360" w:lineRule="auto"/>
        <w:rPr>
          <w:rFonts w:ascii="Arial" w:hAnsi="Arial" w:cs="Arial"/>
          <w:lang w:val="en-US"/>
        </w:rPr>
      </w:pPr>
    </w:p>
    <w:p w14:paraId="7A4260F2" w14:textId="7C305047" w:rsidR="0076086F" w:rsidRPr="004E48A9" w:rsidRDefault="00DD144A" w:rsidP="004E48A9">
      <w:pPr>
        <w:pStyle w:val="Heading3"/>
        <w:spacing w:line="360" w:lineRule="auto"/>
        <w:jc w:val="both"/>
        <w:rPr>
          <w:rFonts w:ascii="Arial" w:hAnsi="Arial" w:cs="Arial"/>
          <w:lang w:val="en-US"/>
        </w:rPr>
      </w:pPr>
      <w:bookmarkStart w:id="44" w:name="_Toc170764193"/>
      <w:r w:rsidRPr="004E48A9">
        <w:rPr>
          <w:rFonts w:ascii="Arial" w:hAnsi="Arial" w:cs="Arial"/>
          <w:lang w:val="en-US"/>
        </w:rPr>
        <w:t xml:space="preserve">3.4.2 </w:t>
      </w:r>
      <w:r w:rsidR="0076086F" w:rsidRPr="004E48A9">
        <w:rPr>
          <w:rFonts w:ascii="Arial" w:hAnsi="Arial" w:cs="Arial"/>
          <w:lang w:val="en-US"/>
        </w:rPr>
        <w:t>Regression Analysis to Determine the Relationship between R&amp;D Expenditure and Profitability</w:t>
      </w:r>
      <w:bookmarkEnd w:id="44"/>
    </w:p>
    <w:p w14:paraId="5F8E1115" w14:textId="77777777" w:rsidR="0076086F" w:rsidRPr="004E48A9" w:rsidRDefault="0076086F" w:rsidP="004E48A9">
      <w:pPr>
        <w:spacing w:line="360" w:lineRule="auto"/>
        <w:ind w:firstLine="720"/>
        <w:rPr>
          <w:rFonts w:ascii="Arial" w:hAnsi="Arial" w:cs="Arial"/>
          <w:lang w:val="en-US"/>
        </w:rPr>
      </w:pPr>
      <w:r w:rsidRPr="004E48A9">
        <w:rPr>
          <w:rFonts w:ascii="Arial" w:hAnsi="Arial" w:cs="Arial"/>
          <w:lang w:val="en-US"/>
        </w:rPr>
        <w:t>To specifically assess the impact of R&amp;D expenditure on profitability, regression analysis will be conducted. This statistical method will help quantify the relationship between the dependent variable (profitability, measured by net profit, profit margins, etc.) and the independent variable (R&amp;D expenditure). By applying regression models, the study aims to determine the strength and nature of this relationship, including whether increased R&amp;D spending leads to higher profitability. The regression analysis will control for other variables, such as revenue and operating income, to isolate the effect of R&amp;D investments (Wooldridge, 2019).</w:t>
      </w:r>
    </w:p>
    <w:p w14:paraId="6832457E" w14:textId="77777777" w:rsidR="0076086F" w:rsidRPr="004E48A9" w:rsidRDefault="0076086F" w:rsidP="004E48A9">
      <w:pPr>
        <w:spacing w:line="360" w:lineRule="auto"/>
        <w:rPr>
          <w:rFonts w:ascii="Arial" w:hAnsi="Arial" w:cs="Arial"/>
          <w:lang w:val="en-US"/>
        </w:rPr>
      </w:pPr>
    </w:p>
    <w:p w14:paraId="15743694" w14:textId="0A211075" w:rsidR="0076086F" w:rsidRPr="004E48A9" w:rsidRDefault="00DD144A" w:rsidP="004E48A9">
      <w:pPr>
        <w:pStyle w:val="Heading3"/>
        <w:spacing w:line="360" w:lineRule="auto"/>
        <w:jc w:val="both"/>
        <w:rPr>
          <w:rFonts w:ascii="Arial" w:hAnsi="Arial" w:cs="Arial"/>
          <w:lang w:val="en-US"/>
        </w:rPr>
      </w:pPr>
      <w:bookmarkStart w:id="45" w:name="_Toc170764194"/>
      <w:r w:rsidRPr="004E48A9">
        <w:rPr>
          <w:rFonts w:ascii="Arial" w:hAnsi="Arial" w:cs="Arial"/>
          <w:lang w:val="en-US"/>
        </w:rPr>
        <w:t xml:space="preserve">3.4.3 </w:t>
      </w:r>
      <w:r w:rsidR="0076086F" w:rsidRPr="004E48A9">
        <w:rPr>
          <w:rFonts w:ascii="Arial" w:hAnsi="Arial" w:cs="Arial"/>
          <w:lang w:val="en-US"/>
        </w:rPr>
        <w:t>Comparative Analysis with Other Influencing Factors</w:t>
      </w:r>
      <w:bookmarkEnd w:id="45"/>
    </w:p>
    <w:p w14:paraId="265E7DBF" w14:textId="77777777" w:rsidR="0076086F" w:rsidRPr="004E48A9" w:rsidRDefault="0076086F" w:rsidP="004E48A9">
      <w:pPr>
        <w:spacing w:line="360" w:lineRule="auto"/>
        <w:ind w:firstLine="720"/>
        <w:rPr>
          <w:rFonts w:ascii="Arial" w:hAnsi="Arial" w:cs="Arial"/>
          <w:lang w:val="en-US"/>
        </w:rPr>
      </w:pPr>
      <w:r w:rsidRPr="004E48A9">
        <w:rPr>
          <w:rFonts w:ascii="Arial" w:hAnsi="Arial" w:cs="Arial"/>
          <w:lang w:val="en-US"/>
        </w:rPr>
        <w:t>In addition to examining R&amp;D expenditure, the study will perform a comparative analysis to understand the influence of other factors on profitability. These factors include geographic location, economic conditions, capital investments, and risk elements. By comparing the impact of these variables alongside R&amp;D expenditure, the study seeks to provide a comprehensive view of the determinants of profitability. This comparative analysis will involve using multiple regression models to evaluate the relative importance and significance of each factor. The results will highlight which factors are most critical in driving profitability and how they interact with R&amp;D investments (Cohen et al., 2013).</w:t>
      </w:r>
    </w:p>
    <w:p w14:paraId="120AC1C9" w14:textId="77777777" w:rsidR="0076086F" w:rsidRPr="004E48A9" w:rsidRDefault="0076086F" w:rsidP="004E48A9">
      <w:pPr>
        <w:spacing w:line="360" w:lineRule="auto"/>
        <w:rPr>
          <w:rFonts w:ascii="Arial" w:hAnsi="Arial" w:cs="Arial"/>
          <w:lang w:val="en-US"/>
        </w:rPr>
      </w:pPr>
    </w:p>
    <w:p w14:paraId="41B8F4BE" w14:textId="77777777" w:rsidR="0076086F" w:rsidRPr="004E48A9" w:rsidRDefault="0076086F" w:rsidP="004E48A9">
      <w:pPr>
        <w:spacing w:line="360" w:lineRule="auto"/>
        <w:rPr>
          <w:rFonts w:ascii="Arial" w:hAnsi="Arial" w:cs="Arial"/>
          <w:lang w:val="en-US"/>
        </w:rPr>
      </w:pPr>
      <w:r w:rsidRPr="004E48A9">
        <w:rPr>
          <w:rFonts w:ascii="Arial" w:hAnsi="Arial" w:cs="Arial"/>
          <w:lang w:val="en-US"/>
        </w:rPr>
        <w:t>This multi-faceted approach to data analysis ensures that the study thoroughly investigates the complex relationships between R&amp;D expenditure, other influencing factors, and profitability. By utilizing robust statistical techniques and comprehensive data analysis methods, the research aims to produce reliable and actionable insights for both academic and practical applications.</w:t>
      </w:r>
    </w:p>
    <w:p w14:paraId="5B24BBD3" w14:textId="77777777" w:rsidR="0076086F" w:rsidRPr="004E48A9" w:rsidRDefault="0076086F" w:rsidP="004E48A9">
      <w:pPr>
        <w:spacing w:line="360" w:lineRule="auto"/>
        <w:rPr>
          <w:rFonts w:ascii="Arial" w:hAnsi="Arial" w:cs="Arial"/>
          <w:lang w:val="en-US"/>
        </w:rPr>
      </w:pPr>
    </w:p>
    <w:p w14:paraId="6C876011" w14:textId="77777777" w:rsidR="000445BD" w:rsidRPr="004E48A9" w:rsidRDefault="000445BD" w:rsidP="004E48A9">
      <w:pPr>
        <w:pStyle w:val="Heading2"/>
        <w:spacing w:line="360" w:lineRule="auto"/>
        <w:jc w:val="both"/>
        <w:rPr>
          <w:rFonts w:ascii="Arial" w:hAnsi="Arial" w:cs="Arial"/>
          <w:lang w:val="en-US"/>
        </w:rPr>
      </w:pPr>
      <w:bookmarkStart w:id="46" w:name="_Toc170764195"/>
      <w:r w:rsidRPr="004E48A9">
        <w:rPr>
          <w:rFonts w:ascii="Arial" w:hAnsi="Arial" w:cs="Arial"/>
          <w:lang w:val="en-US"/>
        </w:rPr>
        <w:t>3.5 Ethical Considerations</w:t>
      </w:r>
      <w:bookmarkEnd w:id="46"/>
    </w:p>
    <w:p w14:paraId="061B3DC5" w14:textId="18F8575E" w:rsidR="000445BD" w:rsidRPr="004E48A9" w:rsidRDefault="00DD144A" w:rsidP="004E48A9">
      <w:pPr>
        <w:pStyle w:val="Heading3"/>
        <w:spacing w:line="360" w:lineRule="auto"/>
        <w:jc w:val="both"/>
        <w:rPr>
          <w:rFonts w:ascii="Arial" w:hAnsi="Arial" w:cs="Arial"/>
          <w:lang w:val="en-US"/>
        </w:rPr>
      </w:pPr>
      <w:bookmarkStart w:id="47" w:name="_Toc170764196"/>
      <w:r w:rsidRPr="004E48A9">
        <w:rPr>
          <w:rFonts w:ascii="Arial" w:hAnsi="Arial" w:cs="Arial"/>
          <w:lang w:val="en-US"/>
        </w:rPr>
        <w:t xml:space="preserve">3.5.1 </w:t>
      </w:r>
      <w:r w:rsidR="000445BD" w:rsidRPr="004E48A9">
        <w:rPr>
          <w:rFonts w:ascii="Arial" w:hAnsi="Arial" w:cs="Arial"/>
          <w:lang w:val="en-US"/>
        </w:rPr>
        <w:t>Ensuring Accurate Representation of Data</w:t>
      </w:r>
      <w:bookmarkEnd w:id="47"/>
    </w:p>
    <w:p w14:paraId="5E1D55D4" w14:textId="77777777" w:rsidR="000445BD" w:rsidRPr="004E48A9" w:rsidRDefault="000445BD" w:rsidP="004E48A9">
      <w:pPr>
        <w:spacing w:line="360" w:lineRule="auto"/>
        <w:ind w:firstLine="720"/>
        <w:rPr>
          <w:rFonts w:ascii="Arial" w:hAnsi="Arial" w:cs="Arial"/>
          <w:lang w:val="en-US"/>
        </w:rPr>
      </w:pPr>
      <w:r w:rsidRPr="004E48A9">
        <w:rPr>
          <w:rFonts w:ascii="Arial" w:hAnsi="Arial" w:cs="Arial"/>
          <w:lang w:val="en-US"/>
        </w:rPr>
        <w:t>Maintaining the integrity of data is paramount in this study. Accurate representation of data involves ensuring that all financial figures, trends, and analytical results are correctly reported without manipulation or misinterpretation. This will be achieved by rigorously cross-referencing data points from Tesla’s annual reports and financial statements with industry reports and academic articles. Any discrepancies or anomalies identified during the data collection process will be transparently addressed and documented. Ensuring data accuracy not only enhances the credibility of the research findings but also upholds the ethical standards of academic research (Resnik, 2018).</w:t>
      </w:r>
    </w:p>
    <w:p w14:paraId="267286C0" w14:textId="77777777" w:rsidR="000445BD" w:rsidRPr="004E48A9" w:rsidRDefault="000445BD" w:rsidP="004E48A9">
      <w:pPr>
        <w:spacing w:line="360" w:lineRule="auto"/>
        <w:rPr>
          <w:rFonts w:ascii="Arial" w:hAnsi="Arial" w:cs="Arial"/>
          <w:lang w:val="en-US"/>
        </w:rPr>
      </w:pPr>
    </w:p>
    <w:p w14:paraId="5AD2ACC3" w14:textId="51673C93" w:rsidR="000445BD" w:rsidRPr="004E48A9" w:rsidRDefault="00DD144A" w:rsidP="004E48A9">
      <w:pPr>
        <w:pStyle w:val="Heading3"/>
        <w:spacing w:line="360" w:lineRule="auto"/>
        <w:jc w:val="both"/>
        <w:rPr>
          <w:rFonts w:ascii="Arial" w:hAnsi="Arial" w:cs="Arial"/>
          <w:lang w:val="en-US"/>
        </w:rPr>
      </w:pPr>
      <w:bookmarkStart w:id="48" w:name="_Toc170764197"/>
      <w:r w:rsidRPr="004E48A9">
        <w:rPr>
          <w:rFonts w:ascii="Arial" w:hAnsi="Arial" w:cs="Arial"/>
          <w:lang w:val="en-US"/>
        </w:rPr>
        <w:t xml:space="preserve">3.5.2 </w:t>
      </w:r>
      <w:r w:rsidR="000445BD" w:rsidRPr="004E48A9">
        <w:rPr>
          <w:rFonts w:ascii="Arial" w:hAnsi="Arial" w:cs="Arial"/>
          <w:lang w:val="en-US"/>
        </w:rPr>
        <w:t>Proper Citation of All Secondary Sources</w:t>
      </w:r>
      <w:bookmarkEnd w:id="48"/>
    </w:p>
    <w:p w14:paraId="5F3AA588" w14:textId="77777777" w:rsidR="000445BD" w:rsidRPr="004E48A9" w:rsidRDefault="000445BD" w:rsidP="004E48A9">
      <w:pPr>
        <w:spacing w:line="360" w:lineRule="auto"/>
        <w:ind w:firstLine="720"/>
        <w:rPr>
          <w:rFonts w:ascii="Arial" w:hAnsi="Arial" w:cs="Arial"/>
          <w:lang w:val="en-US"/>
        </w:rPr>
      </w:pPr>
      <w:r w:rsidRPr="004E48A9">
        <w:rPr>
          <w:rFonts w:ascii="Arial" w:hAnsi="Arial" w:cs="Arial"/>
          <w:lang w:val="en-US"/>
        </w:rPr>
        <w:t>Proper citation of all secondary sources is critical to acknowledge the original authors and sources of data and information used in this study. Adhering to the Harvard referencing style, all references will be meticulously cited both in-text and in the reference list. This practice prevents plagiarism and respects intellectual property rights, ensuring that all contributions from existing literature are appropriately credited. Furthermore, transparent sourcing and citation allow for the verification of data and support the reproducibility of the research findings. By following these ethical guidelines, the study maintains academic integrity and contributes to the body of knowledge in a responsible manner (APA, 2020).</w:t>
      </w:r>
    </w:p>
    <w:p w14:paraId="67ED3370" w14:textId="77777777" w:rsidR="000445BD" w:rsidRPr="004E48A9" w:rsidRDefault="000445BD" w:rsidP="004E48A9">
      <w:pPr>
        <w:spacing w:line="360" w:lineRule="auto"/>
        <w:rPr>
          <w:rFonts w:ascii="Arial" w:hAnsi="Arial" w:cs="Arial"/>
          <w:lang w:val="en-US"/>
        </w:rPr>
      </w:pPr>
    </w:p>
    <w:p w14:paraId="11DB3225" w14:textId="77777777" w:rsidR="000445BD" w:rsidRPr="004E48A9" w:rsidRDefault="000445BD" w:rsidP="004E48A9">
      <w:pPr>
        <w:spacing w:line="360" w:lineRule="auto"/>
        <w:rPr>
          <w:rFonts w:ascii="Arial" w:hAnsi="Arial" w:cs="Arial"/>
          <w:lang w:val="en-US"/>
        </w:rPr>
      </w:pPr>
      <w:r w:rsidRPr="004E48A9">
        <w:rPr>
          <w:rFonts w:ascii="Arial" w:hAnsi="Arial" w:cs="Arial"/>
          <w:lang w:val="en-US"/>
        </w:rPr>
        <w:t>By focusing on these ethical considerations, the study aims to produce reliable and trustworthy results while respecting the work of other researchers and upholding the highest standards of academic research.</w:t>
      </w:r>
    </w:p>
    <w:p w14:paraId="263BFBE6" w14:textId="77777777" w:rsidR="00135E02" w:rsidRPr="004E48A9" w:rsidRDefault="00135E02" w:rsidP="004E48A9">
      <w:pPr>
        <w:spacing w:line="360" w:lineRule="auto"/>
        <w:rPr>
          <w:rFonts w:ascii="Arial" w:hAnsi="Arial" w:cs="Arial"/>
          <w:lang w:val="en-US"/>
        </w:rPr>
      </w:pPr>
    </w:p>
    <w:p w14:paraId="0E28ADBD" w14:textId="77777777" w:rsidR="00111B21" w:rsidRPr="004E48A9" w:rsidRDefault="00111B21" w:rsidP="004E48A9">
      <w:pPr>
        <w:pStyle w:val="Heading2"/>
        <w:spacing w:line="360" w:lineRule="auto"/>
        <w:jc w:val="both"/>
        <w:rPr>
          <w:rFonts w:ascii="Arial" w:hAnsi="Arial" w:cs="Arial"/>
          <w:lang w:val="en-US"/>
        </w:rPr>
      </w:pPr>
      <w:bookmarkStart w:id="49" w:name="_Toc170764198"/>
      <w:r w:rsidRPr="004E48A9">
        <w:rPr>
          <w:rFonts w:ascii="Arial" w:hAnsi="Arial" w:cs="Arial"/>
          <w:lang w:val="en-US"/>
        </w:rPr>
        <w:t>3.6 Limitations of the Methodology</w:t>
      </w:r>
      <w:bookmarkEnd w:id="49"/>
    </w:p>
    <w:p w14:paraId="4B1855C5" w14:textId="56BF600A" w:rsidR="00111B21" w:rsidRPr="004E48A9" w:rsidRDefault="00DD144A" w:rsidP="004E48A9">
      <w:pPr>
        <w:pStyle w:val="Heading3"/>
        <w:spacing w:line="360" w:lineRule="auto"/>
        <w:jc w:val="both"/>
        <w:rPr>
          <w:rFonts w:ascii="Arial" w:hAnsi="Arial" w:cs="Arial"/>
          <w:lang w:val="en-US"/>
        </w:rPr>
      </w:pPr>
      <w:bookmarkStart w:id="50" w:name="_Toc170764199"/>
      <w:r w:rsidRPr="004E48A9">
        <w:rPr>
          <w:rFonts w:ascii="Arial" w:hAnsi="Arial" w:cs="Arial"/>
          <w:lang w:val="en-US"/>
        </w:rPr>
        <w:t xml:space="preserve">3.6.1 </w:t>
      </w:r>
      <w:r w:rsidR="00111B21" w:rsidRPr="004E48A9">
        <w:rPr>
          <w:rFonts w:ascii="Arial" w:hAnsi="Arial" w:cs="Arial"/>
          <w:lang w:val="en-US"/>
        </w:rPr>
        <w:t>Potential Biases in Secondary Data</w:t>
      </w:r>
      <w:bookmarkEnd w:id="50"/>
    </w:p>
    <w:p w14:paraId="7F9F4F50" w14:textId="77777777" w:rsidR="00111B21" w:rsidRPr="004E48A9" w:rsidRDefault="00111B21" w:rsidP="004E48A9">
      <w:pPr>
        <w:spacing w:line="360" w:lineRule="auto"/>
        <w:ind w:firstLine="720"/>
        <w:rPr>
          <w:rFonts w:ascii="Arial" w:hAnsi="Arial" w:cs="Arial"/>
          <w:lang w:val="en-US"/>
        </w:rPr>
      </w:pPr>
      <w:r w:rsidRPr="004E48A9">
        <w:rPr>
          <w:rFonts w:ascii="Arial" w:hAnsi="Arial" w:cs="Arial"/>
          <w:lang w:val="en-US"/>
        </w:rPr>
        <w:t>One of the primary limitations of this study is the potential biases inherent in secondary data sources. Secondary data, such as Tesla’s annual reports, financial statements, and industry reports, may be influenced by the perspectives and objectives of the organizations that produced them. For instance, companies might present financial data in a manner that highlights their strengths and minimizes their weaknesses, potentially skewing the analysis. Additionally, industry reports may focus on specific trends or metrics that align with the interests of the commissioning bodies. To mitigate these biases, the study will employ a critical approach, cross-referencing multiple sources and conducting thorough data validation checks (Johnston, 2017).</w:t>
      </w:r>
    </w:p>
    <w:p w14:paraId="1DB2ADB8" w14:textId="77777777" w:rsidR="00111B21" w:rsidRPr="004E48A9" w:rsidRDefault="00111B21" w:rsidP="004E48A9">
      <w:pPr>
        <w:spacing w:line="360" w:lineRule="auto"/>
        <w:rPr>
          <w:rFonts w:ascii="Arial" w:hAnsi="Arial" w:cs="Arial"/>
          <w:lang w:val="en-US"/>
        </w:rPr>
      </w:pPr>
    </w:p>
    <w:p w14:paraId="44A7F5DA" w14:textId="694B975C" w:rsidR="00111B21" w:rsidRPr="004E48A9" w:rsidRDefault="00DD144A" w:rsidP="004E48A9">
      <w:pPr>
        <w:pStyle w:val="Heading3"/>
        <w:spacing w:line="360" w:lineRule="auto"/>
        <w:jc w:val="both"/>
        <w:rPr>
          <w:rFonts w:ascii="Arial" w:hAnsi="Arial" w:cs="Arial"/>
          <w:lang w:val="en-US"/>
        </w:rPr>
      </w:pPr>
      <w:bookmarkStart w:id="51" w:name="_Toc170764200"/>
      <w:r w:rsidRPr="004E48A9">
        <w:rPr>
          <w:rFonts w:ascii="Arial" w:hAnsi="Arial" w:cs="Arial"/>
          <w:lang w:val="en-US"/>
        </w:rPr>
        <w:t xml:space="preserve">3.6.2 </w:t>
      </w:r>
      <w:r w:rsidR="00111B21" w:rsidRPr="004E48A9">
        <w:rPr>
          <w:rFonts w:ascii="Arial" w:hAnsi="Arial" w:cs="Arial"/>
          <w:lang w:val="en-US"/>
        </w:rPr>
        <w:t>Constraints Due to the Availability and Accuracy of Financial Records</w:t>
      </w:r>
      <w:bookmarkEnd w:id="51"/>
    </w:p>
    <w:p w14:paraId="7A8F8FEC" w14:textId="77777777" w:rsidR="00111B21" w:rsidRPr="004E48A9" w:rsidRDefault="00111B21" w:rsidP="004E48A9">
      <w:pPr>
        <w:spacing w:line="360" w:lineRule="auto"/>
        <w:ind w:firstLine="720"/>
        <w:rPr>
          <w:rFonts w:ascii="Arial" w:hAnsi="Arial" w:cs="Arial"/>
          <w:lang w:val="en-US"/>
        </w:rPr>
      </w:pPr>
      <w:r w:rsidRPr="004E48A9">
        <w:rPr>
          <w:rFonts w:ascii="Arial" w:hAnsi="Arial" w:cs="Arial"/>
          <w:lang w:val="en-US"/>
        </w:rPr>
        <w:t>Another significant limitation is the constraints related to the availability and accuracy of financial records. The study relies on publicly available data, which may not include all relevant financial details or the most up-to-date information. For example, some data points may be aggregated or summarized, lacking the granularity needed for detailed analysis. Additionally, financial records are subject to revisions and restatements, which can complicate longitudinal analyses. These constraints may affect the comprehensiveness and precision of the findings. To address these issues, the study will clearly document data sources and any assumptions made during the analysis. Acknowledging these limitations is essential to provide a transparent and accurate interpretation of the results (Saunders, Lewis and Thornhill, 2019).</w:t>
      </w:r>
    </w:p>
    <w:p w14:paraId="709147DE" w14:textId="77777777" w:rsidR="00111B21" w:rsidRPr="004E48A9" w:rsidRDefault="00111B21" w:rsidP="004E48A9">
      <w:pPr>
        <w:spacing w:line="360" w:lineRule="auto"/>
        <w:rPr>
          <w:rFonts w:ascii="Arial" w:hAnsi="Arial" w:cs="Arial"/>
          <w:lang w:val="en-US"/>
        </w:rPr>
      </w:pPr>
    </w:p>
    <w:p w14:paraId="11D0CA5A" w14:textId="107F0883" w:rsidR="00135E02" w:rsidRPr="004E48A9" w:rsidRDefault="00111B21" w:rsidP="004E48A9">
      <w:pPr>
        <w:spacing w:line="360" w:lineRule="auto"/>
        <w:rPr>
          <w:rFonts w:ascii="Arial" w:hAnsi="Arial" w:cs="Arial"/>
          <w:lang w:val="en-US"/>
        </w:rPr>
      </w:pPr>
      <w:r w:rsidRPr="004E48A9">
        <w:rPr>
          <w:rFonts w:ascii="Arial" w:hAnsi="Arial" w:cs="Arial"/>
          <w:lang w:val="en-US"/>
        </w:rPr>
        <w:t>By recognizing and addressing these limitations, the study aims to enhance the validity and reliability of its findings, while providing a clear context for interpreting the results.</w:t>
      </w:r>
    </w:p>
    <w:p w14:paraId="46200A6A" w14:textId="77777777" w:rsidR="008A4C17" w:rsidRPr="004E48A9" w:rsidRDefault="008A4C17" w:rsidP="004E48A9">
      <w:pPr>
        <w:spacing w:line="360" w:lineRule="auto"/>
        <w:rPr>
          <w:rFonts w:ascii="Arial" w:hAnsi="Arial" w:cs="Arial"/>
          <w:lang w:val="en-US"/>
        </w:rPr>
      </w:pPr>
    </w:p>
    <w:p w14:paraId="38758C74" w14:textId="77777777" w:rsidR="008A4C17" w:rsidRPr="004E48A9" w:rsidRDefault="008A4C17" w:rsidP="004E48A9">
      <w:pPr>
        <w:pStyle w:val="Heading1"/>
        <w:spacing w:line="360" w:lineRule="auto"/>
        <w:jc w:val="both"/>
        <w:rPr>
          <w:rFonts w:ascii="Arial" w:hAnsi="Arial" w:cs="Arial"/>
        </w:rPr>
      </w:pPr>
      <w:bookmarkStart w:id="52" w:name="_Toc169441922"/>
      <w:bookmarkStart w:id="53" w:name="_Toc170764201"/>
      <w:r w:rsidRPr="004E48A9">
        <w:rPr>
          <w:rFonts w:ascii="Arial" w:hAnsi="Arial" w:cs="Arial"/>
        </w:rPr>
        <w:t>Timeline</w:t>
      </w:r>
      <w:bookmarkEnd w:id="52"/>
      <w:bookmarkEnd w:id="53"/>
    </w:p>
    <w:p w14:paraId="109A229F" w14:textId="77777777" w:rsidR="008A4C17" w:rsidRPr="004E48A9" w:rsidRDefault="008A4C17" w:rsidP="004E48A9">
      <w:pPr>
        <w:pStyle w:val="Heading2"/>
        <w:spacing w:line="360" w:lineRule="auto"/>
        <w:jc w:val="both"/>
        <w:rPr>
          <w:rFonts w:ascii="Arial" w:hAnsi="Arial" w:cs="Arial"/>
        </w:rPr>
      </w:pPr>
      <w:bookmarkStart w:id="54" w:name="_Toc169441923"/>
      <w:bookmarkStart w:id="55" w:name="_Toc170764202"/>
      <w:r w:rsidRPr="004E48A9">
        <w:rPr>
          <w:rFonts w:ascii="Arial" w:hAnsi="Arial" w:cs="Arial"/>
        </w:rPr>
        <w:t>Gantt Chart</w:t>
      </w:r>
      <w:bookmarkEnd w:id="54"/>
      <w:bookmarkEnd w:id="55"/>
    </w:p>
    <w:p w14:paraId="6480B390" w14:textId="632C8553" w:rsidR="008A4C17" w:rsidRPr="004E48A9" w:rsidRDefault="008A4C17" w:rsidP="004E48A9">
      <w:pPr>
        <w:spacing w:line="360" w:lineRule="auto"/>
        <w:rPr>
          <w:rFonts w:ascii="Arial" w:hAnsi="Arial" w:cs="Arial"/>
          <w:lang w:val="en-US"/>
        </w:rPr>
      </w:pPr>
      <w:r w:rsidRPr="004E48A9">
        <w:rPr>
          <w:rFonts w:ascii="Arial" w:hAnsi="Arial" w:cs="Arial"/>
          <w:noProof/>
        </w:rPr>
        <w:drawing>
          <wp:inline distT="0" distB="0" distL="0" distR="0" wp14:anchorId="3E03ABB3" wp14:editId="1647738D">
            <wp:extent cx="5731510" cy="3439160"/>
            <wp:effectExtent l="0" t="0" r="0" b="0"/>
            <wp:docPr id="56781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13920" name="Picture 567813920"/>
                    <pic:cNvPicPr/>
                  </pic:nvPicPr>
                  <pic:blipFill>
                    <a:blip r:embed="rId9">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52BFEF93" w14:textId="2F059EDA" w:rsidR="008A4C17" w:rsidRPr="004E48A9" w:rsidRDefault="00E858B8" w:rsidP="004E48A9">
      <w:pPr>
        <w:spacing w:line="360" w:lineRule="auto"/>
        <w:rPr>
          <w:rFonts w:ascii="Arial" w:hAnsi="Arial" w:cs="Arial"/>
          <w:b/>
          <w:bCs/>
          <w:sz w:val="21"/>
          <w:szCs w:val="21"/>
        </w:rPr>
      </w:pPr>
      <w:r w:rsidRPr="004E48A9">
        <w:rPr>
          <w:rFonts w:ascii="Arial" w:hAnsi="Arial" w:cs="Arial"/>
          <w:b/>
          <w:bCs/>
          <w:sz w:val="21"/>
          <w:szCs w:val="21"/>
        </w:rPr>
        <w:t xml:space="preserve">Figure 2: </w:t>
      </w:r>
      <w:r w:rsidR="008A4C17" w:rsidRPr="004E48A9">
        <w:rPr>
          <w:rFonts w:ascii="Arial" w:hAnsi="Arial" w:cs="Arial"/>
          <w:b/>
          <w:bCs/>
          <w:sz w:val="21"/>
          <w:szCs w:val="21"/>
        </w:rPr>
        <w:t>Gantt Chart</w:t>
      </w:r>
    </w:p>
    <w:p w14:paraId="2856BA9D" w14:textId="77777777" w:rsidR="008A4C17" w:rsidRPr="004E48A9" w:rsidRDefault="008A4C17" w:rsidP="004E48A9">
      <w:pPr>
        <w:spacing w:line="360" w:lineRule="auto"/>
        <w:rPr>
          <w:rFonts w:ascii="Arial" w:hAnsi="Arial" w:cs="Arial"/>
          <w:sz w:val="21"/>
          <w:szCs w:val="21"/>
        </w:rPr>
      </w:pPr>
      <w:r w:rsidRPr="004E48A9">
        <w:rPr>
          <w:rFonts w:ascii="Arial" w:hAnsi="Arial" w:cs="Arial"/>
          <w:b/>
          <w:bCs/>
          <w:sz w:val="21"/>
          <w:szCs w:val="21"/>
        </w:rPr>
        <w:t>Source</w:t>
      </w:r>
      <w:r w:rsidRPr="004E48A9">
        <w:rPr>
          <w:rFonts w:ascii="Arial" w:hAnsi="Arial" w:cs="Arial"/>
          <w:sz w:val="21"/>
          <w:szCs w:val="21"/>
        </w:rPr>
        <w:t>: Self- Created</w:t>
      </w:r>
    </w:p>
    <w:p w14:paraId="1C2BAE06" w14:textId="77777777" w:rsidR="008A4C17" w:rsidRPr="004E48A9" w:rsidRDefault="008A4C17" w:rsidP="004E48A9">
      <w:pPr>
        <w:spacing w:line="360" w:lineRule="auto"/>
        <w:rPr>
          <w:rFonts w:ascii="Arial" w:hAnsi="Arial" w:cs="Arial"/>
          <w:lang w:val="en-US"/>
        </w:rPr>
      </w:pPr>
    </w:p>
    <w:p w14:paraId="481C9183" w14:textId="77777777" w:rsidR="0076086F" w:rsidRPr="004E48A9" w:rsidRDefault="0076086F" w:rsidP="004E48A9">
      <w:pPr>
        <w:spacing w:line="360" w:lineRule="auto"/>
        <w:rPr>
          <w:rFonts w:ascii="Arial" w:hAnsi="Arial" w:cs="Arial"/>
          <w:lang w:val="en-US"/>
        </w:rPr>
      </w:pPr>
    </w:p>
    <w:p w14:paraId="7760D06D" w14:textId="77777777" w:rsidR="0076086F" w:rsidRPr="004E48A9" w:rsidRDefault="0076086F" w:rsidP="004E48A9">
      <w:pPr>
        <w:spacing w:line="360" w:lineRule="auto"/>
        <w:rPr>
          <w:rFonts w:ascii="Arial" w:hAnsi="Arial" w:cs="Arial"/>
          <w:lang w:val="en-US"/>
        </w:rPr>
      </w:pPr>
    </w:p>
    <w:p w14:paraId="38EDE5D7" w14:textId="77777777" w:rsidR="009D7A37" w:rsidRPr="004E48A9" w:rsidRDefault="009D7A37" w:rsidP="004E48A9">
      <w:pPr>
        <w:spacing w:line="360" w:lineRule="auto"/>
        <w:rPr>
          <w:rFonts w:ascii="Arial" w:hAnsi="Arial" w:cs="Arial"/>
          <w:lang w:val="en-US"/>
        </w:rPr>
      </w:pPr>
    </w:p>
    <w:p w14:paraId="12773824" w14:textId="77777777" w:rsidR="00233F36" w:rsidRPr="004E48A9" w:rsidRDefault="00233F36" w:rsidP="004E48A9">
      <w:pPr>
        <w:spacing w:line="360" w:lineRule="auto"/>
        <w:rPr>
          <w:rFonts w:ascii="Arial" w:hAnsi="Arial" w:cs="Arial"/>
          <w:lang w:val="en-US"/>
        </w:rPr>
      </w:pPr>
    </w:p>
    <w:p w14:paraId="3F3CB390" w14:textId="462F07E2" w:rsidR="00334B19" w:rsidRPr="004E48A9" w:rsidRDefault="00334B19" w:rsidP="004E48A9">
      <w:pPr>
        <w:spacing w:line="360" w:lineRule="auto"/>
        <w:rPr>
          <w:rFonts w:ascii="Arial" w:hAnsi="Arial" w:cs="Arial"/>
          <w:lang w:val="en-US"/>
        </w:rPr>
      </w:pPr>
      <w:r w:rsidRPr="004E48A9">
        <w:rPr>
          <w:rFonts w:ascii="Arial" w:hAnsi="Arial" w:cs="Arial"/>
          <w:lang w:val="en-US"/>
        </w:rPr>
        <w:br w:type="page"/>
      </w:r>
    </w:p>
    <w:p w14:paraId="1BC2C574" w14:textId="613598B6" w:rsidR="00E035B2" w:rsidRPr="004E48A9" w:rsidRDefault="00334B19" w:rsidP="004E48A9">
      <w:pPr>
        <w:spacing w:line="360" w:lineRule="auto"/>
        <w:rPr>
          <w:rFonts w:ascii="Arial" w:hAnsi="Arial" w:cs="Arial"/>
          <w:lang w:val="en-US"/>
        </w:rPr>
      </w:pPr>
      <w:bookmarkStart w:id="56" w:name="_Toc170764203"/>
      <w:r w:rsidRPr="004E48A9">
        <w:rPr>
          <w:rStyle w:val="Heading1Char"/>
          <w:rFonts w:ascii="Arial" w:hAnsi="Arial" w:cs="Arial"/>
          <w:lang w:val="en-US"/>
        </w:rPr>
        <w:t>Reference</w:t>
      </w:r>
      <w:bookmarkEnd w:id="56"/>
      <w:r w:rsidRPr="004E48A9">
        <w:rPr>
          <w:rFonts w:ascii="Arial" w:hAnsi="Arial" w:cs="Arial"/>
          <w:lang w:val="en-US"/>
        </w:rPr>
        <w:t>:</w:t>
      </w:r>
    </w:p>
    <w:p w14:paraId="7BD33A42"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APA (2020) Publication Manual of the American Psychological Association. 7th </w:t>
      </w:r>
      <w:proofErr w:type="spellStart"/>
      <w:r w:rsidRPr="004E48A9">
        <w:rPr>
          <w:rFonts w:ascii="Arial" w:hAnsi="Arial" w:cs="Arial"/>
          <w:lang w:val="en-US"/>
        </w:rPr>
        <w:t>edn</w:t>
      </w:r>
      <w:proofErr w:type="spellEnd"/>
      <w:r w:rsidRPr="004E48A9">
        <w:rPr>
          <w:rFonts w:ascii="Arial" w:hAnsi="Arial" w:cs="Arial"/>
          <w:lang w:val="en-US"/>
        </w:rPr>
        <w:t>. Washington, D.C.: American Psychological Association.</w:t>
      </w:r>
    </w:p>
    <w:p w14:paraId="716EFDE5"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Artz, K. W., Norman, P. M., Hatfield, D. E. and Cardinal, L. B. (2010) 'A Longitudinal Study of the Impact of R&amp;D, Patents, and Product Innovation on Firm Performance', Journal of Product Innovation Management, 27(5), pp. 725-740.</w:t>
      </w:r>
    </w:p>
    <w:p w14:paraId="4A0F2736"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Barney, J. (1991) 'Firm Resources and Sustained Competitive Advantage', Journal of Management, 17(1), pp. 99-120.</w:t>
      </w:r>
    </w:p>
    <w:p w14:paraId="4260278C"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Bishop, J. and Shapiro, H. (2020) 'Macroeconomic Impacts of Environmental Regulation: Evidence from the Clean Air Act', Journal of Environmental Economics and Management, 103, pp. 102-118.</w:t>
      </w:r>
    </w:p>
    <w:p w14:paraId="7DD9F308"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Bloomberg (2022) Global Automobile manufacturing Industry Outlook. Available at: </w:t>
      </w:r>
      <w:hyperlink r:id="rId10" w:history="1">
        <w:r w:rsidRPr="004E48A9">
          <w:rPr>
            <w:rStyle w:val="Hyperlink"/>
            <w:rFonts w:ascii="Arial" w:hAnsi="Arial" w:cs="Arial"/>
            <w:lang w:val="en-US"/>
          </w:rPr>
          <w:t>https://spotlight.bloomberg.com/story/global-automobile-manufacturing-industry-outlook/page/1</w:t>
        </w:r>
      </w:hyperlink>
      <w:r w:rsidRPr="004E48A9">
        <w:rPr>
          <w:rFonts w:ascii="Arial" w:hAnsi="Arial" w:cs="Arial"/>
          <w:lang w:val="en-US"/>
        </w:rPr>
        <w:t xml:space="preserve"> (Accessed: 16 June 2024).</w:t>
      </w:r>
    </w:p>
    <w:p w14:paraId="2D4D7D8F" w14:textId="77777777" w:rsidR="004E48A9" w:rsidRPr="004E48A9" w:rsidRDefault="004E48A9" w:rsidP="004E48A9">
      <w:pPr>
        <w:spacing w:after="240" w:line="360" w:lineRule="auto"/>
        <w:rPr>
          <w:rFonts w:ascii="Arial" w:hAnsi="Arial" w:cs="Arial"/>
          <w:lang w:val="en-US"/>
        </w:rPr>
      </w:pPr>
      <w:proofErr w:type="spellStart"/>
      <w:r w:rsidRPr="004E48A9">
        <w:rPr>
          <w:rFonts w:ascii="Arial" w:hAnsi="Arial" w:cs="Arial"/>
          <w:lang w:val="en-US"/>
        </w:rPr>
        <w:t>Boudette</w:t>
      </w:r>
      <w:proofErr w:type="spellEnd"/>
      <w:r w:rsidRPr="004E48A9">
        <w:rPr>
          <w:rFonts w:ascii="Arial" w:hAnsi="Arial" w:cs="Arial"/>
          <w:lang w:val="en-US"/>
        </w:rPr>
        <w:t>, N. (2020) 'Tesla’s Rise in Value Reflects a Belief in Its Future', The New York Times.</w:t>
      </w:r>
    </w:p>
    <w:p w14:paraId="10D68FF9"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Bryman, A. (2016) Social Research Methods. 5th </w:t>
      </w:r>
      <w:proofErr w:type="spellStart"/>
      <w:r w:rsidRPr="004E48A9">
        <w:rPr>
          <w:rFonts w:ascii="Arial" w:hAnsi="Arial" w:cs="Arial"/>
          <w:lang w:val="en-US"/>
        </w:rPr>
        <w:t>edn</w:t>
      </w:r>
      <w:proofErr w:type="spellEnd"/>
      <w:r w:rsidRPr="004E48A9">
        <w:rPr>
          <w:rFonts w:ascii="Arial" w:hAnsi="Arial" w:cs="Arial"/>
          <w:lang w:val="en-US"/>
        </w:rPr>
        <w:t>. Oxford: Oxford University Press.</w:t>
      </w:r>
    </w:p>
    <w:p w14:paraId="125DFFB4"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Christensen, C. M. (1997) The Innovator's Dilemma: When New Technologies Cause Great Firms to Fail. Boston: Harvard Business Review Press.</w:t>
      </w:r>
    </w:p>
    <w:p w14:paraId="3B27515E"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Cohen, J., Cohen, P., West, S. G. and Aiken, L. S. (2013) Applied Multiple Regression/Correlation Analysis for the Behavioral Sciences. 3rd </w:t>
      </w:r>
      <w:proofErr w:type="spellStart"/>
      <w:r w:rsidRPr="004E48A9">
        <w:rPr>
          <w:rFonts w:ascii="Arial" w:hAnsi="Arial" w:cs="Arial"/>
          <w:lang w:val="en-US"/>
        </w:rPr>
        <w:t>edn</w:t>
      </w:r>
      <w:proofErr w:type="spellEnd"/>
      <w:r w:rsidRPr="004E48A9">
        <w:rPr>
          <w:rFonts w:ascii="Arial" w:hAnsi="Arial" w:cs="Arial"/>
          <w:lang w:val="en-US"/>
        </w:rPr>
        <w:t>. New York: Routledge.</w:t>
      </w:r>
    </w:p>
    <w:p w14:paraId="6E6946BB"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Dougherty, C. (2018) 'Tesla’s Factory: A Symbol of Silicon Valley’s Growth and Strain', The New York Times.</w:t>
      </w:r>
    </w:p>
    <w:p w14:paraId="57CB6DFE"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European Commission (n.d.) R&amp;D. Available at: </w:t>
      </w:r>
      <w:hyperlink r:id="rId11" w:history="1">
        <w:r w:rsidRPr="004E48A9">
          <w:rPr>
            <w:rStyle w:val="Hyperlink"/>
            <w:rFonts w:ascii="Arial" w:hAnsi="Arial" w:cs="Arial"/>
            <w:lang w:val="en-US"/>
          </w:rPr>
          <w:t>https://ec.europa.eu/info/research-and-innovation_en</w:t>
        </w:r>
      </w:hyperlink>
    </w:p>
    <w:p w14:paraId="32477F11"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Franko, L. G. (1989) 'Global Corporate Competition: Who’s Winning, Who’s Losing, and the R&amp;D Factor as One Reason Why', Strategic Management Journal, 10(5), pp. 449-474.</w:t>
      </w:r>
    </w:p>
    <w:p w14:paraId="7BE28830"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Freeman, C. (1982) The Economics of Industrial Innovation. 2nd </w:t>
      </w:r>
      <w:proofErr w:type="spellStart"/>
      <w:r w:rsidRPr="004E48A9">
        <w:rPr>
          <w:rFonts w:ascii="Arial" w:hAnsi="Arial" w:cs="Arial"/>
          <w:lang w:val="en-US"/>
        </w:rPr>
        <w:t>edn</w:t>
      </w:r>
      <w:proofErr w:type="spellEnd"/>
      <w:r w:rsidRPr="004E48A9">
        <w:rPr>
          <w:rFonts w:ascii="Arial" w:hAnsi="Arial" w:cs="Arial"/>
          <w:lang w:val="en-US"/>
        </w:rPr>
        <w:t>. Cambridge: MIT Press.</w:t>
      </w:r>
    </w:p>
    <w:p w14:paraId="3C8F918C"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GE </w:t>
      </w:r>
      <w:proofErr w:type="spellStart"/>
      <w:r w:rsidRPr="004E48A9">
        <w:rPr>
          <w:rFonts w:ascii="Arial" w:hAnsi="Arial" w:cs="Arial"/>
          <w:lang w:val="en-US"/>
        </w:rPr>
        <w:t>Vernova</w:t>
      </w:r>
      <w:proofErr w:type="spellEnd"/>
      <w:r w:rsidRPr="004E48A9">
        <w:rPr>
          <w:rFonts w:ascii="Arial" w:hAnsi="Arial" w:cs="Arial"/>
          <w:lang w:val="en-US"/>
        </w:rPr>
        <w:t xml:space="preserve"> (2021) The Future of the Automotive Industry. Available at: </w:t>
      </w:r>
      <w:hyperlink r:id="rId12" w:history="1">
        <w:r w:rsidRPr="004E48A9">
          <w:rPr>
            <w:rStyle w:val="Hyperlink"/>
            <w:rFonts w:ascii="Arial" w:hAnsi="Arial" w:cs="Arial"/>
            <w:lang w:val="en-US"/>
          </w:rPr>
          <w:t>https://www.ge.com/digital/blog/future-automotive-industry</w:t>
        </w:r>
      </w:hyperlink>
      <w:r w:rsidRPr="004E48A9">
        <w:rPr>
          <w:rFonts w:ascii="Arial" w:hAnsi="Arial" w:cs="Arial"/>
          <w:lang w:val="en-US"/>
        </w:rPr>
        <w:t xml:space="preserve"> (Accessed: 16 June 2024).</w:t>
      </w:r>
    </w:p>
    <w:p w14:paraId="6ACF884A"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Hall, B. H. and Oriani, R. (2006) 'Does the Market Value R&amp;D Investment by European Firms? Evidence from a Panel of Manufacturing Firms', International Journal of Industrial Organization, 24(5), pp. 971-993.</w:t>
      </w:r>
    </w:p>
    <w:p w14:paraId="36AC7652"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Holmstrom, B. (2020) 'The Economics of Innovation: Tesla’s Business Model', Harvard Business Review, 98(4), pp. 45-58.</w:t>
      </w:r>
    </w:p>
    <w:p w14:paraId="1143EFF3"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Holweg, M. and </w:t>
      </w:r>
      <w:proofErr w:type="spellStart"/>
      <w:r w:rsidRPr="004E48A9">
        <w:rPr>
          <w:rFonts w:ascii="Arial" w:hAnsi="Arial" w:cs="Arial"/>
          <w:lang w:val="en-US"/>
        </w:rPr>
        <w:t>Pil</w:t>
      </w:r>
      <w:proofErr w:type="spellEnd"/>
      <w:r w:rsidRPr="004E48A9">
        <w:rPr>
          <w:rFonts w:ascii="Arial" w:hAnsi="Arial" w:cs="Arial"/>
          <w:lang w:val="en-US"/>
        </w:rPr>
        <w:t>, F. K. (2004) The Second Century: Reconnecting Customer and Value Chain through Build-to-Order. Cambridge: MIT Press.</w:t>
      </w:r>
    </w:p>
    <w:p w14:paraId="7658EDAE"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Johnston, M. P. (2017) 'Secondary Data Analysis: A Method of which the Time Has Come', Qualitative and Quantitative Methods in Libraries (QQML), 3, pp. 619-626.</w:t>
      </w:r>
    </w:p>
    <w:p w14:paraId="4CA31316"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Li, D. and Hall, B. H. (2020) 'Depreciation of Business R&amp;D Capital', Review of Income and Wealth, 66(1), pp. 161-180.</w:t>
      </w:r>
    </w:p>
    <w:p w14:paraId="27201BF8"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Mangram, M. E. (2012) 'The globalization of Tesla Motors: A strategic marketing plan analysis', Journal of Strategic Marketing, 20(4), pp. 289-312.</w:t>
      </w:r>
    </w:p>
    <w:p w14:paraId="15DDBEEE"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Mankiw, N. G. (2019) Principles of Economics. 8th </w:t>
      </w:r>
      <w:proofErr w:type="spellStart"/>
      <w:r w:rsidRPr="004E48A9">
        <w:rPr>
          <w:rFonts w:ascii="Arial" w:hAnsi="Arial" w:cs="Arial"/>
          <w:lang w:val="en-US"/>
        </w:rPr>
        <w:t>edn</w:t>
      </w:r>
      <w:proofErr w:type="spellEnd"/>
      <w:r w:rsidRPr="004E48A9">
        <w:rPr>
          <w:rFonts w:ascii="Arial" w:hAnsi="Arial" w:cs="Arial"/>
          <w:lang w:val="en-US"/>
        </w:rPr>
        <w:t>. Boston: Cengage Learning.</w:t>
      </w:r>
    </w:p>
    <w:p w14:paraId="76F26F06"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Musk, E. (2021) 'Master Plan, Part Deux', Tesla Blog. Available at: </w:t>
      </w:r>
      <w:hyperlink r:id="rId13" w:history="1">
        <w:r w:rsidRPr="004E48A9">
          <w:rPr>
            <w:rStyle w:val="Hyperlink"/>
            <w:rFonts w:ascii="Arial" w:hAnsi="Arial" w:cs="Arial"/>
            <w:lang w:val="en-US"/>
          </w:rPr>
          <w:t>https://www.tesla.com/blog/master-plan-part-deux</w:t>
        </w:r>
      </w:hyperlink>
      <w:r w:rsidRPr="004E48A9">
        <w:rPr>
          <w:rFonts w:ascii="Arial" w:hAnsi="Arial" w:cs="Arial"/>
          <w:lang w:val="en-US"/>
        </w:rPr>
        <w:t xml:space="preserve"> (Accessed: 15 June 2024).</w:t>
      </w:r>
    </w:p>
    <w:p w14:paraId="4D9A2CB8" w14:textId="77777777" w:rsidR="004E48A9" w:rsidRPr="004E48A9" w:rsidRDefault="004E48A9" w:rsidP="004E48A9">
      <w:pPr>
        <w:spacing w:after="240" w:line="360" w:lineRule="auto"/>
        <w:rPr>
          <w:rFonts w:ascii="Arial" w:hAnsi="Arial" w:cs="Arial"/>
        </w:rPr>
      </w:pPr>
      <w:r w:rsidRPr="004E48A9">
        <w:rPr>
          <w:rFonts w:ascii="Arial" w:hAnsi="Arial" w:cs="Arial"/>
        </w:rPr>
        <w:t xml:space="preserve">National Science Foundation (n.d.) The Importance of R&amp;D. Available at: </w:t>
      </w:r>
      <w:hyperlink r:id="rId14" w:history="1">
        <w:r w:rsidRPr="004E48A9">
          <w:rPr>
            <w:rStyle w:val="Hyperlink"/>
            <w:rFonts w:ascii="Arial" w:hAnsi="Arial" w:cs="Arial"/>
          </w:rPr>
          <w:t>https://www.nsf.gov/statistics/</w:t>
        </w:r>
      </w:hyperlink>
    </w:p>
    <w:p w14:paraId="2EB26C48"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OECD (n.d.) Research and Development. Available at: </w:t>
      </w:r>
      <w:hyperlink r:id="rId15" w:history="1">
        <w:r w:rsidRPr="004E48A9">
          <w:rPr>
            <w:rStyle w:val="Hyperlink"/>
            <w:rFonts w:ascii="Arial" w:hAnsi="Arial" w:cs="Arial"/>
            <w:lang w:val="en-US"/>
          </w:rPr>
          <w:t>https://www.oecd.org/innovation/</w:t>
        </w:r>
      </w:hyperlink>
    </w:p>
    <w:p w14:paraId="0DF0CD0B"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Resnik, D. B. (2018) The Ethics of Research with Human Subjects: Protecting People, Advancing Science, Promoting Trust. Cham: Springer International Publishing.</w:t>
      </w:r>
    </w:p>
    <w:p w14:paraId="69F6CC07"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Rosenbusch, N., Brinckmann, J. and Bausch, A. (2011) 'Is innovation always beneficial? A meta-analysis of the relationship between innovation and performance in SMEs', Journal of Business Venturing, 26(4), pp. 441-457.</w:t>
      </w:r>
    </w:p>
    <w:p w14:paraId="3BFE08C0"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Saunders, M., Lewis, P. and Thornhill, A. (2019) Research Methods for Business Students. 8th </w:t>
      </w:r>
      <w:proofErr w:type="spellStart"/>
      <w:r w:rsidRPr="004E48A9">
        <w:rPr>
          <w:rFonts w:ascii="Arial" w:hAnsi="Arial" w:cs="Arial"/>
          <w:lang w:val="en-US"/>
        </w:rPr>
        <w:t>edn</w:t>
      </w:r>
      <w:proofErr w:type="spellEnd"/>
      <w:r w:rsidRPr="004E48A9">
        <w:rPr>
          <w:rFonts w:ascii="Arial" w:hAnsi="Arial" w:cs="Arial"/>
          <w:lang w:val="en-US"/>
        </w:rPr>
        <w:t>. Harlow: Pearson Education Limited.</w:t>
      </w:r>
    </w:p>
    <w:p w14:paraId="1BA29049"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Schumpeter, J. A. (1942) Capitalism, Socialism, and Democracy. New York: Harper &amp; Brothers.</w:t>
      </w:r>
    </w:p>
    <w:p w14:paraId="4685EE87"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Shirouzu, N. (2021) 'How Tesla is Driving the Auto Industry's Future', Reuters.</w:t>
      </w:r>
    </w:p>
    <w:p w14:paraId="1B1C78C0"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Tesla (2023) Annual Report 2022. Palo Alto: Tesla, Inc. Available at: </w:t>
      </w:r>
      <w:hyperlink r:id="rId16" w:history="1">
        <w:r w:rsidRPr="004E48A9">
          <w:rPr>
            <w:rStyle w:val="Hyperlink"/>
            <w:rFonts w:ascii="Arial" w:hAnsi="Arial" w:cs="Arial"/>
            <w:lang w:val="en-US"/>
          </w:rPr>
          <w:t>https://ir.tesla.com/_flysystem/s3/sec/000095017023001409/tsla-20221231-gen.pdf</w:t>
        </w:r>
      </w:hyperlink>
      <w:r w:rsidRPr="004E48A9">
        <w:rPr>
          <w:rFonts w:ascii="Arial" w:hAnsi="Arial" w:cs="Arial"/>
          <w:lang w:val="en-US"/>
        </w:rPr>
        <w:t xml:space="preserve"> (Accessed: 15 June 2024).</w:t>
      </w:r>
    </w:p>
    <w:p w14:paraId="2E513112"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Wang, H. C., He, J. and Mahoney, J. T. (2015) 'Firm-Specific Knowledge Resources and Competitive Advantage: The Roles of Economic- and Relationship-Based Employee Governance Mechanisms', Strategic Management Journal, 30(12), pp. 1265-1285.</w:t>
      </w:r>
    </w:p>
    <w:p w14:paraId="7BD458C6"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Wernerfelt, B. (1984) 'A Resource-Based View of the Firm', Strategic Management Journal, 5(2), pp. 171-180.</w:t>
      </w:r>
    </w:p>
    <w:p w14:paraId="1C5EB0F2" w14:textId="77777777" w:rsidR="004E48A9" w:rsidRPr="004E48A9" w:rsidRDefault="004E48A9" w:rsidP="004E48A9">
      <w:pPr>
        <w:spacing w:after="240" w:line="360" w:lineRule="auto"/>
        <w:rPr>
          <w:rFonts w:ascii="Arial" w:hAnsi="Arial" w:cs="Arial"/>
          <w:lang w:val="en-US"/>
        </w:rPr>
      </w:pPr>
      <w:r w:rsidRPr="004E48A9">
        <w:rPr>
          <w:rFonts w:ascii="Arial" w:hAnsi="Arial" w:cs="Arial"/>
          <w:lang w:val="en-US"/>
        </w:rPr>
        <w:t xml:space="preserve">Wooldridge, J. M. (2019) Introductory Econometrics: A Modern Approach. 7th </w:t>
      </w:r>
      <w:proofErr w:type="spellStart"/>
      <w:r w:rsidRPr="004E48A9">
        <w:rPr>
          <w:rFonts w:ascii="Arial" w:hAnsi="Arial" w:cs="Arial"/>
          <w:lang w:val="en-US"/>
        </w:rPr>
        <w:t>edn</w:t>
      </w:r>
      <w:proofErr w:type="spellEnd"/>
      <w:r w:rsidRPr="004E48A9">
        <w:rPr>
          <w:rFonts w:ascii="Arial" w:hAnsi="Arial" w:cs="Arial"/>
          <w:lang w:val="en-US"/>
        </w:rPr>
        <w:t>. Boston: Cengage Learning.</w:t>
      </w:r>
    </w:p>
    <w:p w14:paraId="56EBB754" w14:textId="77777777" w:rsidR="004E48A9" w:rsidRPr="004E48A9" w:rsidRDefault="004E48A9" w:rsidP="004E48A9">
      <w:pPr>
        <w:spacing w:after="240" w:line="360" w:lineRule="auto"/>
        <w:rPr>
          <w:rFonts w:ascii="Arial" w:hAnsi="Arial" w:cs="Arial"/>
          <w:lang w:val="en-US"/>
        </w:rPr>
      </w:pPr>
    </w:p>
    <w:sectPr w:rsidR="004E48A9" w:rsidRPr="004E48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C442C" w14:textId="77777777" w:rsidR="0067054E" w:rsidRDefault="0067054E" w:rsidP="00345FE8">
      <w:r>
        <w:separator/>
      </w:r>
    </w:p>
  </w:endnote>
  <w:endnote w:type="continuationSeparator" w:id="0">
    <w:p w14:paraId="1A7F2E02" w14:textId="77777777" w:rsidR="0067054E" w:rsidRDefault="0067054E" w:rsidP="0034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AB413" w14:textId="77777777" w:rsidR="0067054E" w:rsidRDefault="0067054E" w:rsidP="00345FE8">
      <w:r>
        <w:separator/>
      </w:r>
    </w:p>
  </w:footnote>
  <w:footnote w:type="continuationSeparator" w:id="0">
    <w:p w14:paraId="1A9FD8BC" w14:textId="77777777" w:rsidR="0067054E" w:rsidRDefault="0067054E" w:rsidP="00345F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05BAB"/>
    <w:multiLevelType w:val="hybridMultilevel"/>
    <w:tmpl w:val="15220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666653"/>
    <w:multiLevelType w:val="hybridMultilevel"/>
    <w:tmpl w:val="89F608FE"/>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E89291D"/>
    <w:multiLevelType w:val="hybridMultilevel"/>
    <w:tmpl w:val="89F608FE"/>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77124C2"/>
    <w:multiLevelType w:val="multilevel"/>
    <w:tmpl w:val="F71A599C"/>
    <w:lvl w:ilvl="0">
      <w:start w:val="1"/>
      <w:numFmt w:val="decimal"/>
      <w:lvlText w:val="%1."/>
      <w:lvlJc w:val="left"/>
      <w:pPr>
        <w:ind w:left="360" w:hanging="360"/>
      </w:pPr>
      <w:rPr>
        <w:rFonts w:hint="default"/>
        <w:b w:val="0"/>
        <w:bCs/>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92D2171"/>
    <w:multiLevelType w:val="hybridMultilevel"/>
    <w:tmpl w:val="2B3624F6"/>
    <w:lvl w:ilvl="0" w:tplc="08C6E914">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FB6F0A"/>
    <w:multiLevelType w:val="multilevel"/>
    <w:tmpl w:val="A2E8122E"/>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C0800F6"/>
    <w:multiLevelType w:val="hybridMultilevel"/>
    <w:tmpl w:val="0FBC1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452D30"/>
    <w:multiLevelType w:val="hybridMultilevel"/>
    <w:tmpl w:val="C1A46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C54608"/>
    <w:multiLevelType w:val="hybridMultilevel"/>
    <w:tmpl w:val="CC322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2F038E0"/>
    <w:multiLevelType w:val="hybridMultilevel"/>
    <w:tmpl w:val="5DF2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9460F"/>
    <w:multiLevelType w:val="hybridMultilevel"/>
    <w:tmpl w:val="60004FBC"/>
    <w:lvl w:ilvl="0" w:tplc="08C6E91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57785085">
    <w:abstractNumId w:val="9"/>
  </w:num>
  <w:num w:numId="2" w16cid:durableId="1869105691">
    <w:abstractNumId w:val="5"/>
  </w:num>
  <w:num w:numId="3" w16cid:durableId="1075738855">
    <w:abstractNumId w:val="3"/>
  </w:num>
  <w:num w:numId="4" w16cid:durableId="1442993402">
    <w:abstractNumId w:val="6"/>
  </w:num>
  <w:num w:numId="5" w16cid:durableId="1800299179">
    <w:abstractNumId w:val="2"/>
  </w:num>
  <w:num w:numId="6" w16cid:durableId="1130711488">
    <w:abstractNumId w:val="1"/>
  </w:num>
  <w:num w:numId="7" w16cid:durableId="708336081">
    <w:abstractNumId w:val="7"/>
  </w:num>
  <w:num w:numId="8" w16cid:durableId="1370913096">
    <w:abstractNumId w:val="10"/>
  </w:num>
  <w:num w:numId="9" w16cid:durableId="1216813709">
    <w:abstractNumId w:val="4"/>
  </w:num>
  <w:num w:numId="10" w16cid:durableId="588974082">
    <w:abstractNumId w:val="8"/>
  </w:num>
  <w:num w:numId="11" w16cid:durableId="1259288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45"/>
    <w:rsid w:val="00023A64"/>
    <w:rsid w:val="00025045"/>
    <w:rsid w:val="00036C05"/>
    <w:rsid w:val="00043AAF"/>
    <w:rsid w:val="000445BD"/>
    <w:rsid w:val="00070879"/>
    <w:rsid w:val="00075372"/>
    <w:rsid w:val="000927C1"/>
    <w:rsid w:val="00093A52"/>
    <w:rsid w:val="000B0E08"/>
    <w:rsid w:val="00101281"/>
    <w:rsid w:val="00111B21"/>
    <w:rsid w:val="00134DE0"/>
    <w:rsid w:val="00135E02"/>
    <w:rsid w:val="001671FD"/>
    <w:rsid w:val="001E7AF0"/>
    <w:rsid w:val="001F1537"/>
    <w:rsid w:val="001F2326"/>
    <w:rsid w:val="001F56CB"/>
    <w:rsid w:val="001F7FFE"/>
    <w:rsid w:val="00220FD2"/>
    <w:rsid w:val="00233F36"/>
    <w:rsid w:val="00275B25"/>
    <w:rsid w:val="002A2BD9"/>
    <w:rsid w:val="002A3725"/>
    <w:rsid w:val="002D623E"/>
    <w:rsid w:val="00326B7D"/>
    <w:rsid w:val="00334B19"/>
    <w:rsid w:val="00345FE8"/>
    <w:rsid w:val="003510A9"/>
    <w:rsid w:val="00356B7D"/>
    <w:rsid w:val="0039367A"/>
    <w:rsid w:val="0039757F"/>
    <w:rsid w:val="003A5C90"/>
    <w:rsid w:val="003D1C3B"/>
    <w:rsid w:val="003F0233"/>
    <w:rsid w:val="00420923"/>
    <w:rsid w:val="00437EBB"/>
    <w:rsid w:val="0044508E"/>
    <w:rsid w:val="004633FA"/>
    <w:rsid w:val="0046694A"/>
    <w:rsid w:val="00484594"/>
    <w:rsid w:val="00484AA9"/>
    <w:rsid w:val="0048707E"/>
    <w:rsid w:val="004E48A9"/>
    <w:rsid w:val="00506BC5"/>
    <w:rsid w:val="005402DB"/>
    <w:rsid w:val="005514BD"/>
    <w:rsid w:val="005914C5"/>
    <w:rsid w:val="005F7453"/>
    <w:rsid w:val="006003AF"/>
    <w:rsid w:val="00630D56"/>
    <w:rsid w:val="0067054E"/>
    <w:rsid w:val="00670886"/>
    <w:rsid w:val="00673625"/>
    <w:rsid w:val="006A01AA"/>
    <w:rsid w:val="006B5934"/>
    <w:rsid w:val="006B6CED"/>
    <w:rsid w:val="006E2CBA"/>
    <w:rsid w:val="007008F7"/>
    <w:rsid w:val="00701770"/>
    <w:rsid w:val="00706847"/>
    <w:rsid w:val="00723C89"/>
    <w:rsid w:val="00756FB6"/>
    <w:rsid w:val="0076086F"/>
    <w:rsid w:val="00787340"/>
    <w:rsid w:val="007B0AD7"/>
    <w:rsid w:val="007D137A"/>
    <w:rsid w:val="007D39A7"/>
    <w:rsid w:val="00800CE9"/>
    <w:rsid w:val="008168C7"/>
    <w:rsid w:val="00850FDC"/>
    <w:rsid w:val="00886BEA"/>
    <w:rsid w:val="008978F8"/>
    <w:rsid w:val="008A4C17"/>
    <w:rsid w:val="008D2C38"/>
    <w:rsid w:val="008D5CB7"/>
    <w:rsid w:val="008D7208"/>
    <w:rsid w:val="008F22B3"/>
    <w:rsid w:val="0090347B"/>
    <w:rsid w:val="00914E11"/>
    <w:rsid w:val="009B3004"/>
    <w:rsid w:val="009D7A37"/>
    <w:rsid w:val="009E6B61"/>
    <w:rsid w:val="009F3503"/>
    <w:rsid w:val="00A15B8A"/>
    <w:rsid w:val="00A17BC0"/>
    <w:rsid w:val="00A270D0"/>
    <w:rsid w:val="00A52A3A"/>
    <w:rsid w:val="00A554F2"/>
    <w:rsid w:val="00A82AFA"/>
    <w:rsid w:val="00A839E0"/>
    <w:rsid w:val="00A969AE"/>
    <w:rsid w:val="00AB5461"/>
    <w:rsid w:val="00AE12FF"/>
    <w:rsid w:val="00AF4397"/>
    <w:rsid w:val="00B21922"/>
    <w:rsid w:val="00B27995"/>
    <w:rsid w:val="00B50933"/>
    <w:rsid w:val="00BD59E2"/>
    <w:rsid w:val="00BE4A62"/>
    <w:rsid w:val="00BF2A96"/>
    <w:rsid w:val="00BF389F"/>
    <w:rsid w:val="00C03C2F"/>
    <w:rsid w:val="00C246A9"/>
    <w:rsid w:val="00C71A9C"/>
    <w:rsid w:val="00C83F92"/>
    <w:rsid w:val="00CD226F"/>
    <w:rsid w:val="00CE7C2E"/>
    <w:rsid w:val="00D10784"/>
    <w:rsid w:val="00D20129"/>
    <w:rsid w:val="00D25093"/>
    <w:rsid w:val="00D30B80"/>
    <w:rsid w:val="00D528BC"/>
    <w:rsid w:val="00DA4D95"/>
    <w:rsid w:val="00DD144A"/>
    <w:rsid w:val="00E035B2"/>
    <w:rsid w:val="00E1166A"/>
    <w:rsid w:val="00E52B2E"/>
    <w:rsid w:val="00E67486"/>
    <w:rsid w:val="00E858B8"/>
    <w:rsid w:val="00EC0CA6"/>
    <w:rsid w:val="00EC22DE"/>
    <w:rsid w:val="00ED3BD5"/>
    <w:rsid w:val="00EF5F00"/>
    <w:rsid w:val="00F625F8"/>
    <w:rsid w:val="00FA787D"/>
    <w:rsid w:val="00FE04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9CED"/>
  <w15:chartTrackingRefBased/>
  <w15:docId w15:val="{CE5A60E6-1239-5A43-ACA6-A94D7210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45"/>
    <w:pPr>
      <w:jc w:val="both"/>
    </w:pPr>
  </w:style>
  <w:style w:type="paragraph" w:styleId="Heading1">
    <w:name w:val="heading 1"/>
    <w:basedOn w:val="Normal"/>
    <w:next w:val="Normal"/>
    <w:link w:val="Heading1Char"/>
    <w:uiPriority w:val="9"/>
    <w:qFormat/>
    <w:rsid w:val="00025045"/>
    <w:pPr>
      <w:keepNext/>
      <w:keepLines/>
      <w:spacing w:before="360" w:after="80"/>
      <w:jc w:val="left"/>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025045"/>
    <w:pPr>
      <w:keepNext/>
      <w:keepLines/>
      <w:spacing w:before="160" w:after="80"/>
      <w:jc w:val="left"/>
      <w:outlineLvl w:val="1"/>
    </w:pPr>
    <w:rPr>
      <w:rFonts w:asciiTheme="majorHAnsi" w:eastAsiaTheme="majorEastAsia" w:hAnsiTheme="majorHAnsi" w:cstheme="majorBidi"/>
      <w:b/>
      <w:i/>
      <w:color w:val="000000" w:themeColor="text1"/>
      <w:szCs w:val="32"/>
    </w:rPr>
  </w:style>
  <w:style w:type="paragraph" w:styleId="Heading3">
    <w:name w:val="heading 3"/>
    <w:basedOn w:val="Normal"/>
    <w:next w:val="Normal"/>
    <w:link w:val="Heading3Char"/>
    <w:uiPriority w:val="9"/>
    <w:unhideWhenUsed/>
    <w:qFormat/>
    <w:rsid w:val="00EC22DE"/>
    <w:pPr>
      <w:keepNext/>
      <w:keepLines/>
      <w:spacing w:before="160" w:after="80"/>
      <w:jc w:val="left"/>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025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0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0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0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0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45"/>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025045"/>
    <w:rPr>
      <w:rFonts w:asciiTheme="majorHAnsi" w:eastAsiaTheme="majorEastAsia" w:hAnsiTheme="majorHAnsi" w:cstheme="majorBidi"/>
      <w:b/>
      <w:i/>
      <w:color w:val="000000" w:themeColor="text1"/>
      <w:szCs w:val="32"/>
    </w:rPr>
  </w:style>
  <w:style w:type="character" w:customStyle="1" w:styleId="Heading3Char">
    <w:name w:val="Heading 3 Char"/>
    <w:basedOn w:val="DefaultParagraphFont"/>
    <w:link w:val="Heading3"/>
    <w:uiPriority w:val="9"/>
    <w:rsid w:val="00EC22DE"/>
    <w:rPr>
      <w:rFonts w:eastAsiaTheme="majorEastAsia" w:cstheme="majorBidi"/>
      <w:b/>
      <w:i/>
      <w:color w:val="000000" w:themeColor="text1"/>
      <w:szCs w:val="28"/>
      <w:u w:val="single"/>
    </w:rPr>
  </w:style>
  <w:style w:type="character" w:customStyle="1" w:styleId="Heading4Char">
    <w:name w:val="Heading 4 Char"/>
    <w:basedOn w:val="DefaultParagraphFont"/>
    <w:link w:val="Heading4"/>
    <w:uiPriority w:val="9"/>
    <w:semiHidden/>
    <w:rsid w:val="00025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045"/>
    <w:rPr>
      <w:rFonts w:eastAsiaTheme="majorEastAsia" w:cstheme="majorBidi"/>
      <w:color w:val="272727" w:themeColor="text1" w:themeTint="D8"/>
    </w:rPr>
  </w:style>
  <w:style w:type="paragraph" w:styleId="Title">
    <w:name w:val="Title"/>
    <w:basedOn w:val="Normal"/>
    <w:next w:val="Normal"/>
    <w:link w:val="TitleChar"/>
    <w:uiPriority w:val="10"/>
    <w:qFormat/>
    <w:rsid w:val="000250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0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0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5045"/>
    <w:rPr>
      <w:i/>
      <w:iCs/>
      <w:color w:val="404040" w:themeColor="text1" w:themeTint="BF"/>
    </w:rPr>
  </w:style>
  <w:style w:type="paragraph" w:styleId="ListParagraph">
    <w:name w:val="List Paragraph"/>
    <w:basedOn w:val="Normal"/>
    <w:uiPriority w:val="34"/>
    <w:qFormat/>
    <w:rsid w:val="00025045"/>
    <w:pPr>
      <w:ind w:left="720"/>
      <w:contextualSpacing/>
    </w:pPr>
  </w:style>
  <w:style w:type="character" w:styleId="IntenseEmphasis">
    <w:name w:val="Intense Emphasis"/>
    <w:basedOn w:val="DefaultParagraphFont"/>
    <w:uiPriority w:val="21"/>
    <w:qFormat/>
    <w:rsid w:val="00025045"/>
    <w:rPr>
      <w:i/>
      <w:iCs/>
      <w:color w:val="0F4761" w:themeColor="accent1" w:themeShade="BF"/>
    </w:rPr>
  </w:style>
  <w:style w:type="paragraph" w:styleId="IntenseQuote">
    <w:name w:val="Intense Quote"/>
    <w:basedOn w:val="Normal"/>
    <w:next w:val="Normal"/>
    <w:link w:val="IntenseQuoteChar"/>
    <w:uiPriority w:val="30"/>
    <w:qFormat/>
    <w:rsid w:val="00025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045"/>
    <w:rPr>
      <w:i/>
      <w:iCs/>
      <w:color w:val="0F4761" w:themeColor="accent1" w:themeShade="BF"/>
    </w:rPr>
  </w:style>
  <w:style w:type="character" w:styleId="IntenseReference">
    <w:name w:val="Intense Reference"/>
    <w:basedOn w:val="DefaultParagraphFont"/>
    <w:uiPriority w:val="32"/>
    <w:qFormat/>
    <w:rsid w:val="00025045"/>
    <w:rPr>
      <w:b/>
      <w:bCs/>
      <w:smallCaps/>
      <w:color w:val="0F4761" w:themeColor="accent1" w:themeShade="BF"/>
      <w:spacing w:val="5"/>
    </w:rPr>
  </w:style>
  <w:style w:type="character" w:styleId="Hyperlink">
    <w:name w:val="Hyperlink"/>
    <w:basedOn w:val="DefaultParagraphFont"/>
    <w:uiPriority w:val="99"/>
    <w:unhideWhenUsed/>
    <w:rsid w:val="00BD59E2"/>
    <w:rPr>
      <w:color w:val="467886" w:themeColor="hyperlink"/>
      <w:u w:val="single"/>
    </w:rPr>
  </w:style>
  <w:style w:type="character" w:styleId="UnresolvedMention">
    <w:name w:val="Unresolved Mention"/>
    <w:basedOn w:val="DefaultParagraphFont"/>
    <w:uiPriority w:val="99"/>
    <w:semiHidden/>
    <w:unhideWhenUsed/>
    <w:rsid w:val="00BD59E2"/>
    <w:rPr>
      <w:color w:val="605E5C"/>
      <w:shd w:val="clear" w:color="auto" w:fill="E1DFDD"/>
    </w:rPr>
  </w:style>
  <w:style w:type="character" w:styleId="FollowedHyperlink">
    <w:name w:val="FollowedHyperlink"/>
    <w:basedOn w:val="DefaultParagraphFont"/>
    <w:uiPriority w:val="99"/>
    <w:semiHidden/>
    <w:unhideWhenUsed/>
    <w:rsid w:val="00BD59E2"/>
    <w:rPr>
      <w:color w:val="96607D" w:themeColor="followedHyperlink"/>
      <w:u w:val="single"/>
    </w:rPr>
  </w:style>
  <w:style w:type="paragraph" w:styleId="TOCHeading">
    <w:name w:val="TOC Heading"/>
    <w:basedOn w:val="Heading1"/>
    <w:next w:val="Normal"/>
    <w:uiPriority w:val="39"/>
    <w:unhideWhenUsed/>
    <w:qFormat/>
    <w:rsid w:val="001671FD"/>
    <w:pPr>
      <w:spacing w:before="480" w:after="0" w:line="276" w:lineRule="auto"/>
      <w:outlineLvl w:val="9"/>
    </w:pPr>
    <w:rPr>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1671FD"/>
    <w:pPr>
      <w:spacing w:before="120" w:after="120"/>
      <w:jc w:val="left"/>
    </w:pPr>
    <w:rPr>
      <w:b/>
      <w:bCs/>
      <w:caps/>
      <w:sz w:val="20"/>
      <w:szCs w:val="20"/>
    </w:rPr>
  </w:style>
  <w:style w:type="paragraph" w:styleId="TOC2">
    <w:name w:val="toc 2"/>
    <w:basedOn w:val="Normal"/>
    <w:next w:val="Normal"/>
    <w:autoRedefine/>
    <w:uiPriority w:val="39"/>
    <w:unhideWhenUsed/>
    <w:rsid w:val="001671FD"/>
    <w:pPr>
      <w:ind w:left="240"/>
      <w:jc w:val="left"/>
    </w:pPr>
    <w:rPr>
      <w:smallCaps/>
      <w:sz w:val="20"/>
      <w:szCs w:val="20"/>
    </w:rPr>
  </w:style>
  <w:style w:type="paragraph" w:styleId="TOC3">
    <w:name w:val="toc 3"/>
    <w:basedOn w:val="Normal"/>
    <w:next w:val="Normal"/>
    <w:autoRedefine/>
    <w:uiPriority w:val="39"/>
    <w:unhideWhenUsed/>
    <w:rsid w:val="001671FD"/>
    <w:pPr>
      <w:ind w:left="480"/>
      <w:jc w:val="left"/>
    </w:pPr>
    <w:rPr>
      <w:i/>
      <w:iCs/>
      <w:sz w:val="20"/>
      <w:szCs w:val="20"/>
    </w:rPr>
  </w:style>
  <w:style w:type="paragraph" w:styleId="TOC4">
    <w:name w:val="toc 4"/>
    <w:basedOn w:val="Normal"/>
    <w:next w:val="Normal"/>
    <w:autoRedefine/>
    <w:uiPriority w:val="39"/>
    <w:semiHidden/>
    <w:unhideWhenUsed/>
    <w:rsid w:val="001671FD"/>
    <w:pPr>
      <w:ind w:left="720"/>
      <w:jc w:val="left"/>
    </w:pPr>
    <w:rPr>
      <w:sz w:val="18"/>
      <w:szCs w:val="18"/>
    </w:rPr>
  </w:style>
  <w:style w:type="paragraph" w:styleId="TOC5">
    <w:name w:val="toc 5"/>
    <w:basedOn w:val="Normal"/>
    <w:next w:val="Normal"/>
    <w:autoRedefine/>
    <w:uiPriority w:val="39"/>
    <w:semiHidden/>
    <w:unhideWhenUsed/>
    <w:rsid w:val="001671FD"/>
    <w:pPr>
      <w:ind w:left="960"/>
      <w:jc w:val="left"/>
    </w:pPr>
    <w:rPr>
      <w:sz w:val="18"/>
      <w:szCs w:val="18"/>
    </w:rPr>
  </w:style>
  <w:style w:type="paragraph" w:styleId="TOC6">
    <w:name w:val="toc 6"/>
    <w:basedOn w:val="Normal"/>
    <w:next w:val="Normal"/>
    <w:autoRedefine/>
    <w:uiPriority w:val="39"/>
    <w:semiHidden/>
    <w:unhideWhenUsed/>
    <w:rsid w:val="001671FD"/>
    <w:pPr>
      <w:ind w:left="1200"/>
      <w:jc w:val="left"/>
    </w:pPr>
    <w:rPr>
      <w:sz w:val="18"/>
      <w:szCs w:val="18"/>
    </w:rPr>
  </w:style>
  <w:style w:type="paragraph" w:styleId="TOC7">
    <w:name w:val="toc 7"/>
    <w:basedOn w:val="Normal"/>
    <w:next w:val="Normal"/>
    <w:autoRedefine/>
    <w:uiPriority w:val="39"/>
    <w:semiHidden/>
    <w:unhideWhenUsed/>
    <w:rsid w:val="001671FD"/>
    <w:pPr>
      <w:ind w:left="1440"/>
      <w:jc w:val="left"/>
    </w:pPr>
    <w:rPr>
      <w:sz w:val="18"/>
      <w:szCs w:val="18"/>
    </w:rPr>
  </w:style>
  <w:style w:type="paragraph" w:styleId="TOC8">
    <w:name w:val="toc 8"/>
    <w:basedOn w:val="Normal"/>
    <w:next w:val="Normal"/>
    <w:autoRedefine/>
    <w:uiPriority w:val="39"/>
    <w:semiHidden/>
    <w:unhideWhenUsed/>
    <w:rsid w:val="001671FD"/>
    <w:pPr>
      <w:ind w:left="1680"/>
      <w:jc w:val="left"/>
    </w:pPr>
    <w:rPr>
      <w:sz w:val="18"/>
      <w:szCs w:val="18"/>
    </w:rPr>
  </w:style>
  <w:style w:type="paragraph" w:styleId="TOC9">
    <w:name w:val="toc 9"/>
    <w:basedOn w:val="Normal"/>
    <w:next w:val="Normal"/>
    <w:autoRedefine/>
    <w:uiPriority w:val="39"/>
    <w:semiHidden/>
    <w:unhideWhenUsed/>
    <w:rsid w:val="001671FD"/>
    <w:pPr>
      <w:ind w:left="1920"/>
      <w:jc w:val="left"/>
    </w:pPr>
    <w:rPr>
      <w:sz w:val="18"/>
      <w:szCs w:val="18"/>
    </w:rPr>
  </w:style>
  <w:style w:type="paragraph" w:styleId="Header">
    <w:name w:val="header"/>
    <w:basedOn w:val="Normal"/>
    <w:link w:val="HeaderChar"/>
    <w:uiPriority w:val="99"/>
    <w:unhideWhenUsed/>
    <w:rsid w:val="00345FE8"/>
    <w:pPr>
      <w:tabs>
        <w:tab w:val="center" w:pos="4513"/>
        <w:tab w:val="right" w:pos="9026"/>
      </w:tabs>
    </w:pPr>
  </w:style>
  <w:style w:type="character" w:customStyle="1" w:styleId="HeaderChar">
    <w:name w:val="Header Char"/>
    <w:basedOn w:val="DefaultParagraphFont"/>
    <w:link w:val="Header"/>
    <w:uiPriority w:val="99"/>
    <w:rsid w:val="00345FE8"/>
  </w:style>
  <w:style w:type="paragraph" w:styleId="Footer">
    <w:name w:val="footer"/>
    <w:basedOn w:val="Normal"/>
    <w:link w:val="FooterChar"/>
    <w:uiPriority w:val="99"/>
    <w:unhideWhenUsed/>
    <w:rsid w:val="00345FE8"/>
    <w:pPr>
      <w:tabs>
        <w:tab w:val="center" w:pos="4513"/>
        <w:tab w:val="right" w:pos="9026"/>
      </w:tabs>
    </w:pPr>
  </w:style>
  <w:style w:type="character" w:customStyle="1" w:styleId="FooterChar">
    <w:name w:val="Footer Char"/>
    <w:basedOn w:val="DefaultParagraphFont"/>
    <w:link w:val="Footer"/>
    <w:uiPriority w:val="99"/>
    <w:rsid w:val="00345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8834">
      <w:bodyDiv w:val="1"/>
      <w:marLeft w:val="0"/>
      <w:marRight w:val="0"/>
      <w:marTop w:val="0"/>
      <w:marBottom w:val="0"/>
      <w:divBdr>
        <w:top w:val="none" w:sz="0" w:space="0" w:color="auto"/>
        <w:left w:val="none" w:sz="0" w:space="0" w:color="auto"/>
        <w:bottom w:val="none" w:sz="0" w:space="0" w:color="auto"/>
        <w:right w:val="none" w:sz="0" w:space="0" w:color="auto"/>
      </w:divBdr>
    </w:div>
    <w:div w:id="133372986">
      <w:bodyDiv w:val="1"/>
      <w:marLeft w:val="0"/>
      <w:marRight w:val="0"/>
      <w:marTop w:val="0"/>
      <w:marBottom w:val="0"/>
      <w:divBdr>
        <w:top w:val="none" w:sz="0" w:space="0" w:color="auto"/>
        <w:left w:val="none" w:sz="0" w:space="0" w:color="auto"/>
        <w:bottom w:val="none" w:sz="0" w:space="0" w:color="auto"/>
        <w:right w:val="none" w:sz="0" w:space="0" w:color="auto"/>
      </w:divBdr>
    </w:div>
    <w:div w:id="161746816">
      <w:bodyDiv w:val="1"/>
      <w:marLeft w:val="0"/>
      <w:marRight w:val="0"/>
      <w:marTop w:val="0"/>
      <w:marBottom w:val="0"/>
      <w:divBdr>
        <w:top w:val="none" w:sz="0" w:space="0" w:color="auto"/>
        <w:left w:val="none" w:sz="0" w:space="0" w:color="auto"/>
        <w:bottom w:val="none" w:sz="0" w:space="0" w:color="auto"/>
        <w:right w:val="none" w:sz="0" w:space="0" w:color="auto"/>
      </w:divBdr>
    </w:div>
    <w:div w:id="188226594">
      <w:bodyDiv w:val="1"/>
      <w:marLeft w:val="0"/>
      <w:marRight w:val="0"/>
      <w:marTop w:val="0"/>
      <w:marBottom w:val="0"/>
      <w:divBdr>
        <w:top w:val="none" w:sz="0" w:space="0" w:color="auto"/>
        <w:left w:val="none" w:sz="0" w:space="0" w:color="auto"/>
        <w:bottom w:val="none" w:sz="0" w:space="0" w:color="auto"/>
        <w:right w:val="none" w:sz="0" w:space="0" w:color="auto"/>
      </w:divBdr>
    </w:div>
    <w:div w:id="208299415">
      <w:bodyDiv w:val="1"/>
      <w:marLeft w:val="0"/>
      <w:marRight w:val="0"/>
      <w:marTop w:val="0"/>
      <w:marBottom w:val="0"/>
      <w:divBdr>
        <w:top w:val="none" w:sz="0" w:space="0" w:color="auto"/>
        <w:left w:val="none" w:sz="0" w:space="0" w:color="auto"/>
        <w:bottom w:val="none" w:sz="0" w:space="0" w:color="auto"/>
        <w:right w:val="none" w:sz="0" w:space="0" w:color="auto"/>
      </w:divBdr>
    </w:div>
    <w:div w:id="336200082">
      <w:bodyDiv w:val="1"/>
      <w:marLeft w:val="0"/>
      <w:marRight w:val="0"/>
      <w:marTop w:val="0"/>
      <w:marBottom w:val="0"/>
      <w:divBdr>
        <w:top w:val="none" w:sz="0" w:space="0" w:color="auto"/>
        <w:left w:val="none" w:sz="0" w:space="0" w:color="auto"/>
        <w:bottom w:val="none" w:sz="0" w:space="0" w:color="auto"/>
        <w:right w:val="none" w:sz="0" w:space="0" w:color="auto"/>
      </w:divBdr>
    </w:div>
    <w:div w:id="354694252">
      <w:bodyDiv w:val="1"/>
      <w:marLeft w:val="0"/>
      <w:marRight w:val="0"/>
      <w:marTop w:val="0"/>
      <w:marBottom w:val="0"/>
      <w:divBdr>
        <w:top w:val="none" w:sz="0" w:space="0" w:color="auto"/>
        <w:left w:val="none" w:sz="0" w:space="0" w:color="auto"/>
        <w:bottom w:val="none" w:sz="0" w:space="0" w:color="auto"/>
        <w:right w:val="none" w:sz="0" w:space="0" w:color="auto"/>
      </w:divBdr>
    </w:div>
    <w:div w:id="417019691">
      <w:bodyDiv w:val="1"/>
      <w:marLeft w:val="0"/>
      <w:marRight w:val="0"/>
      <w:marTop w:val="0"/>
      <w:marBottom w:val="0"/>
      <w:divBdr>
        <w:top w:val="none" w:sz="0" w:space="0" w:color="auto"/>
        <w:left w:val="none" w:sz="0" w:space="0" w:color="auto"/>
        <w:bottom w:val="none" w:sz="0" w:space="0" w:color="auto"/>
        <w:right w:val="none" w:sz="0" w:space="0" w:color="auto"/>
      </w:divBdr>
    </w:div>
    <w:div w:id="561404674">
      <w:bodyDiv w:val="1"/>
      <w:marLeft w:val="0"/>
      <w:marRight w:val="0"/>
      <w:marTop w:val="0"/>
      <w:marBottom w:val="0"/>
      <w:divBdr>
        <w:top w:val="none" w:sz="0" w:space="0" w:color="auto"/>
        <w:left w:val="none" w:sz="0" w:space="0" w:color="auto"/>
        <w:bottom w:val="none" w:sz="0" w:space="0" w:color="auto"/>
        <w:right w:val="none" w:sz="0" w:space="0" w:color="auto"/>
      </w:divBdr>
    </w:div>
    <w:div w:id="583415580">
      <w:bodyDiv w:val="1"/>
      <w:marLeft w:val="0"/>
      <w:marRight w:val="0"/>
      <w:marTop w:val="0"/>
      <w:marBottom w:val="0"/>
      <w:divBdr>
        <w:top w:val="none" w:sz="0" w:space="0" w:color="auto"/>
        <w:left w:val="none" w:sz="0" w:space="0" w:color="auto"/>
        <w:bottom w:val="none" w:sz="0" w:space="0" w:color="auto"/>
        <w:right w:val="none" w:sz="0" w:space="0" w:color="auto"/>
      </w:divBdr>
    </w:div>
    <w:div w:id="613370072">
      <w:bodyDiv w:val="1"/>
      <w:marLeft w:val="0"/>
      <w:marRight w:val="0"/>
      <w:marTop w:val="0"/>
      <w:marBottom w:val="0"/>
      <w:divBdr>
        <w:top w:val="none" w:sz="0" w:space="0" w:color="auto"/>
        <w:left w:val="none" w:sz="0" w:space="0" w:color="auto"/>
        <w:bottom w:val="none" w:sz="0" w:space="0" w:color="auto"/>
        <w:right w:val="none" w:sz="0" w:space="0" w:color="auto"/>
      </w:divBdr>
      <w:divsChild>
        <w:div w:id="1492404656">
          <w:marLeft w:val="0"/>
          <w:marRight w:val="0"/>
          <w:marTop w:val="0"/>
          <w:marBottom w:val="0"/>
          <w:divBdr>
            <w:top w:val="none" w:sz="0" w:space="0" w:color="auto"/>
            <w:left w:val="none" w:sz="0" w:space="0" w:color="auto"/>
            <w:bottom w:val="none" w:sz="0" w:space="0" w:color="auto"/>
            <w:right w:val="none" w:sz="0" w:space="0" w:color="auto"/>
          </w:divBdr>
          <w:divsChild>
            <w:div w:id="1122919837">
              <w:marLeft w:val="0"/>
              <w:marRight w:val="0"/>
              <w:marTop w:val="0"/>
              <w:marBottom w:val="0"/>
              <w:divBdr>
                <w:top w:val="none" w:sz="0" w:space="0" w:color="auto"/>
                <w:left w:val="none" w:sz="0" w:space="0" w:color="auto"/>
                <w:bottom w:val="none" w:sz="0" w:space="0" w:color="auto"/>
                <w:right w:val="none" w:sz="0" w:space="0" w:color="auto"/>
              </w:divBdr>
              <w:divsChild>
                <w:div w:id="1607231000">
                  <w:marLeft w:val="0"/>
                  <w:marRight w:val="0"/>
                  <w:marTop w:val="0"/>
                  <w:marBottom w:val="0"/>
                  <w:divBdr>
                    <w:top w:val="none" w:sz="0" w:space="0" w:color="auto"/>
                    <w:left w:val="none" w:sz="0" w:space="0" w:color="auto"/>
                    <w:bottom w:val="none" w:sz="0" w:space="0" w:color="auto"/>
                    <w:right w:val="none" w:sz="0" w:space="0" w:color="auto"/>
                  </w:divBdr>
                  <w:divsChild>
                    <w:div w:id="61455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03441">
          <w:marLeft w:val="0"/>
          <w:marRight w:val="0"/>
          <w:marTop w:val="0"/>
          <w:marBottom w:val="0"/>
          <w:divBdr>
            <w:top w:val="none" w:sz="0" w:space="0" w:color="auto"/>
            <w:left w:val="none" w:sz="0" w:space="0" w:color="auto"/>
            <w:bottom w:val="none" w:sz="0" w:space="0" w:color="auto"/>
            <w:right w:val="none" w:sz="0" w:space="0" w:color="auto"/>
          </w:divBdr>
          <w:divsChild>
            <w:div w:id="1842622238">
              <w:marLeft w:val="0"/>
              <w:marRight w:val="0"/>
              <w:marTop w:val="0"/>
              <w:marBottom w:val="0"/>
              <w:divBdr>
                <w:top w:val="none" w:sz="0" w:space="0" w:color="auto"/>
                <w:left w:val="none" w:sz="0" w:space="0" w:color="auto"/>
                <w:bottom w:val="none" w:sz="0" w:space="0" w:color="auto"/>
                <w:right w:val="none" w:sz="0" w:space="0" w:color="auto"/>
              </w:divBdr>
              <w:divsChild>
                <w:div w:id="1679696154">
                  <w:marLeft w:val="0"/>
                  <w:marRight w:val="0"/>
                  <w:marTop w:val="0"/>
                  <w:marBottom w:val="0"/>
                  <w:divBdr>
                    <w:top w:val="none" w:sz="0" w:space="0" w:color="auto"/>
                    <w:left w:val="none" w:sz="0" w:space="0" w:color="auto"/>
                    <w:bottom w:val="none" w:sz="0" w:space="0" w:color="auto"/>
                    <w:right w:val="none" w:sz="0" w:space="0" w:color="auto"/>
                  </w:divBdr>
                  <w:divsChild>
                    <w:div w:id="535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630881">
      <w:bodyDiv w:val="1"/>
      <w:marLeft w:val="0"/>
      <w:marRight w:val="0"/>
      <w:marTop w:val="0"/>
      <w:marBottom w:val="0"/>
      <w:divBdr>
        <w:top w:val="none" w:sz="0" w:space="0" w:color="auto"/>
        <w:left w:val="none" w:sz="0" w:space="0" w:color="auto"/>
        <w:bottom w:val="none" w:sz="0" w:space="0" w:color="auto"/>
        <w:right w:val="none" w:sz="0" w:space="0" w:color="auto"/>
      </w:divBdr>
    </w:div>
    <w:div w:id="662122507">
      <w:bodyDiv w:val="1"/>
      <w:marLeft w:val="0"/>
      <w:marRight w:val="0"/>
      <w:marTop w:val="0"/>
      <w:marBottom w:val="0"/>
      <w:divBdr>
        <w:top w:val="none" w:sz="0" w:space="0" w:color="auto"/>
        <w:left w:val="none" w:sz="0" w:space="0" w:color="auto"/>
        <w:bottom w:val="none" w:sz="0" w:space="0" w:color="auto"/>
        <w:right w:val="none" w:sz="0" w:space="0" w:color="auto"/>
      </w:divBdr>
    </w:div>
    <w:div w:id="686447452">
      <w:bodyDiv w:val="1"/>
      <w:marLeft w:val="0"/>
      <w:marRight w:val="0"/>
      <w:marTop w:val="0"/>
      <w:marBottom w:val="0"/>
      <w:divBdr>
        <w:top w:val="none" w:sz="0" w:space="0" w:color="auto"/>
        <w:left w:val="none" w:sz="0" w:space="0" w:color="auto"/>
        <w:bottom w:val="none" w:sz="0" w:space="0" w:color="auto"/>
        <w:right w:val="none" w:sz="0" w:space="0" w:color="auto"/>
      </w:divBdr>
    </w:div>
    <w:div w:id="774442325">
      <w:bodyDiv w:val="1"/>
      <w:marLeft w:val="0"/>
      <w:marRight w:val="0"/>
      <w:marTop w:val="0"/>
      <w:marBottom w:val="0"/>
      <w:divBdr>
        <w:top w:val="none" w:sz="0" w:space="0" w:color="auto"/>
        <w:left w:val="none" w:sz="0" w:space="0" w:color="auto"/>
        <w:bottom w:val="none" w:sz="0" w:space="0" w:color="auto"/>
        <w:right w:val="none" w:sz="0" w:space="0" w:color="auto"/>
      </w:divBdr>
    </w:div>
    <w:div w:id="789319659">
      <w:bodyDiv w:val="1"/>
      <w:marLeft w:val="0"/>
      <w:marRight w:val="0"/>
      <w:marTop w:val="0"/>
      <w:marBottom w:val="0"/>
      <w:divBdr>
        <w:top w:val="none" w:sz="0" w:space="0" w:color="auto"/>
        <w:left w:val="none" w:sz="0" w:space="0" w:color="auto"/>
        <w:bottom w:val="none" w:sz="0" w:space="0" w:color="auto"/>
        <w:right w:val="none" w:sz="0" w:space="0" w:color="auto"/>
      </w:divBdr>
    </w:div>
    <w:div w:id="805779030">
      <w:bodyDiv w:val="1"/>
      <w:marLeft w:val="0"/>
      <w:marRight w:val="0"/>
      <w:marTop w:val="0"/>
      <w:marBottom w:val="0"/>
      <w:divBdr>
        <w:top w:val="none" w:sz="0" w:space="0" w:color="auto"/>
        <w:left w:val="none" w:sz="0" w:space="0" w:color="auto"/>
        <w:bottom w:val="none" w:sz="0" w:space="0" w:color="auto"/>
        <w:right w:val="none" w:sz="0" w:space="0" w:color="auto"/>
      </w:divBdr>
    </w:div>
    <w:div w:id="818036033">
      <w:bodyDiv w:val="1"/>
      <w:marLeft w:val="0"/>
      <w:marRight w:val="0"/>
      <w:marTop w:val="0"/>
      <w:marBottom w:val="0"/>
      <w:divBdr>
        <w:top w:val="none" w:sz="0" w:space="0" w:color="auto"/>
        <w:left w:val="none" w:sz="0" w:space="0" w:color="auto"/>
        <w:bottom w:val="none" w:sz="0" w:space="0" w:color="auto"/>
        <w:right w:val="none" w:sz="0" w:space="0" w:color="auto"/>
      </w:divBdr>
    </w:div>
    <w:div w:id="837498570">
      <w:bodyDiv w:val="1"/>
      <w:marLeft w:val="0"/>
      <w:marRight w:val="0"/>
      <w:marTop w:val="0"/>
      <w:marBottom w:val="0"/>
      <w:divBdr>
        <w:top w:val="none" w:sz="0" w:space="0" w:color="auto"/>
        <w:left w:val="none" w:sz="0" w:space="0" w:color="auto"/>
        <w:bottom w:val="none" w:sz="0" w:space="0" w:color="auto"/>
        <w:right w:val="none" w:sz="0" w:space="0" w:color="auto"/>
      </w:divBdr>
    </w:div>
    <w:div w:id="862859659">
      <w:bodyDiv w:val="1"/>
      <w:marLeft w:val="0"/>
      <w:marRight w:val="0"/>
      <w:marTop w:val="0"/>
      <w:marBottom w:val="0"/>
      <w:divBdr>
        <w:top w:val="none" w:sz="0" w:space="0" w:color="auto"/>
        <w:left w:val="none" w:sz="0" w:space="0" w:color="auto"/>
        <w:bottom w:val="none" w:sz="0" w:space="0" w:color="auto"/>
        <w:right w:val="none" w:sz="0" w:space="0" w:color="auto"/>
      </w:divBdr>
    </w:div>
    <w:div w:id="882904991">
      <w:bodyDiv w:val="1"/>
      <w:marLeft w:val="0"/>
      <w:marRight w:val="0"/>
      <w:marTop w:val="0"/>
      <w:marBottom w:val="0"/>
      <w:divBdr>
        <w:top w:val="none" w:sz="0" w:space="0" w:color="auto"/>
        <w:left w:val="none" w:sz="0" w:space="0" w:color="auto"/>
        <w:bottom w:val="none" w:sz="0" w:space="0" w:color="auto"/>
        <w:right w:val="none" w:sz="0" w:space="0" w:color="auto"/>
      </w:divBdr>
    </w:div>
    <w:div w:id="1025131440">
      <w:bodyDiv w:val="1"/>
      <w:marLeft w:val="0"/>
      <w:marRight w:val="0"/>
      <w:marTop w:val="0"/>
      <w:marBottom w:val="0"/>
      <w:divBdr>
        <w:top w:val="none" w:sz="0" w:space="0" w:color="auto"/>
        <w:left w:val="none" w:sz="0" w:space="0" w:color="auto"/>
        <w:bottom w:val="none" w:sz="0" w:space="0" w:color="auto"/>
        <w:right w:val="none" w:sz="0" w:space="0" w:color="auto"/>
      </w:divBdr>
    </w:div>
    <w:div w:id="1142962482">
      <w:bodyDiv w:val="1"/>
      <w:marLeft w:val="0"/>
      <w:marRight w:val="0"/>
      <w:marTop w:val="0"/>
      <w:marBottom w:val="0"/>
      <w:divBdr>
        <w:top w:val="none" w:sz="0" w:space="0" w:color="auto"/>
        <w:left w:val="none" w:sz="0" w:space="0" w:color="auto"/>
        <w:bottom w:val="none" w:sz="0" w:space="0" w:color="auto"/>
        <w:right w:val="none" w:sz="0" w:space="0" w:color="auto"/>
      </w:divBdr>
    </w:div>
    <w:div w:id="1166672529">
      <w:bodyDiv w:val="1"/>
      <w:marLeft w:val="0"/>
      <w:marRight w:val="0"/>
      <w:marTop w:val="0"/>
      <w:marBottom w:val="0"/>
      <w:divBdr>
        <w:top w:val="none" w:sz="0" w:space="0" w:color="auto"/>
        <w:left w:val="none" w:sz="0" w:space="0" w:color="auto"/>
        <w:bottom w:val="none" w:sz="0" w:space="0" w:color="auto"/>
        <w:right w:val="none" w:sz="0" w:space="0" w:color="auto"/>
      </w:divBdr>
    </w:div>
    <w:div w:id="1343821837">
      <w:bodyDiv w:val="1"/>
      <w:marLeft w:val="0"/>
      <w:marRight w:val="0"/>
      <w:marTop w:val="0"/>
      <w:marBottom w:val="0"/>
      <w:divBdr>
        <w:top w:val="none" w:sz="0" w:space="0" w:color="auto"/>
        <w:left w:val="none" w:sz="0" w:space="0" w:color="auto"/>
        <w:bottom w:val="none" w:sz="0" w:space="0" w:color="auto"/>
        <w:right w:val="none" w:sz="0" w:space="0" w:color="auto"/>
      </w:divBdr>
      <w:divsChild>
        <w:div w:id="2114981417">
          <w:marLeft w:val="0"/>
          <w:marRight w:val="0"/>
          <w:marTop w:val="0"/>
          <w:marBottom w:val="0"/>
          <w:divBdr>
            <w:top w:val="none" w:sz="0" w:space="0" w:color="auto"/>
            <w:left w:val="none" w:sz="0" w:space="0" w:color="auto"/>
            <w:bottom w:val="none" w:sz="0" w:space="0" w:color="auto"/>
            <w:right w:val="none" w:sz="0" w:space="0" w:color="auto"/>
          </w:divBdr>
          <w:divsChild>
            <w:div w:id="25566867">
              <w:marLeft w:val="0"/>
              <w:marRight w:val="0"/>
              <w:marTop w:val="0"/>
              <w:marBottom w:val="0"/>
              <w:divBdr>
                <w:top w:val="none" w:sz="0" w:space="0" w:color="auto"/>
                <w:left w:val="none" w:sz="0" w:space="0" w:color="auto"/>
                <w:bottom w:val="none" w:sz="0" w:space="0" w:color="auto"/>
                <w:right w:val="none" w:sz="0" w:space="0" w:color="auto"/>
              </w:divBdr>
              <w:divsChild>
                <w:div w:id="2090804006">
                  <w:marLeft w:val="0"/>
                  <w:marRight w:val="0"/>
                  <w:marTop w:val="0"/>
                  <w:marBottom w:val="0"/>
                  <w:divBdr>
                    <w:top w:val="none" w:sz="0" w:space="0" w:color="auto"/>
                    <w:left w:val="none" w:sz="0" w:space="0" w:color="auto"/>
                    <w:bottom w:val="none" w:sz="0" w:space="0" w:color="auto"/>
                    <w:right w:val="none" w:sz="0" w:space="0" w:color="auto"/>
                  </w:divBdr>
                  <w:divsChild>
                    <w:div w:id="1985616417">
                      <w:marLeft w:val="0"/>
                      <w:marRight w:val="0"/>
                      <w:marTop w:val="0"/>
                      <w:marBottom w:val="0"/>
                      <w:divBdr>
                        <w:top w:val="none" w:sz="0" w:space="0" w:color="auto"/>
                        <w:left w:val="none" w:sz="0" w:space="0" w:color="auto"/>
                        <w:bottom w:val="none" w:sz="0" w:space="0" w:color="auto"/>
                        <w:right w:val="none" w:sz="0" w:space="0" w:color="auto"/>
                      </w:divBdr>
                      <w:divsChild>
                        <w:div w:id="2108648492">
                          <w:marLeft w:val="0"/>
                          <w:marRight w:val="0"/>
                          <w:marTop w:val="0"/>
                          <w:marBottom w:val="0"/>
                          <w:divBdr>
                            <w:top w:val="none" w:sz="0" w:space="0" w:color="auto"/>
                            <w:left w:val="none" w:sz="0" w:space="0" w:color="auto"/>
                            <w:bottom w:val="none" w:sz="0" w:space="0" w:color="auto"/>
                            <w:right w:val="none" w:sz="0" w:space="0" w:color="auto"/>
                          </w:divBdr>
                          <w:divsChild>
                            <w:div w:id="468321193">
                              <w:marLeft w:val="0"/>
                              <w:marRight w:val="0"/>
                              <w:marTop w:val="0"/>
                              <w:marBottom w:val="0"/>
                              <w:divBdr>
                                <w:top w:val="none" w:sz="0" w:space="0" w:color="auto"/>
                                <w:left w:val="none" w:sz="0" w:space="0" w:color="auto"/>
                                <w:bottom w:val="none" w:sz="0" w:space="0" w:color="auto"/>
                                <w:right w:val="none" w:sz="0" w:space="0" w:color="auto"/>
                              </w:divBdr>
                              <w:divsChild>
                                <w:div w:id="1752237651">
                                  <w:marLeft w:val="0"/>
                                  <w:marRight w:val="0"/>
                                  <w:marTop w:val="0"/>
                                  <w:marBottom w:val="0"/>
                                  <w:divBdr>
                                    <w:top w:val="none" w:sz="0" w:space="0" w:color="auto"/>
                                    <w:left w:val="none" w:sz="0" w:space="0" w:color="auto"/>
                                    <w:bottom w:val="none" w:sz="0" w:space="0" w:color="auto"/>
                                    <w:right w:val="none" w:sz="0" w:space="0" w:color="auto"/>
                                  </w:divBdr>
                                  <w:divsChild>
                                    <w:div w:id="409354657">
                                      <w:marLeft w:val="0"/>
                                      <w:marRight w:val="0"/>
                                      <w:marTop w:val="0"/>
                                      <w:marBottom w:val="0"/>
                                      <w:divBdr>
                                        <w:top w:val="none" w:sz="0" w:space="0" w:color="auto"/>
                                        <w:left w:val="none" w:sz="0" w:space="0" w:color="auto"/>
                                        <w:bottom w:val="none" w:sz="0" w:space="0" w:color="auto"/>
                                        <w:right w:val="none" w:sz="0" w:space="0" w:color="auto"/>
                                      </w:divBdr>
                                      <w:divsChild>
                                        <w:div w:id="20046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2503">
                              <w:marLeft w:val="0"/>
                              <w:marRight w:val="0"/>
                              <w:marTop w:val="0"/>
                              <w:marBottom w:val="0"/>
                              <w:divBdr>
                                <w:top w:val="none" w:sz="0" w:space="0" w:color="auto"/>
                                <w:left w:val="none" w:sz="0" w:space="0" w:color="auto"/>
                                <w:bottom w:val="none" w:sz="0" w:space="0" w:color="auto"/>
                                <w:right w:val="none" w:sz="0" w:space="0" w:color="auto"/>
                              </w:divBdr>
                              <w:divsChild>
                                <w:div w:id="811946532">
                                  <w:marLeft w:val="0"/>
                                  <w:marRight w:val="0"/>
                                  <w:marTop w:val="0"/>
                                  <w:marBottom w:val="0"/>
                                  <w:divBdr>
                                    <w:top w:val="none" w:sz="0" w:space="0" w:color="auto"/>
                                    <w:left w:val="none" w:sz="0" w:space="0" w:color="auto"/>
                                    <w:bottom w:val="none" w:sz="0" w:space="0" w:color="auto"/>
                                    <w:right w:val="none" w:sz="0" w:space="0" w:color="auto"/>
                                  </w:divBdr>
                                  <w:divsChild>
                                    <w:div w:id="1711952236">
                                      <w:marLeft w:val="0"/>
                                      <w:marRight w:val="0"/>
                                      <w:marTop w:val="0"/>
                                      <w:marBottom w:val="0"/>
                                      <w:divBdr>
                                        <w:top w:val="none" w:sz="0" w:space="0" w:color="auto"/>
                                        <w:left w:val="none" w:sz="0" w:space="0" w:color="auto"/>
                                        <w:bottom w:val="none" w:sz="0" w:space="0" w:color="auto"/>
                                        <w:right w:val="none" w:sz="0" w:space="0" w:color="auto"/>
                                      </w:divBdr>
                                      <w:divsChild>
                                        <w:div w:id="840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7700873">
      <w:bodyDiv w:val="1"/>
      <w:marLeft w:val="0"/>
      <w:marRight w:val="0"/>
      <w:marTop w:val="0"/>
      <w:marBottom w:val="0"/>
      <w:divBdr>
        <w:top w:val="none" w:sz="0" w:space="0" w:color="auto"/>
        <w:left w:val="none" w:sz="0" w:space="0" w:color="auto"/>
        <w:bottom w:val="none" w:sz="0" w:space="0" w:color="auto"/>
        <w:right w:val="none" w:sz="0" w:space="0" w:color="auto"/>
      </w:divBdr>
    </w:div>
    <w:div w:id="1538933487">
      <w:bodyDiv w:val="1"/>
      <w:marLeft w:val="0"/>
      <w:marRight w:val="0"/>
      <w:marTop w:val="0"/>
      <w:marBottom w:val="0"/>
      <w:divBdr>
        <w:top w:val="none" w:sz="0" w:space="0" w:color="auto"/>
        <w:left w:val="none" w:sz="0" w:space="0" w:color="auto"/>
        <w:bottom w:val="none" w:sz="0" w:space="0" w:color="auto"/>
        <w:right w:val="none" w:sz="0" w:space="0" w:color="auto"/>
      </w:divBdr>
    </w:div>
    <w:div w:id="1574004351">
      <w:bodyDiv w:val="1"/>
      <w:marLeft w:val="0"/>
      <w:marRight w:val="0"/>
      <w:marTop w:val="0"/>
      <w:marBottom w:val="0"/>
      <w:divBdr>
        <w:top w:val="none" w:sz="0" w:space="0" w:color="auto"/>
        <w:left w:val="none" w:sz="0" w:space="0" w:color="auto"/>
        <w:bottom w:val="none" w:sz="0" w:space="0" w:color="auto"/>
        <w:right w:val="none" w:sz="0" w:space="0" w:color="auto"/>
      </w:divBdr>
    </w:div>
    <w:div w:id="1645354364">
      <w:bodyDiv w:val="1"/>
      <w:marLeft w:val="0"/>
      <w:marRight w:val="0"/>
      <w:marTop w:val="0"/>
      <w:marBottom w:val="0"/>
      <w:divBdr>
        <w:top w:val="none" w:sz="0" w:space="0" w:color="auto"/>
        <w:left w:val="none" w:sz="0" w:space="0" w:color="auto"/>
        <w:bottom w:val="none" w:sz="0" w:space="0" w:color="auto"/>
        <w:right w:val="none" w:sz="0" w:space="0" w:color="auto"/>
      </w:divBdr>
    </w:div>
    <w:div w:id="1681851054">
      <w:bodyDiv w:val="1"/>
      <w:marLeft w:val="0"/>
      <w:marRight w:val="0"/>
      <w:marTop w:val="0"/>
      <w:marBottom w:val="0"/>
      <w:divBdr>
        <w:top w:val="none" w:sz="0" w:space="0" w:color="auto"/>
        <w:left w:val="none" w:sz="0" w:space="0" w:color="auto"/>
        <w:bottom w:val="none" w:sz="0" w:space="0" w:color="auto"/>
        <w:right w:val="none" w:sz="0" w:space="0" w:color="auto"/>
      </w:divBdr>
    </w:div>
    <w:div w:id="1685782734">
      <w:bodyDiv w:val="1"/>
      <w:marLeft w:val="0"/>
      <w:marRight w:val="0"/>
      <w:marTop w:val="0"/>
      <w:marBottom w:val="0"/>
      <w:divBdr>
        <w:top w:val="none" w:sz="0" w:space="0" w:color="auto"/>
        <w:left w:val="none" w:sz="0" w:space="0" w:color="auto"/>
        <w:bottom w:val="none" w:sz="0" w:space="0" w:color="auto"/>
        <w:right w:val="none" w:sz="0" w:space="0" w:color="auto"/>
      </w:divBdr>
    </w:div>
    <w:div w:id="1710061056">
      <w:bodyDiv w:val="1"/>
      <w:marLeft w:val="0"/>
      <w:marRight w:val="0"/>
      <w:marTop w:val="0"/>
      <w:marBottom w:val="0"/>
      <w:divBdr>
        <w:top w:val="none" w:sz="0" w:space="0" w:color="auto"/>
        <w:left w:val="none" w:sz="0" w:space="0" w:color="auto"/>
        <w:bottom w:val="none" w:sz="0" w:space="0" w:color="auto"/>
        <w:right w:val="none" w:sz="0" w:space="0" w:color="auto"/>
      </w:divBdr>
    </w:div>
    <w:div w:id="1805811421">
      <w:bodyDiv w:val="1"/>
      <w:marLeft w:val="0"/>
      <w:marRight w:val="0"/>
      <w:marTop w:val="0"/>
      <w:marBottom w:val="0"/>
      <w:divBdr>
        <w:top w:val="none" w:sz="0" w:space="0" w:color="auto"/>
        <w:left w:val="none" w:sz="0" w:space="0" w:color="auto"/>
        <w:bottom w:val="none" w:sz="0" w:space="0" w:color="auto"/>
        <w:right w:val="none" w:sz="0" w:space="0" w:color="auto"/>
      </w:divBdr>
    </w:div>
    <w:div w:id="1814758281">
      <w:bodyDiv w:val="1"/>
      <w:marLeft w:val="0"/>
      <w:marRight w:val="0"/>
      <w:marTop w:val="0"/>
      <w:marBottom w:val="0"/>
      <w:divBdr>
        <w:top w:val="none" w:sz="0" w:space="0" w:color="auto"/>
        <w:left w:val="none" w:sz="0" w:space="0" w:color="auto"/>
        <w:bottom w:val="none" w:sz="0" w:space="0" w:color="auto"/>
        <w:right w:val="none" w:sz="0" w:space="0" w:color="auto"/>
      </w:divBdr>
    </w:div>
    <w:div w:id="1896157471">
      <w:bodyDiv w:val="1"/>
      <w:marLeft w:val="0"/>
      <w:marRight w:val="0"/>
      <w:marTop w:val="0"/>
      <w:marBottom w:val="0"/>
      <w:divBdr>
        <w:top w:val="none" w:sz="0" w:space="0" w:color="auto"/>
        <w:left w:val="none" w:sz="0" w:space="0" w:color="auto"/>
        <w:bottom w:val="none" w:sz="0" w:space="0" w:color="auto"/>
        <w:right w:val="none" w:sz="0" w:space="0" w:color="auto"/>
      </w:divBdr>
    </w:div>
    <w:div w:id="1897399048">
      <w:bodyDiv w:val="1"/>
      <w:marLeft w:val="0"/>
      <w:marRight w:val="0"/>
      <w:marTop w:val="0"/>
      <w:marBottom w:val="0"/>
      <w:divBdr>
        <w:top w:val="none" w:sz="0" w:space="0" w:color="auto"/>
        <w:left w:val="none" w:sz="0" w:space="0" w:color="auto"/>
        <w:bottom w:val="none" w:sz="0" w:space="0" w:color="auto"/>
        <w:right w:val="none" w:sz="0" w:space="0" w:color="auto"/>
      </w:divBdr>
      <w:divsChild>
        <w:div w:id="1357928756">
          <w:marLeft w:val="0"/>
          <w:marRight w:val="0"/>
          <w:marTop w:val="0"/>
          <w:marBottom w:val="0"/>
          <w:divBdr>
            <w:top w:val="none" w:sz="0" w:space="0" w:color="auto"/>
            <w:left w:val="none" w:sz="0" w:space="0" w:color="auto"/>
            <w:bottom w:val="none" w:sz="0" w:space="0" w:color="auto"/>
            <w:right w:val="none" w:sz="0" w:space="0" w:color="auto"/>
          </w:divBdr>
          <w:divsChild>
            <w:div w:id="1566724597">
              <w:marLeft w:val="0"/>
              <w:marRight w:val="0"/>
              <w:marTop w:val="0"/>
              <w:marBottom w:val="0"/>
              <w:divBdr>
                <w:top w:val="none" w:sz="0" w:space="0" w:color="auto"/>
                <w:left w:val="none" w:sz="0" w:space="0" w:color="auto"/>
                <w:bottom w:val="none" w:sz="0" w:space="0" w:color="auto"/>
                <w:right w:val="none" w:sz="0" w:space="0" w:color="auto"/>
              </w:divBdr>
              <w:divsChild>
                <w:div w:id="865026749">
                  <w:marLeft w:val="0"/>
                  <w:marRight w:val="0"/>
                  <w:marTop w:val="0"/>
                  <w:marBottom w:val="0"/>
                  <w:divBdr>
                    <w:top w:val="none" w:sz="0" w:space="0" w:color="auto"/>
                    <w:left w:val="none" w:sz="0" w:space="0" w:color="auto"/>
                    <w:bottom w:val="none" w:sz="0" w:space="0" w:color="auto"/>
                    <w:right w:val="none" w:sz="0" w:space="0" w:color="auto"/>
                  </w:divBdr>
                  <w:divsChild>
                    <w:div w:id="21392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8604">
          <w:marLeft w:val="0"/>
          <w:marRight w:val="0"/>
          <w:marTop w:val="0"/>
          <w:marBottom w:val="0"/>
          <w:divBdr>
            <w:top w:val="none" w:sz="0" w:space="0" w:color="auto"/>
            <w:left w:val="none" w:sz="0" w:space="0" w:color="auto"/>
            <w:bottom w:val="none" w:sz="0" w:space="0" w:color="auto"/>
            <w:right w:val="none" w:sz="0" w:space="0" w:color="auto"/>
          </w:divBdr>
          <w:divsChild>
            <w:div w:id="337201127">
              <w:marLeft w:val="0"/>
              <w:marRight w:val="0"/>
              <w:marTop w:val="0"/>
              <w:marBottom w:val="0"/>
              <w:divBdr>
                <w:top w:val="none" w:sz="0" w:space="0" w:color="auto"/>
                <w:left w:val="none" w:sz="0" w:space="0" w:color="auto"/>
                <w:bottom w:val="none" w:sz="0" w:space="0" w:color="auto"/>
                <w:right w:val="none" w:sz="0" w:space="0" w:color="auto"/>
              </w:divBdr>
              <w:divsChild>
                <w:div w:id="1111314091">
                  <w:marLeft w:val="0"/>
                  <w:marRight w:val="0"/>
                  <w:marTop w:val="0"/>
                  <w:marBottom w:val="0"/>
                  <w:divBdr>
                    <w:top w:val="none" w:sz="0" w:space="0" w:color="auto"/>
                    <w:left w:val="none" w:sz="0" w:space="0" w:color="auto"/>
                    <w:bottom w:val="none" w:sz="0" w:space="0" w:color="auto"/>
                    <w:right w:val="none" w:sz="0" w:space="0" w:color="auto"/>
                  </w:divBdr>
                  <w:divsChild>
                    <w:div w:id="125162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533869">
      <w:bodyDiv w:val="1"/>
      <w:marLeft w:val="0"/>
      <w:marRight w:val="0"/>
      <w:marTop w:val="0"/>
      <w:marBottom w:val="0"/>
      <w:divBdr>
        <w:top w:val="none" w:sz="0" w:space="0" w:color="auto"/>
        <w:left w:val="none" w:sz="0" w:space="0" w:color="auto"/>
        <w:bottom w:val="none" w:sz="0" w:space="0" w:color="auto"/>
        <w:right w:val="none" w:sz="0" w:space="0" w:color="auto"/>
      </w:divBdr>
    </w:div>
    <w:div w:id="2133474886">
      <w:bodyDiv w:val="1"/>
      <w:marLeft w:val="0"/>
      <w:marRight w:val="0"/>
      <w:marTop w:val="0"/>
      <w:marBottom w:val="0"/>
      <w:divBdr>
        <w:top w:val="none" w:sz="0" w:space="0" w:color="auto"/>
        <w:left w:val="none" w:sz="0" w:space="0" w:color="auto"/>
        <w:bottom w:val="none" w:sz="0" w:space="0" w:color="auto"/>
        <w:right w:val="none" w:sz="0" w:space="0" w:color="auto"/>
      </w:divBdr>
    </w:div>
    <w:div w:id="214565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esla.com/blog/master-plan-part-deux"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e.com/digital/blog/future-automotive-industry"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ir.tesla.com/_flysystem/s3/sec/000095017023001409/tsla-20221231-gen.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c.europa.eu/info/research-and-innovation_en" TargetMode="External" /><Relationship Id="rId5" Type="http://schemas.openxmlformats.org/officeDocument/2006/relationships/webSettings" Target="webSettings.xml" /><Relationship Id="rId15" Type="http://schemas.openxmlformats.org/officeDocument/2006/relationships/hyperlink" Target="https://www.oecd.org/innovation/" TargetMode="External" /><Relationship Id="rId10" Type="http://schemas.openxmlformats.org/officeDocument/2006/relationships/hyperlink" Target="https://spotlight.bloomberg.com/story/global-automobile-manufacturing-industry-outlook/page/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nsf.gov/statist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7338A4-DABC-5B4B-9129-B0D5F5A142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6687</Words>
  <Characters>38121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 Wilson</dc:creator>
  <cp:keywords/>
  <dc:description/>
  <cp:lastModifiedBy>Abiram MR</cp:lastModifiedBy>
  <cp:revision>2</cp:revision>
  <dcterms:created xsi:type="dcterms:W3CDTF">2024-07-01T18:59:00Z</dcterms:created>
  <dcterms:modified xsi:type="dcterms:W3CDTF">2024-07-01T18:59:00Z</dcterms:modified>
  <cp:category/>
</cp:coreProperties>
</file>