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96B74" w14:textId="383554EF" w:rsidR="004137FD" w:rsidRDefault="00601E1C" w:rsidP="00343EB3">
      <w:pPr>
        <w:pStyle w:val="Heading2"/>
      </w:pPr>
      <w:bookmarkStart w:id="0" w:name="_Toc224649814"/>
      <w:r w:rsidRPr="00DA6D4F">
        <w:rPr>
          <w:rFonts w:ascii="Arial" w:hAnsi="Arial" w:cs="Arial"/>
          <w:noProof/>
          <w:sz w:val="22"/>
          <w:szCs w:val="22"/>
        </w:rPr>
        <w:drawing>
          <wp:anchor distT="0" distB="0" distL="114300" distR="114300" simplePos="0" relativeHeight="251658240" behindDoc="0" locked="0" layoutInCell="1" allowOverlap="1" wp14:anchorId="710825F8" wp14:editId="65199222">
            <wp:simplePos x="0" y="0"/>
            <wp:positionH relativeFrom="margin">
              <wp:posOffset>4927600</wp:posOffset>
            </wp:positionH>
            <wp:positionV relativeFrom="margin">
              <wp:posOffset>-552450</wp:posOffset>
            </wp:positionV>
            <wp:extent cx="1428750" cy="1428750"/>
            <wp:effectExtent l="0" t="0" r="0" b="0"/>
            <wp:wrapSquare wrapText="bothSides"/>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37FD" w:rsidRPr="00772AD5">
        <w:t>Assignment – Component 2</w:t>
      </w:r>
      <w:bookmarkEnd w:id="0"/>
      <w:r w:rsidR="004137FD" w:rsidRPr="00772AD5">
        <w:t xml:space="preserve"> </w:t>
      </w:r>
    </w:p>
    <w:p w14:paraId="00314E5F" w14:textId="77777777" w:rsidR="000629EF" w:rsidRPr="00DA6D4F" w:rsidRDefault="000629EF" w:rsidP="000F01BF">
      <w:pPr>
        <w:jc w:val="center"/>
        <w:rPr>
          <w:rFonts w:ascii="Arial" w:hAnsi="Arial" w:cs="Arial"/>
          <w:sz w:val="22"/>
          <w:szCs w:val="22"/>
          <w:u w:val="single"/>
        </w:rPr>
      </w:pPr>
    </w:p>
    <w:p w14:paraId="7E9846F5" w14:textId="45F35E53"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 xml:space="preserve">Module: Introduction to </w:t>
      </w:r>
      <w:r>
        <w:rPr>
          <w:rFonts w:ascii="Arial" w:hAnsi="Arial" w:cs="Arial"/>
          <w:b/>
          <w:bCs/>
          <w:sz w:val="22"/>
          <w:szCs w:val="22"/>
        </w:rPr>
        <w:t>Health and Social Care</w:t>
      </w:r>
    </w:p>
    <w:p w14:paraId="32E72AE7" w14:textId="387035AB"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Module Code: LCHS400</w:t>
      </w:r>
      <w:r>
        <w:rPr>
          <w:rFonts w:ascii="Arial" w:hAnsi="Arial" w:cs="Arial"/>
          <w:b/>
          <w:bCs/>
          <w:sz w:val="22"/>
          <w:szCs w:val="22"/>
        </w:rPr>
        <w:t>3</w:t>
      </w:r>
    </w:p>
    <w:p w14:paraId="6965B88E" w14:textId="24767311"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Task 2 – Written report</w:t>
      </w:r>
    </w:p>
    <w:p w14:paraId="2E2F01F2" w14:textId="77777777" w:rsidR="000629EF" w:rsidRPr="00DA6D4F" w:rsidRDefault="000629EF" w:rsidP="000F01BF">
      <w:pPr>
        <w:jc w:val="center"/>
        <w:rPr>
          <w:rFonts w:ascii="Arial" w:hAnsi="Arial" w:cs="Arial"/>
          <w:b/>
          <w:bCs/>
          <w:sz w:val="22"/>
          <w:szCs w:val="22"/>
        </w:rPr>
      </w:pPr>
    </w:p>
    <w:p w14:paraId="5C6A6938" w14:textId="6F290FA4"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Submitted by</w:t>
      </w:r>
    </w:p>
    <w:p w14:paraId="79536E0B" w14:textId="1549F6D3"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Name of the student: Yasmin Khatoon</w:t>
      </w:r>
    </w:p>
    <w:p w14:paraId="10B1A0FF" w14:textId="77777777"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ID number: 2506910</w:t>
      </w:r>
    </w:p>
    <w:p w14:paraId="097A1A00" w14:textId="77777777" w:rsidR="000629EF" w:rsidRPr="00DA6D4F" w:rsidRDefault="000629EF" w:rsidP="000F01BF">
      <w:pPr>
        <w:jc w:val="center"/>
        <w:rPr>
          <w:rFonts w:ascii="Arial" w:hAnsi="Arial" w:cs="Arial"/>
          <w:b/>
          <w:bCs/>
          <w:sz w:val="22"/>
          <w:szCs w:val="22"/>
        </w:rPr>
      </w:pPr>
    </w:p>
    <w:p w14:paraId="2C4430CB" w14:textId="77777777"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Submitted to</w:t>
      </w:r>
    </w:p>
    <w:p w14:paraId="4F109777" w14:textId="02F80B74"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 xml:space="preserve">Name of the lecturer: </w:t>
      </w:r>
      <w:r>
        <w:rPr>
          <w:rFonts w:ascii="Arial" w:hAnsi="Arial" w:cs="Arial"/>
          <w:b/>
          <w:bCs/>
          <w:sz w:val="22"/>
          <w:szCs w:val="22"/>
        </w:rPr>
        <w:t>Mumtaz Ghoolam</w:t>
      </w:r>
    </w:p>
    <w:p w14:paraId="4A8F8127" w14:textId="77777777" w:rsidR="000629EF" w:rsidRPr="00DA6D4F" w:rsidRDefault="000629EF" w:rsidP="000F01BF">
      <w:pPr>
        <w:jc w:val="center"/>
        <w:rPr>
          <w:rFonts w:ascii="Arial" w:hAnsi="Arial" w:cs="Arial"/>
          <w:b/>
          <w:bCs/>
          <w:sz w:val="22"/>
          <w:szCs w:val="22"/>
        </w:rPr>
      </w:pPr>
    </w:p>
    <w:p w14:paraId="7E5A9599" w14:textId="77777777"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Submitted on</w:t>
      </w:r>
    </w:p>
    <w:p w14:paraId="742A0604" w14:textId="13D9C815" w:rsidR="000629EF" w:rsidRPr="00DA6D4F" w:rsidRDefault="000629EF" w:rsidP="000F01BF">
      <w:pPr>
        <w:jc w:val="center"/>
        <w:rPr>
          <w:rFonts w:ascii="Arial" w:hAnsi="Arial" w:cs="Arial"/>
          <w:b/>
          <w:bCs/>
          <w:sz w:val="22"/>
          <w:szCs w:val="22"/>
        </w:rPr>
      </w:pPr>
      <w:r w:rsidRPr="00DA6D4F">
        <w:rPr>
          <w:rFonts w:ascii="Arial" w:hAnsi="Arial" w:cs="Arial"/>
          <w:b/>
          <w:bCs/>
          <w:sz w:val="22"/>
          <w:szCs w:val="22"/>
        </w:rPr>
        <w:t>Date: 2</w:t>
      </w:r>
      <w:r w:rsidR="001A6150">
        <w:rPr>
          <w:rFonts w:ascii="Arial" w:hAnsi="Arial" w:cs="Arial"/>
          <w:b/>
          <w:bCs/>
          <w:sz w:val="22"/>
          <w:szCs w:val="22"/>
        </w:rPr>
        <w:t>1</w:t>
      </w:r>
      <w:r w:rsidRPr="00DA6D4F">
        <w:rPr>
          <w:rFonts w:ascii="Arial" w:hAnsi="Arial" w:cs="Arial"/>
          <w:b/>
          <w:bCs/>
          <w:sz w:val="22"/>
          <w:szCs w:val="22"/>
        </w:rPr>
        <w:t>/03/2026</w:t>
      </w:r>
    </w:p>
    <w:p w14:paraId="361FE217" w14:textId="77777777" w:rsidR="000629EF" w:rsidRPr="00772AD5" w:rsidRDefault="000629EF" w:rsidP="00D91312">
      <w:pPr>
        <w:jc w:val="both"/>
        <w:rPr>
          <w:rFonts w:ascii="Arial" w:hAnsi="Arial" w:cs="Arial"/>
          <w:sz w:val="22"/>
          <w:szCs w:val="22"/>
        </w:rPr>
      </w:pPr>
    </w:p>
    <w:p w14:paraId="27DC68E0" w14:textId="77777777" w:rsidR="00D91312" w:rsidRPr="00772AD5" w:rsidRDefault="00D91312" w:rsidP="00B16A17">
      <w:pPr>
        <w:ind w:left="303"/>
        <w:jc w:val="both"/>
        <w:rPr>
          <w:rFonts w:ascii="Arial" w:hAnsi="Arial" w:cs="Arial"/>
          <w:sz w:val="22"/>
          <w:szCs w:val="22"/>
        </w:rPr>
      </w:pPr>
    </w:p>
    <w:p w14:paraId="041D9659" w14:textId="77777777" w:rsidR="000629EF" w:rsidRDefault="000629EF" w:rsidP="006077E0">
      <w:pPr>
        <w:jc w:val="both"/>
        <w:rPr>
          <w:rFonts w:ascii="Arial" w:hAnsi="Arial" w:cs="Arial"/>
          <w:sz w:val="22"/>
          <w:szCs w:val="22"/>
        </w:rPr>
      </w:pPr>
    </w:p>
    <w:p w14:paraId="4BB10A1C" w14:textId="77777777" w:rsidR="000629EF" w:rsidRDefault="000629EF" w:rsidP="006077E0">
      <w:pPr>
        <w:jc w:val="both"/>
        <w:rPr>
          <w:rFonts w:ascii="Arial" w:hAnsi="Arial" w:cs="Arial"/>
          <w:sz w:val="22"/>
          <w:szCs w:val="22"/>
        </w:rPr>
      </w:pPr>
    </w:p>
    <w:p w14:paraId="0EFF4B0F" w14:textId="77777777" w:rsidR="000629EF" w:rsidRDefault="000629EF" w:rsidP="006077E0">
      <w:pPr>
        <w:jc w:val="both"/>
        <w:rPr>
          <w:rFonts w:ascii="Arial" w:hAnsi="Arial" w:cs="Arial"/>
          <w:sz w:val="22"/>
          <w:szCs w:val="22"/>
        </w:rPr>
      </w:pPr>
    </w:p>
    <w:p w14:paraId="605D801C" w14:textId="77777777" w:rsidR="000629EF" w:rsidRDefault="000629EF" w:rsidP="006077E0">
      <w:pPr>
        <w:jc w:val="both"/>
        <w:rPr>
          <w:rFonts w:ascii="Arial" w:hAnsi="Arial" w:cs="Arial"/>
          <w:sz w:val="22"/>
          <w:szCs w:val="22"/>
        </w:rPr>
      </w:pPr>
    </w:p>
    <w:p w14:paraId="2A1B1350" w14:textId="77777777" w:rsidR="000629EF" w:rsidRDefault="000629EF" w:rsidP="006077E0">
      <w:pPr>
        <w:jc w:val="both"/>
        <w:rPr>
          <w:rFonts w:ascii="Arial" w:hAnsi="Arial" w:cs="Arial"/>
          <w:sz w:val="22"/>
          <w:szCs w:val="22"/>
        </w:rPr>
      </w:pPr>
    </w:p>
    <w:p w14:paraId="5B39A47D" w14:textId="77777777" w:rsidR="000629EF" w:rsidRDefault="000629EF" w:rsidP="006077E0">
      <w:pPr>
        <w:jc w:val="both"/>
        <w:rPr>
          <w:rFonts w:ascii="Arial" w:hAnsi="Arial" w:cs="Arial"/>
          <w:sz w:val="22"/>
          <w:szCs w:val="22"/>
        </w:rPr>
      </w:pPr>
    </w:p>
    <w:p w14:paraId="2F4B5633" w14:textId="77777777" w:rsidR="000629EF" w:rsidRDefault="000629EF" w:rsidP="006077E0">
      <w:pPr>
        <w:jc w:val="both"/>
        <w:rPr>
          <w:rFonts w:ascii="Arial" w:hAnsi="Arial" w:cs="Arial"/>
          <w:sz w:val="22"/>
          <w:szCs w:val="22"/>
        </w:rPr>
      </w:pPr>
    </w:p>
    <w:p w14:paraId="661BFCDF" w14:textId="77777777" w:rsidR="000629EF" w:rsidRDefault="000629EF" w:rsidP="006077E0">
      <w:pPr>
        <w:jc w:val="both"/>
        <w:rPr>
          <w:rFonts w:ascii="Arial" w:hAnsi="Arial" w:cs="Arial"/>
          <w:sz w:val="22"/>
          <w:szCs w:val="22"/>
        </w:rPr>
      </w:pPr>
    </w:p>
    <w:p w14:paraId="35046B3E" w14:textId="77777777" w:rsidR="000629EF" w:rsidRDefault="000629EF" w:rsidP="006077E0">
      <w:pPr>
        <w:jc w:val="both"/>
        <w:rPr>
          <w:rFonts w:ascii="Arial" w:hAnsi="Arial" w:cs="Arial"/>
          <w:sz w:val="22"/>
          <w:szCs w:val="22"/>
        </w:rPr>
      </w:pPr>
    </w:p>
    <w:p w14:paraId="51455A93" w14:textId="77777777" w:rsidR="000629EF" w:rsidRDefault="000629EF" w:rsidP="006077E0">
      <w:pPr>
        <w:jc w:val="both"/>
        <w:rPr>
          <w:rFonts w:ascii="Arial" w:hAnsi="Arial" w:cs="Arial"/>
          <w:sz w:val="22"/>
          <w:szCs w:val="22"/>
        </w:rPr>
      </w:pPr>
    </w:p>
    <w:sdt>
      <w:sdtPr>
        <w:rPr>
          <w:rFonts w:asciiTheme="minorHAnsi" w:eastAsiaTheme="minorHAnsi" w:hAnsiTheme="minorHAnsi" w:cstheme="minorBidi"/>
          <w:color w:val="auto"/>
          <w:kern w:val="2"/>
          <w:sz w:val="24"/>
          <w:szCs w:val="24"/>
          <w:lang w:eastAsia="en-US"/>
          <w14:ligatures w14:val="standardContextual"/>
        </w:rPr>
        <w:id w:val="-163935871"/>
        <w:docPartObj>
          <w:docPartGallery w:val="Table of Contents"/>
          <w:docPartUnique/>
        </w:docPartObj>
      </w:sdtPr>
      <w:sdtEndPr>
        <w:rPr>
          <w:b/>
          <w:bCs/>
        </w:rPr>
      </w:sdtEndPr>
      <w:sdtContent>
        <w:p w14:paraId="24717859" w14:textId="176DBA8E" w:rsidR="00343EB3" w:rsidRDefault="00343EB3">
          <w:pPr>
            <w:pStyle w:val="TOCHeading"/>
          </w:pPr>
          <w:r>
            <w:t>Table of Contents</w:t>
          </w:r>
          <w:r w:rsidR="003E475E">
            <w:t xml:space="preserve">                                                                                          Page no.</w:t>
          </w:r>
        </w:p>
        <w:p w14:paraId="6EE0A848" w14:textId="77777777" w:rsidR="003E475E" w:rsidRPr="003E475E" w:rsidRDefault="003E475E" w:rsidP="003E475E">
          <w:pPr>
            <w:rPr>
              <w:lang w:eastAsia="en-GB"/>
            </w:rPr>
          </w:pPr>
        </w:p>
        <w:p w14:paraId="77ED0777" w14:textId="3EDAD1E3" w:rsidR="00343EB3" w:rsidRDefault="00343EB3">
          <w:pPr>
            <w:pStyle w:val="TOC2"/>
            <w:tabs>
              <w:tab w:val="right" w:leader="dot" w:pos="9016"/>
            </w:tabs>
          </w:pPr>
          <w:r>
            <w:fldChar w:fldCharType="begin"/>
          </w:r>
          <w:r>
            <w:instrText xml:space="preserve"> TOC \o "1-3" \h \z \u </w:instrText>
          </w:r>
          <w:r>
            <w:fldChar w:fldCharType="separate"/>
          </w:r>
          <w:hyperlink w:anchor="_Toc224649814" w:history="1">
            <w:r w:rsidRPr="00AD418C">
              <w:rPr>
                <w:rStyle w:val="Hyperlink"/>
                <w:noProof/>
              </w:rPr>
              <w:t>Assignment – Component 2</w:t>
            </w:r>
            <w:r>
              <w:rPr>
                <w:noProof/>
                <w:webHidden/>
              </w:rPr>
              <w:tab/>
            </w:r>
            <w:r>
              <w:rPr>
                <w:noProof/>
                <w:webHidden/>
              </w:rPr>
              <w:fldChar w:fldCharType="begin"/>
            </w:r>
            <w:r>
              <w:rPr>
                <w:noProof/>
                <w:webHidden/>
              </w:rPr>
              <w:instrText xml:space="preserve"> PAGEREF _Toc224649814 \h </w:instrText>
            </w:r>
            <w:r>
              <w:rPr>
                <w:noProof/>
                <w:webHidden/>
              </w:rPr>
            </w:r>
            <w:r>
              <w:rPr>
                <w:noProof/>
                <w:webHidden/>
              </w:rPr>
              <w:fldChar w:fldCharType="separate"/>
            </w:r>
            <w:r>
              <w:rPr>
                <w:noProof/>
                <w:webHidden/>
              </w:rPr>
              <w:t>1</w:t>
            </w:r>
            <w:r>
              <w:rPr>
                <w:noProof/>
                <w:webHidden/>
              </w:rPr>
              <w:fldChar w:fldCharType="end"/>
            </w:r>
          </w:hyperlink>
        </w:p>
        <w:p w14:paraId="306741DF" w14:textId="77777777" w:rsidR="003E475E" w:rsidRPr="003E475E" w:rsidRDefault="003E475E" w:rsidP="003E475E"/>
        <w:p w14:paraId="5B446274" w14:textId="44314C63" w:rsidR="00343EB3" w:rsidRDefault="00343EB3">
          <w:pPr>
            <w:pStyle w:val="TOC2"/>
            <w:tabs>
              <w:tab w:val="right" w:leader="dot" w:pos="9016"/>
            </w:tabs>
          </w:pPr>
          <w:hyperlink w:anchor="_Toc224649815" w:history="1">
            <w:r w:rsidRPr="00AD418C">
              <w:rPr>
                <w:rStyle w:val="Hyperlink"/>
                <w:noProof/>
              </w:rPr>
              <w:t>Introduction</w:t>
            </w:r>
            <w:r>
              <w:rPr>
                <w:noProof/>
                <w:webHidden/>
              </w:rPr>
              <w:tab/>
            </w:r>
            <w:r>
              <w:rPr>
                <w:noProof/>
                <w:webHidden/>
              </w:rPr>
              <w:fldChar w:fldCharType="begin"/>
            </w:r>
            <w:r>
              <w:rPr>
                <w:noProof/>
                <w:webHidden/>
              </w:rPr>
              <w:instrText xml:space="preserve"> PAGEREF _Toc224649815 \h </w:instrText>
            </w:r>
            <w:r>
              <w:rPr>
                <w:noProof/>
                <w:webHidden/>
              </w:rPr>
            </w:r>
            <w:r>
              <w:rPr>
                <w:noProof/>
                <w:webHidden/>
              </w:rPr>
              <w:fldChar w:fldCharType="separate"/>
            </w:r>
            <w:r>
              <w:rPr>
                <w:noProof/>
                <w:webHidden/>
              </w:rPr>
              <w:t>3</w:t>
            </w:r>
            <w:r>
              <w:rPr>
                <w:noProof/>
                <w:webHidden/>
              </w:rPr>
              <w:fldChar w:fldCharType="end"/>
            </w:r>
          </w:hyperlink>
        </w:p>
        <w:p w14:paraId="1345E3D4" w14:textId="77777777" w:rsidR="003E475E" w:rsidRPr="003E475E" w:rsidRDefault="003E475E" w:rsidP="003E475E"/>
        <w:p w14:paraId="6981F0A7" w14:textId="36945206" w:rsidR="00343EB3" w:rsidRDefault="00343EB3">
          <w:pPr>
            <w:pStyle w:val="TOC2"/>
            <w:tabs>
              <w:tab w:val="right" w:leader="dot" w:pos="9016"/>
            </w:tabs>
            <w:rPr>
              <w:noProof/>
            </w:rPr>
          </w:pPr>
          <w:hyperlink w:anchor="_Toc224649816" w:history="1">
            <w:r w:rsidRPr="00AD418C">
              <w:rPr>
                <w:rStyle w:val="Hyperlink"/>
                <w:noProof/>
              </w:rPr>
              <w:t>References</w:t>
            </w:r>
            <w:r>
              <w:rPr>
                <w:noProof/>
                <w:webHidden/>
              </w:rPr>
              <w:tab/>
            </w:r>
            <w:r>
              <w:rPr>
                <w:noProof/>
                <w:webHidden/>
              </w:rPr>
              <w:fldChar w:fldCharType="begin"/>
            </w:r>
            <w:r>
              <w:rPr>
                <w:noProof/>
                <w:webHidden/>
              </w:rPr>
              <w:instrText xml:space="preserve"> PAGEREF _Toc224649816 \h </w:instrText>
            </w:r>
            <w:r>
              <w:rPr>
                <w:noProof/>
                <w:webHidden/>
              </w:rPr>
            </w:r>
            <w:r>
              <w:rPr>
                <w:noProof/>
                <w:webHidden/>
              </w:rPr>
              <w:fldChar w:fldCharType="separate"/>
            </w:r>
            <w:r>
              <w:rPr>
                <w:noProof/>
                <w:webHidden/>
              </w:rPr>
              <w:t>5</w:t>
            </w:r>
            <w:r>
              <w:rPr>
                <w:noProof/>
                <w:webHidden/>
              </w:rPr>
              <w:fldChar w:fldCharType="end"/>
            </w:r>
          </w:hyperlink>
        </w:p>
        <w:p w14:paraId="3022BA3C" w14:textId="731B76AF" w:rsidR="00343EB3" w:rsidRDefault="00343EB3">
          <w:r>
            <w:rPr>
              <w:b/>
              <w:bCs/>
            </w:rPr>
            <w:fldChar w:fldCharType="end"/>
          </w:r>
        </w:p>
      </w:sdtContent>
    </w:sdt>
    <w:p w14:paraId="4D697F0E" w14:textId="77777777" w:rsidR="000629EF" w:rsidRDefault="000629EF" w:rsidP="006077E0">
      <w:pPr>
        <w:jc w:val="both"/>
        <w:rPr>
          <w:rFonts w:ascii="Arial" w:hAnsi="Arial" w:cs="Arial"/>
          <w:sz w:val="22"/>
          <w:szCs w:val="22"/>
        </w:rPr>
      </w:pPr>
    </w:p>
    <w:p w14:paraId="1652520B" w14:textId="77777777" w:rsidR="000629EF" w:rsidRDefault="000629EF" w:rsidP="006077E0">
      <w:pPr>
        <w:jc w:val="both"/>
        <w:rPr>
          <w:rFonts w:ascii="Arial" w:hAnsi="Arial" w:cs="Arial"/>
          <w:sz w:val="22"/>
          <w:szCs w:val="22"/>
        </w:rPr>
      </w:pPr>
    </w:p>
    <w:p w14:paraId="0E7ACAD1" w14:textId="77777777" w:rsidR="000629EF" w:rsidRDefault="000629EF" w:rsidP="006077E0">
      <w:pPr>
        <w:jc w:val="both"/>
        <w:rPr>
          <w:rFonts w:ascii="Arial" w:hAnsi="Arial" w:cs="Arial"/>
          <w:sz w:val="22"/>
          <w:szCs w:val="22"/>
        </w:rPr>
      </w:pPr>
    </w:p>
    <w:p w14:paraId="419E86D8" w14:textId="77777777" w:rsidR="000629EF" w:rsidRDefault="000629EF" w:rsidP="006077E0">
      <w:pPr>
        <w:jc w:val="both"/>
        <w:rPr>
          <w:rFonts w:ascii="Arial" w:hAnsi="Arial" w:cs="Arial"/>
          <w:sz w:val="22"/>
          <w:szCs w:val="22"/>
        </w:rPr>
      </w:pPr>
    </w:p>
    <w:p w14:paraId="3985F302" w14:textId="77777777" w:rsidR="000629EF" w:rsidRDefault="000629EF" w:rsidP="006077E0">
      <w:pPr>
        <w:jc w:val="both"/>
        <w:rPr>
          <w:rFonts w:ascii="Arial" w:hAnsi="Arial" w:cs="Arial"/>
          <w:sz w:val="22"/>
          <w:szCs w:val="22"/>
        </w:rPr>
      </w:pPr>
    </w:p>
    <w:p w14:paraId="3F3F986A" w14:textId="77777777" w:rsidR="000629EF" w:rsidRDefault="000629EF" w:rsidP="006077E0">
      <w:pPr>
        <w:jc w:val="both"/>
        <w:rPr>
          <w:rFonts w:ascii="Arial" w:hAnsi="Arial" w:cs="Arial"/>
          <w:sz w:val="22"/>
          <w:szCs w:val="22"/>
        </w:rPr>
      </w:pPr>
    </w:p>
    <w:p w14:paraId="3E02FBB6" w14:textId="77777777" w:rsidR="000629EF" w:rsidRDefault="000629EF" w:rsidP="006077E0">
      <w:pPr>
        <w:jc w:val="both"/>
        <w:rPr>
          <w:rFonts w:ascii="Arial" w:hAnsi="Arial" w:cs="Arial"/>
          <w:sz w:val="22"/>
          <w:szCs w:val="22"/>
        </w:rPr>
      </w:pPr>
    </w:p>
    <w:p w14:paraId="12E002E4" w14:textId="77777777" w:rsidR="000629EF" w:rsidRDefault="000629EF" w:rsidP="006077E0">
      <w:pPr>
        <w:jc w:val="both"/>
        <w:rPr>
          <w:rFonts w:ascii="Arial" w:hAnsi="Arial" w:cs="Arial"/>
          <w:sz w:val="22"/>
          <w:szCs w:val="22"/>
        </w:rPr>
      </w:pPr>
    </w:p>
    <w:p w14:paraId="21D0759D" w14:textId="77777777" w:rsidR="000629EF" w:rsidRDefault="000629EF" w:rsidP="006077E0">
      <w:pPr>
        <w:jc w:val="both"/>
        <w:rPr>
          <w:rFonts w:ascii="Arial" w:hAnsi="Arial" w:cs="Arial"/>
          <w:sz w:val="22"/>
          <w:szCs w:val="22"/>
        </w:rPr>
      </w:pPr>
    </w:p>
    <w:p w14:paraId="17E0CC05" w14:textId="77777777" w:rsidR="000629EF" w:rsidRDefault="000629EF" w:rsidP="006077E0">
      <w:pPr>
        <w:jc w:val="both"/>
        <w:rPr>
          <w:rFonts w:ascii="Arial" w:hAnsi="Arial" w:cs="Arial"/>
          <w:sz w:val="22"/>
          <w:szCs w:val="22"/>
        </w:rPr>
      </w:pPr>
    </w:p>
    <w:p w14:paraId="5B1A2009" w14:textId="77777777" w:rsidR="000629EF" w:rsidRDefault="000629EF" w:rsidP="006077E0">
      <w:pPr>
        <w:jc w:val="both"/>
        <w:rPr>
          <w:rFonts w:ascii="Arial" w:hAnsi="Arial" w:cs="Arial"/>
          <w:sz w:val="22"/>
          <w:szCs w:val="22"/>
        </w:rPr>
      </w:pPr>
    </w:p>
    <w:p w14:paraId="3B08B531" w14:textId="77777777" w:rsidR="000629EF" w:rsidRDefault="000629EF" w:rsidP="006077E0">
      <w:pPr>
        <w:jc w:val="both"/>
        <w:rPr>
          <w:rFonts w:ascii="Arial" w:hAnsi="Arial" w:cs="Arial"/>
          <w:sz w:val="22"/>
          <w:szCs w:val="22"/>
        </w:rPr>
      </w:pPr>
    </w:p>
    <w:p w14:paraId="40D12AED" w14:textId="77777777" w:rsidR="000629EF" w:rsidRDefault="000629EF" w:rsidP="006077E0">
      <w:pPr>
        <w:jc w:val="both"/>
        <w:rPr>
          <w:rFonts w:ascii="Arial" w:hAnsi="Arial" w:cs="Arial"/>
          <w:sz w:val="22"/>
          <w:szCs w:val="22"/>
        </w:rPr>
      </w:pPr>
    </w:p>
    <w:p w14:paraId="4FAA0D69" w14:textId="77777777" w:rsidR="000629EF" w:rsidRDefault="000629EF" w:rsidP="006077E0">
      <w:pPr>
        <w:jc w:val="both"/>
        <w:rPr>
          <w:rFonts w:ascii="Arial" w:hAnsi="Arial" w:cs="Arial"/>
          <w:sz w:val="22"/>
          <w:szCs w:val="22"/>
        </w:rPr>
      </w:pPr>
    </w:p>
    <w:p w14:paraId="7F6818DA" w14:textId="77777777" w:rsidR="000629EF" w:rsidRDefault="000629EF" w:rsidP="006077E0">
      <w:pPr>
        <w:jc w:val="both"/>
        <w:rPr>
          <w:rFonts w:ascii="Arial" w:hAnsi="Arial" w:cs="Arial"/>
          <w:sz w:val="22"/>
          <w:szCs w:val="22"/>
        </w:rPr>
      </w:pPr>
    </w:p>
    <w:p w14:paraId="0B012365" w14:textId="77777777" w:rsidR="000629EF" w:rsidRDefault="000629EF" w:rsidP="006077E0">
      <w:pPr>
        <w:jc w:val="both"/>
        <w:rPr>
          <w:rFonts w:ascii="Arial" w:hAnsi="Arial" w:cs="Arial"/>
          <w:sz w:val="22"/>
          <w:szCs w:val="22"/>
        </w:rPr>
      </w:pPr>
    </w:p>
    <w:p w14:paraId="48F2B5EB" w14:textId="77777777" w:rsidR="000629EF" w:rsidRDefault="000629EF" w:rsidP="006077E0">
      <w:pPr>
        <w:jc w:val="both"/>
        <w:rPr>
          <w:rFonts w:ascii="Arial" w:hAnsi="Arial" w:cs="Arial"/>
          <w:sz w:val="22"/>
          <w:szCs w:val="22"/>
        </w:rPr>
      </w:pPr>
    </w:p>
    <w:p w14:paraId="594FBB0E" w14:textId="53F0D0ED" w:rsidR="00D7292F" w:rsidRPr="00D7292F" w:rsidRDefault="00D7292F" w:rsidP="00343EB3">
      <w:pPr>
        <w:pStyle w:val="Heading2"/>
      </w:pPr>
      <w:bookmarkStart w:id="1" w:name="_Toc224649815"/>
      <w:r w:rsidRPr="00D7292F">
        <w:t>Introduction</w:t>
      </w:r>
      <w:bookmarkEnd w:id="1"/>
      <w:r w:rsidRPr="00D7292F">
        <w:t xml:space="preserve"> </w:t>
      </w:r>
    </w:p>
    <w:p w14:paraId="662BE431" w14:textId="61717985" w:rsidR="00F20BAB" w:rsidRPr="00772AD5" w:rsidRDefault="00C66A4B" w:rsidP="006077E0">
      <w:pPr>
        <w:jc w:val="both"/>
        <w:rPr>
          <w:rFonts w:ascii="Arial" w:hAnsi="Arial" w:cs="Arial"/>
          <w:sz w:val="22"/>
          <w:szCs w:val="22"/>
        </w:rPr>
      </w:pPr>
      <w:r w:rsidRPr="00772AD5">
        <w:rPr>
          <w:rFonts w:ascii="Arial" w:hAnsi="Arial" w:cs="Arial"/>
          <w:sz w:val="22"/>
          <w:szCs w:val="22"/>
        </w:rPr>
        <w:t>In this assignment I will be writing a report on Mr Ahmeds case study I will be explaining and discussing the importance of effective communication as well as explaining core principles and the Equality act 2010 and I will be explaining berlo (1960) communication method. I will also be explaining record keeping, data protection acts, frameworks and legislations and discuss the importance of multi-disciplinary approach, professionals working together concisely.</w:t>
      </w:r>
    </w:p>
    <w:p w14:paraId="10D59DC4" w14:textId="0D1C8BE1" w:rsidR="008F47A4" w:rsidRPr="00772AD5" w:rsidRDefault="008471CF" w:rsidP="00F20BAB">
      <w:pPr>
        <w:jc w:val="both"/>
        <w:rPr>
          <w:rFonts w:ascii="Arial" w:hAnsi="Arial" w:cs="Arial"/>
          <w:b/>
          <w:bCs/>
          <w:sz w:val="22"/>
          <w:szCs w:val="22"/>
        </w:rPr>
      </w:pPr>
      <w:r w:rsidRPr="00772AD5">
        <w:rPr>
          <w:rFonts w:ascii="Arial" w:hAnsi="Arial" w:cs="Arial"/>
          <w:b/>
          <w:bCs/>
          <w:sz w:val="22"/>
          <w:szCs w:val="22"/>
        </w:rPr>
        <w:t>T</w:t>
      </w:r>
      <w:r w:rsidR="00E277BF" w:rsidRPr="00772AD5">
        <w:rPr>
          <w:rFonts w:ascii="Arial" w:hAnsi="Arial" w:cs="Arial"/>
          <w:b/>
          <w:bCs/>
          <w:sz w:val="22"/>
          <w:szCs w:val="22"/>
        </w:rPr>
        <w:t>he importance of effective communication within the context of Mr Ahmed’s care</w:t>
      </w:r>
    </w:p>
    <w:p w14:paraId="07CF30E5" w14:textId="305F1A4F" w:rsidR="00876167" w:rsidRDefault="00876167" w:rsidP="00F20BAB">
      <w:pPr>
        <w:jc w:val="both"/>
        <w:rPr>
          <w:rFonts w:ascii="Arial" w:hAnsi="Arial" w:cs="Arial"/>
          <w:sz w:val="22"/>
          <w:szCs w:val="22"/>
        </w:rPr>
      </w:pPr>
      <w:r w:rsidRPr="00772AD5">
        <w:rPr>
          <w:rFonts w:ascii="Arial" w:hAnsi="Arial" w:cs="Arial"/>
          <w:sz w:val="22"/>
          <w:szCs w:val="22"/>
        </w:rPr>
        <w:t xml:space="preserve">The importance of effective communication within the context of Mr Ahmeds case is that it is essential that he has an </w:t>
      </w:r>
      <w:r w:rsidR="00DF6C4F" w:rsidRPr="00772AD5">
        <w:rPr>
          <w:rFonts w:ascii="Arial" w:hAnsi="Arial" w:cs="Arial"/>
          <w:sz w:val="22"/>
          <w:szCs w:val="22"/>
        </w:rPr>
        <w:t>interpreter</w:t>
      </w:r>
      <w:r w:rsidRPr="00772AD5">
        <w:rPr>
          <w:rFonts w:ascii="Arial" w:hAnsi="Arial" w:cs="Arial"/>
          <w:sz w:val="22"/>
          <w:szCs w:val="22"/>
        </w:rPr>
        <w:t xml:space="preserve"> </w:t>
      </w:r>
      <w:r w:rsidR="00DF6C4F" w:rsidRPr="00772AD5">
        <w:rPr>
          <w:rFonts w:ascii="Arial" w:hAnsi="Arial" w:cs="Arial"/>
          <w:sz w:val="22"/>
          <w:szCs w:val="22"/>
        </w:rPr>
        <w:t>available due</w:t>
      </w:r>
      <w:r w:rsidRPr="00772AD5">
        <w:rPr>
          <w:rFonts w:ascii="Arial" w:hAnsi="Arial" w:cs="Arial"/>
          <w:sz w:val="22"/>
          <w:szCs w:val="22"/>
        </w:rPr>
        <w:t xml:space="preserve"> to language barrier and as Bengali is his first language its crucial information that he is given regarding his personal care is understood by him , as his wife speaks English it still must be advised that if needed he is given such tool to help him </w:t>
      </w:r>
      <w:r w:rsidR="00DF6C4F" w:rsidRPr="00772AD5">
        <w:rPr>
          <w:rFonts w:ascii="Arial" w:hAnsi="Arial" w:cs="Arial"/>
          <w:sz w:val="22"/>
          <w:szCs w:val="22"/>
        </w:rPr>
        <w:t xml:space="preserve">understand. Communication currently for Mr Ahmed is a struggle due to stroke he is provided with sessions from speech and language therapists to help improve his </w:t>
      </w:r>
      <w:r w:rsidR="00513D7B" w:rsidRPr="00772AD5">
        <w:rPr>
          <w:rFonts w:ascii="Arial" w:hAnsi="Arial" w:cs="Arial"/>
          <w:sz w:val="22"/>
          <w:szCs w:val="22"/>
        </w:rPr>
        <w:t>communication.</w:t>
      </w:r>
      <w:r w:rsidR="00513D7B">
        <w:rPr>
          <w:rFonts w:ascii="Arial" w:hAnsi="Arial" w:cs="Arial"/>
          <w:sz w:val="22"/>
          <w:szCs w:val="22"/>
        </w:rPr>
        <w:t xml:space="preserve"> Clear communication in term of Mr Ahmed would be discussing a treatment plan with the patient and his wife. Giving instructions to a care works about medication, daily activities, being able to discuss any concerns and communicating.</w:t>
      </w:r>
    </w:p>
    <w:p w14:paraId="365491D1" w14:textId="77777777" w:rsidR="00513D7B" w:rsidRDefault="00513D7B" w:rsidP="00F20BAB">
      <w:pPr>
        <w:jc w:val="both"/>
        <w:rPr>
          <w:rFonts w:ascii="Arial" w:hAnsi="Arial" w:cs="Arial"/>
          <w:sz w:val="22"/>
          <w:szCs w:val="22"/>
        </w:rPr>
      </w:pPr>
    </w:p>
    <w:p w14:paraId="4996FE8B" w14:textId="77777777" w:rsidR="008F47A4" w:rsidRPr="00772AD5" w:rsidRDefault="00E277BF" w:rsidP="00F20BAB">
      <w:pPr>
        <w:jc w:val="both"/>
        <w:rPr>
          <w:rFonts w:ascii="Arial" w:hAnsi="Arial" w:cs="Arial"/>
          <w:b/>
          <w:bCs/>
          <w:sz w:val="22"/>
          <w:szCs w:val="22"/>
        </w:rPr>
      </w:pPr>
      <w:r w:rsidRPr="00772AD5">
        <w:rPr>
          <w:rFonts w:ascii="Arial" w:hAnsi="Arial" w:cs="Arial"/>
          <w:b/>
          <w:bCs/>
          <w:sz w:val="22"/>
          <w:szCs w:val="22"/>
        </w:rPr>
        <w:t xml:space="preserve">Explain how to communicate with service user and their family members, </w:t>
      </w:r>
      <w:r w:rsidR="008F47A4" w:rsidRPr="00772AD5">
        <w:rPr>
          <w:rFonts w:ascii="Arial" w:hAnsi="Arial" w:cs="Arial"/>
          <w:b/>
          <w:bCs/>
          <w:sz w:val="22"/>
          <w:szCs w:val="22"/>
        </w:rPr>
        <w:t>referring</w:t>
      </w:r>
      <w:r w:rsidRPr="00772AD5">
        <w:rPr>
          <w:rFonts w:ascii="Arial" w:hAnsi="Arial" w:cs="Arial"/>
          <w:b/>
          <w:bCs/>
          <w:sz w:val="22"/>
          <w:szCs w:val="22"/>
        </w:rPr>
        <w:t xml:space="preserve"> to the core principles of the Equality Act 2010</w:t>
      </w:r>
    </w:p>
    <w:p w14:paraId="03B93E9C" w14:textId="5B98DFF2" w:rsidR="00871A4F" w:rsidRDefault="000A4767" w:rsidP="00F20BAB">
      <w:pPr>
        <w:jc w:val="both"/>
        <w:rPr>
          <w:rFonts w:ascii="Arial" w:hAnsi="Arial" w:cs="Arial"/>
          <w:sz w:val="22"/>
          <w:szCs w:val="22"/>
        </w:rPr>
      </w:pPr>
      <w:r w:rsidRPr="00772AD5">
        <w:rPr>
          <w:rFonts w:ascii="Arial" w:hAnsi="Arial" w:cs="Arial"/>
          <w:sz w:val="22"/>
          <w:szCs w:val="22"/>
        </w:rPr>
        <w:t>To</w:t>
      </w:r>
      <w:r w:rsidR="00D91312" w:rsidRPr="00772AD5">
        <w:rPr>
          <w:rFonts w:ascii="Arial" w:hAnsi="Arial" w:cs="Arial"/>
          <w:sz w:val="22"/>
          <w:szCs w:val="22"/>
        </w:rPr>
        <w:t xml:space="preserve"> </w:t>
      </w:r>
      <w:r w:rsidR="00D00EF9" w:rsidRPr="00772AD5">
        <w:rPr>
          <w:rFonts w:ascii="Arial" w:hAnsi="Arial" w:cs="Arial"/>
          <w:sz w:val="22"/>
          <w:szCs w:val="22"/>
        </w:rPr>
        <w:t>communicate with service user and t</w:t>
      </w:r>
      <w:r w:rsidR="00D91312" w:rsidRPr="00772AD5">
        <w:rPr>
          <w:rFonts w:ascii="Arial" w:hAnsi="Arial" w:cs="Arial"/>
          <w:sz w:val="22"/>
          <w:szCs w:val="22"/>
        </w:rPr>
        <w:t>h</w:t>
      </w:r>
      <w:r w:rsidR="00D00EF9" w:rsidRPr="00772AD5">
        <w:rPr>
          <w:rFonts w:ascii="Arial" w:hAnsi="Arial" w:cs="Arial"/>
          <w:sz w:val="22"/>
          <w:szCs w:val="22"/>
        </w:rPr>
        <w:t xml:space="preserve">eir family </w:t>
      </w:r>
      <w:r w:rsidR="000475E0" w:rsidRPr="00772AD5">
        <w:rPr>
          <w:rFonts w:ascii="Arial" w:hAnsi="Arial" w:cs="Arial"/>
          <w:sz w:val="22"/>
          <w:szCs w:val="22"/>
        </w:rPr>
        <w:t>members,</w:t>
      </w:r>
      <w:r w:rsidR="00606B07" w:rsidRPr="00772AD5">
        <w:rPr>
          <w:rFonts w:ascii="Arial" w:hAnsi="Arial" w:cs="Arial"/>
          <w:sz w:val="22"/>
          <w:szCs w:val="22"/>
        </w:rPr>
        <w:t xml:space="preserve"> referring to the core principles of the Equality Act 2010</w:t>
      </w:r>
      <w:r w:rsidR="000F01BF">
        <w:rPr>
          <w:rFonts w:ascii="Arial" w:hAnsi="Arial" w:cs="Arial"/>
          <w:sz w:val="22"/>
          <w:szCs w:val="22"/>
        </w:rPr>
        <w:t xml:space="preserve"> states that all </w:t>
      </w:r>
      <w:r w:rsidR="00871A4F">
        <w:rPr>
          <w:rFonts w:ascii="Arial" w:hAnsi="Arial" w:cs="Arial"/>
          <w:sz w:val="22"/>
          <w:szCs w:val="22"/>
        </w:rPr>
        <w:t>organisations</w:t>
      </w:r>
      <w:r w:rsidR="000F01BF">
        <w:rPr>
          <w:rFonts w:ascii="Arial" w:hAnsi="Arial" w:cs="Arial"/>
          <w:sz w:val="22"/>
          <w:szCs w:val="22"/>
        </w:rPr>
        <w:t xml:space="preserve"> including health and social care so </w:t>
      </w:r>
      <w:r w:rsidR="00871A4F">
        <w:rPr>
          <w:rFonts w:ascii="Arial" w:hAnsi="Arial" w:cs="Arial"/>
          <w:sz w:val="22"/>
          <w:szCs w:val="22"/>
        </w:rPr>
        <w:t>hospitals,</w:t>
      </w:r>
      <w:r w:rsidR="000F01BF">
        <w:rPr>
          <w:rFonts w:ascii="Arial" w:hAnsi="Arial" w:cs="Arial"/>
          <w:sz w:val="22"/>
          <w:szCs w:val="22"/>
        </w:rPr>
        <w:t xml:space="preserve"> </w:t>
      </w:r>
      <w:r w:rsidR="00213681">
        <w:rPr>
          <w:rFonts w:ascii="Arial" w:hAnsi="Arial" w:cs="Arial"/>
          <w:sz w:val="22"/>
          <w:szCs w:val="22"/>
        </w:rPr>
        <w:t>gps,</w:t>
      </w:r>
      <w:r w:rsidR="000F01BF">
        <w:rPr>
          <w:rFonts w:ascii="Arial" w:hAnsi="Arial" w:cs="Arial"/>
          <w:sz w:val="22"/>
          <w:szCs w:val="22"/>
        </w:rPr>
        <w:t xml:space="preserve"> dental practice all must ensure that they remove any barriers individuals face due to 9 protected </w:t>
      </w:r>
      <w:r w:rsidR="00871A4F">
        <w:rPr>
          <w:rFonts w:ascii="Arial" w:hAnsi="Arial" w:cs="Arial"/>
          <w:sz w:val="22"/>
          <w:szCs w:val="22"/>
        </w:rPr>
        <w:t>characteristics</w:t>
      </w:r>
      <w:r w:rsidR="000F01BF">
        <w:rPr>
          <w:rFonts w:ascii="Arial" w:hAnsi="Arial" w:cs="Arial"/>
          <w:sz w:val="22"/>
          <w:szCs w:val="22"/>
        </w:rPr>
        <w:t xml:space="preserve"> services must be accessible for all </w:t>
      </w:r>
      <w:r w:rsidR="00871A4F">
        <w:rPr>
          <w:rFonts w:ascii="Arial" w:hAnsi="Arial" w:cs="Arial"/>
          <w:sz w:val="22"/>
          <w:szCs w:val="22"/>
        </w:rPr>
        <w:t xml:space="preserve">individuals. </w:t>
      </w:r>
    </w:p>
    <w:p w14:paraId="153CB5E4" w14:textId="21FBD3ED" w:rsidR="00871A4F" w:rsidRDefault="00871A4F" w:rsidP="00F20BAB">
      <w:pPr>
        <w:jc w:val="both"/>
        <w:rPr>
          <w:rFonts w:ascii="Arial" w:hAnsi="Arial" w:cs="Arial"/>
          <w:sz w:val="22"/>
          <w:szCs w:val="22"/>
        </w:rPr>
      </w:pPr>
      <w:r>
        <w:rPr>
          <w:rFonts w:ascii="Arial" w:hAnsi="Arial" w:cs="Arial"/>
          <w:sz w:val="22"/>
          <w:szCs w:val="22"/>
        </w:rPr>
        <w:t>People</w:t>
      </w:r>
      <w:r w:rsidR="000F01BF">
        <w:rPr>
          <w:rFonts w:ascii="Arial" w:hAnsi="Arial" w:cs="Arial"/>
          <w:sz w:val="22"/>
          <w:szCs w:val="22"/>
        </w:rPr>
        <w:t xml:space="preserve"> are entitled to </w:t>
      </w:r>
      <w:r>
        <w:rPr>
          <w:rFonts w:ascii="Arial" w:hAnsi="Arial" w:cs="Arial"/>
          <w:sz w:val="22"/>
          <w:szCs w:val="22"/>
        </w:rPr>
        <w:t>reasonable</w:t>
      </w:r>
      <w:r w:rsidR="000F01BF">
        <w:rPr>
          <w:rFonts w:ascii="Arial" w:hAnsi="Arial" w:cs="Arial"/>
          <w:sz w:val="22"/>
          <w:szCs w:val="22"/>
        </w:rPr>
        <w:t xml:space="preserve"> </w:t>
      </w:r>
      <w:r>
        <w:rPr>
          <w:rFonts w:ascii="Arial" w:hAnsi="Arial" w:cs="Arial"/>
          <w:sz w:val="22"/>
          <w:szCs w:val="22"/>
        </w:rPr>
        <w:t>adjustments also</w:t>
      </w:r>
      <w:r w:rsidR="000F01BF">
        <w:rPr>
          <w:rFonts w:ascii="Arial" w:hAnsi="Arial" w:cs="Arial"/>
          <w:sz w:val="22"/>
          <w:szCs w:val="22"/>
        </w:rPr>
        <w:t xml:space="preserve"> the equality act protects against </w:t>
      </w:r>
      <w:r>
        <w:rPr>
          <w:rFonts w:ascii="Arial" w:hAnsi="Arial" w:cs="Arial"/>
          <w:sz w:val="22"/>
          <w:szCs w:val="22"/>
        </w:rPr>
        <w:t xml:space="preserve">all types of discrimination this includes direct discrimination, combined discrimination which is </w:t>
      </w:r>
      <w:r w:rsidR="00B31A88" w:rsidRPr="00772AD5">
        <w:rPr>
          <w:rFonts w:ascii="Arial" w:hAnsi="Arial" w:cs="Arial"/>
          <w:sz w:val="22"/>
          <w:szCs w:val="22"/>
        </w:rPr>
        <w:t>9</w:t>
      </w:r>
      <w:r w:rsidR="00184F34" w:rsidRPr="00772AD5">
        <w:rPr>
          <w:rFonts w:ascii="Arial" w:hAnsi="Arial" w:cs="Arial"/>
          <w:sz w:val="22"/>
          <w:szCs w:val="22"/>
        </w:rPr>
        <w:t xml:space="preserve"> protected characteristics which are </w:t>
      </w:r>
      <w:r w:rsidR="00A27E45" w:rsidRPr="00772AD5">
        <w:rPr>
          <w:rFonts w:ascii="Arial" w:hAnsi="Arial" w:cs="Arial"/>
          <w:sz w:val="22"/>
          <w:szCs w:val="22"/>
        </w:rPr>
        <w:t xml:space="preserve">age, </w:t>
      </w:r>
      <w:r w:rsidR="00213681" w:rsidRPr="00772AD5">
        <w:rPr>
          <w:rFonts w:ascii="Arial" w:hAnsi="Arial" w:cs="Arial"/>
          <w:sz w:val="22"/>
          <w:szCs w:val="22"/>
        </w:rPr>
        <w:t>disability,</w:t>
      </w:r>
      <w:r w:rsidR="00184F34" w:rsidRPr="00772AD5">
        <w:rPr>
          <w:rFonts w:ascii="Arial" w:hAnsi="Arial" w:cs="Arial"/>
          <w:sz w:val="22"/>
          <w:szCs w:val="22"/>
        </w:rPr>
        <w:t xml:space="preserve"> gender reassignment, marriage and civil </w:t>
      </w:r>
      <w:r w:rsidR="00847600" w:rsidRPr="00772AD5">
        <w:rPr>
          <w:rFonts w:ascii="Arial" w:hAnsi="Arial" w:cs="Arial"/>
          <w:sz w:val="22"/>
          <w:szCs w:val="22"/>
        </w:rPr>
        <w:t>partnership,</w:t>
      </w:r>
      <w:r w:rsidR="00184F34" w:rsidRPr="00772AD5">
        <w:rPr>
          <w:rFonts w:ascii="Arial" w:hAnsi="Arial" w:cs="Arial"/>
          <w:sz w:val="22"/>
          <w:szCs w:val="22"/>
        </w:rPr>
        <w:t xml:space="preserve"> </w:t>
      </w:r>
      <w:r w:rsidR="00213681" w:rsidRPr="00772AD5">
        <w:rPr>
          <w:rFonts w:ascii="Arial" w:hAnsi="Arial" w:cs="Arial"/>
          <w:sz w:val="22"/>
          <w:szCs w:val="22"/>
        </w:rPr>
        <w:t>race,</w:t>
      </w:r>
      <w:r w:rsidR="00184F34" w:rsidRPr="00772AD5">
        <w:rPr>
          <w:rFonts w:ascii="Arial" w:hAnsi="Arial" w:cs="Arial"/>
          <w:sz w:val="22"/>
          <w:szCs w:val="22"/>
        </w:rPr>
        <w:t xml:space="preserve"> religion or belief, sex, sexual orientation</w:t>
      </w:r>
      <w:r w:rsidR="00B31A88" w:rsidRPr="00772AD5">
        <w:rPr>
          <w:rFonts w:ascii="Arial" w:hAnsi="Arial" w:cs="Arial"/>
          <w:sz w:val="22"/>
          <w:szCs w:val="22"/>
        </w:rPr>
        <w:t>.</w:t>
      </w:r>
    </w:p>
    <w:p w14:paraId="48F0D708" w14:textId="09AEE2BA" w:rsidR="00934B2C" w:rsidRPr="00772AD5" w:rsidRDefault="00847600" w:rsidP="00F20BAB">
      <w:pPr>
        <w:jc w:val="both"/>
        <w:rPr>
          <w:rFonts w:ascii="Arial" w:hAnsi="Arial" w:cs="Arial"/>
          <w:sz w:val="22"/>
          <w:szCs w:val="22"/>
        </w:rPr>
      </w:pPr>
      <w:r w:rsidRPr="00772AD5">
        <w:rPr>
          <w:rFonts w:ascii="Arial" w:hAnsi="Arial" w:cs="Arial"/>
          <w:sz w:val="22"/>
          <w:szCs w:val="22"/>
        </w:rPr>
        <w:t>it is important to communicate with Mr Ahmed and his wife ensuring you keep in mind the principle of Equality Act 2010.</w:t>
      </w:r>
    </w:p>
    <w:p w14:paraId="6B00E7D8" w14:textId="77777777" w:rsidR="00D762B8" w:rsidRDefault="00D762B8" w:rsidP="00F20BAB">
      <w:pPr>
        <w:jc w:val="both"/>
        <w:rPr>
          <w:rFonts w:ascii="Arial" w:hAnsi="Arial" w:cs="Arial"/>
          <w:b/>
          <w:bCs/>
          <w:sz w:val="22"/>
          <w:szCs w:val="22"/>
        </w:rPr>
      </w:pPr>
    </w:p>
    <w:p w14:paraId="16F12388" w14:textId="6FAA1552" w:rsidR="008F47A4" w:rsidRPr="00772AD5" w:rsidRDefault="001F64FE" w:rsidP="00F20BAB">
      <w:pPr>
        <w:jc w:val="both"/>
        <w:rPr>
          <w:rFonts w:ascii="Arial" w:hAnsi="Arial" w:cs="Arial"/>
          <w:b/>
          <w:bCs/>
          <w:sz w:val="22"/>
          <w:szCs w:val="22"/>
        </w:rPr>
      </w:pPr>
      <w:r w:rsidRPr="00772AD5">
        <w:rPr>
          <w:rFonts w:ascii="Arial" w:hAnsi="Arial" w:cs="Arial"/>
          <w:b/>
          <w:bCs/>
          <w:sz w:val="22"/>
          <w:szCs w:val="22"/>
        </w:rPr>
        <w:lastRenderedPageBreak/>
        <w:t>Incorporating</w:t>
      </w:r>
      <w:r w:rsidR="00E277BF" w:rsidRPr="00772AD5">
        <w:rPr>
          <w:rFonts w:ascii="Arial" w:hAnsi="Arial" w:cs="Arial"/>
          <w:b/>
          <w:bCs/>
          <w:sz w:val="22"/>
          <w:szCs w:val="22"/>
        </w:rPr>
        <w:t xml:space="preserve"> one communication model explored during the teaching session </w:t>
      </w:r>
    </w:p>
    <w:p w14:paraId="47885E5F" w14:textId="6DD69A31" w:rsidR="00960459" w:rsidRDefault="00144B38" w:rsidP="00960459">
      <w:pPr>
        <w:jc w:val="both"/>
        <w:rPr>
          <w:rFonts w:ascii="Arial" w:hAnsi="Arial" w:cs="Arial"/>
          <w:sz w:val="22"/>
          <w:szCs w:val="22"/>
        </w:rPr>
      </w:pPr>
      <w:r w:rsidRPr="00772AD5">
        <w:rPr>
          <w:rFonts w:ascii="Arial" w:hAnsi="Arial" w:cs="Arial"/>
          <w:sz w:val="22"/>
          <w:szCs w:val="22"/>
        </w:rPr>
        <w:t>A communication model that fits the purpose of this case study in particularly Berlo (1960</w:t>
      </w:r>
      <w:r w:rsidR="001F64FE" w:rsidRPr="00772AD5">
        <w:rPr>
          <w:rFonts w:ascii="Arial" w:hAnsi="Arial" w:cs="Arial"/>
          <w:sz w:val="22"/>
          <w:szCs w:val="22"/>
        </w:rPr>
        <w:t>). David</w:t>
      </w:r>
      <w:r w:rsidR="00960459" w:rsidRPr="00772AD5">
        <w:rPr>
          <w:rFonts w:ascii="Arial" w:hAnsi="Arial" w:cs="Arial"/>
          <w:sz w:val="22"/>
          <w:szCs w:val="22"/>
        </w:rPr>
        <w:t xml:space="preserve"> Berlo had </w:t>
      </w:r>
      <w:r w:rsidR="006077E0" w:rsidRPr="00772AD5">
        <w:rPr>
          <w:rFonts w:ascii="Arial" w:hAnsi="Arial" w:cs="Arial"/>
          <w:sz w:val="22"/>
          <w:szCs w:val="22"/>
        </w:rPr>
        <w:t>come</w:t>
      </w:r>
      <w:r w:rsidR="00960459" w:rsidRPr="00772AD5">
        <w:rPr>
          <w:rFonts w:ascii="Arial" w:hAnsi="Arial" w:cs="Arial"/>
          <w:sz w:val="22"/>
          <w:szCs w:val="22"/>
        </w:rPr>
        <w:t xml:space="preserve"> up with (SMCR) which stands for sender – message Chanel-receiver this mode of communication originated from Shannon weaver’s model of communication (1949). The model focuses on encoding and decoding which happens before the sender sends the message and before receiver receives the message.</w:t>
      </w:r>
    </w:p>
    <w:p w14:paraId="741BA019" w14:textId="2F3DCCB3" w:rsidR="00600113" w:rsidRPr="00600113" w:rsidRDefault="00156A83" w:rsidP="00600113">
      <w:pPr>
        <w:jc w:val="both"/>
        <w:rPr>
          <w:rFonts w:ascii="Arial" w:hAnsi="Arial" w:cs="Arial"/>
          <w:sz w:val="22"/>
          <w:szCs w:val="22"/>
        </w:rPr>
      </w:pPr>
      <w:r>
        <w:rPr>
          <w:rFonts w:ascii="Arial" w:hAnsi="Arial" w:cs="Arial"/>
          <w:sz w:val="22"/>
          <w:szCs w:val="22"/>
        </w:rPr>
        <w:t xml:space="preserve">Communication skills need to be clear , being able to clarify information and understand the ability to process information through speaking and writing, having the correct attitude when trying to convey a message and pass information that is communicated and having the knowledge and understanding the cultural aspects that might influences ones ability to communicate so in this case Mr Ahmed first language is not English so always ensuring that he has an interpreter or has a family support so in this case his wife understand English they are able to let him know and communicate with him anything he needs to know or </w:t>
      </w:r>
      <w:r w:rsidR="001B4C07">
        <w:rPr>
          <w:rFonts w:ascii="Arial" w:hAnsi="Arial" w:cs="Arial"/>
          <w:sz w:val="22"/>
          <w:szCs w:val="22"/>
        </w:rPr>
        <w:t>requires. The</w:t>
      </w:r>
      <w:r w:rsidR="00600113">
        <w:rPr>
          <w:rFonts w:ascii="Arial" w:hAnsi="Arial" w:cs="Arial"/>
          <w:sz w:val="22"/>
          <w:szCs w:val="22"/>
        </w:rPr>
        <w:t xml:space="preserve"> 7c’s of communication stands for </w:t>
      </w:r>
      <w:r w:rsidR="00600113" w:rsidRPr="00600113">
        <w:rPr>
          <w:rFonts w:ascii="Arial" w:hAnsi="Arial" w:cs="Arial"/>
          <w:sz w:val="22"/>
          <w:szCs w:val="22"/>
        </w:rPr>
        <w:t xml:space="preserve">clear, correct, complete, concrete, concise, considered and </w:t>
      </w:r>
      <w:r w:rsidR="001B4C07" w:rsidRPr="00600113">
        <w:rPr>
          <w:rFonts w:ascii="Arial" w:hAnsi="Arial" w:cs="Arial"/>
          <w:sz w:val="22"/>
          <w:szCs w:val="22"/>
        </w:rPr>
        <w:t>courteous.</w:t>
      </w:r>
      <w:r w:rsidR="001B4C07">
        <w:rPr>
          <w:rFonts w:ascii="Arial" w:hAnsi="Arial" w:cs="Arial"/>
          <w:sz w:val="22"/>
          <w:szCs w:val="22"/>
        </w:rPr>
        <w:t xml:space="preserve"> These</w:t>
      </w:r>
      <w:r w:rsidR="00600113">
        <w:rPr>
          <w:rFonts w:ascii="Arial" w:hAnsi="Arial" w:cs="Arial"/>
          <w:sz w:val="22"/>
          <w:szCs w:val="22"/>
        </w:rPr>
        <w:t xml:space="preserve"> are basic principles </w:t>
      </w:r>
      <w:r w:rsidR="001B4C07">
        <w:rPr>
          <w:rFonts w:ascii="Arial" w:hAnsi="Arial" w:cs="Arial"/>
          <w:sz w:val="22"/>
          <w:szCs w:val="22"/>
        </w:rPr>
        <w:t>which when communicating all individuals and professionals should keep in mind.</w:t>
      </w:r>
    </w:p>
    <w:p w14:paraId="4619A001" w14:textId="5F9F082D" w:rsidR="008F47A4" w:rsidRPr="00772AD5" w:rsidRDefault="00E277BF" w:rsidP="00F20BAB">
      <w:pPr>
        <w:jc w:val="both"/>
        <w:rPr>
          <w:rFonts w:ascii="Arial" w:hAnsi="Arial" w:cs="Arial"/>
          <w:b/>
          <w:bCs/>
          <w:sz w:val="22"/>
          <w:szCs w:val="22"/>
        </w:rPr>
      </w:pPr>
      <w:r w:rsidRPr="00772AD5">
        <w:rPr>
          <w:rFonts w:ascii="Arial" w:hAnsi="Arial" w:cs="Arial"/>
          <w:b/>
          <w:bCs/>
          <w:sz w:val="22"/>
          <w:szCs w:val="22"/>
        </w:rPr>
        <w:t>Discuss the importance of good administrative skills within professional practice within the context of Mr Ahmed’s care</w:t>
      </w:r>
    </w:p>
    <w:p w14:paraId="7C580C8F" w14:textId="76612927" w:rsidR="00144B38" w:rsidRDefault="00144B38" w:rsidP="00F20BAB">
      <w:pPr>
        <w:jc w:val="both"/>
        <w:rPr>
          <w:rFonts w:ascii="Arial" w:hAnsi="Arial" w:cs="Arial"/>
          <w:sz w:val="22"/>
          <w:szCs w:val="22"/>
        </w:rPr>
      </w:pPr>
      <w:r w:rsidRPr="00772AD5">
        <w:rPr>
          <w:rFonts w:ascii="Arial" w:hAnsi="Arial" w:cs="Arial"/>
          <w:sz w:val="22"/>
          <w:szCs w:val="22"/>
        </w:rPr>
        <w:t xml:space="preserve">The importance of good administrative skills within professional practice within the context of Mr Ahmeds care is </w:t>
      </w:r>
      <w:r w:rsidR="006077E0" w:rsidRPr="00772AD5">
        <w:rPr>
          <w:rFonts w:ascii="Arial" w:hAnsi="Arial" w:cs="Arial"/>
          <w:sz w:val="22"/>
          <w:szCs w:val="22"/>
        </w:rPr>
        <w:t xml:space="preserve">essential as giving </w:t>
      </w:r>
      <w:r w:rsidR="00424352" w:rsidRPr="00772AD5">
        <w:rPr>
          <w:rFonts w:ascii="Arial" w:hAnsi="Arial" w:cs="Arial"/>
          <w:sz w:val="22"/>
          <w:szCs w:val="22"/>
        </w:rPr>
        <w:t>updated,</w:t>
      </w:r>
      <w:r w:rsidR="006077E0" w:rsidRPr="00772AD5">
        <w:rPr>
          <w:rFonts w:ascii="Arial" w:hAnsi="Arial" w:cs="Arial"/>
          <w:sz w:val="22"/>
          <w:szCs w:val="22"/>
        </w:rPr>
        <w:t xml:space="preserve"> accurate </w:t>
      </w:r>
      <w:r w:rsidR="00424352" w:rsidRPr="00772AD5">
        <w:rPr>
          <w:rFonts w:ascii="Arial" w:hAnsi="Arial" w:cs="Arial"/>
          <w:sz w:val="22"/>
          <w:szCs w:val="22"/>
        </w:rPr>
        <w:t>information will help improve care needed.</w:t>
      </w:r>
      <w:r w:rsidR="00562ED4" w:rsidRPr="00772AD5">
        <w:rPr>
          <w:rFonts w:ascii="Arial" w:hAnsi="Arial" w:cs="Arial"/>
          <w:sz w:val="22"/>
          <w:szCs w:val="22"/>
        </w:rPr>
        <w:t xml:space="preserve"> Being organised is important having the ability to </w:t>
      </w:r>
      <w:r w:rsidR="00211787" w:rsidRPr="00772AD5">
        <w:rPr>
          <w:rFonts w:ascii="Arial" w:hAnsi="Arial" w:cs="Arial"/>
          <w:sz w:val="22"/>
          <w:szCs w:val="22"/>
        </w:rPr>
        <w:t>prioritise</w:t>
      </w:r>
      <w:r w:rsidR="00562ED4" w:rsidRPr="00772AD5">
        <w:rPr>
          <w:rFonts w:ascii="Arial" w:hAnsi="Arial" w:cs="Arial"/>
          <w:sz w:val="22"/>
          <w:szCs w:val="22"/>
        </w:rPr>
        <w:t xml:space="preserve">, multi -task, and time </w:t>
      </w:r>
      <w:r w:rsidR="00211787" w:rsidRPr="00772AD5">
        <w:rPr>
          <w:rFonts w:ascii="Arial" w:hAnsi="Arial" w:cs="Arial"/>
          <w:sz w:val="22"/>
          <w:szCs w:val="22"/>
        </w:rPr>
        <w:t>management</w:t>
      </w:r>
      <w:r w:rsidR="00562ED4" w:rsidRPr="00772AD5">
        <w:rPr>
          <w:rFonts w:ascii="Arial" w:hAnsi="Arial" w:cs="Arial"/>
          <w:sz w:val="22"/>
          <w:szCs w:val="22"/>
        </w:rPr>
        <w:t xml:space="preserve"> is important managing the </w:t>
      </w:r>
      <w:r w:rsidR="004B193B" w:rsidRPr="00772AD5">
        <w:rPr>
          <w:rFonts w:ascii="Arial" w:hAnsi="Arial" w:cs="Arial"/>
          <w:sz w:val="22"/>
          <w:szCs w:val="22"/>
        </w:rPr>
        <w:t>workload.</w:t>
      </w:r>
      <w:r w:rsidR="004B193B">
        <w:rPr>
          <w:rFonts w:ascii="Arial" w:hAnsi="Arial" w:cs="Arial"/>
          <w:sz w:val="22"/>
          <w:szCs w:val="22"/>
        </w:rPr>
        <w:t xml:space="preserve"> Good administrative skills </w:t>
      </w:r>
      <w:r w:rsidR="000A5F33">
        <w:rPr>
          <w:rFonts w:ascii="Arial" w:hAnsi="Arial" w:cs="Arial"/>
          <w:sz w:val="22"/>
          <w:szCs w:val="22"/>
        </w:rPr>
        <w:t>are</w:t>
      </w:r>
      <w:r w:rsidR="004B193B">
        <w:rPr>
          <w:rFonts w:ascii="Arial" w:hAnsi="Arial" w:cs="Arial"/>
          <w:sz w:val="22"/>
          <w:szCs w:val="22"/>
        </w:rPr>
        <w:t xml:space="preserve"> important because it increases productivity and efficiency being organised and accurate so having the ability to ensure written information and data entry is correct and precise and making sure messages are clear and handling sensitive data</w:t>
      </w:r>
      <w:r w:rsidR="003544C0">
        <w:rPr>
          <w:rFonts w:ascii="Arial" w:hAnsi="Arial" w:cs="Arial"/>
          <w:sz w:val="22"/>
          <w:szCs w:val="22"/>
        </w:rPr>
        <w:t xml:space="preserve">. Having strong administrative skills so that individuals </w:t>
      </w:r>
      <w:r w:rsidR="001508F7">
        <w:rPr>
          <w:rFonts w:ascii="Arial" w:hAnsi="Arial" w:cs="Arial"/>
          <w:sz w:val="22"/>
          <w:szCs w:val="22"/>
        </w:rPr>
        <w:t>can</w:t>
      </w:r>
      <w:r w:rsidR="003544C0">
        <w:rPr>
          <w:rFonts w:ascii="Arial" w:hAnsi="Arial" w:cs="Arial"/>
          <w:sz w:val="22"/>
          <w:szCs w:val="22"/>
        </w:rPr>
        <w:t xml:space="preserve"> solve problems.</w:t>
      </w:r>
    </w:p>
    <w:p w14:paraId="398CEBCF" w14:textId="77777777" w:rsidR="004B193B" w:rsidRPr="00772AD5" w:rsidRDefault="004B193B" w:rsidP="00F20BAB">
      <w:pPr>
        <w:jc w:val="both"/>
        <w:rPr>
          <w:rFonts w:ascii="Arial" w:hAnsi="Arial" w:cs="Arial"/>
          <w:sz w:val="22"/>
          <w:szCs w:val="22"/>
        </w:rPr>
      </w:pPr>
    </w:p>
    <w:p w14:paraId="30125353" w14:textId="7049A3C1" w:rsidR="008F47A4" w:rsidRPr="00772AD5" w:rsidRDefault="00E277BF" w:rsidP="00F20BAB">
      <w:pPr>
        <w:jc w:val="both"/>
        <w:rPr>
          <w:rFonts w:ascii="Arial" w:hAnsi="Arial" w:cs="Arial"/>
          <w:b/>
          <w:bCs/>
          <w:sz w:val="22"/>
          <w:szCs w:val="22"/>
        </w:rPr>
      </w:pPr>
      <w:r w:rsidRPr="00772AD5">
        <w:rPr>
          <w:rFonts w:ascii="Arial" w:hAnsi="Arial" w:cs="Arial"/>
          <w:b/>
          <w:bCs/>
          <w:sz w:val="22"/>
          <w:szCs w:val="22"/>
        </w:rPr>
        <w:t>Explain record keeping and applying the principles of the Data Protection Act 2018</w:t>
      </w:r>
    </w:p>
    <w:p w14:paraId="7F9CCBD5" w14:textId="1136A5D5" w:rsidR="00EB5B0F" w:rsidRDefault="0038693C" w:rsidP="00F20BAB">
      <w:pPr>
        <w:jc w:val="both"/>
        <w:rPr>
          <w:rFonts w:ascii="Arial" w:hAnsi="Arial" w:cs="Arial"/>
          <w:sz w:val="22"/>
          <w:szCs w:val="22"/>
        </w:rPr>
      </w:pPr>
      <w:r w:rsidRPr="00772AD5">
        <w:rPr>
          <w:rFonts w:ascii="Arial" w:hAnsi="Arial" w:cs="Arial"/>
          <w:sz w:val="22"/>
          <w:szCs w:val="22"/>
        </w:rPr>
        <w:t>The</w:t>
      </w:r>
      <w:r w:rsidR="009C06DB" w:rsidRPr="00772AD5">
        <w:rPr>
          <w:rFonts w:ascii="Arial" w:hAnsi="Arial" w:cs="Arial"/>
          <w:sz w:val="22"/>
          <w:szCs w:val="22"/>
        </w:rPr>
        <w:t xml:space="preserve"> core principles of data protection act 2018 is that there are </w:t>
      </w:r>
      <w:r w:rsidR="00211787" w:rsidRPr="00772AD5">
        <w:rPr>
          <w:rFonts w:ascii="Arial" w:hAnsi="Arial" w:cs="Arial"/>
          <w:sz w:val="22"/>
          <w:szCs w:val="22"/>
        </w:rPr>
        <w:t>6 fundamental</w:t>
      </w:r>
      <w:r w:rsidR="009C06DB" w:rsidRPr="00772AD5">
        <w:rPr>
          <w:rFonts w:ascii="Arial" w:hAnsi="Arial" w:cs="Arial"/>
          <w:sz w:val="22"/>
          <w:szCs w:val="22"/>
        </w:rPr>
        <w:t xml:space="preserve"> data protections.</w:t>
      </w:r>
      <w:r w:rsidR="00211787" w:rsidRPr="00772AD5">
        <w:rPr>
          <w:rFonts w:ascii="Arial" w:hAnsi="Arial" w:cs="Arial"/>
          <w:sz w:val="22"/>
          <w:szCs w:val="22"/>
        </w:rPr>
        <w:t xml:space="preserve"> </w:t>
      </w:r>
      <w:r w:rsidRPr="00772AD5">
        <w:rPr>
          <w:rFonts w:ascii="Arial" w:hAnsi="Arial" w:cs="Arial"/>
          <w:sz w:val="22"/>
          <w:szCs w:val="22"/>
        </w:rPr>
        <w:t xml:space="preserve">Data Protection Act 2018 </w:t>
      </w:r>
      <w:r w:rsidR="009C06DB" w:rsidRPr="00772AD5">
        <w:rPr>
          <w:rFonts w:ascii="Arial" w:hAnsi="Arial" w:cs="Arial"/>
          <w:sz w:val="22"/>
          <w:szCs w:val="22"/>
        </w:rPr>
        <w:t xml:space="preserve">is that it sets </w:t>
      </w:r>
      <w:r w:rsidR="00211787" w:rsidRPr="00772AD5">
        <w:rPr>
          <w:rFonts w:ascii="Arial" w:hAnsi="Arial" w:cs="Arial"/>
          <w:sz w:val="22"/>
          <w:szCs w:val="22"/>
        </w:rPr>
        <w:t>out</w:t>
      </w:r>
      <w:r w:rsidR="009C06DB" w:rsidRPr="00772AD5">
        <w:rPr>
          <w:rFonts w:ascii="Arial" w:hAnsi="Arial" w:cs="Arial"/>
          <w:sz w:val="22"/>
          <w:szCs w:val="22"/>
        </w:rPr>
        <w:t xml:space="preserve"> protection in place for </w:t>
      </w:r>
      <w:r w:rsidR="00211787" w:rsidRPr="00772AD5">
        <w:rPr>
          <w:rFonts w:ascii="Arial" w:hAnsi="Arial" w:cs="Arial"/>
          <w:sz w:val="22"/>
          <w:szCs w:val="22"/>
        </w:rPr>
        <w:t>individuals,</w:t>
      </w:r>
      <w:r w:rsidR="009C06DB" w:rsidRPr="00772AD5">
        <w:rPr>
          <w:rFonts w:ascii="Arial" w:hAnsi="Arial" w:cs="Arial"/>
          <w:sz w:val="22"/>
          <w:szCs w:val="22"/>
        </w:rPr>
        <w:t xml:space="preserve"> organisations and </w:t>
      </w:r>
      <w:r w:rsidR="00211787" w:rsidRPr="00772AD5">
        <w:rPr>
          <w:rFonts w:ascii="Arial" w:hAnsi="Arial" w:cs="Arial"/>
          <w:sz w:val="22"/>
          <w:szCs w:val="22"/>
        </w:rPr>
        <w:t>businesses. There</w:t>
      </w:r>
      <w:r w:rsidR="009C06DB" w:rsidRPr="00772AD5">
        <w:rPr>
          <w:rFonts w:ascii="Arial" w:hAnsi="Arial" w:cs="Arial"/>
          <w:sz w:val="22"/>
          <w:szCs w:val="22"/>
        </w:rPr>
        <w:t xml:space="preserve"> are 8 principles of the </w:t>
      </w:r>
      <w:r w:rsidR="00211787" w:rsidRPr="00772AD5">
        <w:rPr>
          <w:rFonts w:ascii="Arial" w:hAnsi="Arial" w:cs="Arial"/>
          <w:sz w:val="22"/>
          <w:szCs w:val="22"/>
        </w:rPr>
        <w:t>Caldicott</w:t>
      </w:r>
      <w:r w:rsidR="009C06DB" w:rsidRPr="00772AD5">
        <w:rPr>
          <w:rFonts w:ascii="Arial" w:hAnsi="Arial" w:cs="Arial"/>
          <w:sz w:val="22"/>
          <w:szCs w:val="22"/>
        </w:rPr>
        <w:t xml:space="preserve"> </w:t>
      </w:r>
      <w:r w:rsidR="00211787" w:rsidRPr="00772AD5">
        <w:rPr>
          <w:rFonts w:ascii="Arial" w:hAnsi="Arial" w:cs="Arial"/>
          <w:sz w:val="22"/>
          <w:szCs w:val="22"/>
        </w:rPr>
        <w:t>principle. Record</w:t>
      </w:r>
      <w:r w:rsidR="00EB5B0F" w:rsidRPr="00772AD5">
        <w:rPr>
          <w:rFonts w:ascii="Arial" w:hAnsi="Arial" w:cs="Arial"/>
          <w:sz w:val="22"/>
          <w:szCs w:val="22"/>
        </w:rPr>
        <w:t xml:space="preserve"> keeping is a legal requirement and the process of documenting </w:t>
      </w:r>
      <w:r w:rsidR="00F65569" w:rsidRPr="00772AD5">
        <w:rPr>
          <w:rFonts w:ascii="Arial" w:hAnsi="Arial" w:cs="Arial"/>
          <w:sz w:val="22"/>
          <w:szCs w:val="22"/>
        </w:rPr>
        <w:t>care,</w:t>
      </w:r>
      <w:r w:rsidR="00EB5B0F" w:rsidRPr="00772AD5">
        <w:rPr>
          <w:rFonts w:ascii="Arial" w:hAnsi="Arial" w:cs="Arial"/>
          <w:sz w:val="22"/>
          <w:szCs w:val="22"/>
        </w:rPr>
        <w:t xml:space="preserve"> observations and </w:t>
      </w:r>
      <w:r w:rsidR="00F65569" w:rsidRPr="00772AD5">
        <w:rPr>
          <w:rFonts w:ascii="Arial" w:hAnsi="Arial" w:cs="Arial"/>
          <w:sz w:val="22"/>
          <w:szCs w:val="22"/>
        </w:rPr>
        <w:t>decisions. Record</w:t>
      </w:r>
      <w:r w:rsidR="00EB5B0F" w:rsidRPr="00772AD5">
        <w:rPr>
          <w:rFonts w:ascii="Arial" w:hAnsi="Arial" w:cs="Arial"/>
          <w:sz w:val="22"/>
          <w:szCs w:val="22"/>
        </w:rPr>
        <w:t xml:space="preserve"> keeping in Mr Ahmeds case is </w:t>
      </w:r>
      <w:r w:rsidR="00F65569" w:rsidRPr="00772AD5">
        <w:rPr>
          <w:rFonts w:ascii="Arial" w:hAnsi="Arial" w:cs="Arial"/>
          <w:sz w:val="22"/>
          <w:szCs w:val="22"/>
        </w:rPr>
        <w:t xml:space="preserve">helps to ensure safety monitoring, keeping </w:t>
      </w:r>
      <w:r w:rsidR="00F65569" w:rsidRPr="00772AD5">
        <w:rPr>
          <w:rFonts w:ascii="Arial" w:hAnsi="Arial" w:cs="Arial"/>
          <w:sz w:val="22"/>
          <w:szCs w:val="22"/>
        </w:rPr>
        <w:lastRenderedPageBreak/>
        <w:t>a record of his medication any falls, also helps enable early intervention to avoid any deterioration. Ensuring notes made is sufficient and tailored to his needs.</w:t>
      </w:r>
    </w:p>
    <w:p w14:paraId="5250AB15" w14:textId="1BB81D29" w:rsidR="008F47A4" w:rsidRPr="00772AD5" w:rsidRDefault="00E277BF" w:rsidP="00F20BAB">
      <w:pPr>
        <w:jc w:val="both"/>
        <w:rPr>
          <w:rFonts w:ascii="Arial" w:hAnsi="Arial" w:cs="Arial"/>
          <w:b/>
          <w:bCs/>
          <w:sz w:val="22"/>
          <w:szCs w:val="22"/>
        </w:rPr>
      </w:pPr>
      <w:r w:rsidRPr="00772AD5">
        <w:rPr>
          <w:rFonts w:ascii="Arial" w:hAnsi="Arial" w:cs="Arial"/>
          <w:b/>
          <w:bCs/>
          <w:sz w:val="22"/>
          <w:szCs w:val="22"/>
        </w:rPr>
        <w:t>This section should draw upon relevant legislation and any policy frameworks which apply in the health and social care sector</w:t>
      </w:r>
      <w:r w:rsidR="008C203A">
        <w:rPr>
          <w:rFonts w:ascii="Arial" w:hAnsi="Arial" w:cs="Arial"/>
          <w:b/>
          <w:bCs/>
          <w:sz w:val="22"/>
          <w:szCs w:val="22"/>
        </w:rPr>
        <w:t>.</w:t>
      </w:r>
    </w:p>
    <w:p w14:paraId="07103354" w14:textId="67F90F8F" w:rsidR="00B32E98" w:rsidRDefault="00030727" w:rsidP="00F20BAB">
      <w:pPr>
        <w:jc w:val="both"/>
        <w:rPr>
          <w:rFonts w:ascii="Arial" w:hAnsi="Arial" w:cs="Arial"/>
          <w:sz w:val="22"/>
          <w:szCs w:val="22"/>
        </w:rPr>
      </w:pPr>
      <w:r w:rsidRPr="00772AD5">
        <w:rPr>
          <w:rFonts w:ascii="Arial" w:hAnsi="Arial" w:cs="Arial"/>
          <w:sz w:val="22"/>
          <w:szCs w:val="22"/>
        </w:rPr>
        <w:t xml:space="preserve">The care Act 2014 </w:t>
      </w:r>
      <w:r w:rsidR="00B32E98" w:rsidRPr="00772AD5">
        <w:rPr>
          <w:rFonts w:ascii="Arial" w:hAnsi="Arial" w:cs="Arial"/>
          <w:sz w:val="22"/>
          <w:szCs w:val="22"/>
        </w:rPr>
        <w:t xml:space="preserve">informs local authorities their duties and responsibilities when assessing individuals support and care needs. This helps practitioners answer questions regarding the assessment and helps determine whether an individual is eligible under the care </w:t>
      </w:r>
      <w:r w:rsidR="001F298A" w:rsidRPr="00772AD5">
        <w:rPr>
          <w:rFonts w:ascii="Arial" w:hAnsi="Arial" w:cs="Arial"/>
          <w:sz w:val="22"/>
          <w:szCs w:val="22"/>
        </w:rPr>
        <w:t xml:space="preserve">act. </w:t>
      </w:r>
      <w:r w:rsidR="004137FD" w:rsidRPr="00772AD5">
        <w:rPr>
          <w:rFonts w:ascii="Arial" w:hAnsi="Arial" w:cs="Arial"/>
          <w:sz w:val="22"/>
          <w:szCs w:val="22"/>
        </w:rPr>
        <w:t>Furthermore,</w:t>
      </w:r>
      <w:r w:rsidR="00B32E98" w:rsidRPr="00772AD5">
        <w:rPr>
          <w:rFonts w:ascii="Arial" w:hAnsi="Arial" w:cs="Arial"/>
          <w:sz w:val="22"/>
          <w:szCs w:val="22"/>
        </w:rPr>
        <w:t xml:space="preserve"> the care act 2014 </w:t>
      </w:r>
      <w:r w:rsidR="0038693C" w:rsidRPr="00772AD5">
        <w:rPr>
          <w:rFonts w:ascii="Arial" w:hAnsi="Arial" w:cs="Arial"/>
          <w:sz w:val="22"/>
          <w:szCs w:val="22"/>
        </w:rPr>
        <w:t>has six principles of safeguarding service 1. Empowerment. 2.Protection. 3.Prevention. 4.Proportionality. 5.Partnership. 6.Accountability (Burton-Hughes, 2017</w:t>
      </w:r>
      <w:r w:rsidR="004137FD" w:rsidRPr="00772AD5">
        <w:rPr>
          <w:rFonts w:ascii="Arial" w:hAnsi="Arial" w:cs="Arial"/>
          <w:sz w:val="22"/>
          <w:szCs w:val="22"/>
        </w:rPr>
        <w:t xml:space="preserve">). </w:t>
      </w:r>
      <w:r w:rsidR="003A6655" w:rsidRPr="00772AD5">
        <w:rPr>
          <w:rFonts w:ascii="Arial" w:hAnsi="Arial" w:cs="Arial"/>
          <w:sz w:val="22"/>
          <w:szCs w:val="22"/>
        </w:rPr>
        <w:t>Specifically,</w:t>
      </w:r>
      <w:r w:rsidR="00B00215" w:rsidRPr="00772AD5">
        <w:rPr>
          <w:rFonts w:ascii="Arial" w:hAnsi="Arial" w:cs="Arial"/>
          <w:sz w:val="22"/>
          <w:szCs w:val="22"/>
        </w:rPr>
        <w:t xml:space="preserve"> section 9 tells local authorities how they should do their assessment </w:t>
      </w:r>
      <w:r w:rsidR="00A307E4" w:rsidRPr="00772AD5">
        <w:rPr>
          <w:rFonts w:ascii="Arial" w:hAnsi="Arial" w:cs="Arial"/>
          <w:sz w:val="22"/>
          <w:szCs w:val="22"/>
        </w:rPr>
        <w:t xml:space="preserve">on the persons needs and understand their </w:t>
      </w:r>
      <w:r w:rsidR="00343EB3" w:rsidRPr="00772AD5">
        <w:rPr>
          <w:rFonts w:ascii="Arial" w:hAnsi="Arial" w:cs="Arial"/>
          <w:sz w:val="22"/>
          <w:szCs w:val="22"/>
        </w:rPr>
        <w:t>well-being</w:t>
      </w:r>
      <w:r w:rsidR="00A307E4" w:rsidRPr="00772AD5">
        <w:rPr>
          <w:rFonts w:ascii="Arial" w:hAnsi="Arial" w:cs="Arial"/>
          <w:sz w:val="22"/>
          <w:szCs w:val="22"/>
        </w:rPr>
        <w:t xml:space="preserve"> it should also involve the person in the assessment and where necessary their carer.</w:t>
      </w:r>
    </w:p>
    <w:p w14:paraId="5A206A24" w14:textId="77777777" w:rsidR="008C203A" w:rsidRPr="00373C9D" w:rsidRDefault="008C203A" w:rsidP="008C203A">
      <w:pPr>
        <w:jc w:val="both"/>
        <w:rPr>
          <w:rFonts w:ascii="Arial" w:hAnsi="Arial" w:cs="Arial"/>
          <w:sz w:val="22"/>
          <w:szCs w:val="22"/>
        </w:rPr>
      </w:pPr>
      <w:r>
        <w:rPr>
          <w:rFonts w:ascii="Arial" w:hAnsi="Arial" w:cs="Arial"/>
          <w:sz w:val="22"/>
          <w:szCs w:val="22"/>
        </w:rPr>
        <w:t xml:space="preserve">According to </w:t>
      </w:r>
      <w:r w:rsidRPr="00640F81">
        <w:rPr>
          <w:rFonts w:ascii="Arial" w:hAnsi="Arial" w:cs="Arial"/>
          <w:sz w:val="22"/>
          <w:szCs w:val="22"/>
        </w:rPr>
        <w:t>(CQC, 2025)</w:t>
      </w:r>
      <w:r>
        <w:rPr>
          <w:rFonts w:ascii="Arial" w:hAnsi="Arial" w:cs="Arial"/>
          <w:sz w:val="22"/>
          <w:szCs w:val="22"/>
        </w:rPr>
        <w:t xml:space="preserve"> “</w:t>
      </w:r>
      <w:r w:rsidRPr="00AC7E38">
        <w:rPr>
          <w:rFonts w:ascii="Arial" w:hAnsi="Arial" w:cs="Arial"/>
          <w:sz w:val="22"/>
          <w:szCs w:val="22"/>
        </w:rPr>
        <w:t>CQC is the independent regulator of health and adult social care in England.</w:t>
      </w:r>
      <w:r>
        <w:rPr>
          <w:rFonts w:ascii="Arial" w:hAnsi="Arial" w:cs="Arial"/>
          <w:sz w:val="22"/>
          <w:szCs w:val="22"/>
        </w:rPr>
        <w:t xml:space="preserve"> They ensure that they regulate health and social care practices within the public systems and ensure they protect people and promote, improve and assess the quality of care. There are specific key questions they ask health and social care services regarding safety, effectiveness, how caring are they, whether if they are responsive to people’s needs and how well – led they are.</w:t>
      </w:r>
    </w:p>
    <w:p w14:paraId="16D8F6B0" w14:textId="56ABEA5C" w:rsidR="008F47A4" w:rsidRPr="00772AD5" w:rsidRDefault="00E277BF" w:rsidP="00F20BAB">
      <w:pPr>
        <w:jc w:val="both"/>
        <w:rPr>
          <w:rFonts w:ascii="Arial" w:hAnsi="Arial" w:cs="Arial"/>
          <w:b/>
          <w:bCs/>
          <w:sz w:val="22"/>
          <w:szCs w:val="22"/>
        </w:rPr>
      </w:pPr>
      <w:r w:rsidRPr="00772AD5">
        <w:rPr>
          <w:rFonts w:ascii="Arial" w:hAnsi="Arial" w:cs="Arial"/>
          <w:b/>
          <w:bCs/>
          <w:sz w:val="22"/>
          <w:szCs w:val="22"/>
        </w:rPr>
        <w:t>Discuss the importance of working collaboratively with other professionals involved in Mr Ahmed’s care, such as such as the GP, district nurse, domiciliary care workers and the speech and language therapist</w:t>
      </w:r>
    </w:p>
    <w:p w14:paraId="07B371CF" w14:textId="27BE62E9" w:rsidR="00AC43A5" w:rsidRDefault="000475E0" w:rsidP="00F20BAB">
      <w:pPr>
        <w:jc w:val="both"/>
        <w:rPr>
          <w:rFonts w:ascii="Arial" w:hAnsi="Arial" w:cs="Arial"/>
          <w:sz w:val="22"/>
          <w:szCs w:val="22"/>
        </w:rPr>
      </w:pPr>
      <w:r w:rsidRPr="00772AD5">
        <w:rPr>
          <w:rFonts w:ascii="Arial" w:hAnsi="Arial" w:cs="Arial"/>
          <w:sz w:val="22"/>
          <w:szCs w:val="22"/>
        </w:rPr>
        <w:t>The importance of working collaboratively with other professionals involved in Mr Ahmed</w:t>
      </w:r>
      <w:r w:rsidR="00AB395B" w:rsidRPr="00772AD5">
        <w:rPr>
          <w:rFonts w:ascii="Arial" w:hAnsi="Arial" w:cs="Arial"/>
          <w:sz w:val="22"/>
          <w:szCs w:val="22"/>
        </w:rPr>
        <w:t>’</w:t>
      </w:r>
      <w:r w:rsidRPr="00772AD5">
        <w:rPr>
          <w:rFonts w:ascii="Arial" w:hAnsi="Arial" w:cs="Arial"/>
          <w:sz w:val="22"/>
          <w:szCs w:val="22"/>
        </w:rPr>
        <w:t xml:space="preserve">s care is important communicating relevant information between </w:t>
      </w:r>
      <w:r w:rsidR="00C66A4B" w:rsidRPr="00772AD5">
        <w:rPr>
          <w:rFonts w:ascii="Arial" w:hAnsi="Arial" w:cs="Arial"/>
          <w:sz w:val="22"/>
          <w:szCs w:val="22"/>
        </w:rPr>
        <w:t>GP, Domiciliary</w:t>
      </w:r>
      <w:r w:rsidRPr="00772AD5">
        <w:rPr>
          <w:rFonts w:ascii="Arial" w:hAnsi="Arial" w:cs="Arial"/>
          <w:sz w:val="22"/>
          <w:szCs w:val="22"/>
        </w:rPr>
        <w:t xml:space="preserve"> care, district </w:t>
      </w:r>
      <w:r w:rsidR="00C66A4B" w:rsidRPr="00772AD5">
        <w:rPr>
          <w:rFonts w:ascii="Arial" w:hAnsi="Arial" w:cs="Arial"/>
          <w:sz w:val="22"/>
          <w:szCs w:val="22"/>
        </w:rPr>
        <w:t>nurses,</w:t>
      </w:r>
      <w:r w:rsidRPr="00772AD5">
        <w:rPr>
          <w:rFonts w:ascii="Arial" w:hAnsi="Arial" w:cs="Arial"/>
          <w:sz w:val="22"/>
          <w:szCs w:val="22"/>
        </w:rPr>
        <w:t xml:space="preserve"> speech and language therapist as care can improve as well as deteriorate and all aspects of care workers are able to support one another to ensure M</w:t>
      </w:r>
      <w:r w:rsidR="00AB395B" w:rsidRPr="00772AD5">
        <w:rPr>
          <w:rFonts w:ascii="Arial" w:hAnsi="Arial" w:cs="Arial"/>
          <w:sz w:val="22"/>
          <w:szCs w:val="22"/>
        </w:rPr>
        <w:t>r</w:t>
      </w:r>
      <w:r w:rsidRPr="00772AD5">
        <w:rPr>
          <w:rFonts w:ascii="Arial" w:hAnsi="Arial" w:cs="Arial"/>
          <w:sz w:val="22"/>
          <w:szCs w:val="22"/>
        </w:rPr>
        <w:t xml:space="preserve"> Ahmed is getting the care he needs</w:t>
      </w:r>
      <w:r w:rsidR="00AC43A5">
        <w:rPr>
          <w:rFonts w:ascii="Arial" w:hAnsi="Arial" w:cs="Arial"/>
          <w:sz w:val="22"/>
          <w:szCs w:val="22"/>
        </w:rPr>
        <w:t xml:space="preserve"> working in health and social care setting automatically brings professionals together </w:t>
      </w:r>
      <w:r w:rsidR="00AC43A5" w:rsidRPr="00AC43A5">
        <w:rPr>
          <w:rFonts w:ascii="Arial" w:hAnsi="Arial" w:cs="Arial"/>
          <w:sz w:val="22"/>
          <w:szCs w:val="22"/>
        </w:rPr>
        <w:t xml:space="preserve">to provide integrated, person-centered </w:t>
      </w:r>
      <w:r w:rsidR="00EE6DAE" w:rsidRPr="00AC43A5">
        <w:rPr>
          <w:rFonts w:ascii="Arial" w:hAnsi="Arial" w:cs="Arial"/>
          <w:sz w:val="22"/>
          <w:szCs w:val="22"/>
        </w:rPr>
        <w:t>care.</w:t>
      </w:r>
      <w:r w:rsidR="00EE6DAE">
        <w:rPr>
          <w:rFonts w:ascii="Arial" w:hAnsi="Arial" w:cs="Arial"/>
          <w:sz w:val="22"/>
          <w:szCs w:val="22"/>
        </w:rPr>
        <w:t xml:space="preserve"> This</w:t>
      </w:r>
      <w:r w:rsidR="00AC43A5">
        <w:rPr>
          <w:rFonts w:ascii="Arial" w:hAnsi="Arial" w:cs="Arial"/>
          <w:sz w:val="22"/>
          <w:szCs w:val="22"/>
        </w:rPr>
        <w:t xml:space="preserve"> is important because it improves </w:t>
      </w:r>
      <w:r w:rsidR="00476546">
        <w:rPr>
          <w:rFonts w:ascii="Arial" w:hAnsi="Arial" w:cs="Arial"/>
          <w:sz w:val="22"/>
          <w:szCs w:val="22"/>
        </w:rPr>
        <w:t>outcomes,</w:t>
      </w:r>
      <w:r w:rsidR="00AC43A5">
        <w:rPr>
          <w:rFonts w:ascii="Arial" w:hAnsi="Arial" w:cs="Arial"/>
          <w:sz w:val="22"/>
          <w:szCs w:val="22"/>
        </w:rPr>
        <w:t xml:space="preserve"> reduces time </w:t>
      </w:r>
      <w:r w:rsidR="00476546">
        <w:rPr>
          <w:rFonts w:ascii="Arial" w:hAnsi="Arial" w:cs="Arial"/>
          <w:sz w:val="22"/>
          <w:szCs w:val="22"/>
        </w:rPr>
        <w:t>waste,</w:t>
      </w:r>
      <w:r w:rsidR="00EE6DAE">
        <w:rPr>
          <w:rFonts w:ascii="Arial" w:hAnsi="Arial" w:cs="Arial"/>
          <w:sz w:val="22"/>
          <w:szCs w:val="22"/>
        </w:rPr>
        <w:t xml:space="preserve"> and makes the individual feel safe that every individual is on the same </w:t>
      </w:r>
      <w:r w:rsidR="00270AD8">
        <w:rPr>
          <w:rFonts w:ascii="Arial" w:hAnsi="Arial" w:cs="Arial"/>
          <w:sz w:val="22"/>
          <w:szCs w:val="22"/>
        </w:rPr>
        <w:t xml:space="preserve">page. Sharing responsibility of the care and staying consistent with communication and ensuring that </w:t>
      </w:r>
      <w:r w:rsidR="00476546">
        <w:rPr>
          <w:rFonts w:ascii="Arial" w:hAnsi="Arial" w:cs="Arial"/>
          <w:sz w:val="22"/>
          <w:szCs w:val="22"/>
        </w:rPr>
        <w:t>families.</w:t>
      </w:r>
    </w:p>
    <w:p w14:paraId="303FF77A" w14:textId="79BCBB2F" w:rsidR="009F07FA" w:rsidRDefault="009F07FA" w:rsidP="00F20BAB">
      <w:pPr>
        <w:jc w:val="both"/>
        <w:rPr>
          <w:rFonts w:ascii="Arial" w:hAnsi="Arial" w:cs="Arial"/>
          <w:sz w:val="22"/>
          <w:szCs w:val="22"/>
        </w:rPr>
      </w:pPr>
      <w:r>
        <w:rPr>
          <w:rFonts w:ascii="Arial" w:hAnsi="Arial" w:cs="Arial"/>
          <w:sz w:val="22"/>
          <w:szCs w:val="22"/>
        </w:rPr>
        <w:t xml:space="preserve">According to </w:t>
      </w:r>
      <w:r w:rsidRPr="00D940CC">
        <w:rPr>
          <w:rFonts w:ascii="Arial" w:hAnsi="Arial" w:cs="Arial"/>
          <w:sz w:val="22"/>
          <w:szCs w:val="22"/>
        </w:rPr>
        <w:t>(NHS, 2023)</w:t>
      </w:r>
      <w:r>
        <w:rPr>
          <w:rFonts w:ascii="Arial" w:hAnsi="Arial" w:cs="Arial"/>
          <w:sz w:val="22"/>
          <w:szCs w:val="22"/>
        </w:rPr>
        <w:t xml:space="preserve"> “</w:t>
      </w:r>
      <w:r w:rsidRPr="00D940CC">
        <w:rPr>
          <w:rFonts w:ascii="Arial" w:hAnsi="Arial" w:cs="Arial"/>
          <w:sz w:val="22"/>
          <w:szCs w:val="22"/>
        </w:rPr>
        <w:t>Care and support plans are for anyone who needs care or cares for someone else</w:t>
      </w:r>
      <w:r>
        <w:rPr>
          <w:rFonts w:ascii="Arial" w:hAnsi="Arial" w:cs="Arial"/>
          <w:sz w:val="22"/>
          <w:szCs w:val="22"/>
        </w:rPr>
        <w:t>”. Care and support plan are needed for Mr Ahmed as the type of support you need as it’s important that people have control over your life as possible.</w:t>
      </w:r>
    </w:p>
    <w:p w14:paraId="73A87FC5" w14:textId="01437096" w:rsidR="003A6655" w:rsidRPr="00772AD5" w:rsidRDefault="00E277BF" w:rsidP="00F20BAB">
      <w:pPr>
        <w:jc w:val="both"/>
        <w:rPr>
          <w:rFonts w:ascii="Arial" w:hAnsi="Arial" w:cs="Arial"/>
          <w:b/>
          <w:bCs/>
          <w:sz w:val="22"/>
          <w:szCs w:val="22"/>
        </w:rPr>
      </w:pPr>
      <w:r w:rsidRPr="00772AD5">
        <w:rPr>
          <w:rFonts w:ascii="Arial" w:hAnsi="Arial" w:cs="Arial"/>
          <w:b/>
          <w:bCs/>
          <w:sz w:val="22"/>
          <w:szCs w:val="22"/>
        </w:rPr>
        <w:lastRenderedPageBreak/>
        <w:t xml:space="preserve">Describe the approaches used to foster effective collaboration and examine strategies for addressing and overcoming common challenges encountered in multi-agency working </w:t>
      </w:r>
    </w:p>
    <w:p w14:paraId="34925396" w14:textId="36D9E9FC" w:rsidR="00AB4987" w:rsidRDefault="0038693C" w:rsidP="00F20BAB">
      <w:pPr>
        <w:jc w:val="both"/>
        <w:rPr>
          <w:rFonts w:ascii="Arial" w:hAnsi="Arial" w:cs="Arial"/>
          <w:sz w:val="22"/>
          <w:szCs w:val="22"/>
        </w:rPr>
      </w:pPr>
      <w:r w:rsidRPr="00772AD5">
        <w:rPr>
          <w:rFonts w:ascii="Arial" w:hAnsi="Arial" w:cs="Arial"/>
          <w:sz w:val="22"/>
          <w:szCs w:val="22"/>
        </w:rPr>
        <w:t>The approaches used</w:t>
      </w:r>
      <w:r w:rsidR="004137FD" w:rsidRPr="00772AD5">
        <w:rPr>
          <w:rFonts w:ascii="Arial" w:hAnsi="Arial" w:cs="Arial"/>
          <w:sz w:val="22"/>
          <w:szCs w:val="22"/>
        </w:rPr>
        <w:t xml:space="preserve"> to foster </w:t>
      </w:r>
      <w:r w:rsidR="00865438" w:rsidRPr="00772AD5">
        <w:rPr>
          <w:rFonts w:ascii="Arial" w:hAnsi="Arial" w:cs="Arial"/>
          <w:sz w:val="22"/>
          <w:szCs w:val="22"/>
        </w:rPr>
        <w:t xml:space="preserve">effective </w:t>
      </w:r>
      <w:r w:rsidR="00AB395B" w:rsidRPr="00772AD5">
        <w:rPr>
          <w:rFonts w:ascii="Arial" w:hAnsi="Arial" w:cs="Arial"/>
          <w:sz w:val="22"/>
          <w:szCs w:val="22"/>
        </w:rPr>
        <w:t xml:space="preserve">collaboration </w:t>
      </w:r>
      <w:r w:rsidR="00490241" w:rsidRPr="00772AD5">
        <w:rPr>
          <w:rFonts w:ascii="Arial" w:hAnsi="Arial" w:cs="Arial"/>
          <w:sz w:val="22"/>
          <w:szCs w:val="22"/>
        </w:rPr>
        <w:t xml:space="preserve">is effectively working tighter </w:t>
      </w:r>
      <w:r w:rsidR="00476546" w:rsidRPr="00772AD5">
        <w:rPr>
          <w:rFonts w:ascii="Arial" w:hAnsi="Arial" w:cs="Arial"/>
          <w:sz w:val="22"/>
          <w:szCs w:val="22"/>
        </w:rPr>
        <w:t>to</w:t>
      </w:r>
      <w:r w:rsidR="00490241" w:rsidRPr="00772AD5">
        <w:rPr>
          <w:rFonts w:ascii="Arial" w:hAnsi="Arial" w:cs="Arial"/>
          <w:sz w:val="22"/>
          <w:szCs w:val="22"/>
        </w:rPr>
        <w:t xml:space="preserve"> provide a holistic support for Mr Ahmed. Working together requires multi – agency addressing and overcoming common challenges ensuring they stay structural, overcome communication barriers and data protection anxieties to ensure safety and well-</w:t>
      </w:r>
      <w:r w:rsidR="00AB4987" w:rsidRPr="00772AD5">
        <w:rPr>
          <w:rFonts w:ascii="Arial" w:hAnsi="Arial" w:cs="Arial"/>
          <w:sz w:val="22"/>
          <w:szCs w:val="22"/>
        </w:rPr>
        <w:t>being.</w:t>
      </w:r>
      <w:r w:rsidR="00AB4987">
        <w:rPr>
          <w:rFonts w:ascii="Arial" w:hAnsi="Arial" w:cs="Arial"/>
          <w:sz w:val="22"/>
          <w:szCs w:val="22"/>
        </w:rPr>
        <w:t xml:space="preserve"> The</w:t>
      </w:r>
      <w:r w:rsidR="00D66C22">
        <w:rPr>
          <w:rFonts w:ascii="Arial" w:hAnsi="Arial" w:cs="Arial"/>
          <w:sz w:val="22"/>
          <w:szCs w:val="22"/>
        </w:rPr>
        <w:t xml:space="preserve"> local authorities and health authorities trusts, and health and social care providers need to meet the requirements of The Care Act 2014.</w:t>
      </w:r>
    </w:p>
    <w:p w14:paraId="1788DF80" w14:textId="759D74AF" w:rsidR="001301AE" w:rsidRDefault="00D66C22" w:rsidP="00F20BAB">
      <w:pPr>
        <w:jc w:val="both"/>
        <w:rPr>
          <w:rFonts w:ascii="Arial" w:hAnsi="Arial" w:cs="Arial"/>
          <w:sz w:val="22"/>
          <w:szCs w:val="22"/>
        </w:rPr>
      </w:pPr>
      <w:r>
        <w:rPr>
          <w:rFonts w:ascii="Arial" w:hAnsi="Arial" w:cs="Arial"/>
          <w:sz w:val="22"/>
          <w:szCs w:val="22"/>
        </w:rPr>
        <w:t xml:space="preserve">Particularly the local </w:t>
      </w:r>
      <w:r w:rsidR="00473AAE">
        <w:rPr>
          <w:rFonts w:ascii="Arial" w:hAnsi="Arial" w:cs="Arial"/>
          <w:sz w:val="22"/>
          <w:szCs w:val="22"/>
        </w:rPr>
        <w:t>authorities</w:t>
      </w:r>
      <w:r>
        <w:rPr>
          <w:rFonts w:ascii="Arial" w:hAnsi="Arial" w:cs="Arial"/>
          <w:sz w:val="22"/>
          <w:szCs w:val="22"/>
        </w:rPr>
        <w:t xml:space="preserve"> need to </w:t>
      </w:r>
      <w:r w:rsidR="00473AAE" w:rsidRPr="00473AAE">
        <w:rPr>
          <w:rFonts w:ascii="Arial" w:hAnsi="Arial" w:cs="Arial"/>
          <w:sz w:val="22"/>
          <w:szCs w:val="22"/>
        </w:rPr>
        <w:t>make information and advice publicly available about care and support services for adults in their area</w:t>
      </w:r>
      <w:r w:rsidR="00473AAE">
        <w:rPr>
          <w:rFonts w:ascii="Arial" w:hAnsi="Arial" w:cs="Arial"/>
          <w:sz w:val="22"/>
          <w:szCs w:val="22"/>
        </w:rPr>
        <w:t xml:space="preserve"> this helps individuals such as Mr Ahmed and their families to see what support is available for </w:t>
      </w:r>
      <w:r w:rsidR="00AB4987">
        <w:rPr>
          <w:rFonts w:ascii="Arial" w:hAnsi="Arial" w:cs="Arial"/>
          <w:sz w:val="22"/>
          <w:szCs w:val="22"/>
        </w:rPr>
        <w:t>them. The</w:t>
      </w:r>
      <w:r w:rsidR="001301AE">
        <w:rPr>
          <w:rFonts w:ascii="Arial" w:hAnsi="Arial" w:cs="Arial"/>
          <w:sz w:val="22"/>
          <w:szCs w:val="22"/>
        </w:rPr>
        <w:t xml:space="preserve"> care Act 2014 states at section 9 that </w:t>
      </w:r>
      <w:r w:rsidR="000A5F33">
        <w:rPr>
          <w:rFonts w:ascii="Arial" w:hAnsi="Arial" w:cs="Arial"/>
          <w:sz w:val="22"/>
          <w:szCs w:val="22"/>
        </w:rPr>
        <w:t>an</w:t>
      </w:r>
      <w:r w:rsidR="001301AE">
        <w:rPr>
          <w:rFonts w:ascii="Arial" w:hAnsi="Arial" w:cs="Arial"/>
          <w:sz w:val="22"/>
          <w:szCs w:val="22"/>
        </w:rPr>
        <w:t xml:space="preserve"> assessment must be carried out for the individual receiving care or the individual </w:t>
      </w:r>
      <w:r w:rsidR="00600113">
        <w:rPr>
          <w:rFonts w:ascii="Arial" w:hAnsi="Arial" w:cs="Arial"/>
          <w:sz w:val="22"/>
          <w:szCs w:val="22"/>
        </w:rPr>
        <w:t>supporting,</w:t>
      </w:r>
      <w:r w:rsidR="001301AE">
        <w:rPr>
          <w:rFonts w:ascii="Arial" w:hAnsi="Arial" w:cs="Arial"/>
          <w:sz w:val="22"/>
          <w:szCs w:val="22"/>
        </w:rPr>
        <w:t xml:space="preserve"> so in context to </w:t>
      </w:r>
      <w:r w:rsidR="00600113">
        <w:rPr>
          <w:rFonts w:ascii="Arial" w:hAnsi="Arial" w:cs="Arial"/>
          <w:sz w:val="22"/>
          <w:szCs w:val="22"/>
        </w:rPr>
        <w:t>Mr</w:t>
      </w:r>
      <w:r w:rsidR="001301AE">
        <w:rPr>
          <w:rFonts w:ascii="Arial" w:hAnsi="Arial" w:cs="Arial"/>
          <w:sz w:val="22"/>
          <w:szCs w:val="22"/>
        </w:rPr>
        <w:t xml:space="preserve"> </w:t>
      </w:r>
      <w:r w:rsidR="00600113">
        <w:rPr>
          <w:rFonts w:ascii="Arial" w:hAnsi="Arial" w:cs="Arial"/>
          <w:sz w:val="22"/>
          <w:szCs w:val="22"/>
        </w:rPr>
        <w:t>Ahmed</w:t>
      </w:r>
      <w:r w:rsidR="001301AE">
        <w:rPr>
          <w:rFonts w:ascii="Arial" w:hAnsi="Arial" w:cs="Arial"/>
          <w:sz w:val="22"/>
          <w:szCs w:val="22"/>
        </w:rPr>
        <w:t xml:space="preserve"> his wife would need an assessment as well as </w:t>
      </w:r>
      <w:r w:rsidR="000A5F33">
        <w:rPr>
          <w:rFonts w:ascii="Arial" w:hAnsi="Arial" w:cs="Arial"/>
          <w:sz w:val="22"/>
          <w:szCs w:val="22"/>
        </w:rPr>
        <w:t>himself.</w:t>
      </w:r>
    </w:p>
    <w:p w14:paraId="6A162605" w14:textId="0E2DE666" w:rsidR="000A5F33" w:rsidRPr="000A5F33" w:rsidRDefault="000A5F33" w:rsidP="00F20BAB">
      <w:pPr>
        <w:jc w:val="both"/>
        <w:rPr>
          <w:rFonts w:ascii="Arial" w:hAnsi="Arial" w:cs="Arial"/>
          <w:sz w:val="22"/>
          <w:szCs w:val="22"/>
          <w:u w:val="single"/>
        </w:rPr>
      </w:pPr>
      <w:r w:rsidRPr="000A5F33">
        <w:rPr>
          <w:rFonts w:ascii="Arial" w:hAnsi="Arial" w:cs="Arial"/>
          <w:sz w:val="22"/>
          <w:szCs w:val="22"/>
          <w:u w:val="single"/>
        </w:rPr>
        <w:t>Conclusion</w:t>
      </w:r>
    </w:p>
    <w:p w14:paraId="102BA487" w14:textId="7EA491C9" w:rsidR="00355950" w:rsidRDefault="00C66A4B" w:rsidP="00F20BAB">
      <w:pPr>
        <w:jc w:val="both"/>
        <w:rPr>
          <w:rFonts w:ascii="Arial" w:hAnsi="Arial" w:cs="Arial"/>
          <w:sz w:val="22"/>
          <w:szCs w:val="22"/>
        </w:rPr>
      </w:pPr>
      <w:r w:rsidRPr="00772AD5">
        <w:rPr>
          <w:rFonts w:ascii="Arial" w:hAnsi="Arial" w:cs="Arial"/>
          <w:sz w:val="22"/>
          <w:szCs w:val="22"/>
        </w:rPr>
        <w:t xml:space="preserve">In conclusion </w:t>
      </w:r>
      <w:r w:rsidR="00D91312" w:rsidRPr="00772AD5">
        <w:rPr>
          <w:rFonts w:ascii="Arial" w:hAnsi="Arial" w:cs="Arial"/>
          <w:sz w:val="22"/>
          <w:szCs w:val="22"/>
        </w:rPr>
        <w:t>I</w:t>
      </w:r>
      <w:r w:rsidRPr="00772AD5">
        <w:rPr>
          <w:rFonts w:ascii="Arial" w:hAnsi="Arial" w:cs="Arial"/>
          <w:sz w:val="22"/>
          <w:szCs w:val="22"/>
        </w:rPr>
        <w:t xml:space="preserve"> have analysed Mr Ahmeds case study and have discussed about the communication model that helps provide </w:t>
      </w:r>
      <w:r w:rsidR="00772AD5" w:rsidRPr="00772AD5">
        <w:rPr>
          <w:rFonts w:ascii="Arial" w:hAnsi="Arial" w:cs="Arial"/>
          <w:sz w:val="22"/>
          <w:szCs w:val="22"/>
        </w:rPr>
        <w:t>care,</w:t>
      </w:r>
      <w:r w:rsidR="00A3503F" w:rsidRPr="00772AD5">
        <w:rPr>
          <w:rFonts w:ascii="Arial" w:hAnsi="Arial" w:cs="Arial"/>
          <w:sz w:val="22"/>
          <w:szCs w:val="22"/>
        </w:rPr>
        <w:t xml:space="preserve"> also it is important that multi – agency </w:t>
      </w:r>
      <w:r w:rsidR="004615C9" w:rsidRPr="00772AD5">
        <w:rPr>
          <w:rFonts w:ascii="Arial" w:hAnsi="Arial" w:cs="Arial"/>
          <w:sz w:val="22"/>
          <w:szCs w:val="22"/>
        </w:rPr>
        <w:t>is</w:t>
      </w:r>
      <w:r w:rsidR="00A3503F" w:rsidRPr="00772AD5">
        <w:rPr>
          <w:rFonts w:ascii="Arial" w:hAnsi="Arial" w:cs="Arial"/>
          <w:sz w:val="22"/>
          <w:szCs w:val="22"/>
        </w:rPr>
        <w:t xml:space="preserve"> able to work together and update and communicate information that they are required </w:t>
      </w:r>
      <w:r w:rsidR="00F714B7" w:rsidRPr="00772AD5">
        <w:rPr>
          <w:rFonts w:ascii="Arial" w:hAnsi="Arial" w:cs="Arial"/>
          <w:sz w:val="22"/>
          <w:szCs w:val="22"/>
        </w:rPr>
        <w:t>to.</w:t>
      </w:r>
      <w:r w:rsidR="00F714B7">
        <w:rPr>
          <w:rFonts w:ascii="Arial" w:hAnsi="Arial" w:cs="Arial"/>
          <w:sz w:val="22"/>
          <w:szCs w:val="22"/>
        </w:rPr>
        <w:t xml:space="preserve"> Mr Ahmed has needed a lot of support since his </w:t>
      </w:r>
      <w:r w:rsidR="00355950">
        <w:rPr>
          <w:rFonts w:ascii="Arial" w:hAnsi="Arial" w:cs="Arial"/>
          <w:sz w:val="22"/>
          <w:szCs w:val="22"/>
        </w:rPr>
        <w:t xml:space="preserve">stroke. </w:t>
      </w:r>
      <w:r w:rsidR="001301AE" w:rsidRPr="00355950">
        <w:rPr>
          <w:rFonts w:ascii="Arial" w:hAnsi="Arial" w:cs="Arial"/>
          <w:sz w:val="22"/>
          <w:szCs w:val="22"/>
        </w:rPr>
        <w:t>Also,</w:t>
      </w:r>
      <w:r w:rsidR="00355950" w:rsidRPr="00355950">
        <w:rPr>
          <w:rFonts w:ascii="Arial" w:hAnsi="Arial" w:cs="Arial"/>
          <w:sz w:val="22"/>
          <w:szCs w:val="22"/>
        </w:rPr>
        <w:t xml:space="preserve"> </w:t>
      </w:r>
      <w:r w:rsidR="00355950">
        <w:rPr>
          <w:rFonts w:ascii="Arial" w:hAnsi="Arial" w:cs="Arial"/>
          <w:sz w:val="22"/>
          <w:szCs w:val="22"/>
        </w:rPr>
        <w:t>it</w:t>
      </w:r>
      <w:r w:rsidR="00355950" w:rsidRPr="00355950">
        <w:rPr>
          <w:rFonts w:ascii="Arial" w:hAnsi="Arial" w:cs="Arial"/>
          <w:sz w:val="22"/>
          <w:szCs w:val="22"/>
        </w:rPr>
        <w:t xml:space="preserve"> is important that professionals involved in Mr A</w:t>
      </w:r>
      <w:r w:rsidR="00355950">
        <w:rPr>
          <w:rFonts w:ascii="Arial" w:hAnsi="Arial" w:cs="Arial"/>
          <w:sz w:val="22"/>
          <w:szCs w:val="22"/>
        </w:rPr>
        <w:t>hmed’s</w:t>
      </w:r>
      <w:r w:rsidR="00355950" w:rsidRPr="00355950">
        <w:rPr>
          <w:rFonts w:ascii="Arial" w:hAnsi="Arial" w:cs="Arial"/>
          <w:sz w:val="22"/>
          <w:szCs w:val="22"/>
        </w:rPr>
        <w:t xml:space="preserve"> care such as a GP district nurse domiciliary care workers and speech language therapist work effectively by communicating at a high standard ensuring that all information written i</w:t>
      </w:r>
      <w:r w:rsidR="00355950">
        <w:rPr>
          <w:rFonts w:ascii="Arial" w:hAnsi="Arial" w:cs="Arial"/>
          <w:sz w:val="22"/>
          <w:szCs w:val="22"/>
        </w:rPr>
        <w:t>s accurate and correct.</w:t>
      </w:r>
    </w:p>
    <w:p w14:paraId="3EBA0747" w14:textId="7AE90F5A" w:rsidR="003A6655" w:rsidRDefault="00726BEB" w:rsidP="00F20BAB">
      <w:pPr>
        <w:jc w:val="both"/>
        <w:rPr>
          <w:rFonts w:ascii="Arial" w:hAnsi="Arial" w:cs="Arial"/>
          <w:sz w:val="22"/>
          <w:szCs w:val="22"/>
        </w:rPr>
      </w:pPr>
      <w:r>
        <w:rPr>
          <w:rFonts w:ascii="Arial" w:hAnsi="Arial" w:cs="Arial"/>
          <w:sz w:val="22"/>
          <w:szCs w:val="22"/>
        </w:rPr>
        <w:t>F</w:t>
      </w:r>
      <w:r w:rsidRPr="00355950">
        <w:rPr>
          <w:rFonts w:ascii="Arial" w:hAnsi="Arial" w:cs="Arial"/>
          <w:sz w:val="22"/>
          <w:szCs w:val="22"/>
        </w:rPr>
        <w:t>urthermore,</w:t>
      </w:r>
      <w:r w:rsidR="00355950" w:rsidRPr="00355950">
        <w:rPr>
          <w:rFonts w:ascii="Arial" w:hAnsi="Arial" w:cs="Arial"/>
          <w:sz w:val="22"/>
          <w:szCs w:val="22"/>
        </w:rPr>
        <w:t xml:space="preserve"> keeping in </w:t>
      </w:r>
      <w:r w:rsidRPr="00355950">
        <w:rPr>
          <w:rFonts w:ascii="Arial" w:hAnsi="Arial" w:cs="Arial"/>
          <w:sz w:val="22"/>
          <w:szCs w:val="22"/>
        </w:rPr>
        <w:t>mind,</w:t>
      </w:r>
      <w:r w:rsidR="00355950" w:rsidRPr="00355950">
        <w:rPr>
          <w:rFonts w:ascii="Arial" w:hAnsi="Arial" w:cs="Arial"/>
          <w:sz w:val="22"/>
          <w:szCs w:val="22"/>
        </w:rPr>
        <w:t xml:space="preserve"> the principles of data protection Mr A</w:t>
      </w:r>
      <w:r w:rsidR="00355950">
        <w:rPr>
          <w:rFonts w:ascii="Arial" w:hAnsi="Arial" w:cs="Arial"/>
          <w:sz w:val="22"/>
          <w:szCs w:val="22"/>
        </w:rPr>
        <w:t>hmed’s</w:t>
      </w:r>
      <w:r w:rsidR="00355950" w:rsidRPr="00355950">
        <w:rPr>
          <w:rFonts w:ascii="Arial" w:hAnsi="Arial" w:cs="Arial"/>
          <w:sz w:val="22"/>
          <w:szCs w:val="22"/>
        </w:rPr>
        <w:t xml:space="preserve"> case must be monitored as it helps enable early intervention also the importance of good administrative skills with professional within the professional </w:t>
      </w:r>
      <w:r>
        <w:rPr>
          <w:rFonts w:ascii="Arial" w:hAnsi="Arial" w:cs="Arial"/>
          <w:sz w:val="22"/>
          <w:szCs w:val="22"/>
        </w:rPr>
        <w:t xml:space="preserve">care workers. In </w:t>
      </w:r>
      <w:r w:rsidR="00355950" w:rsidRPr="00355950">
        <w:rPr>
          <w:rFonts w:ascii="Arial" w:hAnsi="Arial" w:cs="Arial"/>
          <w:sz w:val="22"/>
          <w:szCs w:val="22"/>
        </w:rPr>
        <w:t>cont</w:t>
      </w:r>
      <w:r>
        <w:rPr>
          <w:rFonts w:ascii="Arial" w:hAnsi="Arial" w:cs="Arial"/>
          <w:sz w:val="22"/>
          <w:szCs w:val="22"/>
        </w:rPr>
        <w:t>ex</w:t>
      </w:r>
      <w:r w:rsidR="00355950" w:rsidRPr="00355950">
        <w:rPr>
          <w:rFonts w:ascii="Arial" w:hAnsi="Arial" w:cs="Arial"/>
          <w:sz w:val="22"/>
          <w:szCs w:val="22"/>
        </w:rPr>
        <w:t xml:space="preserve">t of Mr </w:t>
      </w:r>
      <w:r w:rsidRPr="00355950">
        <w:rPr>
          <w:rFonts w:ascii="Arial" w:hAnsi="Arial" w:cs="Arial"/>
          <w:sz w:val="22"/>
          <w:szCs w:val="22"/>
        </w:rPr>
        <w:t>A</w:t>
      </w:r>
      <w:r>
        <w:rPr>
          <w:rFonts w:ascii="Arial" w:hAnsi="Arial" w:cs="Arial"/>
          <w:sz w:val="22"/>
          <w:szCs w:val="22"/>
        </w:rPr>
        <w:t>hmed’s</w:t>
      </w:r>
      <w:r w:rsidR="00355950" w:rsidRPr="00355950">
        <w:rPr>
          <w:rFonts w:ascii="Arial" w:hAnsi="Arial" w:cs="Arial"/>
          <w:sz w:val="22"/>
          <w:szCs w:val="22"/>
        </w:rPr>
        <w:t xml:space="preserve"> care being able to prioritise and effectively support Mr Ahmed’s as well as his family keep it in mind and in line with the core principles of the Equality Act 2010</w:t>
      </w:r>
      <w:r>
        <w:rPr>
          <w:rFonts w:ascii="Arial" w:hAnsi="Arial" w:cs="Arial"/>
          <w:sz w:val="22"/>
          <w:szCs w:val="22"/>
        </w:rPr>
        <w:t xml:space="preserve"> helping him to feel independent </w:t>
      </w:r>
      <w:r w:rsidR="00E06C41">
        <w:rPr>
          <w:rFonts w:ascii="Arial" w:hAnsi="Arial" w:cs="Arial"/>
          <w:sz w:val="22"/>
          <w:szCs w:val="22"/>
        </w:rPr>
        <w:t xml:space="preserve">and continuing to empower his choices </w:t>
      </w:r>
      <w:r>
        <w:rPr>
          <w:rFonts w:ascii="Arial" w:hAnsi="Arial" w:cs="Arial"/>
          <w:sz w:val="22"/>
          <w:szCs w:val="22"/>
        </w:rPr>
        <w:t>and supporting where required.</w:t>
      </w:r>
    </w:p>
    <w:p w14:paraId="771D7688" w14:textId="77777777" w:rsidR="00D940CC" w:rsidRDefault="00D940CC" w:rsidP="00F20BAB">
      <w:pPr>
        <w:jc w:val="both"/>
        <w:rPr>
          <w:rFonts w:ascii="Arial" w:hAnsi="Arial" w:cs="Arial"/>
          <w:sz w:val="22"/>
          <w:szCs w:val="22"/>
        </w:rPr>
      </w:pPr>
    </w:p>
    <w:p w14:paraId="79ACE827" w14:textId="77777777" w:rsidR="009F07FA" w:rsidRDefault="009F07FA" w:rsidP="00F20BAB">
      <w:pPr>
        <w:jc w:val="both"/>
        <w:rPr>
          <w:rFonts w:ascii="Arial" w:hAnsi="Arial" w:cs="Arial"/>
          <w:sz w:val="22"/>
          <w:szCs w:val="22"/>
        </w:rPr>
      </w:pPr>
    </w:p>
    <w:p w14:paraId="02DA479C" w14:textId="77777777" w:rsidR="009F07FA" w:rsidRDefault="009F07FA" w:rsidP="00F20BAB">
      <w:pPr>
        <w:jc w:val="both"/>
        <w:rPr>
          <w:rFonts w:ascii="Arial" w:hAnsi="Arial" w:cs="Arial"/>
          <w:sz w:val="22"/>
          <w:szCs w:val="22"/>
        </w:rPr>
      </w:pPr>
    </w:p>
    <w:p w14:paraId="302A26A0" w14:textId="77777777" w:rsidR="00340BB2" w:rsidRPr="00772AD5" w:rsidRDefault="00340BB2" w:rsidP="00343EB3">
      <w:pPr>
        <w:pStyle w:val="Heading2"/>
      </w:pPr>
    </w:p>
    <w:p w14:paraId="41039366" w14:textId="648DD4D0" w:rsidR="00934B2C" w:rsidRPr="00343EB3" w:rsidRDefault="00934B2C" w:rsidP="00343EB3">
      <w:pPr>
        <w:pStyle w:val="Heading2"/>
        <w:rPr>
          <w:u w:val="single"/>
        </w:rPr>
      </w:pPr>
      <w:bookmarkStart w:id="2" w:name="_Toc224649816"/>
      <w:r w:rsidRPr="00343EB3">
        <w:rPr>
          <w:u w:val="single"/>
        </w:rPr>
        <w:t>References</w:t>
      </w:r>
      <w:bookmarkEnd w:id="2"/>
      <w:r w:rsidRPr="00343EB3">
        <w:rPr>
          <w:u w:val="single"/>
        </w:rPr>
        <w:t xml:space="preserve"> </w:t>
      </w:r>
    </w:p>
    <w:p w14:paraId="769E4A91" w14:textId="6A9D2CEF" w:rsidR="0004303A" w:rsidRDefault="00934B2C" w:rsidP="00F20BAB">
      <w:pPr>
        <w:jc w:val="both"/>
        <w:rPr>
          <w:sz w:val="22"/>
          <w:szCs w:val="22"/>
        </w:rPr>
      </w:pPr>
      <w:r w:rsidRPr="00772AD5">
        <w:rPr>
          <w:rFonts w:ascii="Arial" w:hAnsi="Arial" w:cs="Arial"/>
          <w:color w:val="000000" w:themeColor="text1"/>
          <w:sz w:val="22"/>
          <w:szCs w:val="22"/>
        </w:rPr>
        <w:t>GOV.UK (2010). </w:t>
      </w:r>
      <w:r w:rsidRPr="00772AD5">
        <w:rPr>
          <w:rFonts w:ascii="Arial" w:hAnsi="Arial" w:cs="Arial"/>
          <w:i/>
          <w:iCs/>
          <w:color w:val="000000" w:themeColor="text1"/>
          <w:sz w:val="22"/>
          <w:szCs w:val="22"/>
        </w:rPr>
        <w:t>Equality Act 2010</w:t>
      </w:r>
      <w:r w:rsidRPr="00772AD5">
        <w:rPr>
          <w:rFonts w:ascii="Arial" w:hAnsi="Arial" w:cs="Arial"/>
          <w:color w:val="000000" w:themeColor="text1"/>
          <w:sz w:val="22"/>
          <w:szCs w:val="22"/>
        </w:rPr>
        <w:t xml:space="preserve">. [online] Legislation.gov.uk. Available at: </w:t>
      </w:r>
      <w:hyperlink r:id="rId7" w:history="1">
        <w:r w:rsidR="00772AD5" w:rsidRPr="009F582C">
          <w:rPr>
            <w:rStyle w:val="Hyperlink"/>
            <w:rFonts w:ascii="Arial" w:hAnsi="Arial" w:cs="Arial"/>
            <w:sz w:val="22"/>
            <w:szCs w:val="22"/>
          </w:rPr>
          <w:t>https://www.legislation.gov.uk/ukpga/2010/15/contents-(Accessed</w:t>
        </w:r>
      </w:hyperlink>
      <w:r w:rsidR="00772AD5">
        <w:rPr>
          <w:rFonts w:ascii="Arial" w:hAnsi="Arial" w:cs="Arial"/>
          <w:color w:val="000000" w:themeColor="text1"/>
          <w:sz w:val="22"/>
          <w:szCs w:val="22"/>
        </w:rPr>
        <w:t xml:space="preserve"> 16</w:t>
      </w:r>
      <w:r w:rsidR="00772AD5" w:rsidRPr="00772AD5">
        <w:rPr>
          <w:rFonts w:ascii="Arial" w:hAnsi="Arial" w:cs="Arial"/>
          <w:color w:val="000000" w:themeColor="text1"/>
          <w:sz w:val="22"/>
          <w:szCs w:val="22"/>
          <w:vertAlign w:val="superscript"/>
        </w:rPr>
        <w:t>th</w:t>
      </w:r>
      <w:r w:rsidR="00772AD5">
        <w:rPr>
          <w:rFonts w:ascii="Arial" w:hAnsi="Arial" w:cs="Arial"/>
          <w:color w:val="000000" w:themeColor="text1"/>
          <w:sz w:val="22"/>
          <w:szCs w:val="22"/>
        </w:rPr>
        <w:t xml:space="preserve"> </w:t>
      </w:r>
      <w:r w:rsidR="000F01BF">
        <w:rPr>
          <w:rFonts w:ascii="Arial" w:hAnsi="Arial" w:cs="Arial"/>
          <w:color w:val="000000" w:themeColor="text1"/>
          <w:sz w:val="22"/>
          <w:szCs w:val="22"/>
        </w:rPr>
        <w:t>March</w:t>
      </w:r>
      <w:r w:rsidR="00772AD5">
        <w:rPr>
          <w:rFonts w:ascii="Arial" w:hAnsi="Arial" w:cs="Arial"/>
          <w:color w:val="000000" w:themeColor="text1"/>
          <w:sz w:val="22"/>
          <w:szCs w:val="22"/>
        </w:rPr>
        <w:t xml:space="preserve"> 2</w:t>
      </w:r>
      <w:r>
        <w:rPr>
          <w:sz w:val="22"/>
          <w:szCs w:val="22"/>
        </w:rPr>
        <w:t>026</w:t>
      </w:r>
      <w:r w:rsidR="00772AD5">
        <w:rPr>
          <w:sz w:val="22"/>
          <w:szCs w:val="22"/>
        </w:rPr>
        <w:t>)</w:t>
      </w:r>
      <w:r>
        <w:rPr>
          <w:sz w:val="22"/>
          <w:szCs w:val="22"/>
        </w:rPr>
        <w:t>.</w:t>
      </w:r>
    </w:p>
    <w:p w14:paraId="09014721" w14:textId="296A6F3A" w:rsidR="00A50B85" w:rsidRDefault="00A50B85" w:rsidP="00F20BAB">
      <w:pPr>
        <w:jc w:val="both"/>
        <w:rPr>
          <w:sz w:val="22"/>
          <w:szCs w:val="22"/>
        </w:rPr>
      </w:pPr>
      <w:r w:rsidRPr="00A50B85">
        <w:rPr>
          <w:sz w:val="22"/>
          <w:szCs w:val="22"/>
        </w:rPr>
        <w:t>The Chartered Society of Physiotherapy. (2025). </w:t>
      </w:r>
      <w:r w:rsidRPr="00A50B85">
        <w:rPr>
          <w:i/>
          <w:iCs/>
          <w:sz w:val="22"/>
          <w:szCs w:val="22"/>
        </w:rPr>
        <w:t>Record-keeping guidance</w:t>
      </w:r>
      <w:r w:rsidRPr="00A50B85">
        <w:rPr>
          <w:sz w:val="22"/>
          <w:szCs w:val="22"/>
        </w:rPr>
        <w:t xml:space="preserve">. [online] Available at: </w:t>
      </w:r>
      <w:hyperlink r:id="rId8" w:history="1">
        <w:r w:rsidR="0053156D" w:rsidRPr="009F582C">
          <w:rPr>
            <w:rStyle w:val="Hyperlink"/>
            <w:sz w:val="22"/>
            <w:szCs w:val="22"/>
          </w:rPr>
          <w:t>https://www.csp.org.uk/professional-clinical/professional-guidance/record-keeping-guidance-(Accessed</w:t>
        </w:r>
      </w:hyperlink>
      <w:r w:rsidR="0053156D">
        <w:rPr>
          <w:sz w:val="22"/>
          <w:szCs w:val="22"/>
        </w:rPr>
        <w:t xml:space="preserve"> 17</w:t>
      </w:r>
      <w:r w:rsidR="0053156D" w:rsidRPr="0053156D">
        <w:rPr>
          <w:sz w:val="22"/>
          <w:szCs w:val="22"/>
          <w:vertAlign w:val="superscript"/>
        </w:rPr>
        <w:t>th</w:t>
      </w:r>
      <w:r w:rsidR="0053156D">
        <w:rPr>
          <w:sz w:val="22"/>
          <w:szCs w:val="22"/>
        </w:rPr>
        <w:t xml:space="preserve"> march 20206).</w:t>
      </w:r>
    </w:p>
    <w:p w14:paraId="695F461C" w14:textId="1F8B67FA" w:rsidR="00F41652" w:rsidRDefault="00F41652" w:rsidP="00F20BAB">
      <w:pPr>
        <w:jc w:val="both"/>
        <w:rPr>
          <w:sz w:val="22"/>
          <w:szCs w:val="22"/>
        </w:rPr>
      </w:pPr>
      <w:r w:rsidRPr="00F41652">
        <w:rPr>
          <w:sz w:val="22"/>
          <w:szCs w:val="22"/>
        </w:rPr>
        <w:t>Carrier, J. (2019). </w:t>
      </w:r>
      <w:r w:rsidRPr="00F41652">
        <w:rPr>
          <w:i/>
          <w:iCs/>
          <w:sz w:val="22"/>
          <w:szCs w:val="22"/>
        </w:rPr>
        <w:t xml:space="preserve">The 7 </w:t>
      </w:r>
      <w:proofErr w:type="gramStart"/>
      <w:r w:rsidRPr="00F41652">
        <w:rPr>
          <w:i/>
          <w:iCs/>
          <w:sz w:val="22"/>
          <w:szCs w:val="22"/>
        </w:rPr>
        <w:t>C’s</w:t>
      </w:r>
      <w:proofErr w:type="gramEnd"/>
      <w:r w:rsidRPr="00F41652">
        <w:rPr>
          <w:i/>
          <w:iCs/>
          <w:sz w:val="22"/>
          <w:szCs w:val="22"/>
        </w:rPr>
        <w:t xml:space="preserve"> of Communication - PeopleShift %</w:t>
      </w:r>
      <w:r w:rsidRPr="00F41652">
        <w:rPr>
          <w:sz w:val="22"/>
          <w:szCs w:val="22"/>
        </w:rPr>
        <w:t xml:space="preserve">. [online] PeopleShift. Available at: </w:t>
      </w:r>
      <w:hyperlink r:id="rId9" w:history="1">
        <w:r w:rsidRPr="009F582C">
          <w:rPr>
            <w:rStyle w:val="Hyperlink"/>
            <w:sz w:val="22"/>
            <w:szCs w:val="22"/>
          </w:rPr>
          <w:t>https://people-shift.com/articles/the-7-cs-of-communication/-(Accessed</w:t>
        </w:r>
      </w:hyperlink>
      <w:r>
        <w:rPr>
          <w:sz w:val="22"/>
          <w:szCs w:val="22"/>
        </w:rPr>
        <w:t xml:space="preserve"> 17</w:t>
      </w:r>
      <w:r w:rsidRPr="00F41652">
        <w:rPr>
          <w:sz w:val="22"/>
          <w:szCs w:val="22"/>
          <w:vertAlign w:val="superscript"/>
        </w:rPr>
        <w:t>th</w:t>
      </w:r>
      <w:r>
        <w:rPr>
          <w:sz w:val="22"/>
          <w:szCs w:val="22"/>
        </w:rPr>
        <w:t xml:space="preserve"> march 2026).</w:t>
      </w:r>
    </w:p>
    <w:p w14:paraId="76588ED3" w14:textId="734C38BA" w:rsidR="00E31E41" w:rsidRDefault="00E31E41" w:rsidP="00F20BAB">
      <w:pPr>
        <w:jc w:val="both"/>
        <w:rPr>
          <w:sz w:val="22"/>
          <w:szCs w:val="22"/>
        </w:rPr>
      </w:pPr>
      <w:r w:rsidRPr="00E31E41">
        <w:rPr>
          <w:sz w:val="22"/>
          <w:szCs w:val="22"/>
        </w:rPr>
        <w:t>NHS England (2022). </w:t>
      </w:r>
      <w:r w:rsidRPr="00E31E41">
        <w:rPr>
          <w:i/>
          <w:iCs/>
          <w:sz w:val="22"/>
          <w:szCs w:val="22"/>
        </w:rPr>
        <w:t>Reasonable Adjustments</w:t>
      </w:r>
      <w:r w:rsidRPr="00E31E41">
        <w:rPr>
          <w:sz w:val="22"/>
          <w:szCs w:val="22"/>
        </w:rPr>
        <w:t xml:space="preserve">. [online] www.england.nhs.uk. Available at: </w:t>
      </w:r>
      <w:hyperlink r:id="rId10" w:history="1">
        <w:r w:rsidRPr="009F582C">
          <w:rPr>
            <w:rStyle w:val="Hyperlink"/>
            <w:sz w:val="22"/>
            <w:szCs w:val="22"/>
          </w:rPr>
          <w:t>https://www.england.nhs.uk/learning-disabilities/improving-health/reasonable-adjustments/.-(Accessed</w:t>
        </w:r>
      </w:hyperlink>
      <w:r>
        <w:rPr>
          <w:sz w:val="22"/>
          <w:szCs w:val="22"/>
        </w:rPr>
        <w:t xml:space="preserve"> 17</w:t>
      </w:r>
      <w:r w:rsidRPr="00E31E41">
        <w:rPr>
          <w:sz w:val="22"/>
          <w:szCs w:val="22"/>
          <w:vertAlign w:val="superscript"/>
        </w:rPr>
        <w:t>th</w:t>
      </w:r>
      <w:r>
        <w:rPr>
          <w:sz w:val="22"/>
          <w:szCs w:val="22"/>
        </w:rPr>
        <w:t xml:space="preserve"> march2026).</w:t>
      </w:r>
    </w:p>
    <w:p w14:paraId="1C4DDB3D" w14:textId="7270C6A2" w:rsidR="00E31E41" w:rsidRDefault="006E154A" w:rsidP="00F20BAB">
      <w:pPr>
        <w:jc w:val="both"/>
        <w:rPr>
          <w:sz w:val="22"/>
          <w:szCs w:val="22"/>
        </w:rPr>
      </w:pPr>
      <w:r w:rsidRPr="006E154A">
        <w:rPr>
          <w:sz w:val="22"/>
          <w:szCs w:val="22"/>
        </w:rPr>
        <w:t>Health and Care Act (2022). </w:t>
      </w:r>
      <w:r w:rsidRPr="006E154A">
        <w:rPr>
          <w:i/>
          <w:iCs/>
          <w:sz w:val="22"/>
          <w:szCs w:val="22"/>
        </w:rPr>
        <w:t>Health and Care Act 2022</w:t>
      </w:r>
      <w:r w:rsidRPr="006E154A">
        <w:rPr>
          <w:sz w:val="22"/>
          <w:szCs w:val="22"/>
        </w:rPr>
        <w:t xml:space="preserve">. [online] Legislation.gov.uk. Available at: </w:t>
      </w:r>
      <w:hyperlink r:id="rId11" w:history="1">
        <w:r w:rsidRPr="009F582C">
          <w:rPr>
            <w:rStyle w:val="Hyperlink"/>
            <w:sz w:val="22"/>
            <w:szCs w:val="22"/>
          </w:rPr>
          <w:t>https://www.legislation.gov.uk/ukpga/2022/31/contents/enacted-(Accessed</w:t>
        </w:r>
      </w:hyperlink>
      <w:r>
        <w:rPr>
          <w:sz w:val="22"/>
          <w:szCs w:val="22"/>
        </w:rPr>
        <w:t xml:space="preserve"> 17</w:t>
      </w:r>
      <w:r w:rsidRPr="006E154A">
        <w:rPr>
          <w:sz w:val="22"/>
          <w:szCs w:val="22"/>
          <w:vertAlign w:val="superscript"/>
        </w:rPr>
        <w:t>th</w:t>
      </w:r>
      <w:r>
        <w:rPr>
          <w:sz w:val="22"/>
          <w:szCs w:val="22"/>
        </w:rPr>
        <w:t xml:space="preserve"> march 2026).</w:t>
      </w:r>
    </w:p>
    <w:p w14:paraId="678C1854" w14:textId="4D843A90" w:rsidR="00D63D24" w:rsidRDefault="002A1607" w:rsidP="00F20BAB">
      <w:pPr>
        <w:jc w:val="both"/>
        <w:rPr>
          <w:sz w:val="22"/>
          <w:szCs w:val="22"/>
        </w:rPr>
      </w:pPr>
      <w:r w:rsidRPr="002A1607">
        <w:rPr>
          <w:sz w:val="22"/>
          <w:szCs w:val="22"/>
        </w:rPr>
        <w:t>CQC (2025). </w:t>
      </w:r>
      <w:r w:rsidRPr="002A1607">
        <w:rPr>
          <w:i/>
          <w:iCs/>
          <w:sz w:val="22"/>
          <w:szCs w:val="22"/>
        </w:rPr>
        <w:t>Assessment Framework - Care Quality Commission</w:t>
      </w:r>
      <w:r w:rsidRPr="002A1607">
        <w:rPr>
          <w:sz w:val="22"/>
          <w:szCs w:val="22"/>
        </w:rPr>
        <w:t xml:space="preserve">. [online] Cqc.org.uk. Available </w:t>
      </w:r>
      <w:proofErr w:type="gramStart"/>
      <w:r w:rsidRPr="002A1607">
        <w:rPr>
          <w:sz w:val="22"/>
          <w:szCs w:val="22"/>
        </w:rPr>
        <w:t>at:https://www.cqc.org.uk/guidance-regulation/providers/assessment/assessment-framework.-(Accessed</w:t>
      </w:r>
      <w:proofErr w:type="gramEnd"/>
      <w:r>
        <w:rPr>
          <w:sz w:val="22"/>
          <w:szCs w:val="22"/>
        </w:rPr>
        <w:t xml:space="preserve"> 21</w:t>
      </w:r>
      <w:r w:rsidRPr="002A1607">
        <w:rPr>
          <w:sz w:val="22"/>
          <w:szCs w:val="22"/>
          <w:vertAlign w:val="superscript"/>
        </w:rPr>
        <w:t>st</w:t>
      </w:r>
      <w:r>
        <w:rPr>
          <w:sz w:val="22"/>
          <w:szCs w:val="22"/>
        </w:rPr>
        <w:t xml:space="preserve"> </w:t>
      </w:r>
      <w:proofErr w:type="gramStart"/>
      <w:r>
        <w:rPr>
          <w:sz w:val="22"/>
          <w:szCs w:val="22"/>
        </w:rPr>
        <w:t>march</w:t>
      </w:r>
      <w:proofErr w:type="gramEnd"/>
      <w:r>
        <w:rPr>
          <w:sz w:val="22"/>
          <w:szCs w:val="22"/>
        </w:rPr>
        <w:t xml:space="preserve"> 2026).</w:t>
      </w:r>
    </w:p>
    <w:p w14:paraId="0B86EEF7" w14:textId="797AB652" w:rsidR="00D940CC" w:rsidRPr="00D91312" w:rsidRDefault="00D940CC" w:rsidP="00F20BAB">
      <w:pPr>
        <w:jc w:val="both"/>
        <w:rPr>
          <w:sz w:val="22"/>
          <w:szCs w:val="22"/>
        </w:rPr>
      </w:pPr>
      <w:r w:rsidRPr="00D940CC">
        <w:rPr>
          <w:sz w:val="22"/>
          <w:szCs w:val="22"/>
        </w:rPr>
        <w:t>NHS (2023). </w:t>
      </w:r>
      <w:r w:rsidRPr="00D940CC">
        <w:rPr>
          <w:i/>
          <w:iCs/>
          <w:sz w:val="22"/>
          <w:szCs w:val="22"/>
        </w:rPr>
        <w:t>Care and support plans - Social care and support guide</w:t>
      </w:r>
      <w:r w:rsidRPr="00D940CC">
        <w:rPr>
          <w:sz w:val="22"/>
          <w:szCs w:val="22"/>
        </w:rPr>
        <w:t xml:space="preserve">. [online] nhs.uk. Available at: </w:t>
      </w:r>
      <w:hyperlink r:id="rId12" w:history="1">
        <w:r w:rsidRPr="003D014B">
          <w:rPr>
            <w:rStyle w:val="Hyperlink"/>
            <w:sz w:val="22"/>
            <w:szCs w:val="22"/>
          </w:rPr>
          <w:t>https://www.nhs.uk/social-care-and-support/help-from-social-services-and-charities/care-and-support-plans/</w:t>
        </w:r>
        <w:r w:rsidRPr="003D014B">
          <w:rPr>
            <w:rStyle w:val="Hyperlink"/>
            <w:sz w:val="22"/>
            <w:szCs w:val="22"/>
          </w:rPr>
          <w:t>-(Accessed</w:t>
        </w:r>
      </w:hyperlink>
      <w:r>
        <w:rPr>
          <w:sz w:val="22"/>
          <w:szCs w:val="22"/>
        </w:rPr>
        <w:t xml:space="preserve"> 21</w:t>
      </w:r>
      <w:r w:rsidRPr="00D940CC">
        <w:rPr>
          <w:sz w:val="22"/>
          <w:szCs w:val="22"/>
          <w:vertAlign w:val="superscript"/>
        </w:rPr>
        <w:t>st</w:t>
      </w:r>
      <w:r>
        <w:rPr>
          <w:sz w:val="22"/>
          <w:szCs w:val="22"/>
        </w:rPr>
        <w:t xml:space="preserve"> march 2026).</w:t>
      </w:r>
    </w:p>
    <w:sectPr w:rsidR="00D940CC" w:rsidRPr="00D91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C3D82"/>
    <w:multiLevelType w:val="multilevel"/>
    <w:tmpl w:val="CD56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716428"/>
    <w:multiLevelType w:val="multilevel"/>
    <w:tmpl w:val="17D8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5B15A9"/>
    <w:multiLevelType w:val="multilevel"/>
    <w:tmpl w:val="761E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563DBD"/>
    <w:multiLevelType w:val="multilevel"/>
    <w:tmpl w:val="9BB85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08067E"/>
    <w:multiLevelType w:val="hybridMultilevel"/>
    <w:tmpl w:val="D23CF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871049"/>
    <w:multiLevelType w:val="multilevel"/>
    <w:tmpl w:val="F08CC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7A3C70"/>
    <w:multiLevelType w:val="multilevel"/>
    <w:tmpl w:val="A24C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7D5EEC"/>
    <w:multiLevelType w:val="multilevel"/>
    <w:tmpl w:val="AB3EE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9B661C"/>
    <w:multiLevelType w:val="multilevel"/>
    <w:tmpl w:val="2EFCF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A436D01"/>
    <w:multiLevelType w:val="multilevel"/>
    <w:tmpl w:val="35B4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B2B1CF9"/>
    <w:multiLevelType w:val="multilevel"/>
    <w:tmpl w:val="8B302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6C27CE"/>
    <w:multiLevelType w:val="multilevel"/>
    <w:tmpl w:val="664E4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0573353">
    <w:abstractNumId w:val="4"/>
  </w:num>
  <w:num w:numId="2" w16cid:durableId="971251891">
    <w:abstractNumId w:val="5"/>
  </w:num>
  <w:num w:numId="3" w16cid:durableId="1748112320">
    <w:abstractNumId w:val="10"/>
  </w:num>
  <w:num w:numId="4" w16cid:durableId="718557081">
    <w:abstractNumId w:val="7"/>
  </w:num>
  <w:num w:numId="5" w16cid:durableId="312490289">
    <w:abstractNumId w:val="1"/>
  </w:num>
  <w:num w:numId="6" w16cid:durableId="979458517">
    <w:abstractNumId w:val="2"/>
  </w:num>
  <w:num w:numId="7" w16cid:durableId="697000310">
    <w:abstractNumId w:val="11"/>
  </w:num>
  <w:num w:numId="8" w16cid:durableId="251134427">
    <w:abstractNumId w:val="0"/>
  </w:num>
  <w:num w:numId="9" w16cid:durableId="2031443426">
    <w:abstractNumId w:val="6"/>
  </w:num>
  <w:num w:numId="10" w16cid:durableId="2032032044">
    <w:abstractNumId w:val="8"/>
  </w:num>
  <w:num w:numId="11" w16cid:durableId="1845120644">
    <w:abstractNumId w:val="3"/>
  </w:num>
  <w:num w:numId="12" w16cid:durableId="2778806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7BF"/>
    <w:rsid w:val="000239D6"/>
    <w:rsid w:val="00030727"/>
    <w:rsid w:val="0004303A"/>
    <w:rsid w:val="000475E0"/>
    <w:rsid w:val="000629EF"/>
    <w:rsid w:val="000A4767"/>
    <w:rsid w:val="000A5F33"/>
    <w:rsid w:val="000F01BF"/>
    <w:rsid w:val="001301AE"/>
    <w:rsid w:val="00130968"/>
    <w:rsid w:val="00144B38"/>
    <w:rsid w:val="001508F7"/>
    <w:rsid w:val="00156A83"/>
    <w:rsid w:val="00175911"/>
    <w:rsid w:val="00184F34"/>
    <w:rsid w:val="001A6150"/>
    <w:rsid w:val="001B4C07"/>
    <w:rsid w:val="001C7923"/>
    <w:rsid w:val="001D3D57"/>
    <w:rsid w:val="001F298A"/>
    <w:rsid w:val="001F64FE"/>
    <w:rsid w:val="00211787"/>
    <w:rsid w:val="00213681"/>
    <w:rsid w:val="0026615B"/>
    <w:rsid w:val="00270AD8"/>
    <w:rsid w:val="002A1607"/>
    <w:rsid w:val="00340BB2"/>
    <w:rsid w:val="00343EB3"/>
    <w:rsid w:val="00351746"/>
    <w:rsid w:val="003544C0"/>
    <w:rsid w:val="00355950"/>
    <w:rsid w:val="0036412A"/>
    <w:rsid w:val="00373C9D"/>
    <w:rsid w:val="0038693C"/>
    <w:rsid w:val="003A6655"/>
    <w:rsid w:val="003E475E"/>
    <w:rsid w:val="003F6FE3"/>
    <w:rsid w:val="004137FD"/>
    <w:rsid w:val="00424352"/>
    <w:rsid w:val="004615C9"/>
    <w:rsid w:val="00473AAE"/>
    <w:rsid w:val="00476546"/>
    <w:rsid w:val="00490241"/>
    <w:rsid w:val="004B193B"/>
    <w:rsid w:val="004B51E2"/>
    <w:rsid w:val="00513D7B"/>
    <w:rsid w:val="0053156D"/>
    <w:rsid w:val="00537905"/>
    <w:rsid w:val="0055369B"/>
    <w:rsid w:val="00562ED4"/>
    <w:rsid w:val="00600113"/>
    <w:rsid w:val="00601E1C"/>
    <w:rsid w:val="00606B07"/>
    <w:rsid w:val="006077E0"/>
    <w:rsid w:val="00640F81"/>
    <w:rsid w:val="00656A6E"/>
    <w:rsid w:val="00686638"/>
    <w:rsid w:val="006E154A"/>
    <w:rsid w:val="00726BEB"/>
    <w:rsid w:val="00772AD5"/>
    <w:rsid w:val="008471CF"/>
    <w:rsid w:val="00847600"/>
    <w:rsid w:val="00865438"/>
    <w:rsid w:val="00871A4F"/>
    <w:rsid w:val="00876167"/>
    <w:rsid w:val="008A42C1"/>
    <w:rsid w:val="008C203A"/>
    <w:rsid w:val="008E0594"/>
    <w:rsid w:val="008F47A4"/>
    <w:rsid w:val="00934B2C"/>
    <w:rsid w:val="00960459"/>
    <w:rsid w:val="009C06DB"/>
    <w:rsid w:val="009F07FA"/>
    <w:rsid w:val="00A24D15"/>
    <w:rsid w:val="00A27E45"/>
    <w:rsid w:val="00A307E4"/>
    <w:rsid w:val="00A3503F"/>
    <w:rsid w:val="00A50B85"/>
    <w:rsid w:val="00AB395B"/>
    <w:rsid w:val="00AB4987"/>
    <w:rsid w:val="00AC43A5"/>
    <w:rsid w:val="00AC7E38"/>
    <w:rsid w:val="00B00215"/>
    <w:rsid w:val="00B16A17"/>
    <w:rsid w:val="00B31A88"/>
    <w:rsid w:val="00B329BD"/>
    <w:rsid w:val="00B32E98"/>
    <w:rsid w:val="00B80C35"/>
    <w:rsid w:val="00C66A4B"/>
    <w:rsid w:val="00C74274"/>
    <w:rsid w:val="00C75E63"/>
    <w:rsid w:val="00CC2097"/>
    <w:rsid w:val="00D00EF9"/>
    <w:rsid w:val="00D63D24"/>
    <w:rsid w:val="00D66C22"/>
    <w:rsid w:val="00D7292F"/>
    <w:rsid w:val="00D762B8"/>
    <w:rsid w:val="00D91312"/>
    <w:rsid w:val="00D940CC"/>
    <w:rsid w:val="00DE6998"/>
    <w:rsid w:val="00DF6C4F"/>
    <w:rsid w:val="00E06C41"/>
    <w:rsid w:val="00E277BF"/>
    <w:rsid w:val="00E31E41"/>
    <w:rsid w:val="00E97AC1"/>
    <w:rsid w:val="00EA3924"/>
    <w:rsid w:val="00EB5B0F"/>
    <w:rsid w:val="00EE6916"/>
    <w:rsid w:val="00EE6DAE"/>
    <w:rsid w:val="00F20BAB"/>
    <w:rsid w:val="00F41652"/>
    <w:rsid w:val="00F65569"/>
    <w:rsid w:val="00F714B7"/>
    <w:rsid w:val="00F71548"/>
    <w:rsid w:val="00FB0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DA850"/>
  <w15:chartTrackingRefBased/>
  <w15:docId w15:val="{C0DB6497-452B-4219-AB93-C42019CFF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7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7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7BF"/>
    <w:rPr>
      <w:rFonts w:eastAsiaTheme="majorEastAsia" w:cstheme="majorBidi"/>
      <w:color w:val="272727" w:themeColor="text1" w:themeTint="D8"/>
    </w:rPr>
  </w:style>
  <w:style w:type="paragraph" w:styleId="Title">
    <w:name w:val="Title"/>
    <w:basedOn w:val="Normal"/>
    <w:next w:val="Normal"/>
    <w:link w:val="TitleChar"/>
    <w:uiPriority w:val="10"/>
    <w:qFormat/>
    <w:rsid w:val="00E27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7BF"/>
    <w:pPr>
      <w:spacing w:before="160"/>
      <w:jc w:val="center"/>
    </w:pPr>
    <w:rPr>
      <w:i/>
      <w:iCs/>
      <w:color w:val="404040" w:themeColor="text1" w:themeTint="BF"/>
    </w:rPr>
  </w:style>
  <w:style w:type="character" w:customStyle="1" w:styleId="QuoteChar">
    <w:name w:val="Quote Char"/>
    <w:basedOn w:val="DefaultParagraphFont"/>
    <w:link w:val="Quote"/>
    <w:uiPriority w:val="29"/>
    <w:rsid w:val="00E277BF"/>
    <w:rPr>
      <w:i/>
      <w:iCs/>
      <w:color w:val="404040" w:themeColor="text1" w:themeTint="BF"/>
    </w:rPr>
  </w:style>
  <w:style w:type="paragraph" w:styleId="ListParagraph">
    <w:name w:val="List Paragraph"/>
    <w:basedOn w:val="Normal"/>
    <w:uiPriority w:val="34"/>
    <w:qFormat/>
    <w:rsid w:val="00E277BF"/>
    <w:pPr>
      <w:ind w:left="720"/>
      <w:contextualSpacing/>
    </w:pPr>
  </w:style>
  <w:style w:type="character" w:styleId="IntenseEmphasis">
    <w:name w:val="Intense Emphasis"/>
    <w:basedOn w:val="DefaultParagraphFont"/>
    <w:uiPriority w:val="21"/>
    <w:qFormat/>
    <w:rsid w:val="00E277BF"/>
    <w:rPr>
      <w:i/>
      <w:iCs/>
      <w:color w:val="0F4761" w:themeColor="accent1" w:themeShade="BF"/>
    </w:rPr>
  </w:style>
  <w:style w:type="paragraph" w:styleId="IntenseQuote">
    <w:name w:val="Intense Quote"/>
    <w:basedOn w:val="Normal"/>
    <w:next w:val="Normal"/>
    <w:link w:val="IntenseQuoteChar"/>
    <w:uiPriority w:val="30"/>
    <w:qFormat/>
    <w:rsid w:val="00E27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7BF"/>
    <w:rPr>
      <w:i/>
      <w:iCs/>
      <w:color w:val="0F4761" w:themeColor="accent1" w:themeShade="BF"/>
    </w:rPr>
  </w:style>
  <w:style w:type="character" w:styleId="IntenseReference">
    <w:name w:val="Intense Reference"/>
    <w:basedOn w:val="DefaultParagraphFont"/>
    <w:uiPriority w:val="32"/>
    <w:qFormat/>
    <w:rsid w:val="00E277BF"/>
    <w:rPr>
      <w:b/>
      <w:bCs/>
      <w:smallCaps/>
      <w:color w:val="0F4761" w:themeColor="accent1" w:themeShade="BF"/>
      <w:spacing w:val="5"/>
    </w:rPr>
  </w:style>
  <w:style w:type="character" w:styleId="Hyperlink">
    <w:name w:val="Hyperlink"/>
    <w:basedOn w:val="DefaultParagraphFont"/>
    <w:uiPriority w:val="99"/>
    <w:unhideWhenUsed/>
    <w:rsid w:val="00934B2C"/>
    <w:rPr>
      <w:color w:val="467886" w:themeColor="hyperlink"/>
      <w:u w:val="single"/>
    </w:rPr>
  </w:style>
  <w:style w:type="character" w:styleId="UnresolvedMention">
    <w:name w:val="Unresolved Mention"/>
    <w:basedOn w:val="DefaultParagraphFont"/>
    <w:uiPriority w:val="99"/>
    <w:semiHidden/>
    <w:unhideWhenUsed/>
    <w:rsid w:val="00934B2C"/>
    <w:rPr>
      <w:color w:val="605E5C"/>
      <w:shd w:val="clear" w:color="auto" w:fill="E1DFDD"/>
    </w:rPr>
  </w:style>
  <w:style w:type="paragraph" w:styleId="TOCHeading">
    <w:name w:val="TOC Heading"/>
    <w:basedOn w:val="Heading1"/>
    <w:next w:val="Normal"/>
    <w:uiPriority w:val="39"/>
    <w:unhideWhenUsed/>
    <w:qFormat/>
    <w:rsid w:val="00343EB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43EB3"/>
    <w:pPr>
      <w:spacing w:after="100"/>
      <w:ind w:left="240"/>
    </w:pPr>
  </w:style>
  <w:style w:type="paragraph" w:styleId="NormalWeb">
    <w:name w:val="Normal (Web)"/>
    <w:basedOn w:val="Normal"/>
    <w:uiPriority w:val="99"/>
    <w:semiHidden/>
    <w:unhideWhenUsed/>
    <w:rsid w:val="0060011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p.org.uk/professional-clinical/professional-guidance/record-keeping-guidance-(Accesse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2010/15/contents-(Accessed" TargetMode="External"/><Relationship Id="rId12" Type="http://schemas.openxmlformats.org/officeDocument/2006/relationships/hyperlink" Target="https://www.nhs.uk/social-care-and-support/help-from-social-services-and-charities/care-and-support-plans/-(Acces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egislation.gov.uk/ukpga/2022/31/contents/enacted-(Accessed" TargetMode="External"/><Relationship Id="rId5" Type="http://schemas.openxmlformats.org/officeDocument/2006/relationships/webSettings" Target="webSettings.xml"/><Relationship Id="rId10" Type="http://schemas.openxmlformats.org/officeDocument/2006/relationships/hyperlink" Target="https://www.england.nhs.uk/learning-disabilities/improving-health/reasonable-adjustments/.-(Accessed" TargetMode="External"/><Relationship Id="rId4" Type="http://schemas.openxmlformats.org/officeDocument/2006/relationships/settings" Target="settings.xml"/><Relationship Id="rId9" Type="http://schemas.openxmlformats.org/officeDocument/2006/relationships/hyperlink" Target="https://people-shift.com/articles/the-7-cs-of-communication/-(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B9271-959C-43EA-8E6F-CAC9E024F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7</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khatoon</dc:creator>
  <cp:keywords/>
  <dc:description/>
  <cp:lastModifiedBy>Yasmin khatoon</cp:lastModifiedBy>
  <cp:revision>63</cp:revision>
  <dcterms:created xsi:type="dcterms:W3CDTF">2026-03-13T21:15:00Z</dcterms:created>
  <dcterms:modified xsi:type="dcterms:W3CDTF">2026-03-21T22:34:00Z</dcterms:modified>
</cp:coreProperties>
</file>