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49FF2" w14:textId="5A3CB29E" w:rsidR="00CD666B" w:rsidRPr="00CD666B" w:rsidRDefault="00CD666B" w:rsidP="00CD666B">
      <w:pPr>
        <w:spacing w:line="480" w:lineRule="auto"/>
        <w:jc w:val="both"/>
        <w:rPr>
          <w:rFonts w:ascii="Arial" w:hAnsi="Arial" w:cs="Arial"/>
          <w:b/>
          <w:sz w:val="24"/>
          <w:szCs w:val="24"/>
          <w:u w:val="single"/>
        </w:rPr>
      </w:pPr>
      <w:r w:rsidRPr="00CD666B">
        <w:rPr>
          <w:rFonts w:ascii="Arial" w:hAnsi="Arial" w:cs="Arial"/>
          <w:b/>
          <w:sz w:val="24"/>
          <w:szCs w:val="24"/>
          <w:u w:val="single"/>
        </w:rPr>
        <w:t>Contents</w:t>
      </w:r>
      <w:r w:rsidRPr="00CD666B">
        <w:rPr>
          <w:rFonts w:ascii="Arial" w:hAnsi="Arial" w:cs="Arial"/>
          <w:b/>
          <w:sz w:val="24"/>
          <w:szCs w:val="24"/>
        </w:rPr>
        <w:t xml:space="preserve">                                                                                             </w:t>
      </w:r>
      <w:r w:rsidRPr="00CD666B">
        <w:rPr>
          <w:rFonts w:ascii="Arial" w:hAnsi="Arial" w:cs="Arial"/>
          <w:b/>
          <w:sz w:val="24"/>
          <w:szCs w:val="24"/>
          <w:u w:val="single"/>
        </w:rPr>
        <w:t>Page no.</w:t>
      </w:r>
    </w:p>
    <w:p w14:paraId="3818CDF2" w14:textId="77777777"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                   </w:t>
      </w:r>
      <w:r w:rsidRPr="00CD666B">
        <w:rPr>
          <w:rFonts w:ascii="Arial" w:hAnsi="Arial" w:cs="Arial"/>
          <w:b/>
          <w:sz w:val="24"/>
          <w:szCs w:val="24"/>
        </w:rPr>
        <w:t xml:space="preserve">                                </w:t>
      </w:r>
    </w:p>
    <w:p w14:paraId="2AA19E3F" w14:textId="5139C683"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1. </w:t>
      </w:r>
      <w:proofErr w:type="spellStart"/>
      <w:r w:rsidRPr="00CD666B">
        <w:rPr>
          <w:rFonts w:ascii="Arial" w:hAnsi="Arial" w:cs="Arial"/>
          <w:sz w:val="24"/>
          <w:szCs w:val="24"/>
        </w:rPr>
        <w:t>Activtity</w:t>
      </w:r>
      <w:proofErr w:type="spellEnd"/>
      <w:r w:rsidRPr="00CD666B">
        <w:rPr>
          <w:rFonts w:ascii="Arial" w:hAnsi="Arial" w:cs="Arial"/>
          <w:sz w:val="24"/>
          <w:szCs w:val="24"/>
        </w:rPr>
        <w:t xml:space="preserve"> Plan                                               </w:t>
      </w:r>
      <w:r w:rsidRPr="00CD666B">
        <w:rPr>
          <w:rFonts w:ascii="Arial" w:hAnsi="Arial" w:cs="Arial"/>
          <w:sz w:val="24"/>
          <w:szCs w:val="24"/>
        </w:rPr>
        <w:t xml:space="preserve">                                      </w:t>
      </w:r>
      <w:r>
        <w:rPr>
          <w:rFonts w:ascii="Arial" w:hAnsi="Arial" w:cs="Arial"/>
          <w:sz w:val="24"/>
          <w:szCs w:val="24"/>
        </w:rPr>
        <w:t xml:space="preserve"> </w:t>
      </w:r>
      <w:r w:rsidRPr="00CD666B">
        <w:rPr>
          <w:rFonts w:ascii="Arial" w:hAnsi="Arial" w:cs="Arial"/>
          <w:sz w:val="24"/>
          <w:szCs w:val="24"/>
        </w:rPr>
        <w:t xml:space="preserve">  </w:t>
      </w:r>
      <w:r>
        <w:rPr>
          <w:rFonts w:ascii="Arial" w:hAnsi="Arial" w:cs="Arial"/>
          <w:sz w:val="24"/>
          <w:szCs w:val="24"/>
        </w:rPr>
        <w:t xml:space="preserve"> 2 </w:t>
      </w:r>
    </w:p>
    <w:p w14:paraId="1540AEDB" w14:textId="46E42FA7"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2. </w:t>
      </w:r>
      <w:r w:rsidRPr="00CD666B">
        <w:rPr>
          <w:rFonts w:ascii="Arial" w:hAnsi="Arial" w:cs="Arial"/>
          <w:sz w:val="24"/>
          <w:szCs w:val="24"/>
        </w:rPr>
        <w:t xml:space="preserve">Evaluation                                                                                           </w:t>
      </w:r>
      <w:r w:rsidRPr="00CD666B">
        <w:rPr>
          <w:rFonts w:ascii="Arial" w:hAnsi="Arial" w:cs="Arial"/>
          <w:sz w:val="24"/>
          <w:szCs w:val="24"/>
        </w:rPr>
        <w:t xml:space="preserve"> </w:t>
      </w:r>
      <w:r w:rsidR="002028AF">
        <w:rPr>
          <w:rFonts w:ascii="Arial" w:hAnsi="Arial" w:cs="Arial"/>
          <w:sz w:val="24"/>
          <w:szCs w:val="24"/>
        </w:rPr>
        <w:t xml:space="preserve"> 7</w:t>
      </w:r>
    </w:p>
    <w:p w14:paraId="6D80C479" w14:textId="75BE7D48"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3. </w:t>
      </w:r>
      <w:r w:rsidRPr="00CD666B">
        <w:rPr>
          <w:rFonts w:ascii="Arial" w:hAnsi="Arial" w:cs="Arial"/>
          <w:sz w:val="24"/>
          <w:szCs w:val="24"/>
        </w:rPr>
        <w:t xml:space="preserve">Discussion                                                                                           </w:t>
      </w:r>
      <w:r w:rsidR="002028AF">
        <w:rPr>
          <w:rFonts w:ascii="Arial" w:hAnsi="Arial" w:cs="Arial"/>
          <w:sz w:val="24"/>
          <w:szCs w:val="24"/>
        </w:rPr>
        <w:t>12</w:t>
      </w:r>
    </w:p>
    <w:p w14:paraId="7FFE49A5" w14:textId="4EC85054"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4. </w:t>
      </w:r>
      <w:r w:rsidRPr="00CD666B">
        <w:rPr>
          <w:rFonts w:ascii="Arial" w:hAnsi="Arial" w:cs="Arial"/>
          <w:sz w:val="24"/>
          <w:szCs w:val="24"/>
        </w:rPr>
        <w:t xml:space="preserve">Explanation                                                                                          </w:t>
      </w:r>
      <w:r w:rsidR="002028AF">
        <w:rPr>
          <w:rFonts w:ascii="Arial" w:hAnsi="Arial" w:cs="Arial"/>
          <w:sz w:val="24"/>
          <w:szCs w:val="24"/>
        </w:rPr>
        <w:t>15</w:t>
      </w:r>
      <w:r w:rsidRPr="00CD666B">
        <w:rPr>
          <w:rFonts w:ascii="Arial" w:hAnsi="Arial" w:cs="Arial"/>
          <w:sz w:val="24"/>
          <w:szCs w:val="24"/>
        </w:rPr>
        <w:t xml:space="preserve"> </w:t>
      </w:r>
      <w:r w:rsidRPr="00CD666B">
        <w:rPr>
          <w:rFonts w:ascii="Arial" w:hAnsi="Arial" w:cs="Arial"/>
          <w:sz w:val="24"/>
          <w:szCs w:val="24"/>
        </w:rPr>
        <w:tab/>
        <w:t xml:space="preserve">         </w:t>
      </w:r>
    </w:p>
    <w:p w14:paraId="595C2A2A" w14:textId="3C8106FE" w:rsidR="00CD666B" w:rsidRPr="00CD666B" w:rsidRDefault="00CD666B" w:rsidP="00CD666B">
      <w:pPr>
        <w:spacing w:line="480" w:lineRule="auto"/>
        <w:jc w:val="both"/>
        <w:rPr>
          <w:rFonts w:ascii="Arial" w:hAnsi="Arial" w:cs="Arial"/>
          <w:sz w:val="24"/>
          <w:szCs w:val="24"/>
        </w:rPr>
      </w:pPr>
      <w:r w:rsidRPr="00CD666B">
        <w:rPr>
          <w:rFonts w:ascii="Arial" w:hAnsi="Arial" w:cs="Arial"/>
          <w:sz w:val="24"/>
          <w:szCs w:val="24"/>
        </w:rPr>
        <w:t xml:space="preserve">5. </w:t>
      </w:r>
      <w:r w:rsidRPr="00CD666B">
        <w:rPr>
          <w:rFonts w:ascii="Arial" w:hAnsi="Arial" w:cs="Arial"/>
          <w:sz w:val="24"/>
          <w:szCs w:val="24"/>
        </w:rPr>
        <w:t>Reference List</w:t>
      </w:r>
      <w:r w:rsidRPr="00CD666B">
        <w:rPr>
          <w:rFonts w:ascii="Arial" w:hAnsi="Arial" w:cs="Arial"/>
          <w:sz w:val="24"/>
          <w:szCs w:val="24"/>
        </w:rPr>
        <w:t xml:space="preserve">                                                                                      </w:t>
      </w:r>
      <w:r w:rsidR="002028AF">
        <w:rPr>
          <w:rFonts w:ascii="Arial" w:hAnsi="Arial" w:cs="Arial"/>
          <w:sz w:val="24"/>
          <w:szCs w:val="24"/>
        </w:rPr>
        <w:t>17</w:t>
      </w:r>
      <w:r w:rsidRPr="00CD666B">
        <w:rPr>
          <w:rFonts w:ascii="Arial" w:hAnsi="Arial" w:cs="Arial"/>
          <w:sz w:val="24"/>
          <w:szCs w:val="24"/>
        </w:rPr>
        <w:t xml:space="preserve">       </w:t>
      </w:r>
    </w:p>
    <w:p w14:paraId="24CEBEFD" w14:textId="648C7FC9" w:rsidR="0082046A" w:rsidRDefault="0082046A" w:rsidP="00CD666B">
      <w:pPr>
        <w:jc w:val="both"/>
        <w:rPr>
          <w:rFonts w:ascii="Arial" w:hAnsi="Arial" w:cs="Arial"/>
          <w:sz w:val="24"/>
          <w:szCs w:val="24"/>
          <w:u w:val="single"/>
        </w:rPr>
      </w:pPr>
    </w:p>
    <w:p w14:paraId="1F928F15" w14:textId="5487D83E" w:rsidR="00CD666B" w:rsidRDefault="00CD666B" w:rsidP="00CD666B">
      <w:pPr>
        <w:jc w:val="both"/>
        <w:rPr>
          <w:rFonts w:ascii="Arial" w:hAnsi="Arial" w:cs="Arial"/>
          <w:sz w:val="24"/>
          <w:szCs w:val="24"/>
          <w:u w:val="single"/>
        </w:rPr>
      </w:pPr>
    </w:p>
    <w:p w14:paraId="149185C8" w14:textId="6E2785B5" w:rsidR="00CD666B" w:rsidRDefault="00CD666B" w:rsidP="00CD666B">
      <w:pPr>
        <w:spacing w:line="480" w:lineRule="auto"/>
        <w:jc w:val="both"/>
        <w:rPr>
          <w:rFonts w:ascii="Arial" w:hAnsi="Arial" w:cs="Arial"/>
          <w:i/>
          <w:iCs/>
          <w:sz w:val="24"/>
          <w:szCs w:val="24"/>
        </w:rPr>
      </w:pPr>
    </w:p>
    <w:p w14:paraId="7D416EEE" w14:textId="52499C2B" w:rsidR="00CD666B" w:rsidRDefault="00CD666B" w:rsidP="00CD666B">
      <w:pPr>
        <w:spacing w:line="480" w:lineRule="auto"/>
        <w:jc w:val="both"/>
        <w:rPr>
          <w:rFonts w:ascii="Arial" w:hAnsi="Arial" w:cs="Arial"/>
          <w:i/>
          <w:iCs/>
          <w:sz w:val="24"/>
          <w:szCs w:val="24"/>
        </w:rPr>
      </w:pPr>
    </w:p>
    <w:p w14:paraId="6CF8F343" w14:textId="259942C9" w:rsidR="00CD666B" w:rsidRDefault="00CD666B" w:rsidP="00CD666B">
      <w:pPr>
        <w:spacing w:line="480" w:lineRule="auto"/>
        <w:jc w:val="both"/>
        <w:rPr>
          <w:rFonts w:ascii="Arial" w:hAnsi="Arial" w:cs="Arial"/>
          <w:i/>
          <w:iCs/>
          <w:sz w:val="24"/>
          <w:szCs w:val="24"/>
        </w:rPr>
      </w:pPr>
    </w:p>
    <w:p w14:paraId="03A3CCCD" w14:textId="3DF4754B" w:rsidR="00CD666B" w:rsidRDefault="00CD666B" w:rsidP="00CD666B">
      <w:pPr>
        <w:spacing w:line="480" w:lineRule="auto"/>
        <w:jc w:val="both"/>
        <w:rPr>
          <w:rFonts w:ascii="Arial" w:hAnsi="Arial" w:cs="Arial"/>
          <w:i/>
          <w:iCs/>
          <w:sz w:val="24"/>
          <w:szCs w:val="24"/>
        </w:rPr>
      </w:pPr>
    </w:p>
    <w:p w14:paraId="66448726" w14:textId="6E01B2E4" w:rsidR="00CD666B" w:rsidRDefault="00CD666B" w:rsidP="00CD666B">
      <w:pPr>
        <w:spacing w:line="480" w:lineRule="auto"/>
        <w:jc w:val="both"/>
        <w:rPr>
          <w:rFonts w:ascii="Arial" w:hAnsi="Arial" w:cs="Arial"/>
          <w:i/>
          <w:iCs/>
          <w:sz w:val="24"/>
          <w:szCs w:val="24"/>
        </w:rPr>
      </w:pPr>
    </w:p>
    <w:p w14:paraId="5238B8DB" w14:textId="65189647" w:rsidR="00CD666B" w:rsidRDefault="00CD666B" w:rsidP="00CD666B">
      <w:pPr>
        <w:spacing w:line="480" w:lineRule="auto"/>
        <w:jc w:val="both"/>
        <w:rPr>
          <w:rFonts w:ascii="Arial" w:hAnsi="Arial" w:cs="Arial"/>
          <w:i/>
          <w:iCs/>
          <w:sz w:val="24"/>
          <w:szCs w:val="24"/>
        </w:rPr>
      </w:pPr>
    </w:p>
    <w:p w14:paraId="7B4A1122" w14:textId="63804268" w:rsidR="00CD666B" w:rsidRDefault="00CD666B" w:rsidP="00CD666B">
      <w:pPr>
        <w:spacing w:line="480" w:lineRule="auto"/>
        <w:jc w:val="both"/>
        <w:rPr>
          <w:rFonts w:ascii="Arial" w:hAnsi="Arial" w:cs="Arial"/>
          <w:i/>
          <w:iCs/>
          <w:sz w:val="24"/>
          <w:szCs w:val="24"/>
        </w:rPr>
      </w:pPr>
    </w:p>
    <w:p w14:paraId="4A806FC4" w14:textId="3C4C7FD4" w:rsidR="00CD666B" w:rsidRDefault="00CD666B" w:rsidP="00CD666B">
      <w:pPr>
        <w:spacing w:line="480" w:lineRule="auto"/>
        <w:jc w:val="both"/>
        <w:rPr>
          <w:rFonts w:ascii="Arial" w:hAnsi="Arial" w:cs="Arial"/>
          <w:i/>
          <w:iCs/>
          <w:sz w:val="24"/>
          <w:szCs w:val="24"/>
        </w:rPr>
      </w:pPr>
    </w:p>
    <w:p w14:paraId="5DD0C8BF" w14:textId="2DB23455" w:rsidR="00CD666B" w:rsidRDefault="00CD666B" w:rsidP="00CD666B">
      <w:pPr>
        <w:spacing w:line="480" w:lineRule="auto"/>
        <w:jc w:val="both"/>
        <w:rPr>
          <w:rFonts w:ascii="Arial" w:hAnsi="Arial" w:cs="Arial"/>
          <w:i/>
          <w:iCs/>
          <w:sz w:val="24"/>
          <w:szCs w:val="24"/>
        </w:rPr>
      </w:pPr>
    </w:p>
    <w:p w14:paraId="288E7EC4" w14:textId="7DA1EF87" w:rsidR="00CD666B" w:rsidRDefault="00CD666B" w:rsidP="00CD666B">
      <w:pPr>
        <w:spacing w:line="480" w:lineRule="auto"/>
        <w:jc w:val="both"/>
        <w:rPr>
          <w:rFonts w:ascii="Arial" w:hAnsi="Arial" w:cs="Arial"/>
          <w:i/>
          <w:iCs/>
          <w:sz w:val="24"/>
          <w:szCs w:val="24"/>
        </w:rPr>
      </w:pPr>
    </w:p>
    <w:p w14:paraId="486F1570" w14:textId="68964C37" w:rsidR="00CD666B" w:rsidRDefault="00CD666B" w:rsidP="00CD666B">
      <w:pPr>
        <w:spacing w:line="480" w:lineRule="auto"/>
        <w:jc w:val="both"/>
        <w:rPr>
          <w:rFonts w:ascii="Arial" w:hAnsi="Arial" w:cs="Arial"/>
          <w:i/>
          <w:iCs/>
          <w:sz w:val="24"/>
          <w:szCs w:val="24"/>
        </w:rPr>
      </w:pPr>
    </w:p>
    <w:tbl>
      <w:tblPr>
        <w:tblStyle w:val="TableGrid"/>
        <w:tblW w:w="0" w:type="auto"/>
        <w:tblLook w:val="04A0" w:firstRow="1" w:lastRow="0" w:firstColumn="1" w:lastColumn="0" w:noHBand="0" w:noVBand="1"/>
      </w:tblPr>
      <w:tblGrid>
        <w:gridCol w:w="2965"/>
        <w:gridCol w:w="3150"/>
        <w:gridCol w:w="2901"/>
      </w:tblGrid>
      <w:tr w:rsidR="00CD666B" w:rsidRPr="00494C94" w14:paraId="0787B797" w14:textId="77777777" w:rsidTr="004D7767">
        <w:tc>
          <w:tcPr>
            <w:tcW w:w="9016" w:type="dxa"/>
            <w:gridSpan w:val="3"/>
          </w:tcPr>
          <w:p w14:paraId="2A277840" w14:textId="77777777" w:rsidR="00CD666B" w:rsidRPr="00494C94" w:rsidRDefault="00CD666B" w:rsidP="004D7767">
            <w:pPr>
              <w:spacing w:line="480" w:lineRule="auto"/>
              <w:jc w:val="center"/>
              <w:rPr>
                <w:rFonts w:ascii="Arial" w:hAnsi="Arial" w:cs="Arial"/>
                <w:b/>
                <w:sz w:val="24"/>
                <w:szCs w:val="24"/>
                <w:lang w:val="cy-GB"/>
              </w:rPr>
            </w:pPr>
            <w:bookmarkStart w:id="0" w:name="_Hlk65260010"/>
            <w:r w:rsidRPr="00494C94">
              <w:rPr>
                <w:rFonts w:ascii="Arial" w:hAnsi="Arial" w:cs="Arial"/>
                <w:b/>
                <w:sz w:val="24"/>
                <w:szCs w:val="24"/>
                <w:lang w:val="cy-GB"/>
              </w:rPr>
              <w:lastRenderedPageBreak/>
              <w:t>Cynllun Gweithgaredd</w:t>
            </w:r>
          </w:p>
          <w:p w14:paraId="473CEE1D" w14:textId="77777777" w:rsidR="00CD666B" w:rsidRPr="00494C94" w:rsidRDefault="00CD666B" w:rsidP="004D7767">
            <w:pPr>
              <w:spacing w:line="480" w:lineRule="auto"/>
              <w:jc w:val="center"/>
              <w:rPr>
                <w:rFonts w:ascii="Arial" w:hAnsi="Arial" w:cs="Arial"/>
                <w:sz w:val="24"/>
                <w:szCs w:val="24"/>
              </w:rPr>
            </w:pPr>
            <w:r w:rsidRPr="00494C94">
              <w:rPr>
                <w:rFonts w:ascii="Arial" w:hAnsi="Arial" w:cs="Arial"/>
                <w:b/>
                <w:sz w:val="24"/>
                <w:szCs w:val="24"/>
              </w:rPr>
              <w:t>Activity Plan</w:t>
            </w:r>
          </w:p>
        </w:tc>
      </w:tr>
      <w:tr w:rsidR="00CD666B" w:rsidRPr="00494C94" w14:paraId="2FF063E3" w14:textId="77777777" w:rsidTr="004D7767">
        <w:tc>
          <w:tcPr>
            <w:tcW w:w="9016" w:type="dxa"/>
            <w:gridSpan w:val="3"/>
          </w:tcPr>
          <w:p w14:paraId="7C9AC24A"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Gweithgaredd</w:t>
            </w:r>
            <w:proofErr w:type="spellEnd"/>
            <w:r w:rsidRPr="00494C94">
              <w:rPr>
                <w:rFonts w:ascii="Arial" w:hAnsi="Arial" w:cs="Arial"/>
                <w:b/>
                <w:sz w:val="24"/>
                <w:szCs w:val="24"/>
              </w:rPr>
              <w:t>:</w:t>
            </w:r>
          </w:p>
          <w:p w14:paraId="581C980D"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 xml:space="preserve">Activity: </w:t>
            </w:r>
          </w:p>
          <w:p w14:paraId="5C021EA3"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 xml:space="preserve">Children will be read a story book (The Hungry Caterpillar), then create and explore using natural resources that they can find outside in order to build and create things they can in relation to the book, such as homes for the characters, food, etc. </w:t>
            </w:r>
          </w:p>
          <w:p w14:paraId="585E2CFA" w14:textId="77777777" w:rsidR="00CD666B" w:rsidRPr="00494C94" w:rsidRDefault="00CD666B" w:rsidP="004D7767">
            <w:pPr>
              <w:spacing w:line="480" w:lineRule="auto"/>
              <w:rPr>
                <w:rFonts w:ascii="Arial" w:hAnsi="Arial" w:cs="Arial"/>
                <w:sz w:val="24"/>
                <w:szCs w:val="24"/>
              </w:rPr>
            </w:pPr>
          </w:p>
        </w:tc>
      </w:tr>
      <w:tr w:rsidR="00CD666B" w:rsidRPr="00494C94" w14:paraId="7318D809" w14:textId="77777777" w:rsidTr="004D7767">
        <w:tc>
          <w:tcPr>
            <w:tcW w:w="2965" w:type="dxa"/>
          </w:tcPr>
          <w:p w14:paraId="3434D8FA"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Nifer</w:t>
            </w:r>
            <w:proofErr w:type="spellEnd"/>
            <w:r w:rsidRPr="00494C94">
              <w:rPr>
                <w:rFonts w:ascii="Arial" w:hAnsi="Arial" w:cs="Arial"/>
                <w:b/>
                <w:sz w:val="24"/>
                <w:szCs w:val="24"/>
              </w:rPr>
              <w:t xml:space="preserve"> o </w:t>
            </w:r>
            <w:proofErr w:type="spellStart"/>
            <w:r w:rsidRPr="00494C94">
              <w:rPr>
                <w:rFonts w:ascii="Arial" w:hAnsi="Arial" w:cs="Arial"/>
                <w:b/>
                <w:sz w:val="24"/>
                <w:szCs w:val="24"/>
              </w:rPr>
              <w:t>blant</w:t>
            </w:r>
            <w:proofErr w:type="spellEnd"/>
            <w:r w:rsidRPr="00494C94">
              <w:rPr>
                <w:rFonts w:ascii="Arial" w:hAnsi="Arial" w:cs="Arial"/>
                <w:b/>
                <w:sz w:val="24"/>
                <w:szCs w:val="24"/>
              </w:rPr>
              <w:t>:</w:t>
            </w:r>
          </w:p>
          <w:p w14:paraId="6A74BCAB" w14:textId="77777777" w:rsidR="00CD666B" w:rsidRPr="00494C94" w:rsidRDefault="00CD666B" w:rsidP="004D7767">
            <w:pPr>
              <w:spacing w:line="480" w:lineRule="auto"/>
              <w:rPr>
                <w:rFonts w:ascii="Arial" w:hAnsi="Arial" w:cs="Arial"/>
                <w:bCs/>
                <w:sz w:val="24"/>
                <w:szCs w:val="24"/>
              </w:rPr>
            </w:pPr>
            <w:r w:rsidRPr="00494C94">
              <w:rPr>
                <w:rFonts w:ascii="Arial" w:hAnsi="Arial" w:cs="Arial"/>
                <w:b/>
                <w:sz w:val="24"/>
                <w:szCs w:val="24"/>
              </w:rPr>
              <w:t xml:space="preserve">Number of children: </w:t>
            </w:r>
            <w:r w:rsidRPr="00494C94">
              <w:rPr>
                <w:rFonts w:ascii="Arial" w:hAnsi="Arial" w:cs="Arial"/>
                <w:bCs/>
                <w:sz w:val="24"/>
                <w:szCs w:val="24"/>
              </w:rPr>
              <w:t>4</w:t>
            </w:r>
          </w:p>
          <w:p w14:paraId="1B76E1C3" w14:textId="77777777" w:rsidR="00CD666B" w:rsidRPr="00494C94" w:rsidRDefault="00CD666B" w:rsidP="004D7767">
            <w:pPr>
              <w:spacing w:line="480" w:lineRule="auto"/>
              <w:rPr>
                <w:rFonts w:ascii="Arial" w:hAnsi="Arial" w:cs="Arial"/>
                <w:sz w:val="24"/>
                <w:szCs w:val="24"/>
              </w:rPr>
            </w:pPr>
          </w:p>
        </w:tc>
        <w:tc>
          <w:tcPr>
            <w:tcW w:w="3150" w:type="dxa"/>
          </w:tcPr>
          <w:p w14:paraId="3ABFB00F"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Oed</w:t>
            </w:r>
            <w:proofErr w:type="spellEnd"/>
            <w:r w:rsidRPr="00494C94">
              <w:rPr>
                <w:rFonts w:ascii="Arial" w:hAnsi="Arial" w:cs="Arial"/>
                <w:b/>
                <w:sz w:val="24"/>
                <w:szCs w:val="24"/>
              </w:rPr>
              <w:t xml:space="preserve"> y plant:</w:t>
            </w:r>
          </w:p>
          <w:p w14:paraId="66D20E75"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Age of children:</w:t>
            </w:r>
            <w:r w:rsidRPr="00494C94">
              <w:rPr>
                <w:rFonts w:ascii="Arial" w:hAnsi="Arial" w:cs="Arial"/>
                <w:bCs/>
                <w:sz w:val="24"/>
                <w:szCs w:val="24"/>
              </w:rPr>
              <w:t xml:space="preserve"> 3-4 Years old.</w:t>
            </w:r>
          </w:p>
        </w:tc>
        <w:tc>
          <w:tcPr>
            <w:tcW w:w="2901" w:type="dxa"/>
          </w:tcPr>
          <w:p w14:paraId="238184A2"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Nifer</w:t>
            </w:r>
            <w:proofErr w:type="spellEnd"/>
            <w:r w:rsidRPr="00494C94">
              <w:rPr>
                <w:rFonts w:ascii="Arial" w:hAnsi="Arial" w:cs="Arial"/>
                <w:b/>
                <w:sz w:val="24"/>
                <w:szCs w:val="24"/>
              </w:rPr>
              <w:t xml:space="preserve"> o </w:t>
            </w:r>
            <w:proofErr w:type="spellStart"/>
            <w:r w:rsidRPr="00494C94">
              <w:rPr>
                <w:rFonts w:ascii="Arial" w:hAnsi="Arial" w:cs="Arial"/>
                <w:b/>
                <w:sz w:val="24"/>
                <w:szCs w:val="24"/>
              </w:rPr>
              <w:t>oedolion</w:t>
            </w:r>
            <w:proofErr w:type="spellEnd"/>
            <w:r w:rsidRPr="00494C94">
              <w:rPr>
                <w:rFonts w:ascii="Arial" w:hAnsi="Arial" w:cs="Arial"/>
                <w:b/>
                <w:sz w:val="24"/>
                <w:szCs w:val="24"/>
              </w:rPr>
              <w:t>:</w:t>
            </w:r>
          </w:p>
          <w:p w14:paraId="3ACA046F" w14:textId="77777777" w:rsidR="00CD666B" w:rsidRPr="00494C94" w:rsidRDefault="00CD666B" w:rsidP="004D7767">
            <w:pPr>
              <w:spacing w:line="480" w:lineRule="auto"/>
              <w:rPr>
                <w:rFonts w:ascii="Arial" w:hAnsi="Arial" w:cs="Arial"/>
                <w:bCs/>
                <w:sz w:val="24"/>
                <w:szCs w:val="24"/>
              </w:rPr>
            </w:pPr>
            <w:r w:rsidRPr="00494C94">
              <w:rPr>
                <w:rFonts w:ascii="Arial" w:hAnsi="Arial" w:cs="Arial"/>
                <w:b/>
                <w:sz w:val="24"/>
                <w:szCs w:val="24"/>
              </w:rPr>
              <w:t xml:space="preserve">Number of adults: </w:t>
            </w:r>
            <w:r w:rsidRPr="00494C94">
              <w:rPr>
                <w:rFonts w:ascii="Arial" w:hAnsi="Arial" w:cs="Arial"/>
                <w:bCs/>
                <w:sz w:val="24"/>
                <w:szCs w:val="24"/>
              </w:rPr>
              <w:t>1</w:t>
            </w:r>
          </w:p>
        </w:tc>
      </w:tr>
      <w:tr w:rsidR="00CD666B" w:rsidRPr="00494C94" w14:paraId="57693F42" w14:textId="77777777" w:rsidTr="004D7767">
        <w:tc>
          <w:tcPr>
            <w:tcW w:w="2965" w:type="dxa"/>
          </w:tcPr>
          <w:p w14:paraId="1B24B693"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Lleoliad</w:t>
            </w:r>
            <w:proofErr w:type="spellEnd"/>
            <w:r w:rsidRPr="00494C94">
              <w:rPr>
                <w:rFonts w:ascii="Arial" w:hAnsi="Arial" w:cs="Arial"/>
                <w:b/>
                <w:sz w:val="24"/>
                <w:szCs w:val="24"/>
              </w:rPr>
              <w:t>:</w:t>
            </w:r>
          </w:p>
          <w:p w14:paraId="6A7CEF0E"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Location:</w:t>
            </w:r>
          </w:p>
          <w:p w14:paraId="55EBDB21"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 xml:space="preserve">Both the story book and play afterwards will take place in the garden of the setting (childminders). </w:t>
            </w:r>
          </w:p>
        </w:tc>
        <w:tc>
          <w:tcPr>
            <w:tcW w:w="3150" w:type="dxa"/>
          </w:tcPr>
          <w:p w14:paraId="5442622B"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Amser</w:t>
            </w:r>
            <w:proofErr w:type="spellEnd"/>
            <w:r w:rsidRPr="00494C94">
              <w:rPr>
                <w:rFonts w:ascii="Arial" w:hAnsi="Arial" w:cs="Arial"/>
                <w:b/>
                <w:sz w:val="24"/>
                <w:szCs w:val="24"/>
              </w:rPr>
              <w:t xml:space="preserve"> </w:t>
            </w:r>
            <w:proofErr w:type="spellStart"/>
            <w:r w:rsidRPr="00494C94">
              <w:rPr>
                <w:rFonts w:ascii="Arial" w:hAnsi="Arial" w:cs="Arial"/>
                <w:b/>
                <w:sz w:val="24"/>
                <w:szCs w:val="24"/>
              </w:rPr>
              <w:t>paratoi</w:t>
            </w:r>
            <w:proofErr w:type="spellEnd"/>
            <w:r w:rsidRPr="00494C94">
              <w:rPr>
                <w:rFonts w:ascii="Arial" w:hAnsi="Arial" w:cs="Arial"/>
                <w:b/>
                <w:sz w:val="24"/>
                <w:szCs w:val="24"/>
              </w:rPr>
              <w:t>:</w:t>
            </w:r>
          </w:p>
          <w:p w14:paraId="11BCFC04"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 xml:space="preserve">Preparation time: </w:t>
            </w:r>
          </w:p>
          <w:p w14:paraId="1A1CEA9D" w14:textId="77777777" w:rsidR="00CD666B" w:rsidRPr="00494C94" w:rsidRDefault="00CD666B" w:rsidP="004D7767">
            <w:pPr>
              <w:spacing w:line="480" w:lineRule="auto"/>
              <w:rPr>
                <w:rFonts w:ascii="Arial" w:hAnsi="Arial" w:cs="Arial"/>
                <w:sz w:val="24"/>
                <w:szCs w:val="24"/>
              </w:rPr>
            </w:pPr>
            <w:r w:rsidRPr="00494C94">
              <w:rPr>
                <w:rFonts w:ascii="Arial" w:hAnsi="Arial" w:cs="Arial"/>
                <w:sz w:val="24"/>
                <w:szCs w:val="24"/>
              </w:rPr>
              <w:t xml:space="preserve">1 hour- Ensuring that all parts of activity </w:t>
            </w:r>
            <w:proofErr w:type="gramStart"/>
            <w:r w:rsidRPr="00494C94">
              <w:rPr>
                <w:rFonts w:ascii="Arial" w:hAnsi="Arial" w:cs="Arial"/>
                <w:sz w:val="24"/>
                <w:szCs w:val="24"/>
              </w:rPr>
              <w:t>is</w:t>
            </w:r>
            <w:proofErr w:type="gramEnd"/>
            <w:r w:rsidRPr="00494C94">
              <w:rPr>
                <w:rFonts w:ascii="Arial" w:hAnsi="Arial" w:cs="Arial"/>
                <w:sz w:val="24"/>
                <w:szCs w:val="24"/>
              </w:rPr>
              <w:t xml:space="preserve"> safe and in order for the children to begin (in particular the creative part of activity where children explore garden independently). </w:t>
            </w:r>
          </w:p>
        </w:tc>
        <w:tc>
          <w:tcPr>
            <w:tcW w:w="2901" w:type="dxa"/>
          </w:tcPr>
          <w:p w14:paraId="6261559C"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Amser</w:t>
            </w:r>
            <w:proofErr w:type="spellEnd"/>
            <w:r w:rsidRPr="00494C94">
              <w:rPr>
                <w:rFonts w:ascii="Arial" w:hAnsi="Arial" w:cs="Arial"/>
                <w:b/>
                <w:sz w:val="24"/>
                <w:szCs w:val="24"/>
              </w:rPr>
              <w:t xml:space="preserve"> </w:t>
            </w:r>
            <w:proofErr w:type="spellStart"/>
            <w:r w:rsidRPr="00494C94">
              <w:rPr>
                <w:rFonts w:ascii="Arial" w:hAnsi="Arial" w:cs="Arial"/>
                <w:b/>
                <w:sz w:val="24"/>
                <w:szCs w:val="24"/>
              </w:rPr>
              <w:t>gweithgaredd</w:t>
            </w:r>
            <w:proofErr w:type="spellEnd"/>
            <w:r w:rsidRPr="00494C94">
              <w:rPr>
                <w:rFonts w:ascii="Arial" w:hAnsi="Arial" w:cs="Arial"/>
                <w:b/>
                <w:sz w:val="24"/>
                <w:szCs w:val="24"/>
              </w:rPr>
              <w:t>:</w:t>
            </w:r>
          </w:p>
          <w:p w14:paraId="4B1E33F0"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 xml:space="preserve">Activity time: </w:t>
            </w:r>
          </w:p>
          <w:p w14:paraId="60BB581A"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15 mins- For reading, interacting with and understanding the book.</w:t>
            </w:r>
          </w:p>
          <w:p w14:paraId="0E2FB617" w14:textId="77777777" w:rsidR="00CD666B" w:rsidRPr="00494C94" w:rsidRDefault="00CD666B" w:rsidP="004D7767">
            <w:pPr>
              <w:spacing w:line="480" w:lineRule="auto"/>
              <w:rPr>
                <w:rFonts w:ascii="Arial" w:hAnsi="Arial" w:cs="Arial"/>
                <w:sz w:val="24"/>
                <w:szCs w:val="24"/>
              </w:rPr>
            </w:pPr>
            <w:r w:rsidRPr="00494C94">
              <w:rPr>
                <w:rFonts w:ascii="Arial" w:hAnsi="Arial" w:cs="Arial"/>
                <w:sz w:val="24"/>
                <w:szCs w:val="24"/>
              </w:rPr>
              <w:t xml:space="preserve">45 mins- For the creative time with the resources outside. </w:t>
            </w:r>
          </w:p>
        </w:tc>
      </w:tr>
      <w:tr w:rsidR="00CD666B" w:rsidRPr="00494C94" w14:paraId="4A6463B7" w14:textId="77777777" w:rsidTr="004D7767">
        <w:tc>
          <w:tcPr>
            <w:tcW w:w="9016" w:type="dxa"/>
            <w:gridSpan w:val="3"/>
          </w:tcPr>
          <w:p w14:paraId="7BACBBF0"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Adnoddau</w:t>
            </w:r>
            <w:proofErr w:type="spellEnd"/>
            <w:r w:rsidRPr="00494C94">
              <w:rPr>
                <w:rFonts w:ascii="Arial" w:hAnsi="Arial" w:cs="Arial"/>
                <w:b/>
                <w:sz w:val="24"/>
                <w:szCs w:val="24"/>
              </w:rPr>
              <w:t>:</w:t>
            </w:r>
          </w:p>
          <w:p w14:paraId="2CB2D4C8"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Resources:</w:t>
            </w:r>
          </w:p>
          <w:p w14:paraId="6399DA64" w14:textId="77777777" w:rsidR="00CD666B" w:rsidRPr="00494C94" w:rsidRDefault="00CD666B" w:rsidP="00CD666B">
            <w:pPr>
              <w:pStyle w:val="ListParagraph"/>
              <w:numPr>
                <w:ilvl w:val="0"/>
                <w:numId w:val="3"/>
              </w:numPr>
              <w:spacing w:line="480" w:lineRule="auto"/>
              <w:rPr>
                <w:rFonts w:ascii="Arial" w:hAnsi="Arial" w:cs="Arial"/>
                <w:bCs/>
                <w:sz w:val="24"/>
                <w:szCs w:val="24"/>
              </w:rPr>
            </w:pPr>
            <w:r w:rsidRPr="00494C94">
              <w:rPr>
                <w:rFonts w:ascii="Arial" w:hAnsi="Arial" w:cs="Arial"/>
                <w:bCs/>
                <w:sz w:val="24"/>
                <w:szCs w:val="24"/>
              </w:rPr>
              <w:t xml:space="preserve">The Hungry Caterpillar </w:t>
            </w:r>
            <w:proofErr w:type="gramStart"/>
            <w:r w:rsidRPr="00494C94">
              <w:rPr>
                <w:rFonts w:ascii="Arial" w:hAnsi="Arial" w:cs="Arial"/>
                <w:bCs/>
                <w:sz w:val="24"/>
                <w:szCs w:val="24"/>
              </w:rPr>
              <w:t>book</w:t>
            </w:r>
            <w:proofErr w:type="gramEnd"/>
            <w:r w:rsidRPr="00494C94">
              <w:rPr>
                <w:rFonts w:ascii="Arial" w:hAnsi="Arial" w:cs="Arial"/>
                <w:bCs/>
                <w:sz w:val="24"/>
                <w:szCs w:val="24"/>
              </w:rPr>
              <w:t>.</w:t>
            </w:r>
          </w:p>
          <w:p w14:paraId="205C1116" w14:textId="77777777" w:rsidR="00CD666B" w:rsidRPr="00494C94" w:rsidRDefault="00CD666B" w:rsidP="00CD666B">
            <w:pPr>
              <w:pStyle w:val="ListParagraph"/>
              <w:numPr>
                <w:ilvl w:val="0"/>
                <w:numId w:val="3"/>
              </w:numPr>
              <w:spacing w:line="480" w:lineRule="auto"/>
              <w:rPr>
                <w:rFonts w:ascii="Arial" w:hAnsi="Arial" w:cs="Arial"/>
                <w:bCs/>
                <w:sz w:val="24"/>
                <w:szCs w:val="24"/>
              </w:rPr>
            </w:pPr>
            <w:r w:rsidRPr="00494C94">
              <w:rPr>
                <w:rFonts w:ascii="Arial" w:hAnsi="Arial" w:cs="Arial"/>
                <w:bCs/>
                <w:sz w:val="24"/>
                <w:szCs w:val="24"/>
              </w:rPr>
              <w:lastRenderedPageBreak/>
              <w:t>Children’s pots, pans and tools for the garden.</w:t>
            </w:r>
          </w:p>
          <w:p w14:paraId="07083BE8" w14:textId="77777777" w:rsidR="00CD666B" w:rsidRPr="00494C94" w:rsidRDefault="00CD666B" w:rsidP="00CD666B">
            <w:pPr>
              <w:pStyle w:val="ListParagraph"/>
              <w:numPr>
                <w:ilvl w:val="0"/>
                <w:numId w:val="3"/>
              </w:numPr>
              <w:spacing w:line="480" w:lineRule="auto"/>
              <w:rPr>
                <w:rFonts w:ascii="Arial" w:hAnsi="Arial" w:cs="Arial"/>
                <w:bCs/>
                <w:sz w:val="24"/>
                <w:szCs w:val="24"/>
              </w:rPr>
            </w:pPr>
            <w:r w:rsidRPr="00494C94">
              <w:rPr>
                <w:rFonts w:ascii="Arial" w:hAnsi="Arial" w:cs="Arial"/>
                <w:bCs/>
                <w:sz w:val="24"/>
                <w:szCs w:val="24"/>
              </w:rPr>
              <w:t>Children’s scissors.</w:t>
            </w:r>
          </w:p>
          <w:p w14:paraId="61EEEE9F" w14:textId="77777777" w:rsidR="00CD666B" w:rsidRPr="00494C94" w:rsidRDefault="00CD666B" w:rsidP="00CD666B">
            <w:pPr>
              <w:pStyle w:val="ListParagraph"/>
              <w:numPr>
                <w:ilvl w:val="0"/>
                <w:numId w:val="3"/>
              </w:numPr>
              <w:spacing w:line="480" w:lineRule="auto"/>
              <w:rPr>
                <w:rFonts w:ascii="Arial" w:hAnsi="Arial" w:cs="Arial"/>
                <w:bCs/>
                <w:sz w:val="24"/>
                <w:szCs w:val="24"/>
              </w:rPr>
            </w:pPr>
            <w:r w:rsidRPr="00494C94">
              <w:rPr>
                <w:rFonts w:ascii="Arial" w:hAnsi="Arial" w:cs="Arial"/>
                <w:bCs/>
                <w:sz w:val="24"/>
                <w:szCs w:val="24"/>
              </w:rPr>
              <w:t xml:space="preserve">Any natural resources that the children see fit for their activity. </w:t>
            </w:r>
          </w:p>
          <w:p w14:paraId="26454492" w14:textId="77777777" w:rsidR="00CD666B" w:rsidRPr="00494C94" w:rsidRDefault="00CD666B" w:rsidP="004D7767">
            <w:pPr>
              <w:spacing w:line="480" w:lineRule="auto"/>
              <w:rPr>
                <w:rFonts w:ascii="Arial" w:hAnsi="Arial" w:cs="Arial"/>
                <w:sz w:val="24"/>
                <w:szCs w:val="24"/>
              </w:rPr>
            </w:pPr>
          </w:p>
        </w:tc>
      </w:tr>
      <w:tr w:rsidR="00CD666B" w:rsidRPr="00494C94" w14:paraId="11E9980E" w14:textId="77777777" w:rsidTr="004D7767">
        <w:tc>
          <w:tcPr>
            <w:tcW w:w="9016" w:type="dxa"/>
            <w:gridSpan w:val="3"/>
          </w:tcPr>
          <w:p w14:paraId="085232AF"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lastRenderedPageBreak/>
              <w:t>Amcan</w:t>
            </w:r>
            <w:proofErr w:type="spellEnd"/>
            <w:r w:rsidRPr="00494C94">
              <w:rPr>
                <w:rFonts w:ascii="Arial" w:hAnsi="Arial" w:cs="Arial"/>
                <w:b/>
                <w:sz w:val="24"/>
                <w:szCs w:val="24"/>
              </w:rPr>
              <w:t xml:space="preserve">/ion y </w:t>
            </w:r>
            <w:proofErr w:type="spellStart"/>
            <w:r w:rsidRPr="00494C94">
              <w:rPr>
                <w:rFonts w:ascii="Arial" w:hAnsi="Arial" w:cs="Arial"/>
                <w:b/>
                <w:sz w:val="24"/>
                <w:szCs w:val="24"/>
              </w:rPr>
              <w:t>weithgaredd</w:t>
            </w:r>
            <w:proofErr w:type="spellEnd"/>
            <w:r w:rsidRPr="00494C94">
              <w:rPr>
                <w:rFonts w:ascii="Arial" w:hAnsi="Arial" w:cs="Arial"/>
                <w:b/>
                <w:sz w:val="24"/>
                <w:szCs w:val="24"/>
              </w:rPr>
              <w:t>:</w:t>
            </w:r>
          </w:p>
          <w:p w14:paraId="546F16D3"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Aim/s of activity:</w:t>
            </w:r>
          </w:p>
          <w:p w14:paraId="44CB7FC8" w14:textId="77777777" w:rsidR="00CD666B" w:rsidRPr="00494C94" w:rsidRDefault="00CD666B" w:rsidP="00CD666B">
            <w:pPr>
              <w:pStyle w:val="ListParagraph"/>
              <w:numPr>
                <w:ilvl w:val="0"/>
                <w:numId w:val="4"/>
              </w:numPr>
              <w:spacing w:line="480" w:lineRule="auto"/>
              <w:rPr>
                <w:rFonts w:ascii="Arial" w:hAnsi="Arial" w:cs="Arial"/>
                <w:bCs/>
                <w:sz w:val="24"/>
                <w:szCs w:val="24"/>
              </w:rPr>
            </w:pPr>
            <w:r w:rsidRPr="00494C94">
              <w:rPr>
                <w:rFonts w:ascii="Arial" w:hAnsi="Arial" w:cs="Arial"/>
                <w:bCs/>
                <w:sz w:val="24"/>
                <w:szCs w:val="24"/>
              </w:rPr>
              <w:t xml:space="preserve">Promoting young children’s mathematical concepts and numeracy skills. </w:t>
            </w:r>
          </w:p>
          <w:p w14:paraId="4DF20169" w14:textId="77777777" w:rsidR="00CD666B" w:rsidRPr="00494C94" w:rsidRDefault="00CD666B" w:rsidP="00CD666B">
            <w:pPr>
              <w:pStyle w:val="ListParagraph"/>
              <w:numPr>
                <w:ilvl w:val="0"/>
                <w:numId w:val="4"/>
              </w:numPr>
              <w:spacing w:line="480" w:lineRule="auto"/>
              <w:rPr>
                <w:rFonts w:ascii="Arial" w:hAnsi="Arial" w:cs="Arial"/>
                <w:bCs/>
                <w:sz w:val="24"/>
                <w:szCs w:val="24"/>
              </w:rPr>
            </w:pPr>
            <w:r w:rsidRPr="00494C94">
              <w:rPr>
                <w:rFonts w:ascii="Arial" w:hAnsi="Arial" w:cs="Arial"/>
                <w:bCs/>
                <w:sz w:val="24"/>
                <w:szCs w:val="24"/>
              </w:rPr>
              <w:t xml:space="preserve">Promoting young children’s understanding of surroundings and the world they live in and how they learn from it. </w:t>
            </w:r>
          </w:p>
          <w:p w14:paraId="582CE63F" w14:textId="77777777" w:rsidR="00CD666B" w:rsidRPr="00494C94" w:rsidRDefault="00CD666B" w:rsidP="00CD666B">
            <w:pPr>
              <w:pStyle w:val="ListParagraph"/>
              <w:numPr>
                <w:ilvl w:val="0"/>
                <w:numId w:val="4"/>
              </w:numPr>
              <w:spacing w:line="480" w:lineRule="auto"/>
              <w:rPr>
                <w:rFonts w:ascii="Arial" w:hAnsi="Arial" w:cs="Arial"/>
                <w:bCs/>
                <w:sz w:val="24"/>
                <w:szCs w:val="24"/>
              </w:rPr>
            </w:pPr>
            <w:r w:rsidRPr="00494C94">
              <w:rPr>
                <w:rFonts w:ascii="Arial" w:hAnsi="Arial" w:cs="Arial"/>
                <w:bCs/>
                <w:sz w:val="24"/>
                <w:szCs w:val="24"/>
              </w:rPr>
              <w:t xml:space="preserve">Promoting young children’s creative and imagination skills. </w:t>
            </w:r>
          </w:p>
          <w:p w14:paraId="4D89D534" w14:textId="77777777" w:rsidR="00CD666B" w:rsidRPr="00494C94" w:rsidRDefault="00CD666B" w:rsidP="00CD666B">
            <w:pPr>
              <w:pStyle w:val="ListParagraph"/>
              <w:numPr>
                <w:ilvl w:val="0"/>
                <w:numId w:val="4"/>
              </w:numPr>
              <w:spacing w:line="480" w:lineRule="auto"/>
              <w:rPr>
                <w:rFonts w:ascii="Arial" w:hAnsi="Arial" w:cs="Arial"/>
                <w:bCs/>
                <w:sz w:val="24"/>
                <w:szCs w:val="24"/>
              </w:rPr>
            </w:pPr>
            <w:r w:rsidRPr="00494C94">
              <w:rPr>
                <w:rFonts w:ascii="Arial" w:hAnsi="Arial" w:cs="Arial"/>
                <w:bCs/>
                <w:sz w:val="24"/>
                <w:szCs w:val="24"/>
              </w:rPr>
              <w:t>Promoting young children to become independent and capable learners.</w:t>
            </w:r>
          </w:p>
          <w:p w14:paraId="3BC50F52" w14:textId="77777777" w:rsidR="00CD666B" w:rsidRPr="00494C94" w:rsidRDefault="00CD666B" w:rsidP="004D7767">
            <w:pPr>
              <w:spacing w:line="480" w:lineRule="auto"/>
              <w:rPr>
                <w:rFonts w:ascii="Arial" w:hAnsi="Arial" w:cs="Arial"/>
                <w:sz w:val="24"/>
                <w:szCs w:val="24"/>
              </w:rPr>
            </w:pPr>
          </w:p>
        </w:tc>
      </w:tr>
      <w:tr w:rsidR="00CD666B" w:rsidRPr="00494C94" w14:paraId="61CB878E" w14:textId="77777777" w:rsidTr="004D7767">
        <w:tc>
          <w:tcPr>
            <w:tcW w:w="9016" w:type="dxa"/>
            <w:gridSpan w:val="3"/>
          </w:tcPr>
          <w:p w14:paraId="497B0DB4"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Cysylltiadau</w:t>
            </w:r>
            <w:proofErr w:type="spellEnd"/>
            <w:r w:rsidRPr="00494C94">
              <w:rPr>
                <w:rFonts w:ascii="Arial" w:hAnsi="Arial" w:cs="Arial"/>
                <w:b/>
                <w:sz w:val="24"/>
                <w:szCs w:val="24"/>
              </w:rPr>
              <w:t xml:space="preserve"> â </w:t>
            </w:r>
            <w:proofErr w:type="spellStart"/>
            <w:r w:rsidRPr="00494C94">
              <w:rPr>
                <w:rFonts w:ascii="Arial" w:hAnsi="Arial" w:cs="Arial"/>
                <w:b/>
                <w:sz w:val="24"/>
                <w:szCs w:val="24"/>
              </w:rPr>
              <w:t>deilliannau</w:t>
            </w:r>
            <w:proofErr w:type="spellEnd"/>
            <w:r w:rsidRPr="00494C94">
              <w:rPr>
                <w:rFonts w:ascii="Arial" w:hAnsi="Arial" w:cs="Arial"/>
                <w:b/>
                <w:sz w:val="24"/>
                <w:szCs w:val="24"/>
              </w:rPr>
              <w:t>:</w:t>
            </w:r>
          </w:p>
          <w:p w14:paraId="10C98A36"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Links to outcomes:</w:t>
            </w:r>
          </w:p>
          <w:p w14:paraId="1EC7E899" w14:textId="77777777" w:rsidR="00CD666B" w:rsidRPr="00494C94" w:rsidRDefault="00CD666B" w:rsidP="004D7767">
            <w:pPr>
              <w:spacing w:line="480" w:lineRule="auto"/>
              <w:rPr>
                <w:rFonts w:ascii="Arial" w:hAnsi="Arial" w:cs="Arial"/>
                <w:sz w:val="24"/>
                <w:szCs w:val="24"/>
              </w:rPr>
            </w:pPr>
            <w:r w:rsidRPr="00494C94">
              <w:rPr>
                <w:rFonts w:ascii="Arial" w:hAnsi="Arial" w:cs="Arial"/>
                <w:sz w:val="24"/>
                <w:szCs w:val="24"/>
              </w:rPr>
              <w:t>The Foundation Phase (2015) outlines outcomes that this activity links to, these include:</w:t>
            </w:r>
          </w:p>
          <w:p w14:paraId="76330B26"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t>The children will be able to select appropriate equipment and resources and apply these to mathematics, such as using objects to count.</w:t>
            </w:r>
          </w:p>
          <w:p w14:paraId="1F3F9B48"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t xml:space="preserve">The children should realise that anything can be counted, not just objects, </w:t>
            </w:r>
            <w:proofErr w:type="gramStart"/>
            <w:r w:rsidRPr="00494C94">
              <w:rPr>
                <w:rFonts w:ascii="Arial" w:hAnsi="Arial" w:cs="Arial"/>
                <w:sz w:val="24"/>
                <w:szCs w:val="24"/>
              </w:rPr>
              <w:t>e.g.</w:t>
            </w:r>
            <w:proofErr w:type="gramEnd"/>
            <w:r w:rsidRPr="00494C94">
              <w:rPr>
                <w:rFonts w:ascii="Arial" w:hAnsi="Arial" w:cs="Arial"/>
                <w:sz w:val="24"/>
                <w:szCs w:val="24"/>
              </w:rPr>
              <w:t xml:space="preserve"> claps, steps during the book. </w:t>
            </w:r>
          </w:p>
          <w:p w14:paraId="6634D0FA"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t>The children should be able to count reliably up to 5 objects, they may do this whilst completing their activity after reading the book with the natural resources that they find.</w:t>
            </w:r>
          </w:p>
          <w:p w14:paraId="1341ED07"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t>They then should be able to compare and order numbers to at least 5.</w:t>
            </w:r>
          </w:p>
          <w:p w14:paraId="632ECFBA"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lastRenderedPageBreak/>
              <w:t>The children should use mark making to represent numbers in play activities that can be interpreted and explained, such as, for example, using leaves to creates the shape of an apple they will be able to show how many leaves is 1 or 2.</w:t>
            </w:r>
          </w:p>
          <w:p w14:paraId="15E3F687" w14:textId="77777777" w:rsidR="00CD666B" w:rsidRPr="00494C94" w:rsidRDefault="00CD666B" w:rsidP="00CD666B">
            <w:pPr>
              <w:pStyle w:val="ListParagraph"/>
              <w:numPr>
                <w:ilvl w:val="0"/>
                <w:numId w:val="5"/>
              </w:numPr>
              <w:spacing w:line="480" w:lineRule="auto"/>
              <w:rPr>
                <w:rFonts w:ascii="Arial" w:hAnsi="Arial" w:cs="Arial"/>
                <w:sz w:val="24"/>
                <w:szCs w:val="24"/>
              </w:rPr>
            </w:pPr>
            <w:r w:rsidRPr="00494C94">
              <w:rPr>
                <w:rFonts w:ascii="Arial" w:hAnsi="Arial" w:cs="Arial"/>
                <w:sz w:val="24"/>
                <w:szCs w:val="24"/>
              </w:rPr>
              <w:t>The children will be able to understand and use the concept of ‘one more’ or ‘one less’ in their play.</w:t>
            </w:r>
          </w:p>
          <w:p w14:paraId="6575585B" w14:textId="77777777" w:rsidR="00CD666B" w:rsidRPr="00494C94" w:rsidRDefault="00CD666B" w:rsidP="004D7767">
            <w:pPr>
              <w:pStyle w:val="ListParagraph"/>
              <w:spacing w:line="480" w:lineRule="auto"/>
              <w:rPr>
                <w:rFonts w:ascii="Arial" w:hAnsi="Arial" w:cs="Arial"/>
                <w:sz w:val="24"/>
                <w:szCs w:val="24"/>
              </w:rPr>
            </w:pPr>
          </w:p>
        </w:tc>
      </w:tr>
      <w:tr w:rsidR="00CD666B" w:rsidRPr="00494C94" w14:paraId="4259392B" w14:textId="77777777" w:rsidTr="004D7767">
        <w:tc>
          <w:tcPr>
            <w:tcW w:w="9016" w:type="dxa"/>
            <w:gridSpan w:val="3"/>
          </w:tcPr>
          <w:p w14:paraId="581C2D06" w14:textId="77777777" w:rsidR="00CD666B" w:rsidRPr="00494C94" w:rsidRDefault="00CD666B" w:rsidP="004D7767">
            <w:pPr>
              <w:spacing w:line="480" w:lineRule="auto"/>
              <w:rPr>
                <w:rFonts w:ascii="Arial" w:hAnsi="Arial" w:cs="Arial"/>
                <w:b/>
                <w:sz w:val="24"/>
                <w:szCs w:val="24"/>
              </w:rPr>
            </w:pPr>
          </w:p>
          <w:p w14:paraId="4BF8223C"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t>Gwahaniaethu</w:t>
            </w:r>
            <w:proofErr w:type="spellEnd"/>
            <w:r w:rsidRPr="00494C94">
              <w:rPr>
                <w:rFonts w:ascii="Arial" w:hAnsi="Arial" w:cs="Arial"/>
                <w:b/>
                <w:sz w:val="24"/>
                <w:szCs w:val="24"/>
              </w:rPr>
              <w:t>:</w:t>
            </w:r>
          </w:p>
          <w:p w14:paraId="09463696"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Differentiation:</w:t>
            </w:r>
          </w:p>
          <w:p w14:paraId="65A8C359"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 xml:space="preserve">Structures will be put in place in case of the event that a child would need one-to-one help with their activity. Although it is impossible to tailor to each single need of every child in all activities, this activity should aim to encourage children to achieve their fullest potential no matter their ability or skill starting points (Government of United Kingdom, 2019). </w:t>
            </w:r>
          </w:p>
          <w:p w14:paraId="165B29A4" w14:textId="77777777" w:rsidR="00CD666B" w:rsidRPr="00494C94" w:rsidRDefault="00CD666B" w:rsidP="004D7767">
            <w:pPr>
              <w:spacing w:line="480" w:lineRule="auto"/>
              <w:rPr>
                <w:rFonts w:ascii="Arial" w:hAnsi="Arial" w:cs="Arial"/>
                <w:sz w:val="24"/>
                <w:szCs w:val="24"/>
              </w:rPr>
            </w:pPr>
          </w:p>
        </w:tc>
      </w:tr>
      <w:tr w:rsidR="00CD666B" w:rsidRPr="00494C94" w14:paraId="2E717EA8" w14:textId="77777777" w:rsidTr="004D7767">
        <w:tc>
          <w:tcPr>
            <w:tcW w:w="9016" w:type="dxa"/>
            <w:gridSpan w:val="3"/>
          </w:tcPr>
          <w:p w14:paraId="73F2F01F"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 xml:space="preserve">Iechyd a </w:t>
            </w:r>
            <w:proofErr w:type="spellStart"/>
            <w:r w:rsidRPr="00494C94">
              <w:rPr>
                <w:rFonts w:ascii="Arial" w:hAnsi="Arial" w:cs="Arial"/>
                <w:b/>
                <w:sz w:val="24"/>
                <w:szCs w:val="24"/>
              </w:rPr>
              <w:t>diogelwch</w:t>
            </w:r>
            <w:proofErr w:type="spellEnd"/>
            <w:r w:rsidRPr="00494C94">
              <w:rPr>
                <w:rFonts w:ascii="Arial" w:hAnsi="Arial" w:cs="Arial"/>
                <w:b/>
                <w:sz w:val="24"/>
                <w:szCs w:val="24"/>
              </w:rPr>
              <w:t>:</w:t>
            </w:r>
          </w:p>
          <w:p w14:paraId="49F2DCBB"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Health and safety:</w:t>
            </w:r>
          </w:p>
          <w:p w14:paraId="050ADB5D" w14:textId="77777777" w:rsidR="00CD666B" w:rsidRPr="00494C94" w:rsidRDefault="00CD666B" w:rsidP="004D7767">
            <w:pPr>
              <w:spacing w:line="480" w:lineRule="auto"/>
              <w:rPr>
                <w:rFonts w:ascii="Arial" w:hAnsi="Arial" w:cs="Arial"/>
                <w:sz w:val="24"/>
                <w:szCs w:val="24"/>
              </w:rPr>
            </w:pPr>
            <w:r w:rsidRPr="00494C94">
              <w:rPr>
                <w:rFonts w:ascii="Arial" w:hAnsi="Arial" w:cs="Arial"/>
                <w:sz w:val="24"/>
                <w:szCs w:val="24"/>
              </w:rPr>
              <w:t xml:space="preserve">To conduct this activity there are </w:t>
            </w:r>
            <w:proofErr w:type="gramStart"/>
            <w:r w:rsidRPr="00494C94">
              <w:rPr>
                <w:rFonts w:ascii="Arial" w:hAnsi="Arial" w:cs="Arial"/>
                <w:sz w:val="24"/>
                <w:szCs w:val="24"/>
              </w:rPr>
              <w:t>a number of</w:t>
            </w:r>
            <w:proofErr w:type="gramEnd"/>
            <w:r w:rsidRPr="00494C94">
              <w:rPr>
                <w:rFonts w:ascii="Arial" w:hAnsi="Arial" w:cs="Arial"/>
                <w:sz w:val="24"/>
                <w:szCs w:val="24"/>
              </w:rPr>
              <w:t xml:space="preserve"> health and safety factors that need to be considered beforehand, especially due to the fact the activity is based solely outdoors. Some of these health and safety factors include:</w:t>
            </w:r>
          </w:p>
          <w:p w14:paraId="0C8E21B5" w14:textId="77777777" w:rsidR="00CD666B" w:rsidRPr="00494C94" w:rsidRDefault="00CD666B" w:rsidP="00CD666B">
            <w:pPr>
              <w:pStyle w:val="ListParagraph"/>
              <w:numPr>
                <w:ilvl w:val="0"/>
                <w:numId w:val="6"/>
              </w:numPr>
              <w:spacing w:line="480" w:lineRule="auto"/>
              <w:rPr>
                <w:rFonts w:ascii="Arial" w:hAnsi="Arial" w:cs="Arial"/>
                <w:sz w:val="24"/>
                <w:szCs w:val="24"/>
              </w:rPr>
            </w:pPr>
            <w:r w:rsidRPr="00494C94">
              <w:rPr>
                <w:rFonts w:ascii="Arial" w:hAnsi="Arial" w:cs="Arial"/>
                <w:sz w:val="24"/>
                <w:szCs w:val="24"/>
              </w:rPr>
              <w:t>Ensuring the area is clean and safe.</w:t>
            </w:r>
          </w:p>
          <w:p w14:paraId="43AFC298" w14:textId="77777777" w:rsidR="00CD666B" w:rsidRPr="00494C94" w:rsidRDefault="00CD666B" w:rsidP="00CD666B">
            <w:pPr>
              <w:pStyle w:val="ListParagraph"/>
              <w:numPr>
                <w:ilvl w:val="0"/>
                <w:numId w:val="6"/>
              </w:numPr>
              <w:spacing w:line="480" w:lineRule="auto"/>
              <w:rPr>
                <w:rFonts w:ascii="Arial" w:hAnsi="Arial" w:cs="Arial"/>
                <w:sz w:val="24"/>
                <w:szCs w:val="24"/>
              </w:rPr>
            </w:pPr>
            <w:r w:rsidRPr="00494C94">
              <w:rPr>
                <w:rFonts w:ascii="Arial" w:hAnsi="Arial" w:cs="Arial"/>
                <w:sz w:val="24"/>
                <w:szCs w:val="24"/>
              </w:rPr>
              <w:t>Ensuring children are wearing suitable clothing, such as raincoats and wellies if it is raining or hats and coverups if it is in summer.</w:t>
            </w:r>
          </w:p>
          <w:p w14:paraId="48C910A4" w14:textId="77777777" w:rsidR="00CD666B" w:rsidRPr="00494C94" w:rsidRDefault="00CD666B" w:rsidP="00CD666B">
            <w:pPr>
              <w:pStyle w:val="ListParagraph"/>
              <w:numPr>
                <w:ilvl w:val="0"/>
                <w:numId w:val="6"/>
              </w:numPr>
              <w:spacing w:line="480" w:lineRule="auto"/>
              <w:rPr>
                <w:rFonts w:ascii="Arial" w:hAnsi="Arial" w:cs="Arial"/>
                <w:sz w:val="24"/>
                <w:szCs w:val="24"/>
              </w:rPr>
            </w:pPr>
            <w:r w:rsidRPr="00494C94">
              <w:rPr>
                <w:rFonts w:ascii="Arial" w:hAnsi="Arial" w:cs="Arial"/>
                <w:sz w:val="24"/>
                <w:szCs w:val="24"/>
              </w:rPr>
              <w:lastRenderedPageBreak/>
              <w:t>Ensuring all equipment and resources are age appropriate and used in an appropriate manner.</w:t>
            </w:r>
          </w:p>
          <w:p w14:paraId="64905218" w14:textId="77777777" w:rsidR="00CD666B" w:rsidRPr="00494C94" w:rsidRDefault="00CD666B" w:rsidP="00CD666B">
            <w:pPr>
              <w:pStyle w:val="ListParagraph"/>
              <w:numPr>
                <w:ilvl w:val="0"/>
                <w:numId w:val="6"/>
              </w:numPr>
              <w:spacing w:line="480" w:lineRule="auto"/>
              <w:rPr>
                <w:rFonts w:ascii="Arial" w:hAnsi="Arial" w:cs="Arial"/>
                <w:sz w:val="24"/>
                <w:szCs w:val="24"/>
              </w:rPr>
            </w:pPr>
            <w:r w:rsidRPr="00494C94">
              <w:rPr>
                <w:rFonts w:ascii="Arial" w:hAnsi="Arial" w:cs="Arial"/>
                <w:sz w:val="24"/>
                <w:szCs w:val="24"/>
              </w:rPr>
              <w:t xml:space="preserve">Ensuring there is enough space for the children to complete the activity to achieve the set outcomes. </w:t>
            </w:r>
          </w:p>
          <w:p w14:paraId="0FAA5FDA" w14:textId="77777777" w:rsidR="00CD666B" w:rsidRPr="00494C94" w:rsidRDefault="00CD666B" w:rsidP="00CD666B">
            <w:pPr>
              <w:pStyle w:val="ListParagraph"/>
              <w:numPr>
                <w:ilvl w:val="0"/>
                <w:numId w:val="6"/>
              </w:numPr>
              <w:spacing w:line="480" w:lineRule="auto"/>
              <w:rPr>
                <w:rFonts w:ascii="Arial" w:hAnsi="Arial" w:cs="Arial"/>
                <w:sz w:val="24"/>
                <w:szCs w:val="24"/>
              </w:rPr>
            </w:pPr>
            <w:r w:rsidRPr="00494C94">
              <w:rPr>
                <w:rFonts w:ascii="Arial" w:hAnsi="Arial" w:cs="Arial"/>
                <w:sz w:val="24"/>
                <w:szCs w:val="24"/>
              </w:rPr>
              <w:t xml:space="preserve">Ensuring children are free from risk that may cause severe injury. </w:t>
            </w:r>
          </w:p>
          <w:p w14:paraId="162BEEB6" w14:textId="77777777" w:rsidR="00CD666B" w:rsidRPr="00494C94" w:rsidRDefault="00CD666B" w:rsidP="004D7767">
            <w:pPr>
              <w:pStyle w:val="ListParagraph"/>
              <w:spacing w:line="480" w:lineRule="auto"/>
              <w:rPr>
                <w:rFonts w:ascii="Arial" w:hAnsi="Arial" w:cs="Arial"/>
                <w:sz w:val="24"/>
                <w:szCs w:val="24"/>
              </w:rPr>
            </w:pPr>
          </w:p>
        </w:tc>
      </w:tr>
      <w:tr w:rsidR="00CD666B" w:rsidRPr="00494C94" w14:paraId="621FAAF5" w14:textId="77777777" w:rsidTr="004D7767">
        <w:tc>
          <w:tcPr>
            <w:tcW w:w="9016" w:type="dxa"/>
            <w:gridSpan w:val="3"/>
          </w:tcPr>
          <w:p w14:paraId="5314B1E5" w14:textId="77777777" w:rsidR="00CD666B" w:rsidRPr="00494C94" w:rsidRDefault="00CD666B" w:rsidP="004D7767">
            <w:pPr>
              <w:spacing w:line="480" w:lineRule="auto"/>
              <w:rPr>
                <w:rFonts w:ascii="Arial" w:hAnsi="Arial" w:cs="Arial"/>
                <w:b/>
                <w:sz w:val="24"/>
                <w:szCs w:val="24"/>
              </w:rPr>
            </w:pPr>
            <w:proofErr w:type="spellStart"/>
            <w:r w:rsidRPr="00494C94">
              <w:rPr>
                <w:rFonts w:ascii="Arial" w:hAnsi="Arial" w:cs="Arial"/>
                <w:b/>
                <w:sz w:val="24"/>
                <w:szCs w:val="24"/>
              </w:rPr>
              <w:lastRenderedPageBreak/>
              <w:t>Rôl</w:t>
            </w:r>
            <w:proofErr w:type="spellEnd"/>
            <w:r w:rsidRPr="00494C94">
              <w:rPr>
                <w:rFonts w:ascii="Arial" w:hAnsi="Arial" w:cs="Arial"/>
                <w:b/>
                <w:sz w:val="24"/>
                <w:szCs w:val="24"/>
              </w:rPr>
              <w:t xml:space="preserve"> </w:t>
            </w:r>
            <w:proofErr w:type="spellStart"/>
            <w:r w:rsidRPr="00494C94">
              <w:rPr>
                <w:rFonts w:ascii="Arial" w:hAnsi="Arial" w:cs="Arial"/>
                <w:b/>
                <w:sz w:val="24"/>
                <w:szCs w:val="24"/>
              </w:rPr>
              <w:t>yr</w:t>
            </w:r>
            <w:proofErr w:type="spellEnd"/>
            <w:r w:rsidRPr="00494C94">
              <w:rPr>
                <w:rFonts w:ascii="Arial" w:hAnsi="Arial" w:cs="Arial"/>
                <w:b/>
                <w:sz w:val="24"/>
                <w:szCs w:val="24"/>
              </w:rPr>
              <w:t xml:space="preserve"> </w:t>
            </w:r>
            <w:proofErr w:type="spellStart"/>
            <w:r w:rsidRPr="00494C94">
              <w:rPr>
                <w:rFonts w:ascii="Arial" w:hAnsi="Arial" w:cs="Arial"/>
                <w:b/>
                <w:sz w:val="24"/>
                <w:szCs w:val="24"/>
              </w:rPr>
              <w:t>oedolyn</w:t>
            </w:r>
            <w:proofErr w:type="spellEnd"/>
            <w:r w:rsidRPr="00494C94">
              <w:rPr>
                <w:rFonts w:ascii="Arial" w:hAnsi="Arial" w:cs="Arial"/>
                <w:b/>
                <w:sz w:val="24"/>
                <w:szCs w:val="24"/>
              </w:rPr>
              <w:t>/</w:t>
            </w:r>
            <w:proofErr w:type="spellStart"/>
            <w:r w:rsidRPr="00494C94">
              <w:rPr>
                <w:rFonts w:ascii="Arial" w:hAnsi="Arial" w:cs="Arial"/>
                <w:b/>
                <w:sz w:val="24"/>
                <w:szCs w:val="24"/>
              </w:rPr>
              <w:t>oedolion</w:t>
            </w:r>
            <w:proofErr w:type="spellEnd"/>
            <w:r w:rsidRPr="00494C94">
              <w:rPr>
                <w:rFonts w:ascii="Arial" w:hAnsi="Arial" w:cs="Arial"/>
                <w:b/>
                <w:sz w:val="24"/>
                <w:szCs w:val="24"/>
              </w:rPr>
              <w:t>:</w:t>
            </w:r>
          </w:p>
          <w:p w14:paraId="5BF9873D"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Role of adult/adults:</w:t>
            </w:r>
          </w:p>
          <w:p w14:paraId="0EC62254" w14:textId="77777777" w:rsidR="00CD666B" w:rsidRPr="00494C94" w:rsidRDefault="00CD666B" w:rsidP="004D7767">
            <w:pPr>
              <w:spacing w:line="480" w:lineRule="auto"/>
              <w:rPr>
                <w:rFonts w:ascii="Arial" w:hAnsi="Arial" w:cs="Arial"/>
                <w:sz w:val="24"/>
                <w:szCs w:val="24"/>
              </w:rPr>
            </w:pPr>
            <w:r w:rsidRPr="00494C94">
              <w:rPr>
                <w:rFonts w:ascii="Arial" w:hAnsi="Arial" w:cs="Arial"/>
                <w:sz w:val="24"/>
                <w:szCs w:val="24"/>
              </w:rPr>
              <w:t xml:space="preserve">The role of the adult in this activity is to aid the children in their learning as much as possible whilst also allowing them the freedom to be creative and learn independently. The adult will start off by reading The Hungry Caterpillar to the group of children and asking questions and engaging with the children in relation to the book. The adult should be available if the children were to need help or guidance.  The adult should be present to enhance the learning of the children by asking questions that spark mathematical thinking in the child, for instance questions involving quantities and measurements; these questions may include things such as “how many?” or “how long?”. The adults should be aware of when mathematics presents in play and support and extend this alongside the children. </w:t>
            </w:r>
          </w:p>
        </w:tc>
      </w:tr>
      <w:tr w:rsidR="00CD666B" w:rsidRPr="00494C94" w14:paraId="0F6C713D" w14:textId="77777777" w:rsidTr="004D7767">
        <w:tc>
          <w:tcPr>
            <w:tcW w:w="9016" w:type="dxa"/>
            <w:gridSpan w:val="3"/>
          </w:tcPr>
          <w:p w14:paraId="73EE6CEA"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 xml:space="preserve">Y </w:t>
            </w:r>
            <w:proofErr w:type="spellStart"/>
            <w:r w:rsidRPr="00494C94">
              <w:rPr>
                <w:rFonts w:ascii="Arial" w:hAnsi="Arial" w:cs="Arial"/>
                <w:b/>
                <w:sz w:val="24"/>
                <w:szCs w:val="24"/>
              </w:rPr>
              <w:t>weithgaredd</w:t>
            </w:r>
            <w:proofErr w:type="spellEnd"/>
            <w:r w:rsidRPr="00494C94">
              <w:rPr>
                <w:rFonts w:ascii="Arial" w:hAnsi="Arial" w:cs="Arial"/>
                <w:b/>
                <w:sz w:val="24"/>
                <w:szCs w:val="24"/>
              </w:rPr>
              <w:t>:</w:t>
            </w:r>
          </w:p>
          <w:p w14:paraId="1CD54D23" w14:textId="77777777" w:rsidR="00CD666B" w:rsidRPr="00494C94" w:rsidRDefault="00CD666B" w:rsidP="004D7767">
            <w:pPr>
              <w:spacing w:line="480" w:lineRule="auto"/>
              <w:rPr>
                <w:rFonts w:ascii="Arial" w:hAnsi="Arial" w:cs="Arial"/>
                <w:b/>
                <w:sz w:val="24"/>
                <w:szCs w:val="24"/>
              </w:rPr>
            </w:pPr>
            <w:r w:rsidRPr="00494C94">
              <w:rPr>
                <w:rFonts w:ascii="Arial" w:hAnsi="Arial" w:cs="Arial"/>
                <w:b/>
                <w:sz w:val="24"/>
                <w:szCs w:val="24"/>
              </w:rPr>
              <w:t>The activity:</w:t>
            </w:r>
          </w:p>
          <w:p w14:paraId="3DFD0292"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 xml:space="preserve">The activity includes the reading of the story book ‘The Hungry Caterpillar’ to four children between the age of 3-4 years old. Fifteen minutes was set as it allows the children to understand and interact with the book in order to gain full understanding and gain their own interpretations </w:t>
            </w:r>
            <w:proofErr w:type="gramStart"/>
            <w:r w:rsidRPr="00494C94">
              <w:rPr>
                <w:rFonts w:ascii="Arial" w:hAnsi="Arial" w:cs="Arial"/>
                <w:bCs/>
                <w:sz w:val="24"/>
                <w:szCs w:val="24"/>
              </w:rPr>
              <w:t>The</w:t>
            </w:r>
            <w:proofErr w:type="gramEnd"/>
            <w:r w:rsidRPr="00494C94">
              <w:rPr>
                <w:rFonts w:ascii="Arial" w:hAnsi="Arial" w:cs="Arial"/>
                <w:bCs/>
                <w:sz w:val="24"/>
                <w:szCs w:val="24"/>
              </w:rPr>
              <w:t xml:space="preserve"> children will be encouraged </w:t>
            </w:r>
            <w:r w:rsidRPr="00494C94">
              <w:rPr>
                <w:rFonts w:ascii="Arial" w:hAnsi="Arial" w:cs="Arial"/>
                <w:bCs/>
                <w:sz w:val="24"/>
                <w:szCs w:val="24"/>
              </w:rPr>
              <w:lastRenderedPageBreak/>
              <w:t>to find and join in on patterns and rhymes in the book.  The children will then discuss attributes from the book such as characters that they would like to create in the activity.</w:t>
            </w:r>
          </w:p>
          <w:p w14:paraId="2E586020" w14:textId="77777777" w:rsidR="00CD666B" w:rsidRPr="00494C94" w:rsidRDefault="00CD666B" w:rsidP="004D7767">
            <w:pPr>
              <w:spacing w:line="480" w:lineRule="auto"/>
              <w:rPr>
                <w:rFonts w:ascii="Arial" w:hAnsi="Arial" w:cs="Arial"/>
                <w:bCs/>
                <w:sz w:val="24"/>
                <w:szCs w:val="24"/>
              </w:rPr>
            </w:pPr>
            <w:r w:rsidRPr="00494C94">
              <w:rPr>
                <w:rFonts w:ascii="Arial" w:hAnsi="Arial" w:cs="Arial"/>
                <w:bCs/>
                <w:sz w:val="24"/>
                <w:szCs w:val="24"/>
              </w:rPr>
              <w:t xml:space="preserve">  After the story time and interaction of the book the children will have 45 minutes to explore and create what they have interpreted from the book. These interpretations may be things such as food mentioned, characters mentioned or other factors they can imagine such as homes for the characters. It will be child-led, as although, there is a theme to the task they are then given free rein on what they would like to make or create in relation to the book and they can also choose to work together or independently. The children will be encouraged to find natural resources outdoors and then create whatever they feel with the resources that they have collected. The children will use a range of mathematical skills during this time of exploration and creativeness. The children will learn aspects of counting, measuring, exploring new shapes, witnessing different sizes and classification. Some examples of when the children may do this would be for example, counting, the children may be counting when collecting items and bringing them back. </w:t>
            </w:r>
          </w:p>
        </w:tc>
      </w:tr>
      <w:bookmarkEnd w:id="0"/>
    </w:tbl>
    <w:p w14:paraId="40B75CC2" w14:textId="70CB50CB" w:rsidR="00CD666B" w:rsidRDefault="00CD666B" w:rsidP="00CD666B">
      <w:pPr>
        <w:spacing w:line="480" w:lineRule="auto"/>
        <w:jc w:val="both"/>
        <w:rPr>
          <w:rFonts w:ascii="Arial" w:hAnsi="Arial" w:cs="Arial"/>
          <w:i/>
          <w:iCs/>
          <w:sz w:val="24"/>
          <w:szCs w:val="24"/>
        </w:rPr>
      </w:pPr>
    </w:p>
    <w:p w14:paraId="42E7817E" w14:textId="465FA174" w:rsidR="00EA1865" w:rsidRDefault="00EA1865" w:rsidP="00CD666B">
      <w:pPr>
        <w:spacing w:line="480" w:lineRule="auto"/>
        <w:jc w:val="both"/>
        <w:rPr>
          <w:rFonts w:ascii="Arial" w:hAnsi="Arial" w:cs="Arial"/>
          <w:i/>
          <w:iCs/>
          <w:sz w:val="24"/>
          <w:szCs w:val="24"/>
        </w:rPr>
      </w:pPr>
    </w:p>
    <w:p w14:paraId="5DC1C172" w14:textId="6D27183D" w:rsidR="00EA1865" w:rsidRDefault="00EA1865" w:rsidP="00CD666B">
      <w:pPr>
        <w:spacing w:line="480" w:lineRule="auto"/>
        <w:jc w:val="both"/>
        <w:rPr>
          <w:rFonts w:ascii="Arial" w:hAnsi="Arial" w:cs="Arial"/>
          <w:i/>
          <w:iCs/>
          <w:sz w:val="24"/>
          <w:szCs w:val="24"/>
        </w:rPr>
      </w:pPr>
    </w:p>
    <w:p w14:paraId="0FD9D699" w14:textId="330A5791" w:rsidR="00EA1865" w:rsidRDefault="00EA1865" w:rsidP="00CD666B">
      <w:pPr>
        <w:spacing w:line="480" w:lineRule="auto"/>
        <w:jc w:val="both"/>
        <w:rPr>
          <w:rFonts w:ascii="Arial" w:hAnsi="Arial" w:cs="Arial"/>
          <w:i/>
          <w:iCs/>
          <w:sz w:val="24"/>
          <w:szCs w:val="24"/>
        </w:rPr>
      </w:pPr>
    </w:p>
    <w:p w14:paraId="2ECE210E" w14:textId="34D6E596" w:rsidR="00EA1865" w:rsidRDefault="00EA1865" w:rsidP="00CD666B">
      <w:pPr>
        <w:spacing w:line="480" w:lineRule="auto"/>
        <w:jc w:val="both"/>
        <w:rPr>
          <w:rFonts w:ascii="Arial" w:hAnsi="Arial" w:cs="Arial"/>
          <w:i/>
          <w:iCs/>
          <w:sz w:val="24"/>
          <w:szCs w:val="24"/>
        </w:rPr>
      </w:pPr>
    </w:p>
    <w:p w14:paraId="33327A9E" w14:textId="3296D20C" w:rsidR="00EA1865" w:rsidRDefault="00EA1865" w:rsidP="00CD666B">
      <w:pPr>
        <w:spacing w:line="480" w:lineRule="auto"/>
        <w:jc w:val="both"/>
        <w:rPr>
          <w:rFonts w:ascii="Arial" w:hAnsi="Arial" w:cs="Arial"/>
          <w:i/>
          <w:iCs/>
          <w:sz w:val="24"/>
          <w:szCs w:val="24"/>
        </w:rPr>
      </w:pPr>
    </w:p>
    <w:p w14:paraId="5F04D73F" w14:textId="57C27143" w:rsidR="00EA1865" w:rsidRDefault="00EA1865" w:rsidP="00CD666B">
      <w:pPr>
        <w:spacing w:line="480" w:lineRule="auto"/>
        <w:jc w:val="both"/>
        <w:rPr>
          <w:rFonts w:ascii="Arial" w:hAnsi="Arial" w:cs="Arial"/>
          <w:i/>
          <w:iCs/>
          <w:sz w:val="24"/>
          <w:szCs w:val="24"/>
        </w:rPr>
      </w:pPr>
    </w:p>
    <w:p w14:paraId="010072DE" w14:textId="1F9A7D98" w:rsidR="00EA1865" w:rsidRDefault="00EA1865" w:rsidP="00EA1865">
      <w:pPr>
        <w:spacing w:line="480" w:lineRule="auto"/>
        <w:jc w:val="both"/>
        <w:rPr>
          <w:rFonts w:ascii="Arial" w:hAnsi="Arial" w:cs="Arial"/>
          <w:sz w:val="24"/>
          <w:szCs w:val="24"/>
          <w:u w:val="single"/>
        </w:rPr>
      </w:pPr>
      <w:bookmarkStart w:id="1" w:name="_Hlk65259892"/>
      <w:r>
        <w:rPr>
          <w:rFonts w:ascii="Arial" w:hAnsi="Arial" w:cs="Arial"/>
          <w:sz w:val="24"/>
          <w:szCs w:val="24"/>
          <w:u w:val="single"/>
        </w:rPr>
        <w:lastRenderedPageBreak/>
        <w:t>Evaluation</w:t>
      </w:r>
    </w:p>
    <w:p w14:paraId="46FE3B95" w14:textId="71EF363B"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The planned activity aims to support children to engage in the development of mathematical goals and to understand a wider range of mathematical concepts. The activity is child-led and allows the children to grasp mathematical concepts through the medium of play. </w:t>
      </w:r>
      <w:r w:rsidRPr="00884060">
        <w:rPr>
          <w:rFonts w:ascii="Arial" w:hAnsi="Arial" w:cs="Arial"/>
          <w:color w:val="FF0000"/>
          <w:sz w:val="24"/>
          <w:szCs w:val="24"/>
        </w:rPr>
        <w:t>The Foundation Phase (2015)</w:t>
      </w:r>
      <w:r w:rsidRPr="00884060">
        <w:rPr>
          <w:rFonts w:ascii="Arial" w:hAnsi="Arial" w:cs="Arial"/>
          <w:sz w:val="24"/>
          <w:szCs w:val="24"/>
        </w:rPr>
        <w:t xml:space="preserve"> pedagogy explains that different types of play should be used to support mathematical development. The plan details how children will be finding natural resources to use independently in their activity, this as explained by </w:t>
      </w:r>
      <w:r w:rsidRPr="00884060">
        <w:rPr>
          <w:rFonts w:ascii="Arial" w:hAnsi="Arial" w:cs="Arial"/>
          <w:color w:val="FF0000"/>
          <w:sz w:val="24"/>
          <w:szCs w:val="24"/>
        </w:rPr>
        <w:t>Knight (2011, cited by Tucker, 2014, p.25)</w:t>
      </w:r>
      <w:r w:rsidRPr="00884060">
        <w:rPr>
          <w:rFonts w:ascii="Arial" w:hAnsi="Arial" w:cs="Arial"/>
          <w:sz w:val="24"/>
          <w:szCs w:val="24"/>
        </w:rPr>
        <w:t xml:space="preserve"> children </w:t>
      </w:r>
      <w:r>
        <w:rPr>
          <w:rFonts w:ascii="Arial" w:hAnsi="Arial" w:cs="Arial"/>
          <w:sz w:val="24"/>
          <w:szCs w:val="24"/>
        </w:rPr>
        <w:t xml:space="preserve">are </w:t>
      </w:r>
      <w:r w:rsidRPr="00884060">
        <w:rPr>
          <w:rFonts w:ascii="Arial" w:hAnsi="Arial" w:cs="Arial"/>
          <w:sz w:val="24"/>
          <w:szCs w:val="24"/>
        </w:rPr>
        <w:t xml:space="preserve">creative outdoors which will in turn stimulate creative mathematical thinking.  </w:t>
      </w:r>
    </w:p>
    <w:p w14:paraId="2240A55D"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The activity enables children to use their independence</w:t>
      </w:r>
      <w:r>
        <w:rPr>
          <w:rFonts w:ascii="Arial" w:hAnsi="Arial" w:cs="Arial"/>
          <w:sz w:val="24"/>
          <w:szCs w:val="24"/>
        </w:rPr>
        <w:t xml:space="preserve"> as they will decide what they make and what they use to make it</w:t>
      </w:r>
      <w:r w:rsidRPr="00884060">
        <w:rPr>
          <w:rFonts w:ascii="Arial" w:hAnsi="Arial" w:cs="Arial"/>
          <w:sz w:val="24"/>
          <w:szCs w:val="24"/>
        </w:rPr>
        <w:t xml:space="preserve">. By learning through the outdoors with natural resources children allow for the development of concepts that may be abstract to the child, this is supported by </w:t>
      </w:r>
      <w:r w:rsidRPr="00884060">
        <w:rPr>
          <w:rFonts w:ascii="Arial" w:hAnsi="Arial" w:cs="Arial"/>
          <w:color w:val="FF0000"/>
          <w:sz w:val="24"/>
          <w:szCs w:val="24"/>
        </w:rPr>
        <w:t xml:space="preserve">Montessori International (2015). Government of South Australia (no date, p.2), </w:t>
      </w:r>
      <w:r w:rsidRPr="00884060">
        <w:rPr>
          <w:rFonts w:ascii="Arial" w:hAnsi="Arial" w:cs="Arial"/>
          <w:sz w:val="24"/>
          <w:szCs w:val="24"/>
        </w:rPr>
        <w:t xml:space="preserve">suggest that using natural resources within play can have benefits such as sensory and creativity. </w:t>
      </w:r>
      <w:r w:rsidRPr="00884060">
        <w:rPr>
          <w:rFonts w:ascii="Arial" w:hAnsi="Arial" w:cs="Arial"/>
          <w:color w:val="FF0000"/>
          <w:sz w:val="24"/>
          <w:szCs w:val="24"/>
        </w:rPr>
        <w:t xml:space="preserve">Montessori International (2015) </w:t>
      </w:r>
      <w:r w:rsidRPr="00884060">
        <w:rPr>
          <w:rFonts w:ascii="Arial" w:hAnsi="Arial" w:cs="Arial"/>
          <w:sz w:val="24"/>
          <w:szCs w:val="24"/>
        </w:rPr>
        <w:t xml:space="preserve">supported this by using “Montessori Philosophy” to support mathematical development on a daily basis (p.23), he described the Montessori philosophy as children finding maths in simple </w:t>
      </w:r>
      <w:proofErr w:type="gramStart"/>
      <w:r w:rsidRPr="00884060">
        <w:rPr>
          <w:rFonts w:ascii="Arial" w:hAnsi="Arial" w:cs="Arial"/>
          <w:sz w:val="24"/>
          <w:szCs w:val="24"/>
        </w:rPr>
        <w:t>tasks;</w:t>
      </w:r>
      <w:proofErr w:type="gramEnd"/>
      <w:r w:rsidRPr="00884060">
        <w:rPr>
          <w:rFonts w:ascii="Arial" w:hAnsi="Arial" w:cs="Arial"/>
          <w:sz w:val="24"/>
          <w:szCs w:val="24"/>
        </w:rPr>
        <w:t xml:space="preserve"> such as picking up leaves. </w:t>
      </w:r>
      <w:r w:rsidRPr="00884060">
        <w:rPr>
          <w:rFonts w:ascii="Arial" w:hAnsi="Arial" w:cs="Arial"/>
          <w:color w:val="FF0000"/>
          <w:sz w:val="24"/>
          <w:szCs w:val="24"/>
        </w:rPr>
        <w:t xml:space="preserve">Montessori International (2015) </w:t>
      </w:r>
      <w:r w:rsidRPr="00884060">
        <w:rPr>
          <w:rFonts w:ascii="Arial" w:hAnsi="Arial" w:cs="Arial"/>
          <w:sz w:val="24"/>
          <w:szCs w:val="24"/>
        </w:rPr>
        <w:t xml:space="preserve">suggests that children would question mathematical concepts such as quantity, size, measurements and weight in simple tasks (p.22). This suggests a strength in the planning of the activity as it allows the children to confidently use their surroundings and the natural resources around them to build on their mathematical approaches. </w:t>
      </w:r>
    </w:p>
    <w:p w14:paraId="25149948"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A further strength that this plan proposes is that it allows the child to partake in child-led independent play.  By the children engaging in independent play and using their </w:t>
      </w:r>
      <w:r w:rsidRPr="00884060">
        <w:rPr>
          <w:rFonts w:ascii="Arial" w:hAnsi="Arial" w:cs="Arial"/>
          <w:sz w:val="24"/>
          <w:szCs w:val="24"/>
        </w:rPr>
        <w:lastRenderedPageBreak/>
        <w:t xml:space="preserve">own initiatives to make decisions and test out different strategies and mathematical concepts it allows them to gain a richer concept and learning of mathematical concepts through role play </w:t>
      </w:r>
      <w:r w:rsidRPr="00884060">
        <w:rPr>
          <w:rFonts w:ascii="Arial" w:hAnsi="Arial" w:cs="Arial"/>
          <w:color w:val="FF0000"/>
          <w:sz w:val="24"/>
          <w:szCs w:val="24"/>
        </w:rPr>
        <w:t>(</w:t>
      </w:r>
      <w:proofErr w:type="spellStart"/>
      <w:r w:rsidRPr="00884060">
        <w:rPr>
          <w:rFonts w:ascii="Arial" w:hAnsi="Arial" w:cs="Arial"/>
          <w:color w:val="FF0000"/>
          <w:sz w:val="24"/>
          <w:szCs w:val="24"/>
        </w:rPr>
        <w:t>Smilansky</w:t>
      </w:r>
      <w:proofErr w:type="spellEnd"/>
      <w:r w:rsidRPr="00884060">
        <w:rPr>
          <w:rFonts w:ascii="Arial" w:hAnsi="Arial" w:cs="Arial"/>
          <w:color w:val="FF0000"/>
          <w:sz w:val="24"/>
          <w:szCs w:val="24"/>
        </w:rPr>
        <w:t xml:space="preserve"> and </w:t>
      </w:r>
      <w:proofErr w:type="spellStart"/>
      <w:r w:rsidRPr="00884060">
        <w:rPr>
          <w:rFonts w:ascii="Arial" w:hAnsi="Arial" w:cs="Arial"/>
          <w:color w:val="FF0000"/>
          <w:sz w:val="24"/>
          <w:szCs w:val="24"/>
        </w:rPr>
        <w:t>Shefatya</w:t>
      </w:r>
      <w:proofErr w:type="spellEnd"/>
      <w:r w:rsidRPr="00884060">
        <w:rPr>
          <w:rFonts w:ascii="Arial" w:hAnsi="Arial" w:cs="Arial"/>
          <w:color w:val="FF0000"/>
          <w:sz w:val="24"/>
          <w:szCs w:val="24"/>
        </w:rPr>
        <w:t xml:space="preserve">, 1990); </w:t>
      </w:r>
      <w:r w:rsidRPr="00884060">
        <w:rPr>
          <w:rFonts w:ascii="Arial" w:hAnsi="Arial" w:cs="Arial"/>
          <w:sz w:val="24"/>
          <w:szCs w:val="24"/>
        </w:rPr>
        <w:t xml:space="preserve">such as, using measure in this activity. This is further supported by the work of </w:t>
      </w:r>
      <w:r w:rsidRPr="00884060">
        <w:rPr>
          <w:rFonts w:ascii="Arial" w:hAnsi="Arial" w:cs="Arial"/>
          <w:color w:val="FF0000"/>
          <w:sz w:val="24"/>
          <w:szCs w:val="24"/>
        </w:rPr>
        <w:t xml:space="preserve">Piaget (1964, quoted by Wood, Smith, and </w:t>
      </w:r>
      <w:proofErr w:type="spellStart"/>
      <w:r w:rsidRPr="00884060">
        <w:rPr>
          <w:rFonts w:ascii="Arial" w:hAnsi="Arial" w:cs="Arial"/>
          <w:color w:val="FF0000"/>
          <w:sz w:val="24"/>
          <w:szCs w:val="24"/>
        </w:rPr>
        <w:t>Grossniklaus</w:t>
      </w:r>
      <w:proofErr w:type="spellEnd"/>
      <w:r w:rsidRPr="00884060">
        <w:rPr>
          <w:rFonts w:ascii="Arial" w:hAnsi="Arial" w:cs="Arial"/>
          <w:color w:val="FF0000"/>
          <w:sz w:val="24"/>
          <w:szCs w:val="24"/>
        </w:rPr>
        <w:t>, 2001, p.5)</w:t>
      </w:r>
      <w:r w:rsidRPr="00884060">
        <w:rPr>
          <w:rFonts w:ascii="Arial" w:hAnsi="Arial" w:cs="Arial"/>
          <w:sz w:val="24"/>
          <w:szCs w:val="24"/>
        </w:rPr>
        <w:t xml:space="preserve">, who believe that children learn best when they take the knowledge they have been told and build upon it through play and exploration. Piaget further suggested that children need hands on learning in order to fulfil opportunities to learn complex concepts such as maths. </w:t>
      </w:r>
      <w:r w:rsidRPr="00884060">
        <w:rPr>
          <w:rFonts w:ascii="Arial" w:hAnsi="Arial" w:cs="Arial"/>
          <w:color w:val="FF0000"/>
          <w:sz w:val="24"/>
          <w:szCs w:val="24"/>
        </w:rPr>
        <w:t xml:space="preserve">Donaldson supports this as in the New Curriculum for Wales (2015) </w:t>
      </w:r>
      <w:r w:rsidRPr="00884060">
        <w:rPr>
          <w:rFonts w:ascii="Arial" w:hAnsi="Arial" w:cs="Arial"/>
          <w:sz w:val="24"/>
          <w:szCs w:val="24"/>
        </w:rPr>
        <w:t xml:space="preserve">says that an integral part of learning in the new curriculum is broadening children’s horizons, encouraging and stimulating imagination and promoting enjoyment in learning (p.40). </w:t>
      </w:r>
      <w:proofErr w:type="gramStart"/>
      <w:r w:rsidRPr="00884060">
        <w:rPr>
          <w:rFonts w:ascii="Arial" w:hAnsi="Arial" w:cs="Arial"/>
          <w:color w:val="FF0000"/>
          <w:sz w:val="24"/>
          <w:szCs w:val="24"/>
        </w:rPr>
        <w:t>Clifton (2016),</w:t>
      </w:r>
      <w:proofErr w:type="gramEnd"/>
      <w:r w:rsidRPr="00884060">
        <w:rPr>
          <w:rFonts w:ascii="Arial" w:hAnsi="Arial" w:cs="Arial"/>
          <w:color w:val="FF0000"/>
          <w:sz w:val="24"/>
          <w:szCs w:val="24"/>
        </w:rPr>
        <w:t xml:space="preserve"> </w:t>
      </w:r>
      <w:r w:rsidRPr="00884060">
        <w:rPr>
          <w:rFonts w:ascii="Arial" w:hAnsi="Arial" w:cs="Arial"/>
          <w:sz w:val="24"/>
          <w:szCs w:val="24"/>
        </w:rPr>
        <w:t xml:space="preserve">believes that children learn best when children are able to see </w:t>
      </w:r>
      <w:proofErr w:type="spellStart"/>
      <w:r w:rsidRPr="00884060">
        <w:rPr>
          <w:rFonts w:ascii="Arial" w:hAnsi="Arial" w:cs="Arial"/>
          <w:sz w:val="24"/>
          <w:szCs w:val="24"/>
        </w:rPr>
        <w:t>first hand</w:t>
      </w:r>
      <w:proofErr w:type="spellEnd"/>
      <w:r w:rsidRPr="00884060">
        <w:rPr>
          <w:rFonts w:ascii="Arial" w:hAnsi="Arial" w:cs="Arial"/>
          <w:sz w:val="24"/>
          <w:szCs w:val="24"/>
        </w:rPr>
        <w:t xml:space="preserve"> what they are learning. Clifton (2016) suggests that by learning mathematical concepts, such as matching and sorting into groups, by the means of play it allows the children to gain confidence in their </w:t>
      </w:r>
      <w:proofErr w:type="gramStart"/>
      <w:r w:rsidRPr="00884060">
        <w:rPr>
          <w:rFonts w:ascii="Arial" w:hAnsi="Arial" w:cs="Arial"/>
          <w:sz w:val="24"/>
          <w:szCs w:val="24"/>
        </w:rPr>
        <w:t>problem solving</w:t>
      </w:r>
      <w:proofErr w:type="gramEnd"/>
      <w:r w:rsidRPr="00884060">
        <w:rPr>
          <w:rFonts w:ascii="Arial" w:hAnsi="Arial" w:cs="Arial"/>
          <w:sz w:val="24"/>
          <w:szCs w:val="24"/>
        </w:rPr>
        <w:t xml:space="preserve"> skills. </w:t>
      </w:r>
    </w:p>
    <w:p w14:paraId="22493759"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A negative that could be taken from the plan would be the lack of technology used within the activity. </w:t>
      </w:r>
      <w:r>
        <w:rPr>
          <w:rFonts w:ascii="Arial" w:hAnsi="Arial" w:cs="Arial"/>
          <w:sz w:val="24"/>
          <w:szCs w:val="24"/>
        </w:rPr>
        <w:t>As</w:t>
      </w:r>
      <w:r w:rsidRPr="00884060">
        <w:rPr>
          <w:rFonts w:ascii="Arial" w:hAnsi="Arial" w:cs="Arial"/>
          <w:sz w:val="24"/>
          <w:szCs w:val="24"/>
        </w:rPr>
        <w:t xml:space="preserve"> the children </w:t>
      </w:r>
      <w:r>
        <w:rPr>
          <w:rFonts w:ascii="Arial" w:hAnsi="Arial" w:cs="Arial"/>
          <w:sz w:val="24"/>
          <w:szCs w:val="24"/>
        </w:rPr>
        <w:t xml:space="preserve">are </w:t>
      </w:r>
      <w:r w:rsidRPr="00884060">
        <w:rPr>
          <w:rFonts w:ascii="Arial" w:hAnsi="Arial" w:cs="Arial"/>
          <w:sz w:val="24"/>
          <w:szCs w:val="24"/>
        </w:rPr>
        <w:t xml:space="preserve">learning in an outside environment there is no technology incorporated into the activity. </w:t>
      </w:r>
      <w:bookmarkStart w:id="2" w:name="_Hlk64547133"/>
      <w:r w:rsidRPr="00884060">
        <w:rPr>
          <w:rFonts w:ascii="Arial" w:hAnsi="Arial" w:cs="Arial"/>
          <w:color w:val="FF0000"/>
          <w:sz w:val="24"/>
          <w:szCs w:val="24"/>
        </w:rPr>
        <w:t xml:space="preserve">Blatchford and </w:t>
      </w:r>
      <w:proofErr w:type="spellStart"/>
      <w:r w:rsidRPr="00884060">
        <w:rPr>
          <w:rFonts w:ascii="Arial" w:hAnsi="Arial" w:cs="Arial"/>
          <w:color w:val="FF0000"/>
          <w:sz w:val="24"/>
          <w:szCs w:val="24"/>
        </w:rPr>
        <w:t>Whitebread</w:t>
      </w:r>
      <w:bookmarkEnd w:id="2"/>
      <w:proofErr w:type="spellEnd"/>
      <w:r w:rsidRPr="00884060">
        <w:rPr>
          <w:rFonts w:ascii="Arial" w:hAnsi="Arial" w:cs="Arial"/>
          <w:color w:val="FF0000"/>
          <w:sz w:val="24"/>
          <w:szCs w:val="24"/>
        </w:rPr>
        <w:t xml:space="preserve"> (2003, p.1), </w:t>
      </w:r>
      <w:r w:rsidRPr="00884060">
        <w:rPr>
          <w:rFonts w:ascii="Arial" w:hAnsi="Arial" w:cs="Arial"/>
          <w:sz w:val="24"/>
          <w:szCs w:val="24"/>
        </w:rPr>
        <w:t xml:space="preserve">suggest that technological literacy is an increasingly essential part of the learning in order to achieve a “broad and balanced” curriculum. This is supported by the further work of </w:t>
      </w:r>
      <w:r w:rsidRPr="00884060">
        <w:rPr>
          <w:rFonts w:ascii="Arial" w:hAnsi="Arial" w:cs="Arial"/>
          <w:color w:val="FF0000"/>
          <w:sz w:val="24"/>
          <w:szCs w:val="24"/>
        </w:rPr>
        <w:t xml:space="preserve">Blatchford and Morgan (2013), </w:t>
      </w:r>
      <w:r w:rsidRPr="00884060">
        <w:rPr>
          <w:rFonts w:ascii="Arial" w:hAnsi="Arial" w:cs="Arial"/>
          <w:sz w:val="24"/>
          <w:szCs w:val="24"/>
        </w:rPr>
        <w:t xml:space="preserve">as they suggest that ICT in play when working outdoors could be ideas such as doorbells when making dens or answering phones during role play (p.5). The book allows for several technological and mathematical elements to be incorporated such as use of sounds that could be created then </w:t>
      </w:r>
      <w:r w:rsidRPr="00884060">
        <w:rPr>
          <w:rFonts w:ascii="Arial" w:hAnsi="Arial" w:cs="Arial"/>
          <w:sz w:val="24"/>
          <w:szCs w:val="24"/>
        </w:rPr>
        <w:lastRenderedPageBreak/>
        <w:t xml:space="preserve">recorded for example. </w:t>
      </w:r>
      <w:r w:rsidRPr="00884060">
        <w:rPr>
          <w:rFonts w:ascii="Arial" w:hAnsi="Arial" w:cs="Arial"/>
          <w:color w:val="FF0000"/>
          <w:sz w:val="24"/>
          <w:szCs w:val="24"/>
        </w:rPr>
        <w:t xml:space="preserve">The Digital Competency Framework (2008) </w:t>
      </w:r>
      <w:r w:rsidRPr="00884060">
        <w:rPr>
          <w:rFonts w:ascii="Arial" w:hAnsi="Arial" w:cs="Arial"/>
          <w:sz w:val="24"/>
          <w:szCs w:val="24"/>
        </w:rPr>
        <w:t>highlights a range of digital goals that children should reach in the early years, one is the ability to use digital devices and media with care, by doing so the children will develop their mathematical skills to go onto reach another goal included in the framework which is gathering data and understanding the different types.</w:t>
      </w:r>
    </w:p>
    <w:p w14:paraId="6DDD2327"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An aspect of the plan that could be reconsidered is the choice of book. The choice of book proposed is “The Hungry Caterpillar”. This book allows for several mathematical elements incorporates such as patterns, shapes and sizes. However, it may be argued that a book that allows more interaction could be used; for example, a book that links to a song or includes a rhyme. </w:t>
      </w:r>
      <w:r w:rsidRPr="00884060">
        <w:rPr>
          <w:rFonts w:ascii="Arial" w:hAnsi="Arial" w:cs="Arial"/>
          <w:color w:val="FF0000"/>
          <w:sz w:val="24"/>
          <w:szCs w:val="24"/>
        </w:rPr>
        <w:t>Williams (no date)</w:t>
      </w:r>
      <w:r w:rsidRPr="00884060">
        <w:rPr>
          <w:rFonts w:ascii="Arial" w:hAnsi="Arial" w:cs="Arial"/>
          <w:sz w:val="24"/>
          <w:szCs w:val="24"/>
        </w:rPr>
        <w:t xml:space="preserve"> supports this notion and suggests that rhymes can support and encourage children’s interest and understanding in numbers, patterns</w:t>
      </w:r>
      <w:r>
        <w:rPr>
          <w:rFonts w:ascii="Arial" w:hAnsi="Arial" w:cs="Arial"/>
          <w:sz w:val="24"/>
          <w:szCs w:val="24"/>
        </w:rPr>
        <w:t xml:space="preserve"> and</w:t>
      </w:r>
      <w:r w:rsidRPr="00884060">
        <w:rPr>
          <w:rFonts w:ascii="Arial" w:hAnsi="Arial" w:cs="Arial"/>
          <w:sz w:val="24"/>
          <w:szCs w:val="24"/>
        </w:rPr>
        <w:t xml:space="preserve"> mathematical language</w:t>
      </w:r>
      <w:r>
        <w:rPr>
          <w:rFonts w:ascii="Arial" w:hAnsi="Arial" w:cs="Arial"/>
          <w:sz w:val="24"/>
          <w:szCs w:val="24"/>
        </w:rPr>
        <w:t>.</w:t>
      </w:r>
      <w:r w:rsidRPr="00884060">
        <w:rPr>
          <w:rFonts w:ascii="Arial" w:hAnsi="Arial" w:cs="Arial"/>
          <w:sz w:val="24"/>
          <w:szCs w:val="24"/>
        </w:rPr>
        <w:t xml:space="preserve"> By reconsidering this it would allow the children to gain a deeper mathematical advantage as although there is clapping and interaction that is incorporated into the activity there could be a stronger link if a different book may have been used. </w:t>
      </w:r>
      <w:r w:rsidRPr="00884060">
        <w:rPr>
          <w:rFonts w:ascii="Arial" w:hAnsi="Arial" w:cs="Arial"/>
          <w:color w:val="FF0000"/>
          <w:sz w:val="24"/>
          <w:szCs w:val="24"/>
        </w:rPr>
        <w:t>Geist (no date)</w:t>
      </w:r>
      <w:r w:rsidRPr="00884060">
        <w:rPr>
          <w:rFonts w:ascii="Arial" w:hAnsi="Arial" w:cs="Arial"/>
          <w:sz w:val="24"/>
          <w:szCs w:val="24"/>
        </w:rPr>
        <w:t xml:space="preserve"> supports the notion that activities such as rhyming, clapping and creating and keeping sequences encourages mathematical development by recognising one-to-one correspondence and identifying and predicting distinct patterns.</w:t>
      </w:r>
    </w:p>
    <w:p w14:paraId="579A767E"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Health and safety </w:t>
      </w:r>
      <w:proofErr w:type="gramStart"/>
      <w:r w:rsidRPr="00884060">
        <w:rPr>
          <w:rFonts w:ascii="Arial" w:hAnsi="Arial" w:cs="Arial"/>
          <w:sz w:val="24"/>
          <w:szCs w:val="24"/>
        </w:rPr>
        <w:t>is</w:t>
      </w:r>
      <w:proofErr w:type="gramEnd"/>
      <w:r w:rsidRPr="00884060">
        <w:rPr>
          <w:rFonts w:ascii="Arial" w:hAnsi="Arial" w:cs="Arial"/>
          <w:sz w:val="24"/>
          <w:szCs w:val="24"/>
        </w:rPr>
        <w:t xml:space="preserve"> a considered as part of the plan that should be looked upon </w:t>
      </w:r>
      <w:r>
        <w:rPr>
          <w:rFonts w:ascii="Arial" w:hAnsi="Arial" w:cs="Arial"/>
          <w:sz w:val="24"/>
          <w:szCs w:val="24"/>
        </w:rPr>
        <w:t>thoroughly</w:t>
      </w:r>
      <w:r w:rsidRPr="00884060">
        <w:rPr>
          <w:rFonts w:ascii="Arial" w:hAnsi="Arial" w:cs="Arial"/>
          <w:sz w:val="24"/>
          <w:szCs w:val="24"/>
        </w:rPr>
        <w:t xml:space="preserve">. A risk assessment needs to be </w:t>
      </w:r>
      <w:r>
        <w:rPr>
          <w:rFonts w:ascii="Arial" w:hAnsi="Arial" w:cs="Arial"/>
          <w:sz w:val="24"/>
          <w:szCs w:val="24"/>
        </w:rPr>
        <w:t>completed</w:t>
      </w:r>
      <w:r w:rsidRPr="00884060">
        <w:rPr>
          <w:rFonts w:ascii="Arial" w:hAnsi="Arial" w:cs="Arial"/>
          <w:sz w:val="24"/>
          <w:szCs w:val="24"/>
        </w:rPr>
        <w:t xml:space="preserve"> in order to evaluate and plan for any risks that may cause serious harm</w:t>
      </w:r>
      <w:r>
        <w:rPr>
          <w:rFonts w:ascii="Arial" w:hAnsi="Arial" w:cs="Arial"/>
          <w:sz w:val="24"/>
          <w:szCs w:val="24"/>
        </w:rPr>
        <w:t xml:space="preserve">. </w:t>
      </w:r>
      <w:r w:rsidRPr="00884060">
        <w:rPr>
          <w:rFonts w:ascii="Arial" w:hAnsi="Arial" w:cs="Arial"/>
          <w:sz w:val="24"/>
          <w:szCs w:val="24"/>
        </w:rPr>
        <w:t xml:space="preserve">The plan details the need for a risk assessment and how this will be undertaken. </w:t>
      </w:r>
      <w:bookmarkStart w:id="3" w:name="_Hlk64398989"/>
      <w:r w:rsidRPr="00884060">
        <w:rPr>
          <w:rFonts w:ascii="Arial" w:hAnsi="Arial" w:cs="Arial"/>
          <w:color w:val="FF0000"/>
          <w:sz w:val="24"/>
          <w:szCs w:val="24"/>
          <w:shd w:val="clear" w:color="auto" w:fill="FFFFFF"/>
        </w:rPr>
        <w:t xml:space="preserve">The Statutory Framework for the Early Years Foundation Stage </w:t>
      </w:r>
      <w:bookmarkEnd w:id="3"/>
      <w:r w:rsidRPr="00884060">
        <w:rPr>
          <w:rFonts w:ascii="Arial" w:hAnsi="Arial" w:cs="Arial"/>
          <w:color w:val="FF0000"/>
          <w:sz w:val="24"/>
          <w:szCs w:val="24"/>
          <w:shd w:val="clear" w:color="auto" w:fill="FFFFFF"/>
        </w:rPr>
        <w:t xml:space="preserve">(2017, p.29) </w:t>
      </w:r>
      <w:r w:rsidRPr="00884060">
        <w:rPr>
          <w:rFonts w:ascii="Arial" w:hAnsi="Arial" w:cs="Arial"/>
          <w:color w:val="000000"/>
          <w:sz w:val="24"/>
          <w:szCs w:val="24"/>
          <w:shd w:val="clear" w:color="auto" w:fill="FFFFFF"/>
        </w:rPr>
        <w:t xml:space="preserve">states that practitioners should ensure that all </w:t>
      </w:r>
      <w:r w:rsidRPr="00884060">
        <w:rPr>
          <w:rFonts w:ascii="Arial" w:hAnsi="Arial" w:cs="Arial"/>
          <w:color w:val="000000"/>
          <w:sz w:val="24"/>
          <w:szCs w:val="24"/>
          <w:shd w:val="clear" w:color="auto" w:fill="FFFFFF"/>
        </w:rPr>
        <w:lastRenderedPageBreak/>
        <w:t>play spaces “</w:t>
      </w:r>
      <w:r w:rsidRPr="00884060">
        <w:rPr>
          <w:rFonts w:ascii="Arial" w:hAnsi="Arial" w:cs="Arial"/>
          <w:sz w:val="24"/>
          <w:szCs w:val="24"/>
        </w:rPr>
        <w:t>including overall floor space and outdoor spaces, are fit for purpose and suitable for the age of children cared for and the activities provided on the premises”.</w:t>
      </w:r>
    </w:p>
    <w:p w14:paraId="5BC0AC31" w14:textId="77777777" w:rsidR="00EA1865" w:rsidRPr="00884060" w:rsidRDefault="00EA1865" w:rsidP="00EA1865">
      <w:pPr>
        <w:spacing w:line="480" w:lineRule="auto"/>
        <w:jc w:val="both"/>
        <w:rPr>
          <w:rFonts w:ascii="Arial" w:hAnsi="Arial" w:cs="Arial"/>
          <w:color w:val="FF0000"/>
          <w:sz w:val="24"/>
          <w:szCs w:val="24"/>
        </w:rPr>
      </w:pPr>
      <w:r w:rsidRPr="00884060">
        <w:rPr>
          <w:rFonts w:ascii="Arial" w:hAnsi="Arial" w:cs="Arial"/>
          <w:sz w:val="24"/>
          <w:szCs w:val="24"/>
        </w:rPr>
        <w:t xml:space="preserve">The resources stated in the activity plan include resources that are essential for the task, for example the storybook. The storybook, that promotes mathematical thinking and skills, is the starting point of the activity and therefore is an essential. </w:t>
      </w:r>
      <w:r w:rsidRPr="00884060">
        <w:rPr>
          <w:rFonts w:ascii="Arial" w:hAnsi="Arial" w:cs="Arial"/>
          <w:color w:val="FF0000"/>
          <w:sz w:val="24"/>
          <w:szCs w:val="24"/>
        </w:rPr>
        <w:t xml:space="preserve">Carter (2009, quoted by </w:t>
      </w:r>
      <w:proofErr w:type="spellStart"/>
      <w:r w:rsidRPr="00884060">
        <w:rPr>
          <w:rFonts w:ascii="Arial" w:hAnsi="Arial" w:cs="Arial"/>
          <w:color w:val="FF0000"/>
          <w:sz w:val="24"/>
          <w:szCs w:val="24"/>
        </w:rPr>
        <w:t>Bintz</w:t>
      </w:r>
      <w:proofErr w:type="spellEnd"/>
      <w:r w:rsidRPr="00884060">
        <w:rPr>
          <w:rFonts w:ascii="Arial" w:hAnsi="Arial" w:cs="Arial"/>
          <w:color w:val="FF0000"/>
          <w:sz w:val="24"/>
          <w:szCs w:val="24"/>
        </w:rPr>
        <w:t xml:space="preserve"> and Moore, 2019, p.35)</w:t>
      </w:r>
      <w:r w:rsidRPr="00884060">
        <w:rPr>
          <w:rFonts w:ascii="Arial" w:hAnsi="Arial" w:cs="Arial"/>
          <w:sz w:val="24"/>
          <w:szCs w:val="24"/>
        </w:rPr>
        <w:t xml:space="preserve"> supports that storybooks with mathematical themes can engage children in mathematical topics.  The resource list</w:t>
      </w:r>
      <w:r>
        <w:rPr>
          <w:rFonts w:ascii="Arial" w:hAnsi="Arial" w:cs="Arial"/>
          <w:sz w:val="24"/>
          <w:szCs w:val="24"/>
        </w:rPr>
        <w:t xml:space="preserve"> in</w:t>
      </w:r>
      <w:r w:rsidRPr="00884060">
        <w:rPr>
          <w:rFonts w:ascii="Arial" w:hAnsi="Arial" w:cs="Arial"/>
          <w:sz w:val="24"/>
          <w:szCs w:val="24"/>
        </w:rPr>
        <w:t>clude</w:t>
      </w:r>
      <w:r>
        <w:rPr>
          <w:rFonts w:ascii="Arial" w:hAnsi="Arial" w:cs="Arial"/>
          <w:sz w:val="24"/>
          <w:szCs w:val="24"/>
        </w:rPr>
        <w:t>s</w:t>
      </w:r>
      <w:r w:rsidRPr="00884060">
        <w:rPr>
          <w:rFonts w:ascii="Arial" w:hAnsi="Arial" w:cs="Arial"/>
          <w:sz w:val="24"/>
          <w:szCs w:val="24"/>
        </w:rPr>
        <w:t xml:space="preserve"> resources that any child </w:t>
      </w:r>
      <w:r>
        <w:rPr>
          <w:rFonts w:ascii="Arial" w:hAnsi="Arial" w:cs="Arial"/>
          <w:sz w:val="24"/>
          <w:szCs w:val="24"/>
        </w:rPr>
        <w:t>finds and</w:t>
      </w:r>
      <w:r w:rsidRPr="00884060">
        <w:rPr>
          <w:rFonts w:ascii="Arial" w:hAnsi="Arial" w:cs="Arial"/>
          <w:sz w:val="24"/>
          <w:szCs w:val="24"/>
        </w:rPr>
        <w:t xml:space="preserve"> see</w:t>
      </w:r>
      <w:r>
        <w:rPr>
          <w:rFonts w:ascii="Arial" w:hAnsi="Arial" w:cs="Arial"/>
          <w:sz w:val="24"/>
          <w:szCs w:val="24"/>
        </w:rPr>
        <w:t>s</w:t>
      </w:r>
      <w:r w:rsidRPr="00884060">
        <w:rPr>
          <w:rFonts w:ascii="Arial" w:hAnsi="Arial" w:cs="Arial"/>
          <w:sz w:val="24"/>
          <w:szCs w:val="24"/>
        </w:rPr>
        <w:t xml:space="preserve"> fit to use for their activity</w:t>
      </w:r>
      <w:r>
        <w:rPr>
          <w:rFonts w:ascii="Arial" w:hAnsi="Arial" w:cs="Arial"/>
          <w:sz w:val="24"/>
          <w:szCs w:val="24"/>
        </w:rPr>
        <w:t xml:space="preserve">. </w:t>
      </w:r>
      <w:r w:rsidRPr="00884060">
        <w:rPr>
          <w:rFonts w:ascii="Arial" w:hAnsi="Arial" w:cs="Arial"/>
          <w:sz w:val="24"/>
          <w:szCs w:val="24"/>
        </w:rPr>
        <w:t xml:space="preserve">The children will find the resources to use outside as according to </w:t>
      </w:r>
      <w:proofErr w:type="spellStart"/>
      <w:r w:rsidRPr="00884060">
        <w:rPr>
          <w:rFonts w:ascii="Arial" w:hAnsi="Arial" w:cs="Arial"/>
          <w:color w:val="FF0000"/>
          <w:sz w:val="24"/>
          <w:szCs w:val="24"/>
        </w:rPr>
        <w:t>Bronda</w:t>
      </w:r>
      <w:proofErr w:type="spellEnd"/>
      <w:r w:rsidRPr="00884060">
        <w:rPr>
          <w:rFonts w:ascii="Arial" w:hAnsi="Arial" w:cs="Arial"/>
          <w:color w:val="FF0000"/>
          <w:sz w:val="24"/>
          <w:szCs w:val="24"/>
        </w:rPr>
        <w:t xml:space="preserve"> (2007, p.3) </w:t>
      </w:r>
      <w:r w:rsidRPr="00884060">
        <w:rPr>
          <w:rFonts w:ascii="Arial" w:hAnsi="Arial" w:cs="Arial"/>
          <w:sz w:val="24"/>
          <w:szCs w:val="24"/>
        </w:rPr>
        <w:t xml:space="preserve">when playing and exploring outside children are able to gain experiences and opportunities through unexpected and unplanned ways. These resources will not be </w:t>
      </w:r>
      <w:proofErr w:type="gramStart"/>
      <w:r w:rsidRPr="00884060">
        <w:rPr>
          <w:rFonts w:ascii="Arial" w:hAnsi="Arial" w:cs="Arial"/>
          <w:sz w:val="24"/>
          <w:szCs w:val="24"/>
        </w:rPr>
        <w:t>limited</w:t>
      </w:r>
      <w:proofErr w:type="gramEnd"/>
      <w:r w:rsidRPr="00884060">
        <w:rPr>
          <w:rFonts w:ascii="Arial" w:hAnsi="Arial" w:cs="Arial"/>
          <w:sz w:val="24"/>
          <w:szCs w:val="24"/>
        </w:rPr>
        <w:t xml:space="preserve"> and it is what the children would like to use. The activity will include loose parts to give the children freedom in what they make and play with. These loose parts can enhance mathematical learning by encouraging counting, recognition of numbers and one-to-one correspondence </w:t>
      </w:r>
      <w:r w:rsidRPr="00884060">
        <w:rPr>
          <w:rFonts w:ascii="Arial" w:hAnsi="Arial" w:cs="Arial"/>
          <w:color w:val="FF0000"/>
          <w:sz w:val="24"/>
          <w:szCs w:val="24"/>
        </w:rPr>
        <w:t>(</w:t>
      </w:r>
      <w:proofErr w:type="spellStart"/>
      <w:r w:rsidRPr="00884060">
        <w:rPr>
          <w:rFonts w:ascii="Arial" w:hAnsi="Arial" w:cs="Arial"/>
          <w:color w:val="FF0000"/>
          <w:sz w:val="24"/>
          <w:szCs w:val="24"/>
        </w:rPr>
        <w:t>Lipp</w:t>
      </w:r>
      <w:proofErr w:type="spellEnd"/>
      <w:r w:rsidRPr="00884060">
        <w:rPr>
          <w:rFonts w:ascii="Arial" w:hAnsi="Arial" w:cs="Arial"/>
          <w:color w:val="FF0000"/>
          <w:sz w:val="24"/>
          <w:szCs w:val="24"/>
        </w:rPr>
        <w:t xml:space="preserve">, 2021). </w:t>
      </w:r>
    </w:p>
    <w:p w14:paraId="099ACDA3"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A part of the plan that could be reconsidered is the need to for additional support for children with additional learning needs. The plan states the structures will be put into place for children that may require extra support from practitioners </w:t>
      </w:r>
      <w:r>
        <w:rPr>
          <w:rFonts w:ascii="Arial" w:hAnsi="Arial" w:cs="Arial"/>
          <w:sz w:val="24"/>
          <w:szCs w:val="24"/>
        </w:rPr>
        <w:t>for</w:t>
      </w:r>
      <w:r w:rsidRPr="00884060">
        <w:rPr>
          <w:rFonts w:ascii="Arial" w:hAnsi="Arial" w:cs="Arial"/>
          <w:sz w:val="24"/>
          <w:szCs w:val="24"/>
        </w:rPr>
        <w:t xml:space="preserve"> each child </w:t>
      </w:r>
      <w:r>
        <w:rPr>
          <w:rFonts w:ascii="Arial" w:hAnsi="Arial" w:cs="Arial"/>
          <w:sz w:val="24"/>
          <w:szCs w:val="24"/>
        </w:rPr>
        <w:t>to</w:t>
      </w:r>
      <w:r w:rsidRPr="00884060">
        <w:rPr>
          <w:rFonts w:ascii="Arial" w:hAnsi="Arial" w:cs="Arial"/>
          <w:sz w:val="24"/>
          <w:szCs w:val="24"/>
        </w:rPr>
        <w:t xml:space="preserve"> </w:t>
      </w:r>
      <w:r>
        <w:rPr>
          <w:rFonts w:ascii="Arial" w:hAnsi="Arial" w:cs="Arial"/>
          <w:sz w:val="24"/>
          <w:szCs w:val="24"/>
        </w:rPr>
        <w:t>fulfil</w:t>
      </w:r>
      <w:r w:rsidRPr="00884060">
        <w:rPr>
          <w:rFonts w:ascii="Arial" w:hAnsi="Arial" w:cs="Arial"/>
          <w:sz w:val="24"/>
          <w:szCs w:val="24"/>
        </w:rPr>
        <w:t xml:space="preserve"> their greatest potential. </w:t>
      </w:r>
      <w:r w:rsidRPr="00884060">
        <w:rPr>
          <w:rFonts w:ascii="Arial" w:hAnsi="Arial" w:cs="Arial"/>
          <w:color w:val="FF0000"/>
          <w:sz w:val="24"/>
          <w:szCs w:val="24"/>
        </w:rPr>
        <w:t xml:space="preserve">The Foundation Phase framework (2015, p.7), </w:t>
      </w:r>
      <w:r w:rsidRPr="00884060">
        <w:rPr>
          <w:rFonts w:ascii="Arial" w:hAnsi="Arial" w:cs="Arial"/>
          <w:sz w:val="24"/>
          <w:szCs w:val="24"/>
        </w:rPr>
        <w:t xml:space="preserve">states that settings should “offer opportunities for all children to achieve their full potential in preparation for further learning and life”, they go onto say that if </w:t>
      </w:r>
      <w:proofErr w:type="gramStart"/>
      <w:r w:rsidRPr="00884060">
        <w:rPr>
          <w:rFonts w:ascii="Arial" w:hAnsi="Arial" w:cs="Arial"/>
          <w:sz w:val="24"/>
          <w:szCs w:val="24"/>
        </w:rPr>
        <w:t>necessary</w:t>
      </w:r>
      <w:proofErr w:type="gramEnd"/>
      <w:r w:rsidRPr="00884060">
        <w:rPr>
          <w:rFonts w:ascii="Arial" w:hAnsi="Arial" w:cs="Arial"/>
          <w:sz w:val="24"/>
          <w:szCs w:val="24"/>
        </w:rPr>
        <w:t xml:space="preserve"> practitioners should plan to work with specialists when working with children with additional learning needs. The three suggestions that the Foundation Phase framework (2015, p.7) give that should be aims for the practice are making the </w:t>
      </w:r>
      <w:r w:rsidRPr="00884060">
        <w:rPr>
          <w:rFonts w:ascii="Arial" w:hAnsi="Arial" w:cs="Arial"/>
          <w:sz w:val="24"/>
          <w:szCs w:val="24"/>
        </w:rPr>
        <w:lastRenderedPageBreak/>
        <w:t xml:space="preserve">curriculum more accessible for the child, making physical improvements if needed to make learning more accessible and providing information in appropriate formats. </w:t>
      </w:r>
      <w:r w:rsidRPr="00884060">
        <w:rPr>
          <w:rFonts w:ascii="Arial" w:hAnsi="Arial" w:cs="Arial"/>
          <w:color w:val="FF0000"/>
          <w:sz w:val="24"/>
          <w:szCs w:val="24"/>
        </w:rPr>
        <w:t xml:space="preserve">The Foundation Phase framework (2015, p.7) </w:t>
      </w:r>
      <w:r w:rsidRPr="00884060">
        <w:rPr>
          <w:rFonts w:ascii="Arial" w:hAnsi="Arial" w:cs="Arial"/>
          <w:sz w:val="24"/>
          <w:szCs w:val="24"/>
        </w:rPr>
        <w:t>states that all children should be engaged as full members of the setting working independently and alongside peers.</w:t>
      </w:r>
    </w:p>
    <w:p w14:paraId="12CFA708" w14:textId="77777777" w:rsidR="00EA1865" w:rsidRDefault="00EA1865" w:rsidP="00EA1865">
      <w:pPr>
        <w:spacing w:line="480" w:lineRule="auto"/>
        <w:jc w:val="both"/>
        <w:rPr>
          <w:rFonts w:ascii="Arial" w:hAnsi="Arial" w:cs="Arial"/>
          <w:sz w:val="24"/>
          <w:szCs w:val="24"/>
          <w:u w:val="single"/>
        </w:rPr>
      </w:pPr>
    </w:p>
    <w:p w14:paraId="434795F4" w14:textId="77777777" w:rsidR="00EA1865" w:rsidRDefault="00EA1865" w:rsidP="00EA1865">
      <w:pPr>
        <w:spacing w:line="480" w:lineRule="auto"/>
        <w:jc w:val="both"/>
        <w:rPr>
          <w:rFonts w:ascii="Arial" w:hAnsi="Arial" w:cs="Arial"/>
          <w:sz w:val="24"/>
          <w:szCs w:val="24"/>
          <w:u w:val="single"/>
        </w:rPr>
      </w:pPr>
    </w:p>
    <w:p w14:paraId="2C508663" w14:textId="77777777" w:rsidR="00EA1865" w:rsidRDefault="00EA1865" w:rsidP="00EA1865">
      <w:pPr>
        <w:spacing w:line="480" w:lineRule="auto"/>
        <w:jc w:val="both"/>
        <w:rPr>
          <w:rFonts w:ascii="Arial" w:hAnsi="Arial" w:cs="Arial"/>
          <w:sz w:val="24"/>
          <w:szCs w:val="24"/>
          <w:u w:val="single"/>
        </w:rPr>
      </w:pPr>
    </w:p>
    <w:p w14:paraId="28404827" w14:textId="77777777" w:rsidR="00EA1865" w:rsidRDefault="00EA1865" w:rsidP="00EA1865">
      <w:pPr>
        <w:spacing w:line="480" w:lineRule="auto"/>
        <w:jc w:val="both"/>
        <w:rPr>
          <w:rFonts w:ascii="Arial" w:hAnsi="Arial" w:cs="Arial"/>
          <w:sz w:val="24"/>
          <w:szCs w:val="24"/>
          <w:u w:val="single"/>
        </w:rPr>
      </w:pPr>
    </w:p>
    <w:p w14:paraId="451CBEE2" w14:textId="77777777" w:rsidR="00EA1865" w:rsidRDefault="00EA1865" w:rsidP="00EA1865">
      <w:pPr>
        <w:spacing w:line="480" w:lineRule="auto"/>
        <w:jc w:val="both"/>
        <w:rPr>
          <w:rFonts w:ascii="Arial" w:hAnsi="Arial" w:cs="Arial"/>
          <w:sz w:val="24"/>
          <w:szCs w:val="24"/>
          <w:u w:val="single"/>
        </w:rPr>
      </w:pPr>
    </w:p>
    <w:p w14:paraId="7AD3BF36" w14:textId="77777777" w:rsidR="00EA1865" w:rsidRDefault="00EA1865" w:rsidP="00EA1865">
      <w:pPr>
        <w:spacing w:line="480" w:lineRule="auto"/>
        <w:jc w:val="both"/>
        <w:rPr>
          <w:rFonts w:ascii="Arial" w:hAnsi="Arial" w:cs="Arial"/>
          <w:sz w:val="24"/>
          <w:szCs w:val="24"/>
          <w:u w:val="single"/>
        </w:rPr>
      </w:pPr>
    </w:p>
    <w:p w14:paraId="285B7607" w14:textId="77777777" w:rsidR="00EA1865" w:rsidRDefault="00EA1865" w:rsidP="00EA1865">
      <w:pPr>
        <w:spacing w:line="480" w:lineRule="auto"/>
        <w:jc w:val="both"/>
        <w:rPr>
          <w:rFonts w:ascii="Arial" w:hAnsi="Arial" w:cs="Arial"/>
          <w:sz w:val="24"/>
          <w:szCs w:val="24"/>
          <w:u w:val="single"/>
        </w:rPr>
      </w:pPr>
    </w:p>
    <w:p w14:paraId="57CBA450" w14:textId="77777777" w:rsidR="00EA1865" w:rsidRDefault="00EA1865" w:rsidP="00EA1865">
      <w:pPr>
        <w:spacing w:line="480" w:lineRule="auto"/>
        <w:jc w:val="both"/>
        <w:rPr>
          <w:rFonts w:ascii="Arial" w:hAnsi="Arial" w:cs="Arial"/>
          <w:sz w:val="24"/>
          <w:szCs w:val="24"/>
          <w:u w:val="single"/>
        </w:rPr>
      </w:pPr>
    </w:p>
    <w:p w14:paraId="3A6B6CA0" w14:textId="77777777" w:rsidR="00EA1865" w:rsidRDefault="00EA1865" w:rsidP="00EA1865">
      <w:pPr>
        <w:spacing w:line="480" w:lineRule="auto"/>
        <w:jc w:val="both"/>
        <w:rPr>
          <w:rFonts w:ascii="Arial" w:hAnsi="Arial" w:cs="Arial"/>
          <w:sz w:val="24"/>
          <w:szCs w:val="24"/>
          <w:u w:val="single"/>
        </w:rPr>
      </w:pPr>
    </w:p>
    <w:p w14:paraId="46330E9E" w14:textId="77777777" w:rsidR="00EA1865" w:rsidRDefault="00EA1865" w:rsidP="00EA1865">
      <w:pPr>
        <w:spacing w:line="480" w:lineRule="auto"/>
        <w:jc w:val="both"/>
        <w:rPr>
          <w:rFonts w:ascii="Arial" w:hAnsi="Arial" w:cs="Arial"/>
          <w:sz w:val="24"/>
          <w:szCs w:val="24"/>
          <w:u w:val="single"/>
        </w:rPr>
      </w:pPr>
    </w:p>
    <w:p w14:paraId="2FC48ABB" w14:textId="77777777" w:rsidR="00EA1865" w:rsidRDefault="00EA1865" w:rsidP="00EA1865">
      <w:pPr>
        <w:spacing w:line="480" w:lineRule="auto"/>
        <w:jc w:val="both"/>
        <w:rPr>
          <w:rFonts w:ascii="Arial" w:hAnsi="Arial" w:cs="Arial"/>
          <w:sz w:val="24"/>
          <w:szCs w:val="24"/>
          <w:u w:val="single"/>
        </w:rPr>
      </w:pPr>
    </w:p>
    <w:p w14:paraId="220AFEC7" w14:textId="1B62A60A" w:rsidR="00EA1865" w:rsidRDefault="00EA1865" w:rsidP="00EA1865">
      <w:pPr>
        <w:spacing w:line="480" w:lineRule="auto"/>
        <w:jc w:val="both"/>
        <w:rPr>
          <w:rFonts w:ascii="Arial" w:hAnsi="Arial" w:cs="Arial"/>
          <w:sz w:val="24"/>
          <w:szCs w:val="24"/>
          <w:u w:val="single"/>
        </w:rPr>
      </w:pPr>
    </w:p>
    <w:p w14:paraId="3288890D" w14:textId="3AFE9323" w:rsidR="00EA1865" w:rsidRDefault="00EA1865" w:rsidP="00EA1865">
      <w:pPr>
        <w:spacing w:line="480" w:lineRule="auto"/>
        <w:jc w:val="both"/>
        <w:rPr>
          <w:rFonts w:ascii="Arial" w:hAnsi="Arial" w:cs="Arial"/>
          <w:sz w:val="24"/>
          <w:szCs w:val="24"/>
          <w:u w:val="single"/>
        </w:rPr>
      </w:pPr>
    </w:p>
    <w:p w14:paraId="535F7045" w14:textId="0F62D6A5" w:rsidR="00EA1865" w:rsidRDefault="00EA1865" w:rsidP="00EA1865">
      <w:pPr>
        <w:spacing w:line="480" w:lineRule="auto"/>
        <w:jc w:val="both"/>
        <w:rPr>
          <w:rFonts w:ascii="Arial" w:hAnsi="Arial" w:cs="Arial"/>
          <w:sz w:val="24"/>
          <w:szCs w:val="24"/>
          <w:u w:val="single"/>
        </w:rPr>
      </w:pPr>
    </w:p>
    <w:p w14:paraId="5DD127AB" w14:textId="3BEBC003" w:rsidR="00EA1865" w:rsidRDefault="00EA1865" w:rsidP="00EA1865">
      <w:pPr>
        <w:spacing w:line="480" w:lineRule="auto"/>
        <w:jc w:val="both"/>
        <w:rPr>
          <w:rFonts w:ascii="Arial" w:hAnsi="Arial" w:cs="Arial"/>
          <w:sz w:val="24"/>
          <w:szCs w:val="24"/>
          <w:u w:val="single"/>
        </w:rPr>
      </w:pPr>
    </w:p>
    <w:p w14:paraId="42BDE9E8" w14:textId="77777777" w:rsidR="002028AF" w:rsidRDefault="002028AF" w:rsidP="00EA1865">
      <w:pPr>
        <w:spacing w:line="480" w:lineRule="auto"/>
        <w:jc w:val="both"/>
        <w:rPr>
          <w:rFonts w:ascii="Arial" w:hAnsi="Arial" w:cs="Arial"/>
          <w:sz w:val="24"/>
          <w:szCs w:val="24"/>
          <w:u w:val="single"/>
        </w:rPr>
      </w:pPr>
    </w:p>
    <w:p w14:paraId="1ADCDFC7" w14:textId="0AC33EA1" w:rsidR="00EA1865" w:rsidRDefault="00EA1865" w:rsidP="00EA1865">
      <w:pPr>
        <w:spacing w:line="480" w:lineRule="auto"/>
        <w:jc w:val="both"/>
        <w:rPr>
          <w:rFonts w:ascii="Arial" w:hAnsi="Arial" w:cs="Arial"/>
          <w:sz w:val="24"/>
          <w:szCs w:val="24"/>
          <w:u w:val="single"/>
        </w:rPr>
      </w:pPr>
      <w:r>
        <w:rPr>
          <w:rFonts w:ascii="Arial" w:hAnsi="Arial" w:cs="Arial"/>
          <w:sz w:val="24"/>
          <w:szCs w:val="24"/>
          <w:u w:val="single"/>
        </w:rPr>
        <w:lastRenderedPageBreak/>
        <w:t>Discussion</w:t>
      </w:r>
    </w:p>
    <w:p w14:paraId="540C6C5B" w14:textId="77777777" w:rsidR="00EA1865" w:rsidRDefault="00EA1865" w:rsidP="00EA1865">
      <w:pPr>
        <w:spacing w:line="480" w:lineRule="auto"/>
        <w:jc w:val="both"/>
        <w:rPr>
          <w:rFonts w:ascii="Arial" w:hAnsi="Arial" w:cs="Arial"/>
          <w:color w:val="000000"/>
          <w:sz w:val="24"/>
          <w:szCs w:val="24"/>
        </w:rPr>
      </w:pPr>
      <w:r w:rsidRPr="00884060">
        <w:rPr>
          <w:rFonts w:ascii="Arial" w:hAnsi="Arial" w:cs="Arial"/>
          <w:sz w:val="24"/>
          <w:szCs w:val="24"/>
        </w:rPr>
        <w:t>Practitioners are responsible to provide resources that enhance learning and creativity</w:t>
      </w:r>
      <w:r>
        <w:rPr>
          <w:rFonts w:ascii="Arial" w:hAnsi="Arial" w:cs="Arial"/>
          <w:sz w:val="24"/>
          <w:szCs w:val="24"/>
        </w:rPr>
        <w:t xml:space="preserve"> in </w:t>
      </w:r>
      <w:r w:rsidRPr="00884060">
        <w:rPr>
          <w:rFonts w:ascii="Arial" w:hAnsi="Arial" w:cs="Arial"/>
          <w:sz w:val="24"/>
          <w:szCs w:val="24"/>
        </w:rPr>
        <w:t xml:space="preserve">the early years, practitioners have the responsibility to use their resources carefully to tailor to the child’s needs and interest to the curriculum </w:t>
      </w:r>
      <w:r w:rsidRPr="00884060">
        <w:rPr>
          <w:rFonts w:ascii="Arial" w:hAnsi="Arial" w:cs="Arial"/>
          <w:color w:val="FF0000"/>
          <w:sz w:val="24"/>
          <w:szCs w:val="24"/>
        </w:rPr>
        <w:t xml:space="preserve">(Department of Education, 2017, p.25).  Williams (2008) </w:t>
      </w:r>
      <w:r>
        <w:rPr>
          <w:rFonts w:ascii="Arial" w:hAnsi="Arial" w:cs="Arial"/>
          <w:sz w:val="24"/>
          <w:szCs w:val="24"/>
        </w:rPr>
        <w:t xml:space="preserve">supports this and </w:t>
      </w:r>
      <w:r w:rsidRPr="00884060">
        <w:rPr>
          <w:rFonts w:ascii="Arial" w:hAnsi="Arial" w:cs="Arial"/>
          <w:sz w:val="24"/>
          <w:szCs w:val="24"/>
        </w:rPr>
        <w:t>suggest</w:t>
      </w:r>
      <w:r>
        <w:rPr>
          <w:rFonts w:ascii="Arial" w:hAnsi="Arial" w:cs="Arial"/>
          <w:sz w:val="24"/>
          <w:szCs w:val="24"/>
        </w:rPr>
        <w:t>s</w:t>
      </w:r>
      <w:r w:rsidRPr="00884060">
        <w:rPr>
          <w:rFonts w:ascii="Arial" w:hAnsi="Arial" w:cs="Arial"/>
          <w:sz w:val="24"/>
          <w:szCs w:val="24"/>
        </w:rPr>
        <w:t xml:space="preserve"> that children develop mathematical skills most effectively through play involving a wide range of resources</w:t>
      </w:r>
      <w:r>
        <w:rPr>
          <w:rFonts w:ascii="Arial" w:hAnsi="Arial" w:cs="Arial"/>
          <w:sz w:val="24"/>
          <w:szCs w:val="24"/>
        </w:rPr>
        <w:t xml:space="preserve"> </w:t>
      </w:r>
      <w:r w:rsidRPr="00884060">
        <w:rPr>
          <w:rFonts w:ascii="Arial" w:hAnsi="Arial" w:cs="Arial"/>
          <w:color w:val="FF0000"/>
          <w:sz w:val="24"/>
          <w:szCs w:val="24"/>
        </w:rPr>
        <w:t xml:space="preserve">(p.36).   </w:t>
      </w:r>
      <w:r w:rsidRPr="00884060">
        <w:rPr>
          <w:rFonts w:ascii="Arial" w:hAnsi="Arial" w:cs="Arial"/>
          <w:sz w:val="24"/>
          <w:szCs w:val="24"/>
        </w:rPr>
        <w:t xml:space="preserve">Practitioners need to take on a proactive role during the mathematical development of children as </w:t>
      </w:r>
      <w:r w:rsidRPr="00884060">
        <w:rPr>
          <w:rFonts w:ascii="Arial" w:hAnsi="Arial" w:cs="Arial"/>
          <w:color w:val="000000"/>
          <w:sz w:val="24"/>
          <w:szCs w:val="24"/>
        </w:rPr>
        <w:t>“spontaneous free play, while potentially rich in mathematics, is not sufficient to provide mathematical experiences for young children</w:t>
      </w:r>
      <w:r w:rsidRPr="00884060">
        <w:rPr>
          <w:rFonts w:ascii="Arial" w:hAnsi="Arial" w:cs="Arial"/>
          <w:color w:val="FF0000"/>
          <w:sz w:val="24"/>
          <w:szCs w:val="24"/>
        </w:rPr>
        <w:t xml:space="preserve">” (Anthony and Walshaw 2007; Gifford 2005). Tucker (2014) </w:t>
      </w:r>
      <w:r w:rsidRPr="00884060">
        <w:rPr>
          <w:rFonts w:ascii="Arial" w:hAnsi="Arial" w:cs="Arial"/>
          <w:sz w:val="24"/>
          <w:szCs w:val="24"/>
        </w:rPr>
        <w:t xml:space="preserve">maintains that practitioners hold a great responsibility for enabling the mathematical development of the children by modelling mathematical language and providing time, space and open-ended resources (p.5). </w:t>
      </w:r>
      <w:r w:rsidRPr="00884060">
        <w:rPr>
          <w:rFonts w:ascii="Arial" w:hAnsi="Arial" w:cs="Arial"/>
          <w:color w:val="FF0000"/>
          <w:sz w:val="24"/>
          <w:szCs w:val="24"/>
        </w:rPr>
        <w:t xml:space="preserve">Tucker (2014) </w:t>
      </w:r>
      <w:r w:rsidRPr="00884060">
        <w:rPr>
          <w:rFonts w:ascii="Arial" w:hAnsi="Arial" w:cs="Arial"/>
          <w:sz w:val="24"/>
          <w:szCs w:val="24"/>
        </w:rPr>
        <w:t xml:space="preserve">further develops this view and speaks upon the importance of effective pedagogy for the mathematical development of the child. A principle into practice of effective pedagogy suggested by </w:t>
      </w:r>
      <w:r w:rsidRPr="00884060">
        <w:rPr>
          <w:rFonts w:ascii="Arial" w:hAnsi="Arial" w:cs="Arial"/>
          <w:color w:val="FF0000"/>
          <w:sz w:val="24"/>
          <w:szCs w:val="24"/>
        </w:rPr>
        <w:t xml:space="preserve">Tucker (2014, p.8) </w:t>
      </w:r>
      <w:r w:rsidRPr="00884060">
        <w:rPr>
          <w:rFonts w:ascii="Arial" w:hAnsi="Arial" w:cs="Arial"/>
          <w:sz w:val="24"/>
          <w:szCs w:val="24"/>
        </w:rPr>
        <w:t xml:space="preserve">is to plan and prepare stimulating environment both indoors and outdoors to ensure that children can explore and play creatively. </w:t>
      </w:r>
    </w:p>
    <w:p w14:paraId="7BA5C495"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Enabling environments for children to use maths in play and can be done using resources planned by the setting, such as using money in role play and sorting objects, for instance</w:t>
      </w:r>
      <w:r>
        <w:rPr>
          <w:rFonts w:ascii="Arial" w:hAnsi="Arial" w:cs="Arial"/>
          <w:sz w:val="24"/>
          <w:szCs w:val="24"/>
        </w:rPr>
        <w:t xml:space="preserve"> leaves</w:t>
      </w:r>
      <w:r w:rsidRPr="00884060">
        <w:rPr>
          <w:rFonts w:ascii="Arial" w:hAnsi="Arial" w:cs="Arial"/>
          <w:sz w:val="24"/>
          <w:szCs w:val="24"/>
        </w:rPr>
        <w:t>, into groups (</w:t>
      </w:r>
      <w:r w:rsidRPr="00884060">
        <w:rPr>
          <w:rFonts w:ascii="Arial" w:hAnsi="Arial" w:cs="Arial"/>
          <w:color w:val="FF0000"/>
          <w:sz w:val="24"/>
          <w:szCs w:val="24"/>
        </w:rPr>
        <w:t xml:space="preserve">Foundation Years Organisation, 2012). </w:t>
      </w:r>
      <w:r w:rsidRPr="00884060">
        <w:rPr>
          <w:rFonts w:ascii="Arial" w:hAnsi="Arial" w:cs="Arial"/>
          <w:sz w:val="24"/>
          <w:szCs w:val="24"/>
        </w:rPr>
        <w:t xml:space="preserve">Further as discussed by </w:t>
      </w:r>
      <w:r w:rsidRPr="00884060">
        <w:rPr>
          <w:rFonts w:ascii="Arial" w:hAnsi="Arial" w:cs="Arial"/>
          <w:color w:val="FF0000"/>
          <w:sz w:val="24"/>
          <w:szCs w:val="24"/>
        </w:rPr>
        <w:t xml:space="preserve">Tucker (2014) </w:t>
      </w:r>
      <w:r w:rsidRPr="00884060">
        <w:rPr>
          <w:rFonts w:ascii="Arial" w:hAnsi="Arial" w:cs="Arial"/>
          <w:sz w:val="24"/>
          <w:szCs w:val="24"/>
        </w:rPr>
        <w:t xml:space="preserve">consideration needs to be given to both the indoor and outdoor environment. </w:t>
      </w:r>
    </w:p>
    <w:p w14:paraId="21738D0E" w14:textId="77777777" w:rsidR="00EA1865" w:rsidRPr="00884060" w:rsidRDefault="00EA1865" w:rsidP="00EA1865">
      <w:pPr>
        <w:spacing w:line="480" w:lineRule="auto"/>
        <w:jc w:val="both"/>
        <w:rPr>
          <w:rFonts w:ascii="Arial" w:hAnsi="Arial" w:cs="Arial"/>
          <w:sz w:val="24"/>
          <w:szCs w:val="24"/>
          <w:shd w:val="clear" w:color="auto" w:fill="FFFFFF"/>
        </w:rPr>
      </w:pPr>
      <w:r w:rsidRPr="00884060">
        <w:rPr>
          <w:rFonts w:ascii="Arial" w:hAnsi="Arial" w:cs="Arial"/>
          <w:sz w:val="24"/>
          <w:szCs w:val="24"/>
        </w:rPr>
        <w:t xml:space="preserve">The use of natural resources compared to plastic is debated within childcare settings. </w:t>
      </w:r>
      <w:r w:rsidRPr="00884060">
        <w:rPr>
          <w:rFonts w:ascii="Arial" w:hAnsi="Arial" w:cs="Arial"/>
          <w:color w:val="FF0000"/>
          <w:sz w:val="24"/>
          <w:szCs w:val="24"/>
        </w:rPr>
        <w:t xml:space="preserve">Nicholson (1972, as </w:t>
      </w:r>
      <w:r>
        <w:rPr>
          <w:rFonts w:ascii="Arial" w:hAnsi="Arial" w:cs="Arial"/>
          <w:color w:val="FF0000"/>
          <w:sz w:val="24"/>
          <w:szCs w:val="24"/>
        </w:rPr>
        <w:t>cited in</w:t>
      </w:r>
      <w:r w:rsidRPr="00884060">
        <w:rPr>
          <w:rFonts w:ascii="Arial" w:hAnsi="Arial" w:cs="Arial"/>
          <w:color w:val="FF0000"/>
          <w:sz w:val="24"/>
          <w:szCs w:val="24"/>
        </w:rPr>
        <w:t xml:space="preserve"> LECS, no date),</w:t>
      </w:r>
      <w:r w:rsidRPr="00A5285E">
        <w:rPr>
          <w:rFonts w:ascii="Arial" w:hAnsi="Arial" w:cs="Arial"/>
          <w:sz w:val="24"/>
          <w:szCs w:val="24"/>
        </w:rPr>
        <w:t xml:space="preserve"> comments that an environment is at its </w:t>
      </w:r>
      <w:r w:rsidRPr="00A5285E">
        <w:rPr>
          <w:rFonts w:ascii="Arial" w:hAnsi="Arial" w:cs="Arial"/>
          <w:sz w:val="24"/>
          <w:szCs w:val="24"/>
        </w:rPr>
        <w:lastRenderedPageBreak/>
        <w:t>best for learning with aspects such as inventiveness and creativity through resources that are in the setting</w:t>
      </w:r>
      <w:r w:rsidRPr="00884060">
        <w:rPr>
          <w:rFonts w:ascii="Arial" w:hAnsi="Arial" w:cs="Arial"/>
          <w:sz w:val="24"/>
          <w:szCs w:val="24"/>
        </w:rPr>
        <w:t>.</w:t>
      </w:r>
      <w:r w:rsidRPr="00884060">
        <w:rPr>
          <w:rFonts w:ascii="Arial" w:hAnsi="Arial" w:cs="Arial"/>
          <w:color w:val="FF0000"/>
          <w:sz w:val="24"/>
          <w:szCs w:val="24"/>
        </w:rPr>
        <w:t xml:space="preserve"> </w:t>
      </w:r>
      <w:r w:rsidRPr="00884060">
        <w:rPr>
          <w:rFonts w:ascii="Arial" w:hAnsi="Arial" w:cs="Arial"/>
          <w:color w:val="FF0000"/>
          <w:sz w:val="24"/>
          <w:szCs w:val="24"/>
          <w:shd w:val="clear" w:color="auto" w:fill="FFFFFF"/>
        </w:rPr>
        <w:t xml:space="preserve">Tucker (2014) </w:t>
      </w:r>
      <w:r w:rsidRPr="00884060">
        <w:rPr>
          <w:rFonts w:ascii="Arial" w:hAnsi="Arial" w:cs="Arial"/>
          <w:sz w:val="24"/>
          <w:szCs w:val="24"/>
          <w:shd w:val="clear" w:color="auto" w:fill="FFFFFF"/>
        </w:rPr>
        <w:t xml:space="preserve">supports the notion that </w:t>
      </w:r>
      <w:r>
        <w:rPr>
          <w:rFonts w:ascii="Arial" w:hAnsi="Arial" w:cs="Arial"/>
          <w:sz w:val="24"/>
          <w:szCs w:val="24"/>
          <w:shd w:val="clear" w:color="auto" w:fill="FFFFFF"/>
        </w:rPr>
        <w:t xml:space="preserve">using </w:t>
      </w:r>
      <w:r w:rsidRPr="00884060">
        <w:rPr>
          <w:rFonts w:ascii="Arial" w:hAnsi="Arial" w:cs="Arial"/>
          <w:sz w:val="24"/>
          <w:szCs w:val="24"/>
          <w:shd w:val="clear" w:color="auto" w:fill="FFFFFF"/>
        </w:rPr>
        <w:t xml:space="preserve">natural resources </w:t>
      </w:r>
      <w:r>
        <w:rPr>
          <w:rFonts w:ascii="Arial" w:hAnsi="Arial" w:cs="Arial"/>
          <w:sz w:val="24"/>
          <w:szCs w:val="24"/>
          <w:shd w:val="clear" w:color="auto" w:fill="FFFFFF"/>
        </w:rPr>
        <w:t xml:space="preserve">allows </w:t>
      </w:r>
      <w:r w:rsidRPr="00884060">
        <w:rPr>
          <w:rFonts w:ascii="Arial" w:hAnsi="Arial" w:cs="Arial"/>
          <w:sz w:val="24"/>
          <w:szCs w:val="24"/>
          <w:shd w:val="clear" w:color="auto" w:fill="FFFFFF"/>
        </w:rPr>
        <w:t xml:space="preserve">potential for “creative and cross-curricular” development (p.13). </w:t>
      </w:r>
      <w:r w:rsidRPr="00884060">
        <w:rPr>
          <w:rFonts w:ascii="Arial" w:hAnsi="Arial" w:cs="Arial"/>
          <w:sz w:val="24"/>
          <w:szCs w:val="24"/>
        </w:rPr>
        <w:t xml:space="preserve">Natural resources can be used by practitioners to encourage children to think mathematically, for example how high children can build stones or how what shapes they can make them </w:t>
      </w:r>
      <w:r w:rsidRPr="00884060">
        <w:rPr>
          <w:rFonts w:ascii="Arial" w:hAnsi="Arial" w:cs="Arial"/>
          <w:color w:val="FF0000"/>
          <w:sz w:val="24"/>
          <w:szCs w:val="24"/>
        </w:rPr>
        <w:t xml:space="preserve">(Government of South Australia, no date, p.5).  </w:t>
      </w:r>
      <w:r>
        <w:rPr>
          <w:rFonts w:ascii="Arial" w:hAnsi="Arial" w:cs="Arial"/>
          <w:sz w:val="24"/>
          <w:szCs w:val="24"/>
        </w:rPr>
        <w:t>Within the</w:t>
      </w:r>
      <w:r w:rsidRPr="00884060">
        <w:rPr>
          <w:rFonts w:ascii="Arial" w:hAnsi="Arial" w:cs="Arial"/>
          <w:sz w:val="24"/>
          <w:szCs w:val="24"/>
        </w:rPr>
        <w:t xml:space="preserve"> foundation phase (2015) the approach to maths should be holistic, this supports </w:t>
      </w:r>
      <w:proofErr w:type="spellStart"/>
      <w:r w:rsidRPr="00884060">
        <w:rPr>
          <w:rFonts w:ascii="Arial" w:hAnsi="Arial" w:cs="Arial"/>
          <w:sz w:val="24"/>
          <w:szCs w:val="24"/>
        </w:rPr>
        <w:t>Ranheim</w:t>
      </w:r>
      <w:proofErr w:type="spellEnd"/>
      <w:r w:rsidRPr="00884060">
        <w:rPr>
          <w:rFonts w:ascii="Arial" w:hAnsi="Arial" w:cs="Arial"/>
          <w:sz w:val="24"/>
          <w:szCs w:val="24"/>
        </w:rPr>
        <w:t xml:space="preserve"> (no date) who implies that loose parts can be utilised </w:t>
      </w:r>
      <w:r>
        <w:rPr>
          <w:rFonts w:ascii="Arial" w:hAnsi="Arial" w:cs="Arial"/>
          <w:sz w:val="24"/>
          <w:szCs w:val="24"/>
        </w:rPr>
        <w:t>through play</w:t>
      </w:r>
      <w:r w:rsidRPr="00884060">
        <w:rPr>
          <w:rFonts w:ascii="Arial" w:hAnsi="Arial" w:cs="Arial"/>
          <w:sz w:val="24"/>
          <w:szCs w:val="24"/>
        </w:rPr>
        <w:t xml:space="preserve"> to support and encourage mathematical thinking. </w:t>
      </w:r>
      <w:r w:rsidRPr="00884060">
        <w:rPr>
          <w:rFonts w:ascii="Arial" w:hAnsi="Arial" w:cs="Arial"/>
          <w:color w:val="FF0000"/>
          <w:sz w:val="24"/>
          <w:szCs w:val="24"/>
        </w:rPr>
        <w:t xml:space="preserve">Tickell (2011, cited by Tucker, 2014, p.3) </w:t>
      </w:r>
      <w:r w:rsidRPr="00884060">
        <w:rPr>
          <w:rFonts w:ascii="Arial" w:hAnsi="Arial" w:cs="Arial"/>
          <w:sz w:val="24"/>
          <w:szCs w:val="24"/>
        </w:rPr>
        <w:t>supports that through active explorative play children are supported to think creatively and critically and this she says is a key skill for mathematical disposition.</w:t>
      </w:r>
    </w:p>
    <w:p w14:paraId="68F70E8D" w14:textId="77777777" w:rsidR="00EA1865" w:rsidRPr="00884060" w:rsidRDefault="00EA1865" w:rsidP="00EA1865">
      <w:pPr>
        <w:spacing w:line="480" w:lineRule="auto"/>
        <w:jc w:val="both"/>
        <w:rPr>
          <w:rFonts w:ascii="Arial" w:hAnsi="Arial" w:cs="Arial"/>
          <w:sz w:val="24"/>
          <w:szCs w:val="24"/>
          <w:shd w:val="clear" w:color="auto" w:fill="FFFFFF"/>
        </w:rPr>
      </w:pPr>
      <w:r w:rsidRPr="00884060">
        <w:rPr>
          <w:rFonts w:ascii="Arial" w:hAnsi="Arial" w:cs="Arial"/>
          <w:sz w:val="24"/>
          <w:szCs w:val="24"/>
          <w:shd w:val="clear" w:color="auto" w:fill="FFFFFF"/>
        </w:rPr>
        <w:t xml:space="preserve">The activity planned is outdoors, </w:t>
      </w:r>
      <w:r w:rsidRPr="00884060">
        <w:rPr>
          <w:rFonts w:ascii="Arial" w:hAnsi="Arial" w:cs="Arial"/>
          <w:color w:val="FF0000"/>
          <w:sz w:val="24"/>
          <w:szCs w:val="24"/>
          <w:shd w:val="clear" w:color="auto" w:fill="FFFFFF"/>
        </w:rPr>
        <w:t xml:space="preserve">Pratt (2011, cited by Tucker, 2011, p.22) </w:t>
      </w:r>
      <w:r w:rsidRPr="00884060">
        <w:rPr>
          <w:rFonts w:ascii="Arial" w:hAnsi="Arial" w:cs="Arial"/>
          <w:sz w:val="24"/>
          <w:szCs w:val="24"/>
          <w:shd w:val="clear" w:color="auto" w:fill="FFFFFF"/>
        </w:rPr>
        <w:t xml:space="preserve">says that </w:t>
      </w:r>
      <w:proofErr w:type="gramStart"/>
      <w:r w:rsidRPr="00884060">
        <w:rPr>
          <w:rFonts w:ascii="Arial" w:hAnsi="Arial" w:cs="Arial"/>
          <w:sz w:val="24"/>
          <w:szCs w:val="24"/>
          <w:shd w:val="clear" w:color="auto" w:fill="FFFFFF"/>
        </w:rPr>
        <w:t>in order for</w:t>
      </w:r>
      <w:proofErr w:type="gramEnd"/>
      <w:r w:rsidRPr="00884060">
        <w:rPr>
          <w:rFonts w:ascii="Arial" w:hAnsi="Arial" w:cs="Arial"/>
          <w:sz w:val="24"/>
          <w:szCs w:val="24"/>
          <w:shd w:val="clear" w:color="auto" w:fill="FFFFFF"/>
        </w:rPr>
        <w:t xml:space="preserve"> children to succeed in maths they need to build </w:t>
      </w:r>
      <w:r>
        <w:rPr>
          <w:rFonts w:ascii="Arial" w:hAnsi="Arial" w:cs="Arial"/>
          <w:sz w:val="24"/>
          <w:szCs w:val="24"/>
          <w:shd w:val="clear" w:color="auto" w:fill="FFFFFF"/>
        </w:rPr>
        <w:t>a “</w:t>
      </w:r>
      <w:r w:rsidRPr="00884060">
        <w:rPr>
          <w:rFonts w:ascii="Arial" w:hAnsi="Arial" w:cs="Arial"/>
          <w:sz w:val="24"/>
          <w:szCs w:val="24"/>
          <w:shd w:val="clear" w:color="auto" w:fill="FFFFFF"/>
        </w:rPr>
        <w:t>mathematical disposition” and to do so they should be able to explore the outdoors and make mathematical links to the world around them</w:t>
      </w:r>
      <w:r>
        <w:rPr>
          <w:rFonts w:ascii="Arial" w:hAnsi="Arial" w:cs="Arial"/>
          <w:sz w:val="24"/>
          <w:szCs w:val="24"/>
          <w:shd w:val="clear" w:color="auto" w:fill="FFFFFF"/>
        </w:rPr>
        <w:t>.</w:t>
      </w:r>
      <w:r w:rsidRPr="00884060">
        <w:rPr>
          <w:rFonts w:ascii="Arial" w:hAnsi="Arial" w:cs="Arial"/>
          <w:sz w:val="24"/>
          <w:szCs w:val="24"/>
          <w:shd w:val="clear" w:color="auto" w:fill="FFFFFF"/>
        </w:rPr>
        <w:t xml:space="preserve"> </w:t>
      </w:r>
      <w:r>
        <w:rPr>
          <w:rFonts w:ascii="Arial" w:hAnsi="Arial" w:cs="Arial"/>
          <w:sz w:val="24"/>
          <w:szCs w:val="24"/>
          <w:shd w:val="clear" w:color="auto" w:fill="FFFFFF"/>
        </w:rPr>
        <w:t>T</w:t>
      </w:r>
      <w:r w:rsidRPr="00884060">
        <w:rPr>
          <w:rFonts w:ascii="Arial" w:hAnsi="Arial" w:cs="Arial"/>
          <w:sz w:val="24"/>
          <w:szCs w:val="24"/>
          <w:shd w:val="clear" w:color="auto" w:fill="FFFFFF"/>
        </w:rPr>
        <w:t xml:space="preserve">hey will </w:t>
      </w:r>
      <w:r>
        <w:rPr>
          <w:rFonts w:ascii="Arial" w:hAnsi="Arial" w:cs="Arial"/>
          <w:sz w:val="24"/>
          <w:szCs w:val="24"/>
          <w:shd w:val="clear" w:color="auto" w:fill="FFFFFF"/>
        </w:rPr>
        <w:t xml:space="preserve">then </w:t>
      </w:r>
      <w:r w:rsidRPr="00884060">
        <w:rPr>
          <w:rFonts w:ascii="Arial" w:hAnsi="Arial" w:cs="Arial"/>
          <w:sz w:val="24"/>
          <w:szCs w:val="24"/>
          <w:shd w:val="clear" w:color="auto" w:fill="FFFFFF"/>
        </w:rPr>
        <w:t xml:space="preserve">build an awareness that maths is all around them in their everyday life. This is further discussed by </w:t>
      </w:r>
      <w:r w:rsidRPr="00884060">
        <w:rPr>
          <w:rFonts w:ascii="Arial" w:hAnsi="Arial" w:cs="Arial"/>
          <w:color w:val="FF0000"/>
          <w:sz w:val="24"/>
          <w:szCs w:val="24"/>
          <w:shd w:val="clear" w:color="auto" w:fill="FFFFFF"/>
        </w:rPr>
        <w:t xml:space="preserve">Tucker (2014) </w:t>
      </w:r>
      <w:r w:rsidRPr="00884060">
        <w:rPr>
          <w:rFonts w:ascii="Arial" w:hAnsi="Arial" w:cs="Arial"/>
          <w:sz w:val="24"/>
          <w:szCs w:val="24"/>
          <w:shd w:val="clear" w:color="auto" w:fill="FFFFFF"/>
        </w:rPr>
        <w:t xml:space="preserve">as it is important that practitioners encourage children to make connections in life and problem solving; the children will </w:t>
      </w:r>
      <w:proofErr w:type="gramStart"/>
      <w:r w:rsidRPr="00884060">
        <w:rPr>
          <w:rFonts w:ascii="Arial" w:hAnsi="Arial" w:cs="Arial"/>
          <w:sz w:val="24"/>
          <w:szCs w:val="24"/>
          <w:shd w:val="clear" w:color="auto" w:fill="FFFFFF"/>
        </w:rPr>
        <w:t>becoming</w:t>
      </w:r>
      <w:proofErr w:type="gramEnd"/>
      <w:r w:rsidRPr="00884060">
        <w:rPr>
          <w:rFonts w:ascii="Arial" w:hAnsi="Arial" w:cs="Arial"/>
          <w:sz w:val="24"/>
          <w:szCs w:val="24"/>
          <w:shd w:val="clear" w:color="auto" w:fill="FFFFFF"/>
        </w:rPr>
        <w:t xml:space="preserve"> aware of problem solving as </w:t>
      </w:r>
      <w:r w:rsidRPr="00884060">
        <w:rPr>
          <w:rFonts w:ascii="Arial" w:hAnsi="Arial" w:cs="Arial"/>
          <w:color w:val="FF0000"/>
          <w:sz w:val="24"/>
          <w:szCs w:val="24"/>
          <w:shd w:val="clear" w:color="auto" w:fill="FFFFFF"/>
        </w:rPr>
        <w:t xml:space="preserve">Tucker (2014) </w:t>
      </w:r>
      <w:r w:rsidRPr="00884060">
        <w:rPr>
          <w:rFonts w:ascii="Arial" w:hAnsi="Arial" w:cs="Arial"/>
          <w:sz w:val="24"/>
          <w:szCs w:val="24"/>
          <w:shd w:val="clear" w:color="auto" w:fill="FFFFFF"/>
        </w:rPr>
        <w:t xml:space="preserve">claims that opportunities present themselves in everyday routines such as </w:t>
      </w:r>
      <w:r>
        <w:rPr>
          <w:rFonts w:ascii="Arial" w:hAnsi="Arial" w:cs="Arial"/>
          <w:sz w:val="24"/>
          <w:szCs w:val="24"/>
          <w:shd w:val="clear" w:color="auto" w:fill="FFFFFF"/>
        </w:rPr>
        <w:t>practitioners counting</w:t>
      </w:r>
      <w:r w:rsidRPr="00884060">
        <w:rPr>
          <w:rFonts w:ascii="Arial" w:hAnsi="Arial" w:cs="Arial"/>
          <w:sz w:val="24"/>
          <w:szCs w:val="24"/>
          <w:shd w:val="clear" w:color="auto" w:fill="FFFFFF"/>
        </w:rPr>
        <w:t xml:space="preserve"> how many more or less children are at the setting (p.5). </w:t>
      </w:r>
    </w:p>
    <w:p w14:paraId="68F62777" w14:textId="77777777" w:rsidR="00EA1865" w:rsidRPr="00884060" w:rsidRDefault="00EA1865" w:rsidP="00EA1865">
      <w:pPr>
        <w:spacing w:line="480" w:lineRule="auto"/>
        <w:jc w:val="both"/>
        <w:rPr>
          <w:rFonts w:ascii="Arial" w:hAnsi="Arial" w:cs="Arial"/>
          <w:sz w:val="24"/>
          <w:szCs w:val="24"/>
          <w:shd w:val="clear" w:color="auto" w:fill="FFFFFF"/>
        </w:rPr>
      </w:pPr>
      <w:r w:rsidRPr="00884060">
        <w:rPr>
          <w:rFonts w:ascii="Arial" w:hAnsi="Arial" w:cs="Arial"/>
          <w:sz w:val="24"/>
          <w:szCs w:val="24"/>
          <w:shd w:val="clear" w:color="auto" w:fill="FFFFFF"/>
        </w:rPr>
        <w:t>Children learn when trying new ideas, the outside environment allows children to explore the maths around them by collecting natural objects to sort, order and be creative with, they can explore and play games that develop their mathematical language and thinking,</w:t>
      </w:r>
      <w:r>
        <w:rPr>
          <w:rFonts w:ascii="Arial" w:hAnsi="Arial" w:cs="Arial"/>
          <w:sz w:val="24"/>
          <w:szCs w:val="24"/>
          <w:shd w:val="clear" w:color="auto" w:fill="FFFFFF"/>
        </w:rPr>
        <w:t xml:space="preserve"> </w:t>
      </w:r>
      <w:r w:rsidRPr="00884060">
        <w:rPr>
          <w:rFonts w:ascii="Arial" w:hAnsi="Arial" w:cs="Arial"/>
          <w:sz w:val="24"/>
          <w:szCs w:val="24"/>
          <w:shd w:val="clear" w:color="auto" w:fill="FFFFFF"/>
        </w:rPr>
        <w:t xml:space="preserve">for instance, digging in sand pits </w:t>
      </w:r>
      <w:r>
        <w:rPr>
          <w:rFonts w:ascii="Arial" w:hAnsi="Arial" w:cs="Arial"/>
          <w:sz w:val="24"/>
          <w:szCs w:val="24"/>
          <w:shd w:val="clear" w:color="auto" w:fill="FFFFFF"/>
        </w:rPr>
        <w:t xml:space="preserve">can allow children to become </w:t>
      </w:r>
      <w:r>
        <w:rPr>
          <w:rFonts w:ascii="Arial" w:hAnsi="Arial" w:cs="Arial"/>
          <w:sz w:val="24"/>
          <w:szCs w:val="24"/>
          <w:shd w:val="clear" w:color="auto" w:fill="FFFFFF"/>
        </w:rPr>
        <w:lastRenderedPageBreak/>
        <w:t xml:space="preserve">aware of capacity. </w:t>
      </w:r>
      <w:r w:rsidRPr="00884060">
        <w:rPr>
          <w:rFonts w:ascii="Arial" w:hAnsi="Arial" w:cs="Arial"/>
          <w:color w:val="FF0000"/>
          <w:sz w:val="24"/>
          <w:szCs w:val="24"/>
          <w:shd w:val="clear" w:color="auto" w:fill="FFFFFF"/>
        </w:rPr>
        <w:t xml:space="preserve">(Sargent, 2015, p.5). </w:t>
      </w:r>
      <w:r w:rsidRPr="00884060">
        <w:rPr>
          <w:rFonts w:ascii="Arial" w:hAnsi="Arial" w:cs="Arial"/>
          <w:sz w:val="24"/>
          <w:szCs w:val="24"/>
          <w:shd w:val="clear" w:color="auto" w:fill="FFFFFF"/>
        </w:rPr>
        <w:t xml:space="preserve">Furthermore, practitioners should aim to create an enriched mathematical learning environment by careful planning and consideration of resources </w:t>
      </w:r>
      <w:r w:rsidRPr="00884060">
        <w:rPr>
          <w:rFonts w:ascii="Arial" w:hAnsi="Arial" w:cs="Arial"/>
          <w:color w:val="FF0000"/>
          <w:sz w:val="24"/>
          <w:szCs w:val="24"/>
          <w:shd w:val="clear" w:color="auto" w:fill="FFFFFF"/>
        </w:rPr>
        <w:t>(Drews, 2007, p.22).</w:t>
      </w:r>
    </w:p>
    <w:p w14:paraId="4654DDD1" w14:textId="77777777" w:rsidR="00EA1865" w:rsidRDefault="00EA1865" w:rsidP="00EA1865">
      <w:pPr>
        <w:spacing w:line="480" w:lineRule="auto"/>
        <w:jc w:val="both"/>
        <w:rPr>
          <w:rFonts w:ascii="Arial" w:hAnsi="Arial" w:cs="Arial"/>
          <w:sz w:val="24"/>
          <w:szCs w:val="24"/>
          <w:u w:val="single"/>
        </w:rPr>
      </w:pPr>
    </w:p>
    <w:p w14:paraId="40CE6FBF" w14:textId="77777777" w:rsidR="00EA1865" w:rsidRDefault="00EA1865" w:rsidP="00EA1865">
      <w:pPr>
        <w:spacing w:line="480" w:lineRule="auto"/>
        <w:jc w:val="both"/>
        <w:rPr>
          <w:rFonts w:ascii="Arial" w:hAnsi="Arial" w:cs="Arial"/>
          <w:sz w:val="24"/>
          <w:szCs w:val="24"/>
          <w:u w:val="single"/>
        </w:rPr>
      </w:pPr>
    </w:p>
    <w:p w14:paraId="4AA1BD8A" w14:textId="77777777" w:rsidR="00EA1865" w:rsidRDefault="00EA1865" w:rsidP="00EA1865">
      <w:pPr>
        <w:spacing w:line="480" w:lineRule="auto"/>
        <w:jc w:val="both"/>
        <w:rPr>
          <w:rFonts w:ascii="Arial" w:hAnsi="Arial" w:cs="Arial"/>
          <w:sz w:val="24"/>
          <w:szCs w:val="24"/>
          <w:u w:val="single"/>
        </w:rPr>
      </w:pPr>
    </w:p>
    <w:p w14:paraId="39F13817" w14:textId="77777777" w:rsidR="00EA1865" w:rsidRDefault="00EA1865" w:rsidP="00EA1865">
      <w:pPr>
        <w:spacing w:line="480" w:lineRule="auto"/>
        <w:jc w:val="both"/>
        <w:rPr>
          <w:rFonts w:ascii="Arial" w:hAnsi="Arial" w:cs="Arial"/>
          <w:sz w:val="24"/>
          <w:szCs w:val="24"/>
          <w:u w:val="single"/>
        </w:rPr>
      </w:pPr>
    </w:p>
    <w:p w14:paraId="7601A5D7" w14:textId="77777777" w:rsidR="00EA1865" w:rsidRDefault="00EA1865" w:rsidP="00EA1865">
      <w:pPr>
        <w:spacing w:line="480" w:lineRule="auto"/>
        <w:jc w:val="both"/>
        <w:rPr>
          <w:rFonts w:ascii="Arial" w:hAnsi="Arial" w:cs="Arial"/>
          <w:sz w:val="24"/>
          <w:szCs w:val="24"/>
          <w:u w:val="single"/>
        </w:rPr>
      </w:pPr>
    </w:p>
    <w:p w14:paraId="384420FE" w14:textId="77777777" w:rsidR="00EA1865" w:rsidRDefault="00EA1865" w:rsidP="00EA1865">
      <w:pPr>
        <w:spacing w:line="480" w:lineRule="auto"/>
        <w:jc w:val="both"/>
        <w:rPr>
          <w:rFonts w:ascii="Arial" w:hAnsi="Arial" w:cs="Arial"/>
          <w:sz w:val="24"/>
          <w:szCs w:val="24"/>
          <w:u w:val="single"/>
        </w:rPr>
      </w:pPr>
    </w:p>
    <w:p w14:paraId="28B27BBA" w14:textId="77777777" w:rsidR="00EA1865" w:rsidRDefault="00EA1865" w:rsidP="00EA1865">
      <w:pPr>
        <w:spacing w:line="480" w:lineRule="auto"/>
        <w:jc w:val="both"/>
        <w:rPr>
          <w:rFonts w:ascii="Arial" w:hAnsi="Arial" w:cs="Arial"/>
          <w:sz w:val="24"/>
          <w:szCs w:val="24"/>
          <w:u w:val="single"/>
        </w:rPr>
      </w:pPr>
    </w:p>
    <w:p w14:paraId="62416509" w14:textId="77777777" w:rsidR="00EA1865" w:rsidRDefault="00EA1865" w:rsidP="00EA1865">
      <w:pPr>
        <w:spacing w:line="480" w:lineRule="auto"/>
        <w:jc w:val="both"/>
        <w:rPr>
          <w:rFonts w:ascii="Arial" w:hAnsi="Arial" w:cs="Arial"/>
          <w:sz w:val="24"/>
          <w:szCs w:val="24"/>
          <w:u w:val="single"/>
        </w:rPr>
      </w:pPr>
    </w:p>
    <w:p w14:paraId="01CDFBA4" w14:textId="77777777" w:rsidR="00EA1865" w:rsidRDefault="00EA1865" w:rsidP="00EA1865">
      <w:pPr>
        <w:spacing w:line="480" w:lineRule="auto"/>
        <w:jc w:val="both"/>
        <w:rPr>
          <w:rFonts w:ascii="Arial" w:hAnsi="Arial" w:cs="Arial"/>
          <w:sz w:val="24"/>
          <w:szCs w:val="24"/>
          <w:u w:val="single"/>
        </w:rPr>
      </w:pPr>
    </w:p>
    <w:p w14:paraId="563B6F3C" w14:textId="77777777" w:rsidR="00EA1865" w:rsidRDefault="00EA1865" w:rsidP="00EA1865">
      <w:pPr>
        <w:spacing w:line="480" w:lineRule="auto"/>
        <w:jc w:val="both"/>
        <w:rPr>
          <w:rFonts w:ascii="Arial" w:hAnsi="Arial" w:cs="Arial"/>
          <w:sz w:val="24"/>
          <w:szCs w:val="24"/>
          <w:u w:val="single"/>
        </w:rPr>
      </w:pPr>
    </w:p>
    <w:p w14:paraId="41273487" w14:textId="77777777" w:rsidR="00EA1865" w:rsidRDefault="00EA1865" w:rsidP="00EA1865">
      <w:pPr>
        <w:spacing w:line="480" w:lineRule="auto"/>
        <w:jc w:val="both"/>
        <w:rPr>
          <w:rFonts w:ascii="Arial" w:hAnsi="Arial" w:cs="Arial"/>
          <w:sz w:val="24"/>
          <w:szCs w:val="24"/>
          <w:u w:val="single"/>
        </w:rPr>
      </w:pPr>
    </w:p>
    <w:p w14:paraId="181706D2" w14:textId="77777777" w:rsidR="00EA1865" w:rsidRDefault="00EA1865" w:rsidP="00EA1865">
      <w:pPr>
        <w:spacing w:line="480" w:lineRule="auto"/>
        <w:jc w:val="both"/>
        <w:rPr>
          <w:rFonts w:ascii="Arial" w:hAnsi="Arial" w:cs="Arial"/>
          <w:sz w:val="24"/>
          <w:szCs w:val="24"/>
          <w:u w:val="single"/>
        </w:rPr>
      </w:pPr>
    </w:p>
    <w:p w14:paraId="0025486C" w14:textId="485251C6" w:rsidR="00EA1865" w:rsidRDefault="00EA1865" w:rsidP="00EA1865">
      <w:pPr>
        <w:spacing w:line="480" w:lineRule="auto"/>
        <w:jc w:val="both"/>
        <w:rPr>
          <w:rFonts w:ascii="Arial" w:hAnsi="Arial" w:cs="Arial"/>
          <w:sz w:val="24"/>
          <w:szCs w:val="24"/>
          <w:u w:val="single"/>
        </w:rPr>
      </w:pPr>
    </w:p>
    <w:p w14:paraId="1917F71E" w14:textId="476FF9BD" w:rsidR="002028AF" w:rsidRDefault="002028AF" w:rsidP="00EA1865">
      <w:pPr>
        <w:spacing w:line="480" w:lineRule="auto"/>
        <w:jc w:val="both"/>
        <w:rPr>
          <w:rFonts w:ascii="Arial" w:hAnsi="Arial" w:cs="Arial"/>
          <w:sz w:val="24"/>
          <w:szCs w:val="24"/>
          <w:u w:val="single"/>
        </w:rPr>
      </w:pPr>
    </w:p>
    <w:p w14:paraId="2DCC9836" w14:textId="1CF80D36" w:rsidR="002028AF" w:rsidRDefault="002028AF" w:rsidP="00EA1865">
      <w:pPr>
        <w:spacing w:line="480" w:lineRule="auto"/>
        <w:jc w:val="both"/>
        <w:rPr>
          <w:rFonts w:ascii="Arial" w:hAnsi="Arial" w:cs="Arial"/>
          <w:sz w:val="24"/>
          <w:szCs w:val="24"/>
          <w:u w:val="single"/>
        </w:rPr>
      </w:pPr>
    </w:p>
    <w:p w14:paraId="731F8FEE" w14:textId="1CE189F6" w:rsidR="002028AF" w:rsidRDefault="002028AF" w:rsidP="00EA1865">
      <w:pPr>
        <w:spacing w:line="480" w:lineRule="auto"/>
        <w:jc w:val="both"/>
        <w:rPr>
          <w:rFonts w:ascii="Arial" w:hAnsi="Arial" w:cs="Arial"/>
          <w:sz w:val="24"/>
          <w:szCs w:val="24"/>
          <w:u w:val="single"/>
        </w:rPr>
      </w:pPr>
    </w:p>
    <w:p w14:paraId="13765672" w14:textId="77777777" w:rsidR="002028AF" w:rsidRDefault="002028AF" w:rsidP="00EA1865">
      <w:pPr>
        <w:spacing w:line="480" w:lineRule="auto"/>
        <w:jc w:val="both"/>
        <w:rPr>
          <w:rFonts w:ascii="Arial" w:hAnsi="Arial" w:cs="Arial"/>
          <w:sz w:val="24"/>
          <w:szCs w:val="24"/>
          <w:u w:val="single"/>
        </w:rPr>
      </w:pPr>
    </w:p>
    <w:p w14:paraId="16F95850" w14:textId="2327EC98" w:rsidR="00EA1865" w:rsidRDefault="00EA1865" w:rsidP="00EA1865">
      <w:pPr>
        <w:spacing w:line="480" w:lineRule="auto"/>
        <w:jc w:val="both"/>
        <w:rPr>
          <w:rFonts w:ascii="Arial" w:hAnsi="Arial" w:cs="Arial"/>
          <w:sz w:val="24"/>
          <w:szCs w:val="24"/>
          <w:u w:val="single"/>
        </w:rPr>
      </w:pPr>
      <w:r>
        <w:rPr>
          <w:rFonts w:ascii="Arial" w:hAnsi="Arial" w:cs="Arial"/>
          <w:sz w:val="24"/>
          <w:szCs w:val="24"/>
          <w:u w:val="single"/>
        </w:rPr>
        <w:lastRenderedPageBreak/>
        <w:t>Explanation</w:t>
      </w:r>
    </w:p>
    <w:p w14:paraId="1D9C9A0D" w14:textId="6EF32026" w:rsidR="00EA1865" w:rsidRPr="00884060" w:rsidRDefault="00EA1865" w:rsidP="00EA1865">
      <w:pPr>
        <w:spacing w:line="480" w:lineRule="auto"/>
        <w:jc w:val="both"/>
        <w:rPr>
          <w:rFonts w:ascii="Arial" w:hAnsi="Arial" w:cs="Arial"/>
          <w:color w:val="FF0000"/>
          <w:sz w:val="24"/>
          <w:szCs w:val="24"/>
        </w:rPr>
      </w:pPr>
      <w:r w:rsidRPr="00884060">
        <w:rPr>
          <w:rFonts w:ascii="Arial" w:hAnsi="Arial" w:cs="Arial"/>
          <w:sz w:val="24"/>
          <w:szCs w:val="24"/>
        </w:rPr>
        <w:t>Children learn mathematical thinking and concepts through experiencing</w:t>
      </w:r>
      <w:r>
        <w:rPr>
          <w:rFonts w:ascii="Arial" w:hAnsi="Arial" w:cs="Arial"/>
          <w:sz w:val="24"/>
          <w:szCs w:val="24"/>
        </w:rPr>
        <w:t xml:space="preserve"> through observation</w:t>
      </w:r>
      <w:r w:rsidRPr="00884060">
        <w:rPr>
          <w:rFonts w:ascii="Arial" w:hAnsi="Arial" w:cs="Arial"/>
          <w:sz w:val="24"/>
          <w:szCs w:val="24"/>
        </w:rPr>
        <w:t xml:space="preserve">; it is the role of the adult to provide practical experiences for the child without applying pressure on them to do the same </w:t>
      </w:r>
      <w:r>
        <w:rPr>
          <w:rFonts w:ascii="Arial" w:hAnsi="Arial" w:cs="Arial"/>
          <w:sz w:val="24"/>
          <w:szCs w:val="24"/>
        </w:rPr>
        <w:t xml:space="preserve">straight away </w:t>
      </w:r>
      <w:r w:rsidRPr="00884060">
        <w:rPr>
          <w:rFonts w:ascii="Arial" w:hAnsi="Arial" w:cs="Arial"/>
          <w:color w:val="FF0000"/>
          <w:sz w:val="24"/>
          <w:szCs w:val="24"/>
        </w:rPr>
        <w:t xml:space="preserve">(Pound, 2006, p.73). </w:t>
      </w:r>
      <w:r w:rsidRPr="00884060">
        <w:rPr>
          <w:rFonts w:ascii="Arial" w:hAnsi="Arial" w:cs="Arial"/>
          <w:sz w:val="24"/>
          <w:szCs w:val="24"/>
        </w:rPr>
        <w:t xml:space="preserve">This view is furthered by </w:t>
      </w:r>
      <w:r w:rsidRPr="00884060">
        <w:rPr>
          <w:rFonts w:ascii="Arial" w:hAnsi="Arial" w:cs="Arial"/>
          <w:color w:val="FF0000"/>
          <w:sz w:val="24"/>
          <w:szCs w:val="24"/>
        </w:rPr>
        <w:t xml:space="preserve">Brighton-Hove Government (2012) </w:t>
      </w:r>
      <w:r w:rsidRPr="00884060">
        <w:rPr>
          <w:rFonts w:ascii="Arial" w:hAnsi="Arial" w:cs="Arial"/>
          <w:sz w:val="24"/>
          <w:szCs w:val="24"/>
        </w:rPr>
        <w:t xml:space="preserve">as they suggest that the role of the adult for mathematical development is to observe children when learning and to ensure appropriate intervention to further enhance mathematical thinking. Such interventions include engaging in sustained shared thinking to scaffold the learning of children where appropriate </w:t>
      </w:r>
      <w:r w:rsidRPr="00884060">
        <w:rPr>
          <w:rFonts w:ascii="Arial" w:hAnsi="Arial" w:cs="Arial"/>
          <w:color w:val="FF0000"/>
          <w:sz w:val="24"/>
          <w:szCs w:val="24"/>
        </w:rPr>
        <w:t xml:space="preserve">(Bruner, 1966, cited by McLeod, 2019). </w:t>
      </w:r>
      <w:r w:rsidRPr="00884060">
        <w:rPr>
          <w:rFonts w:ascii="Arial" w:hAnsi="Arial" w:cs="Arial"/>
          <w:sz w:val="24"/>
          <w:szCs w:val="24"/>
        </w:rPr>
        <w:t xml:space="preserve"> </w:t>
      </w:r>
      <w:r w:rsidRPr="00884060">
        <w:rPr>
          <w:rFonts w:ascii="Arial" w:hAnsi="Arial" w:cs="Arial"/>
          <w:color w:val="FF0000"/>
          <w:sz w:val="24"/>
          <w:szCs w:val="24"/>
        </w:rPr>
        <w:t xml:space="preserve">Pound (2006) </w:t>
      </w:r>
      <w:r w:rsidRPr="00884060">
        <w:rPr>
          <w:rFonts w:ascii="Arial" w:hAnsi="Arial" w:cs="Arial"/>
          <w:sz w:val="24"/>
          <w:szCs w:val="24"/>
        </w:rPr>
        <w:t xml:space="preserve">discusses how that few people have positive attitudes on maths and therefore pass on this negative attitude to </w:t>
      </w:r>
      <w:proofErr w:type="gramStart"/>
      <w:r w:rsidRPr="00884060">
        <w:rPr>
          <w:rFonts w:ascii="Arial" w:hAnsi="Arial" w:cs="Arial"/>
          <w:sz w:val="24"/>
          <w:szCs w:val="24"/>
        </w:rPr>
        <w:t>children</w:t>
      </w:r>
      <w:r>
        <w:rPr>
          <w:rFonts w:ascii="Arial" w:hAnsi="Arial" w:cs="Arial"/>
          <w:sz w:val="24"/>
          <w:szCs w:val="24"/>
        </w:rPr>
        <w:t>.</w:t>
      </w:r>
      <w:r w:rsidRPr="00884060">
        <w:rPr>
          <w:rFonts w:ascii="Arial" w:hAnsi="Arial" w:cs="Arial"/>
          <w:sz w:val="24"/>
          <w:szCs w:val="24"/>
        </w:rPr>
        <w:t>.</w:t>
      </w:r>
      <w:proofErr w:type="gramEnd"/>
      <w:r w:rsidRPr="00884060">
        <w:rPr>
          <w:rFonts w:ascii="Arial" w:hAnsi="Arial" w:cs="Arial"/>
          <w:sz w:val="24"/>
          <w:szCs w:val="24"/>
        </w:rPr>
        <w:t xml:space="preserve"> </w:t>
      </w:r>
      <w:r w:rsidRPr="00884060">
        <w:rPr>
          <w:rFonts w:ascii="Arial" w:hAnsi="Arial" w:cs="Arial"/>
          <w:color w:val="FF0000"/>
          <w:sz w:val="24"/>
          <w:szCs w:val="24"/>
        </w:rPr>
        <w:t xml:space="preserve">Brighton-Hove Government (2012) </w:t>
      </w:r>
      <w:r w:rsidRPr="00884060">
        <w:rPr>
          <w:rFonts w:ascii="Arial" w:hAnsi="Arial" w:cs="Arial"/>
          <w:color w:val="000000" w:themeColor="text1"/>
          <w:sz w:val="24"/>
          <w:szCs w:val="24"/>
        </w:rPr>
        <w:t xml:space="preserve">maintain that the role of the adult is to encourage positive attitudes and dispositions towards learning maths. </w:t>
      </w:r>
      <w:r w:rsidRPr="00884060">
        <w:rPr>
          <w:rFonts w:ascii="Arial" w:hAnsi="Arial" w:cs="Arial"/>
          <w:color w:val="FF0000"/>
          <w:sz w:val="24"/>
          <w:szCs w:val="24"/>
        </w:rPr>
        <w:t xml:space="preserve">The foundation phase framework (2015) </w:t>
      </w:r>
      <w:r w:rsidRPr="00884060">
        <w:rPr>
          <w:rFonts w:ascii="Arial" w:hAnsi="Arial" w:cs="Arial"/>
          <w:sz w:val="24"/>
          <w:szCs w:val="24"/>
        </w:rPr>
        <w:t xml:space="preserve">supports this and comments on the need for active learning opportunities to enhance capable and creative learners who are confident in their mathematical development.  </w:t>
      </w:r>
      <w:r w:rsidRPr="00884060">
        <w:rPr>
          <w:rFonts w:ascii="Arial" w:hAnsi="Arial" w:cs="Arial"/>
          <w:color w:val="000000" w:themeColor="text1"/>
          <w:sz w:val="24"/>
          <w:szCs w:val="24"/>
        </w:rPr>
        <w:t>The role of the adult in learning and mathematical development is to aid in the zone of proximal development, (</w:t>
      </w:r>
      <w:r w:rsidRPr="00884060">
        <w:rPr>
          <w:rFonts w:ascii="Arial" w:hAnsi="Arial" w:cs="Arial"/>
          <w:color w:val="FF0000"/>
          <w:sz w:val="24"/>
          <w:szCs w:val="24"/>
        </w:rPr>
        <w:t xml:space="preserve">Vygotsky, 1978-1986 cited by Smith and Price, 2012, p.9). </w:t>
      </w:r>
      <w:r>
        <w:rPr>
          <w:rFonts w:ascii="Arial" w:hAnsi="Arial" w:cs="Arial"/>
          <w:sz w:val="24"/>
          <w:szCs w:val="24"/>
        </w:rPr>
        <w:t xml:space="preserve">The play that best supports mathematical learning is a mix of child-initiated and adult-supported (WAG, 2008, as cited by Tucker, 2011, p.3). </w:t>
      </w:r>
      <w:r w:rsidRPr="00884060">
        <w:rPr>
          <w:rFonts w:ascii="Arial" w:hAnsi="Arial" w:cs="Arial"/>
          <w:sz w:val="24"/>
          <w:szCs w:val="24"/>
        </w:rPr>
        <w:t xml:space="preserve">Therefore, </w:t>
      </w:r>
      <w:r w:rsidRPr="00884060">
        <w:rPr>
          <w:rFonts w:ascii="Arial" w:hAnsi="Arial" w:cs="Arial"/>
          <w:color w:val="FF0000"/>
          <w:sz w:val="24"/>
          <w:szCs w:val="24"/>
        </w:rPr>
        <w:t xml:space="preserve">Smith and Price (2012) </w:t>
      </w:r>
      <w:r w:rsidRPr="00884060">
        <w:rPr>
          <w:rFonts w:ascii="Arial" w:hAnsi="Arial" w:cs="Arial"/>
          <w:sz w:val="24"/>
          <w:szCs w:val="24"/>
        </w:rPr>
        <w:t>support that adults need to observe what a child can do unaided and find ways in which they can support</w:t>
      </w:r>
      <w:r>
        <w:rPr>
          <w:rFonts w:ascii="Arial" w:hAnsi="Arial" w:cs="Arial"/>
          <w:sz w:val="24"/>
          <w:szCs w:val="24"/>
        </w:rPr>
        <w:t xml:space="preserve"> </w:t>
      </w:r>
      <w:r w:rsidRPr="00884060">
        <w:rPr>
          <w:rFonts w:ascii="Arial" w:hAnsi="Arial" w:cs="Arial"/>
          <w:sz w:val="24"/>
          <w:szCs w:val="24"/>
        </w:rPr>
        <w:t xml:space="preserve">them to reach the next mathematical development stage by providing a stimulating environment. </w:t>
      </w:r>
    </w:p>
    <w:p w14:paraId="1BCE9FB2" w14:textId="77777777" w:rsidR="00EA1865" w:rsidRPr="00884060" w:rsidRDefault="00EA1865" w:rsidP="00EA1865">
      <w:pPr>
        <w:spacing w:line="480" w:lineRule="auto"/>
        <w:jc w:val="both"/>
        <w:rPr>
          <w:rFonts w:ascii="Arial" w:hAnsi="Arial" w:cs="Arial"/>
          <w:sz w:val="24"/>
          <w:szCs w:val="24"/>
        </w:rPr>
      </w:pPr>
      <w:r w:rsidRPr="00884060">
        <w:rPr>
          <w:rFonts w:ascii="Arial" w:hAnsi="Arial" w:cs="Arial"/>
          <w:sz w:val="24"/>
          <w:szCs w:val="24"/>
        </w:rPr>
        <w:t xml:space="preserve">Practitioners take on the role of monitoring and assessing the children progress. The early years foundation stage profile (2018) requires practitioners to track the progress </w:t>
      </w:r>
      <w:r w:rsidRPr="00884060">
        <w:rPr>
          <w:rFonts w:ascii="Arial" w:hAnsi="Arial" w:cs="Arial"/>
          <w:sz w:val="24"/>
          <w:szCs w:val="24"/>
        </w:rPr>
        <w:lastRenderedPageBreak/>
        <w:t xml:space="preserve">and development of each child. Practitioners take on-going assessments as well as an end of </w:t>
      </w:r>
      <w:r>
        <w:rPr>
          <w:rFonts w:ascii="Arial" w:hAnsi="Arial" w:cs="Arial"/>
          <w:sz w:val="24"/>
          <w:szCs w:val="24"/>
        </w:rPr>
        <w:t xml:space="preserve">the </w:t>
      </w:r>
      <w:r w:rsidRPr="00884060">
        <w:rPr>
          <w:rFonts w:ascii="Arial" w:hAnsi="Arial" w:cs="Arial"/>
          <w:sz w:val="24"/>
          <w:szCs w:val="24"/>
        </w:rPr>
        <w:t>foundation stage assessment</w:t>
      </w:r>
      <w:r>
        <w:rPr>
          <w:rFonts w:ascii="Arial" w:hAnsi="Arial" w:cs="Arial"/>
          <w:sz w:val="24"/>
          <w:szCs w:val="24"/>
        </w:rPr>
        <w:t>s</w:t>
      </w:r>
      <w:r w:rsidRPr="00884060">
        <w:rPr>
          <w:rFonts w:ascii="Arial" w:hAnsi="Arial" w:cs="Arial"/>
          <w:sz w:val="24"/>
          <w:szCs w:val="24"/>
        </w:rPr>
        <w:t xml:space="preserve">. </w:t>
      </w:r>
      <w:r w:rsidRPr="00884060">
        <w:rPr>
          <w:rFonts w:ascii="Arial" w:hAnsi="Arial" w:cs="Arial"/>
          <w:color w:val="FF0000"/>
          <w:sz w:val="24"/>
          <w:szCs w:val="24"/>
        </w:rPr>
        <w:t>The Early Years foundation stage profile (2018</w:t>
      </w:r>
      <w:r w:rsidRPr="00884060">
        <w:rPr>
          <w:rFonts w:ascii="Arial" w:hAnsi="Arial" w:cs="Arial"/>
          <w:sz w:val="24"/>
          <w:szCs w:val="24"/>
        </w:rPr>
        <w:t xml:space="preserve">) suggests that a useful and reliable way to capture the skills and knowledge of a child is through observation. The EYFS (2018) says that practitioners should watch, listen and observe as children play.  </w:t>
      </w:r>
      <w:r w:rsidRPr="00884060">
        <w:rPr>
          <w:rFonts w:ascii="Arial" w:hAnsi="Arial" w:cs="Arial"/>
          <w:color w:val="FF0000"/>
          <w:sz w:val="24"/>
          <w:szCs w:val="24"/>
        </w:rPr>
        <w:t xml:space="preserve">Brown (2020) </w:t>
      </w:r>
      <w:r w:rsidRPr="00884060">
        <w:rPr>
          <w:rFonts w:ascii="Arial" w:hAnsi="Arial" w:cs="Arial"/>
          <w:sz w:val="24"/>
          <w:szCs w:val="24"/>
        </w:rPr>
        <w:t xml:space="preserve">maintains the fact that children are best when observed through play, she says that practitioners should aim to provide enriched learning environments tailored to the child’s needs in order to achieve the best and most accurate observation. </w:t>
      </w:r>
      <w:r w:rsidRPr="00884060">
        <w:rPr>
          <w:rFonts w:ascii="Arial" w:hAnsi="Arial" w:cs="Arial"/>
          <w:color w:val="FF0000"/>
          <w:sz w:val="24"/>
          <w:szCs w:val="24"/>
        </w:rPr>
        <w:t>Essex County Council (no date</w:t>
      </w:r>
      <w:r w:rsidRPr="00884060">
        <w:rPr>
          <w:rFonts w:ascii="Arial" w:hAnsi="Arial" w:cs="Arial"/>
          <w:sz w:val="24"/>
          <w:szCs w:val="24"/>
        </w:rPr>
        <w:t xml:space="preserve">) comments that assessing and observing children allows for practitioners to develop their setting in a way that is beneficial to the development of the child. The </w:t>
      </w:r>
      <w:r w:rsidRPr="00884060">
        <w:rPr>
          <w:rFonts w:ascii="Arial" w:hAnsi="Arial" w:cs="Arial"/>
          <w:color w:val="FF0000"/>
          <w:sz w:val="24"/>
          <w:szCs w:val="24"/>
        </w:rPr>
        <w:t xml:space="preserve">early years foundation stage assessment profile </w:t>
      </w:r>
      <w:r w:rsidRPr="00884060">
        <w:rPr>
          <w:rFonts w:ascii="Arial" w:hAnsi="Arial" w:cs="Arial"/>
          <w:sz w:val="24"/>
          <w:szCs w:val="24"/>
        </w:rPr>
        <w:t xml:space="preserve">(2020) further develops and supports this by commenting on the use of the assessments as a useful source of information about the development of the children and the needs of them in key stage 1, it allows practitioners to identify issues early on and support the development of the child as much as they can.  The </w:t>
      </w:r>
      <w:r w:rsidRPr="00884060">
        <w:rPr>
          <w:rFonts w:ascii="Arial" w:hAnsi="Arial" w:cs="Arial"/>
          <w:color w:val="FF0000"/>
          <w:sz w:val="24"/>
          <w:szCs w:val="24"/>
        </w:rPr>
        <w:t xml:space="preserve">Welsh Numeracy Framework (2021) </w:t>
      </w:r>
      <w:r w:rsidRPr="00884060">
        <w:rPr>
          <w:rFonts w:ascii="Arial" w:hAnsi="Arial" w:cs="Arial"/>
          <w:sz w:val="24"/>
          <w:szCs w:val="24"/>
        </w:rPr>
        <w:t>is used to assess the development of the children in relation to mathematics. Within the framework are set goals that children should reach in order to show their mathematical development to practitioners; these include task such as use of mathematical language and use of mathematical knowledge and practical experiences to inform estimations.</w:t>
      </w:r>
    </w:p>
    <w:bookmarkEnd w:id="1"/>
    <w:p w14:paraId="4AF8F9DE" w14:textId="7335F3FF" w:rsidR="00EA1865" w:rsidRDefault="00EA1865" w:rsidP="00CD666B">
      <w:pPr>
        <w:spacing w:line="480" w:lineRule="auto"/>
        <w:jc w:val="both"/>
        <w:rPr>
          <w:rFonts w:ascii="Arial" w:hAnsi="Arial" w:cs="Arial"/>
          <w:i/>
          <w:iCs/>
          <w:sz w:val="24"/>
          <w:szCs w:val="24"/>
        </w:rPr>
      </w:pPr>
    </w:p>
    <w:p w14:paraId="77DE67CF" w14:textId="2A4158E0" w:rsidR="00EA1865" w:rsidRDefault="00EA1865" w:rsidP="00CD666B">
      <w:pPr>
        <w:spacing w:line="480" w:lineRule="auto"/>
        <w:jc w:val="both"/>
        <w:rPr>
          <w:rFonts w:ascii="Arial" w:hAnsi="Arial" w:cs="Arial"/>
          <w:i/>
          <w:iCs/>
          <w:sz w:val="24"/>
          <w:szCs w:val="24"/>
        </w:rPr>
      </w:pPr>
    </w:p>
    <w:p w14:paraId="27FB59C6" w14:textId="70AFD6F2" w:rsidR="00EA1865" w:rsidRDefault="00EA1865" w:rsidP="00CD666B">
      <w:pPr>
        <w:spacing w:line="480" w:lineRule="auto"/>
        <w:jc w:val="both"/>
        <w:rPr>
          <w:rFonts w:ascii="Arial" w:hAnsi="Arial" w:cs="Arial"/>
          <w:i/>
          <w:iCs/>
          <w:sz w:val="24"/>
          <w:szCs w:val="24"/>
        </w:rPr>
      </w:pPr>
    </w:p>
    <w:p w14:paraId="07CB53B6" w14:textId="77777777" w:rsidR="002028AF" w:rsidRDefault="002028AF" w:rsidP="00CD666B">
      <w:pPr>
        <w:spacing w:line="480" w:lineRule="auto"/>
        <w:jc w:val="both"/>
        <w:rPr>
          <w:rFonts w:ascii="Arial" w:hAnsi="Arial" w:cs="Arial"/>
          <w:i/>
          <w:iCs/>
          <w:sz w:val="24"/>
          <w:szCs w:val="24"/>
        </w:rPr>
      </w:pPr>
    </w:p>
    <w:p w14:paraId="7847C115" w14:textId="77777777" w:rsidR="00EA1865" w:rsidRPr="00EA1865" w:rsidRDefault="00EA1865" w:rsidP="00EA1865">
      <w:pPr>
        <w:spacing w:line="480" w:lineRule="auto"/>
        <w:jc w:val="both"/>
        <w:rPr>
          <w:rFonts w:ascii="Arial" w:hAnsi="Arial" w:cs="Arial"/>
          <w:color w:val="000000"/>
          <w:sz w:val="24"/>
          <w:szCs w:val="24"/>
          <w:u w:val="single"/>
        </w:rPr>
      </w:pPr>
      <w:r w:rsidRPr="00EA1865">
        <w:rPr>
          <w:rFonts w:ascii="Arial" w:hAnsi="Arial" w:cs="Arial"/>
          <w:color w:val="000000"/>
          <w:sz w:val="24"/>
          <w:szCs w:val="24"/>
          <w:u w:val="single"/>
        </w:rPr>
        <w:lastRenderedPageBreak/>
        <w:t>Reference List</w:t>
      </w:r>
    </w:p>
    <w:p w14:paraId="73C72B4D" w14:textId="77777777" w:rsidR="00EA1865" w:rsidRPr="00EA1865" w:rsidRDefault="00EA1865" w:rsidP="00EA1865">
      <w:pPr>
        <w:spacing w:line="480" w:lineRule="auto"/>
        <w:jc w:val="both"/>
        <w:rPr>
          <w:rFonts w:ascii="Arial" w:hAnsi="Arial" w:cs="Arial"/>
          <w:color w:val="000000"/>
          <w:sz w:val="24"/>
          <w:szCs w:val="24"/>
        </w:rPr>
      </w:pPr>
      <w:r w:rsidRPr="00EA1865">
        <w:rPr>
          <w:rFonts w:ascii="Arial" w:hAnsi="Arial" w:cs="Arial"/>
          <w:color w:val="000000"/>
          <w:sz w:val="24"/>
          <w:szCs w:val="24"/>
        </w:rPr>
        <w:t>Anthony, G. and Walshaw, M. (2007</w:t>
      </w:r>
      <w:r w:rsidRPr="00EA1865">
        <w:rPr>
          <w:rFonts w:ascii="Arial" w:hAnsi="Arial" w:cs="Arial"/>
          <w:i/>
          <w:iCs/>
          <w:color w:val="000000"/>
          <w:sz w:val="24"/>
          <w:szCs w:val="24"/>
        </w:rPr>
        <w:t>) Effective Pedagogy in Mathematics/</w:t>
      </w:r>
      <w:proofErr w:type="spellStart"/>
      <w:r w:rsidRPr="00EA1865">
        <w:rPr>
          <w:rFonts w:ascii="Arial" w:hAnsi="Arial" w:cs="Arial"/>
          <w:i/>
          <w:iCs/>
          <w:color w:val="000000"/>
          <w:sz w:val="24"/>
          <w:szCs w:val="24"/>
        </w:rPr>
        <w:t>Pangarau</w:t>
      </w:r>
      <w:proofErr w:type="spellEnd"/>
      <w:r w:rsidRPr="00EA1865">
        <w:rPr>
          <w:rFonts w:ascii="Arial" w:hAnsi="Arial" w:cs="Arial"/>
          <w:i/>
          <w:iCs/>
          <w:color w:val="000000"/>
          <w:sz w:val="24"/>
          <w:szCs w:val="24"/>
        </w:rPr>
        <w:t xml:space="preserve"> Best Evidence Synthesis Iteration</w:t>
      </w:r>
      <w:r w:rsidRPr="00EA1865">
        <w:rPr>
          <w:rFonts w:ascii="Arial" w:hAnsi="Arial" w:cs="Arial"/>
          <w:color w:val="000000"/>
          <w:sz w:val="24"/>
          <w:szCs w:val="24"/>
        </w:rPr>
        <w:t xml:space="preserve">. Available at: </w:t>
      </w:r>
      <w:hyperlink r:id="rId7" w:history="1">
        <w:r w:rsidRPr="00EA1865">
          <w:rPr>
            <w:rStyle w:val="Hyperlink"/>
            <w:rFonts w:ascii="Arial" w:hAnsi="Arial" w:cs="Arial"/>
            <w:sz w:val="24"/>
            <w:szCs w:val="24"/>
          </w:rPr>
          <w:t>https://www.educationcounts.govt.nz/publications/series/2515/5951</w:t>
        </w:r>
      </w:hyperlink>
      <w:r w:rsidRPr="00EA1865">
        <w:rPr>
          <w:rFonts w:ascii="Arial" w:hAnsi="Arial" w:cs="Arial"/>
          <w:sz w:val="24"/>
          <w:szCs w:val="24"/>
        </w:rPr>
        <w:t xml:space="preserve"> (Accessed: 20</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3AD51FBC" w14:textId="77777777" w:rsidR="00EA1865" w:rsidRPr="00EA1865" w:rsidRDefault="00EA1865" w:rsidP="00EA1865">
      <w:pPr>
        <w:spacing w:line="480" w:lineRule="auto"/>
        <w:jc w:val="both"/>
        <w:rPr>
          <w:rFonts w:ascii="Arial" w:hAnsi="Arial" w:cs="Arial"/>
          <w:i/>
          <w:iCs/>
          <w:color w:val="000000"/>
          <w:sz w:val="24"/>
          <w:szCs w:val="24"/>
          <w:shd w:val="clear" w:color="auto" w:fill="FFFFFF"/>
        </w:rPr>
      </w:pPr>
      <w:proofErr w:type="spellStart"/>
      <w:r w:rsidRPr="00EA1865">
        <w:rPr>
          <w:rFonts w:ascii="Arial" w:hAnsi="Arial" w:cs="Arial"/>
          <w:color w:val="000000"/>
          <w:sz w:val="24"/>
          <w:szCs w:val="24"/>
          <w:shd w:val="clear" w:color="auto" w:fill="FFFFFF"/>
        </w:rPr>
        <w:t>Bintz</w:t>
      </w:r>
      <w:proofErr w:type="spellEnd"/>
      <w:r w:rsidRPr="00EA1865">
        <w:rPr>
          <w:rFonts w:ascii="Arial" w:hAnsi="Arial" w:cs="Arial"/>
          <w:color w:val="000000"/>
          <w:sz w:val="24"/>
          <w:szCs w:val="24"/>
          <w:shd w:val="clear" w:color="auto" w:fill="FFFFFF"/>
        </w:rPr>
        <w:t xml:space="preserve">, W.P. and Moore, S.D. (2019) ‘Using Hand Claps, Jump Rope Rhymes and Marching Songs to Integrate Literacy and Mathematics’, </w:t>
      </w:r>
      <w:r w:rsidRPr="00EA1865">
        <w:rPr>
          <w:rFonts w:ascii="Arial" w:hAnsi="Arial" w:cs="Arial"/>
          <w:i/>
          <w:iCs/>
          <w:color w:val="000000"/>
          <w:sz w:val="24"/>
          <w:szCs w:val="24"/>
          <w:shd w:val="clear" w:color="auto" w:fill="FFFFFF"/>
        </w:rPr>
        <w:t xml:space="preserve">Michigan Reading Journal. 51 (1), p.34-44. </w:t>
      </w:r>
    </w:p>
    <w:p w14:paraId="1D2F4564"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Blatchford, J.S. and Morgan, A. (2013) </w:t>
      </w:r>
      <w:r w:rsidRPr="00EA1865">
        <w:rPr>
          <w:rFonts w:ascii="Arial" w:hAnsi="Arial" w:cs="Arial"/>
          <w:i/>
          <w:iCs/>
          <w:sz w:val="24"/>
          <w:szCs w:val="24"/>
        </w:rPr>
        <w:t xml:space="preserve">Using ICT in the Early Years: Parents and Practitioners in Partnership. </w:t>
      </w:r>
      <w:r w:rsidRPr="00EA1865">
        <w:rPr>
          <w:rFonts w:ascii="Arial" w:hAnsi="Arial" w:cs="Arial"/>
          <w:sz w:val="24"/>
          <w:szCs w:val="24"/>
        </w:rPr>
        <w:t>Practical Preschool Books publisher.</w:t>
      </w:r>
    </w:p>
    <w:p w14:paraId="3985DBDB"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Blatchford, J.S. and </w:t>
      </w:r>
      <w:proofErr w:type="spellStart"/>
      <w:r w:rsidRPr="00EA1865">
        <w:rPr>
          <w:rFonts w:ascii="Arial" w:hAnsi="Arial" w:cs="Arial"/>
          <w:sz w:val="24"/>
          <w:szCs w:val="24"/>
        </w:rPr>
        <w:t>Whitebread</w:t>
      </w:r>
      <w:proofErr w:type="spellEnd"/>
      <w:r w:rsidRPr="00EA1865">
        <w:rPr>
          <w:rFonts w:ascii="Arial" w:hAnsi="Arial" w:cs="Arial"/>
          <w:sz w:val="24"/>
          <w:szCs w:val="24"/>
        </w:rPr>
        <w:t xml:space="preserve">, D. (2003) </w:t>
      </w:r>
      <w:r w:rsidRPr="00EA1865">
        <w:rPr>
          <w:rFonts w:ascii="Arial" w:hAnsi="Arial" w:cs="Arial"/>
          <w:i/>
          <w:iCs/>
          <w:sz w:val="24"/>
          <w:szCs w:val="24"/>
        </w:rPr>
        <w:t xml:space="preserve">Supporting Information and Communications Technology in the Early Years. </w:t>
      </w:r>
      <w:r w:rsidRPr="00EA1865">
        <w:rPr>
          <w:rFonts w:ascii="Arial" w:hAnsi="Arial" w:cs="Arial"/>
          <w:sz w:val="24"/>
          <w:szCs w:val="24"/>
        </w:rPr>
        <w:t>United States: McGraw-Hill Inc.</w:t>
      </w:r>
    </w:p>
    <w:p w14:paraId="5F5021D2"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Brighton-Hove Government. (2012) </w:t>
      </w:r>
      <w:r w:rsidRPr="00EA1865">
        <w:rPr>
          <w:rFonts w:ascii="Arial" w:hAnsi="Arial" w:cs="Arial"/>
          <w:i/>
          <w:iCs/>
          <w:sz w:val="24"/>
          <w:szCs w:val="24"/>
        </w:rPr>
        <w:t xml:space="preserve">Guidelines for Mathematics in the Early Years Foundation Stage. </w:t>
      </w:r>
      <w:r w:rsidRPr="00EA1865">
        <w:rPr>
          <w:rFonts w:ascii="Arial" w:hAnsi="Arial" w:cs="Arial"/>
          <w:iCs/>
          <w:sz w:val="24"/>
          <w:szCs w:val="24"/>
        </w:rPr>
        <w:t xml:space="preserve">Available at: </w:t>
      </w:r>
      <w:hyperlink r:id="rId8" w:history="1">
        <w:r w:rsidRPr="00EA1865">
          <w:rPr>
            <w:rStyle w:val="Hyperlink"/>
            <w:rFonts w:ascii="Arial" w:hAnsi="Arial" w:cs="Arial"/>
            <w:sz w:val="24"/>
            <w:szCs w:val="24"/>
          </w:rPr>
          <w:t>https://ww3.brighton-hove.gov.uk/sites/brighton-hove.gov.uk/files/Mathematics%20Guidelines.pdf</w:t>
        </w:r>
      </w:hyperlink>
      <w:r w:rsidRPr="00EA1865">
        <w:rPr>
          <w:rFonts w:ascii="Arial" w:hAnsi="Arial" w:cs="Arial"/>
          <w:sz w:val="24"/>
          <w:szCs w:val="24"/>
        </w:rPr>
        <w:t xml:space="preserve"> (Accessed: 22</w:t>
      </w:r>
      <w:r w:rsidRPr="00EA1865">
        <w:rPr>
          <w:rFonts w:ascii="Arial" w:hAnsi="Arial" w:cs="Arial"/>
          <w:sz w:val="24"/>
          <w:szCs w:val="24"/>
          <w:vertAlign w:val="superscript"/>
        </w:rPr>
        <w:t>nd</w:t>
      </w:r>
      <w:r w:rsidRPr="00EA1865">
        <w:rPr>
          <w:rFonts w:ascii="Arial" w:hAnsi="Arial" w:cs="Arial"/>
          <w:sz w:val="24"/>
          <w:szCs w:val="24"/>
        </w:rPr>
        <w:t xml:space="preserve"> February 2021) </w:t>
      </w:r>
    </w:p>
    <w:p w14:paraId="202E5726" w14:textId="77777777" w:rsidR="00EA1865" w:rsidRPr="00EA1865" w:rsidRDefault="00EA1865" w:rsidP="00EA1865">
      <w:pPr>
        <w:spacing w:line="480" w:lineRule="auto"/>
        <w:jc w:val="both"/>
        <w:rPr>
          <w:rFonts w:ascii="Arial" w:hAnsi="Arial" w:cs="Arial"/>
          <w:color w:val="333333"/>
          <w:sz w:val="24"/>
          <w:szCs w:val="24"/>
          <w:shd w:val="clear" w:color="auto" w:fill="FCFCFC"/>
        </w:rPr>
      </w:pPr>
      <w:proofErr w:type="spellStart"/>
      <w:r w:rsidRPr="00EA1865">
        <w:rPr>
          <w:rFonts w:ascii="Arial" w:hAnsi="Arial" w:cs="Arial"/>
          <w:color w:val="333333"/>
          <w:sz w:val="24"/>
          <w:szCs w:val="24"/>
          <w:shd w:val="clear" w:color="auto" w:fill="FCFCFC"/>
        </w:rPr>
        <w:t>Broda</w:t>
      </w:r>
      <w:proofErr w:type="spellEnd"/>
      <w:r w:rsidRPr="00EA1865">
        <w:rPr>
          <w:rFonts w:ascii="Arial" w:hAnsi="Arial" w:cs="Arial"/>
          <w:color w:val="333333"/>
          <w:sz w:val="24"/>
          <w:szCs w:val="24"/>
          <w:shd w:val="clear" w:color="auto" w:fill="FCFCFC"/>
        </w:rPr>
        <w:t xml:space="preserve">, H. (2007) </w:t>
      </w:r>
      <w:r w:rsidRPr="00EA1865">
        <w:rPr>
          <w:rFonts w:ascii="Arial" w:hAnsi="Arial" w:cs="Arial"/>
          <w:i/>
          <w:iCs/>
          <w:color w:val="333333"/>
          <w:sz w:val="24"/>
          <w:szCs w:val="24"/>
          <w:shd w:val="clear" w:color="auto" w:fill="FCFCFC"/>
        </w:rPr>
        <w:t>Schoolyard-enhanced learning: using the outdoors as an instructional tool, K-8</w:t>
      </w:r>
      <w:r w:rsidRPr="00EA1865">
        <w:rPr>
          <w:rFonts w:ascii="Arial" w:hAnsi="Arial" w:cs="Arial"/>
          <w:color w:val="333333"/>
          <w:sz w:val="24"/>
          <w:szCs w:val="24"/>
          <w:shd w:val="clear" w:color="auto" w:fill="FCFCFC"/>
        </w:rPr>
        <w:t>. Portland. Maine: Stenhouse Publishers.</w:t>
      </w:r>
    </w:p>
    <w:p w14:paraId="2CD208D3"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color w:val="333333"/>
          <w:sz w:val="24"/>
          <w:szCs w:val="24"/>
          <w:shd w:val="clear" w:color="auto" w:fill="FFFFFF"/>
        </w:rPr>
        <w:t xml:space="preserve">Brown, L. (2020) </w:t>
      </w:r>
      <w:r w:rsidRPr="00EA1865">
        <w:rPr>
          <w:rFonts w:ascii="Arial" w:hAnsi="Arial" w:cs="Arial"/>
          <w:i/>
          <w:iCs/>
          <w:color w:val="333333"/>
          <w:sz w:val="24"/>
          <w:szCs w:val="24"/>
          <w:shd w:val="clear" w:color="auto" w:fill="FFFFFF"/>
        </w:rPr>
        <w:t xml:space="preserve">Why Observe Children at Play? </w:t>
      </w:r>
      <w:r w:rsidRPr="00EA1865">
        <w:rPr>
          <w:rFonts w:ascii="Arial" w:hAnsi="Arial" w:cs="Arial"/>
          <w:sz w:val="24"/>
          <w:szCs w:val="24"/>
        </w:rPr>
        <w:t xml:space="preserve">Available at: </w:t>
      </w:r>
      <w:hyperlink r:id="rId9" w:history="1">
        <w:r w:rsidRPr="00EA1865">
          <w:rPr>
            <w:rStyle w:val="Hyperlink"/>
            <w:rFonts w:ascii="Arial" w:hAnsi="Arial" w:cs="Arial"/>
            <w:sz w:val="24"/>
            <w:szCs w:val="24"/>
          </w:rPr>
          <w:t>https://www.parentingsuccessnetwork.org/why-observe-children-at-play/</w:t>
        </w:r>
      </w:hyperlink>
      <w:r w:rsidRPr="00EA1865">
        <w:rPr>
          <w:rFonts w:ascii="Arial" w:hAnsi="Arial" w:cs="Arial"/>
          <w:sz w:val="24"/>
          <w:szCs w:val="24"/>
        </w:rPr>
        <w:t xml:space="preserve"> (Accessed: 23</w:t>
      </w:r>
      <w:r w:rsidRPr="00EA1865">
        <w:rPr>
          <w:rFonts w:ascii="Arial" w:hAnsi="Arial" w:cs="Arial"/>
          <w:sz w:val="24"/>
          <w:szCs w:val="24"/>
          <w:vertAlign w:val="superscript"/>
        </w:rPr>
        <w:t>rd</w:t>
      </w:r>
      <w:r w:rsidRPr="00EA1865">
        <w:rPr>
          <w:rFonts w:ascii="Arial" w:hAnsi="Arial" w:cs="Arial"/>
          <w:sz w:val="24"/>
          <w:szCs w:val="24"/>
        </w:rPr>
        <w:t xml:space="preserve"> February 2021)</w:t>
      </w:r>
    </w:p>
    <w:p w14:paraId="10A94D17"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Clifton, J. (2016) </w:t>
      </w:r>
      <w:r w:rsidRPr="00EA1865">
        <w:rPr>
          <w:rFonts w:ascii="Arial" w:hAnsi="Arial" w:cs="Arial"/>
          <w:i/>
          <w:iCs/>
          <w:sz w:val="24"/>
          <w:szCs w:val="24"/>
        </w:rPr>
        <w:t xml:space="preserve">Make Maths Fun </w:t>
      </w:r>
      <w:proofErr w:type="gramStart"/>
      <w:r w:rsidRPr="00EA1865">
        <w:rPr>
          <w:rFonts w:ascii="Arial" w:hAnsi="Arial" w:cs="Arial"/>
          <w:i/>
          <w:iCs/>
          <w:sz w:val="24"/>
          <w:szCs w:val="24"/>
        </w:rPr>
        <w:t>And</w:t>
      </w:r>
      <w:proofErr w:type="gramEnd"/>
      <w:r w:rsidRPr="00EA1865">
        <w:rPr>
          <w:rFonts w:ascii="Arial" w:hAnsi="Arial" w:cs="Arial"/>
          <w:i/>
          <w:iCs/>
          <w:sz w:val="24"/>
          <w:szCs w:val="24"/>
        </w:rPr>
        <w:t xml:space="preserve"> Get Hands-On In Early Years. </w:t>
      </w:r>
      <w:proofErr w:type="spellStart"/>
      <w:r w:rsidRPr="00EA1865">
        <w:rPr>
          <w:rFonts w:ascii="Arial" w:hAnsi="Arial" w:cs="Arial"/>
          <w:sz w:val="24"/>
          <w:szCs w:val="24"/>
        </w:rPr>
        <w:t>Avaliable</w:t>
      </w:r>
      <w:proofErr w:type="spellEnd"/>
      <w:r w:rsidRPr="00EA1865">
        <w:rPr>
          <w:rFonts w:ascii="Arial" w:hAnsi="Arial" w:cs="Arial"/>
          <w:sz w:val="24"/>
          <w:szCs w:val="24"/>
        </w:rPr>
        <w:t xml:space="preserve"> at: </w:t>
      </w:r>
      <w:hyperlink r:id="rId10" w:anchor=":~:text=Learning%20needs%20to%20be%20fun,and%20confidence%20in%20the%20process." w:history="1">
        <w:r w:rsidRPr="00EA1865">
          <w:rPr>
            <w:rStyle w:val="Hyperlink"/>
            <w:rFonts w:ascii="Arial" w:hAnsi="Arial" w:cs="Arial"/>
            <w:sz w:val="24"/>
            <w:szCs w:val="24"/>
          </w:rPr>
          <w:t>https://www.teachwire.net/news/make-maths-fun-and-get-hands-on-in-early-</w:t>
        </w:r>
        <w:r w:rsidRPr="00EA1865">
          <w:rPr>
            <w:rStyle w:val="Hyperlink"/>
            <w:rFonts w:ascii="Arial" w:hAnsi="Arial" w:cs="Arial"/>
            <w:sz w:val="24"/>
            <w:szCs w:val="24"/>
          </w:rPr>
          <w:lastRenderedPageBreak/>
          <w:t>years#:~:text=Learning%20needs%20to%20be%20fun,and%20confidence%20in%20the%20process.</w:t>
        </w:r>
      </w:hyperlink>
      <w:r w:rsidRPr="00EA1865">
        <w:rPr>
          <w:rFonts w:ascii="Arial" w:hAnsi="Arial" w:cs="Arial"/>
          <w:sz w:val="24"/>
          <w:szCs w:val="24"/>
        </w:rPr>
        <w:t xml:space="preserve"> (Accessed: 11</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49FF14F1"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Department of Education. (2017) </w:t>
      </w:r>
      <w:r w:rsidRPr="00EA1865">
        <w:rPr>
          <w:rFonts w:ascii="Arial" w:hAnsi="Arial" w:cs="Arial"/>
          <w:i/>
          <w:iCs/>
          <w:sz w:val="24"/>
          <w:szCs w:val="24"/>
        </w:rPr>
        <w:t xml:space="preserve">Study of Early Education and Development: Good Practice in Early Education. </w:t>
      </w:r>
      <w:r w:rsidRPr="00EA1865">
        <w:rPr>
          <w:rFonts w:ascii="Arial" w:hAnsi="Arial" w:cs="Arial"/>
          <w:sz w:val="24"/>
          <w:szCs w:val="24"/>
        </w:rPr>
        <w:t xml:space="preserve">Available at: </w:t>
      </w:r>
      <w:hyperlink r:id="rId11" w:history="1">
        <w:r w:rsidRPr="00EA1865">
          <w:rPr>
            <w:rStyle w:val="Hyperlink"/>
            <w:rFonts w:ascii="Arial" w:hAnsi="Arial" w:cs="Arial"/>
            <w:sz w:val="24"/>
            <w:szCs w:val="24"/>
          </w:rPr>
          <w:t>https://assets.publishing.service.gov.uk/government/uploads/system/uploads/attachment_data/file/586242/SEED__Good_Practice_in_Early_Education_-_RR553.pdf</w:t>
        </w:r>
      </w:hyperlink>
      <w:r w:rsidRPr="00EA1865">
        <w:rPr>
          <w:rFonts w:ascii="Arial" w:hAnsi="Arial" w:cs="Arial"/>
          <w:sz w:val="24"/>
          <w:szCs w:val="24"/>
        </w:rPr>
        <w:t xml:space="preserve"> (Accessed: 19th February 2021)</w:t>
      </w:r>
    </w:p>
    <w:p w14:paraId="59D3341F"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shd w:val="clear" w:color="auto" w:fill="FFFFFF"/>
        </w:rPr>
        <w:t xml:space="preserve">Department of Education. (2017) </w:t>
      </w:r>
      <w:r w:rsidRPr="00EA1865">
        <w:rPr>
          <w:rFonts w:ascii="Arial" w:hAnsi="Arial" w:cs="Arial"/>
          <w:i/>
          <w:iCs/>
          <w:sz w:val="24"/>
          <w:szCs w:val="24"/>
          <w:shd w:val="clear" w:color="auto" w:fill="FFFFFF"/>
        </w:rPr>
        <w:t xml:space="preserve">The Statutory Framework for the Early Years Foundation Stage. </w:t>
      </w:r>
      <w:r w:rsidRPr="00EA1865">
        <w:rPr>
          <w:rFonts w:ascii="Arial" w:hAnsi="Arial" w:cs="Arial"/>
          <w:sz w:val="24"/>
          <w:szCs w:val="24"/>
          <w:shd w:val="clear" w:color="auto" w:fill="FFFFFF"/>
        </w:rPr>
        <w:t xml:space="preserve">Available at: </w:t>
      </w:r>
      <w:hyperlink r:id="rId12" w:history="1">
        <w:r w:rsidRPr="00EA1865">
          <w:rPr>
            <w:rStyle w:val="Hyperlink"/>
            <w:rFonts w:ascii="Arial" w:hAnsi="Arial" w:cs="Arial"/>
            <w:sz w:val="24"/>
            <w:szCs w:val="24"/>
          </w:rPr>
          <w:t>https://www.foundationyears.org.uk/files/2017/03/EYFS_STATUTORY_FRAMEWORK_2017.pdf</w:t>
        </w:r>
      </w:hyperlink>
      <w:r w:rsidRPr="00EA1865">
        <w:rPr>
          <w:rFonts w:ascii="Arial" w:hAnsi="Arial" w:cs="Arial"/>
          <w:sz w:val="24"/>
          <w:szCs w:val="24"/>
        </w:rPr>
        <w:t xml:space="preserve"> (Accessed: 11</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1683698C"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Donaldson, G. (2015) </w:t>
      </w:r>
      <w:r w:rsidRPr="00EA1865">
        <w:rPr>
          <w:rFonts w:ascii="Arial" w:hAnsi="Arial" w:cs="Arial"/>
          <w:i/>
          <w:iCs/>
          <w:sz w:val="24"/>
          <w:szCs w:val="24"/>
        </w:rPr>
        <w:t>Successful Future</w:t>
      </w:r>
      <w:r w:rsidRPr="00EA1865">
        <w:rPr>
          <w:rFonts w:ascii="Arial" w:hAnsi="Arial" w:cs="Arial"/>
          <w:sz w:val="24"/>
          <w:szCs w:val="24"/>
        </w:rPr>
        <w:t xml:space="preserve">: Independent Review of Curriculum and Assessment Arrangements in Wales. Available at: </w:t>
      </w:r>
      <w:hyperlink r:id="rId13" w:history="1">
        <w:r w:rsidRPr="00EA1865">
          <w:rPr>
            <w:rStyle w:val="Hyperlink"/>
            <w:rFonts w:ascii="Arial" w:hAnsi="Arial" w:cs="Arial"/>
            <w:sz w:val="24"/>
            <w:szCs w:val="24"/>
          </w:rPr>
          <w:t>https://gov.wales/sites/default/files/publications/2018-03/successful-futures.pdf</w:t>
        </w:r>
      </w:hyperlink>
      <w:r w:rsidRPr="00EA1865">
        <w:rPr>
          <w:rFonts w:ascii="Arial" w:hAnsi="Arial" w:cs="Arial"/>
          <w:sz w:val="24"/>
          <w:szCs w:val="24"/>
        </w:rPr>
        <w:t xml:space="preserve"> (Accessed: 18</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4A74E2FF"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Drews, D. (2007) </w:t>
      </w:r>
      <w:r w:rsidRPr="00EA1865">
        <w:rPr>
          <w:rFonts w:ascii="Arial" w:hAnsi="Arial" w:cs="Arial"/>
          <w:i/>
          <w:iCs/>
          <w:sz w:val="24"/>
          <w:szCs w:val="24"/>
        </w:rPr>
        <w:t>Using Resources to Support Mathematical Thinking, Primary and Early Years.</w:t>
      </w:r>
      <w:r w:rsidRPr="00EA1865">
        <w:rPr>
          <w:rFonts w:ascii="Arial" w:hAnsi="Arial" w:cs="Arial"/>
          <w:sz w:val="24"/>
          <w:szCs w:val="24"/>
        </w:rPr>
        <w:t xml:space="preserve"> London: Learning Matters Ltd. </w:t>
      </w:r>
    </w:p>
    <w:p w14:paraId="013520E4"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Essex County Council. (no date) </w:t>
      </w:r>
      <w:r w:rsidRPr="00EA1865">
        <w:rPr>
          <w:rFonts w:ascii="Arial" w:hAnsi="Arial" w:cs="Arial"/>
          <w:i/>
          <w:iCs/>
          <w:sz w:val="24"/>
          <w:szCs w:val="24"/>
        </w:rPr>
        <w:t xml:space="preserve">Assessment and Tracking Progress. </w:t>
      </w:r>
      <w:r w:rsidRPr="00EA1865">
        <w:rPr>
          <w:rFonts w:ascii="Arial" w:hAnsi="Arial" w:cs="Arial"/>
          <w:sz w:val="24"/>
          <w:szCs w:val="24"/>
        </w:rPr>
        <w:t xml:space="preserve">Available at: </w:t>
      </w:r>
      <w:hyperlink r:id="rId14" w:history="1">
        <w:r w:rsidRPr="00EA1865">
          <w:rPr>
            <w:rStyle w:val="Hyperlink"/>
            <w:rFonts w:ascii="Arial" w:hAnsi="Arial" w:cs="Arial"/>
            <w:sz w:val="24"/>
            <w:szCs w:val="24"/>
          </w:rPr>
          <w:t>https://eycp.essex.gov.uk/the-early-years-foundation-stage/how-can-i-help-all-children-learn-and-progress/assessments-and-tracking-progress/</w:t>
        </w:r>
      </w:hyperlink>
      <w:r w:rsidRPr="00EA1865">
        <w:rPr>
          <w:rFonts w:ascii="Arial" w:hAnsi="Arial" w:cs="Arial"/>
          <w:sz w:val="24"/>
          <w:szCs w:val="24"/>
        </w:rPr>
        <w:t xml:space="preserve"> (Accessed: 24</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6E3B6C8B"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Foundation Phase Organisation. (2012</w:t>
      </w:r>
      <w:proofErr w:type="gramStart"/>
      <w:r w:rsidRPr="00EA1865">
        <w:rPr>
          <w:rFonts w:ascii="Arial" w:hAnsi="Arial" w:cs="Arial"/>
          <w:sz w:val="24"/>
          <w:szCs w:val="24"/>
        </w:rPr>
        <w:t xml:space="preserve">)  </w:t>
      </w:r>
      <w:r w:rsidRPr="00EA1865">
        <w:rPr>
          <w:rFonts w:ascii="Arial" w:hAnsi="Arial" w:cs="Arial"/>
          <w:i/>
          <w:iCs/>
          <w:sz w:val="24"/>
          <w:szCs w:val="24"/>
        </w:rPr>
        <w:t>Development</w:t>
      </w:r>
      <w:proofErr w:type="gramEnd"/>
      <w:r w:rsidRPr="00EA1865">
        <w:rPr>
          <w:rFonts w:ascii="Arial" w:hAnsi="Arial" w:cs="Arial"/>
          <w:i/>
          <w:iCs/>
          <w:sz w:val="24"/>
          <w:szCs w:val="24"/>
        </w:rPr>
        <w:t xml:space="preserve"> Matters in the Early Years Foundation Stage. </w:t>
      </w:r>
      <w:r w:rsidRPr="00EA1865">
        <w:rPr>
          <w:rFonts w:ascii="Arial" w:hAnsi="Arial" w:cs="Arial"/>
          <w:sz w:val="24"/>
          <w:szCs w:val="24"/>
        </w:rPr>
        <w:t xml:space="preserve">Available at: </w:t>
      </w:r>
      <w:hyperlink r:id="rId15" w:history="1">
        <w:r w:rsidRPr="00EA1865">
          <w:rPr>
            <w:rStyle w:val="Hyperlink"/>
            <w:rFonts w:ascii="Arial" w:hAnsi="Arial" w:cs="Arial"/>
            <w:sz w:val="24"/>
            <w:szCs w:val="24"/>
          </w:rPr>
          <w:t>https://www.foundationyears.org.uk/files/2012/03/Development-Matters-FINAL-PRINT-AMENDED.pdf</w:t>
        </w:r>
      </w:hyperlink>
      <w:r w:rsidRPr="00EA1865">
        <w:rPr>
          <w:rFonts w:ascii="Arial" w:hAnsi="Arial" w:cs="Arial"/>
          <w:sz w:val="24"/>
          <w:szCs w:val="24"/>
        </w:rPr>
        <w:t xml:space="preserve"> (Accessed: 19</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78C006A8"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bdr w:val="none" w:sz="0" w:space="0" w:color="auto" w:frame="1"/>
          <w:shd w:val="clear" w:color="auto" w:fill="FFFFFF"/>
        </w:rPr>
        <w:t xml:space="preserve">Geist, E. (no date) </w:t>
      </w:r>
      <w:r w:rsidRPr="00EA1865">
        <w:rPr>
          <w:rFonts w:ascii="Arial" w:hAnsi="Arial" w:cs="Arial"/>
          <w:i/>
          <w:iCs/>
          <w:sz w:val="24"/>
          <w:szCs w:val="24"/>
          <w:bdr w:val="none" w:sz="0" w:space="0" w:color="auto" w:frame="1"/>
          <w:shd w:val="clear" w:color="auto" w:fill="FFFFFF"/>
        </w:rPr>
        <w:t>Support Maths Readiness Through Music</w:t>
      </w:r>
      <w:r w:rsidRPr="00EA1865">
        <w:rPr>
          <w:rFonts w:ascii="Arial" w:hAnsi="Arial" w:cs="Arial"/>
          <w:sz w:val="24"/>
          <w:szCs w:val="24"/>
          <w:bdr w:val="none" w:sz="0" w:space="0" w:color="auto" w:frame="1"/>
          <w:shd w:val="clear" w:color="auto" w:fill="FFFFFF"/>
        </w:rPr>
        <w:t xml:space="preserve">. Available at: </w:t>
      </w:r>
      <w:hyperlink r:id="rId16" w:history="1">
        <w:r w:rsidRPr="00EA1865">
          <w:rPr>
            <w:rStyle w:val="Hyperlink"/>
            <w:rFonts w:ascii="Arial" w:hAnsi="Arial" w:cs="Arial"/>
            <w:sz w:val="24"/>
            <w:szCs w:val="24"/>
          </w:rPr>
          <w:t>https://www.naeyc.org/our-work/families/support-math-readiness-through-music</w:t>
        </w:r>
      </w:hyperlink>
      <w:r w:rsidRPr="00EA1865">
        <w:rPr>
          <w:rFonts w:ascii="Arial" w:hAnsi="Arial" w:cs="Arial"/>
          <w:sz w:val="24"/>
          <w:szCs w:val="24"/>
        </w:rPr>
        <w:t xml:space="preserve"> (Accessed: 11</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79CC51A4"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Government of South Australia (no date). </w:t>
      </w:r>
      <w:r w:rsidRPr="00EA1865">
        <w:rPr>
          <w:rFonts w:ascii="Arial" w:hAnsi="Arial" w:cs="Arial"/>
          <w:i/>
          <w:iCs/>
          <w:sz w:val="24"/>
          <w:szCs w:val="24"/>
        </w:rPr>
        <w:t xml:space="preserve">Natural Resources. </w:t>
      </w:r>
      <w:r w:rsidRPr="00EA1865">
        <w:rPr>
          <w:rFonts w:ascii="Arial" w:hAnsi="Arial" w:cs="Arial"/>
          <w:sz w:val="24"/>
          <w:szCs w:val="24"/>
        </w:rPr>
        <w:t xml:space="preserve">Available at: </w:t>
      </w:r>
      <w:hyperlink r:id="rId17" w:history="1">
        <w:proofErr w:type="spellStart"/>
        <w:r w:rsidRPr="00EA1865">
          <w:rPr>
            <w:rStyle w:val="Hyperlink"/>
            <w:rFonts w:ascii="Arial" w:hAnsi="Arial" w:cs="Arial"/>
            <w:sz w:val="24"/>
            <w:szCs w:val="24"/>
          </w:rPr>
          <w:t>nrmd</w:t>
        </w:r>
        <w:proofErr w:type="spellEnd"/>
        <w:r w:rsidRPr="00EA1865">
          <w:rPr>
            <w:rStyle w:val="Hyperlink"/>
            <w:rFonts w:ascii="Arial" w:hAnsi="Arial" w:cs="Arial"/>
            <w:sz w:val="24"/>
            <w:szCs w:val="24"/>
          </w:rPr>
          <w:t>-natural-things-resource-gen (2).pdf</w:t>
        </w:r>
      </w:hyperlink>
      <w:r w:rsidRPr="00EA1865">
        <w:rPr>
          <w:rFonts w:ascii="Arial" w:hAnsi="Arial" w:cs="Arial"/>
          <w:sz w:val="24"/>
          <w:szCs w:val="24"/>
        </w:rPr>
        <w:t xml:space="preserve"> (Accessed: 10</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2E64EF19" w14:textId="77777777" w:rsidR="00EA1865" w:rsidRPr="00EA1865" w:rsidRDefault="00EA1865" w:rsidP="00EA1865">
      <w:pPr>
        <w:spacing w:line="480" w:lineRule="auto"/>
        <w:jc w:val="both"/>
        <w:rPr>
          <w:rFonts w:ascii="Arial" w:hAnsi="Arial" w:cs="Arial"/>
          <w:color w:val="0000FF"/>
          <w:sz w:val="24"/>
          <w:szCs w:val="24"/>
          <w:u w:val="single"/>
        </w:rPr>
      </w:pPr>
      <w:r w:rsidRPr="00EA1865">
        <w:rPr>
          <w:rFonts w:ascii="Arial" w:hAnsi="Arial" w:cs="Arial"/>
          <w:color w:val="333333"/>
          <w:sz w:val="24"/>
          <w:szCs w:val="24"/>
          <w:shd w:val="clear" w:color="auto" w:fill="FFFFFF"/>
        </w:rPr>
        <w:t xml:space="preserve">Government of United Kingdom. (2018) </w:t>
      </w:r>
      <w:r w:rsidRPr="00EA1865">
        <w:rPr>
          <w:rFonts w:ascii="Arial" w:hAnsi="Arial" w:cs="Arial"/>
          <w:i/>
          <w:iCs/>
          <w:color w:val="333333"/>
          <w:sz w:val="24"/>
          <w:szCs w:val="24"/>
          <w:shd w:val="clear" w:color="auto" w:fill="FFFFFF"/>
        </w:rPr>
        <w:t>Early Years Foundation Stage profile</w:t>
      </w:r>
      <w:r w:rsidRPr="00EA1865">
        <w:rPr>
          <w:rFonts w:ascii="Arial" w:hAnsi="Arial" w:cs="Arial"/>
          <w:color w:val="333333"/>
          <w:sz w:val="24"/>
          <w:szCs w:val="24"/>
          <w:shd w:val="clear" w:color="auto" w:fill="FFFFFF"/>
        </w:rPr>
        <w:t xml:space="preserve">. Available at: </w:t>
      </w:r>
      <w:hyperlink r:id="rId18" w:history="1">
        <w:r w:rsidRPr="00EA1865">
          <w:rPr>
            <w:rStyle w:val="Hyperlink"/>
            <w:rFonts w:ascii="Arial" w:hAnsi="Arial" w:cs="Arial"/>
            <w:sz w:val="24"/>
            <w:szCs w:val="24"/>
          </w:rPr>
          <w:t>https://www.lancsngfl.ac.uk/curriculum/early_years/download/file/EYFS_profile_handbook_20191.pdf</w:t>
        </w:r>
      </w:hyperlink>
      <w:r w:rsidRPr="00EA1865">
        <w:rPr>
          <w:rFonts w:ascii="Arial" w:hAnsi="Arial" w:cs="Arial"/>
          <w:sz w:val="24"/>
          <w:szCs w:val="24"/>
        </w:rPr>
        <w:t xml:space="preserve"> (Accessed: 22</w:t>
      </w:r>
      <w:r w:rsidRPr="00EA1865">
        <w:rPr>
          <w:rFonts w:ascii="Arial" w:hAnsi="Arial" w:cs="Arial"/>
          <w:sz w:val="24"/>
          <w:szCs w:val="24"/>
          <w:vertAlign w:val="superscript"/>
        </w:rPr>
        <w:t>nd</w:t>
      </w:r>
      <w:r w:rsidRPr="00EA1865">
        <w:rPr>
          <w:rFonts w:ascii="Arial" w:hAnsi="Arial" w:cs="Arial"/>
          <w:sz w:val="24"/>
          <w:szCs w:val="24"/>
        </w:rPr>
        <w:t xml:space="preserve"> February 2021) </w:t>
      </w:r>
    </w:p>
    <w:p w14:paraId="713568EC"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Government of United Kingdom. (2019) </w:t>
      </w:r>
      <w:r w:rsidRPr="00EA1865">
        <w:rPr>
          <w:rFonts w:ascii="Arial" w:hAnsi="Arial" w:cs="Arial"/>
          <w:i/>
          <w:iCs/>
          <w:sz w:val="24"/>
          <w:szCs w:val="24"/>
        </w:rPr>
        <w:t xml:space="preserve">Ofsted Inspections: Myths. </w:t>
      </w:r>
      <w:proofErr w:type="spellStart"/>
      <w:r w:rsidRPr="00EA1865">
        <w:rPr>
          <w:rFonts w:ascii="Arial" w:hAnsi="Arial" w:cs="Arial"/>
          <w:sz w:val="24"/>
          <w:szCs w:val="24"/>
        </w:rPr>
        <w:t>Avaliable</w:t>
      </w:r>
      <w:proofErr w:type="spellEnd"/>
      <w:r w:rsidRPr="00EA1865">
        <w:rPr>
          <w:rFonts w:ascii="Arial" w:hAnsi="Arial" w:cs="Arial"/>
          <w:sz w:val="24"/>
          <w:szCs w:val="24"/>
        </w:rPr>
        <w:t xml:space="preserve"> at: </w:t>
      </w:r>
      <w:hyperlink r:id="rId19" w:anchor="differentiation" w:history="1">
        <w:r w:rsidRPr="00EA1865">
          <w:rPr>
            <w:rStyle w:val="Hyperlink"/>
            <w:rFonts w:ascii="Arial" w:hAnsi="Arial" w:cs="Arial"/>
            <w:sz w:val="24"/>
            <w:szCs w:val="24"/>
          </w:rPr>
          <w:t>https://www.gov.uk/government/publications/further-education-and-skills-inspection-handbook/ofsted-inspections-myths#differentiation</w:t>
        </w:r>
      </w:hyperlink>
      <w:r w:rsidRPr="00EA1865">
        <w:rPr>
          <w:rFonts w:ascii="Arial" w:hAnsi="Arial" w:cs="Arial"/>
          <w:sz w:val="24"/>
          <w:szCs w:val="24"/>
        </w:rPr>
        <w:t xml:space="preserve"> (Accessed: 10</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29071395"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Government of United Kingdom. (2020) </w:t>
      </w:r>
      <w:r w:rsidRPr="00EA1865">
        <w:rPr>
          <w:rFonts w:ascii="Arial" w:hAnsi="Arial" w:cs="Arial"/>
          <w:i/>
          <w:iCs/>
          <w:sz w:val="24"/>
          <w:szCs w:val="24"/>
        </w:rPr>
        <w:t xml:space="preserve">Early years foundation stage assessment and reporting arrangements. </w:t>
      </w:r>
      <w:r w:rsidRPr="00EA1865">
        <w:rPr>
          <w:rFonts w:ascii="Arial" w:hAnsi="Arial" w:cs="Arial"/>
          <w:sz w:val="24"/>
          <w:szCs w:val="24"/>
        </w:rPr>
        <w:t xml:space="preserve">Available at: </w:t>
      </w:r>
      <w:hyperlink r:id="rId20" w:history="1">
        <w:r w:rsidRPr="00EA1865">
          <w:rPr>
            <w:rStyle w:val="Hyperlink"/>
            <w:rFonts w:ascii="Arial" w:hAnsi="Arial" w:cs="Arial"/>
            <w:sz w:val="24"/>
            <w:szCs w:val="24"/>
          </w:rPr>
          <w:t>https://assets.publishing.service.gov.uk/government/uploads/system/uploads/attachment_data/file/940833/2021_EYFS_ARA_V1.0.pdf</w:t>
        </w:r>
      </w:hyperlink>
      <w:r w:rsidRPr="00EA1865">
        <w:rPr>
          <w:rFonts w:ascii="Arial" w:hAnsi="Arial" w:cs="Arial"/>
          <w:sz w:val="24"/>
          <w:szCs w:val="24"/>
        </w:rPr>
        <w:t xml:space="preserve"> (Accessed: 24</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0F86F9B3"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LECS. (no date) </w:t>
      </w:r>
      <w:r w:rsidRPr="00EA1865">
        <w:rPr>
          <w:rFonts w:ascii="Arial" w:hAnsi="Arial" w:cs="Arial"/>
          <w:i/>
          <w:iCs/>
          <w:sz w:val="24"/>
          <w:szCs w:val="24"/>
        </w:rPr>
        <w:t xml:space="preserve">Loose Parts @ LECS. </w:t>
      </w:r>
      <w:proofErr w:type="spellStart"/>
      <w:r w:rsidRPr="00EA1865">
        <w:rPr>
          <w:rFonts w:ascii="Arial" w:hAnsi="Arial" w:cs="Arial"/>
          <w:sz w:val="24"/>
          <w:szCs w:val="24"/>
        </w:rPr>
        <w:t>Avaliable</w:t>
      </w:r>
      <w:proofErr w:type="spellEnd"/>
      <w:r w:rsidRPr="00EA1865">
        <w:rPr>
          <w:rFonts w:ascii="Arial" w:hAnsi="Arial" w:cs="Arial"/>
          <w:sz w:val="24"/>
          <w:szCs w:val="24"/>
        </w:rPr>
        <w:t xml:space="preserve"> at: </w:t>
      </w:r>
      <w:hyperlink r:id="rId21" w:history="1">
        <w:r w:rsidRPr="00EA1865">
          <w:rPr>
            <w:rStyle w:val="Hyperlink"/>
            <w:rFonts w:ascii="Arial" w:hAnsi="Arial" w:cs="Arial"/>
            <w:sz w:val="24"/>
            <w:szCs w:val="24"/>
          </w:rPr>
          <w:t>http://www.lecs.act.edu.au/__data/assets/pdf_file/0008/326276/Loose_Parts_at_LECS.pdf</w:t>
        </w:r>
      </w:hyperlink>
      <w:r w:rsidRPr="00EA1865">
        <w:rPr>
          <w:rFonts w:ascii="Arial" w:hAnsi="Arial" w:cs="Arial"/>
          <w:sz w:val="24"/>
          <w:szCs w:val="24"/>
        </w:rPr>
        <w:t xml:space="preserve"> (Accessed: 20</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4825EED7" w14:textId="77777777" w:rsidR="00EA1865" w:rsidRPr="00EA1865" w:rsidRDefault="00EA1865" w:rsidP="00EA1865">
      <w:pPr>
        <w:spacing w:line="480" w:lineRule="auto"/>
        <w:jc w:val="both"/>
        <w:rPr>
          <w:rFonts w:ascii="Arial" w:hAnsi="Arial" w:cs="Arial"/>
          <w:sz w:val="24"/>
          <w:szCs w:val="24"/>
        </w:rPr>
      </w:pPr>
      <w:proofErr w:type="spellStart"/>
      <w:r w:rsidRPr="00EA1865">
        <w:rPr>
          <w:rFonts w:ascii="Arial" w:hAnsi="Arial" w:cs="Arial"/>
          <w:sz w:val="24"/>
          <w:szCs w:val="24"/>
        </w:rPr>
        <w:t>Lipp</w:t>
      </w:r>
      <w:proofErr w:type="spellEnd"/>
      <w:r w:rsidRPr="00EA1865">
        <w:rPr>
          <w:rFonts w:ascii="Arial" w:hAnsi="Arial" w:cs="Arial"/>
          <w:sz w:val="24"/>
          <w:szCs w:val="24"/>
        </w:rPr>
        <w:t xml:space="preserve">, M. (2021) </w:t>
      </w:r>
      <w:r w:rsidRPr="00EA1865">
        <w:rPr>
          <w:rFonts w:ascii="Arial" w:hAnsi="Arial" w:cs="Arial"/>
          <w:i/>
          <w:iCs/>
          <w:sz w:val="24"/>
          <w:szCs w:val="24"/>
        </w:rPr>
        <w:t xml:space="preserve">Math and Loose Parts Play. </w:t>
      </w:r>
      <w:r w:rsidRPr="00EA1865">
        <w:rPr>
          <w:rFonts w:ascii="Arial" w:hAnsi="Arial" w:cs="Arial"/>
          <w:sz w:val="24"/>
          <w:szCs w:val="24"/>
        </w:rPr>
        <w:t xml:space="preserve">Available at: </w:t>
      </w:r>
      <w:hyperlink r:id="rId22" w:anchor=":~:text=Counting%20with%20Loose%20Parts%3A,parts%20for%20exploring%20that%20value." w:history="1">
        <w:r w:rsidRPr="00EA1865">
          <w:rPr>
            <w:rStyle w:val="Hyperlink"/>
            <w:rFonts w:ascii="Arial" w:hAnsi="Arial" w:cs="Arial"/>
            <w:sz w:val="24"/>
            <w:szCs w:val="24"/>
          </w:rPr>
          <w:t>https://www.fantasticfunandlearning.com/math-and-loose-parts-</w:t>
        </w:r>
        <w:r w:rsidRPr="00EA1865">
          <w:rPr>
            <w:rStyle w:val="Hyperlink"/>
            <w:rFonts w:ascii="Arial" w:hAnsi="Arial" w:cs="Arial"/>
            <w:sz w:val="24"/>
            <w:szCs w:val="24"/>
          </w:rPr>
          <w:lastRenderedPageBreak/>
          <w:t>play.html#:~:text=Counting%20with%20Loose%20Parts%3A,parts%20for%20exploring%20that%20value.</w:t>
        </w:r>
      </w:hyperlink>
      <w:r w:rsidRPr="00EA1865">
        <w:rPr>
          <w:rFonts w:ascii="Arial" w:hAnsi="Arial" w:cs="Arial"/>
          <w:sz w:val="24"/>
          <w:szCs w:val="24"/>
        </w:rPr>
        <w:t xml:space="preserve"> (Accessed: 13</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72488B63"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color w:val="333333"/>
          <w:sz w:val="24"/>
          <w:szCs w:val="24"/>
          <w:shd w:val="clear" w:color="auto" w:fill="FFFFFF"/>
        </w:rPr>
        <w:t xml:space="preserve">McLeod, S. (2019) </w:t>
      </w:r>
      <w:r w:rsidRPr="00EA1865">
        <w:rPr>
          <w:rFonts w:ascii="Arial" w:hAnsi="Arial" w:cs="Arial"/>
          <w:i/>
          <w:iCs/>
          <w:color w:val="333333"/>
          <w:sz w:val="24"/>
          <w:szCs w:val="24"/>
          <w:shd w:val="clear" w:color="auto" w:fill="FFFFFF"/>
        </w:rPr>
        <w:t xml:space="preserve">Bruner – Learning Theory in Education. </w:t>
      </w:r>
      <w:r w:rsidRPr="00EA1865">
        <w:rPr>
          <w:rFonts w:ascii="Arial" w:hAnsi="Arial" w:cs="Arial"/>
          <w:color w:val="333333"/>
          <w:sz w:val="24"/>
          <w:szCs w:val="24"/>
          <w:shd w:val="clear" w:color="auto" w:fill="FFFFFF"/>
        </w:rPr>
        <w:t xml:space="preserve">Available at: </w:t>
      </w:r>
      <w:hyperlink r:id="rId23" w:history="1">
        <w:r w:rsidRPr="00EA1865">
          <w:rPr>
            <w:rStyle w:val="Hyperlink"/>
            <w:rFonts w:ascii="Arial" w:hAnsi="Arial" w:cs="Arial"/>
            <w:sz w:val="24"/>
            <w:szCs w:val="24"/>
          </w:rPr>
          <w:t>https://www.simplypsychology.org/bruner.html</w:t>
        </w:r>
      </w:hyperlink>
      <w:r w:rsidRPr="00EA1865">
        <w:rPr>
          <w:rFonts w:ascii="Arial" w:hAnsi="Arial" w:cs="Arial"/>
          <w:sz w:val="24"/>
          <w:szCs w:val="24"/>
        </w:rPr>
        <w:t xml:space="preserve"> (Accessed: 25</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64185AA3"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Montessori International. (2015) </w:t>
      </w:r>
      <w:r w:rsidRPr="00EA1865">
        <w:rPr>
          <w:rFonts w:ascii="Arial" w:hAnsi="Arial" w:cs="Arial"/>
          <w:i/>
          <w:iCs/>
          <w:sz w:val="24"/>
          <w:szCs w:val="24"/>
        </w:rPr>
        <w:t xml:space="preserve">Mathematics. </w:t>
      </w:r>
      <w:r w:rsidRPr="00EA1865">
        <w:rPr>
          <w:rFonts w:ascii="Arial" w:hAnsi="Arial" w:cs="Arial"/>
          <w:sz w:val="24"/>
          <w:szCs w:val="24"/>
        </w:rPr>
        <w:t>London: Montessori St Nicholas Charity.</w:t>
      </w:r>
    </w:p>
    <w:p w14:paraId="1559FADB"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Pound, L. (2006) </w:t>
      </w:r>
      <w:r w:rsidRPr="00EA1865">
        <w:rPr>
          <w:rFonts w:ascii="Arial" w:hAnsi="Arial" w:cs="Arial"/>
          <w:i/>
          <w:iCs/>
          <w:sz w:val="24"/>
          <w:szCs w:val="24"/>
        </w:rPr>
        <w:t xml:space="preserve">Supporting Mathematical Development </w:t>
      </w:r>
      <w:proofErr w:type="gramStart"/>
      <w:r w:rsidRPr="00EA1865">
        <w:rPr>
          <w:rFonts w:ascii="Arial" w:hAnsi="Arial" w:cs="Arial"/>
          <w:i/>
          <w:iCs/>
          <w:sz w:val="24"/>
          <w:szCs w:val="24"/>
        </w:rPr>
        <w:t>In</w:t>
      </w:r>
      <w:proofErr w:type="gramEnd"/>
      <w:r w:rsidRPr="00EA1865">
        <w:rPr>
          <w:rFonts w:ascii="Arial" w:hAnsi="Arial" w:cs="Arial"/>
          <w:i/>
          <w:iCs/>
          <w:sz w:val="24"/>
          <w:szCs w:val="24"/>
        </w:rPr>
        <w:t xml:space="preserve"> The Early Years. </w:t>
      </w:r>
      <w:r w:rsidRPr="00EA1865">
        <w:rPr>
          <w:rFonts w:ascii="Arial" w:hAnsi="Arial" w:cs="Arial"/>
          <w:sz w:val="24"/>
          <w:szCs w:val="24"/>
        </w:rPr>
        <w:t>2</w:t>
      </w:r>
      <w:r w:rsidRPr="00EA1865">
        <w:rPr>
          <w:rFonts w:ascii="Arial" w:hAnsi="Arial" w:cs="Arial"/>
          <w:sz w:val="24"/>
          <w:szCs w:val="24"/>
          <w:vertAlign w:val="superscript"/>
        </w:rPr>
        <w:t>nd</w:t>
      </w:r>
      <w:r w:rsidRPr="00EA1865">
        <w:rPr>
          <w:rFonts w:ascii="Arial" w:hAnsi="Arial" w:cs="Arial"/>
          <w:sz w:val="24"/>
          <w:szCs w:val="24"/>
        </w:rPr>
        <w:t xml:space="preserve"> Ed. Maidenhead: Open University Press. </w:t>
      </w:r>
    </w:p>
    <w:p w14:paraId="37F95CA8" w14:textId="77777777" w:rsidR="00EA1865" w:rsidRPr="00EA1865" w:rsidRDefault="00EA1865" w:rsidP="00EA1865">
      <w:pPr>
        <w:spacing w:line="480" w:lineRule="auto"/>
        <w:jc w:val="both"/>
        <w:rPr>
          <w:rFonts w:ascii="Arial" w:hAnsi="Arial" w:cs="Arial"/>
          <w:sz w:val="24"/>
          <w:szCs w:val="24"/>
        </w:rPr>
      </w:pPr>
      <w:proofErr w:type="spellStart"/>
      <w:r w:rsidRPr="00EA1865">
        <w:rPr>
          <w:rFonts w:ascii="Arial" w:hAnsi="Arial" w:cs="Arial"/>
          <w:sz w:val="24"/>
          <w:szCs w:val="24"/>
        </w:rPr>
        <w:t>Ranheim</w:t>
      </w:r>
      <w:proofErr w:type="spellEnd"/>
      <w:r w:rsidRPr="00EA1865">
        <w:rPr>
          <w:rFonts w:ascii="Arial" w:hAnsi="Arial" w:cs="Arial"/>
          <w:sz w:val="24"/>
          <w:szCs w:val="24"/>
        </w:rPr>
        <w:t xml:space="preserve">, D. (no date) </w:t>
      </w:r>
      <w:r w:rsidRPr="00EA1865">
        <w:rPr>
          <w:rFonts w:ascii="Arial" w:hAnsi="Arial" w:cs="Arial"/>
          <w:i/>
          <w:iCs/>
          <w:sz w:val="24"/>
          <w:szCs w:val="24"/>
        </w:rPr>
        <w:t xml:space="preserve">Maths play with loose parts. </w:t>
      </w:r>
      <w:r w:rsidRPr="00EA1865">
        <w:rPr>
          <w:rFonts w:ascii="Arial" w:hAnsi="Arial" w:cs="Arial"/>
          <w:sz w:val="24"/>
          <w:szCs w:val="24"/>
        </w:rPr>
        <w:t xml:space="preserve">Available at: </w:t>
      </w:r>
      <w:hyperlink r:id="rId24" w:history="1">
        <w:r w:rsidRPr="00EA1865">
          <w:rPr>
            <w:rStyle w:val="Hyperlink"/>
            <w:rFonts w:ascii="Arial" w:hAnsi="Arial" w:cs="Arial"/>
            <w:sz w:val="24"/>
            <w:szCs w:val="24"/>
          </w:rPr>
          <w:t>https://www.communityplaythings.co.uk/learning-library/articles/math-play-with-loose-parts</w:t>
        </w:r>
      </w:hyperlink>
      <w:r w:rsidRPr="00EA1865">
        <w:rPr>
          <w:rFonts w:ascii="Arial" w:hAnsi="Arial" w:cs="Arial"/>
          <w:sz w:val="24"/>
          <w:szCs w:val="24"/>
        </w:rPr>
        <w:t xml:space="preserve"> (Accessed: 20</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74645C3D" w14:textId="77777777" w:rsidR="00EA1865" w:rsidRPr="00EA1865" w:rsidRDefault="00EA1865" w:rsidP="00EA1865">
      <w:pPr>
        <w:spacing w:line="480" w:lineRule="auto"/>
        <w:jc w:val="both"/>
        <w:rPr>
          <w:rFonts w:ascii="Arial" w:hAnsi="Arial" w:cs="Arial"/>
          <w:color w:val="000000"/>
          <w:spacing w:val="7"/>
          <w:sz w:val="24"/>
          <w:szCs w:val="24"/>
          <w:shd w:val="clear" w:color="auto" w:fill="FFFFFF"/>
        </w:rPr>
      </w:pPr>
      <w:r w:rsidRPr="00EA1865">
        <w:rPr>
          <w:rFonts w:ascii="Arial" w:hAnsi="Arial" w:cs="Arial"/>
          <w:sz w:val="24"/>
          <w:szCs w:val="24"/>
        </w:rPr>
        <w:t xml:space="preserve">Sargent, M. (2015) </w:t>
      </w:r>
      <w:r w:rsidRPr="00EA1865">
        <w:rPr>
          <w:rFonts w:ascii="Arial" w:hAnsi="Arial" w:cs="Arial"/>
          <w:i/>
          <w:iCs/>
          <w:sz w:val="24"/>
          <w:szCs w:val="24"/>
        </w:rPr>
        <w:t xml:space="preserve">Developing Early Maths Skills Outdoors. </w:t>
      </w:r>
      <w:r w:rsidRPr="00EA1865">
        <w:rPr>
          <w:rFonts w:ascii="Arial" w:hAnsi="Arial" w:cs="Arial"/>
          <w:sz w:val="24"/>
          <w:szCs w:val="24"/>
        </w:rPr>
        <w:t xml:space="preserve">Salisbury: </w:t>
      </w:r>
      <w:r w:rsidRPr="00EA1865">
        <w:rPr>
          <w:rFonts w:ascii="Arial" w:hAnsi="Arial" w:cs="Arial"/>
          <w:color w:val="000000"/>
          <w:spacing w:val="7"/>
          <w:sz w:val="24"/>
          <w:szCs w:val="24"/>
          <w:shd w:val="clear" w:color="auto" w:fill="FFFFFF"/>
        </w:rPr>
        <w:t>Practical Pre-School Books </w:t>
      </w:r>
    </w:p>
    <w:p w14:paraId="49338DBD" w14:textId="77777777" w:rsidR="00EA1865" w:rsidRPr="00EA1865" w:rsidRDefault="00EA1865" w:rsidP="00EA1865">
      <w:pPr>
        <w:spacing w:line="480" w:lineRule="auto"/>
        <w:jc w:val="both"/>
        <w:rPr>
          <w:rFonts w:ascii="Arial" w:hAnsi="Arial" w:cs="Arial"/>
          <w:b/>
          <w:bCs/>
          <w:color w:val="1F497D"/>
          <w:sz w:val="24"/>
          <w:szCs w:val="24"/>
          <w:bdr w:val="none" w:sz="0" w:space="0" w:color="auto" w:frame="1"/>
          <w:shd w:val="clear" w:color="auto" w:fill="FFFFFF"/>
        </w:rPr>
      </w:pPr>
      <w:proofErr w:type="spellStart"/>
      <w:r w:rsidRPr="00EA1865">
        <w:rPr>
          <w:rFonts w:ascii="Arial" w:hAnsi="Arial" w:cs="Arial"/>
          <w:sz w:val="24"/>
          <w:szCs w:val="24"/>
          <w:bdr w:val="none" w:sz="0" w:space="0" w:color="auto" w:frame="1"/>
          <w:shd w:val="clear" w:color="auto" w:fill="FFFFFF"/>
        </w:rPr>
        <w:t>Smilansky</w:t>
      </w:r>
      <w:proofErr w:type="spellEnd"/>
      <w:r w:rsidRPr="00EA1865">
        <w:rPr>
          <w:rFonts w:ascii="Arial" w:hAnsi="Arial" w:cs="Arial"/>
          <w:sz w:val="24"/>
          <w:szCs w:val="24"/>
          <w:bdr w:val="none" w:sz="0" w:space="0" w:color="auto" w:frame="1"/>
          <w:shd w:val="clear" w:color="auto" w:fill="FFFFFF"/>
        </w:rPr>
        <w:t xml:space="preserve">, S. </w:t>
      </w:r>
      <w:proofErr w:type="gramStart"/>
      <w:r w:rsidRPr="00EA1865">
        <w:rPr>
          <w:rFonts w:ascii="Arial" w:hAnsi="Arial" w:cs="Arial"/>
          <w:sz w:val="24"/>
          <w:szCs w:val="24"/>
          <w:bdr w:val="none" w:sz="0" w:space="0" w:color="auto" w:frame="1"/>
          <w:shd w:val="clear" w:color="auto" w:fill="FFFFFF"/>
        </w:rPr>
        <w:t>and  </w:t>
      </w:r>
      <w:proofErr w:type="spellStart"/>
      <w:r w:rsidRPr="00EA1865">
        <w:rPr>
          <w:rFonts w:ascii="Arial" w:hAnsi="Arial" w:cs="Arial"/>
          <w:sz w:val="24"/>
          <w:szCs w:val="24"/>
          <w:bdr w:val="none" w:sz="0" w:space="0" w:color="auto" w:frame="1"/>
          <w:shd w:val="clear" w:color="auto" w:fill="FFFFFF"/>
        </w:rPr>
        <w:t>Shefatya</w:t>
      </w:r>
      <w:proofErr w:type="spellEnd"/>
      <w:proofErr w:type="gramEnd"/>
      <w:r w:rsidRPr="00EA1865">
        <w:rPr>
          <w:rFonts w:ascii="Arial" w:hAnsi="Arial" w:cs="Arial"/>
          <w:sz w:val="24"/>
          <w:szCs w:val="24"/>
          <w:bdr w:val="none" w:sz="0" w:space="0" w:color="auto" w:frame="1"/>
          <w:shd w:val="clear" w:color="auto" w:fill="FFFFFF"/>
        </w:rPr>
        <w:t>, L. (1990</w:t>
      </w:r>
      <w:r w:rsidRPr="00EA1865">
        <w:rPr>
          <w:rFonts w:ascii="Arial" w:hAnsi="Arial" w:cs="Arial"/>
          <w:i/>
          <w:iCs/>
          <w:sz w:val="24"/>
          <w:szCs w:val="24"/>
          <w:bdr w:val="none" w:sz="0" w:space="0" w:color="auto" w:frame="1"/>
          <w:shd w:val="clear" w:color="auto" w:fill="FFFFFF"/>
        </w:rPr>
        <w:t>)  Facilitating Play: A Medium For Promoting Cognitive, Socio-Emotional And Academic Development In Young Children.</w:t>
      </w:r>
      <w:r w:rsidRPr="00EA1865">
        <w:rPr>
          <w:rFonts w:ascii="Arial" w:hAnsi="Arial" w:cs="Arial"/>
          <w:sz w:val="24"/>
          <w:szCs w:val="24"/>
          <w:bdr w:val="none" w:sz="0" w:space="0" w:color="auto" w:frame="1"/>
          <w:shd w:val="clear" w:color="auto" w:fill="FFFFFF"/>
        </w:rPr>
        <w:t> Psychological &amp; Educational Publications</w:t>
      </w:r>
      <w:r w:rsidRPr="00EA1865">
        <w:rPr>
          <w:rFonts w:ascii="Arial" w:hAnsi="Arial" w:cs="Arial"/>
          <w:b/>
          <w:bCs/>
          <w:color w:val="1F497D"/>
          <w:sz w:val="24"/>
          <w:szCs w:val="24"/>
          <w:bdr w:val="none" w:sz="0" w:space="0" w:color="auto" w:frame="1"/>
          <w:shd w:val="clear" w:color="auto" w:fill="FFFFFF"/>
        </w:rPr>
        <w:t>.</w:t>
      </w:r>
    </w:p>
    <w:p w14:paraId="59D175FB" w14:textId="77777777" w:rsidR="00EA1865" w:rsidRPr="00EA1865" w:rsidRDefault="00EA1865" w:rsidP="00EA1865">
      <w:pPr>
        <w:spacing w:line="480" w:lineRule="auto"/>
        <w:jc w:val="both"/>
        <w:rPr>
          <w:rFonts w:ascii="Arial" w:hAnsi="Arial" w:cs="Arial"/>
          <w:color w:val="333333"/>
          <w:sz w:val="24"/>
          <w:szCs w:val="24"/>
          <w:shd w:val="clear" w:color="auto" w:fill="FFFFFF"/>
        </w:rPr>
      </w:pPr>
      <w:r w:rsidRPr="00EA1865">
        <w:rPr>
          <w:rFonts w:ascii="Arial" w:hAnsi="Arial" w:cs="Arial"/>
          <w:color w:val="333333"/>
          <w:sz w:val="24"/>
          <w:szCs w:val="24"/>
          <w:shd w:val="clear" w:color="auto" w:fill="FFFFFF"/>
        </w:rPr>
        <w:t xml:space="preserve">Smith, M.A and Price, A. (2012) </w:t>
      </w:r>
      <w:r w:rsidRPr="00EA1865">
        <w:rPr>
          <w:rFonts w:ascii="Arial" w:hAnsi="Arial" w:cs="Arial"/>
          <w:i/>
          <w:iCs/>
          <w:color w:val="333333"/>
          <w:sz w:val="24"/>
          <w:szCs w:val="24"/>
          <w:shd w:val="clear" w:color="auto" w:fill="FFFFFF"/>
        </w:rPr>
        <w:t xml:space="preserve">Mathematics in Early Years Education. </w:t>
      </w:r>
      <w:r w:rsidRPr="00EA1865">
        <w:rPr>
          <w:rFonts w:ascii="Arial" w:hAnsi="Arial" w:cs="Arial"/>
          <w:color w:val="333333"/>
          <w:sz w:val="24"/>
          <w:szCs w:val="24"/>
          <w:shd w:val="clear" w:color="auto" w:fill="FFFFFF"/>
        </w:rPr>
        <w:t>3</w:t>
      </w:r>
      <w:r w:rsidRPr="00EA1865">
        <w:rPr>
          <w:rFonts w:ascii="Arial" w:hAnsi="Arial" w:cs="Arial"/>
          <w:color w:val="333333"/>
          <w:sz w:val="24"/>
          <w:szCs w:val="24"/>
          <w:shd w:val="clear" w:color="auto" w:fill="FFFFFF"/>
          <w:vertAlign w:val="superscript"/>
        </w:rPr>
        <w:t>rd</w:t>
      </w:r>
      <w:r w:rsidRPr="00EA1865">
        <w:rPr>
          <w:rFonts w:ascii="Arial" w:hAnsi="Arial" w:cs="Arial"/>
          <w:color w:val="333333"/>
          <w:sz w:val="24"/>
          <w:szCs w:val="24"/>
          <w:shd w:val="clear" w:color="auto" w:fill="FFFFFF"/>
        </w:rPr>
        <w:t xml:space="preserve"> Ed.  New York: Routledge. </w:t>
      </w:r>
    </w:p>
    <w:p w14:paraId="53A814B8" w14:textId="77777777" w:rsidR="00EA1865" w:rsidRPr="00EA1865" w:rsidRDefault="00EA1865" w:rsidP="00EA1865">
      <w:pPr>
        <w:spacing w:line="480" w:lineRule="auto"/>
        <w:jc w:val="both"/>
        <w:rPr>
          <w:rFonts w:ascii="Arial" w:hAnsi="Arial" w:cs="Arial"/>
          <w:color w:val="000000"/>
          <w:spacing w:val="7"/>
          <w:sz w:val="24"/>
          <w:szCs w:val="24"/>
          <w:shd w:val="clear" w:color="auto" w:fill="FFFFFF"/>
        </w:rPr>
      </w:pPr>
      <w:r w:rsidRPr="00EA1865">
        <w:rPr>
          <w:rFonts w:ascii="Arial" w:hAnsi="Arial" w:cs="Arial"/>
          <w:color w:val="000000"/>
          <w:spacing w:val="7"/>
          <w:sz w:val="24"/>
          <w:szCs w:val="24"/>
          <w:shd w:val="clear" w:color="auto" w:fill="FFFFFF"/>
        </w:rPr>
        <w:t xml:space="preserve">Tucker, K. (2014) </w:t>
      </w:r>
      <w:r w:rsidRPr="00EA1865">
        <w:rPr>
          <w:rFonts w:ascii="Arial" w:hAnsi="Arial" w:cs="Arial"/>
          <w:i/>
          <w:iCs/>
          <w:color w:val="000000"/>
          <w:spacing w:val="7"/>
          <w:sz w:val="24"/>
          <w:szCs w:val="24"/>
          <w:shd w:val="clear" w:color="auto" w:fill="FFFFFF"/>
        </w:rPr>
        <w:t xml:space="preserve">Mathematics Through Play in the Early Years. </w:t>
      </w:r>
      <w:r w:rsidRPr="00EA1865">
        <w:rPr>
          <w:rFonts w:ascii="Arial" w:hAnsi="Arial" w:cs="Arial"/>
          <w:color w:val="000000"/>
          <w:spacing w:val="7"/>
          <w:sz w:val="24"/>
          <w:szCs w:val="24"/>
          <w:shd w:val="clear" w:color="auto" w:fill="FFFFFF"/>
        </w:rPr>
        <w:t>3</w:t>
      </w:r>
      <w:r w:rsidRPr="00EA1865">
        <w:rPr>
          <w:rFonts w:ascii="Arial" w:hAnsi="Arial" w:cs="Arial"/>
          <w:color w:val="000000"/>
          <w:spacing w:val="7"/>
          <w:sz w:val="24"/>
          <w:szCs w:val="24"/>
          <w:shd w:val="clear" w:color="auto" w:fill="FFFFFF"/>
          <w:vertAlign w:val="superscript"/>
        </w:rPr>
        <w:t>rd</w:t>
      </w:r>
      <w:r w:rsidRPr="00EA1865">
        <w:rPr>
          <w:rFonts w:ascii="Arial" w:hAnsi="Arial" w:cs="Arial"/>
          <w:color w:val="000000"/>
          <w:spacing w:val="7"/>
          <w:sz w:val="24"/>
          <w:szCs w:val="24"/>
          <w:shd w:val="clear" w:color="auto" w:fill="FFFFFF"/>
        </w:rPr>
        <w:t xml:space="preserve"> Ed. California: SAGE Publications Ltd. </w:t>
      </w:r>
    </w:p>
    <w:p w14:paraId="128F761B" w14:textId="77777777" w:rsidR="002028AF" w:rsidRDefault="002028AF" w:rsidP="00EA1865">
      <w:pPr>
        <w:spacing w:line="480" w:lineRule="auto"/>
        <w:jc w:val="both"/>
        <w:rPr>
          <w:rFonts w:ascii="Arial" w:hAnsi="Arial" w:cs="Arial"/>
          <w:sz w:val="24"/>
          <w:szCs w:val="24"/>
        </w:rPr>
      </w:pPr>
    </w:p>
    <w:p w14:paraId="73CFE51C" w14:textId="77777777" w:rsidR="002028AF" w:rsidRDefault="002028AF" w:rsidP="00EA1865">
      <w:pPr>
        <w:spacing w:line="480" w:lineRule="auto"/>
        <w:jc w:val="both"/>
        <w:rPr>
          <w:rFonts w:ascii="Arial" w:hAnsi="Arial" w:cs="Arial"/>
          <w:sz w:val="24"/>
          <w:szCs w:val="24"/>
        </w:rPr>
      </w:pPr>
    </w:p>
    <w:p w14:paraId="722FBE51" w14:textId="24B2A0CF"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lastRenderedPageBreak/>
        <w:t xml:space="preserve">Welsh Government. (2008) </w:t>
      </w:r>
      <w:r w:rsidRPr="00EA1865">
        <w:rPr>
          <w:rFonts w:ascii="Arial" w:hAnsi="Arial" w:cs="Arial"/>
          <w:i/>
          <w:iCs/>
          <w:sz w:val="24"/>
          <w:szCs w:val="24"/>
        </w:rPr>
        <w:t>Digital Competency Framework.</w:t>
      </w:r>
      <w:r w:rsidRPr="00EA1865">
        <w:rPr>
          <w:rFonts w:ascii="Arial" w:hAnsi="Arial" w:cs="Arial"/>
          <w:sz w:val="24"/>
          <w:szCs w:val="24"/>
        </w:rPr>
        <w:t xml:space="preserve"> Available at: </w:t>
      </w:r>
      <w:hyperlink r:id="rId25" w:anchor="eyJpIjpbeyJhIjoxfV0sImMiOlt7ImEiOjB9LHsiYSI6MH0seyJhIjowfSx7ImEiOjB9LHsiYSI6MX0seyJhIjowfSx7ImEiOjB9LHsiYSI6MH0seyJhIjowfSx7ImEiOjB9LHsiYSI6MH0seyJhIjowfSx7ImEiOjB9LHsiYSI6MH0seyJhIjowfSx7ImEiOjB9LHsiYSI6MH1dfQ==" w:history="1">
        <w:r w:rsidRPr="00EA1865">
          <w:rPr>
            <w:rStyle w:val="Hyperlink"/>
            <w:rFonts w:ascii="Arial" w:hAnsi="Arial" w:cs="Arial"/>
            <w:sz w:val="24"/>
            <w:szCs w:val="24"/>
          </w:rPr>
          <w:t>https://hwb.gov.wales/curriculum-for-wales-2008/digital-competence-framework-curriculum-for-wales-2008-version/framework/#eyJpIjpbeyJhIjoxfV0sImMiOlt7ImEiOjB9LHsiYSI6MH0seyJhIjowfSx7ImEiOjB9LHsiYSI6MX0seyJhIjowfSx7ImEiOjB9LHsiYSI6MH0seyJhIjowfSx7ImEiOjB9LHsiYSI6MH0seyJhIjowfSx7ImEiOjB9LHsiYSI6MH0seyJhIjowfSx7ImEiOjB9LHsiYSI6MH1dfQ==</w:t>
        </w:r>
      </w:hyperlink>
      <w:r w:rsidRPr="00EA1865">
        <w:rPr>
          <w:rFonts w:ascii="Arial" w:hAnsi="Arial" w:cs="Arial"/>
          <w:sz w:val="24"/>
          <w:szCs w:val="24"/>
        </w:rPr>
        <w:t xml:space="preserve"> (Accessed: 18</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2CA523B6"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Welsh Government. (2015) </w:t>
      </w:r>
      <w:r w:rsidRPr="00EA1865">
        <w:rPr>
          <w:rFonts w:ascii="Arial" w:hAnsi="Arial" w:cs="Arial"/>
          <w:i/>
          <w:iCs/>
          <w:sz w:val="24"/>
          <w:szCs w:val="24"/>
        </w:rPr>
        <w:t xml:space="preserve">Foundation Phase Framework. </w:t>
      </w:r>
      <w:r w:rsidRPr="00EA1865">
        <w:rPr>
          <w:rFonts w:ascii="Arial" w:hAnsi="Arial" w:cs="Arial"/>
          <w:sz w:val="24"/>
          <w:szCs w:val="24"/>
        </w:rPr>
        <w:t xml:space="preserve">Available at: </w:t>
      </w:r>
      <w:hyperlink r:id="rId26" w:history="1">
        <w:r w:rsidRPr="00EA1865">
          <w:rPr>
            <w:rStyle w:val="Hyperlink"/>
            <w:rFonts w:ascii="Arial" w:hAnsi="Arial" w:cs="Arial"/>
            <w:sz w:val="24"/>
            <w:szCs w:val="24"/>
          </w:rPr>
          <w:t>https://hwb.gov.wales/api/storage/d5d8e39c-b534-40cb-a3f5-7e2e126d8077/foundation-phase-framework.pdf</w:t>
        </w:r>
      </w:hyperlink>
      <w:r w:rsidRPr="00EA1865">
        <w:rPr>
          <w:rFonts w:ascii="Arial" w:hAnsi="Arial" w:cs="Arial"/>
          <w:sz w:val="24"/>
          <w:szCs w:val="24"/>
        </w:rPr>
        <w:t xml:space="preserve"> (Accessed: 18</w:t>
      </w:r>
      <w:r w:rsidRPr="00EA1865">
        <w:rPr>
          <w:rFonts w:ascii="Arial" w:hAnsi="Arial" w:cs="Arial"/>
          <w:sz w:val="24"/>
          <w:szCs w:val="24"/>
          <w:vertAlign w:val="superscript"/>
        </w:rPr>
        <w:t>th</w:t>
      </w:r>
      <w:r w:rsidRPr="00EA1865">
        <w:rPr>
          <w:rFonts w:ascii="Arial" w:hAnsi="Arial" w:cs="Arial"/>
          <w:sz w:val="24"/>
          <w:szCs w:val="24"/>
        </w:rPr>
        <w:t xml:space="preserve"> February 2021)</w:t>
      </w:r>
    </w:p>
    <w:p w14:paraId="5657C160"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Welsh Government. (2021) </w:t>
      </w:r>
      <w:r w:rsidRPr="00EA1865">
        <w:rPr>
          <w:rFonts w:ascii="Arial" w:hAnsi="Arial" w:cs="Arial"/>
          <w:i/>
          <w:iCs/>
          <w:sz w:val="24"/>
          <w:szCs w:val="24"/>
        </w:rPr>
        <w:t xml:space="preserve">National Numeracy Framework. </w:t>
      </w:r>
      <w:r w:rsidRPr="00EA1865">
        <w:rPr>
          <w:rFonts w:ascii="Arial" w:hAnsi="Arial" w:cs="Arial"/>
          <w:sz w:val="24"/>
          <w:szCs w:val="24"/>
        </w:rPr>
        <w:t xml:space="preserve">Available at: </w:t>
      </w:r>
      <w:hyperlink r:id="rId27" w:history="1">
        <w:r w:rsidRPr="00EA1865">
          <w:rPr>
            <w:rStyle w:val="Hyperlink"/>
            <w:rFonts w:ascii="Arial" w:hAnsi="Arial" w:cs="Arial"/>
            <w:sz w:val="24"/>
            <w:szCs w:val="24"/>
          </w:rPr>
          <w:t>https://hwb.gov.wales/api/storage/2b2b4da6-a24a-4925-b519-d2b1130371a2/170601-numeracy.pdf</w:t>
        </w:r>
      </w:hyperlink>
      <w:r w:rsidRPr="00EA1865">
        <w:rPr>
          <w:rFonts w:ascii="Arial" w:hAnsi="Arial" w:cs="Arial"/>
          <w:sz w:val="24"/>
          <w:szCs w:val="24"/>
        </w:rPr>
        <w:t xml:space="preserve"> (Accessed: 25</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7FA26BEB"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color w:val="333333"/>
          <w:sz w:val="24"/>
          <w:szCs w:val="24"/>
          <w:shd w:val="clear" w:color="auto" w:fill="FCFCFC"/>
        </w:rPr>
        <w:t xml:space="preserve">Williams, B. (no date) </w:t>
      </w:r>
      <w:r w:rsidRPr="00EA1865">
        <w:rPr>
          <w:rFonts w:ascii="Arial" w:hAnsi="Arial" w:cs="Arial"/>
          <w:i/>
          <w:iCs/>
          <w:color w:val="333333"/>
          <w:sz w:val="24"/>
          <w:szCs w:val="24"/>
          <w:shd w:val="clear" w:color="auto" w:fill="FCFCFC"/>
        </w:rPr>
        <w:t xml:space="preserve">Rhymes to Boost Early Maths Skill. </w:t>
      </w:r>
      <w:r w:rsidRPr="00EA1865">
        <w:rPr>
          <w:rFonts w:ascii="Arial" w:hAnsi="Arial" w:cs="Arial"/>
          <w:color w:val="333333"/>
          <w:sz w:val="24"/>
          <w:szCs w:val="24"/>
          <w:shd w:val="clear" w:color="auto" w:fill="FCFCFC"/>
        </w:rPr>
        <w:t xml:space="preserve">Available at: </w:t>
      </w:r>
      <w:hyperlink r:id="rId28" w:history="1">
        <w:r w:rsidRPr="00EA1865">
          <w:rPr>
            <w:rStyle w:val="Hyperlink"/>
            <w:rFonts w:ascii="Arial" w:hAnsi="Arial" w:cs="Arial"/>
            <w:sz w:val="24"/>
            <w:szCs w:val="24"/>
          </w:rPr>
          <w:t>https://www.teachearlyyears.com/learning-and-development/view/maths-in-verse</w:t>
        </w:r>
      </w:hyperlink>
      <w:r w:rsidRPr="00EA1865">
        <w:rPr>
          <w:rFonts w:ascii="Arial" w:hAnsi="Arial" w:cs="Arial"/>
          <w:sz w:val="24"/>
          <w:szCs w:val="24"/>
        </w:rPr>
        <w:t xml:space="preserve"> (Accessed: 18</w:t>
      </w:r>
      <w:r w:rsidRPr="00EA1865">
        <w:rPr>
          <w:rFonts w:ascii="Arial" w:hAnsi="Arial" w:cs="Arial"/>
          <w:sz w:val="24"/>
          <w:szCs w:val="24"/>
          <w:vertAlign w:val="superscript"/>
        </w:rPr>
        <w:t>th</w:t>
      </w:r>
      <w:r w:rsidRPr="00EA1865">
        <w:rPr>
          <w:rFonts w:ascii="Arial" w:hAnsi="Arial" w:cs="Arial"/>
          <w:sz w:val="24"/>
          <w:szCs w:val="24"/>
        </w:rPr>
        <w:t xml:space="preserve"> February 2021) </w:t>
      </w:r>
    </w:p>
    <w:p w14:paraId="151313BB"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Williams, P. (2008) </w:t>
      </w:r>
      <w:r w:rsidRPr="00EA1865">
        <w:rPr>
          <w:rFonts w:ascii="Arial" w:hAnsi="Arial" w:cs="Arial"/>
          <w:i/>
          <w:iCs/>
          <w:sz w:val="24"/>
          <w:szCs w:val="24"/>
        </w:rPr>
        <w:t xml:space="preserve">Independent Review of Mathematics Teaching in Early Years Settings and Primary Schools. </w:t>
      </w:r>
      <w:r w:rsidRPr="00EA1865">
        <w:rPr>
          <w:rFonts w:ascii="Arial" w:hAnsi="Arial" w:cs="Arial"/>
          <w:sz w:val="24"/>
          <w:szCs w:val="24"/>
        </w:rPr>
        <w:t xml:space="preserve">Nottingham: Department for children, schools and families. </w:t>
      </w:r>
    </w:p>
    <w:p w14:paraId="17E89C11" w14:textId="77777777" w:rsidR="00EA1865" w:rsidRPr="00EA1865" w:rsidRDefault="00EA1865" w:rsidP="00EA1865">
      <w:pPr>
        <w:spacing w:line="480" w:lineRule="auto"/>
        <w:jc w:val="both"/>
        <w:rPr>
          <w:rFonts w:ascii="Arial" w:hAnsi="Arial" w:cs="Arial"/>
          <w:sz w:val="24"/>
          <w:szCs w:val="24"/>
        </w:rPr>
      </w:pPr>
      <w:r w:rsidRPr="00EA1865">
        <w:rPr>
          <w:rFonts w:ascii="Arial" w:hAnsi="Arial" w:cs="Arial"/>
          <w:sz w:val="24"/>
          <w:szCs w:val="24"/>
        </w:rPr>
        <w:t xml:space="preserve">Wood, C. K. and Smith, H. and </w:t>
      </w:r>
      <w:proofErr w:type="spellStart"/>
      <w:r w:rsidRPr="00EA1865">
        <w:rPr>
          <w:rFonts w:ascii="Arial" w:hAnsi="Arial" w:cs="Arial"/>
          <w:sz w:val="24"/>
          <w:szCs w:val="24"/>
        </w:rPr>
        <w:t>Grossniklaus</w:t>
      </w:r>
      <w:proofErr w:type="spellEnd"/>
      <w:r w:rsidRPr="00EA1865">
        <w:rPr>
          <w:rFonts w:ascii="Arial" w:hAnsi="Arial" w:cs="Arial"/>
          <w:sz w:val="24"/>
          <w:szCs w:val="24"/>
        </w:rPr>
        <w:t xml:space="preserve">, D. (2001) </w:t>
      </w:r>
      <w:r w:rsidRPr="00EA1865">
        <w:rPr>
          <w:rFonts w:ascii="Arial" w:hAnsi="Arial" w:cs="Arial"/>
          <w:i/>
          <w:iCs/>
          <w:sz w:val="24"/>
          <w:szCs w:val="24"/>
        </w:rPr>
        <w:t>Piaget's Stages of Cognitive Development</w:t>
      </w:r>
      <w:r w:rsidRPr="00EA1865">
        <w:rPr>
          <w:rFonts w:ascii="Arial" w:hAnsi="Arial" w:cs="Arial"/>
          <w:sz w:val="24"/>
          <w:szCs w:val="24"/>
        </w:rPr>
        <w:t>. University of Georgia: Department of Educational Psychology and Instructional Technology.</w:t>
      </w:r>
    </w:p>
    <w:p w14:paraId="15C9C2ED" w14:textId="7A517BE3" w:rsidR="00EA1865" w:rsidRDefault="00EA1865" w:rsidP="00CD666B">
      <w:pPr>
        <w:spacing w:line="480" w:lineRule="auto"/>
        <w:jc w:val="both"/>
        <w:rPr>
          <w:rFonts w:ascii="Arial" w:hAnsi="Arial" w:cs="Arial"/>
          <w:i/>
          <w:iCs/>
          <w:sz w:val="24"/>
          <w:szCs w:val="24"/>
        </w:rPr>
      </w:pPr>
    </w:p>
    <w:p w14:paraId="230ABCBC" w14:textId="77777777" w:rsidR="002028AF" w:rsidRPr="00CD666B" w:rsidRDefault="002028AF" w:rsidP="00CD666B">
      <w:pPr>
        <w:spacing w:line="480" w:lineRule="auto"/>
        <w:jc w:val="both"/>
        <w:rPr>
          <w:rFonts w:ascii="Arial" w:hAnsi="Arial" w:cs="Arial"/>
          <w:i/>
          <w:iCs/>
          <w:sz w:val="24"/>
          <w:szCs w:val="24"/>
        </w:rPr>
      </w:pPr>
    </w:p>
    <w:sectPr w:rsidR="002028AF" w:rsidRPr="00CD666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56605" w14:textId="77777777" w:rsidR="00CB1881" w:rsidRDefault="00CB1881" w:rsidP="00CD666B">
      <w:pPr>
        <w:spacing w:after="0" w:line="240" w:lineRule="auto"/>
      </w:pPr>
      <w:r>
        <w:separator/>
      </w:r>
    </w:p>
  </w:endnote>
  <w:endnote w:type="continuationSeparator" w:id="0">
    <w:p w14:paraId="5AB34E9E" w14:textId="77777777" w:rsidR="00CB1881" w:rsidRDefault="00CB1881" w:rsidP="00CD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158395"/>
      <w:docPartObj>
        <w:docPartGallery w:val="Page Numbers (Bottom of Page)"/>
        <w:docPartUnique/>
      </w:docPartObj>
    </w:sdtPr>
    <w:sdtEndPr>
      <w:rPr>
        <w:noProof/>
      </w:rPr>
    </w:sdtEndPr>
    <w:sdtContent>
      <w:p w14:paraId="6CF49D9E" w14:textId="77777777" w:rsidR="00CD666B" w:rsidRDefault="00CD666B">
        <w:pPr>
          <w:pStyle w:val="Footer"/>
          <w:jc w:val="center"/>
        </w:pPr>
      </w:p>
      <w:p w14:paraId="689FFF3B" w14:textId="01F69D13" w:rsidR="00CD666B" w:rsidRDefault="00CD66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584535" w14:textId="77777777" w:rsidR="00CD666B" w:rsidRDefault="00CD6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477D5" w14:textId="77777777" w:rsidR="00CB1881" w:rsidRDefault="00CB1881" w:rsidP="00CD666B">
      <w:pPr>
        <w:spacing w:after="0" w:line="240" w:lineRule="auto"/>
      </w:pPr>
      <w:r>
        <w:separator/>
      </w:r>
    </w:p>
  </w:footnote>
  <w:footnote w:type="continuationSeparator" w:id="0">
    <w:p w14:paraId="39F77011" w14:textId="77777777" w:rsidR="00CB1881" w:rsidRDefault="00CB1881" w:rsidP="00CD6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6539E" w14:textId="38E5C108" w:rsidR="00CD666B" w:rsidRDefault="00CD666B" w:rsidP="00CD666B">
    <w:pPr>
      <w:pStyle w:val="Header"/>
      <w:tabs>
        <w:tab w:val="clear" w:pos="4513"/>
        <w:tab w:val="clear" w:pos="9026"/>
        <w:tab w:val="left" w:pos="8256"/>
      </w:tabs>
    </w:pPr>
    <w:r>
      <w:t>Lily Evans                                                                                                                                           2003887</w:t>
    </w:r>
  </w:p>
  <w:p w14:paraId="63FEA3E9" w14:textId="3FDB6AC0" w:rsidR="00CD666B" w:rsidRDefault="00CD666B">
    <w:pPr>
      <w:pStyle w:val="Header"/>
    </w:pPr>
  </w:p>
  <w:p w14:paraId="5F9B2393" w14:textId="434E16F8" w:rsidR="00EA1865" w:rsidRDefault="00EA1865">
    <w:pPr>
      <w:pStyle w:val="Header"/>
    </w:pPr>
    <w:r>
      <w:t>Word Count: 3291</w:t>
    </w:r>
  </w:p>
  <w:p w14:paraId="25D3EE4E" w14:textId="77777777" w:rsidR="00EA1865" w:rsidRDefault="00EA18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365E32"/>
    <w:multiLevelType w:val="hybridMultilevel"/>
    <w:tmpl w:val="C49AE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DF2EE9"/>
    <w:multiLevelType w:val="hybridMultilevel"/>
    <w:tmpl w:val="B97C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082DC9"/>
    <w:multiLevelType w:val="hybridMultilevel"/>
    <w:tmpl w:val="5D78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6304F7"/>
    <w:multiLevelType w:val="hybridMultilevel"/>
    <w:tmpl w:val="4538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387C30"/>
    <w:multiLevelType w:val="hybridMultilevel"/>
    <w:tmpl w:val="B1800144"/>
    <w:lvl w:ilvl="0" w:tplc="C93A56EE">
      <w:start w:val="1"/>
      <w:numFmt w:val="decimal"/>
      <w:lvlText w:val="%1."/>
      <w:lvlJc w:val="left"/>
      <w:pPr>
        <w:ind w:left="360" w:hanging="360"/>
      </w:pPr>
      <w:rPr>
        <w:rFonts w:ascii="Arial" w:eastAsiaTheme="minorHAnsi"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02F188D"/>
    <w:multiLevelType w:val="hybridMultilevel"/>
    <w:tmpl w:val="12B6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6B"/>
    <w:rsid w:val="002028AF"/>
    <w:rsid w:val="0082046A"/>
    <w:rsid w:val="00CB1881"/>
    <w:rsid w:val="00CD666B"/>
    <w:rsid w:val="00EA1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8B3CF5"/>
  <w15:chartTrackingRefBased/>
  <w15:docId w15:val="{6F82FABD-9015-4CD2-B7ED-B8C2A450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66B"/>
    <w:pPr>
      <w:ind w:left="720"/>
      <w:contextualSpacing/>
    </w:pPr>
  </w:style>
  <w:style w:type="paragraph" w:styleId="Header">
    <w:name w:val="header"/>
    <w:basedOn w:val="Normal"/>
    <w:link w:val="HeaderChar"/>
    <w:uiPriority w:val="99"/>
    <w:unhideWhenUsed/>
    <w:rsid w:val="00CD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66B"/>
  </w:style>
  <w:style w:type="paragraph" w:styleId="Footer">
    <w:name w:val="footer"/>
    <w:basedOn w:val="Normal"/>
    <w:link w:val="FooterChar"/>
    <w:uiPriority w:val="99"/>
    <w:unhideWhenUsed/>
    <w:rsid w:val="00CD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66B"/>
  </w:style>
  <w:style w:type="table" w:styleId="TableGrid">
    <w:name w:val="Table Grid"/>
    <w:basedOn w:val="TableNormal"/>
    <w:uiPriority w:val="39"/>
    <w:rsid w:val="00CD66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18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3.brighton-hove.gov.uk/sites/brighton-hove.gov.uk/files/Mathematics%20Guidelines.pdf" TargetMode="Externa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lancsngfl.ac.uk/curriculum/early_years/download/file/EYFS_profile_handbook_20191.pdf" TargetMode="External"/><Relationship Id="rId26" Type="http://schemas.openxmlformats.org/officeDocument/2006/relationships/hyperlink" Target="https://hwb.gov.wales/api/storage/d5d8e39c-b534-40cb-a3f5-7e2e126d8077/foundation-phase-framework.pdf" TargetMode="External"/><Relationship Id="rId3" Type="http://schemas.openxmlformats.org/officeDocument/2006/relationships/settings" Target="settings.xml"/><Relationship Id="rId21" Type="http://schemas.openxmlformats.org/officeDocument/2006/relationships/hyperlink" Target="http://www.lecs.act.edu.au/__data/assets/pdf_file/0008/326276/Loose_Parts_at_LECS.pdf" TargetMode="External"/><Relationship Id="rId7" Type="http://schemas.openxmlformats.org/officeDocument/2006/relationships/hyperlink" Target="https://www.educationcounts.govt.nz/publications/series/2515/5951" TargetMode="External"/><Relationship Id="rId12" Type="http://schemas.openxmlformats.org/officeDocument/2006/relationships/hyperlink" Target="https://www.foundationyears.org.uk/files/2017/03/EYFS_STATUTORY_FRAMEWORK_2017.pdf" TargetMode="External"/><Relationship Id="rId17" Type="http://schemas.openxmlformats.org/officeDocument/2006/relationships/hyperlink" Target="file:///C:\Users\grace\Downloads\nrmd-natural-things-resource-gen%20(2).pdf" TargetMode="External"/><Relationship Id="rId25" Type="http://schemas.openxmlformats.org/officeDocument/2006/relationships/hyperlink" Target="https://hwb.gov.wales/curriculum-for-wales-2008/digital-competence-framework-curriculum-for-wales-2008-version/framework/" TargetMode="External"/><Relationship Id="rId2" Type="http://schemas.openxmlformats.org/officeDocument/2006/relationships/styles" Target="styles.xml"/><Relationship Id="rId16" Type="http://schemas.openxmlformats.org/officeDocument/2006/relationships/hyperlink" Target="https://www.naeyc.org/our-work/families/support-math-readiness-through-music" TargetMode="External"/><Relationship Id="rId20" Type="http://schemas.openxmlformats.org/officeDocument/2006/relationships/hyperlink" Target="https://assets.publishing.service.gov.uk/government/uploads/system/uploads/attachment_data/file/940833/2021_EYFS_ARA_V1.0.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586242/SEED__Good_Practice_in_Early_Education_-_RR553.pdf" TargetMode="External"/><Relationship Id="rId24" Type="http://schemas.openxmlformats.org/officeDocument/2006/relationships/hyperlink" Target="https://www.communityplaythings.co.uk/learning-library/articles/math-play-with-loose-part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oundationyears.org.uk/files/2012/03/Development-Matters-FINAL-PRINT-AMENDED.pdf" TargetMode="External"/><Relationship Id="rId23" Type="http://schemas.openxmlformats.org/officeDocument/2006/relationships/hyperlink" Target="https://www.simplypsychology.org/bruner.html" TargetMode="External"/><Relationship Id="rId28" Type="http://schemas.openxmlformats.org/officeDocument/2006/relationships/hyperlink" Target="https://www.teachearlyyears.com/learning-and-development/view/maths-in-verse" TargetMode="External"/><Relationship Id="rId10" Type="http://schemas.openxmlformats.org/officeDocument/2006/relationships/hyperlink" Target="https://www.teachwire.net/news/make-maths-fun-and-get-hands-on-in-early-years" TargetMode="External"/><Relationship Id="rId19" Type="http://schemas.openxmlformats.org/officeDocument/2006/relationships/hyperlink" Target="https://www.gov.uk/government/publications/further-education-and-skills-inspection-handbook/ofsted-inspections-myth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rentingsuccessnetwork.org/why-observe-children-at-play/" TargetMode="External"/><Relationship Id="rId14" Type="http://schemas.openxmlformats.org/officeDocument/2006/relationships/hyperlink" Target="https://eycp.essex.gov.uk/the-early-years-foundation-stage/how-can-i-help-all-children-learn-and-progress/assessments-and-tracking-progress/" TargetMode="External"/><Relationship Id="rId22" Type="http://schemas.openxmlformats.org/officeDocument/2006/relationships/hyperlink" Target="https://www.fantasticfunandlearning.com/math-and-loose-parts-play.html" TargetMode="External"/><Relationship Id="rId27" Type="http://schemas.openxmlformats.org/officeDocument/2006/relationships/hyperlink" Target="https://hwb.gov.wales/api/storage/2b2b4da6-a24a-4925-b519-d2b1130371a2/170601-numeracy.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22</Pages>
  <Words>4749</Words>
  <Characters>27070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2</cp:revision>
  <dcterms:created xsi:type="dcterms:W3CDTF">2021-02-26T19:26:00Z</dcterms:created>
  <dcterms:modified xsi:type="dcterms:W3CDTF">2021-02-26T19:47:00Z</dcterms:modified>
</cp:coreProperties>
</file>