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BE33D" w14:textId="56ADCA44" w:rsidR="006C7C65" w:rsidRDefault="006C7C65" w:rsidP="004D6560">
      <w:pPr>
        <w:spacing w:before="120" w:after="120"/>
        <w:jc w:val="center"/>
        <w:rPr>
          <w:b/>
          <w:bCs/>
          <w:color w:val="000000" w:themeColor="text1"/>
          <w:sz w:val="36"/>
          <w:szCs w:val="36"/>
        </w:rPr>
      </w:pPr>
      <w:r w:rsidRPr="004A497B">
        <w:rPr>
          <w:noProof/>
          <w:color w:val="000000" w:themeColor="text1"/>
        </w:rPr>
        <w:drawing>
          <wp:inline distT="0" distB="0" distL="0" distR="0" wp14:anchorId="64356665" wp14:editId="6FA62CC5">
            <wp:extent cx="3180969" cy="1767205"/>
            <wp:effectExtent l="0" t="0" r="0" b="0"/>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9"/>
                    <a:stretch>
                      <a:fillRect/>
                    </a:stretch>
                  </pic:blipFill>
                  <pic:spPr>
                    <a:xfrm>
                      <a:off x="0" y="0"/>
                      <a:ext cx="3180969" cy="1767205"/>
                    </a:xfrm>
                    <a:prstGeom prst="rect">
                      <a:avLst/>
                    </a:prstGeom>
                  </pic:spPr>
                </pic:pic>
              </a:graphicData>
            </a:graphic>
          </wp:inline>
        </w:drawing>
      </w:r>
    </w:p>
    <w:p w14:paraId="29B9DBEF" w14:textId="77777777" w:rsidR="006C7C65" w:rsidRPr="004A497B" w:rsidRDefault="006C7C65" w:rsidP="006C7C65">
      <w:pPr>
        <w:spacing w:after="391" w:line="259" w:lineRule="auto"/>
        <w:ind w:right="64"/>
        <w:jc w:val="center"/>
        <w:rPr>
          <w:color w:val="000000" w:themeColor="text1"/>
        </w:rPr>
      </w:pPr>
      <w:r w:rsidRPr="004A497B">
        <w:rPr>
          <w:rFonts w:ascii="Arial" w:eastAsia="Arial" w:hAnsi="Arial" w:cs="Arial"/>
          <w:b/>
          <w:color w:val="000000" w:themeColor="text1"/>
          <w:sz w:val="40"/>
        </w:rPr>
        <w:t xml:space="preserve">Student </w:t>
      </w:r>
      <w:proofErr w:type="gramStart"/>
      <w:r w:rsidRPr="004A497B">
        <w:rPr>
          <w:rFonts w:ascii="Arial" w:eastAsia="Arial" w:hAnsi="Arial" w:cs="Arial"/>
          <w:b/>
          <w:color w:val="000000" w:themeColor="text1"/>
          <w:sz w:val="40"/>
        </w:rPr>
        <w:t>Id :</w:t>
      </w:r>
      <w:proofErr w:type="gramEnd"/>
      <w:r w:rsidRPr="004A497B">
        <w:rPr>
          <w:rFonts w:ascii="Arial" w:eastAsia="Arial" w:hAnsi="Arial" w:cs="Arial"/>
          <w:b/>
          <w:color w:val="000000" w:themeColor="text1"/>
          <w:sz w:val="40"/>
        </w:rPr>
        <w:t xml:space="preserve"> 2431571 </w:t>
      </w:r>
    </w:p>
    <w:p w14:paraId="5A37329E" w14:textId="77777777" w:rsidR="006C7C65" w:rsidRPr="004A497B" w:rsidRDefault="006C7C65" w:rsidP="006C7C65">
      <w:pPr>
        <w:spacing w:after="393" w:line="259" w:lineRule="auto"/>
        <w:ind w:left="1874"/>
        <w:jc w:val="left"/>
        <w:rPr>
          <w:color w:val="000000" w:themeColor="text1"/>
        </w:rPr>
      </w:pPr>
      <w:r w:rsidRPr="004A497B">
        <w:rPr>
          <w:rFonts w:ascii="Arial" w:eastAsia="Arial" w:hAnsi="Arial" w:cs="Arial"/>
          <w:b/>
          <w:color w:val="000000" w:themeColor="text1"/>
          <w:sz w:val="40"/>
        </w:rPr>
        <w:t xml:space="preserve">Student </w:t>
      </w:r>
      <w:proofErr w:type="gramStart"/>
      <w:r w:rsidRPr="004A497B">
        <w:rPr>
          <w:rFonts w:ascii="Arial" w:eastAsia="Arial" w:hAnsi="Arial" w:cs="Arial"/>
          <w:b/>
          <w:color w:val="000000" w:themeColor="text1"/>
          <w:sz w:val="40"/>
        </w:rPr>
        <w:t>Name :</w:t>
      </w:r>
      <w:proofErr w:type="gramEnd"/>
      <w:r w:rsidRPr="004A497B">
        <w:rPr>
          <w:rFonts w:ascii="Arial" w:eastAsia="Arial" w:hAnsi="Arial" w:cs="Arial"/>
          <w:b/>
          <w:color w:val="000000" w:themeColor="text1"/>
          <w:sz w:val="40"/>
        </w:rPr>
        <w:t xml:space="preserve"> Parbat khunti </w:t>
      </w:r>
    </w:p>
    <w:p w14:paraId="129DCC97" w14:textId="77777777" w:rsidR="006C7C65" w:rsidRPr="004A497B" w:rsidRDefault="006C7C65" w:rsidP="006C7C65">
      <w:pPr>
        <w:spacing w:after="393" w:line="259" w:lineRule="auto"/>
        <w:ind w:left="1390"/>
        <w:jc w:val="left"/>
        <w:rPr>
          <w:color w:val="000000" w:themeColor="text1"/>
        </w:rPr>
      </w:pPr>
      <w:r w:rsidRPr="004A497B">
        <w:rPr>
          <w:rFonts w:ascii="Arial" w:eastAsia="Arial" w:hAnsi="Arial" w:cs="Arial"/>
          <w:b/>
          <w:color w:val="000000" w:themeColor="text1"/>
          <w:sz w:val="40"/>
        </w:rPr>
        <w:t xml:space="preserve">Master of Business Administration </w:t>
      </w:r>
    </w:p>
    <w:p w14:paraId="4ABE73A1" w14:textId="77777777" w:rsidR="006C7C65" w:rsidRPr="004A497B" w:rsidRDefault="006C7C65" w:rsidP="006C7C65">
      <w:pPr>
        <w:spacing w:after="393" w:line="259" w:lineRule="auto"/>
        <w:ind w:left="1188"/>
        <w:jc w:val="left"/>
        <w:rPr>
          <w:color w:val="000000" w:themeColor="text1"/>
        </w:rPr>
      </w:pPr>
      <w:r w:rsidRPr="004A497B">
        <w:rPr>
          <w:rFonts w:ascii="Arial" w:eastAsia="Arial" w:hAnsi="Arial" w:cs="Arial"/>
          <w:b/>
          <w:color w:val="000000" w:themeColor="text1"/>
          <w:sz w:val="40"/>
        </w:rPr>
        <w:t xml:space="preserve">                 Module: Dissertation</w:t>
      </w:r>
    </w:p>
    <w:p w14:paraId="0766B8DD" w14:textId="77777777" w:rsidR="006C7C65" w:rsidRPr="004A497B" w:rsidRDefault="006C7C65" w:rsidP="006C7C65">
      <w:pPr>
        <w:spacing w:after="391" w:line="259" w:lineRule="auto"/>
        <w:ind w:right="71"/>
        <w:jc w:val="center"/>
        <w:rPr>
          <w:color w:val="000000" w:themeColor="text1"/>
        </w:rPr>
      </w:pPr>
      <w:r w:rsidRPr="004A497B">
        <w:rPr>
          <w:rFonts w:ascii="Arial" w:eastAsia="Arial" w:hAnsi="Arial" w:cs="Arial"/>
          <w:b/>
          <w:color w:val="000000" w:themeColor="text1"/>
          <w:sz w:val="40"/>
        </w:rPr>
        <w:t xml:space="preserve">Module Code: LCMB7023 </w:t>
      </w:r>
    </w:p>
    <w:p w14:paraId="0ACEB3CE" w14:textId="77777777" w:rsidR="006C7C65" w:rsidRPr="004A497B" w:rsidRDefault="006C7C65" w:rsidP="006C7C65">
      <w:pPr>
        <w:spacing w:after="393" w:line="259" w:lineRule="auto"/>
        <w:ind w:left="1601"/>
        <w:jc w:val="left"/>
        <w:rPr>
          <w:rFonts w:ascii="Arial" w:eastAsia="Arial" w:hAnsi="Arial" w:cs="Arial"/>
          <w:b/>
          <w:color w:val="000000" w:themeColor="text1"/>
          <w:sz w:val="40"/>
        </w:rPr>
      </w:pPr>
      <w:r w:rsidRPr="004A497B">
        <w:rPr>
          <w:rFonts w:ascii="Arial" w:eastAsia="Arial" w:hAnsi="Arial" w:cs="Arial"/>
          <w:b/>
          <w:color w:val="000000" w:themeColor="text1"/>
          <w:sz w:val="40"/>
        </w:rPr>
        <w:t xml:space="preserve">Lecturer </w:t>
      </w:r>
      <w:proofErr w:type="gramStart"/>
      <w:r w:rsidRPr="004A497B">
        <w:rPr>
          <w:rFonts w:ascii="Arial" w:eastAsia="Arial" w:hAnsi="Arial" w:cs="Arial"/>
          <w:b/>
          <w:color w:val="000000" w:themeColor="text1"/>
          <w:sz w:val="40"/>
        </w:rPr>
        <w:t>Name :</w:t>
      </w:r>
      <w:proofErr w:type="gramEnd"/>
      <w:r w:rsidRPr="004A497B">
        <w:rPr>
          <w:rFonts w:ascii="Arial" w:eastAsia="Arial" w:hAnsi="Arial" w:cs="Arial"/>
          <w:b/>
          <w:color w:val="000000" w:themeColor="text1"/>
          <w:sz w:val="40"/>
        </w:rPr>
        <w:t xml:space="preserve"> Masud Ibrahim</w:t>
      </w:r>
    </w:p>
    <w:p w14:paraId="36D49E2F" w14:textId="77777777" w:rsidR="006C7C65" w:rsidRPr="004A497B" w:rsidRDefault="006C7C65" w:rsidP="006C7C65">
      <w:pPr>
        <w:spacing w:after="393" w:line="259" w:lineRule="auto"/>
        <w:ind w:left="1601"/>
        <w:jc w:val="left"/>
        <w:rPr>
          <w:color w:val="000000" w:themeColor="text1"/>
        </w:rPr>
      </w:pPr>
      <w:r w:rsidRPr="004A497B">
        <w:rPr>
          <w:rFonts w:ascii="Arial" w:eastAsia="Arial" w:hAnsi="Arial" w:cs="Arial"/>
          <w:b/>
          <w:color w:val="000000" w:themeColor="text1"/>
          <w:sz w:val="40"/>
        </w:rPr>
        <w:t xml:space="preserve">Supervisor </w:t>
      </w:r>
      <w:proofErr w:type="gramStart"/>
      <w:r w:rsidRPr="004A497B">
        <w:rPr>
          <w:rFonts w:ascii="Arial" w:eastAsia="Arial" w:hAnsi="Arial" w:cs="Arial"/>
          <w:b/>
          <w:color w:val="000000" w:themeColor="text1"/>
          <w:sz w:val="40"/>
        </w:rPr>
        <w:t>Name :</w:t>
      </w:r>
      <w:proofErr w:type="gramEnd"/>
      <w:r w:rsidRPr="004A497B">
        <w:rPr>
          <w:rFonts w:ascii="Arial" w:eastAsia="Arial" w:hAnsi="Arial" w:cs="Arial"/>
          <w:b/>
          <w:color w:val="000000" w:themeColor="text1"/>
          <w:sz w:val="40"/>
        </w:rPr>
        <w:t xml:space="preserve"> Dian </w:t>
      </w:r>
      <w:proofErr w:type="spellStart"/>
      <w:r w:rsidRPr="004A497B">
        <w:rPr>
          <w:rFonts w:ascii="Arial" w:eastAsia="Arial" w:hAnsi="Arial" w:cs="Arial"/>
          <w:b/>
          <w:color w:val="000000" w:themeColor="text1"/>
          <w:sz w:val="40"/>
        </w:rPr>
        <w:t>Mayasari</w:t>
      </w:r>
      <w:proofErr w:type="spellEnd"/>
      <w:r w:rsidRPr="004A497B">
        <w:rPr>
          <w:rFonts w:ascii="Arial" w:eastAsia="Arial" w:hAnsi="Arial" w:cs="Arial"/>
          <w:b/>
          <w:color w:val="000000" w:themeColor="text1"/>
          <w:sz w:val="40"/>
        </w:rPr>
        <w:t xml:space="preserve"> </w:t>
      </w:r>
    </w:p>
    <w:p w14:paraId="15C53B55" w14:textId="5DBA8FB4" w:rsidR="006C7C65" w:rsidRPr="004A497B" w:rsidRDefault="006C7C65" w:rsidP="006C7C65">
      <w:pPr>
        <w:spacing w:after="393" w:line="259" w:lineRule="auto"/>
        <w:ind w:left="2189"/>
        <w:jc w:val="left"/>
        <w:rPr>
          <w:color w:val="000000" w:themeColor="text1"/>
        </w:rPr>
      </w:pPr>
      <w:r w:rsidRPr="004A497B">
        <w:rPr>
          <w:rFonts w:ascii="Arial" w:eastAsia="Arial" w:hAnsi="Arial" w:cs="Arial"/>
          <w:b/>
          <w:color w:val="000000" w:themeColor="text1"/>
          <w:sz w:val="40"/>
        </w:rPr>
        <w:t xml:space="preserve">Word </w:t>
      </w:r>
      <w:proofErr w:type="gramStart"/>
      <w:r w:rsidRPr="004A497B">
        <w:rPr>
          <w:rFonts w:ascii="Arial" w:eastAsia="Arial" w:hAnsi="Arial" w:cs="Arial"/>
          <w:b/>
          <w:color w:val="000000" w:themeColor="text1"/>
          <w:sz w:val="40"/>
        </w:rPr>
        <w:t>Count :</w:t>
      </w:r>
      <w:proofErr w:type="gramEnd"/>
      <w:r w:rsidRPr="004A497B">
        <w:rPr>
          <w:rFonts w:ascii="Arial" w:eastAsia="Arial" w:hAnsi="Arial" w:cs="Arial"/>
          <w:b/>
          <w:color w:val="000000" w:themeColor="text1"/>
          <w:sz w:val="40"/>
        </w:rPr>
        <w:t xml:space="preserve">  163</w:t>
      </w:r>
      <w:r>
        <w:rPr>
          <w:rFonts w:ascii="Arial" w:eastAsia="Arial" w:hAnsi="Arial" w:cs="Arial"/>
          <w:b/>
          <w:color w:val="000000" w:themeColor="text1"/>
          <w:sz w:val="40"/>
        </w:rPr>
        <w:t>87</w:t>
      </w:r>
    </w:p>
    <w:p w14:paraId="4A81DF94" w14:textId="77777777" w:rsidR="006C7C65" w:rsidRPr="004A497B" w:rsidRDefault="006C7C65" w:rsidP="006C7C65">
      <w:pPr>
        <w:spacing w:after="263" w:line="259" w:lineRule="auto"/>
        <w:ind w:left="1874"/>
        <w:jc w:val="left"/>
        <w:rPr>
          <w:color w:val="000000" w:themeColor="text1"/>
        </w:rPr>
      </w:pPr>
      <w:r w:rsidRPr="004A497B">
        <w:rPr>
          <w:rFonts w:ascii="Arial" w:eastAsia="Arial" w:hAnsi="Arial" w:cs="Arial"/>
          <w:b/>
          <w:color w:val="000000" w:themeColor="text1"/>
          <w:sz w:val="40"/>
        </w:rPr>
        <w:t xml:space="preserve">Submission </w:t>
      </w:r>
      <w:proofErr w:type="gramStart"/>
      <w:r w:rsidRPr="004A497B">
        <w:rPr>
          <w:rFonts w:ascii="Arial" w:eastAsia="Arial" w:hAnsi="Arial" w:cs="Arial"/>
          <w:b/>
          <w:color w:val="000000" w:themeColor="text1"/>
          <w:sz w:val="40"/>
        </w:rPr>
        <w:t>Date :</w:t>
      </w:r>
      <w:proofErr w:type="gramEnd"/>
      <w:r w:rsidRPr="004A497B">
        <w:rPr>
          <w:rFonts w:ascii="Arial" w:eastAsia="Arial" w:hAnsi="Arial" w:cs="Arial"/>
          <w:b/>
          <w:color w:val="000000" w:themeColor="text1"/>
          <w:sz w:val="40"/>
        </w:rPr>
        <w:t xml:space="preserve"> 05-05-2026 </w:t>
      </w:r>
    </w:p>
    <w:p w14:paraId="1ABC7A2A" w14:textId="77777777" w:rsidR="006C7C65" w:rsidRDefault="006C7C65" w:rsidP="004D6560">
      <w:pPr>
        <w:spacing w:before="120" w:after="120"/>
        <w:jc w:val="center"/>
        <w:rPr>
          <w:b/>
          <w:bCs/>
          <w:color w:val="000000" w:themeColor="text1"/>
          <w:sz w:val="36"/>
          <w:szCs w:val="36"/>
        </w:rPr>
      </w:pPr>
    </w:p>
    <w:p w14:paraId="600961A2" w14:textId="14198E56" w:rsidR="00FB5B84" w:rsidRPr="00926231" w:rsidRDefault="00000000" w:rsidP="006C7C65">
      <w:pPr>
        <w:spacing w:before="120" w:after="120"/>
        <w:jc w:val="center"/>
        <w:rPr>
          <w:rFonts w:ascii="Arial" w:hAnsi="Arial" w:cs="Arial"/>
          <w:color w:val="000000" w:themeColor="text1"/>
          <w:sz w:val="36"/>
          <w:szCs w:val="36"/>
        </w:rPr>
      </w:pPr>
      <w:r w:rsidRPr="00926231">
        <w:rPr>
          <w:rFonts w:ascii="Arial" w:hAnsi="Arial" w:cs="Arial"/>
          <w:b/>
          <w:bCs/>
          <w:color w:val="000000" w:themeColor="text1"/>
          <w:sz w:val="36"/>
          <w:szCs w:val="36"/>
        </w:rPr>
        <w:t>Title: Examining the Role of Flexible Working Practices in Improving Employee Productivity in the UK Retail Sector: A Case Study of Marks &amp; Spencer</w:t>
      </w:r>
      <w:r w:rsidRPr="00926231">
        <w:rPr>
          <w:rFonts w:ascii="Arial" w:hAnsi="Arial" w:cs="Arial"/>
          <w:color w:val="000000" w:themeColor="text1"/>
          <w:sz w:val="36"/>
          <w:szCs w:val="36"/>
        </w:rPr>
        <w:t xml:space="preserve"> </w:t>
      </w:r>
    </w:p>
    <w:p w14:paraId="2AEB06F7" w14:textId="77777777" w:rsidR="00FB5B84" w:rsidRPr="004D6560" w:rsidRDefault="00FB5B84" w:rsidP="00FB5B84">
      <w:pPr>
        <w:pStyle w:val="Heading1"/>
        <w:rPr>
          <w:color w:val="000000" w:themeColor="text1"/>
        </w:rPr>
      </w:pPr>
      <w:bookmarkStart w:id="0" w:name="_Toc228900702"/>
      <w:r w:rsidRPr="004D6560">
        <w:rPr>
          <w:color w:val="000000" w:themeColor="text1"/>
        </w:rPr>
        <w:lastRenderedPageBreak/>
        <w:t>Abstract</w:t>
      </w:r>
      <w:bookmarkEnd w:id="0"/>
      <w:r w:rsidRPr="004D6560">
        <w:rPr>
          <w:color w:val="000000" w:themeColor="text1"/>
        </w:rPr>
        <w:t xml:space="preserve"> </w:t>
      </w:r>
    </w:p>
    <w:p w14:paraId="1577019B" w14:textId="77777777" w:rsidR="00FB5B84" w:rsidRPr="004D6560" w:rsidRDefault="00FB5B84" w:rsidP="00FB5B84">
      <w:pPr>
        <w:spacing w:before="120" w:after="120"/>
        <w:rPr>
          <w:color w:val="000000" w:themeColor="text1"/>
        </w:rPr>
      </w:pPr>
      <w:r w:rsidRPr="004D6560">
        <w:rPr>
          <w:color w:val="000000" w:themeColor="text1"/>
        </w:rPr>
        <w:t>This paper discusses how the practice of flexible working can enhance the productivity of the employees in the UK retail sector and particularly Marks and Spencer (M&amp;S). Retail industry is highly labour intensive, fluctuating in demand and is complex in terms of operations such that retaining their productivity is a constant challenge. To this end, organisations have turned towards flexible working windows including flexible shifts, hybrid working, part-time work, and job sharing to boost the engagement of employees and organisational performance.</w:t>
      </w:r>
    </w:p>
    <w:p w14:paraId="118562EA" w14:textId="77777777" w:rsidR="00FB5B84" w:rsidRPr="004D6560" w:rsidRDefault="00FB5B84" w:rsidP="00FB5B84">
      <w:pPr>
        <w:spacing w:before="120" w:after="120"/>
        <w:rPr>
          <w:color w:val="000000" w:themeColor="text1"/>
        </w:rPr>
      </w:pPr>
      <w:r w:rsidRPr="004D6560">
        <w:rPr>
          <w:color w:val="000000" w:themeColor="text1"/>
        </w:rPr>
        <w:t>The study is qualitative with a systematic literature review to examine the literature, industry reports, and organisational data. The interpretivist research philosophy will be used to figure out how employees perceive and managerial views about flexible working practices. The thematic analysis enables the study to derive patterns in three vital areas which include the outcome of employee productivity, how employees perceive the theory, and the challenge that the managers face in implementing flexibility.</w:t>
      </w:r>
    </w:p>
    <w:p w14:paraId="4530690C" w14:textId="6C3F2DAC" w:rsidR="00FB5B84" w:rsidRPr="004D6560" w:rsidRDefault="00FB5B84" w:rsidP="00FB5B84">
      <w:pPr>
        <w:spacing w:before="120" w:after="120"/>
        <w:rPr>
          <w:color w:val="000000" w:themeColor="text1"/>
        </w:rPr>
      </w:pPr>
      <w:r w:rsidRPr="004D6560">
        <w:rPr>
          <w:color w:val="000000" w:themeColor="text1"/>
        </w:rPr>
        <w:t xml:space="preserve">The results have shown that usually flexible working practices influence the productivity of employees positively. High motivation, engagement and efficiency are increased because of growing autonomy, better work life balance and less commuting. There is also lower absenteeism and better employee retention that goes with flexible working which is vital in retail performance. The study however also reveals the </w:t>
      </w:r>
      <w:r w:rsidR="00D448F7" w:rsidRPr="004D6560">
        <w:rPr>
          <w:color w:val="000000" w:themeColor="text1"/>
        </w:rPr>
        <w:t>so-called</w:t>
      </w:r>
      <w:r w:rsidRPr="004D6560">
        <w:rPr>
          <w:color w:val="000000" w:themeColor="text1"/>
        </w:rPr>
        <w:t xml:space="preserve"> flexibility paradox where an inadequately flexibility might result in unclear work-life boundaries, stress, and decreased long-term productivity.</w:t>
      </w:r>
    </w:p>
    <w:p w14:paraId="6D3ADA7B" w14:textId="77777777" w:rsidR="00FB5B84" w:rsidRPr="004D6560" w:rsidRDefault="00FB5B84" w:rsidP="00FB5B84">
      <w:pPr>
        <w:spacing w:before="120" w:after="120"/>
        <w:rPr>
          <w:color w:val="000000" w:themeColor="text1"/>
        </w:rPr>
      </w:pPr>
      <w:r w:rsidRPr="004D6560">
        <w:rPr>
          <w:color w:val="000000" w:themeColor="text1"/>
        </w:rPr>
        <w:t>Employee perception comes out as a prime mediating variable. They also suggest that positive attitudes towards flexibility as organisational support will increase commitment and performance, whereas negative attitudes concerning fairness, career advancement, and communication lapses will be able to restrain the effectiveness of flexibility. Moreover, the study identifies major management issues, such as complexity of schedules, monitoring performance, fairness at work and effective communication in the context of flexible work set-ups.</w:t>
      </w:r>
    </w:p>
    <w:p w14:paraId="05DC9AD2" w14:textId="77777777" w:rsidR="00FB5B84" w:rsidRPr="004D6560" w:rsidRDefault="00FB5B84" w:rsidP="00FB5B84">
      <w:pPr>
        <w:spacing w:before="120" w:after="120"/>
        <w:rPr>
          <w:color w:val="000000" w:themeColor="text1"/>
        </w:rPr>
      </w:pPr>
      <w:r w:rsidRPr="004D6560">
        <w:rPr>
          <w:color w:val="000000" w:themeColor="text1"/>
        </w:rPr>
        <w:t xml:space="preserve">The study concludes that flexible working does not always work but it works well in cases when it is planned, with good management backing together with definite policies and good technological infrastructure. In the case of M&amp;S, flexible working is consistent with more general organisational objectives, including sustainability, employee welfare, and future productivity. The study can be applied to the existing body of knowledge by filling the gap of </w:t>
      </w:r>
      <w:r w:rsidRPr="004D6560">
        <w:rPr>
          <w:color w:val="000000" w:themeColor="text1"/>
        </w:rPr>
        <w:lastRenderedPageBreak/>
        <w:t xml:space="preserve">sector-specific research on flexible working within the retail sector in the UK and offer a practical implication of how managers should manage to move matters between operational efficiency and the needs of their employees. </w:t>
      </w:r>
    </w:p>
    <w:p w14:paraId="7B2C20C2" w14:textId="77777777" w:rsidR="00FB5B84" w:rsidRPr="004D6560" w:rsidRDefault="00FB5B84" w:rsidP="00FB5B84">
      <w:pPr>
        <w:spacing w:before="120" w:after="120"/>
        <w:rPr>
          <w:color w:val="000000" w:themeColor="text1"/>
        </w:rPr>
      </w:pPr>
    </w:p>
    <w:p w14:paraId="66F1B4B3" w14:textId="77777777" w:rsidR="00FB5B84" w:rsidRPr="004D6560" w:rsidRDefault="00FB5B84" w:rsidP="00FB5B84">
      <w:pPr>
        <w:spacing w:before="120" w:after="120"/>
        <w:rPr>
          <w:b/>
          <w:bCs/>
          <w:color w:val="000000" w:themeColor="text1"/>
          <w:sz w:val="28"/>
          <w:szCs w:val="28"/>
        </w:rPr>
      </w:pPr>
      <w:r w:rsidRPr="004D6560">
        <w:rPr>
          <w:color w:val="000000" w:themeColor="text1"/>
        </w:rPr>
        <w:br w:type="page"/>
      </w:r>
    </w:p>
    <w:p w14:paraId="61AE2B8A" w14:textId="77777777" w:rsidR="00FB5B84" w:rsidRPr="004D6560" w:rsidRDefault="00FB5B84" w:rsidP="00FB5B84">
      <w:pPr>
        <w:pStyle w:val="Heading1"/>
        <w:rPr>
          <w:color w:val="000000" w:themeColor="text1"/>
        </w:rPr>
      </w:pPr>
      <w:bookmarkStart w:id="1" w:name="_Toc228900703"/>
      <w:r w:rsidRPr="004D6560">
        <w:rPr>
          <w:color w:val="000000" w:themeColor="text1"/>
        </w:rPr>
        <w:lastRenderedPageBreak/>
        <w:t>Acknowledgement</w:t>
      </w:r>
      <w:bookmarkEnd w:id="1"/>
      <w:r w:rsidRPr="004D6560">
        <w:rPr>
          <w:color w:val="000000" w:themeColor="text1"/>
        </w:rPr>
        <w:t xml:space="preserve"> </w:t>
      </w:r>
    </w:p>
    <w:p w14:paraId="71C93847" w14:textId="6CDF26FE" w:rsidR="00FB5B84" w:rsidRPr="004D6560" w:rsidRDefault="00FB5B84" w:rsidP="00FB5B84">
      <w:pPr>
        <w:spacing w:before="120" w:after="120"/>
        <w:rPr>
          <w:color w:val="000000" w:themeColor="text1"/>
        </w:rPr>
      </w:pPr>
      <w:r w:rsidRPr="004D6560">
        <w:rPr>
          <w:color w:val="000000" w:themeColor="text1"/>
        </w:rPr>
        <w:t>I would also like to personally thank my supervisor to ensure that he/she was able to guide and support me and provide tips on how to work during this research. Their knowledge has played a critical role in determining the purpose and excellence of this research. I also appreciate my learning institution making such resources and learning support available. I also recogni</w:t>
      </w:r>
      <w:r w:rsidR="00D448F7" w:rsidRPr="004D6560">
        <w:rPr>
          <w:color w:val="000000" w:themeColor="text1"/>
        </w:rPr>
        <w:t>s</w:t>
      </w:r>
      <w:r w:rsidRPr="004D6560">
        <w:rPr>
          <w:color w:val="000000" w:themeColor="text1"/>
        </w:rPr>
        <w:t>e the researchers and writers, whose work was included in the literature I have used in this research work. Lastly, I would like to thank my family and friends who supported me and understood me in the process of completing this research.</w:t>
      </w:r>
    </w:p>
    <w:p w14:paraId="23F12C77" w14:textId="77777777" w:rsidR="00F34013" w:rsidRPr="004D6560" w:rsidRDefault="00F34013" w:rsidP="00FB5B84">
      <w:pPr>
        <w:spacing w:before="120" w:after="120"/>
        <w:rPr>
          <w:color w:val="000000" w:themeColor="text1"/>
        </w:rPr>
      </w:pPr>
    </w:p>
    <w:p w14:paraId="18FBD1C5" w14:textId="77777777" w:rsidR="00F34013" w:rsidRPr="004D6560" w:rsidRDefault="00F34013" w:rsidP="00FB5B84">
      <w:pPr>
        <w:spacing w:before="120" w:after="120"/>
        <w:rPr>
          <w:color w:val="000000" w:themeColor="text1"/>
        </w:rPr>
      </w:pPr>
    </w:p>
    <w:p w14:paraId="4F80F241" w14:textId="77777777" w:rsidR="00FB5B84" w:rsidRPr="004D6560" w:rsidRDefault="00FB5B84" w:rsidP="00FB5B84">
      <w:pPr>
        <w:spacing w:before="120" w:after="120"/>
        <w:rPr>
          <w:color w:val="000000" w:themeColor="text1"/>
        </w:rPr>
      </w:pPr>
    </w:p>
    <w:p w14:paraId="20DA8833" w14:textId="77777777" w:rsidR="00FB5B84" w:rsidRPr="004D6560" w:rsidRDefault="00FB5B84" w:rsidP="00FB5B84">
      <w:pPr>
        <w:spacing w:before="120" w:after="120"/>
        <w:rPr>
          <w:color w:val="000000" w:themeColor="text1"/>
        </w:rPr>
      </w:pPr>
      <w:r w:rsidRPr="004D6560">
        <w:rPr>
          <w:color w:val="000000" w:themeColor="text1"/>
        </w:rPr>
        <w:br w:type="page"/>
      </w:r>
    </w:p>
    <w:p w14:paraId="69DBFFD0" w14:textId="1B377C71" w:rsidR="003D7875" w:rsidRPr="004D6560" w:rsidRDefault="00FB5B84" w:rsidP="0064116A">
      <w:pPr>
        <w:pStyle w:val="Heading1"/>
        <w:rPr>
          <w:color w:val="000000" w:themeColor="text1"/>
        </w:rPr>
      </w:pPr>
      <w:bookmarkStart w:id="2" w:name="_Toc228900704"/>
      <w:r w:rsidRPr="004D6560">
        <w:rPr>
          <w:color w:val="000000" w:themeColor="text1"/>
        </w:rPr>
        <w:lastRenderedPageBreak/>
        <w:t>Declaration</w:t>
      </w:r>
      <w:bookmarkEnd w:id="2"/>
      <w:r w:rsidRPr="004D6560">
        <w:rPr>
          <w:color w:val="000000" w:themeColor="text1"/>
        </w:rPr>
        <w:t xml:space="preserve"> </w:t>
      </w:r>
    </w:p>
    <w:p w14:paraId="64BDB836" w14:textId="5065E2C7" w:rsidR="003D7875" w:rsidRPr="004D6560" w:rsidRDefault="003D7875" w:rsidP="003D7875">
      <w:pPr>
        <w:spacing w:before="120" w:after="120"/>
        <w:rPr>
          <w:color w:val="000000" w:themeColor="text1"/>
        </w:rPr>
      </w:pPr>
      <w:r w:rsidRPr="004D6560">
        <w:rPr>
          <w:color w:val="000000" w:themeColor="text1"/>
        </w:rPr>
        <w:t xml:space="preserve">I, </w:t>
      </w:r>
      <w:r w:rsidR="006C7C65">
        <w:rPr>
          <w:color w:val="000000" w:themeColor="text1"/>
        </w:rPr>
        <w:t>Parbat Khunti</w:t>
      </w:r>
      <w:r w:rsidRPr="004D6560">
        <w:rPr>
          <w:color w:val="000000" w:themeColor="text1"/>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D50DC7D" w14:textId="77777777" w:rsidR="003D7875" w:rsidRPr="004D6560" w:rsidRDefault="003D7875" w:rsidP="003D7875">
      <w:pPr>
        <w:spacing w:before="120" w:after="120"/>
        <w:rPr>
          <w:color w:val="000000" w:themeColor="text1"/>
        </w:rPr>
      </w:pPr>
      <w:r w:rsidRPr="004D6560">
        <w:rPr>
          <w:color w:val="000000" w:themeColor="text1"/>
        </w:rPr>
        <w:t> </w:t>
      </w:r>
    </w:p>
    <w:p w14:paraId="02277E55" w14:textId="20D21CD0" w:rsidR="003D7875" w:rsidRPr="004D6560" w:rsidRDefault="003D7875" w:rsidP="003D7875">
      <w:pPr>
        <w:spacing w:before="120" w:after="120"/>
        <w:rPr>
          <w:color w:val="000000" w:themeColor="text1"/>
        </w:rPr>
      </w:pPr>
      <w:proofErr w:type="gramStart"/>
      <w:r w:rsidRPr="004D6560">
        <w:rPr>
          <w:color w:val="000000" w:themeColor="text1"/>
        </w:rPr>
        <w:t>Signature:.........</w:t>
      </w:r>
      <w:r w:rsidR="006C7C65">
        <w:rPr>
          <w:rFonts w:ascii="Magneto" w:hAnsi="Magneto"/>
          <w:color w:val="000000" w:themeColor="text1"/>
        </w:rPr>
        <w:t>P.khunti</w:t>
      </w:r>
      <w:proofErr w:type="gramEnd"/>
      <w:r w:rsidRPr="004D6560">
        <w:rPr>
          <w:color w:val="000000" w:themeColor="text1"/>
        </w:rPr>
        <w:t>............................................. </w:t>
      </w:r>
    </w:p>
    <w:p w14:paraId="40262AF7" w14:textId="77777777" w:rsidR="003D7875" w:rsidRPr="004D6560" w:rsidRDefault="003D7875" w:rsidP="003D7875">
      <w:pPr>
        <w:spacing w:before="120" w:after="120"/>
        <w:rPr>
          <w:color w:val="000000" w:themeColor="text1"/>
        </w:rPr>
      </w:pPr>
      <w:r w:rsidRPr="004D6560">
        <w:rPr>
          <w:color w:val="000000" w:themeColor="text1"/>
        </w:rPr>
        <w:t> </w:t>
      </w:r>
    </w:p>
    <w:p w14:paraId="134B2665" w14:textId="10DDFF6C" w:rsidR="003D7875" w:rsidRPr="004D6560" w:rsidRDefault="003D7875" w:rsidP="003D7875">
      <w:pPr>
        <w:spacing w:before="120" w:after="120"/>
        <w:rPr>
          <w:color w:val="000000" w:themeColor="text1"/>
        </w:rPr>
      </w:pPr>
      <w:r w:rsidRPr="004D6560">
        <w:rPr>
          <w:color w:val="000000" w:themeColor="text1"/>
        </w:rPr>
        <w:t>Date: ………</w:t>
      </w:r>
      <w:r w:rsidR="006C7C65">
        <w:rPr>
          <w:color w:val="000000" w:themeColor="text1"/>
        </w:rPr>
        <w:t>05/05/2026</w:t>
      </w:r>
      <w:r w:rsidRPr="004D6560">
        <w:rPr>
          <w:color w:val="000000" w:themeColor="text1"/>
        </w:rPr>
        <w:t>………………………............................ </w:t>
      </w:r>
    </w:p>
    <w:p w14:paraId="513476C8" w14:textId="77777777" w:rsidR="003D7875" w:rsidRPr="004D6560" w:rsidRDefault="003D7875" w:rsidP="003F6498">
      <w:pPr>
        <w:spacing w:before="120" w:after="120"/>
        <w:rPr>
          <w:rFonts w:ascii="Cambria" w:eastAsia="Cambria" w:hAnsi="Cambria" w:cs="Cambria"/>
          <w:color w:val="000000" w:themeColor="text1"/>
        </w:rPr>
      </w:pPr>
    </w:p>
    <w:p w14:paraId="7B049530" w14:textId="77777777" w:rsidR="00C37947" w:rsidRPr="004D6560" w:rsidRDefault="00C37947" w:rsidP="00FB5B84">
      <w:pPr>
        <w:spacing w:before="120" w:after="120"/>
        <w:rPr>
          <w:color w:val="000000" w:themeColor="text1"/>
        </w:rPr>
      </w:pPr>
    </w:p>
    <w:p w14:paraId="79DC417A" w14:textId="77777777" w:rsidR="00C37947" w:rsidRPr="004D6560" w:rsidRDefault="00C37947" w:rsidP="00FB5B84">
      <w:pPr>
        <w:spacing w:before="120" w:after="120"/>
        <w:rPr>
          <w:b/>
          <w:bCs/>
          <w:color w:val="000000" w:themeColor="text1"/>
        </w:rPr>
      </w:pPr>
    </w:p>
    <w:p w14:paraId="11C8ED05" w14:textId="77777777" w:rsidR="003F6498" w:rsidRPr="004D6560" w:rsidRDefault="003F6498">
      <w:pPr>
        <w:rPr>
          <w:b/>
          <w:bCs/>
          <w:color w:val="000000" w:themeColor="text1"/>
          <w:sz w:val="28"/>
          <w:szCs w:val="28"/>
        </w:rPr>
      </w:pPr>
      <w:bookmarkStart w:id="3" w:name="_heading=h.vaxwh6sovttq" w:colFirst="0" w:colLast="0"/>
      <w:bookmarkEnd w:id="3"/>
      <w:r w:rsidRPr="004D6560">
        <w:rPr>
          <w:color w:val="000000" w:themeColor="text1"/>
        </w:rPr>
        <w:br w:type="page"/>
      </w:r>
    </w:p>
    <w:sdt>
      <w:sdtPr>
        <w:rPr>
          <w:rFonts w:ascii="Times New Roman" w:eastAsia="Times New Roman" w:hAnsi="Times New Roman" w:cs="Times New Roman"/>
          <w:b w:val="0"/>
          <w:bCs w:val="0"/>
          <w:color w:val="000000" w:themeColor="text1"/>
          <w:sz w:val="24"/>
          <w:szCs w:val="24"/>
          <w:lang w:val="en-GB" w:eastAsia="en-GB"/>
        </w:rPr>
        <w:id w:val="1810520495"/>
        <w:docPartObj>
          <w:docPartGallery w:val="Table of Contents"/>
          <w:docPartUnique/>
        </w:docPartObj>
      </w:sdtPr>
      <w:sdtEndPr>
        <w:rPr>
          <w:noProof/>
        </w:rPr>
      </w:sdtEndPr>
      <w:sdtContent>
        <w:p w14:paraId="64398A7E" w14:textId="77777777" w:rsidR="003F6498" w:rsidRPr="004D6560" w:rsidRDefault="003F6498" w:rsidP="004D0FB4">
          <w:pPr>
            <w:pStyle w:val="TOCHeading"/>
            <w:spacing w:line="360" w:lineRule="auto"/>
            <w:rPr>
              <w:rFonts w:ascii="Times New Roman" w:hAnsi="Times New Roman" w:cs="Times New Roman"/>
              <w:b w:val="0"/>
              <w:bCs w:val="0"/>
              <w:color w:val="000000" w:themeColor="text1"/>
              <w:sz w:val="24"/>
              <w:szCs w:val="24"/>
            </w:rPr>
          </w:pPr>
          <w:r w:rsidRPr="004D6560">
            <w:rPr>
              <w:rFonts w:ascii="Times New Roman" w:hAnsi="Times New Roman" w:cs="Times New Roman"/>
              <w:b w:val="0"/>
              <w:bCs w:val="0"/>
              <w:color w:val="000000" w:themeColor="text1"/>
              <w:sz w:val="24"/>
              <w:szCs w:val="24"/>
            </w:rPr>
            <w:t>Table of Contents</w:t>
          </w:r>
        </w:p>
        <w:p w14:paraId="64ED48C9" w14:textId="381647A0" w:rsidR="00AC6A4B" w:rsidRDefault="003F6498">
          <w:pPr>
            <w:pStyle w:val="TOC1"/>
            <w:tabs>
              <w:tab w:val="right" w:leader="dot" w:pos="9016"/>
            </w:tabs>
            <w:rPr>
              <w:rFonts w:eastAsiaTheme="minorEastAsia" w:cstheme="minorBidi"/>
              <w:b w:val="0"/>
              <w:bCs w:val="0"/>
              <w:noProof/>
              <w:kern w:val="2"/>
              <w:sz w:val="24"/>
              <w:szCs w:val="24"/>
              <w14:ligatures w14:val="standardContextual"/>
            </w:rPr>
          </w:pPr>
          <w:r w:rsidRPr="004D6560">
            <w:rPr>
              <w:rFonts w:ascii="Times New Roman" w:hAnsi="Times New Roman"/>
              <w:b w:val="0"/>
              <w:bCs w:val="0"/>
              <w:color w:val="000000" w:themeColor="text1"/>
              <w:sz w:val="24"/>
              <w:szCs w:val="24"/>
            </w:rPr>
            <w:fldChar w:fldCharType="begin"/>
          </w:r>
          <w:r w:rsidRPr="004D6560">
            <w:rPr>
              <w:rFonts w:ascii="Times New Roman" w:hAnsi="Times New Roman"/>
              <w:b w:val="0"/>
              <w:bCs w:val="0"/>
              <w:color w:val="000000" w:themeColor="text1"/>
              <w:sz w:val="24"/>
              <w:szCs w:val="24"/>
            </w:rPr>
            <w:instrText xml:space="preserve"> TOC \o "1-3" \h \z \u </w:instrText>
          </w:r>
          <w:r w:rsidRPr="004D6560">
            <w:rPr>
              <w:rFonts w:ascii="Times New Roman" w:hAnsi="Times New Roman"/>
              <w:b w:val="0"/>
              <w:bCs w:val="0"/>
              <w:color w:val="000000" w:themeColor="text1"/>
              <w:sz w:val="24"/>
              <w:szCs w:val="24"/>
            </w:rPr>
            <w:fldChar w:fldCharType="separate"/>
          </w:r>
          <w:hyperlink w:anchor="_Toc228900702" w:history="1">
            <w:r w:rsidR="00AC6A4B" w:rsidRPr="00B77DE6">
              <w:rPr>
                <w:rStyle w:val="Hyperlink"/>
                <w:noProof/>
              </w:rPr>
              <w:t>Abstract</w:t>
            </w:r>
            <w:r w:rsidR="00AC6A4B">
              <w:rPr>
                <w:noProof/>
                <w:webHidden/>
              </w:rPr>
              <w:tab/>
            </w:r>
            <w:r w:rsidR="00AC6A4B">
              <w:rPr>
                <w:noProof/>
                <w:webHidden/>
              </w:rPr>
              <w:fldChar w:fldCharType="begin"/>
            </w:r>
            <w:r w:rsidR="00AC6A4B">
              <w:rPr>
                <w:noProof/>
                <w:webHidden/>
              </w:rPr>
              <w:instrText xml:space="preserve"> PAGEREF _Toc228900702 \h </w:instrText>
            </w:r>
            <w:r w:rsidR="00AC6A4B">
              <w:rPr>
                <w:noProof/>
                <w:webHidden/>
              </w:rPr>
            </w:r>
            <w:r w:rsidR="00AC6A4B">
              <w:rPr>
                <w:noProof/>
                <w:webHidden/>
              </w:rPr>
              <w:fldChar w:fldCharType="separate"/>
            </w:r>
            <w:r w:rsidR="00AC6A4B">
              <w:rPr>
                <w:noProof/>
                <w:webHidden/>
              </w:rPr>
              <w:t>2</w:t>
            </w:r>
            <w:r w:rsidR="00AC6A4B">
              <w:rPr>
                <w:noProof/>
                <w:webHidden/>
              </w:rPr>
              <w:fldChar w:fldCharType="end"/>
            </w:r>
          </w:hyperlink>
        </w:p>
        <w:p w14:paraId="7E0E21E7" w14:textId="65234C03" w:rsidR="00AC6A4B" w:rsidRDefault="00AC6A4B">
          <w:pPr>
            <w:pStyle w:val="TOC1"/>
            <w:tabs>
              <w:tab w:val="right" w:leader="dot" w:pos="9016"/>
            </w:tabs>
            <w:rPr>
              <w:rFonts w:eastAsiaTheme="minorEastAsia" w:cstheme="minorBidi"/>
              <w:b w:val="0"/>
              <w:bCs w:val="0"/>
              <w:noProof/>
              <w:kern w:val="2"/>
              <w:sz w:val="24"/>
              <w:szCs w:val="24"/>
              <w14:ligatures w14:val="standardContextual"/>
            </w:rPr>
          </w:pPr>
          <w:hyperlink w:anchor="_Toc228900703" w:history="1">
            <w:r w:rsidRPr="00B77DE6">
              <w:rPr>
                <w:rStyle w:val="Hyperlink"/>
                <w:noProof/>
              </w:rPr>
              <w:t>Acknowledgement</w:t>
            </w:r>
            <w:r>
              <w:rPr>
                <w:noProof/>
                <w:webHidden/>
              </w:rPr>
              <w:tab/>
            </w:r>
            <w:r>
              <w:rPr>
                <w:noProof/>
                <w:webHidden/>
              </w:rPr>
              <w:fldChar w:fldCharType="begin"/>
            </w:r>
            <w:r>
              <w:rPr>
                <w:noProof/>
                <w:webHidden/>
              </w:rPr>
              <w:instrText xml:space="preserve"> PAGEREF _Toc228900703 \h </w:instrText>
            </w:r>
            <w:r>
              <w:rPr>
                <w:noProof/>
                <w:webHidden/>
              </w:rPr>
            </w:r>
            <w:r>
              <w:rPr>
                <w:noProof/>
                <w:webHidden/>
              </w:rPr>
              <w:fldChar w:fldCharType="separate"/>
            </w:r>
            <w:r>
              <w:rPr>
                <w:noProof/>
                <w:webHidden/>
              </w:rPr>
              <w:t>4</w:t>
            </w:r>
            <w:r>
              <w:rPr>
                <w:noProof/>
                <w:webHidden/>
              </w:rPr>
              <w:fldChar w:fldCharType="end"/>
            </w:r>
          </w:hyperlink>
        </w:p>
        <w:p w14:paraId="7F37A7C8" w14:textId="154D968E" w:rsidR="00AC6A4B" w:rsidRDefault="00AC6A4B">
          <w:pPr>
            <w:pStyle w:val="TOC1"/>
            <w:tabs>
              <w:tab w:val="right" w:leader="dot" w:pos="9016"/>
            </w:tabs>
            <w:rPr>
              <w:rFonts w:eastAsiaTheme="minorEastAsia" w:cstheme="minorBidi"/>
              <w:b w:val="0"/>
              <w:bCs w:val="0"/>
              <w:noProof/>
              <w:kern w:val="2"/>
              <w:sz w:val="24"/>
              <w:szCs w:val="24"/>
              <w14:ligatures w14:val="standardContextual"/>
            </w:rPr>
          </w:pPr>
          <w:hyperlink w:anchor="_Toc228900704" w:history="1">
            <w:r w:rsidRPr="00B77DE6">
              <w:rPr>
                <w:rStyle w:val="Hyperlink"/>
                <w:noProof/>
              </w:rPr>
              <w:t>Declaration</w:t>
            </w:r>
            <w:r>
              <w:rPr>
                <w:noProof/>
                <w:webHidden/>
              </w:rPr>
              <w:tab/>
            </w:r>
            <w:r>
              <w:rPr>
                <w:noProof/>
                <w:webHidden/>
              </w:rPr>
              <w:fldChar w:fldCharType="begin"/>
            </w:r>
            <w:r>
              <w:rPr>
                <w:noProof/>
                <w:webHidden/>
              </w:rPr>
              <w:instrText xml:space="preserve"> PAGEREF _Toc228900704 \h </w:instrText>
            </w:r>
            <w:r>
              <w:rPr>
                <w:noProof/>
                <w:webHidden/>
              </w:rPr>
            </w:r>
            <w:r>
              <w:rPr>
                <w:noProof/>
                <w:webHidden/>
              </w:rPr>
              <w:fldChar w:fldCharType="separate"/>
            </w:r>
            <w:r>
              <w:rPr>
                <w:noProof/>
                <w:webHidden/>
              </w:rPr>
              <w:t>5</w:t>
            </w:r>
            <w:r>
              <w:rPr>
                <w:noProof/>
                <w:webHidden/>
              </w:rPr>
              <w:fldChar w:fldCharType="end"/>
            </w:r>
          </w:hyperlink>
        </w:p>
        <w:p w14:paraId="152C9015" w14:textId="71659D89" w:rsidR="00AC6A4B" w:rsidRDefault="00AC6A4B">
          <w:pPr>
            <w:pStyle w:val="TOC1"/>
            <w:tabs>
              <w:tab w:val="right" w:leader="dot" w:pos="9016"/>
            </w:tabs>
            <w:rPr>
              <w:rFonts w:eastAsiaTheme="minorEastAsia" w:cstheme="minorBidi"/>
              <w:b w:val="0"/>
              <w:bCs w:val="0"/>
              <w:noProof/>
              <w:kern w:val="2"/>
              <w:sz w:val="24"/>
              <w:szCs w:val="24"/>
              <w14:ligatures w14:val="standardContextual"/>
            </w:rPr>
          </w:pPr>
          <w:hyperlink w:anchor="_Toc228900705" w:history="1">
            <w:r w:rsidRPr="00B77DE6">
              <w:rPr>
                <w:rStyle w:val="Hyperlink"/>
                <w:noProof/>
              </w:rPr>
              <w:t>Contents of Figures</w:t>
            </w:r>
            <w:r>
              <w:rPr>
                <w:noProof/>
                <w:webHidden/>
              </w:rPr>
              <w:tab/>
            </w:r>
            <w:r>
              <w:rPr>
                <w:noProof/>
                <w:webHidden/>
              </w:rPr>
              <w:fldChar w:fldCharType="begin"/>
            </w:r>
            <w:r>
              <w:rPr>
                <w:noProof/>
                <w:webHidden/>
              </w:rPr>
              <w:instrText xml:space="preserve"> PAGEREF _Toc228900705 \h </w:instrText>
            </w:r>
            <w:r>
              <w:rPr>
                <w:noProof/>
                <w:webHidden/>
              </w:rPr>
            </w:r>
            <w:r>
              <w:rPr>
                <w:noProof/>
                <w:webHidden/>
              </w:rPr>
              <w:fldChar w:fldCharType="separate"/>
            </w:r>
            <w:r>
              <w:rPr>
                <w:noProof/>
                <w:webHidden/>
              </w:rPr>
              <w:t>7</w:t>
            </w:r>
            <w:r>
              <w:rPr>
                <w:noProof/>
                <w:webHidden/>
              </w:rPr>
              <w:fldChar w:fldCharType="end"/>
            </w:r>
          </w:hyperlink>
        </w:p>
        <w:p w14:paraId="69A022CF" w14:textId="2112D285" w:rsidR="00AC6A4B" w:rsidRDefault="00AC6A4B">
          <w:pPr>
            <w:pStyle w:val="TOC1"/>
            <w:tabs>
              <w:tab w:val="right" w:leader="dot" w:pos="9016"/>
            </w:tabs>
            <w:rPr>
              <w:rFonts w:eastAsiaTheme="minorEastAsia" w:cstheme="minorBidi"/>
              <w:b w:val="0"/>
              <w:bCs w:val="0"/>
              <w:noProof/>
              <w:kern w:val="2"/>
              <w:sz w:val="24"/>
              <w:szCs w:val="24"/>
              <w14:ligatures w14:val="standardContextual"/>
            </w:rPr>
          </w:pPr>
          <w:hyperlink w:anchor="_Toc228900706" w:history="1">
            <w:r w:rsidRPr="00B77DE6">
              <w:rPr>
                <w:rStyle w:val="Hyperlink"/>
                <w:noProof/>
              </w:rPr>
              <w:t>Chapter 1: Introduction, Background and Research Problem</w:t>
            </w:r>
            <w:r>
              <w:rPr>
                <w:noProof/>
                <w:webHidden/>
              </w:rPr>
              <w:tab/>
            </w:r>
            <w:r>
              <w:rPr>
                <w:noProof/>
                <w:webHidden/>
              </w:rPr>
              <w:fldChar w:fldCharType="begin"/>
            </w:r>
            <w:r>
              <w:rPr>
                <w:noProof/>
                <w:webHidden/>
              </w:rPr>
              <w:instrText xml:space="preserve"> PAGEREF _Toc228900706 \h </w:instrText>
            </w:r>
            <w:r>
              <w:rPr>
                <w:noProof/>
                <w:webHidden/>
              </w:rPr>
            </w:r>
            <w:r>
              <w:rPr>
                <w:noProof/>
                <w:webHidden/>
              </w:rPr>
              <w:fldChar w:fldCharType="separate"/>
            </w:r>
            <w:r>
              <w:rPr>
                <w:noProof/>
                <w:webHidden/>
              </w:rPr>
              <w:t>9</w:t>
            </w:r>
            <w:r>
              <w:rPr>
                <w:noProof/>
                <w:webHidden/>
              </w:rPr>
              <w:fldChar w:fldCharType="end"/>
            </w:r>
          </w:hyperlink>
        </w:p>
        <w:p w14:paraId="3F644D58" w14:textId="5A85A7DB"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07" w:history="1">
            <w:r w:rsidRPr="00B77DE6">
              <w:rPr>
                <w:rStyle w:val="Hyperlink"/>
                <w:noProof/>
              </w:rPr>
              <w:t>1.1 Introduction</w:t>
            </w:r>
            <w:r>
              <w:rPr>
                <w:noProof/>
                <w:webHidden/>
              </w:rPr>
              <w:tab/>
            </w:r>
            <w:r>
              <w:rPr>
                <w:noProof/>
                <w:webHidden/>
              </w:rPr>
              <w:fldChar w:fldCharType="begin"/>
            </w:r>
            <w:r>
              <w:rPr>
                <w:noProof/>
                <w:webHidden/>
              </w:rPr>
              <w:instrText xml:space="preserve"> PAGEREF _Toc228900707 \h </w:instrText>
            </w:r>
            <w:r>
              <w:rPr>
                <w:noProof/>
                <w:webHidden/>
              </w:rPr>
            </w:r>
            <w:r>
              <w:rPr>
                <w:noProof/>
                <w:webHidden/>
              </w:rPr>
              <w:fldChar w:fldCharType="separate"/>
            </w:r>
            <w:r>
              <w:rPr>
                <w:noProof/>
                <w:webHidden/>
              </w:rPr>
              <w:t>9</w:t>
            </w:r>
            <w:r>
              <w:rPr>
                <w:noProof/>
                <w:webHidden/>
              </w:rPr>
              <w:fldChar w:fldCharType="end"/>
            </w:r>
          </w:hyperlink>
        </w:p>
        <w:p w14:paraId="05F80343" w14:textId="19C93ECF"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08" w:history="1">
            <w:r w:rsidRPr="00B77DE6">
              <w:rPr>
                <w:rStyle w:val="Hyperlink"/>
                <w:noProof/>
              </w:rPr>
              <w:t>1.2 Background of the Study</w:t>
            </w:r>
            <w:r>
              <w:rPr>
                <w:noProof/>
                <w:webHidden/>
              </w:rPr>
              <w:tab/>
            </w:r>
            <w:r>
              <w:rPr>
                <w:noProof/>
                <w:webHidden/>
              </w:rPr>
              <w:fldChar w:fldCharType="begin"/>
            </w:r>
            <w:r>
              <w:rPr>
                <w:noProof/>
                <w:webHidden/>
              </w:rPr>
              <w:instrText xml:space="preserve"> PAGEREF _Toc228900708 \h </w:instrText>
            </w:r>
            <w:r>
              <w:rPr>
                <w:noProof/>
                <w:webHidden/>
              </w:rPr>
            </w:r>
            <w:r>
              <w:rPr>
                <w:noProof/>
                <w:webHidden/>
              </w:rPr>
              <w:fldChar w:fldCharType="separate"/>
            </w:r>
            <w:r>
              <w:rPr>
                <w:noProof/>
                <w:webHidden/>
              </w:rPr>
              <w:t>9</w:t>
            </w:r>
            <w:r>
              <w:rPr>
                <w:noProof/>
                <w:webHidden/>
              </w:rPr>
              <w:fldChar w:fldCharType="end"/>
            </w:r>
          </w:hyperlink>
        </w:p>
        <w:p w14:paraId="16A1D019" w14:textId="0B56E211"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09" w:history="1">
            <w:r w:rsidRPr="00B77DE6">
              <w:rPr>
                <w:rStyle w:val="Hyperlink"/>
                <w:noProof/>
              </w:rPr>
              <w:t>1.3 Research Problem</w:t>
            </w:r>
            <w:r>
              <w:rPr>
                <w:noProof/>
                <w:webHidden/>
              </w:rPr>
              <w:tab/>
            </w:r>
            <w:r>
              <w:rPr>
                <w:noProof/>
                <w:webHidden/>
              </w:rPr>
              <w:fldChar w:fldCharType="begin"/>
            </w:r>
            <w:r>
              <w:rPr>
                <w:noProof/>
                <w:webHidden/>
              </w:rPr>
              <w:instrText xml:space="preserve"> PAGEREF _Toc228900709 \h </w:instrText>
            </w:r>
            <w:r>
              <w:rPr>
                <w:noProof/>
                <w:webHidden/>
              </w:rPr>
            </w:r>
            <w:r>
              <w:rPr>
                <w:noProof/>
                <w:webHidden/>
              </w:rPr>
              <w:fldChar w:fldCharType="separate"/>
            </w:r>
            <w:r>
              <w:rPr>
                <w:noProof/>
                <w:webHidden/>
              </w:rPr>
              <w:t>10</w:t>
            </w:r>
            <w:r>
              <w:rPr>
                <w:noProof/>
                <w:webHidden/>
              </w:rPr>
              <w:fldChar w:fldCharType="end"/>
            </w:r>
          </w:hyperlink>
        </w:p>
        <w:p w14:paraId="58B90FBE" w14:textId="5CCD90D5"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10" w:history="1">
            <w:r w:rsidRPr="00B77DE6">
              <w:rPr>
                <w:rStyle w:val="Hyperlink"/>
                <w:noProof/>
              </w:rPr>
              <w:t>1.4 Research Aim and Objectives</w:t>
            </w:r>
            <w:r>
              <w:rPr>
                <w:noProof/>
                <w:webHidden/>
              </w:rPr>
              <w:tab/>
            </w:r>
            <w:r>
              <w:rPr>
                <w:noProof/>
                <w:webHidden/>
              </w:rPr>
              <w:fldChar w:fldCharType="begin"/>
            </w:r>
            <w:r>
              <w:rPr>
                <w:noProof/>
                <w:webHidden/>
              </w:rPr>
              <w:instrText xml:space="preserve"> PAGEREF _Toc228900710 \h </w:instrText>
            </w:r>
            <w:r>
              <w:rPr>
                <w:noProof/>
                <w:webHidden/>
              </w:rPr>
            </w:r>
            <w:r>
              <w:rPr>
                <w:noProof/>
                <w:webHidden/>
              </w:rPr>
              <w:fldChar w:fldCharType="separate"/>
            </w:r>
            <w:r>
              <w:rPr>
                <w:noProof/>
                <w:webHidden/>
              </w:rPr>
              <w:t>11</w:t>
            </w:r>
            <w:r>
              <w:rPr>
                <w:noProof/>
                <w:webHidden/>
              </w:rPr>
              <w:fldChar w:fldCharType="end"/>
            </w:r>
          </w:hyperlink>
        </w:p>
        <w:p w14:paraId="4E9DE2DC" w14:textId="2FA8FE63"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11" w:history="1">
            <w:r w:rsidRPr="00B77DE6">
              <w:rPr>
                <w:rStyle w:val="Hyperlink"/>
                <w:noProof/>
              </w:rPr>
              <w:t>1.5 Significance of the Study</w:t>
            </w:r>
            <w:r>
              <w:rPr>
                <w:noProof/>
                <w:webHidden/>
              </w:rPr>
              <w:tab/>
            </w:r>
            <w:r>
              <w:rPr>
                <w:noProof/>
                <w:webHidden/>
              </w:rPr>
              <w:fldChar w:fldCharType="begin"/>
            </w:r>
            <w:r>
              <w:rPr>
                <w:noProof/>
                <w:webHidden/>
              </w:rPr>
              <w:instrText xml:space="preserve"> PAGEREF _Toc228900711 \h </w:instrText>
            </w:r>
            <w:r>
              <w:rPr>
                <w:noProof/>
                <w:webHidden/>
              </w:rPr>
            </w:r>
            <w:r>
              <w:rPr>
                <w:noProof/>
                <w:webHidden/>
              </w:rPr>
              <w:fldChar w:fldCharType="separate"/>
            </w:r>
            <w:r>
              <w:rPr>
                <w:noProof/>
                <w:webHidden/>
              </w:rPr>
              <w:t>11</w:t>
            </w:r>
            <w:r>
              <w:rPr>
                <w:noProof/>
                <w:webHidden/>
              </w:rPr>
              <w:fldChar w:fldCharType="end"/>
            </w:r>
          </w:hyperlink>
        </w:p>
        <w:p w14:paraId="1A14EEE9" w14:textId="420D8A23"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12" w:history="1">
            <w:r w:rsidRPr="00B77DE6">
              <w:rPr>
                <w:rStyle w:val="Hyperlink"/>
                <w:noProof/>
              </w:rPr>
              <w:t>1.6 Literature Review Summary</w:t>
            </w:r>
            <w:r>
              <w:rPr>
                <w:noProof/>
                <w:webHidden/>
              </w:rPr>
              <w:tab/>
            </w:r>
            <w:r>
              <w:rPr>
                <w:noProof/>
                <w:webHidden/>
              </w:rPr>
              <w:fldChar w:fldCharType="begin"/>
            </w:r>
            <w:r>
              <w:rPr>
                <w:noProof/>
                <w:webHidden/>
              </w:rPr>
              <w:instrText xml:space="preserve"> PAGEREF _Toc228900712 \h </w:instrText>
            </w:r>
            <w:r>
              <w:rPr>
                <w:noProof/>
                <w:webHidden/>
              </w:rPr>
            </w:r>
            <w:r>
              <w:rPr>
                <w:noProof/>
                <w:webHidden/>
              </w:rPr>
              <w:fldChar w:fldCharType="separate"/>
            </w:r>
            <w:r>
              <w:rPr>
                <w:noProof/>
                <w:webHidden/>
              </w:rPr>
              <w:t>12</w:t>
            </w:r>
            <w:r>
              <w:rPr>
                <w:noProof/>
                <w:webHidden/>
              </w:rPr>
              <w:fldChar w:fldCharType="end"/>
            </w:r>
          </w:hyperlink>
        </w:p>
        <w:p w14:paraId="301E2415" w14:textId="7101DFA5"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13" w:history="1">
            <w:r w:rsidRPr="00B77DE6">
              <w:rPr>
                <w:rStyle w:val="Hyperlink"/>
                <w:noProof/>
              </w:rPr>
              <w:t>1.7 Research Methodology</w:t>
            </w:r>
            <w:r>
              <w:rPr>
                <w:noProof/>
                <w:webHidden/>
              </w:rPr>
              <w:tab/>
            </w:r>
            <w:r>
              <w:rPr>
                <w:noProof/>
                <w:webHidden/>
              </w:rPr>
              <w:fldChar w:fldCharType="begin"/>
            </w:r>
            <w:r>
              <w:rPr>
                <w:noProof/>
                <w:webHidden/>
              </w:rPr>
              <w:instrText xml:space="preserve"> PAGEREF _Toc228900713 \h </w:instrText>
            </w:r>
            <w:r>
              <w:rPr>
                <w:noProof/>
                <w:webHidden/>
              </w:rPr>
            </w:r>
            <w:r>
              <w:rPr>
                <w:noProof/>
                <w:webHidden/>
              </w:rPr>
              <w:fldChar w:fldCharType="separate"/>
            </w:r>
            <w:r>
              <w:rPr>
                <w:noProof/>
                <w:webHidden/>
              </w:rPr>
              <w:t>13</w:t>
            </w:r>
            <w:r>
              <w:rPr>
                <w:noProof/>
                <w:webHidden/>
              </w:rPr>
              <w:fldChar w:fldCharType="end"/>
            </w:r>
          </w:hyperlink>
        </w:p>
        <w:p w14:paraId="0F5AFF64" w14:textId="09D7FBBC"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14" w:history="1">
            <w:r w:rsidRPr="00B77DE6">
              <w:rPr>
                <w:rStyle w:val="Hyperlink"/>
                <w:noProof/>
              </w:rPr>
              <w:t>1.8 Ethical Considerations</w:t>
            </w:r>
            <w:r>
              <w:rPr>
                <w:noProof/>
                <w:webHidden/>
              </w:rPr>
              <w:tab/>
            </w:r>
            <w:r>
              <w:rPr>
                <w:noProof/>
                <w:webHidden/>
              </w:rPr>
              <w:fldChar w:fldCharType="begin"/>
            </w:r>
            <w:r>
              <w:rPr>
                <w:noProof/>
                <w:webHidden/>
              </w:rPr>
              <w:instrText xml:space="preserve"> PAGEREF _Toc228900714 \h </w:instrText>
            </w:r>
            <w:r>
              <w:rPr>
                <w:noProof/>
                <w:webHidden/>
              </w:rPr>
            </w:r>
            <w:r>
              <w:rPr>
                <w:noProof/>
                <w:webHidden/>
              </w:rPr>
              <w:fldChar w:fldCharType="separate"/>
            </w:r>
            <w:r>
              <w:rPr>
                <w:noProof/>
                <w:webHidden/>
              </w:rPr>
              <w:t>13</w:t>
            </w:r>
            <w:r>
              <w:rPr>
                <w:noProof/>
                <w:webHidden/>
              </w:rPr>
              <w:fldChar w:fldCharType="end"/>
            </w:r>
          </w:hyperlink>
        </w:p>
        <w:p w14:paraId="310456ED" w14:textId="7BF56B23" w:rsidR="00AC6A4B" w:rsidRDefault="00AC6A4B">
          <w:pPr>
            <w:pStyle w:val="TOC1"/>
            <w:tabs>
              <w:tab w:val="right" w:leader="dot" w:pos="9016"/>
            </w:tabs>
            <w:rPr>
              <w:rFonts w:eastAsiaTheme="minorEastAsia" w:cstheme="minorBidi"/>
              <w:b w:val="0"/>
              <w:bCs w:val="0"/>
              <w:noProof/>
              <w:kern w:val="2"/>
              <w:sz w:val="24"/>
              <w:szCs w:val="24"/>
              <w14:ligatures w14:val="standardContextual"/>
            </w:rPr>
          </w:pPr>
          <w:hyperlink w:anchor="_Toc228900715" w:history="1">
            <w:r w:rsidRPr="00B77DE6">
              <w:rPr>
                <w:rStyle w:val="Hyperlink"/>
                <w:noProof/>
              </w:rPr>
              <w:t>Chapter 2: Literature review</w:t>
            </w:r>
            <w:r>
              <w:rPr>
                <w:noProof/>
                <w:webHidden/>
              </w:rPr>
              <w:tab/>
            </w:r>
            <w:r>
              <w:rPr>
                <w:noProof/>
                <w:webHidden/>
              </w:rPr>
              <w:fldChar w:fldCharType="begin"/>
            </w:r>
            <w:r>
              <w:rPr>
                <w:noProof/>
                <w:webHidden/>
              </w:rPr>
              <w:instrText xml:space="preserve"> PAGEREF _Toc228900715 \h </w:instrText>
            </w:r>
            <w:r>
              <w:rPr>
                <w:noProof/>
                <w:webHidden/>
              </w:rPr>
            </w:r>
            <w:r>
              <w:rPr>
                <w:noProof/>
                <w:webHidden/>
              </w:rPr>
              <w:fldChar w:fldCharType="separate"/>
            </w:r>
            <w:r>
              <w:rPr>
                <w:noProof/>
                <w:webHidden/>
              </w:rPr>
              <w:t>14</w:t>
            </w:r>
            <w:r>
              <w:rPr>
                <w:noProof/>
                <w:webHidden/>
              </w:rPr>
              <w:fldChar w:fldCharType="end"/>
            </w:r>
          </w:hyperlink>
        </w:p>
        <w:p w14:paraId="0E879366" w14:textId="7C0E30A3"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16" w:history="1">
            <w:r w:rsidRPr="00B77DE6">
              <w:rPr>
                <w:rStyle w:val="Hyperlink"/>
                <w:noProof/>
              </w:rPr>
              <w:t>2.1 Introduction</w:t>
            </w:r>
            <w:r>
              <w:rPr>
                <w:noProof/>
                <w:webHidden/>
              </w:rPr>
              <w:tab/>
            </w:r>
            <w:r>
              <w:rPr>
                <w:noProof/>
                <w:webHidden/>
              </w:rPr>
              <w:fldChar w:fldCharType="begin"/>
            </w:r>
            <w:r>
              <w:rPr>
                <w:noProof/>
                <w:webHidden/>
              </w:rPr>
              <w:instrText xml:space="preserve"> PAGEREF _Toc228900716 \h </w:instrText>
            </w:r>
            <w:r>
              <w:rPr>
                <w:noProof/>
                <w:webHidden/>
              </w:rPr>
            </w:r>
            <w:r>
              <w:rPr>
                <w:noProof/>
                <w:webHidden/>
              </w:rPr>
              <w:fldChar w:fldCharType="separate"/>
            </w:r>
            <w:r>
              <w:rPr>
                <w:noProof/>
                <w:webHidden/>
              </w:rPr>
              <w:t>14</w:t>
            </w:r>
            <w:r>
              <w:rPr>
                <w:noProof/>
                <w:webHidden/>
              </w:rPr>
              <w:fldChar w:fldCharType="end"/>
            </w:r>
          </w:hyperlink>
        </w:p>
        <w:p w14:paraId="022E669B" w14:textId="33B6E361"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17" w:history="1">
            <w:r w:rsidRPr="00B77DE6">
              <w:rPr>
                <w:rStyle w:val="Hyperlink"/>
                <w:noProof/>
              </w:rPr>
              <w:t>2.3 Examine the impact of flexible working on the productivity of employees</w:t>
            </w:r>
            <w:r>
              <w:rPr>
                <w:noProof/>
                <w:webHidden/>
              </w:rPr>
              <w:tab/>
            </w:r>
            <w:r>
              <w:rPr>
                <w:noProof/>
                <w:webHidden/>
              </w:rPr>
              <w:fldChar w:fldCharType="begin"/>
            </w:r>
            <w:r>
              <w:rPr>
                <w:noProof/>
                <w:webHidden/>
              </w:rPr>
              <w:instrText xml:space="preserve"> PAGEREF _Toc228900717 \h </w:instrText>
            </w:r>
            <w:r>
              <w:rPr>
                <w:noProof/>
                <w:webHidden/>
              </w:rPr>
            </w:r>
            <w:r>
              <w:rPr>
                <w:noProof/>
                <w:webHidden/>
              </w:rPr>
              <w:fldChar w:fldCharType="separate"/>
            </w:r>
            <w:r>
              <w:rPr>
                <w:noProof/>
                <w:webHidden/>
              </w:rPr>
              <w:t>15</w:t>
            </w:r>
            <w:r>
              <w:rPr>
                <w:noProof/>
                <w:webHidden/>
              </w:rPr>
              <w:fldChar w:fldCharType="end"/>
            </w:r>
          </w:hyperlink>
        </w:p>
        <w:p w14:paraId="492304C7" w14:textId="7FFE38CA"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18" w:history="1">
            <w:r w:rsidRPr="00B77DE6">
              <w:rPr>
                <w:rStyle w:val="Hyperlink"/>
                <w:noProof/>
              </w:rPr>
              <w:t>2.4 Measure how employees feel about flexible working practices</w:t>
            </w:r>
            <w:r>
              <w:rPr>
                <w:noProof/>
                <w:webHidden/>
              </w:rPr>
              <w:tab/>
            </w:r>
            <w:r>
              <w:rPr>
                <w:noProof/>
                <w:webHidden/>
              </w:rPr>
              <w:fldChar w:fldCharType="begin"/>
            </w:r>
            <w:r>
              <w:rPr>
                <w:noProof/>
                <w:webHidden/>
              </w:rPr>
              <w:instrText xml:space="preserve"> PAGEREF _Toc228900718 \h </w:instrText>
            </w:r>
            <w:r>
              <w:rPr>
                <w:noProof/>
                <w:webHidden/>
              </w:rPr>
            </w:r>
            <w:r>
              <w:rPr>
                <w:noProof/>
                <w:webHidden/>
              </w:rPr>
              <w:fldChar w:fldCharType="separate"/>
            </w:r>
            <w:r>
              <w:rPr>
                <w:noProof/>
                <w:webHidden/>
              </w:rPr>
              <w:t>18</w:t>
            </w:r>
            <w:r>
              <w:rPr>
                <w:noProof/>
                <w:webHidden/>
              </w:rPr>
              <w:fldChar w:fldCharType="end"/>
            </w:r>
          </w:hyperlink>
        </w:p>
        <w:p w14:paraId="5F7B102C" w14:textId="5CDD2BB9"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19" w:history="1">
            <w:r w:rsidRPr="00B77DE6">
              <w:rPr>
                <w:rStyle w:val="Hyperlink"/>
                <w:noProof/>
              </w:rPr>
              <w:t>2.5 Evaluate the management issues regarding the introduction of flexible working</w:t>
            </w:r>
            <w:r>
              <w:rPr>
                <w:noProof/>
                <w:webHidden/>
              </w:rPr>
              <w:tab/>
            </w:r>
            <w:r>
              <w:rPr>
                <w:noProof/>
                <w:webHidden/>
              </w:rPr>
              <w:fldChar w:fldCharType="begin"/>
            </w:r>
            <w:r>
              <w:rPr>
                <w:noProof/>
                <w:webHidden/>
              </w:rPr>
              <w:instrText xml:space="preserve"> PAGEREF _Toc228900719 \h </w:instrText>
            </w:r>
            <w:r>
              <w:rPr>
                <w:noProof/>
                <w:webHidden/>
              </w:rPr>
            </w:r>
            <w:r>
              <w:rPr>
                <w:noProof/>
                <w:webHidden/>
              </w:rPr>
              <w:fldChar w:fldCharType="separate"/>
            </w:r>
            <w:r>
              <w:rPr>
                <w:noProof/>
                <w:webHidden/>
              </w:rPr>
              <w:t>20</w:t>
            </w:r>
            <w:r>
              <w:rPr>
                <w:noProof/>
                <w:webHidden/>
              </w:rPr>
              <w:fldChar w:fldCharType="end"/>
            </w:r>
          </w:hyperlink>
        </w:p>
        <w:p w14:paraId="0F285C93" w14:textId="46DB5E55"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20" w:history="1">
            <w:r w:rsidRPr="00B77DE6">
              <w:rPr>
                <w:rStyle w:val="Hyperlink"/>
                <w:noProof/>
              </w:rPr>
              <w:t>2.6 Literature gap</w:t>
            </w:r>
            <w:r>
              <w:rPr>
                <w:noProof/>
                <w:webHidden/>
              </w:rPr>
              <w:tab/>
            </w:r>
            <w:r>
              <w:rPr>
                <w:noProof/>
                <w:webHidden/>
              </w:rPr>
              <w:fldChar w:fldCharType="begin"/>
            </w:r>
            <w:r>
              <w:rPr>
                <w:noProof/>
                <w:webHidden/>
              </w:rPr>
              <w:instrText xml:space="preserve"> PAGEREF _Toc228900720 \h </w:instrText>
            </w:r>
            <w:r>
              <w:rPr>
                <w:noProof/>
                <w:webHidden/>
              </w:rPr>
            </w:r>
            <w:r>
              <w:rPr>
                <w:noProof/>
                <w:webHidden/>
              </w:rPr>
              <w:fldChar w:fldCharType="separate"/>
            </w:r>
            <w:r>
              <w:rPr>
                <w:noProof/>
                <w:webHidden/>
              </w:rPr>
              <w:t>24</w:t>
            </w:r>
            <w:r>
              <w:rPr>
                <w:noProof/>
                <w:webHidden/>
              </w:rPr>
              <w:fldChar w:fldCharType="end"/>
            </w:r>
          </w:hyperlink>
        </w:p>
        <w:p w14:paraId="1A743F28" w14:textId="77F6150A"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21" w:history="1">
            <w:r w:rsidRPr="00B77DE6">
              <w:rPr>
                <w:rStyle w:val="Hyperlink"/>
                <w:noProof/>
              </w:rPr>
              <w:t>2.7 Conceptual framework</w:t>
            </w:r>
            <w:r>
              <w:rPr>
                <w:noProof/>
                <w:webHidden/>
              </w:rPr>
              <w:tab/>
            </w:r>
            <w:r>
              <w:rPr>
                <w:noProof/>
                <w:webHidden/>
              </w:rPr>
              <w:fldChar w:fldCharType="begin"/>
            </w:r>
            <w:r>
              <w:rPr>
                <w:noProof/>
                <w:webHidden/>
              </w:rPr>
              <w:instrText xml:space="preserve"> PAGEREF _Toc228900721 \h </w:instrText>
            </w:r>
            <w:r>
              <w:rPr>
                <w:noProof/>
                <w:webHidden/>
              </w:rPr>
            </w:r>
            <w:r>
              <w:rPr>
                <w:noProof/>
                <w:webHidden/>
              </w:rPr>
              <w:fldChar w:fldCharType="separate"/>
            </w:r>
            <w:r>
              <w:rPr>
                <w:noProof/>
                <w:webHidden/>
              </w:rPr>
              <w:t>25</w:t>
            </w:r>
            <w:r>
              <w:rPr>
                <w:noProof/>
                <w:webHidden/>
              </w:rPr>
              <w:fldChar w:fldCharType="end"/>
            </w:r>
          </w:hyperlink>
        </w:p>
        <w:p w14:paraId="78A7AD81" w14:textId="1D8FB440"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22" w:history="1">
            <w:r w:rsidRPr="00B77DE6">
              <w:rPr>
                <w:rStyle w:val="Hyperlink"/>
                <w:noProof/>
              </w:rPr>
              <w:t>2.8 Summary</w:t>
            </w:r>
            <w:r>
              <w:rPr>
                <w:noProof/>
                <w:webHidden/>
              </w:rPr>
              <w:tab/>
            </w:r>
            <w:r>
              <w:rPr>
                <w:noProof/>
                <w:webHidden/>
              </w:rPr>
              <w:fldChar w:fldCharType="begin"/>
            </w:r>
            <w:r>
              <w:rPr>
                <w:noProof/>
                <w:webHidden/>
              </w:rPr>
              <w:instrText xml:space="preserve"> PAGEREF _Toc228900722 \h </w:instrText>
            </w:r>
            <w:r>
              <w:rPr>
                <w:noProof/>
                <w:webHidden/>
              </w:rPr>
            </w:r>
            <w:r>
              <w:rPr>
                <w:noProof/>
                <w:webHidden/>
              </w:rPr>
              <w:fldChar w:fldCharType="separate"/>
            </w:r>
            <w:r>
              <w:rPr>
                <w:noProof/>
                <w:webHidden/>
              </w:rPr>
              <w:t>26</w:t>
            </w:r>
            <w:r>
              <w:rPr>
                <w:noProof/>
                <w:webHidden/>
              </w:rPr>
              <w:fldChar w:fldCharType="end"/>
            </w:r>
          </w:hyperlink>
        </w:p>
        <w:p w14:paraId="53B8351C" w14:textId="5C297967" w:rsidR="00AC6A4B" w:rsidRDefault="00AC6A4B">
          <w:pPr>
            <w:pStyle w:val="TOC1"/>
            <w:tabs>
              <w:tab w:val="right" w:leader="dot" w:pos="9016"/>
            </w:tabs>
            <w:rPr>
              <w:rFonts w:eastAsiaTheme="minorEastAsia" w:cstheme="minorBidi"/>
              <w:b w:val="0"/>
              <w:bCs w:val="0"/>
              <w:noProof/>
              <w:kern w:val="2"/>
              <w:sz w:val="24"/>
              <w:szCs w:val="24"/>
              <w14:ligatures w14:val="standardContextual"/>
            </w:rPr>
          </w:pPr>
          <w:hyperlink w:anchor="_Toc228900723" w:history="1">
            <w:r w:rsidRPr="00B77DE6">
              <w:rPr>
                <w:rStyle w:val="Hyperlink"/>
                <w:noProof/>
              </w:rPr>
              <w:t>Chapter 3: Methodology</w:t>
            </w:r>
            <w:r>
              <w:rPr>
                <w:noProof/>
                <w:webHidden/>
              </w:rPr>
              <w:tab/>
            </w:r>
            <w:r>
              <w:rPr>
                <w:noProof/>
                <w:webHidden/>
              </w:rPr>
              <w:fldChar w:fldCharType="begin"/>
            </w:r>
            <w:r>
              <w:rPr>
                <w:noProof/>
                <w:webHidden/>
              </w:rPr>
              <w:instrText xml:space="preserve"> PAGEREF _Toc228900723 \h </w:instrText>
            </w:r>
            <w:r>
              <w:rPr>
                <w:noProof/>
                <w:webHidden/>
              </w:rPr>
            </w:r>
            <w:r>
              <w:rPr>
                <w:noProof/>
                <w:webHidden/>
              </w:rPr>
              <w:fldChar w:fldCharType="separate"/>
            </w:r>
            <w:r>
              <w:rPr>
                <w:noProof/>
                <w:webHidden/>
              </w:rPr>
              <w:t>27</w:t>
            </w:r>
            <w:r>
              <w:rPr>
                <w:noProof/>
                <w:webHidden/>
              </w:rPr>
              <w:fldChar w:fldCharType="end"/>
            </w:r>
          </w:hyperlink>
        </w:p>
        <w:p w14:paraId="5CDA47C4" w14:textId="6BEF7AED"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24" w:history="1">
            <w:r w:rsidRPr="00B77DE6">
              <w:rPr>
                <w:rStyle w:val="Hyperlink"/>
                <w:noProof/>
              </w:rPr>
              <w:t>3.1. Introduction</w:t>
            </w:r>
            <w:r>
              <w:rPr>
                <w:noProof/>
                <w:webHidden/>
              </w:rPr>
              <w:tab/>
            </w:r>
            <w:r>
              <w:rPr>
                <w:noProof/>
                <w:webHidden/>
              </w:rPr>
              <w:fldChar w:fldCharType="begin"/>
            </w:r>
            <w:r>
              <w:rPr>
                <w:noProof/>
                <w:webHidden/>
              </w:rPr>
              <w:instrText xml:space="preserve"> PAGEREF _Toc228900724 \h </w:instrText>
            </w:r>
            <w:r>
              <w:rPr>
                <w:noProof/>
                <w:webHidden/>
              </w:rPr>
            </w:r>
            <w:r>
              <w:rPr>
                <w:noProof/>
                <w:webHidden/>
              </w:rPr>
              <w:fldChar w:fldCharType="separate"/>
            </w:r>
            <w:r>
              <w:rPr>
                <w:noProof/>
                <w:webHidden/>
              </w:rPr>
              <w:t>27</w:t>
            </w:r>
            <w:r>
              <w:rPr>
                <w:noProof/>
                <w:webHidden/>
              </w:rPr>
              <w:fldChar w:fldCharType="end"/>
            </w:r>
          </w:hyperlink>
        </w:p>
        <w:p w14:paraId="3D0006D1" w14:textId="40524657"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25" w:history="1">
            <w:r w:rsidRPr="00B77DE6">
              <w:rPr>
                <w:rStyle w:val="Hyperlink"/>
                <w:noProof/>
              </w:rPr>
              <w:t>3.2. Research Philosophy</w:t>
            </w:r>
            <w:r>
              <w:rPr>
                <w:noProof/>
                <w:webHidden/>
              </w:rPr>
              <w:tab/>
            </w:r>
            <w:r>
              <w:rPr>
                <w:noProof/>
                <w:webHidden/>
              </w:rPr>
              <w:fldChar w:fldCharType="begin"/>
            </w:r>
            <w:r>
              <w:rPr>
                <w:noProof/>
                <w:webHidden/>
              </w:rPr>
              <w:instrText xml:space="preserve"> PAGEREF _Toc228900725 \h </w:instrText>
            </w:r>
            <w:r>
              <w:rPr>
                <w:noProof/>
                <w:webHidden/>
              </w:rPr>
            </w:r>
            <w:r>
              <w:rPr>
                <w:noProof/>
                <w:webHidden/>
              </w:rPr>
              <w:fldChar w:fldCharType="separate"/>
            </w:r>
            <w:r>
              <w:rPr>
                <w:noProof/>
                <w:webHidden/>
              </w:rPr>
              <w:t>27</w:t>
            </w:r>
            <w:r>
              <w:rPr>
                <w:noProof/>
                <w:webHidden/>
              </w:rPr>
              <w:fldChar w:fldCharType="end"/>
            </w:r>
          </w:hyperlink>
        </w:p>
        <w:p w14:paraId="451246E2" w14:textId="422E0338"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26" w:history="1">
            <w:r w:rsidRPr="00B77DE6">
              <w:rPr>
                <w:rStyle w:val="Hyperlink"/>
                <w:noProof/>
              </w:rPr>
              <w:t>3.3. Research Design</w:t>
            </w:r>
            <w:r>
              <w:rPr>
                <w:noProof/>
                <w:webHidden/>
              </w:rPr>
              <w:tab/>
            </w:r>
            <w:r>
              <w:rPr>
                <w:noProof/>
                <w:webHidden/>
              </w:rPr>
              <w:fldChar w:fldCharType="begin"/>
            </w:r>
            <w:r>
              <w:rPr>
                <w:noProof/>
                <w:webHidden/>
              </w:rPr>
              <w:instrText xml:space="preserve"> PAGEREF _Toc228900726 \h </w:instrText>
            </w:r>
            <w:r>
              <w:rPr>
                <w:noProof/>
                <w:webHidden/>
              </w:rPr>
            </w:r>
            <w:r>
              <w:rPr>
                <w:noProof/>
                <w:webHidden/>
              </w:rPr>
              <w:fldChar w:fldCharType="separate"/>
            </w:r>
            <w:r>
              <w:rPr>
                <w:noProof/>
                <w:webHidden/>
              </w:rPr>
              <w:t>27</w:t>
            </w:r>
            <w:r>
              <w:rPr>
                <w:noProof/>
                <w:webHidden/>
              </w:rPr>
              <w:fldChar w:fldCharType="end"/>
            </w:r>
          </w:hyperlink>
        </w:p>
        <w:p w14:paraId="69362677" w14:textId="41CA3B1A"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27" w:history="1">
            <w:r w:rsidRPr="00B77DE6">
              <w:rPr>
                <w:rStyle w:val="Hyperlink"/>
                <w:noProof/>
              </w:rPr>
              <w:t>3.4. Research Approach</w:t>
            </w:r>
            <w:r>
              <w:rPr>
                <w:noProof/>
                <w:webHidden/>
              </w:rPr>
              <w:tab/>
            </w:r>
            <w:r>
              <w:rPr>
                <w:noProof/>
                <w:webHidden/>
              </w:rPr>
              <w:fldChar w:fldCharType="begin"/>
            </w:r>
            <w:r>
              <w:rPr>
                <w:noProof/>
                <w:webHidden/>
              </w:rPr>
              <w:instrText xml:space="preserve"> PAGEREF _Toc228900727 \h </w:instrText>
            </w:r>
            <w:r>
              <w:rPr>
                <w:noProof/>
                <w:webHidden/>
              </w:rPr>
            </w:r>
            <w:r>
              <w:rPr>
                <w:noProof/>
                <w:webHidden/>
              </w:rPr>
              <w:fldChar w:fldCharType="separate"/>
            </w:r>
            <w:r>
              <w:rPr>
                <w:noProof/>
                <w:webHidden/>
              </w:rPr>
              <w:t>28</w:t>
            </w:r>
            <w:r>
              <w:rPr>
                <w:noProof/>
                <w:webHidden/>
              </w:rPr>
              <w:fldChar w:fldCharType="end"/>
            </w:r>
          </w:hyperlink>
        </w:p>
        <w:p w14:paraId="5D6E7F51" w14:textId="69065F5C"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28" w:history="1">
            <w:r w:rsidRPr="00B77DE6">
              <w:rPr>
                <w:rStyle w:val="Hyperlink"/>
                <w:noProof/>
              </w:rPr>
              <w:t>3.5. Data Collection Methods</w:t>
            </w:r>
            <w:r>
              <w:rPr>
                <w:noProof/>
                <w:webHidden/>
              </w:rPr>
              <w:tab/>
            </w:r>
            <w:r>
              <w:rPr>
                <w:noProof/>
                <w:webHidden/>
              </w:rPr>
              <w:fldChar w:fldCharType="begin"/>
            </w:r>
            <w:r>
              <w:rPr>
                <w:noProof/>
                <w:webHidden/>
              </w:rPr>
              <w:instrText xml:space="preserve"> PAGEREF _Toc228900728 \h </w:instrText>
            </w:r>
            <w:r>
              <w:rPr>
                <w:noProof/>
                <w:webHidden/>
              </w:rPr>
            </w:r>
            <w:r>
              <w:rPr>
                <w:noProof/>
                <w:webHidden/>
              </w:rPr>
              <w:fldChar w:fldCharType="separate"/>
            </w:r>
            <w:r>
              <w:rPr>
                <w:noProof/>
                <w:webHidden/>
              </w:rPr>
              <w:t>28</w:t>
            </w:r>
            <w:r>
              <w:rPr>
                <w:noProof/>
                <w:webHidden/>
              </w:rPr>
              <w:fldChar w:fldCharType="end"/>
            </w:r>
          </w:hyperlink>
        </w:p>
        <w:p w14:paraId="73172954" w14:textId="753051F4"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29" w:history="1">
            <w:r w:rsidRPr="00B77DE6">
              <w:rPr>
                <w:rStyle w:val="Hyperlink"/>
                <w:noProof/>
              </w:rPr>
              <w:t>3.6. Data Analysis</w:t>
            </w:r>
            <w:r>
              <w:rPr>
                <w:noProof/>
                <w:webHidden/>
              </w:rPr>
              <w:tab/>
            </w:r>
            <w:r>
              <w:rPr>
                <w:noProof/>
                <w:webHidden/>
              </w:rPr>
              <w:fldChar w:fldCharType="begin"/>
            </w:r>
            <w:r>
              <w:rPr>
                <w:noProof/>
                <w:webHidden/>
              </w:rPr>
              <w:instrText xml:space="preserve"> PAGEREF _Toc228900729 \h </w:instrText>
            </w:r>
            <w:r>
              <w:rPr>
                <w:noProof/>
                <w:webHidden/>
              </w:rPr>
            </w:r>
            <w:r>
              <w:rPr>
                <w:noProof/>
                <w:webHidden/>
              </w:rPr>
              <w:fldChar w:fldCharType="separate"/>
            </w:r>
            <w:r>
              <w:rPr>
                <w:noProof/>
                <w:webHidden/>
              </w:rPr>
              <w:t>30</w:t>
            </w:r>
            <w:r>
              <w:rPr>
                <w:noProof/>
                <w:webHidden/>
              </w:rPr>
              <w:fldChar w:fldCharType="end"/>
            </w:r>
          </w:hyperlink>
        </w:p>
        <w:p w14:paraId="5A9972BA" w14:textId="755698B2"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30" w:history="1">
            <w:r w:rsidRPr="00B77DE6">
              <w:rPr>
                <w:rStyle w:val="Hyperlink"/>
                <w:noProof/>
              </w:rPr>
              <w:t>3.7. Ethical Considerations</w:t>
            </w:r>
            <w:r>
              <w:rPr>
                <w:noProof/>
                <w:webHidden/>
              </w:rPr>
              <w:tab/>
            </w:r>
            <w:r>
              <w:rPr>
                <w:noProof/>
                <w:webHidden/>
              </w:rPr>
              <w:fldChar w:fldCharType="begin"/>
            </w:r>
            <w:r>
              <w:rPr>
                <w:noProof/>
                <w:webHidden/>
              </w:rPr>
              <w:instrText xml:space="preserve"> PAGEREF _Toc228900730 \h </w:instrText>
            </w:r>
            <w:r>
              <w:rPr>
                <w:noProof/>
                <w:webHidden/>
              </w:rPr>
            </w:r>
            <w:r>
              <w:rPr>
                <w:noProof/>
                <w:webHidden/>
              </w:rPr>
              <w:fldChar w:fldCharType="separate"/>
            </w:r>
            <w:r>
              <w:rPr>
                <w:noProof/>
                <w:webHidden/>
              </w:rPr>
              <w:t>31</w:t>
            </w:r>
            <w:r>
              <w:rPr>
                <w:noProof/>
                <w:webHidden/>
              </w:rPr>
              <w:fldChar w:fldCharType="end"/>
            </w:r>
          </w:hyperlink>
        </w:p>
        <w:p w14:paraId="4BD3231C" w14:textId="51D69BAB"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31" w:history="1">
            <w:r w:rsidRPr="00B77DE6">
              <w:rPr>
                <w:rStyle w:val="Hyperlink"/>
                <w:noProof/>
              </w:rPr>
              <w:t>3.8. Conclusion</w:t>
            </w:r>
            <w:r>
              <w:rPr>
                <w:noProof/>
                <w:webHidden/>
              </w:rPr>
              <w:tab/>
            </w:r>
            <w:r>
              <w:rPr>
                <w:noProof/>
                <w:webHidden/>
              </w:rPr>
              <w:fldChar w:fldCharType="begin"/>
            </w:r>
            <w:r>
              <w:rPr>
                <w:noProof/>
                <w:webHidden/>
              </w:rPr>
              <w:instrText xml:space="preserve"> PAGEREF _Toc228900731 \h </w:instrText>
            </w:r>
            <w:r>
              <w:rPr>
                <w:noProof/>
                <w:webHidden/>
              </w:rPr>
            </w:r>
            <w:r>
              <w:rPr>
                <w:noProof/>
                <w:webHidden/>
              </w:rPr>
              <w:fldChar w:fldCharType="separate"/>
            </w:r>
            <w:r>
              <w:rPr>
                <w:noProof/>
                <w:webHidden/>
              </w:rPr>
              <w:t>32</w:t>
            </w:r>
            <w:r>
              <w:rPr>
                <w:noProof/>
                <w:webHidden/>
              </w:rPr>
              <w:fldChar w:fldCharType="end"/>
            </w:r>
          </w:hyperlink>
        </w:p>
        <w:p w14:paraId="7DF6C555" w14:textId="08BC4CC1" w:rsidR="00AC6A4B" w:rsidRDefault="00AC6A4B">
          <w:pPr>
            <w:pStyle w:val="TOC1"/>
            <w:tabs>
              <w:tab w:val="right" w:leader="dot" w:pos="9016"/>
            </w:tabs>
            <w:rPr>
              <w:rFonts w:eastAsiaTheme="minorEastAsia" w:cstheme="minorBidi"/>
              <w:b w:val="0"/>
              <w:bCs w:val="0"/>
              <w:noProof/>
              <w:kern w:val="2"/>
              <w:sz w:val="24"/>
              <w:szCs w:val="24"/>
              <w14:ligatures w14:val="standardContextual"/>
            </w:rPr>
          </w:pPr>
          <w:hyperlink w:anchor="_Toc228900732" w:history="1">
            <w:r w:rsidRPr="00B77DE6">
              <w:rPr>
                <w:rStyle w:val="Hyperlink"/>
                <w:noProof/>
              </w:rPr>
              <w:t>Chapter 4: Findings and discussion</w:t>
            </w:r>
            <w:r>
              <w:rPr>
                <w:noProof/>
                <w:webHidden/>
              </w:rPr>
              <w:tab/>
            </w:r>
            <w:r>
              <w:rPr>
                <w:noProof/>
                <w:webHidden/>
              </w:rPr>
              <w:fldChar w:fldCharType="begin"/>
            </w:r>
            <w:r>
              <w:rPr>
                <w:noProof/>
                <w:webHidden/>
              </w:rPr>
              <w:instrText xml:space="preserve"> PAGEREF _Toc228900732 \h </w:instrText>
            </w:r>
            <w:r>
              <w:rPr>
                <w:noProof/>
                <w:webHidden/>
              </w:rPr>
            </w:r>
            <w:r>
              <w:rPr>
                <w:noProof/>
                <w:webHidden/>
              </w:rPr>
              <w:fldChar w:fldCharType="separate"/>
            </w:r>
            <w:r>
              <w:rPr>
                <w:noProof/>
                <w:webHidden/>
              </w:rPr>
              <w:t>32</w:t>
            </w:r>
            <w:r>
              <w:rPr>
                <w:noProof/>
                <w:webHidden/>
              </w:rPr>
              <w:fldChar w:fldCharType="end"/>
            </w:r>
          </w:hyperlink>
        </w:p>
        <w:p w14:paraId="7EFD37C0" w14:textId="3A03CAB6"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33" w:history="1">
            <w:r w:rsidRPr="00B77DE6">
              <w:rPr>
                <w:rStyle w:val="Hyperlink"/>
                <w:noProof/>
              </w:rPr>
              <w:t>4.1. Presentation of Findings</w:t>
            </w:r>
            <w:r>
              <w:rPr>
                <w:noProof/>
                <w:webHidden/>
              </w:rPr>
              <w:tab/>
            </w:r>
            <w:r>
              <w:rPr>
                <w:noProof/>
                <w:webHidden/>
              </w:rPr>
              <w:fldChar w:fldCharType="begin"/>
            </w:r>
            <w:r>
              <w:rPr>
                <w:noProof/>
                <w:webHidden/>
              </w:rPr>
              <w:instrText xml:space="preserve"> PAGEREF _Toc228900733 \h </w:instrText>
            </w:r>
            <w:r>
              <w:rPr>
                <w:noProof/>
                <w:webHidden/>
              </w:rPr>
            </w:r>
            <w:r>
              <w:rPr>
                <w:noProof/>
                <w:webHidden/>
              </w:rPr>
              <w:fldChar w:fldCharType="separate"/>
            </w:r>
            <w:r>
              <w:rPr>
                <w:noProof/>
                <w:webHidden/>
              </w:rPr>
              <w:t>32</w:t>
            </w:r>
            <w:r>
              <w:rPr>
                <w:noProof/>
                <w:webHidden/>
              </w:rPr>
              <w:fldChar w:fldCharType="end"/>
            </w:r>
          </w:hyperlink>
        </w:p>
        <w:p w14:paraId="5350B3EA" w14:textId="7A441F26"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34" w:history="1">
            <w:r w:rsidRPr="00B77DE6">
              <w:rPr>
                <w:rStyle w:val="Hyperlink"/>
                <w:noProof/>
              </w:rPr>
              <w:t>4.2. Analysis of Results</w:t>
            </w:r>
            <w:r>
              <w:rPr>
                <w:noProof/>
                <w:webHidden/>
              </w:rPr>
              <w:tab/>
            </w:r>
            <w:r>
              <w:rPr>
                <w:noProof/>
                <w:webHidden/>
              </w:rPr>
              <w:fldChar w:fldCharType="begin"/>
            </w:r>
            <w:r>
              <w:rPr>
                <w:noProof/>
                <w:webHidden/>
              </w:rPr>
              <w:instrText xml:space="preserve"> PAGEREF _Toc228900734 \h </w:instrText>
            </w:r>
            <w:r>
              <w:rPr>
                <w:noProof/>
                <w:webHidden/>
              </w:rPr>
            </w:r>
            <w:r>
              <w:rPr>
                <w:noProof/>
                <w:webHidden/>
              </w:rPr>
              <w:fldChar w:fldCharType="separate"/>
            </w:r>
            <w:r>
              <w:rPr>
                <w:noProof/>
                <w:webHidden/>
              </w:rPr>
              <w:t>58</w:t>
            </w:r>
            <w:r>
              <w:rPr>
                <w:noProof/>
                <w:webHidden/>
              </w:rPr>
              <w:fldChar w:fldCharType="end"/>
            </w:r>
          </w:hyperlink>
        </w:p>
        <w:p w14:paraId="5A12F8E4" w14:textId="23807571"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35" w:history="1">
            <w:r w:rsidRPr="00B77DE6">
              <w:rPr>
                <w:rStyle w:val="Hyperlink"/>
                <w:noProof/>
              </w:rPr>
              <w:t>4.3. Discussion of Results</w:t>
            </w:r>
            <w:r>
              <w:rPr>
                <w:noProof/>
                <w:webHidden/>
              </w:rPr>
              <w:tab/>
            </w:r>
            <w:r>
              <w:rPr>
                <w:noProof/>
                <w:webHidden/>
              </w:rPr>
              <w:fldChar w:fldCharType="begin"/>
            </w:r>
            <w:r>
              <w:rPr>
                <w:noProof/>
                <w:webHidden/>
              </w:rPr>
              <w:instrText xml:space="preserve"> PAGEREF _Toc228900735 \h </w:instrText>
            </w:r>
            <w:r>
              <w:rPr>
                <w:noProof/>
                <w:webHidden/>
              </w:rPr>
            </w:r>
            <w:r>
              <w:rPr>
                <w:noProof/>
                <w:webHidden/>
              </w:rPr>
              <w:fldChar w:fldCharType="separate"/>
            </w:r>
            <w:r>
              <w:rPr>
                <w:noProof/>
                <w:webHidden/>
              </w:rPr>
              <w:t>61</w:t>
            </w:r>
            <w:r>
              <w:rPr>
                <w:noProof/>
                <w:webHidden/>
              </w:rPr>
              <w:fldChar w:fldCharType="end"/>
            </w:r>
          </w:hyperlink>
        </w:p>
        <w:p w14:paraId="24E31759" w14:textId="604CB440"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36" w:history="1">
            <w:r w:rsidRPr="00B77DE6">
              <w:rPr>
                <w:rStyle w:val="Hyperlink"/>
                <w:noProof/>
              </w:rPr>
              <w:t>4.4. Conclusion to the chapter</w:t>
            </w:r>
            <w:r>
              <w:rPr>
                <w:noProof/>
                <w:webHidden/>
              </w:rPr>
              <w:tab/>
            </w:r>
            <w:r>
              <w:rPr>
                <w:noProof/>
                <w:webHidden/>
              </w:rPr>
              <w:fldChar w:fldCharType="begin"/>
            </w:r>
            <w:r>
              <w:rPr>
                <w:noProof/>
                <w:webHidden/>
              </w:rPr>
              <w:instrText xml:space="preserve"> PAGEREF _Toc228900736 \h </w:instrText>
            </w:r>
            <w:r>
              <w:rPr>
                <w:noProof/>
                <w:webHidden/>
              </w:rPr>
            </w:r>
            <w:r>
              <w:rPr>
                <w:noProof/>
                <w:webHidden/>
              </w:rPr>
              <w:fldChar w:fldCharType="separate"/>
            </w:r>
            <w:r>
              <w:rPr>
                <w:noProof/>
                <w:webHidden/>
              </w:rPr>
              <w:t>64</w:t>
            </w:r>
            <w:r>
              <w:rPr>
                <w:noProof/>
                <w:webHidden/>
              </w:rPr>
              <w:fldChar w:fldCharType="end"/>
            </w:r>
          </w:hyperlink>
        </w:p>
        <w:p w14:paraId="370386FA" w14:textId="53595FA7" w:rsidR="00AC6A4B" w:rsidRDefault="00AC6A4B">
          <w:pPr>
            <w:pStyle w:val="TOC1"/>
            <w:tabs>
              <w:tab w:val="right" w:leader="dot" w:pos="9016"/>
            </w:tabs>
            <w:rPr>
              <w:rFonts w:eastAsiaTheme="minorEastAsia" w:cstheme="minorBidi"/>
              <w:b w:val="0"/>
              <w:bCs w:val="0"/>
              <w:noProof/>
              <w:kern w:val="2"/>
              <w:sz w:val="24"/>
              <w:szCs w:val="24"/>
              <w14:ligatures w14:val="standardContextual"/>
            </w:rPr>
          </w:pPr>
          <w:hyperlink w:anchor="_Toc228900737" w:history="1">
            <w:r w:rsidRPr="00B77DE6">
              <w:rPr>
                <w:rStyle w:val="Hyperlink"/>
                <w:noProof/>
              </w:rPr>
              <w:t>Chapter 5: Discussion</w:t>
            </w:r>
            <w:r>
              <w:rPr>
                <w:noProof/>
                <w:webHidden/>
              </w:rPr>
              <w:tab/>
            </w:r>
            <w:r>
              <w:rPr>
                <w:noProof/>
                <w:webHidden/>
              </w:rPr>
              <w:fldChar w:fldCharType="begin"/>
            </w:r>
            <w:r>
              <w:rPr>
                <w:noProof/>
                <w:webHidden/>
              </w:rPr>
              <w:instrText xml:space="preserve"> PAGEREF _Toc228900737 \h </w:instrText>
            </w:r>
            <w:r>
              <w:rPr>
                <w:noProof/>
                <w:webHidden/>
              </w:rPr>
            </w:r>
            <w:r>
              <w:rPr>
                <w:noProof/>
                <w:webHidden/>
              </w:rPr>
              <w:fldChar w:fldCharType="separate"/>
            </w:r>
            <w:r>
              <w:rPr>
                <w:noProof/>
                <w:webHidden/>
              </w:rPr>
              <w:t>65</w:t>
            </w:r>
            <w:r>
              <w:rPr>
                <w:noProof/>
                <w:webHidden/>
              </w:rPr>
              <w:fldChar w:fldCharType="end"/>
            </w:r>
          </w:hyperlink>
        </w:p>
        <w:p w14:paraId="1D5DEFE7" w14:textId="6420C785"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38" w:history="1">
            <w:r w:rsidRPr="00B77DE6">
              <w:rPr>
                <w:rStyle w:val="Hyperlink"/>
                <w:noProof/>
              </w:rPr>
              <w:t>5.1 Introduction</w:t>
            </w:r>
            <w:r>
              <w:rPr>
                <w:noProof/>
                <w:webHidden/>
              </w:rPr>
              <w:tab/>
            </w:r>
            <w:r>
              <w:rPr>
                <w:noProof/>
                <w:webHidden/>
              </w:rPr>
              <w:fldChar w:fldCharType="begin"/>
            </w:r>
            <w:r>
              <w:rPr>
                <w:noProof/>
                <w:webHidden/>
              </w:rPr>
              <w:instrText xml:space="preserve"> PAGEREF _Toc228900738 \h </w:instrText>
            </w:r>
            <w:r>
              <w:rPr>
                <w:noProof/>
                <w:webHidden/>
              </w:rPr>
            </w:r>
            <w:r>
              <w:rPr>
                <w:noProof/>
                <w:webHidden/>
              </w:rPr>
              <w:fldChar w:fldCharType="separate"/>
            </w:r>
            <w:r>
              <w:rPr>
                <w:noProof/>
                <w:webHidden/>
              </w:rPr>
              <w:t>65</w:t>
            </w:r>
            <w:r>
              <w:rPr>
                <w:noProof/>
                <w:webHidden/>
              </w:rPr>
              <w:fldChar w:fldCharType="end"/>
            </w:r>
          </w:hyperlink>
        </w:p>
        <w:p w14:paraId="37C9248B" w14:textId="1D4CF777"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39" w:history="1">
            <w:r w:rsidRPr="00B77DE6">
              <w:rPr>
                <w:rStyle w:val="Hyperlink"/>
                <w:noProof/>
              </w:rPr>
              <w:t>5.2 Flexible Working Practices Implemented in Marks &amp; Spencer</w:t>
            </w:r>
            <w:r>
              <w:rPr>
                <w:noProof/>
                <w:webHidden/>
              </w:rPr>
              <w:tab/>
            </w:r>
            <w:r>
              <w:rPr>
                <w:noProof/>
                <w:webHidden/>
              </w:rPr>
              <w:fldChar w:fldCharType="begin"/>
            </w:r>
            <w:r>
              <w:rPr>
                <w:noProof/>
                <w:webHidden/>
              </w:rPr>
              <w:instrText xml:space="preserve"> PAGEREF _Toc228900739 \h </w:instrText>
            </w:r>
            <w:r>
              <w:rPr>
                <w:noProof/>
                <w:webHidden/>
              </w:rPr>
            </w:r>
            <w:r>
              <w:rPr>
                <w:noProof/>
                <w:webHidden/>
              </w:rPr>
              <w:fldChar w:fldCharType="separate"/>
            </w:r>
            <w:r>
              <w:rPr>
                <w:noProof/>
                <w:webHidden/>
              </w:rPr>
              <w:t>65</w:t>
            </w:r>
            <w:r>
              <w:rPr>
                <w:noProof/>
                <w:webHidden/>
              </w:rPr>
              <w:fldChar w:fldCharType="end"/>
            </w:r>
          </w:hyperlink>
        </w:p>
        <w:p w14:paraId="3A8BC81B" w14:textId="1B633AFA"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40" w:history="1">
            <w:r w:rsidRPr="00B77DE6">
              <w:rPr>
                <w:rStyle w:val="Hyperlink"/>
                <w:noProof/>
              </w:rPr>
              <w:t>5.3 Influence of Flexible Working Practices on Employee Productivity in Marks &amp; Spencer</w:t>
            </w:r>
            <w:r>
              <w:rPr>
                <w:noProof/>
                <w:webHidden/>
              </w:rPr>
              <w:tab/>
            </w:r>
            <w:r>
              <w:rPr>
                <w:noProof/>
                <w:webHidden/>
              </w:rPr>
              <w:fldChar w:fldCharType="begin"/>
            </w:r>
            <w:r>
              <w:rPr>
                <w:noProof/>
                <w:webHidden/>
              </w:rPr>
              <w:instrText xml:space="preserve"> PAGEREF _Toc228900740 \h </w:instrText>
            </w:r>
            <w:r>
              <w:rPr>
                <w:noProof/>
                <w:webHidden/>
              </w:rPr>
            </w:r>
            <w:r>
              <w:rPr>
                <w:noProof/>
                <w:webHidden/>
              </w:rPr>
              <w:fldChar w:fldCharType="separate"/>
            </w:r>
            <w:r>
              <w:rPr>
                <w:noProof/>
                <w:webHidden/>
              </w:rPr>
              <w:t>66</w:t>
            </w:r>
            <w:r>
              <w:rPr>
                <w:noProof/>
                <w:webHidden/>
              </w:rPr>
              <w:fldChar w:fldCharType="end"/>
            </w:r>
          </w:hyperlink>
        </w:p>
        <w:p w14:paraId="1F8884F5" w14:textId="7BF98B38"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41" w:history="1">
            <w:r w:rsidRPr="00B77DE6">
              <w:rPr>
                <w:rStyle w:val="Hyperlink"/>
                <w:noProof/>
              </w:rPr>
              <w:t>5.4 Employee Perceptions of Flexible Working Practices in Marks &amp; Spencer</w:t>
            </w:r>
            <w:r>
              <w:rPr>
                <w:noProof/>
                <w:webHidden/>
              </w:rPr>
              <w:tab/>
            </w:r>
            <w:r>
              <w:rPr>
                <w:noProof/>
                <w:webHidden/>
              </w:rPr>
              <w:fldChar w:fldCharType="begin"/>
            </w:r>
            <w:r>
              <w:rPr>
                <w:noProof/>
                <w:webHidden/>
              </w:rPr>
              <w:instrText xml:space="preserve"> PAGEREF _Toc228900741 \h </w:instrText>
            </w:r>
            <w:r>
              <w:rPr>
                <w:noProof/>
                <w:webHidden/>
              </w:rPr>
            </w:r>
            <w:r>
              <w:rPr>
                <w:noProof/>
                <w:webHidden/>
              </w:rPr>
              <w:fldChar w:fldCharType="separate"/>
            </w:r>
            <w:r>
              <w:rPr>
                <w:noProof/>
                <w:webHidden/>
              </w:rPr>
              <w:t>67</w:t>
            </w:r>
            <w:r>
              <w:rPr>
                <w:noProof/>
                <w:webHidden/>
              </w:rPr>
              <w:fldChar w:fldCharType="end"/>
            </w:r>
          </w:hyperlink>
        </w:p>
        <w:p w14:paraId="536179FA" w14:textId="66CABDEA"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42" w:history="1">
            <w:r w:rsidRPr="00B77DE6">
              <w:rPr>
                <w:rStyle w:val="Hyperlink"/>
                <w:noProof/>
              </w:rPr>
              <w:t>5.5 Challenges Faced by Marks &amp; Spencer in Implementing Flexible Working Practices</w:t>
            </w:r>
            <w:r>
              <w:rPr>
                <w:noProof/>
                <w:webHidden/>
              </w:rPr>
              <w:tab/>
            </w:r>
            <w:r>
              <w:rPr>
                <w:noProof/>
                <w:webHidden/>
              </w:rPr>
              <w:fldChar w:fldCharType="begin"/>
            </w:r>
            <w:r>
              <w:rPr>
                <w:noProof/>
                <w:webHidden/>
              </w:rPr>
              <w:instrText xml:space="preserve"> PAGEREF _Toc228900742 \h </w:instrText>
            </w:r>
            <w:r>
              <w:rPr>
                <w:noProof/>
                <w:webHidden/>
              </w:rPr>
            </w:r>
            <w:r>
              <w:rPr>
                <w:noProof/>
                <w:webHidden/>
              </w:rPr>
              <w:fldChar w:fldCharType="separate"/>
            </w:r>
            <w:r>
              <w:rPr>
                <w:noProof/>
                <w:webHidden/>
              </w:rPr>
              <w:t>68</w:t>
            </w:r>
            <w:r>
              <w:rPr>
                <w:noProof/>
                <w:webHidden/>
              </w:rPr>
              <w:fldChar w:fldCharType="end"/>
            </w:r>
          </w:hyperlink>
        </w:p>
        <w:p w14:paraId="5D9156E4" w14:textId="00954027"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43" w:history="1">
            <w:r w:rsidRPr="00B77DE6">
              <w:rPr>
                <w:rStyle w:val="Hyperlink"/>
                <w:noProof/>
              </w:rPr>
              <w:t>5.6 Gaps and Scopes for future research</w:t>
            </w:r>
            <w:r>
              <w:rPr>
                <w:noProof/>
                <w:webHidden/>
              </w:rPr>
              <w:tab/>
            </w:r>
            <w:r>
              <w:rPr>
                <w:noProof/>
                <w:webHidden/>
              </w:rPr>
              <w:fldChar w:fldCharType="begin"/>
            </w:r>
            <w:r>
              <w:rPr>
                <w:noProof/>
                <w:webHidden/>
              </w:rPr>
              <w:instrText xml:space="preserve"> PAGEREF _Toc228900743 \h </w:instrText>
            </w:r>
            <w:r>
              <w:rPr>
                <w:noProof/>
                <w:webHidden/>
              </w:rPr>
            </w:r>
            <w:r>
              <w:rPr>
                <w:noProof/>
                <w:webHidden/>
              </w:rPr>
              <w:fldChar w:fldCharType="separate"/>
            </w:r>
            <w:r>
              <w:rPr>
                <w:noProof/>
                <w:webHidden/>
              </w:rPr>
              <w:t>68</w:t>
            </w:r>
            <w:r>
              <w:rPr>
                <w:noProof/>
                <w:webHidden/>
              </w:rPr>
              <w:fldChar w:fldCharType="end"/>
            </w:r>
          </w:hyperlink>
        </w:p>
        <w:p w14:paraId="2BBF5853" w14:textId="14ABC4DF"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44" w:history="1">
            <w:r w:rsidRPr="00B77DE6">
              <w:rPr>
                <w:rStyle w:val="Hyperlink"/>
                <w:noProof/>
              </w:rPr>
              <w:t>5.7. Summary of Key Findings</w:t>
            </w:r>
            <w:r>
              <w:rPr>
                <w:noProof/>
                <w:webHidden/>
              </w:rPr>
              <w:tab/>
            </w:r>
            <w:r>
              <w:rPr>
                <w:noProof/>
                <w:webHidden/>
              </w:rPr>
              <w:fldChar w:fldCharType="begin"/>
            </w:r>
            <w:r>
              <w:rPr>
                <w:noProof/>
                <w:webHidden/>
              </w:rPr>
              <w:instrText xml:space="preserve"> PAGEREF _Toc228900744 \h </w:instrText>
            </w:r>
            <w:r>
              <w:rPr>
                <w:noProof/>
                <w:webHidden/>
              </w:rPr>
            </w:r>
            <w:r>
              <w:rPr>
                <w:noProof/>
                <w:webHidden/>
              </w:rPr>
              <w:fldChar w:fldCharType="separate"/>
            </w:r>
            <w:r>
              <w:rPr>
                <w:noProof/>
                <w:webHidden/>
              </w:rPr>
              <w:t>69</w:t>
            </w:r>
            <w:r>
              <w:rPr>
                <w:noProof/>
                <w:webHidden/>
              </w:rPr>
              <w:fldChar w:fldCharType="end"/>
            </w:r>
          </w:hyperlink>
        </w:p>
        <w:p w14:paraId="66AC266A" w14:textId="1A75109E"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45" w:history="1">
            <w:r w:rsidRPr="00B77DE6">
              <w:rPr>
                <w:rStyle w:val="Hyperlink"/>
                <w:noProof/>
              </w:rPr>
              <w:t>5.8. Scope for Future Research</w:t>
            </w:r>
            <w:r>
              <w:rPr>
                <w:noProof/>
                <w:webHidden/>
              </w:rPr>
              <w:tab/>
            </w:r>
            <w:r>
              <w:rPr>
                <w:noProof/>
                <w:webHidden/>
              </w:rPr>
              <w:fldChar w:fldCharType="begin"/>
            </w:r>
            <w:r>
              <w:rPr>
                <w:noProof/>
                <w:webHidden/>
              </w:rPr>
              <w:instrText xml:space="preserve"> PAGEREF _Toc228900745 \h </w:instrText>
            </w:r>
            <w:r>
              <w:rPr>
                <w:noProof/>
                <w:webHidden/>
              </w:rPr>
            </w:r>
            <w:r>
              <w:rPr>
                <w:noProof/>
                <w:webHidden/>
              </w:rPr>
              <w:fldChar w:fldCharType="separate"/>
            </w:r>
            <w:r>
              <w:rPr>
                <w:noProof/>
                <w:webHidden/>
              </w:rPr>
              <w:t>70</w:t>
            </w:r>
            <w:r>
              <w:rPr>
                <w:noProof/>
                <w:webHidden/>
              </w:rPr>
              <w:fldChar w:fldCharType="end"/>
            </w:r>
          </w:hyperlink>
        </w:p>
        <w:p w14:paraId="754AAE89" w14:textId="03EB2A2F"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46" w:history="1">
            <w:r w:rsidRPr="00B77DE6">
              <w:rPr>
                <w:rStyle w:val="Hyperlink"/>
                <w:noProof/>
              </w:rPr>
              <w:t>5.9. Practical Recommendations</w:t>
            </w:r>
            <w:r>
              <w:rPr>
                <w:noProof/>
                <w:webHidden/>
              </w:rPr>
              <w:tab/>
            </w:r>
            <w:r>
              <w:rPr>
                <w:noProof/>
                <w:webHidden/>
              </w:rPr>
              <w:fldChar w:fldCharType="begin"/>
            </w:r>
            <w:r>
              <w:rPr>
                <w:noProof/>
                <w:webHidden/>
              </w:rPr>
              <w:instrText xml:space="preserve"> PAGEREF _Toc228900746 \h </w:instrText>
            </w:r>
            <w:r>
              <w:rPr>
                <w:noProof/>
                <w:webHidden/>
              </w:rPr>
            </w:r>
            <w:r>
              <w:rPr>
                <w:noProof/>
                <w:webHidden/>
              </w:rPr>
              <w:fldChar w:fldCharType="separate"/>
            </w:r>
            <w:r>
              <w:rPr>
                <w:noProof/>
                <w:webHidden/>
              </w:rPr>
              <w:t>70</w:t>
            </w:r>
            <w:r>
              <w:rPr>
                <w:noProof/>
                <w:webHidden/>
              </w:rPr>
              <w:fldChar w:fldCharType="end"/>
            </w:r>
          </w:hyperlink>
        </w:p>
        <w:p w14:paraId="4D16AB8A" w14:textId="6767300C" w:rsidR="00AC6A4B" w:rsidRDefault="00AC6A4B">
          <w:pPr>
            <w:pStyle w:val="TOC2"/>
            <w:tabs>
              <w:tab w:val="right" w:leader="dot" w:pos="9016"/>
            </w:tabs>
            <w:rPr>
              <w:rFonts w:eastAsiaTheme="minorEastAsia" w:cstheme="minorBidi"/>
              <w:i w:val="0"/>
              <w:iCs w:val="0"/>
              <w:noProof/>
              <w:kern w:val="2"/>
              <w:sz w:val="24"/>
              <w:szCs w:val="24"/>
              <w14:ligatures w14:val="standardContextual"/>
            </w:rPr>
          </w:pPr>
          <w:hyperlink w:anchor="_Toc228900747" w:history="1">
            <w:r w:rsidRPr="00B77DE6">
              <w:rPr>
                <w:rStyle w:val="Hyperlink"/>
                <w:noProof/>
              </w:rPr>
              <w:t>5.10. Theoretical recommendation</w:t>
            </w:r>
            <w:r>
              <w:rPr>
                <w:noProof/>
                <w:webHidden/>
              </w:rPr>
              <w:tab/>
            </w:r>
            <w:r>
              <w:rPr>
                <w:noProof/>
                <w:webHidden/>
              </w:rPr>
              <w:fldChar w:fldCharType="begin"/>
            </w:r>
            <w:r>
              <w:rPr>
                <w:noProof/>
                <w:webHidden/>
              </w:rPr>
              <w:instrText xml:space="preserve"> PAGEREF _Toc228900747 \h </w:instrText>
            </w:r>
            <w:r>
              <w:rPr>
                <w:noProof/>
                <w:webHidden/>
              </w:rPr>
            </w:r>
            <w:r>
              <w:rPr>
                <w:noProof/>
                <w:webHidden/>
              </w:rPr>
              <w:fldChar w:fldCharType="separate"/>
            </w:r>
            <w:r>
              <w:rPr>
                <w:noProof/>
                <w:webHidden/>
              </w:rPr>
              <w:t>72</w:t>
            </w:r>
            <w:r>
              <w:rPr>
                <w:noProof/>
                <w:webHidden/>
              </w:rPr>
              <w:fldChar w:fldCharType="end"/>
            </w:r>
          </w:hyperlink>
        </w:p>
        <w:p w14:paraId="79BFAB04" w14:textId="4E174AD0" w:rsidR="00AC6A4B" w:rsidRDefault="00AC6A4B">
          <w:pPr>
            <w:pStyle w:val="TOC1"/>
            <w:tabs>
              <w:tab w:val="right" w:leader="dot" w:pos="9016"/>
            </w:tabs>
            <w:rPr>
              <w:rFonts w:eastAsiaTheme="minorEastAsia" w:cstheme="minorBidi"/>
              <w:b w:val="0"/>
              <w:bCs w:val="0"/>
              <w:noProof/>
              <w:kern w:val="2"/>
              <w:sz w:val="24"/>
              <w:szCs w:val="24"/>
              <w14:ligatures w14:val="standardContextual"/>
            </w:rPr>
          </w:pPr>
          <w:hyperlink w:anchor="_Toc228900748" w:history="1">
            <w:r w:rsidRPr="00B77DE6">
              <w:rPr>
                <w:rStyle w:val="Hyperlink"/>
                <w:noProof/>
              </w:rPr>
              <w:t>References</w:t>
            </w:r>
            <w:r>
              <w:rPr>
                <w:noProof/>
                <w:webHidden/>
              </w:rPr>
              <w:tab/>
            </w:r>
            <w:r>
              <w:rPr>
                <w:noProof/>
                <w:webHidden/>
              </w:rPr>
              <w:fldChar w:fldCharType="begin"/>
            </w:r>
            <w:r>
              <w:rPr>
                <w:noProof/>
                <w:webHidden/>
              </w:rPr>
              <w:instrText xml:space="preserve"> PAGEREF _Toc228900748 \h </w:instrText>
            </w:r>
            <w:r>
              <w:rPr>
                <w:noProof/>
                <w:webHidden/>
              </w:rPr>
            </w:r>
            <w:r>
              <w:rPr>
                <w:noProof/>
                <w:webHidden/>
              </w:rPr>
              <w:fldChar w:fldCharType="separate"/>
            </w:r>
            <w:r>
              <w:rPr>
                <w:noProof/>
                <w:webHidden/>
              </w:rPr>
              <w:t>73</w:t>
            </w:r>
            <w:r>
              <w:rPr>
                <w:noProof/>
                <w:webHidden/>
              </w:rPr>
              <w:fldChar w:fldCharType="end"/>
            </w:r>
          </w:hyperlink>
        </w:p>
        <w:p w14:paraId="5B24015A" w14:textId="4910A925" w:rsidR="003F6498" w:rsidRPr="004D6560" w:rsidRDefault="003F6498" w:rsidP="004D0FB4">
          <w:pPr>
            <w:rPr>
              <w:color w:val="000000" w:themeColor="text1"/>
            </w:rPr>
          </w:pPr>
          <w:r w:rsidRPr="004D6560">
            <w:rPr>
              <w:noProof/>
              <w:color w:val="000000" w:themeColor="text1"/>
            </w:rPr>
            <w:fldChar w:fldCharType="end"/>
          </w:r>
        </w:p>
      </w:sdtContent>
    </w:sdt>
    <w:p w14:paraId="2D78CAE8" w14:textId="77777777" w:rsidR="003D7875" w:rsidRPr="004D6560" w:rsidRDefault="003D7875" w:rsidP="004D0FB4">
      <w:pPr>
        <w:rPr>
          <w:color w:val="000000" w:themeColor="text1"/>
        </w:rPr>
      </w:pPr>
    </w:p>
    <w:p w14:paraId="7A217E6F" w14:textId="1DC9A14A" w:rsidR="004D0FB4" w:rsidRPr="004D6560" w:rsidRDefault="003D7875" w:rsidP="004D0FB4">
      <w:pPr>
        <w:pStyle w:val="Heading1"/>
        <w:rPr>
          <w:b w:val="0"/>
          <w:bCs w:val="0"/>
          <w:color w:val="000000" w:themeColor="text1"/>
          <w:sz w:val="24"/>
          <w:szCs w:val="24"/>
        </w:rPr>
      </w:pPr>
      <w:bookmarkStart w:id="4" w:name="_Toc228900705"/>
      <w:r w:rsidRPr="004D6560">
        <w:rPr>
          <w:b w:val="0"/>
          <w:bCs w:val="0"/>
          <w:color w:val="000000" w:themeColor="text1"/>
          <w:sz w:val="24"/>
          <w:szCs w:val="24"/>
        </w:rPr>
        <w:t>Contents of Figures</w:t>
      </w:r>
      <w:bookmarkEnd w:id="4"/>
      <w:r w:rsidRPr="004D6560">
        <w:rPr>
          <w:b w:val="0"/>
          <w:bCs w:val="0"/>
          <w:color w:val="000000" w:themeColor="text1"/>
          <w:sz w:val="24"/>
          <w:szCs w:val="24"/>
        </w:rPr>
        <w:t xml:space="preserve"> </w:t>
      </w:r>
    </w:p>
    <w:p w14:paraId="1963481A" w14:textId="3CFD39D6" w:rsidR="004D0FB4" w:rsidRPr="004D6560" w:rsidRDefault="004D0FB4" w:rsidP="004D0FB4">
      <w:pPr>
        <w:pStyle w:val="TableofFigures"/>
        <w:tabs>
          <w:tab w:val="right" w:leader="dot" w:pos="9016"/>
        </w:tabs>
        <w:rPr>
          <w:noProof/>
          <w:color w:val="000000" w:themeColor="text1"/>
        </w:rPr>
      </w:pPr>
      <w:r w:rsidRPr="004D6560">
        <w:rPr>
          <w:color w:val="000000" w:themeColor="text1"/>
        </w:rPr>
        <w:fldChar w:fldCharType="begin"/>
      </w:r>
      <w:r w:rsidRPr="004D6560">
        <w:rPr>
          <w:color w:val="000000" w:themeColor="text1"/>
        </w:rPr>
        <w:instrText xml:space="preserve"> TOC \h \z \c "Figure" </w:instrText>
      </w:r>
      <w:r w:rsidRPr="004D6560">
        <w:rPr>
          <w:color w:val="000000" w:themeColor="text1"/>
        </w:rPr>
        <w:fldChar w:fldCharType="separate"/>
      </w:r>
      <w:hyperlink w:anchor="_Toc228396417" w:history="1">
        <w:r w:rsidRPr="004D6560">
          <w:rPr>
            <w:rStyle w:val="Hyperlink"/>
            <w:noProof/>
            <w:color w:val="000000" w:themeColor="text1"/>
          </w:rPr>
          <w:t>Figure 1: Productivity of employees</w:t>
        </w:r>
        <w:r w:rsidRPr="004D6560">
          <w:rPr>
            <w:noProof/>
            <w:webHidden/>
            <w:color w:val="000000" w:themeColor="text1"/>
          </w:rPr>
          <w:tab/>
        </w:r>
        <w:r w:rsidRPr="004D6560">
          <w:rPr>
            <w:noProof/>
            <w:webHidden/>
            <w:color w:val="000000" w:themeColor="text1"/>
          </w:rPr>
          <w:fldChar w:fldCharType="begin"/>
        </w:r>
        <w:r w:rsidRPr="004D6560">
          <w:rPr>
            <w:noProof/>
            <w:webHidden/>
            <w:color w:val="000000" w:themeColor="text1"/>
          </w:rPr>
          <w:instrText xml:space="preserve"> PAGEREF _Toc228396417 \h </w:instrText>
        </w:r>
        <w:r w:rsidRPr="004D6560">
          <w:rPr>
            <w:noProof/>
            <w:webHidden/>
            <w:color w:val="000000" w:themeColor="text1"/>
          </w:rPr>
        </w:r>
        <w:r w:rsidRPr="004D6560">
          <w:rPr>
            <w:noProof/>
            <w:webHidden/>
            <w:color w:val="000000" w:themeColor="text1"/>
          </w:rPr>
          <w:fldChar w:fldCharType="separate"/>
        </w:r>
        <w:r w:rsidR="004239C6">
          <w:rPr>
            <w:noProof/>
            <w:webHidden/>
            <w:color w:val="000000" w:themeColor="text1"/>
          </w:rPr>
          <w:t>15</w:t>
        </w:r>
        <w:r w:rsidRPr="004D6560">
          <w:rPr>
            <w:noProof/>
            <w:webHidden/>
            <w:color w:val="000000" w:themeColor="text1"/>
          </w:rPr>
          <w:fldChar w:fldCharType="end"/>
        </w:r>
      </w:hyperlink>
    </w:p>
    <w:p w14:paraId="10D1CA5D" w14:textId="46211B9E" w:rsidR="004D0FB4" w:rsidRPr="004D6560" w:rsidRDefault="004D0FB4" w:rsidP="004D0FB4">
      <w:pPr>
        <w:pStyle w:val="TableofFigures"/>
        <w:tabs>
          <w:tab w:val="right" w:leader="dot" w:pos="9016"/>
        </w:tabs>
        <w:rPr>
          <w:noProof/>
          <w:color w:val="000000" w:themeColor="text1"/>
        </w:rPr>
      </w:pPr>
      <w:hyperlink w:anchor="_Toc228396418" w:history="1">
        <w:r w:rsidRPr="004D6560">
          <w:rPr>
            <w:rStyle w:val="Hyperlink"/>
            <w:noProof/>
            <w:color w:val="000000" w:themeColor="text1"/>
          </w:rPr>
          <w:t>Figure 2: Flexible work</w:t>
        </w:r>
        <w:r w:rsidRPr="004D6560">
          <w:rPr>
            <w:noProof/>
            <w:webHidden/>
            <w:color w:val="000000" w:themeColor="text1"/>
          </w:rPr>
          <w:tab/>
        </w:r>
        <w:r w:rsidRPr="004D6560">
          <w:rPr>
            <w:noProof/>
            <w:webHidden/>
            <w:color w:val="000000" w:themeColor="text1"/>
          </w:rPr>
          <w:fldChar w:fldCharType="begin"/>
        </w:r>
        <w:r w:rsidRPr="004D6560">
          <w:rPr>
            <w:noProof/>
            <w:webHidden/>
            <w:color w:val="000000" w:themeColor="text1"/>
          </w:rPr>
          <w:instrText xml:space="preserve"> PAGEREF _Toc228396418 \h </w:instrText>
        </w:r>
        <w:r w:rsidRPr="004D6560">
          <w:rPr>
            <w:noProof/>
            <w:webHidden/>
            <w:color w:val="000000" w:themeColor="text1"/>
          </w:rPr>
        </w:r>
        <w:r w:rsidRPr="004D6560">
          <w:rPr>
            <w:noProof/>
            <w:webHidden/>
            <w:color w:val="000000" w:themeColor="text1"/>
          </w:rPr>
          <w:fldChar w:fldCharType="separate"/>
        </w:r>
        <w:r w:rsidR="004239C6">
          <w:rPr>
            <w:noProof/>
            <w:webHidden/>
            <w:color w:val="000000" w:themeColor="text1"/>
          </w:rPr>
          <w:t>18</w:t>
        </w:r>
        <w:r w:rsidRPr="004D6560">
          <w:rPr>
            <w:noProof/>
            <w:webHidden/>
            <w:color w:val="000000" w:themeColor="text1"/>
          </w:rPr>
          <w:fldChar w:fldCharType="end"/>
        </w:r>
      </w:hyperlink>
    </w:p>
    <w:p w14:paraId="5B4D1F1C" w14:textId="1562D16E" w:rsidR="004D0FB4" w:rsidRPr="004D6560" w:rsidRDefault="004D0FB4" w:rsidP="004D0FB4">
      <w:pPr>
        <w:pStyle w:val="TableofFigures"/>
        <w:tabs>
          <w:tab w:val="right" w:leader="dot" w:pos="9016"/>
        </w:tabs>
        <w:rPr>
          <w:noProof/>
          <w:color w:val="000000" w:themeColor="text1"/>
        </w:rPr>
      </w:pPr>
      <w:hyperlink w:anchor="_Toc228396419" w:history="1">
        <w:r w:rsidRPr="004D6560">
          <w:rPr>
            <w:rStyle w:val="Hyperlink"/>
            <w:noProof/>
            <w:color w:val="000000" w:themeColor="text1"/>
          </w:rPr>
          <w:t>Figure 3: Work arrangement</w:t>
        </w:r>
        <w:r w:rsidRPr="004D6560">
          <w:rPr>
            <w:noProof/>
            <w:webHidden/>
            <w:color w:val="000000" w:themeColor="text1"/>
          </w:rPr>
          <w:tab/>
        </w:r>
        <w:r w:rsidRPr="004D6560">
          <w:rPr>
            <w:noProof/>
            <w:webHidden/>
            <w:color w:val="000000" w:themeColor="text1"/>
          </w:rPr>
          <w:fldChar w:fldCharType="begin"/>
        </w:r>
        <w:r w:rsidRPr="004D6560">
          <w:rPr>
            <w:noProof/>
            <w:webHidden/>
            <w:color w:val="000000" w:themeColor="text1"/>
          </w:rPr>
          <w:instrText xml:space="preserve"> PAGEREF _Toc228396419 \h </w:instrText>
        </w:r>
        <w:r w:rsidRPr="004D6560">
          <w:rPr>
            <w:noProof/>
            <w:webHidden/>
            <w:color w:val="000000" w:themeColor="text1"/>
          </w:rPr>
        </w:r>
        <w:r w:rsidRPr="004D6560">
          <w:rPr>
            <w:noProof/>
            <w:webHidden/>
            <w:color w:val="000000" w:themeColor="text1"/>
          </w:rPr>
          <w:fldChar w:fldCharType="separate"/>
        </w:r>
        <w:r w:rsidR="004239C6">
          <w:rPr>
            <w:noProof/>
            <w:webHidden/>
            <w:color w:val="000000" w:themeColor="text1"/>
          </w:rPr>
          <w:t>20</w:t>
        </w:r>
        <w:r w:rsidRPr="004D6560">
          <w:rPr>
            <w:noProof/>
            <w:webHidden/>
            <w:color w:val="000000" w:themeColor="text1"/>
          </w:rPr>
          <w:fldChar w:fldCharType="end"/>
        </w:r>
      </w:hyperlink>
    </w:p>
    <w:p w14:paraId="38AF6065" w14:textId="05F6EBEE" w:rsidR="004D0FB4" w:rsidRPr="004D6560" w:rsidRDefault="004D0FB4" w:rsidP="004D0FB4">
      <w:pPr>
        <w:pStyle w:val="TableofFigures"/>
        <w:tabs>
          <w:tab w:val="right" w:leader="dot" w:pos="9016"/>
        </w:tabs>
        <w:rPr>
          <w:noProof/>
          <w:color w:val="000000" w:themeColor="text1"/>
        </w:rPr>
      </w:pPr>
      <w:hyperlink w:anchor="_Toc228396420" w:history="1">
        <w:r w:rsidRPr="004D6560">
          <w:rPr>
            <w:rStyle w:val="Hyperlink"/>
            <w:noProof/>
            <w:color w:val="000000" w:themeColor="text1"/>
          </w:rPr>
          <w:t>Figure 4: Work flexibility and job satisfaction</w:t>
        </w:r>
        <w:r w:rsidRPr="004D6560">
          <w:rPr>
            <w:noProof/>
            <w:webHidden/>
            <w:color w:val="000000" w:themeColor="text1"/>
          </w:rPr>
          <w:tab/>
        </w:r>
        <w:r w:rsidRPr="004D6560">
          <w:rPr>
            <w:noProof/>
            <w:webHidden/>
            <w:color w:val="000000" w:themeColor="text1"/>
          </w:rPr>
          <w:fldChar w:fldCharType="begin"/>
        </w:r>
        <w:r w:rsidRPr="004D6560">
          <w:rPr>
            <w:noProof/>
            <w:webHidden/>
            <w:color w:val="000000" w:themeColor="text1"/>
          </w:rPr>
          <w:instrText xml:space="preserve"> PAGEREF _Toc228396420 \h </w:instrText>
        </w:r>
        <w:r w:rsidRPr="004D6560">
          <w:rPr>
            <w:noProof/>
            <w:webHidden/>
            <w:color w:val="000000" w:themeColor="text1"/>
          </w:rPr>
        </w:r>
        <w:r w:rsidRPr="004D6560">
          <w:rPr>
            <w:noProof/>
            <w:webHidden/>
            <w:color w:val="000000" w:themeColor="text1"/>
          </w:rPr>
          <w:fldChar w:fldCharType="separate"/>
        </w:r>
        <w:r w:rsidR="004239C6">
          <w:rPr>
            <w:noProof/>
            <w:webHidden/>
            <w:color w:val="000000" w:themeColor="text1"/>
          </w:rPr>
          <w:t>22</w:t>
        </w:r>
        <w:r w:rsidRPr="004D6560">
          <w:rPr>
            <w:noProof/>
            <w:webHidden/>
            <w:color w:val="000000" w:themeColor="text1"/>
          </w:rPr>
          <w:fldChar w:fldCharType="end"/>
        </w:r>
      </w:hyperlink>
    </w:p>
    <w:p w14:paraId="3B11D9C2" w14:textId="05ACB553" w:rsidR="004D0FB4" w:rsidRPr="004D6560" w:rsidRDefault="004D0FB4" w:rsidP="004D0FB4">
      <w:pPr>
        <w:pStyle w:val="TableofFigures"/>
        <w:tabs>
          <w:tab w:val="right" w:leader="dot" w:pos="9016"/>
        </w:tabs>
        <w:rPr>
          <w:noProof/>
          <w:color w:val="000000" w:themeColor="text1"/>
        </w:rPr>
      </w:pPr>
      <w:hyperlink w:anchor="_Toc228396421" w:history="1">
        <w:r w:rsidRPr="004D6560">
          <w:rPr>
            <w:rStyle w:val="Hyperlink"/>
            <w:noProof/>
            <w:color w:val="000000" w:themeColor="text1"/>
          </w:rPr>
          <w:t>Figure 5: Technology</w:t>
        </w:r>
        <w:r w:rsidRPr="004D6560">
          <w:rPr>
            <w:noProof/>
            <w:webHidden/>
            <w:color w:val="000000" w:themeColor="text1"/>
          </w:rPr>
          <w:tab/>
        </w:r>
        <w:r w:rsidRPr="004D6560">
          <w:rPr>
            <w:noProof/>
            <w:webHidden/>
            <w:color w:val="000000" w:themeColor="text1"/>
          </w:rPr>
          <w:fldChar w:fldCharType="begin"/>
        </w:r>
        <w:r w:rsidRPr="004D6560">
          <w:rPr>
            <w:noProof/>
            <w:webHidden/>
            <w:color w:val="000000" w:themeColor="text1"/>
          </w:rPr>
          <w:instrText xml:space="preserve"> PAGEREF _Toc228396421 \h </w:instrText>
        </w:r>
        <w:r w:rsidRPr="004D6560">
          <w:rPr>
            <w:noProof/>
            <w:webHidden/>
            <w:color w:val="000000" w:themeColor="text1"/>
          </w:rPr>
        </w:r>
        <w:r w:rsidRPr="004D6560">
          <w:rPr>
            <w:noProof/>
            <w:webHidden/>
            <w:color w:val="000000" w:themeColor="text1"/>
          </w:rPr>
          <w:fldChar w:fldCharType="separate"/>
        </w:r>
        <w:r w:rsidR="004239C6">
          <w:rPr>
            <w:noProof/>
            <w:webHidden/>
            <w:color w:val="000000" w:themeColor="text1"/>
          </w:rPr>
          <w:t>23</w:t>
        </w:r>
        <w:r w:rsidRPr="004D6560">
          <w:rPr>
            <w:noProof/>
            <w:webHidden/>
            <w:color w:val="000000" w:themeColor="text1"/>
          </w:rPr>
          <w:fldChar w:fldCharType="end"/>
        </w:r>
      </w:hyperlink>
    </w:p>
    <w:p w14:paraId="36DBC3DD" w14:textId="747606ED" w:rsidR="004D0FB4" w:rsidRPr="004D6560" w:rsidRDefault="004D0FB4" w:rsidP="004D0FB4">
      <w:pPr>
        <w:pStyle w:val="TableofFigures"/>
        <w:tabs>
          <w:tab w:val="right" w:leader="dot" w:pos="9016"/>
        </w:tabs>
        <w:rPr>
          <w:noProof/>
          <w:color w:val="000000" w:themeColor="text1"/>
        </w:rPr>
      </w:pPr>
      <w:hyperlink w:anchor="_Toc228396422" w:history="1">
        <w:r w:rsidRPr="004D6560">
          <w:rPr>
            <w:rStyle w:val="Hyperlink"/>
            <w:noProof/>
            <w:color w:val="000000" w:themeColor="text1"/>
          </w:rPr>
          <w:t>Figure 6: Conceptual framework</w:t>
        </w:r>
        <w:r w:rsidRPr="004D6560">
          <w:rPr>
            <w:noProof/>
            <w:webHidden/>
            <w:color w:val="000000" w:themeColor="text1"/>
          </w:rPr>
          <w:tab/>
        </w:r>
        <w:r w:rsidRPr="004D6560">
          <w:rPr>
            <w:noProof/>
            <w:webHidden/>
            <w:color w:val="000000" w:themeColor="text1"/>
          </w:rPr>
          <w:fldChar w:fldCharType="begin"/>
        </w:r>
        <w:r w:rsidRPr="004D6560">
          <w:rPr>
            <w:noProof/>
            <w:webHidden/>
            <w:color w:val="000000" w:themeColor="text1"/>
          </w:rPr>
          <w:instrText xml:space="preserve"> PAGEREF _Toc228396422 \h </w:instrText>
        </w:r>
        <w:r w:rsidRPr="004D6560">
          <w:rPr>
            <w:noProof/>
            <w:webHidden/>
            <w:color w:val="000000" w:themeColor="text1"/>
          </w:rPr>
        </w:r>
        <w:r w:rsidRPr="004D6560">
          <w:rPr>
            <w:noProof/>
            <w:webHidden/>
            <w:color w:val="000000" w:themeColor="text1"/>
          </w:rPr>
          <w:fldChar w:fldCharType="separate"/>
        </w:r>
        <w:r w:rsidR="004239C6">
          <w:rPr>
            <w:noProof/>
            <w:webHidden/>
            <w:color w:val="000000" w:themeColor="text1"/>
          </w:rPr>
          <w:t>25</w:t>
        </w:r>
        <w:r w:rsidRPr="004D6560">
          <w:rPr>
            <w:noProof/>
            <w:webHidden/>
            <w:color w:val="000000" w:themeColor="text1"/>
          </w:rPr>
          <w:fldChar w:fldCharType="end"/>
        </w:r>
      </w:hyperlink>
    </w:p>
    <w:p w14:paraId="0F54C97E" w14:textId="27F5CDB4" w:rsidR="003F6498" w:rsidRPr="004D6560" w:rsidRDefault="004D0FB4" w:rsidP="004D0FB4">
      <w:pPr>
        <w:rPr>
          <w:color w:val="000000" w:themeColor="text1"/>
        </w:rPr>
      </w:pPr>
      <w:r w:rsidRPr="004D6560">
        <w:rPr>
          <w:color w:val="000000" w:themeColor="text1"/>
        </w:rPr>
        <w:lastRenderedPageBreak/>
        <w:fldChar w:fldCharType="end"/>
      </w:r>
      <w:r w:rsidR="003D7875" w:rsidRPr="004D6560">
        <w:rPr>
          <w:color w:val="000000" w:themeColor="text1"/>
        </w:rPr>
        <w:br w:type="page"/>
      </w:r>
    </w:p>
    <w:p w14:paraId="3C6117CF" w14:textId="77777777" w:rsidR="00C16686" w:rsidRPr="004D6560" w:rsidRDefault="00C16686" w:rsidP="00C16686">
      <w:pPr>
        <w:pStyle w:val="Heading1"/>
        <w:rPr>
          <w:color w:val="000000" w:themeColor="text1"/>
        </w:rPr>
      </w:pPr>
      <w:bookmarkStart w:id="5" w:name="_Toc228900706"/>
      <w:r w:rsidRPr="004D6560">
        <w:rPr>
          <w:color w:val="000000" w:themeColor="text1"/>
        </w:rPr>
        <w:lastRenderedPageBreak/>
        <w:t>Chapter 1: Introduction, Background and Research Problem</w:t>
      </w:r>
      <w:bookmarkEnd w:id="5"/>
    </w:p>
    <w:p w14:paraId="73DB35D7" w14:textId="77777777" w:rsidR="00C16686" w:rsidRPr="004D6560" w:rsidRDefault="00C16686" w:rsidP="00C16686">
      <w:pPr>
        <w:pStyle w:val="Heading2"/>
        <w:rPr>
          <w:color w:val="000000" w:themeColor="text1"/>
        </w:rPr>
      </w:pPr>
      <w:bookmarkStart w:id="6" w:name="_heading=h.gsw2tfbotw0e" w:colFirst="0" w:colLast="0"/>
      <w:bookmarkStart w:id="7" w:name="_Toc228900707"/>
      <w:bookmarkEnd w:id="6"/>
      <w:r w:rsidRPr="004D6560">
        <w:rPr>
          <w:color w:val="000000" w:themeColor="text1"/>
        </w:rPr>
        <w:t>1.1 Introduction</w:t>
      </w:r>
      <w:bookmarkEnd w:id="7"/>
    </w:p>
    <w:p w14:paraId="3BAD6A8C" w14:textId="77777777" w:rsidR="00C16686" w:rsidRPr="004D6560" w:rsidRDefault="00C16686" w:rsidP="00C16686">
      <w:pPr>
        <w:spacing w:before="120" w:after="120"/>
        <w:rPr>
          <w:color w:val="000000" w:themeColor="text1"/>
        </w:rPr>
      </w:pPr>
      <w:r w:rsidRPr="004D6560">
        <w:rPr>
          <w:color w:val="000000" w:themeColor="text1"/>
        </w:rPr>
        <w:t>The UK retail market is considered one of the greatest employers in the nation, and it offers employment to more than 3 million people and makes a huge contribution to the national gross domestic product (GDP) (Statista, 2026). It is typified by high employee turnover, labour-intensive services, irregular working hours and a persistent worry to sustain productivity despite the cost and changing employee demands. These issues are also aggravated by the changes in digitalisation, post-pandemic changes in work norms, and the increasing attention to the well-being of employees. To address these issues, flexible working has been introduced as a strategic human resource management (HRM) instrument, which should enhance employee engagement, satisfaction, and productivity, especially at large retail companies like Marks and Spencer (M&amp;S).</w:t>
      </w:r>
    </w:p>
    <w:p w14:paraId="06DD5700" w14:textId="77777777" w:rsidR="00C16686" w:rsidRPr="004D6560" w:rsidRDefault="00C16686" w:rsidP="00C16686">
      <w:pPr>
        <w:spacing w:before="120" w:after="120"/>
        <w:rPr>
          <w:color w:val="000000" w:themeColor="text1"/>
        </w:rPr>
      </w:pPr>
      <w:r w:rsidRPr="004D6560">
        <w:rPr>
          <w:color w:val="000000" w:themeColor="text1"/>
        </w:rPr>
        <w:t>Flexible working arrangements are diverse under arrangements that allow the employee flexibility on the nature, place and time of work. Examples are flexible schedules, work part-time, job shares, compression, hybrid models, and remote working for qualified jobs. Even though flexible working has traditionally been related to the knowledge-driven industries, it has become increasingly applied to the retail business over time because of workforce diversity, digitalisation, and changing employee demands. M&amp;S has introduced a flexible working structure of shifts, a corporate hybrid scheme and work-life balance programmes, which indicate that the organisation has a strategic interest in the welfare and sustainability of its employees (Chen, 2025).</w:t>
      </w:r>
    </w:p>
    <w:p w14:paraId="745F622E" w14:textId="77777777" w:rsidR="00C16686" w:rsidRPr="004D6560" w:rsidRDefault="00C16686" w:rsidP="00C16686">
      <w:pPr>
        <w:spacing w:before="120" w:after="120"/>
        <w:rPr>
          <w:color w:val="000000" w:themeColor="text1"/>
        </w:rPr>
      </w:pPr>
      <w:proofErr w:type="gramStart"/>
      <w:r w:rsidRPr="004D6560">
        <w:rPr>
          <w:color w:val="000000" w:themeColor="text1"/>
        </w:rPr>
        <w:t>In spite of</w:t>
      </w:r>
      <w:proofErr w:type="gramEnd"/>
      <w:r w:rsidRPr="004D6560">
        <w:rPr>
          <w:color w:val="000000" w:themeColor="text1"/>
        </w:rPr>
        <w:t xml:space="preserve"> these, the problem of productivity remains in the retail sector </w:t>
      </w:r>
      <w:proofErr w:type="gramStart"/>
      <w:r w:rsidRPr="004D6560">
        <w:rPr>
          <w:color w:val="000000" w:themeColor="text1"/>
        </w:rPr>
        <w:t>as a result of</w:t>
      </w:r>
      <w:proofErr w:type="gramEnd"/>
      <w:r w:rsidRPr="004D6560">
        <w:rPr>
          <w:color w:val="000000" w:themeColor="text1"/>
        </w:rPr>
        <w:t xml:space="preserve"> absenteeism, employee burnout, and operational intricacies. The studies on the connection between work flexibility and productivity yielded inconclusive results, especially when it comes to large retail organisations. The presupposition of the current research is to analyse how flexible working practice can help the company to improve employee productivity at M&amp;S, filling both academic and managerial gaps in industry-specific knowledge.</w:t>
      </w:r>
    </w:p>
    <w:p w14:paraId="0A466DFC" w14:textId="77777777" w:rsidR="00C16686" w:rsidRPr="004D6560" w:rsidRDefault="00C16686" w:rsidP="00C16686">
      <w:pPr>
        <w:pStyle w:val="Heading2"/>
        <w:rPr>
          <w:color w:val="000000" w:themeColor="text1"/>
        </w:rPr>
      </w:pPr>
      <w:bookmarkStart w:id="8" w:name="_heading=h.ml316qc3mo5j" w:colFirst="0" w:colLast="0"/>
      <w:bookmarkStart w:id="9" w:name="_Toc228900708"/>
      <w:bookmarkEnd w:id="8"/>
      <w:r w:rsidRPr="004D6560">
        <w:rPr>
          <w:color w:val="000000" w:themeColor="text1"/>
        </w:rPr>
        <w:t>1.2 Background of the Study</w:t>
      </w:r>
      <w:bookmarkEnd w:id="9"/>
    </w:p>
    <w:p w14:paraId="4AF605FB" w14:textId="77777777" w:rsidR="00C16686" w:rsidRPr="004D6560" w:rsidRDefault="00C16686" w:rsidP="00C16686">
      <w:pPr>
        <w:spacing w:before="120" w:after="120"/>
        <w:rPr>
          <w:color w:val="000000" w:themeColor="text1"/>
        </w:rPr>
      </w:pPr>
      <w:r w:rsidRPr="004D6560">
        <w:rPr>
          <w:color w:val="000000" w:themeColor="text1"/>
        </w:rPr>
        <w:t xml:space="preserve">The UK retailing business is very competitive and dynamic, and the performance of employees is very important to the success of organisations. Statista (2026) indicates that the share of retail in the UK employment is significant, which emphasises the socio-economic significance of the sector. Marks &amp; Spencer is a major retail brand with more than 65,000 employees in the stores, </w:t>
      </w:r>
      <w:r w:rsidRPr="004D6560">
        <w:rPr>
          <w:color w:val="000000" w:themeColor="text1"/>
        </w:rPr>
        <w:lastRenderedPageBreak/>
        <w:t>distribution centres and corporate offices (Statista, 2026). Companies have taken a responsible employment policy as part of their global sustainability strategy, which has been focusing on the welfare of their employees, ESG goals, and long-term value creation of the organisation (Chen, 2025).</w:t>
      </w:r>
    </w:p>
    <w:p w14:paraId="5B50592E" w14:textId="77777777" w:rsidR="00C16686" w:rsidRPr="004D6560" w:rsidRDefault="00C16686" w:rsidP="00C16686">
      <w:pPr>
        <w:spacing w:before="120" w:after="120"/>
        <w:rPr>
          <w:color w:val="000000" w:themeColor="text1"/>
        </w:rPr>
      </w:pPr>
      <w:r w:rsidRPr="004D6560">
        <w:rPr>
          <w:color w:val="000000" w:themeColor="text1"/>
        </w:rPr>
        <w:t xml:space="preserve">The concept of flexible working in retail has received prominence as a viable and strategic instrument. Such benefits have practical implications, such as an enhanced balance of work and life, attendance and turnover. Flexible working also plays a strategic role in employee engagement, employee satisfaction, and employee retention, which are essential in the sectors typified by labour intensity and unpredictable demand trends (Sanders </w:t>
      </w:r>
      <w:r w:rsidRPr="004D6560">
        <w:rPr>
          <w:i/>
          <w:iCs/>
          <w:color w:val="000000" w:themeColor="text1"/>
        </w:rPr>
        <w:t>et al.,</w:t>
      </w:r>
      <w:r w:rsidRPr="004D6560">
        <w:rPr>
          <w:color w:val="000000" w:themeColor="text1"/>
        </w:rPr>
        <w:t xml:space="preserve"> 2025). At M&amp;S, flexible working arrangements are part of a wider sustainability campaign, as the welfare of its workforce is connected to the social and environmental responsibility of the company (Chen, 2025).</w:t>
      </w:r>
    </w:p>
    <w:p w14:paraId="347A223D" w14:textId="77777777" w:rsidR="00C16686" w:rsidRPr="004D6560" w:rsidRDefault="00C16686" w:rsidP="00C16686">
      <w:pPr>
        <w:spacing w:before="120" w:after="120"/>
        <w:rPr>
          <w:color w:val="000000" w:themeColor="text1"/>
        </w:rPr>
      </w:pPr>
      <w:r w:rsidRPr="004D6560">
        <w:rPr>
          <w:color w:val="000000" w:themeColor="text1"/>
        </w:rPr>
        <w:t>The relevance of flexible working in the UK is supported by industry-level data. According to Statista (2026), there has been a growing trend of flexible working practices in all sectors, due to the changing demands of employees for autonomy, balance, and well-being. These trends suggest that the implementation of flexible work practices is neither an operational change nor a strategic initiative to adjust organisational practices to societal and workforce changes. The combination of these practices into human capital management will enable M&amp;S, as well as other retailers, to enhance productivity in the environment of meeting sustainability goals (FitzRoy and Nolan, 2025).</w:t>
      </w:r>
    </w:p>
    <w:p w14:paraId="4C80408C" w14:textId="77777777" w:rsidR="00C16686" w:rsidRPr="004D6560" w:rsidRDefault="00C16686" w:rsidP="00C16686">
      <w:pPr>
        <w:pStyle w:val="Heading2"/>
        <w:rPr>
          <w:color w:val="000000" w:themeColor="text1"/>
        </w:rPr>
      </w:pPr>
      <w:bookmarkStart w:id="10" w:name="_heading=h.gvfnqzvnex1p" w:colFirst="0" w:colLast="0"/>
      <w:bookmarkStart w:id="11" w:name="_Toc228900709"/>
      <w:bookmarkEnd w:id="10"/>
      <w:r w:rsidRPr="004D6560">
        <w:rPr>
          <w:color w:val="000000" w:themeColor="text1"/>
        </w:rPr>
        <w:t>1.3 Research Problem</w:t>
      </w:r>
      <w:bookmarkEnd w:id="11"/>
    </w:p>
    <w:p w14:paraId="6F391226" w14:textId="77777777" w:rsidR="00C16686" w:rsidRPr="004D6560" w:rsidRDefault="00C16686" w:rsidP="00C16686">
      <w:pPr>
        <w:spacing w:before="120" w:after="120"/>
        <w:rPr>
          <w:color w:val="000000" w:themeColor="text1"/>
        </w:rPr>
      </w:pPr>
      <w:r w:rsidRPr="004D6560">
        <w:rPr>
          <w:color w:val="000000" w:themeColor="text1"/>
        </w:rPr>
        <w:t>Although the idea of flexible working is gradually being accepted as a possible way to enhance both productivity and the well-being of employees, the current studies are not consistent in their results. There is some research that proposes using autonomy, supervisory support, and employee engagement as positive influencing factors on performance. Other challenges mentioned include blurred boundaries, self-exploitation, and heightened stress when flexibility is managed inadequately, which is referred to as the flexibility paradox.</w:t>
      </w:r>
    </w:p>
    <w:p w14:paraId="7B7A2D18" w14:textId="77777777" w:rsidR="00C16686" w:rsidRPr="004D6560" w:rsidRDefault="00C16686" w:rsidP="00C16686">
      <w:pPr>
        <w:spacing w:before="120" w:after="120"/>
        <w:rPr>
          <w:color w:val="000000" w:themeColor="text1"/>
        </w:rPr>
      </w:pPr>
      <w:r w:rsidRPr="004D6560">
        <w:rPr>
          <w:color w:val="000000" w:themeColor="text1"/>
        </w:rPr>
        <w:t xml:space="preserve">The connection between flexibility of working and productivity has not been investigated fully in the context of retail. The retail business is also very reliant on staffing ratios, changing consumer demand and shift working, making it difficult to adopt flexible structures. In addition, organisational commitment and strategic alignment play a key role since flexible working will only bring beneficial results when justified by consistent HR policies and </w:t>
      </w:r>
      <w:r w:rsidRPr="004D6560">
        <w:rPr>
          <w:color w:val="000000" w:themeColor="text1"/>
        </w:rPr>
        <w:lastRenderedPageBreak/>
        <w:t>management controls. Flexibility working in M and S is one of the long-term sustainability initiatives of the company, which connects the employee welfare to the long-term social responsibility objectives of the company (Chen, 2025). However, this has not been empirically evaluated to determine the impact of the practices on both employee and management productivity in the UK retail sector.</w:t>
      </w:r>
    </w:p>
    <w:p w14:paraId="1920E423" w14:textId="77777777" w:rsidR="00C16686" w:rsidRPr="004D6560" w:rsidRDefault="00C16686" w:rsidP="00C16686">
      <w:pPr>
        <w:spacing w:before="120" w:after="120"/>
        <w:rPr>
          <w:color w:val="000000" w:themeColor="text1"/>
        </w:rPr>
      </w:pPr>
      <w:r w:rsidRPr="004D6560">
        <w:rPr>
          <w:color w:val="000000" w:themeColor="text1"/>
        </w:rPr>
        <w:t>There is a practical implication of this research gap. The large organisations have dependable operational efficiency as well as employee well-being, which requires balancing between the operational efficiency and the employees (retention and engagement) by the retail managers. Moreover, the perception of flexible working by employees and the issues involved in implementation are important in coming up with policies that contribute to increased productivity without unintended effects.</w:t>
      </w:r>
    </w:p>
    <w:p w14:paraId="1DDCD448" w14:textId="77777777" w:rsidR="00C16686" w:rsidRPr="004D6560" w:rsidRDefault="00C16686" w:rsidP="00C16686">
      <w:pPr>
        <w:pStyle w:val="Heading2"/>
        <w:rPr>
          <w:color w:val="000000" w:themeColor="text1"/>
        </w:rPr>
      </w:pPr>
      <w:bookmarkStart w:id="12" w:name="_heading=h.z08uiws02pcr" w:colFirst="0" w:colLast="0"/>
      <w:bookmarkStart w:id="13" w:name="_Toc228900710"/>
      <w:bookmarkEnd w:id="12"/>
      <w:r w:rsidRPr="004D6560">
        <w:rPr>
          <w:color w:val="000000" w:themeColor="text1"/>
        </w:rPr>
        <w:t>1.4 Research Aim and Objectives</w:t>
      </w:r>
      <w:bookmarkEnd w:id="13"/>
    </w:p>
    <w:p w14:paraId="3BC87F29" w14:textId="77777777" w:rsidR="00C16686" w:rsidRPr="004D6560" w:rsidRDefault="00C16686" w:rsidP="00C16686">
      <w:pPr>
        <w:spacing w:before="120" w:after="120"/>
        <w:rPr>
          <w:b/>
          <w:bCs/>
          <w:color w:val="000000" w:themeColor="text1"/>
        </w:rPr>
      </w:pPr>
      <w:r w:rsidRPr="004D6560">
        <w:rPr>
          <w:b/>
          <w:bCs/>
          <w:color w:val="000000" w:themeColor="text1"/>
        </w:rPr>
        <w:t>Aim:</w:t>
      </w:r>
    </w:p>
    <w:p w14:paraId="15C319CB" w14:textId="77777777" w:rsidR="00C16686" w:rsidRPr="004D6560" w:rsidRDefault="00C16686" w:rsidP="00C16686">
      <w:pPr>
        <w:spacing w:before="120" w:after="120"/>
        <w:rPr>
          <w:color w:val="000000" w:themeColor="text1"/>
        </w:rPr>
      </w:pPr>
      <w:r w:rsidRPr="004D6560">
        <w:rPr>
          <w:color w:val="000000" w:themeColor="text1"/>
        </w:rPr>
        <w:t>This research is conducted with the purpose of investigating the effect of flexible working on the productivity of the employees at Marks and Spencer.</w:t>
      </w:r>
    </w:p>
    <w:p w14:paraId="78C148AD" w14:textId="77777777" w:rsidR="00C16686" w:rsidRPr="004D6560" w:rsidRDefault="00C16686" w:rsidP="00C16686">
      <w:pPr>
        <w:spacing w:before="120" w:after="120"/>
        <w:rPr>
          <w:b/>
          <w:bCs/>
          <w:color w:val="000000" w:themeColor="text1"/>
        </w:rPr>
      </w:pPr>
      <w:r w:rsidRPr="004D6560">
        <w:rPr>
          <w:b/>
          <w:bCs/>
          <w:color w:val="000000" w:themeColor="text1"/>
        </w:rPr>
        <w:t>Objectives:</w:t>
      </w:r>
    </w:p>
    <w:p w14:paraId="2A0DFD13" w14:textId="77777777" w:rsidR="00C16686" w:rsidRPr="004D6560" w:rsidRDefault="00C16686" w:rsidP="00C16686">
      <w:pPr>
        <w:numPr>
          <w:ilvl w:val="0"/>
          <w:numId w:val="1"/>
        </w:numPr>
        <w:pBdr>
          <w:top w:val="nil"/>
          <w:left w:val="nil"/>
          <w:bottom w:val="nil"/>
          <w:right w:val="nil"/>
          <w:between w:val="nil"/>
        </w:pBdr>
        <w:spacing w:before="120" w:after="120"/>
        <w:rPr>
          <w:color w:val="000000" w:themeColor="text1"/>
        </w:rPr>
      </w:pPr>
      <w:r w:rsidRPr="004D6560">
        <w:rPr>
          <w:color w:val="000000" w:themeColor="text1"/>
        </w:rPr>
        <w:t>To determine the flexible working practices used by Marks and Spencer.</w:t>
      </w:r>
    </w:p>
    <w:p w14:paraId="75B28EDA" w14:textId="77777777" w:rsidR="00C16686" w:rsidRPr="004D6560" w:rsidRDefault="00C16686" w:rsidP="00C16686">
      <w:pPr>
        <w:numPr>
          <w:ilvl w:val="0"/>
          <w:numId w:val="1"/>
        </w:numPr>
        <w:pBdr>
          <w:top w:val="nil"/>
          <w:left w:val="nil"/>
          <w:bottom w:val="nil"/>
          <w:right w:val="nil"/>
          <w:between w:val="nil"/>
        </w:pBdr>
        <w:spacing w:before="120" w:after="120"/>
        <w:rPr>
          <w:color w:val="000000" w:themeColor="text1"/>
        </w:rPr>
      </w:pPr>
      <w:r w:rsidRPr="004D6560">
        <w:rPr>
          <w:color w:val="000000" w:themeColor="text1"/>
        </w:rPr>
        <w:t>To examine the impact of flexible working on the productivity of employees.</w:t>
      </w:r>
    </w:p>
    <w:p w14:paraId="5E1F2FF0" w14:textId="77777777" w:rsidR="00C16686" w:rsidRPr="004D6560" w:rsidRDefault="00C16686" w:rsidP="00C16686">
      <w:pPr>
        <w:numPr>
          <w:ilvl w:val="0"/>
          <w:numId w:val="1"/>
        </w:numPr>
        <w:pBdr>
          <w:top w:val="nil"/>
          <w:left w:val="nil"/>
          <w:bottom w:val="nil"/>
          <w:right w:val="nil"/>
          <w:between w:val="nil"/>
        </w:pBdr>
        <w:spacing w:before="120" w:after="120"/>
        <w:rPr>
          <w:color w:val="000000" w:themeColor="text1"/>
        </w:rPr>
      </w:pPr>
      <w:r w:rsidRPr="004D6560">
        <w:rPr>
          <w:color w:val="000000" w:themeColor="text1"/>
        </w:rPr>
        <w:t>To measure how employees feel about flexible working practices.</w:t>
      </w:r>
    </w:p>
    <w:p w14:paraId="6D7EF602" w14:textId="77777777" w:rsidR="00C16686" w:rsidRPr="004D6560" w:rsidRDefault="00C16686" w:rsidP="00C16686">
      <w:pPr>
        <w:numPr>
          <w:ilvl w:val="0"/>
          <w:numId w:val="1"/>
        </w:numPr>
        <w:pBdr>
          <w:top w:val="nil"/>
          <w:left w:val="nil"/>
          <w:bottom w:val="nil"/>
          <w:right w:val="nil"/>
          <w:between w:val="nil"/>
        </w:pBdr>
        <w:spacing w:before="120" w:after="120"/>
        <w:rPr>
          <w:color w:val="000000" w:themeColor="text1"/>
        </w:rPr>
      </w:pPr>
      <w:r w:rsidRPr="004D6560">
        <w:rPr>
          <w:color w:val="000000" w:themeColor="text1"/>
        </w:rPr>
        <w:t>To evaluate the management issues regarding the introduction of flexible working.</w:t>
      </w:r>
    </w:p>
    <w:p w14:paraId="3AB0932D" w14:textId="77777777" w:rsidR="00C16686" w:rsidRPr="004D6560" w:rsidRDefault="00C16686" w:rsidP="00C16686">
      <w:pPr>
        <w:spacing w:before="120" w:after="120"/>
        <w:rPr>
          <w:b/>
          <w:bCs/>
          <w:color w:val="000000" w:themeColor="text1"/>
        </w:rPr>
      </w:pPr>
      <w:r w:rsidRPr="004D6560">
        <w:rPr>
          <w:b/>
          <w:bCs/>
          <w:color w:val="000000" w:themeColor="text1"/>
        </w:rPr>
        <w:t>Research Questions:</w:t>
      </w:r>
    </w:p>
    <w:p w14:paraId="230B0748" w14:textId="0B1CD2E3" w:rsidR="00C16686" w:rsidRPr="004D6560" w:rsidRDefault="001D1DF5" w:rsidP="00C16686">
      <w:pPr>
        <w:spacing w:before="120" w:after="120"/>
        <w:rPr>
          <w:color w:val="000000" w:themeColor="text1"/>
        </w:rPr>
      </w:pPr>
      <w:r w:rsidRPr="004D6560">
        <w:rPr>
          <w:b/>
          <w:bCs/>
          <w:color w:val="000000" w:themeColor="text1"/>
        </w:rPr>
        <w:t>RQ</w:t>
      </w:r>
      <w:r w:rsidR="0064116A" w:rsidRPr="004D6560">
        <w:rPr>
          <w:b/>
          <w:bCs/>
          <w:color w:val="000000" w:themeColor="text1"/>
        </w:rPr>
        <w:t>1:</w:t>
      </w:r>
      <w:r w:rsidR="0064116A" w:rsidRPr="004D6560">
        <w:rPr>
          <w:color w:val="000000" w:themeColor="text1"/>
        </w:rPr>
        <w:t xml:space="preserve"> What</w:t>
      </w:r>
      <w:r w:rsidR="00C16686" w:rsidRPr="004D6560">
        <w:rPr>
          <w:color w:val="000000" w:themeColor="text1"/>
        </w:rPr>
        <w:t xml:space="preserve"> are the flexible working policies employed at Marks &amp; Spencer?</w:t>
      </w:r>
    </w:p>
    <w:p w14:paraId="79231824" w14:textId="7582EC76" w:rsidR="00C16686" w:rsidRPr="004D6560" w:rsidRDefault="0064116A" w:rsidP="00C16686">
      <w:pPr>
        <w:spacing w:before="120" w:after="120"/>
        <w:rPr>
          <w:color w:val="000000" w:themeColor="text1"/>
        </w:rPr>
      </w:pPr>
      <w:r w:rsidRPr="004D6560">
        <w:rPr>
          <w:b/>
          <w:bCs/>
          <w:color w:val="000000" w:themeColor="text1"/>
        </w:rPr>
        <w:t xml:space="preserve">RQ2: </w:t>
      </w:r>
      <w:r w:rsidR="00C16686" w:rsidRPr="004D6560">
        <w:rPr>
          <w:color w:val="000000" w:themeColor="text1"/>
        </w:rPr>
        <w:t>What is the effect of flexible working on employee productivity?</w:t>
      </w:r>
    </w:p>
    <w:p w14:paraId="526205C1" w14:textId="12E25D9A" w:rsidR="00C16686" w:rsidRPr="004D6560" w:rsidRDefault="0064116A" w:rsidP="00C16686">
      <w:pPr>
        <w:spacing w:before="120" w:after="120"/>
        <w:rPr>
          <w:color w:val="000000" w:themeColor="text1"/>
        </w:rPr>
      </w:pPr>
      <w:r w:rsidRPr="004D6560">
        <w:rPr>
          <w:b/>
          <w:bCs/>
          <w:color w:val="000000" w:themeColor="text1"/>
        </w:rPr>
        <w:t xml:space="preserve">RQ3: </w:t>
      </w:r>
      <w:r w:rsidR="00C16686" w:rsidRPr="004D6560">
        <w:rPr>
          <w:color w:val="000000" w:themeColor="text1"/>
        </w:rPr>
        <w:t>What is the perception of the employees towards flexible working policies?</w:t>
      </w:r>
    </w:p>
    <w:p w14:paraId="15838D84" w14:textId="6DDFF136" w:rsidR="00C16686" w:rsidRPr="004D6560" w:rsidRDefault="0064116A" w:rsidP="00C16686">
      <w:pPr>
        <w:spacing w:before="120" w:after="120"/>
        <w:rPr>
          <w:color w:val="000000" w:themeColor="text1"/>
        </w:rPr>
      </w:pPr>
      <w:r w:rsidRPr="004D6560">
        <w:rPr>
          <w:b/>
          <w:bCs/>
          <w:color w:val="000000" w:themeColor="text1"/>
        </w:rPr>
        <w:t xml:space="preserve">RQ4: </w:t>
      </w:r>
      <w:r w:rsidR="00C16686" w:rsidRPr="004D6560">
        <w:rPr>
          <w:color w:val="000000" w:themeColor="text1"/>
        </w:rPr>
        <w:t xml:space="preserve">What are </w:t>
      </w:r>
      <w:r w:rsidRPr="004D6560">
        <w:rPr>
          <w:color w:val="000000" w:themeColor="text1"/>
        </w:rPr>
        <w:t>the problems</w:t>
      </w:r>
      <w:r w:rsidR="00C16686" w:rsidRPr="004D6560">
        <w:rPr>
          <w:color w:val="000000" w:themeColor="text1"/>
        </w:rPr>
        <w:t xml:space="preserve"> that M&amp;S experiences in adopting flexible working?</w:t>
      </w:r>
    </w:p>
    <w:p w14:paraId="72D8B09B" w14:textId="77777777" w:rsidR="00C16686" w:rsidRPr="004D6560" w:rsidRDefault="00C16686" w:rsidP="00C16686">
      <w:pPr>
        <w:pStyle w:val="Heading2"/>
        <w:rPr>
          <w:color w:val="000000" w:themeColor="text1"/>
        </w:rPr>
      </w:pPr>
      <w:bookmarkStart w:id="14" w:name="_heading=h.ixxxevwg5w9d" w:colFirst="0" w:colLast="0"/>
      <w:bookmarkStart w:id="15" w:name="_Toc228900711"/>
      <w:bookmarkEnd w:id="14"/>
      <w:r w:rsidRPr="004D6560">
        <w:rPr>
          <w:color w:val="000000" w:themeColor="text1"/>
        </w:rPr>
        <w:t>1.5 Significance of the Study</w:t>
      </w:r>
      <w:bookmarkEnd w:id="15"/>
    </w:p>
    <w:p w14:paraId="7DFC183A" w14:textId="77777777" w:rsidR="00C16686" w:rsidRPr="004D6560" w:rsidRDefault="00C16686" w:rsidP="00C16686">
      <w:pPr>
        <w:spacing w:before="120" w:after="120"/>
        <w:rPr>
          <w:color w:val="000000" w:themeColor="text1"/>
        </w:rPr>
      </w:pPr>
      <w:r w:rsidRPr="004D6560">
        <w:rPr>
          <w:color w:val="000000" w:themeColor="text1"/>
        </w:rPr>
        <w:t xml:space="preserve">The study can help in adding to academic literature as well as applied HR management within the retail industry. It is scholarly in the sense that it deals with a gap in the literature in terms of sector-specific research, determining the effect of flexible working on productivity in the </w:t>
      </w:r>
      <w:r w:rsidRPr="004D6560">
        <w:rPr>
          <w:color w:val="000000" w:themeColor="text1"/>
        </w:rPr>
        <w:lastRenderedPageBreak/>
        <w:t>retail organisations of the United Kingdom. In a practical sense, it gives lessons to managers on how to balance the flexible working concept and efficiency in operations, as well as the welfare of employees.</w:t>
      </w:r>
    </w:p>
    <w:p w14:paraId="4B3A54E4" w14:textId="77777777" w:rsidR="00C16686" w:rsidRPr="004D6560" w:rsidRDefault="00C16686" w:rsidP="00C16686">
      <w:pPr>
        <w:spacing w:before="120" w:after="120"/>
        <w:rPr>
          <w:color w:val="000000" w:themeColor="text1"/>
        </w:rPr>
      </w:pPr>
      <w:r w:rsidRPr="004D6560">
        <w:rPr>
          <w:color w:val="000000" w:themeColor="text1"/>
        </w:rPr>
        <w:t xml:space="preserve">The empirical strength of the study is increased </w:t>
      </w:r>
      <w:proofErr w:type="gramStart"/>
      <w:r w:rsidRPr="004D6560">
        <w:rPr>
          <w:color w:val="000000" w:themeColor="text1"/>
        </w:rPr>
        <w:t>by the use of</w:t>
      </w:r>
      <w:proofErr w:type="gramEnd"/>
      <w:r w:rsidRPr="004D6560">
        <w:rPr>
          <w:color w:val="000000" w:themeColor="text1"/>
        </w:rPr>
        <w:t xml:space="preserve"> statistical and organisational data. Statista (2026) is a good source of information about employment patterns, workforce size, and flexible working trends, which will give an objective ground to compare the practices implemented by M&amp;S to the industry trends. In the same manner, organisational reports and sustainability disclosures present company-specific information that helps in placing flexible working arrangements in the strategic priorities of M&amp;S (Statista, 2026).</w:t>
      </w:r>
    </w:p>
    <w:p w14:paraId="17D7975B" w14:textId="77777777" w:rsidR="00C16686" w:rsidRPr="004D6560" w:rsidRDefault="00C16686" w:rsidP="00C16686">
      <w:pPr>
        <w:pStyle w:val="Heading2"/>
        <w:rPr>
          <w:color w:val="000000" w:themeColor="text1"/>
        </w:rPr>
      </w:pPr>
      <w:bookmarkStart w:id="16" w:name="_heading=h.6okua9vmzi7c" w:colFirst="0" w:colLast="0"/>
      <w:bookmarkStart w:id="17" w:name="_Toc228900712"/>
      <w:bookmarkEnd w:id="16"/>
      <w:r w:rsidRPr="004D6560">
        <w:rPr>
          <w:color w:val="000000" w:themeColor="text1"/>
        </w:rPr>
        <w:t>1.6 Literature Review Summary</w:t>
      </w:r>
      <w:bookmarkEnd w:id="17"/>
    </w:p>
    <w:p w14:paraId="44D64072" w14:textId="77777777" w:rsidR="00C16686" w:rsidRPr="004D6560" w:rsidRDefault="00C16686" w:rsidP="00C16686">
      <w:pPr>
        <w:spacing w:before="120" w:after="120"/>
        <w:rPr>
          <w:color w:val="000000" w:themeColor="text1"/>
        </w:rPr>
      </w:pPr>
      <w:r w:rsidRPr="004D6560">
        <w:rPr>
          <w:color w:val="000000" w:themeColor="text1"/>
        </w:rPr>
        <w:t>Flexible working is widely known as a solution to the better performance of employees and a balance between work and life. Flexibility enhances job performance by increasing autonomy and trust between the supervisor and the employee. Flexible working is most valuable to younger and middle-aged employees, as it relates to work-life balance and contextual performance. Likewise, Taibah and Ho (2023) note that there is a better performance outcome in the Generation Z employees who have the flexibility in work arrangements.</w:t>
      </w:r>
    </w:p>
    <w:p w14:paraId="6A732CB4" w14:textId="77777777" w:rsidR="00C16686" w:rsidRPr="004D6560" w:rsidRDefault="00C16686" w:rsidP="00C16686">
      <w:pPr>
        <w:spacing w:before="120" w:after="120"/>
        <w:rPr>
          <w:color w:val="000000" w:themeColor="text1"/>
        </w:rPr>
      </w:pPr>
      <w:r w:rsidRPr="004D6560">
        <w:rPr>
          <w:color w:val="000000" w:themeColor="text1"/>
        </w:rPr>
        <w:t xml:space="preserve">This is supported by cross-sector research that shows flexible working has a negative impact on absenteeism, engagement and job satisfaction. In the case of manufacturing, there is the flexibility of hours and job rotation, which makes people more productive as they match the needs of the operations with their preferences. Work-from-home in the service industry enhances participation and lower turnover rates, whereas flexible work hours in the hospitality industry enhance employee satisfaction, which mediates the results in productivity (Sanders </w:t>
      </w:r>
      <w:r w:rsidRPr="004D6560">
        <w:rPr>
          <w:i/>
          <w:iCs/>
          <w:color w:val="000000" w:themeColor="text1"/>
        </w:rPr>
        <w:t>et al.,</w:t>
      </w:r>
      <w:r w:rsidRPr="004D6560">
        <w:rPr>
          <w:color w:val="000000" w:themeColor="text1"/>
        </w:rPr>
        <w:t xml:space="preserve"> 2025).</w:t>
      </w:r>
    </w:p>
    <w:p w14:paraId="5F86E6AE" w14:textId="77777777" w:rsidR="00C16686" w:rsidRPr="004D6560" w:rsidRDefault="00C16686" w:rsidP="00C16686">
      <w:pPr>
        <w:spacing w:before="120" w:after="120"/>
        <w:rPr>
          <w:color w:val="000000" w:themeColor="text1"/>
        </w:rPr>
      </w:pPr>
      <w:r w:rsidRPr="004D6560">
        <w:rPr>
          <w:color w:val="000000" w:themeColor="text1"/>
        </w:rPr>
        <w:t>However, challenges exist. The paradox of flexibility is that flexibility, when uncontrolled, can cause stress and overworking. Productivity gains can only be achieved with the help of organisational commitment and strategic alignment. Flexible working at M&amp;S is sustainable to deliver on the sustainability goals, which serve as a factor in employee welfare and the long-term organisational performance (Chen, 2025). However, the empirical gap that exists in the evaluation of these effects in big UK retail organisations has been recognised, and this study intends to fill this gap.</w:t>
      </w:r>
    </w:p>
    <w:p w14:paraId="554C93A0" w14:textId="77777777" w:rsidR="00C16686" w:rsidRPr="004D6560" w:rsidRDefault="00C16686" w:rsidP="00C16686">
      <w:pPr>
        <w:pStyle w:val="Heading2"/>
        <w:rPr>
          <w:color w:val="000000" w:themeColor="text1"/>
        </w:rPr>
      </w:pPr>
      <w:bookmarkStart w:id="18" w:name="_heading=h.9ocdiqag3j3j" w:colFirst="0" w:colLast="0"/>
      <w:bookmarkStart w:id="19" w:name="_Toc228900713"/>
      <w:bookmarkEnd w:id="18"/>
      <w:r w:rsidRPr="004D6560">
        <w:rPr>
          <w:color w:val="000000" w:themeColor="text1"/>
        </w:rPr>
        <w:lastRenderedPageBreak/>
        <w:t>1.7 Research Methodology</w:t>
      </w:r>
      <w:bookmarkEnd w:id="19"/>
      <w:r w:rsidRPr="004D6560">
        <w:rPr>
          <w:color w:val="000000" w:themeColor="text1"/>
        </w:rPr>
        <w:t xml:space="preserve"> </w:t>
      </w:r>
    </w:p>
    <w:p w14:paraId="75C848F9" w14:textId="77777777" w:rsidR="00C16686" w:rsidRPr="004D6560" w:rsidRDefault="00C16686" w:rsidP="00C16686">
      <w:pPr>
        <w:spacing w:before="120" w:after="120"/>
        <w:rPr>
          <w:color w:val="000000" w:themeColor="text1"/>
        </w:rPr>
      </w:pPr>
      <w:r w:rsidRPr="004D6560">
        <w:rPr>
          <w:color w:val="000000" w:themeColor="text1"/>
        </w:rPr>
        <w:t>The present research is a qualitative case study because it aims to explore flexible working at M&amp;S through a case study approach to study complex organisational phenomena (</w:t>
      </w:r>
      <w:proofErr w:type="spellStart"/>
      <w:r w:rsidRPr="004D6560">
        <w:rPr>
          <w:color w:val="000000" w:themeColor="text1"/>
        </w:rPr>
        <w:t>Durugbo</w:t>
      </w:r>
      <w:proofErr w:type="spellEnd"/>
      <w:r w:rsidRPr="004D6560">
        <w:rPr>
          <w:color w:val="000000" w:themeColor="text1"/>
        </w:rPr>
        <w:t xml:space="preserve"> and Al-Balushi, 2025). The study is premised on the interpretivist philosophy of research because the research aims to comprehend the perceptions of employees and managers towards flexible working and their influence on the productivity outcomes.</w:t>
      </w:r>
    </w:p>
    <w:p w14:paraId="1FA46F38" w14:textId="77777777" w:rsidR="00C16686" w:rsidRPr="004D6560" w:rsidRDefault="00C16686" w:rsidP="00C16686">
      <w:pPr>
        <w:spacing w:before="120" w:after="120"/>
        <w:rPr>
          <w:color w:val="000000" w:themeColor="text1"/>
        </w:rPr>
      </w:pPr>
      <w:r w:rsidRPr="004D6560">
        <w:rPr>
          <w:color w:val="000000" w:themeColor="text1"/>
        </w:rPr>
        <w:t>The secondary qualitative sources will be used to gather data, such as peer-reviewed journals, organisational reports, industry publications, and Statista datasets (Statista, 2026). To determine the patterns and trends of the types of flexible work, its effects on productivity, workers' feelings, management issues and organisational limits, thematic analysis will be used. Triangulation of data will increase validity and reliability by comparing multiple sources and reducing bias in the company reports.</w:t>
      </w:r>
    </w:p>
    <w:p w14:paraId="024B8D71" w14:textId="77777777" w:rsidR="00C16686" w:rsidRPr="004D6560" w:rsidRDefault="00C16686" w:rsidP="00C16686">
      <w:pPr>
        <w:pStyle w:val="Heading2"/>
        <w:rPr>
          <w:color w:val="000000" w:themeColor="text1"/>
        </w:rPr>
      </w:pPr>
      <w:bookmarkStart w:id="20" w:name="_heading=h.c7nnakcruco6" w:colFirst="0" w:colLast="0"/>
      <w:bookmarkStart w:id="21" w:name="_Toc228900714"/>
      <w:bookmarkEnd w:id="20"/>
      <w:r w:rsidRPr="004D6560">
        <w:rPr>
          <w:color w:val="000000" w:themeColor="text1"/>
        </w:rPr>
        <w:t>1.8 Ethical Considerations</w:t>
      </w:r>
      <w:bookmarkEnd w:id="21"/>
    </w:p>
    <w:p w14:paraId="277DD037" w14:textId="35276E9E" w:rsidR="00C16686" w:rsidRPr="004D6560" w:rsidRDefault="00C16686" w:rsidP="00C16686">
      <w:pPr>
        <w:spacing w:before="120" w:after="120"/>
        <w:rPr>
          <w:color w:val="000000" w:themeColor="text1"/>
        </w:rPr>
      </w:pPr>
      <w:r w:rsidRPr="004D6560">
        <w:rPr>
          <w:color w:val="000000" w:themeColor="text1"/>
        </w:rPr>
        <w:t xml:space="preserve">Ethics will also be upheld by giving due credit to all materials used and ensuring that the principle of academic integrity is </w:t>
      </w:r>
      <w:r w:rsidR="00D448F7" w:rsidRPr="004D6560">
        <w:rPr>
          <w:color w:val="000000" w:themeColor="text1"/>
        </w:rPr>
        <w:t xml:space="preserve">upheld </w:t>
      </w:r>
      <w:proofErr w:type="gramStart"/>
      <w:r w:rsidR="00D448F7" w:rsidRPr="004D6560">
        <w:rPr>
          <w:color w:val="000000" w:themeColor="text1"/>
        </w:rPr>
        <w:t>and</w:t>
      </w:r>
      <w:r w:rsidRPr="004D6560">
        <w:rPr>
          <w:color w:val="000000" w:themeColor="text1"/>
        </w:rPr>
        <w:t xml:space="preserve"> also</w:t>
      </w:r>
      <w:proofErr w:type="gramEnd"/>
      <w:r w:rsidRPr="004D6560">
        <w:rPr>
          <w:color w:val="000000" w:themeColor="text1"/>
        </w:rPr>
        <w:t xml:space="preserve"> reviewing the organisational publications to ensure they are not biased. It will be the study that will embrace transparency and objectivity, where conclusions are drawn out of evidence-based research and not promotional stories. The ethics committee of the UWTSD will be contacted to ensure that both ethical standards are adhered to at the institution.</w:t>
      </w:r>
    </w:p>
    <w:p w14:paraId="20A98F3F" w14:textId="77777777" w:rsidR="00C16686" w:rsidRPr="004D6560" w:rsidRDefault="00C16686" w:rsidP="00C16686">
      <w:pPr>
        <w:spacing w:before="120" w:after="120"/>
        <w:rPr>
          <w:color w:val="000000" w:themeColor="text1"/>
        </w:rPr>
      </w:pPr>
      <w:r w:rsidRPr="004D6560">
        <w:rPr>
          <w:color w:val="000000" w:themeColor="text1"/>
        </w:rPr>
        <w:br w:type="page"/>
      </w:r>
    </w:p>
    <w:p w14:paraId="23E93663" w14:textId="77777777" w:rsidR="00C16686" w:rsidRPr="004D6560" w:rsidRDefault="00C16686" w:rsidP="00C16686">
      <w:pPr>
        <w:pStyle w:val="Heading1"/>
        <w:rPr>
          <w:color w:val="000000" w:themeColor="text1"/>
        </w:rPr>
      </w:pPr>
      <w:bookmarkStart w:id="22" w:name="_heading=h.o41ulga08yu5" w:colFirst="0" w:colLast="0"/>
      <w:bookmarkStart w:id="23" w:name="_Toc228900715"/>
      <w:bookmarkEnd w:id="22"/>
      <w:r w:rsidRPr="004D6560">
        <w:rPr>
          <w:color w:val="000000" w:themeColor="text1"/>
        </w:rPr>
        <w:lastRenderedPageBreak/>
        <w:t>Chapter 2: Literature review</w:t>
      </w:r>
      <w:bookmarkEnd w:id="23"/>
    </w:p>
    <w:p w14:paraId="44D826EB" w14:textId="77777777" w:rsidR="00C16686" w:rsidRPr="004D6560" w:rsidRDefault="00C16686" w:rsidP="00C16686">
      <w:pPr>
        <w:pStyle w:val="Heading2"/>
        <w:rPr>
          <w:color w:val="000000" w:themeColor="text1"/>
        </w:rPr>
      </w:pPr>
      <w:bookmarkStart w:id="24" w:name="_heading=h.yt3wcwc3fxla" w:colFirst="0" w:colLast="0"/>
      <w:bookmarkStart w:id="25" w:name="_Toc228900716"/>
      <w:bookmarkEnd w:id="24"/>
      <w:r w:rsidRPr="004D6560">
        <w:rPr>
          <w:color w:val="000000" w:themeColor="text1"/>
        </w:rPr>
        <w:t>2.1 Introduction</w:t>
      </w:r>
      <w:bookmarkEnd w:id="25"/>
    </w:p>
    <w:p w14:paraId="3359CCA1" w14:textId="77777777" w:rsidR="00C16686" w:rsidRPr="004D6560" w:rsidRDefault="00C16686" w:rsidP="00C16686">
      <w:pPr>
        <w:spacing w:before="120" w:after="120"/>
        <w:rPr>
          <w:color w:val="000000" w:themeColor="text1"/>
        </w:rPr>
      </w:pPr>
      <w:r w:rsidRPr="004D6560">
        <w:rPr>
          <w:color w:val="000000" w:themeColor="text1"/>
        </w:rPr>
        <w:t>Flexible working has become a widely discussed concept in contemporary human resource management as organisations attempt to improve the productivity, involvement, and health of their employees without compromising the efficiency of their operations. Flexible working covers the ideas of flexible scheduling, part-time employment, job sharing, distant work, and hybrid work, which are more permissive in letting employees have a higher degree of autonomy in the situations, place and time of how they execute their duties (</w:t>
      </w:r>
      <w:proofErr w:type="spellStart"/>
      <w:r w:rsidRPr="004D6560">
        <w:rPr>
          <w:color w:val="000000" w:themeColor="text1"/>
        </w:rPr>
        <w:t>Ridzuwan</w:t>
      </w:r>
      <w:proofErr w:type="spellEnd"/>
      <w:r w:rsidRPr="004D6560">
        <w:rPr>
          <w:color w:val="000000" w:themeColor="text1"/>
        </w:rPr>
        <w:t>, Fakhri and Tenny, 2025). Flexible working has become a strategic process in the UK retail industry, which employs more than three million people and makes a significant impact on the national economy because it helps overcome the problem of high workforce turnover, inconsistent schedules and dissatisfied employees (Statista, 2026). Although flexible working has increasingly gained use, academic sources provide inconclusive evidence on how this practice affects productivity among employees, and little information on how it affects the performance of specific sectors. Although the research in the manufacturing, service, and knowledge-based sectors indicates that flexibility may decrease absenteeism, enhance involvement, and increase the overall production, there is limited evidence on the matter in the context of UK retail (</w:t>
      </w:r>
      <w:proofErr w:type="spellStart"/>
      <w:r w:rsidRPr="004D6560">
        <w:rPr>
          <w:color w:val="000000" w:themeColor="text1"/>
        </w:rPr>
        <w:t>Ridzuwan</w:t>
      </w:r>
      <w:proofErr w:type="spellEnd"/>
      <w:r w:rsidRPr="004D6560">
        <w:rPr>
          <w:color w:val="000000" w:themeColor="text1"/>
        </w:rPr>
        <w:t xml:space="preserve">, Fakhri and Tenny, 2025). The objective of the chapter is to critically analyse the literature on flexible working in the retail industry and to analyse how it can influence the productivity of employees. </w:t>
      </w:r>
    </w:p>
    <w:p w14:paraId="170C0C5D" w14:textId="77777777" w:rsidR="00C16686" w:rsidRPr="004D6560" w:rsidRDefault="00C16686" w:rsidP="00C16686">
      <w:pPr>
        <w:spacing w:before="120" w:after="120"/>
        <w:rPr>
          <w:b/>
          <w:bCs/>
          <w:color w:val="000000" w:themeColor="text1"/>
        </w:rPr>
      </w:pPr>
      <w:r w:rsidRPr="004D6560">
        <w:rPr>
          <w:b/>
          <w:bCs/>
          <w:color w:val="000000" w:themeColor="text1"/>
        </w:rPr>
        <w:t>2.2. Theoretical frameworks for Flexible Working</w:t>
      </w:r>
    </w:p>
    <w:p w14:paraId="44431763" w14:textId="77777777" w:rsidR="00C16686" w:rsidRPr="004D6560" w:rsidRDefault="00C16686" w:rsidP="00C16686">
      <w:pPr>
        <w:spacing w:before="120" w:after="120"/>
        <w:rPr>
          <w:b/>
          <w:bCs/>
          <w:color w:val="000000" w:themeColor="text1"/>
        </w:rPr>
      </w:pPr>
      <w:r w:rsidRPr="004D6560">
        <w:rPr>
          <w:b/>
          <w:bCs/>
          <w:color w:val="000000" w:themeColor="text1"/>
        </w:rPr>
        <w:t>2.2.1 Job Demands–Resources (JD-R)</w:t>
      </w:r>
    </w:p>
    <w:p w14:paraId="5CE5155E" w14:textId="77777777" w:rsidR="00C16686" w:rsidRPr="004D6560" w:rsidRDefault="00C16686" w:rsidP="00C16686">
      <w:pPr>
        <w:spacing w:before="120" w:after="120"/>
        <w:rPr>
          <w:color w:val="000000" w:themeColor="text1"/>
        </w:rPr>
      </w:pPr>
      <w:r w:rsidRPr="004D6560">
        <w:rPr>
          <w:color w:val="000000" w:themeColor="text1"/>
        </w:rPr>
        <w:t xml:space="preserve">Schaufeli (2017) highlights that job demands, according to JDR theory, are defined as aspects that require both physical and mental effort constantly, and so physical and psychological costs associated with their outcome. The theoretical perspective also clarifies the need for both job demand and resources simultaneously. In terms of flexible working, the theoretical perspective clearly indicates that job demand leads to physical and psychological stress. If job demand is high and power is low, then it is more likely that workplace stress exists, dominantly impacting performance and productivity. So, the need for flexible working is very relevant to reduce the level of psychological and physical cost invested in performing a job. The theory also indicates balancing resources and demand for effective working. </w:t>
      </w:r>
    </w:p>
    <w:p w14:paraId="5B71A045" w14:textId="77777777" w:rsidR="00C16686" w:rsidRPr="004D6560" w:rsidRDefault="00C16686" w:rsidP="00C16686">
      <w:pPr>
        <w:spacing w:before="120" w:after="120"/>
        <w:rPr>
          <w:b/>
          <w:bCs/>
          <w:color w:val="000000" w:themeColor="text1"/>
        </w:rPr>
      </w:pPr>
      <w:r w:rsidRPr="004D6560">
        <w:rPr>
          <w:b/>
          <w:bCs/>
          <w:color w:val="000000" w:themeColor="text1"/>
        </w:rPr>
        <w:t>2.2.2 Social Exchange Theory</w:t>
      </w:r>
    </w:p>
    <w:p w14:paraId="311E7133" w14:textId="77777777" w:rsidR="00C16686" w:rsidRPr="004D6560" w:rsidRDefault="00C16686" w:rsidP="00C16686">
      <w:pPr>
        <w:spacing w:before="120" w:after="120"/>
        <w:rPr>
          <w:color w:val="000000" w:themeColor="text1"/>
        </w:rPr>
      </w:pPr>
      <w:r w:rsidRPr="004D6560">
        <w:rPr>
          <w:color w:val="000000" w:themeColor="text1"/>
        </w:rPr>
        <w:lastRenderedPageBreak/>
        <w:t xml:space="preserve">Berkery et al. (2020) point out that social exchange theory, in practice, when considered in terms of flexible working, provides high rates of attrition or attendance at work depending on the premises and effectively balances conflicting demands. Social exchange theory favours the exchange between organisation and employees as a crucial part of the balancing relationship. In terms of flexible working, it is the offering of an organisation that helps employees to maintain balance </w:t>
      </w:r>
      <w:proofErr w:type="gramStart"/>
      <w:r w:rsidRPr="004D6560">
        <w:rPr>
          <w:color w:val="000000" w:themeColor="text1"/>
        </w:rPr>
        <w:t>and also</w:t>
      </w:r>
      <w:proofErr w:type="gramEnd"/>
      <w:r w:rsidRPr="004D6560">
        <w:rPr>
          <w:color w:val="000000" w:themeColor="text1"/>
        </w:rPr>
        <w:t xml:space="preserve"> reduce psychological and physical stress. So, flexible working is highly positive in creating employee-organisation relationships and is also relevant to understanding the strategic advantages of flexible working in practice. In this respect, flexible working as an offering of an organisation increases the rate of employee retention and engagement as a return gift from the employees. </w:t>
      </w:r>
    </w:p>
    <w:p w14:paraId="77E98E36" w14:textId="77777777" w:rsidR="00C16686" w:rsidRPr="004D6560" w:rsidRDefault="00C16686" w:rsidP="00C16686">
      <w:pPr>
        <w:pStyle w:val="Heading2"/>
        <w:rPr>
          <w:color w:val="000000" w:themeColor="text1"/>
        </w:rPr>
      </w:pPr>
      <w:bookmarkStart w:id="26" w:name="_heading=h.9s9bfmz7oyf0" w:colFirst="0" w:colLast="0"/>
      <w:bookmarkStart w:id="27" w:name="_Toc228900717"/>
      <w:bookmarkEnd w:id="26"/>
      <w:r w:rsidRPr="004D6560">
        <w:rPr>
          <w:color w:val="000000" w:themeColor="text1"/>
        </w:rPr>
        <w:t>2.3 Examine the impact of flexible working on the productivity of employees</w:t>
      </w:r>
      <w:bookmarkEnd w:id="27"/>
    </w:p>
    <w:p w14:paraId="5601A1E8" w14:textId="77777777" w:rsidR="00C16686" w:rsidRPr="004D6560" w:rsidRDefault="00C16686" w:rsidP="00C16686">
      <w:pPr>
        <w:spacing w:before="120" w:after="120"/>
        <w:rPr>
          <w:color w:val="000000" w:themeColor="text1"/>
        </w:rPr>
      </w:pPr>
      <w:r w:rsidRPr="004D6560">
        <w:rPr>
          <w:color w:val="000000" w:themeColor="text1"/>
        </w:rPr>
        <w:t>The concept of flexible working has become a major contributor to employee productivity in modern organisations, especially in areas like retailing, where operational pressure is very intense, and employee turnover is an issue that cannot be ignored. Such flexible work practices as flexible scheduling, hybrid work, part-time jobs, and job sharing enable employees to organise their time and work and achieve more engagement, motivation, and performance (</w:t>
      </w:r>
      <w:proofErr w:type="spellStart"/>
      <w:r w:rsidRPr="004D6560">
        <w:rPr>
          <w:color w:val="000000" w:themeColor="text1"/>
        </w:rPr>
        <w:t>Ridzuwan</w:t>
      </w:r>
      <w:proofErr w:type="spellEnd"/>
      <w:r w:rsidRPr="004D6560">
        <w:rPr>
          <w:color w:val="000000" w:themeColor="text1"/>
        </w:rPr>
        <w:t>, Fakhri and Tenny, 2025). The flexibility and productivity connection is supported by the assumption that workers who enjoy more influence over their work environment tend to demonstrate better attention, effectiveness, and dedication to organisational objectives.</w:t>
      </w:r>
    </w:p>
    <w:p w14:paraId="17AD1787" w14:textId="77777777" w:rsidR="00C16686" w:rsidRPr="004D6560" w:rsidRDefault="00C16686" w:rsidP="00C16686">
      <w:pPr>
        <w:spacing w:before="120" w:after="120"/>
        <w:jc w:val="center"/>
        <w:rPr>
          <w:color w:val="000000" w:themeColor="text1"/>
        </w:rPr>
      </w:pPr>
      <w:r w:rsidRPr="004D6560">
        <w:rPr>
          <w:noProof/>
          <w:color w:val="000000" w:themeColor="text1"/>
        </w:rPr>
        <w:drawing>
          <wp:inline distT="0" distB="0" distL="0" distR="0" wp14:anchorId="35B14A19" wp14:editId="6D747D9E">
            <wp:extent cx="5045728" cy="2839270"/>
            <wp:effectExtent l="0" t="0" r="0" b="0"/>
            <wp:docPr id="2" name="image7.png" descr="Impact Of Flexible Working On Employees Performance Scheduling Flexible Work  Arrangements PPT Presentation"/>
            <wp:cNvGraphicFramePr/>
            <a:graphic xmlns:a="http://schemas.openxmlformats.org/drawingml/2006/main">
              <a:graphicData uri="http://schemas.openxmlformats.org/drawingml/2006/picture">
                <pic:pic xmlns:pic="http://schemas.openxmlformats.org/drawingml/2006/picture">
                  <pic:nvPicPr>
                    <pic:cNvPr id="2" name="image7.png" descr="Impact Of Flexible Working On Employees Performance Scheduling Flexible Work  Arrangements PPT Presentation"/>
                    <pic:cNvPicPr/>
                  </pic:nvPicPr>
                  <pic:blipFill>
                    <a:blip r:embed="rId10"/>
                    <a:stretch>
                      <a:fillRect/>
                    </a:stretch>
                  </pic:blipFill>
                  <pic:spPr>
                    <a:xfrm>
                      <a:off x="0" y="0"/>
                      <a:ext cx="5045728" cy="2839270"/>
                    </a:xfrm>
                    <a:prstGeom prst="rect">
                      <a:avLst/>
                    </a:prstGeom>
                  </pic:spPr>
                </pic:pic>
              </a:graphicData>
            </a:graphic>
          </wp:inline>
        </w:drawing>
      </w:r>
    </w:p>
    <w:p w14:paraId="666C4C24" w14:textId="492956E6" w:rsidR="00C16686" w:rsidRPr="004D6560" w:rsidRDefault="004D0FB4" w:rsidP="004D0FB4">
      <w:pPr>
        <w:pStyle w:val="Caption"/>
      </w:pPr>
      <w:bookmarkStart w:id="28" w:name="_Toc228396417"/>
      <w:r w:rsidRPr="004D6560">
        <w:t xml:space="preserve">Figure </w:t>
      </w:r>
      <w:fldSimple w:instr=" SEQ Figure \* ARABIC ">
        <w:r w:rsidRPr="004D6560">
          <w:rPr>
            <w:noProof/>
          </w:rPr>
          <w:t>1</w:t>
        </w:r>
      </w:fldSimple>
      <w:r w:rsidR="00C16686" w:rsidRPr="004D6560">
        <w:t>: Productivity of employees</w:t>
      </w:r>
      <w:bookmarkEnd w:id="28"/>
    </w:p>
    <w:p w14:paraId="63B1E076" w14:textId="77777777" w:rsidR="00C16686" w:rsidRPr="004D6560" w:rsidRDefault="00C16686" w:rsidP="00C16686">
      <w:pPr>
        <w:spacing w:before="120" w:after="120"/>
        <w:jc w:val="center"/>
        <w:rPr>
          <w:color w:val="000000" w:themeColor="text1"/>
        </w:rPr>
      </w:pPr>
      <w:r w:rsidRPr="004D6560">
        <w:rPr>
          <w:color w:val="000000" w:themeColor="text1"/>
        </w:rPr>
        <w:t xml:space="preserve">(Source: </w:t>
      </w:r>
      <w:proofErr w:type="spellStart"/>
      <w:r w:rsidRPr="004D6560">
        <w:rPr>
          <w:color w:val="000000" w:themeColor="text1"/>
        </w:rPr>
        <w:t>Ridzuwan</w:t>
      </w:r>
      <w:proofErr w:type="spellEnd"/>
      <w:r w:rsidRPr="004D6560">
        <w:rPr>
          <w:color w:val="000000" w:themeColor="text1"/>
        </w:rPr>
        <w:t>, Fakhri and Tenny, 2025)</w:t>
      </w:r>
    </w:p>
    <w:p w14:paraId="39FCF179" w14:textId="77777777" w:rsidR="00C16686" w:rsidRPr="004D6560" w:rsidRDefault="00C16686" w:rsidP="00C16686">
      <w:pPr>
        <w:spacing w:before="120" w:after="120"/>
        <w:rPr>
          <w:color w:val="000000" w:themeColor="text1"/>
        </w:rPr>
      </w:pPr>
      <w:r w:rsidRPr="004D6560">
        <w:rPr>
          <w:color w:val="000000" w:themeColor="text1"/>
        </w:rPr>
        <w:lastRenderedPageBreak/>
        <w:t>Some examples are flexible scheduling, whereby employees can set their schedule in accordance with their needs without compromising the needs of the business. It has been documented that in organisations where employees are allowed to opt for their shifts, there is no absenteeism, high involvement or engagement, and work is done more efficiently, and this all boosts overall organisational output (</w:t>
      </w:r>
      <w:proofErr w:type="spellStart"/>
      <w:r w:rsidRPr="004D6560">
        <w:rPr>
          <w:color w:val="000000" w:themeColor="text1"/>
        </w:rPr>
        <w:t>Ridzuwan</w:t>
      </w:r>
      <w:proofErr w:type="spellEnd"/>
      <w:r w:rsidRPr="004D6560">
        <w:rPr>
          <w:color w:val="000000" w:themeColor="text1"/>
        </w:rPr>
        <w:t>, Fakhri and Tenny, 2025). Balancing between personal and professional life lowers stress and fatigue, which are the biggest contributors to lower performance in a retail setting. Although the advantages of the increased absenteeism rates, enhanced concentration, and enhanced efficiency of the operations are obvious, the results depend on the attentive implementation, support by the management, and concern about the personal needs of the employees. The problems, such as the flexibility paradox, unpredictable retail demands and generational differences, involve strategic management of challenges so that the flexibility will be translated into actual productivity improvements. The communication of employees on the topic of the preferences related to scheduling and the hybrid arrangements contributes to the fact that the policies will be sensitive to the needs of the workforce and will be rooted in the cultural context of the organisation (</w:t>
      </w:r>
      <w:proofErr w:type="spellStart"/>
      <w:r w:rsidRPr="004D6560">
        <w:rPr>
          <w:color w:val="000000" w:themeColor="text1"/>
        </w:rPr>
        <w:t>Cholden</w:t>
      </w:r>
      <w:proofErr w:type="spellEnd"/>
      <w:r w:rsidRPr="004D6560">
        <w:rPr>
          <w:color w:val="000000" w:themeColor="text1"/>
        </w:rPr>
        <w:t>-Brown, 2025). The participatory manner aids in the enhancement of trust between the management and the employees, enhances compliance with the guidelines of flexible working procedures, and supports a positive organisational environment that facilitates productivity and job satisfaction.</w:t>
      </w:r>
    </w:p>
    <w:p w14:paraId="37C88A4C" w14:textId="77777777" w:rsidR="00C16686" w:rsidRPr="004D6560" w:rsidRDefault="00C16686" w:rsidP="00C16686">
      <w:pPr>
        <w:spacing w:before="120" w:after="120"/>
        <w:rPr>
          <w:color w:val="000000" w:themeColor="text1"/>
        </w:rPr>
      </w:pPr>
      <w:r w:rsidRPr="004D6560">
        <w:rPr>
          <w:color w:val="000000" w:themeColor="text1"/>
        </w:rPr>
        <w:t xml:space="preserve">Working remotely and spending a part of the time at the physical location, employees will gain the advantages of not only dedicated work in a comfortable environment but also teamwork in a face-to-face situation. As Farooq and </w:t>
      </w:r>
      <w:proofErr w:type="spellStart"/>
      <w:r w:rsidRPr="004D6560">
        <w:rPr>
          <w:color w:val="000000" w:themeColor="text1"/>
        </w:rPr>
        <w:t>Mohammadnazari</w:t>
      </w:r>
      <w:proofErr w:type="spellEnd"/>
      <w:r w:rsidRPr="004D6560">
        <w:rPr>
          <w:color w:val="000000" w:themeColor="text1"/>
        </w:rPr>
        <w:t xml:space="preserve"> (2026) highlight, hybrid models will enable better performance of the employees by offering them flexibility and maintaining organisational control and guidance. Working at home eliminates the stress of commuting </w:t>
      </w:r>
      <w:proofErr w:type="gramStart"/>
      <w:r w:rsidRPr="004D6560">
        <w:rPr>
          <w:color w:val="000000" w:themeColor="text1"/>
        </w:rPr>
        <w:t>and also</w:t>
      </w:r>
      <w:proofErr w:type="gramEnd"/>
      <w:r w:rsidRPr="004D6560">
        <w:rPr>
          <w:color w:val="000000" w:themeColor="text1"/>
        </w:rPr>
        <w:t xml:space="preserve"> enables employees to work at their optimum work hours when work requires concentration, creativity, or strategic planning. In addition, cross-functional collaboration can be facilitated by the hybrid work because it allows planning the interaction with employees efficiently and managing workloads with the help of digital tools that also enhance the overall performance of operations.</w:t>
      </w:r>
    </w:p>
    <w:p w14:paraId="236E4932" w14:textId="77777777" w:rsidR="00C16686" w:rsidRPr="004D6560" w:rsidRDefault="00C16686" w:rsidP="00C16686">
      <w:pPr>
        <w:spacing w:before="120" w:after="120"/>
        <w:rPr>
          <w:color w:val="000000" w:themeColor="text1"/>
        </w:rPr>
      </w:pPr>
      <w:r w:rsidRPr="004D6560">
        <w:rPr>
          <w:color w:val="000000" w:themeColor="text1"/>
        </w:rPr>
        <w:t xml:space="preserve">The productivity is also affected through flexible working because it influences employee motivation and engagement. Workers who understand flexibility as an advantage are more likely to have greater organisational commitment and be willing to go over and above the minimum requirements (Taylor and Perkins, 2026). Engaged employees in retail offer better </w:t>
      </w:r>
      <w:r w:rsidRPr="004D6560">
        <w:rPr>
          <w:color w:val="000000" w:themeColor="text1"/>
        </w:rPr>
        <w:lastRenderedPageBreak/>
        <w:t>chances of service quality at the frontline (especially in retail, where high-quality service is a key selling point and customer service is widely regarded as a priority), flexibility to meet more needs, and proactive problem-solving (which is also highly valued in retail). In the same line, part-time employment and job-sharing models enable the employees to be focused during working hours because they are assured that their personal engagements will be taken care of, which minimises distraction and improves the quality of their output.</w:t>
      </w:r>
    </w:p>
    <w:p w14:paraId="58FAD6DC" w14:textId="77777777" w:rsidR="00C16686" w:rsidRPr="004D6560" w:rsidRDefault="00C16686" w:rsidP="00C16686">
      <w:pPr>
        <w:spacing w:before="120" w:after="120"/>
        <w:rPr>
          <w:color w:val="000000" w:themeColor="text1"/>
        </w:rPr>
      </w:pPr>
      <w:r w:rsidRPr="004D6560">
        <w:rPr>
          <w:color w:val="000000" w:themeColor="text1"/>
        </w:rPr>
        <w:t xml:space="preserve">Nevertheless, the effect of flexible working on productivity is not always beneficial and is mediated by organisational practices, managerial support, and characteristics of employees. </w:t>
      </w:r>
      <w:proofErr w:type="spellStart"/>
      <w:r w:rsidRPr="004D6560">
        <w:rPr>
          <w:color w:val="000000" w:themeColor="text1"/>
        </w:rPr>
        <w:t>Ridzuwan</w:t>
      </w:r>
      <w:proofErr w:type="spellEnd"/>
      <w:r w:rsidRPr="004D6560">
        <w:rPr>
          <w:color w:val="000000" w:themeColor="text1"/>
        </w:rPr>
        <w:t>, Fakhri, and Tenny (2025) warn about the so-called flexibility paradox that can cause employees to have a lack of distinction between professional and personal life, which leads to overwork and reduced productivity. As an illustration, when the retail environment is unpredictable, like in terms of demand, the flexible schedules should be well-timed to be adequately staffed at the peak times; otherwise, the productivity can be undermined regardless of the flexibility advantages. Moreover, personal factors, such as age, experience, and personal preferences, determine the reaction of the employees to flexible arrangements. Adhikari et al. (2026) note that elderly workers can find it hard to adjust to a flexible and technologically mediated work setting, and this can influence their productivity in relation to younger and more digitally savvy workers.</w:t>
      </w:r>
    </w:p>
    <w:p w14:paraId="2A118BA4" w14:textId="77777777" w:rsidR="00C16686" w:rsidRPr="004D6560" w:rsidRDefault="00C16686" w:rsidP="00C16686">
      <w:pPr>
        <w:spacing w:before="120" w:after="120"/>
        <w:rPr>
          <w:color w:val="000000" w:themeColor="text1"/>
        </w:rPr>
      </w:pPr>
      <w:r w:rsidRPr="004D6560">
        <w:rPr>
          <w:color w:val="000000" w:themeColor="text1"/>
        </w:rPr>
        <w:t xml:space="preserve">Organisationally, flexible working can only succeed in improving productivity with effective planning, monitoring and coordination with the overall human resource strategies. Managers are also instrumental in enabling flexible work, giving employees direction, and making sure that flexible provision is in line with business goals (Farooq and </w:t>
      </w:r>
      <w:proofErr w:type="spellStart"/>
      <w:r w:rsidRPr="004D6560">
        <w:rPr>
          <w:color w:val="000000" w:themeColor="text1"/>
        </w:rPr>
        <w:t>Mohammadnazari</w:t>
      </w:r>
      <w:proofErr w:type="spellEnd"/>
      <w:r w:rsidRPr="004D6560">
        <w:rPr>
          <w:color w:val="000000" w:themeColor="text1"/>
        </w:rPr>
        <w:t>, 2026). Digital technologies, including time management software and performance monitoring tools, also allow the organisations to keep productivity within themselves and provide freedom. According to the evidence provided by several studies, when done in a strategic manner, flexible working enhances efficiency, decreases absenteeism, and builds a culture of trust and accountability, which are all ways of increasing the level of productivity in a retail environment.</w:t>
      </w:r>
    </w:p>
    <w:p w14:paraId="7E26E49F" w14:textId="77777777" w:rsidR="00C16686" w:rsidRPr="004D6560" w:rsidRDefault="00C16686" w:rsidP="00C16686">
      <w:pPr>
        <w:spacing w:before="120" w:after="120"/>
        <w:jc w:val="center"/>
        <w:rPr>
          <w:color w:val="000000" w:themeColor="text1"/>
        </w:rPr>
      </w:pPr>
      <w:r w:rsidRPr="004D6560">
        <w:rPr>
          <w:noProof/>
          <w:color w:val="000000" w:themeColor="text1"/>
        </w:rPr>
        <w:lastRenderedPageBreak/>
        <w:drawing>
          <wp:inline distT="0" distB="0" distL="0" distR="0" wp14:anchorId="2903FCC1" wp14:editId="19043063">
            <wp:extent cx="2966450" cy="3180734"/>
            <wp:effectExtent l="0" t="0" r="0" b="0"/>
            <wp:docPr id="4" name="image5.png" descr="Top 7 Types of Flexible Work Arrangements | Top Advantages"/>
            <wp:cNvGraphicFramePr/>
            <a:graphic xmlns:a="http://schemas.openxmlformats.org/drawingml/2006/main">
              <a:graphicData uri="http://schemas.openxmlformats.org/drawingml/2006/picture">
                <pic:pic xmlns:pic="http://schemas.openxmlformats.org/drawingml/2006/picture">
                  <pic:nvPicPr>
                    <pic:cNvPr id="4" name="image5.png" descr="Top 7 Types of Flexible Work Arrangements | Top Advantages"/>
                    <pic:cNvPicPr/>
                  </pic:nvPicPr>
                  <pic:blipFill>
                    <a:blip r:embed="rId11"/>
                    <a:stretch>
                      <a:fillRect/>
                    </a:stretch>
                  </pic:blipFill>
                  <pic:spPr>
                    <a:xfrm>
                      <a:off x="0" y="0"/>
                      <a:ext cx="2966450" cy="3180734"/>
                    </a:xfrm>
                    <a:prstGeom prst="rect">
                      <a:avLst/>
                    </a:prstGeom>
                  </pic:spPr>
                </pic:pic>
              </a:graphicData>
            </a:graphic>
          </wp:inline>
        </w:drawing>
      </w:r>
    </w:p>
    <w:p w14:paraId="351DA3FE" w14:textId="7898F492" w:rsidR="00C16686" w:rsidRPr="004D6560" w:rsidRDefault="004D0FB4" w:rsidP="004D0FB4">
      <w:pPr>
        <w:pStyle w:val="Caption"/>
        <w:rPr>
          <w:b w:val="0"/>
          <w:bCs w:val="0"/>
        </w:rPr>
      </w:pPr>
      <w:bookmarkStart w:id="29" w:name="_Toc228396418"/>
      <w:r w:rsidRPr="004D6560">
        <w:t xml:space="preserve">Figure </w:t>
      </w:r>
      <w:fldSimple w:instr=" SEQ Figure \* ARABIC ">
        <w:r w:rsidRPr="004D6560">
          <w:rPr>
            <w:noProof/>
          </w:rPr>
          <w:t>2</w:t>
        </w:r>
      </w:fldSimple>
      <w:r w:rsidR="00C16686" w:rsidRPr="004D6560">
        <w:t>: Flexible work</w:t>
      </w:r>
      <w:bookmarkEnd w:id="29"/>
    </w:p>
    <w:p w14:paraId="4D292768" w14:textId="77777777" w:rsidR="00C16686" w:rsidRPr="004D6560" w:rsidRDefault="00C16686" w:rsidP="00C16686">
      <w:pPr>
        <w:spacing w:before="120" w:after="120"/>
        <w:jc w:val="center"/>
        <w:rPr>
          <w:color w:val="000000" w:themeColor="text1"/>
        </w:rPr>
      </w:pPr>
      <w:r w:rsidRPr="004D6560">
        <w:rPr>
          <w:color w:val="000000" w:themeColor="text1"/>
        </w:rPr>
        <w:t xml:space="preserve">(Source: Farooq and </w:t>
      </w:r>
      <w:proofErr w:type="spellStart"/>
      <w:r w:rsidRPr="004D6560">
        <w:rPr>
          <w:color w:val="000000" w:themeColor="text1"/>
        </w:rPr>
        <w:t>Mohammadnazari</w:t>
      </w:r>
      <w:proofErr w:type="spellEnd"/>
      <w:r w:rsidRPr="004D6560">
        <w:rPr>
          <w:color w:val="000000" w:themeColor="text1"/>
        </w:rPr>
        <w:t>, 2026)</w:t>
      </w:r>
    </w:p>
    <w:p w14:paraId="3ED99C58" w14:textId="77777777" w:rsidR="00C16686" w:rsidRPr="004D6560" w:rsidRDefault="00C16686" w:rsidP="00C16686">
      <w:pPr>
        <w:pStyle w:val="Heading2"/>
        <w:rPr>
          <w:color w:val="000000" w:themeColor="text1"/>
        </w:rPr>
      </w:pPr>
      <w:bookmarkStart w:id="30" w:name="_heading=h.scg48polyqoo" w:colFirst="0" w:colLast="0"/>
      <w:bookmarkStart w:id="31" w:name="_Toc228900718"/>
      <w:bookmarkEnd w:id="30"/>
      <w:r w:rsidRPr="004D6560">
        <w:rPr>
          <w:color w:val="000000" w:themeColor="text1"/>
        </w:rPr>
        <w:t>2.4 Measure how employees feel about flexible working practices</w:t>
      </w:r>
      <w:bookmarkEnd w:id="31"/>
    </w:p>
    <w:p w14:paraId="3D4FB476" w14:textId="77777777" w:rsidR="00C16686" w:rsidRPr="004D6560" w:rsidRDefault="00C16686" w:rsidP="00C16686">
      <w:pPr>
        <w:spacing w:before="120" w:after="120"/>
        <w:rPr>
          <w:color w:val="000000" w:themeColor="text1"/>
        </w:rPr>
      </w:pPr>
      <w:r w:rsidRPr="004D6560">
        <w:rPr>
          <w:color w:val="000000" w:themeColor="text1"/>
        </w:rPr>
        <w:t>The perception that employees have towards flexible working practices is very important in explaining whether this practice is effective in improving job satisfaction, engagement and productivity. Flexible work offers freedom in the time, place, and arrangement of doing work, which has been reported to affect the psychological well-being of employees as well as commitment to the organisation (</w:t>
      </w:r>
      <w:proofErr w:type="spellStart"/>
      <w:r w:rsidRPr="004D6560">
        <w:rPr>
          <w:color w:val="000000" w:themeColor="text1"/>
        </w:rPr>
        <w:t>Ridzuwan</w:t>
      </w:r>
      <w:proofErr w:type="spellEnd"/>
      <w:r w:rsidRPr="004D6560">
        <w:rPr>
          <w:color w:val="000000" w:themeColor="text1"/>
        </w:rPr>
        <w:t xml:space="preserve">, Fakhri and Tenny, 2025). Research shows that employees usually believe flexibility to be a good source of their work-life balance. Flexibility will enable the employees to balance personal and professional schedules, thus eliminating stress and contributing to their overall satisfaction (Alotaibi, 2023). An example is in the retail setting, where the irregular shift patterns can be changed, meaning employees can switch shifts or select the desired working hours, which gives employees the power and a feeling of control over their work life. This sense of control is directly connected to motivation, engagement, and organisational loyalty since employees think that their needs are heard and addressed by the management (Hong, 2024). Flexible working is available in various forms according to the operational needs of both the store-level employees and the corporate office workers. Flexible scheduling of shifts is one of the most prevalent practices, and it allows employees to have some control over the time when they should work. As the retail businesses are usually marked by uneven and peak-season tasks, the flexibility of the schedules offers an opportunity to </w:t>
      </w:r>
      <w:r w:rsidRPr="004D6560">
        <w:rPr>
          <w:color w:val="000000" w:themeColor="text1"/>
        </w:rPr>
        <w:lastRenderedPageBreak/>
        <w:t>balance the workforce and the organisational requirements, as well as to adapt to the personal preferences (</w:t>
      </w:r>
      <w:proofErr w:type="spellStart"/>
      <w:r w:rsidRPr="004D6560">
        <w:rPr>
          <w:color w:val="000000" w:themeColor="text1"/>
        </w:rPr>
        <w:t>Ridzuwan</w:t>
      </w:r>
      <w:proofErr w:type="spellEnd"/>
      <w:r w:rsidRPr="004D6560">
        <w:rPr>
          <w:color w:val="000000" w:themeColor="text1"/>
        </w:rPr>
        <w:t>, Fakhri and Tenny, 2025). Indicatively, workers can demand shorter hours, alternating shifts with their coworkers or changing the start and finish time within the working parameters and hence, improve the work-life balance and minimise absenteeism. This strategy not only helps employees in pursuing their personal cause but also enhances employee retention and lowers the expenses incurred due to high turnover, as witnessed in the retail market.</w:t>
      </w:r>
    </w:p>
    <w:p w14:paraId="35CADA33" w14:textId="77777777" w:rsidR="00C16686" w:rsidRPr="004D6560" w:rsidRDefault="00C16686" w:rsidP="00C16686">
      <w:pPr>
        <w:spacing w:before="120" w:after="120"/>
        <w:rPr>
          <w:color w:val="000000" w:themeColor="text1"/>
        </w:rPr>
      </w:pPr>
      <w:r w:rsidRPr="004D6560">
        <w:rPr>
          <w:color w:val="000000" w:themeColor="text1"/>
        </w:rPr>
        <w:t>Moreover, the sentiment of the employees regarding flexible working depends on demographic and generational aspects. Flexibility is highly appreciated by younger employees, especially those who belong to Generation Z, as they prefer to think of it as a sign of autonomy, job satisfaction, and the possibility to meet many different life-related needs (Le, Bishop and Macrae, 2024). On the other hand, older workers or those who are less conversant with the digital technologies can find it difficult to cope with a flexible or hybrid working model, whereby they might view such practices as disruptive or unjust (</w:t>
      </w:r>
      <w:proofErr w:type="spellStart"/>
      <w:r w:rsidRPr="004D6560">
        <w:rPr>
          <w:color w:val="000000" w:themeColor="text1"/>
        </w:rPr>
        <w:t>Ridzuwan</w:t>
      </w:r>
      <w:proofErr w:type="spellEnd"/>
      <w:r w:rsidRPr="004D6560">
        <w:rPr>
          <w:color w:val="000000" w:themeColor="text1"/>
        </w:rPr>
        <w:t xml:space="preserve">, Fakhri and Tenny, 2025). Those differences imply that the perceptions of the employees are not homogeneous and should be </w:t>
      </w:r>
      <w:proofErr w:type="gramStart"/>
      <w:r w:rsidRPr="004D6560">
        <w:rPr>
          <w:color w:val="000000" w:themeColor="text1"/>
        </w:rPr>
        <w:t>taken into account</w:t>
      </w:r>
      <w:proofErr w:type="gramEnd"/>
      <w:r w:rsidRPr="004D6560">
        <w:rPr>
          <w:color w:val="000000" w:themeColor="text1"/>
        </w:rPr>
        <w:t xml:space="preserve"> when developing and applying flexible working policies.</w:t>
      </w:r>
    </w:p>
    <w:p w14:paraId="4221AD5F" w14:textId="77777777" w:rsidR="00C16686" w:rsidRPr="004D6560" w:rsidRDefault="00C16686" w:rsidP="00C16686">
      <w:pPr>
        <w:spacing w:before="120" w:after="120"/>
        <w:rPr>
          <w:color w:val="000000" w:themeColor="text1"/>
        </w:rPr>
      </w:pPr>
      <w:r w:rsidRPr="004D6560">
        <w:rPr>
          <w:color w:val="000000" w:themeColor="text1"/>
        </w:rPr>
        <w:t>The more the workers are accommodated with the work schedules that they prefer, the more they will be engaged and committed. This is consistent with the results of other industries, where perceived fairness and openness in the implementation of flexible working practices play an important role in affecting employee attitudes and behavioural consequences (Alotaibi, 2023). The employees tend to view flexible working as positive and in improving work-life balance, autonomy and job satisfaction. Nonetheless, the perceptions are subject to demographic, managerial support, implementation practices and the perception of fairness of the flexible arrangements. These differences in perceptions are crucial to the fact that it is important to comprehend the experiences of employees in examining the effects of flexible working on productivity, engagement, and overall organisational performance.</w:t>
      </w:r>
    </w:p>
    <w:p w14:paraId="2104DCFF" w14:textId="4CDB6ED3" w:rsidR="00C16686" w:rsidRPr="004D6560" w:rsidRDefault="00C16686" w:rsidP="00C16686">
      <w:pPr>
        <w:spacing w:before="120" w:after="120"/>
        <w:rPr>
          <w:color w:val="000000" w:themeColor="text1"/>
        </w:rPr>
      </w:pPr>
      <w:r w:rsidRPr="004D6560">
        <w:rPr>
          <w:color w:val="000000" w:themeColor="text1"/>
        </w:rPr>
        <w:t xml:space="preserve">But not all the perceptions are positive. Workers also complain about career growth, visibility, and involvement in decision-making processes due to flexible work. </w:t>
      </w:r>
      <w:proofErr w:type="spellStart"/>
      <w:r w:rsidR="00D448F7" w:rsidRPr="004D6560">
        <w:rPr>
          <w:color w:val="000000" w:themeColor="text1"/>
        </w:rPr>
        <w:t>Ridzuwan</w:t>
      </w:r>
      <w:proofErr w:type="spellEnd"/>
      <w:r w:rsidR="00D448F7" w:rsidRPr="004D6560">
        <w:rPr>
          <w:color w:val="000000" w:themeColor="text1"/>
        </w:rPr>
        <w:t xml:space="preserve">, </w:t>
      </w:r>
      <w:r w:rsidRPr="004D6560">
        <w:rPr>
          <w:color w:val="000000" w:themeColor="text1"/>
        </w:rPr>
        <w:t>Fakhri</w:t>
      </w:r>
      <w:r w:rsidR="00D448F7" w:rsidRPr="004D6560">
        <w:rPr>
          <w:color w:val="000000" w:themeColor="text1"/>
        </w:rPr>
        <w:t xml:space="preserve"> </w:t>
      </w:r>
      <w:r w:rsidRPr="004D6560">
        <w:rPr>
          <w:color w:val="000000" w:themeColor="text1"/>
        </w:rPr>
        <w:t xml:space="preserve">and Tenny (2025) have emphasised the so-called flexibility paradox, where employees have the advantages of being autonomous, but they might experience overworking or a lack of organisational culture if flexibility is not properly managed. Flexibility in working is especially applicable in retail shops where the nature of operations, the change in customer demand, and the labour-intensive activities pose serious difficulties to the achievement of consistent </w:t>
      </w:r>
      <w:r w:rsidRPr="004D6560">
        <w:rPr>
          <w:color w:val="000000" w:themeColor="text1"/>
        </w:rPr>
        <w:lastRenderedPageBreak/>
        <w:t>performance results. In addition, the perceptions of employees towards flexible working and managerial issues in adopting this practice have not been examined in depth, especially in large organisations. The review will be based on the following research objectives: determining the flexible working practices, how they influence productivity, how they are perceived by employees, and what managerial concerns there are in the implementation.</w:t>
      </w:r>
    </w:p>
    <w:p w14:paraId="529EE10D" w14:textId="77777777" w:rsidR="00C16686" w:rsidRPr="004D6560" w:rsidRDefault="00C16686" w:rsidP="00C16686">
      <w:pPr>
        <w:spacing w:before="120" w:after="120"/>
        <w:rPr>
          <w:color w:val="000000" w:themeColor="text1"/>
        </w:rPr>
      </w:pPr>
      <w:r w:rsidRPr="004D6560">
        <w:rPr>
          <w:color w:val="000000" w:themeColor="text1"/>
        </w:rPr>
        <w:t>Moreover, the perceived effect of flexible working on productivity may have an impact on the attitude of the employees to such arrangements. Employees who believe that flexibility gives them more time to properly conduct their work are likely to perceive it in a positive manner, but those who experience scheduling challenges, overworking, or lack of support by the administration may perceive flexibility as a stressor and a particularly ineffective factor (</w:t>
      </w:r>
      <w:proofErr w:type="spellStart"/>
      <w:r w:rsidRPr="004D6560">
        <w:rPr>
          <w:color w:val="000000" w:themeColor="text1"/>
        </w:rPr>
        <w:t>Ridzuwan</w:t>
      </w:r>
      <w:proofErr w:type="spellEnd"/>
      <w:r w:rsidRPr="004D6560">
        <w:rPr>
          <w:color w:val="000000" w:themeColor="text1"/>
        </w:rPr>
        <w:t>, Fakhri and Tenny, 2025). Thus, the perception of the employees is directly connected with the quality of the implementation, communication, and alignment of the flexible practices with the individual and organisational goals.</w:t>
      </w:r>
    </w:p>
    <w:p w14:paraId="342C9554" w14:textId="77777777" w:rsidR="00C16686" w:rsidRPr="004D6560" w:rsidRDefault="00C16686" w:rsidP="00C16686">
      <w:pPr>
        <w:spacing w:before="120" w:after="120"/>
        <w:jc w:val="center"/>
        <w:rPr>
          <w:color w:val="000000" w:themeColor="text1"/>
        </w:rPr>
      </w:pPr>
      <w:r w:rsidRPr="004D6560">
        <w:rPr>
          <w:noProof/>
          <w:color w:val="000000" w:themeColor="text1"/>
        </w:rPr>
        <w:drawing>
          <wp:inline distT="0" distB="0" distL="0" distR="0" wp14:anchorId="50C10940" wp14:editId="188CBA70">
            <wp:extent cx="5731510" cy="3439160"/>
            <wp:effectExtent l="0" t="0" r="0" b="0"/>
            <wp:docPr id="3" name="image6.png" descr="6 Types of Flexible Work Arrangements with Examples"/>
            <wp:cNvGraphicFramePr/>
            <a:graphic xmlns:a="http://schemas.openxmlformats.org/drawingml/2006/main">
              <a:graphicData uri="http://schemas.openxmlformats.org/drawingml/2006/picture">
                <pic:pic xmlns:pic="http://schemas.openxmlformats.org/drawingml/2006/picture">
                  <pic:nvPicPr>
                    <pic:cNvPr id="3" name="image6.png" descr="6 Types of Flexible Work Arrangements with Examples"/>
                    <pic:cNvPicPr/>
                  </pic:nvPicPr>
                  <pic:blipFill>
                    <a:blip r:embed="rId12"/>
                    <a:stretch>
                      <a:fillRect/>
                    </a:stretch>
                  </pic:blipFill>
                  <pic:spPr>
                    <a:xfrm>
                      <a:off x="0" y="0"/>
                      <a:ext cx="5731510" cy="3439160"/>
                    </a:xfrm>
                    <a:prstGeom prst="rect">
                      <a:avLst/>
                    </a:prstGeom>
                  </pic:spPr>
                </pic:pic>
              </a:graphicData>
            </a:graphic>
          </wp:inline>
        </w:drawing>
      </w:r>
    </w:p>
    <w:p w14:paraId="2D6976AE" w14:textId="29484179" w:rsidR="00C16686" w:rsidRPr="004D6560" w:rsidRDefault="004D0FB4" w:rsidP="004D0FB4">
      <w:pPr>
        <w:pStyle w:val="Caption"/>
        <w:rPr>
          <w:b w:val="0"/>
          <w:bCs w:val="0"/>
        </w:rPr>
      </w:pPr>
      <w:bookmarkStart w:id="32" w:name="_Toc228396419"/>
      <w:r w:rsidRPr="004D6560">
        <w:t xml:space="preserve">Figure </w:t>
      </w:r>
      <w:fldSimple w:instr=" SEQ Figure \* ARABIC ">
        <w:r w:rsidRPr="004D6560">
          <w:rPr>
            <w:noProof/>
          </w:rPr>
          <w:t>3</w:t>
        </w:r>
      </w:fldSimple>
      <w:r w:rsidR="00C16686" w:rsidRPr="004D6560">
        <w:t>: Work arrangement</w:t>
      </w:r>
      <w:bookmarkEnd w:id="32"/>
      <w:r w:rsidR="00C16686" w:rsidRPr="004D6560">
        <w:t xml:space="preserve">  </w:t>
      </w:r>
    </w:p>
    <w:p w14:paraId="41FACFC5" w14:textId="77777777" w:rsidR="00C16686" w:rsidRPr="004D6560" w:rsidRDefault="00C16686" w:rsidP="00C16686">
      <w:pPr>
        <w:spacing w:before="120" w:after="120"/>
        <w:jc w:val="center"/>
        <w:rPr>
          <w:color w:val="000000" w:themeColor="text1"/>
        </w:rPr>
      </w:pPr>
      <w:r w:rsidRPr="004D6560">
        <w:rPr>
          <w:color w:val="000000" w:themeColor="text1"/>
        </w:rPr>
        <w:t xml:space="preserve">(Source: </w:t>
      </w:r>
      <w:proofErr w:type="spellStart"/>
      <w:r w:rsidRPr="004D6560">
        <w:rPr>
          <w:color w:val="000000" w:themeColor="text1"/>
        </w:rPr>
        <w:t>Ridzuwan</w:t>
      </w:r>
      <w:proofErr w:type="spellEnd"/>
      <w:r w:rsidRPr="004D6560">
        <w:rPr>
          <w:color w:val="000000" w:themeColor="text1"/>
        </w:rPr>
        <w:t>, Fakhri and Tenny, 2025)</w:t>
      </w:r>
    </w:p>
    <w:p w14:paraId="4E019B3F" w14:textId="77777777" w:rsidR="00C16686" w:rsidRPr="004D6560" w:rsidRDefault="00C16686" w:rsidP="00C16686">
      <w:pPr>
        <w:pStyle w:val="Heading2"/>
        <w:rPr>
          <w:color w:val="000000" w:themeColor="text1"/>
        </w:rPr>
      </w:pPr>
      <w:bookmarkStart w:id="33" w:name="_heading=h.g4mjrqrmebht" w:colFirst="0" w:colLast="0"/>
      <w:bookmarkStart w:id="34" w:name="_Toc228900719"/>
      <w:bookmarkEnd w:id="33"/>
      <w:r w:rsidRPr="004D6560">
        <w:rPr>
          <w:color w:val="000000" w:themeColor="text1"/>
        </w:rPr>
        <w:t>2.5 Evaluate the management issues regarding the introduction of flexible working</w:t>
      </w:r>
      <w:bookmarkEnd w:id="34"/>
    </w:p>
    <w:p w14:paraId="2EADA232" w14:textId="77777777" w:rsidR="00C16686" w:rsidRPr="004D6560" w:rsidRDefault="00C16686" w:rsidP="00C16686">
      <w:pPr>
        <w:spacing w:before="120" w:after="120"/>
        <w:rPr>
          <w:color w:val="000000" w:themeColor="text1"/>
        </w:rPr>
      </w:pPr>
      <w:r w:rsidRPr="004D6560">
        <w:rPr>
          <w:color w:val="000000" w:themeColor="text1"/>
        </w:rPr>
        <w:t>Although flexible working has certain advantages, such as better engagement, lower absenteeism, and increased productivity, its implementation is a complex process that involves planning, coordination, and constant supervision (</w:t>
      </w:r>
      <w:proofErr w:type="spellStart"/>
      <w:r w:rsidRPr="004D6560">
        <w:rPr>
          <w:color w:val="000000" w:themeColor="text1"/>
        </w:rPr>
        <w:t>Ridzuwan</w:t>
      </w:r>
      <w:proofErr w:type="spellEnd"/>
      <w:r w:rsidRPr="004D6560">
        <w:rPr>
          <w:color w:val="000000" w:themeColor="text1"/>
        </w:rPr>
        <w:t xml:space="preserve">, Fakhri and Tenny, 2025). The </w:t>
      </w:r>
      <w:r w:rsidRPr="004D6560">
        <w:rPr>
          <w:color w:val="000000" w:themeColor="text1"/>
        </w:rPr>
        <w:lastRenderedPageBreak/>
        <w:t xml:space="preserve">role of managers is to develop systems that meet the needs of the diverse employees with the required performance levels, as well as balancing the practises with the organisational goals. Ensuring operational coverage and productivity is one of the main management challenges related to flexible working. The retail market is a field where there is always uncertainty over customer demand and the period of maximum sales, and thus, there is a need to manage staffing well. Even though flexible working hours are good for employees, they may leave loopholes in coverage when they are not properly managed. Managers should therefore consider the needs of the employees and the demands of the business to maintain proper staffing at the time of need, in case of a weekend, holiday, and the promotion weekends (Singh </w:t>
      </w:r>
      <w:r w:rsidRPr="004D6560">
        <w:rPr>
          <w:i/>
          <w:iCs/>
          <w:color w:val="000000" w:themeColor="text1"/>
        </w:rPr>
        <w:t xml:space="preserve">et al., </w:t>
      </w:r>
      <w:r w:rsidRPr="004D6560">
        <w:rPr>
          <w:color w:val="000000" w:themeColor="text1"/>
        </w:rPr>
        <w:t>2025). Otherwise, it may lead to a decrease in the quality of customer service, the overload of other employees, and the loss of profits.</w:t>
      </w:r>
    </w:p>
    <w:p w14:paraId="563417A1" w14:textId="77777777" w:rsidR="00C16686" w:rsidRPr="004D6560" w:rsidRDefault="00C16686" w:rsidP="00C16686">
      <w:pPr>
        <w:spacing w:before="120" w:after="120"/>
        <w:rPr>
          <w:color w:val="000000" w:themeColor="text1"/>
        </w:rPr>
      </w:pPr>
      <w:r w:rsidRPr="004D6560">
        <w:rPr>
          <w:color w:val="000000" w:themeColor="text1"/>
        </w:rPr>
        <w:t>Another important challenge is that the performance of employees during the flexible arrangements should be monitored and evaluated. The process of traditional management typically depends on physical attendance as an indicator of productivity, which is less applicable to hybrid or remote work. It states that the new strategies that managers should implement are the use of output-based performance measurement, goal setting, and digital monitoring systems to keep a check on productivity without controlling employees (</w:t>
      </w:r>
      <w:proofErr w:type="spellStart"/>
      <w:r w:rsidRPr="004D6560">
        <w:rPr>
          <w:color w:val="000000" w:themeColor="text1"/>
        </w:rPr>
        <w:t>Ridzuwan</w:t>
      </w:r>
      <w:proofErr w:type="spellEnd"/>
      <w:r w:rsidRPr="004D6560">
        <w:rPr>
          <w:color w:val="000000" w:themeColor="text1"/>
        </w:rPr>
        <w:t xml:space="preserve">, Fakhri, and Tenny, 2025). Another management issue is consistency and equity in the implementation of the policies. Flexible working should be put into practice in a fair manner, in various work positions, departments and the demographics of the workforce. The difference in the availability of flexible options may create the perception of favouritism, low morale, and even conflicts. </w:t>
      </w:r>
      <w:proofErr w:type="gramStart"/>
      <w:r w:rsidRPr="004D6560">
        <w:rPr>
          <w:color w:val="000000" w:themeColor="text1"/>
        </w:rPr>
        <w:t>In particular, employees</w:t>
      </w:r>
      <w:proofErr w:type="gramEnd"/>
      <w:r w:rsidRPr="004D6560">
        <w:rPr>
          <w:color w:val="000000" w:themeColor="text1"/>
        </w:rPr>
        <w:t xml:space="preserve"> at stores might not be able to work remotely or in a hybrid format as frequently as corporate workers due to their perceived unfairness, which the management </w:t>
      </w:r>
      <w:proofErr w:type="gramStart"/>
      <w:r w:rsidRPr="004D6560">
        <w:rPr>
          <w:color w:val="000000" w:themeColor="text1"/>
        </w:rPr>
        <w:t>has to</w:t>
      </w:r>
      <w:proofErr w:type="gramEnd"/>
      <w:r w:rsidRPr="004D6560">
        <w:rPr>
          <w:color w:val="000000" w:themeColor="text1"/>
        </w:rPr>
        <w:t xml:space="preserve"> resolve with the help of clear policies, good communication, and an inclusion procedure (Tipton, </w:t>
      </w:r>
      <w:proofErr w:type="spellStart"/>
      <w:r w:rsidRPr="004D6560">
        <w:rPr>
          <w:color w:val="000000" w:themeColor="text1"/>
        </w:rPr>
        <w:t>Aarfin</w:t>
      </w:r>
      <w:proofErr w:type="spellEnd"/>
      <w:r w:rsidRPr="004D6560">
        <w:rPr>
          <w:color w:val="000000" w:themeColor="text1"/>
        </w:rPr>
        <w:t xml:space="preserve"> and Carpentier, 2025). The implementation of flexible policies should be maintained with consistency to ensure that employees and the organisation remain on track. In general, the introduction of flexible working shows that such practices are a useful resource in improving employee performance, coupled with ensuring organisational sustainability and employee wellbeing when well designed and supported. The concepts of flexible work policies, such as hybrid work, flexible working hours, and part-time employment, are intended to support the needs of the diverse workforce, yet the perception of the values of these policies and the outcome of productivity of such working models can greatly differ depending on how these policies are implemented.</w:t>
      </w:r>
    </w:p>
    <w:p w14:paraId="277B4F8F" w14:textId="77777777" w:rsidR="00C16686" w:rsidRPr="004D6560" w:rsidRDefault="00C16686" w:rsidP="00C16686">
      <w:pPr>
        <w:spacing w:before="120" w:after="120"/>
        <w:jc w:val="center"/>
        <w:rPr>
          <w:color w:val="000000" w:themeColor="text1"/>
        </w:rPr>
      </w:pPr>
      <w:r w:rsidRPr="004D6560">
        <w:rPr>
          <w:noProof/>
          <w:color w:val="000000" w:themeColor="text1"/>
        </w:rPr>
        <w:lastRenderedPageBreak/>
        <w:drawing>
          <wp:inline distT="0" distB="0" distL="0" distR="0" wp14:anchorId="69D91A86" wp14:editId="48DB7D97">
            <wp:extent cx="3643082" cy="3598886"/>
            <wp:effectExtent l="0" t="0" r="0" b="0"/>
            <wp:docPr id="6" name="image3.png" descr="Work Flexibility, Job Satisfaction, and Job Performance among Romanian  Employees—Implications for Sustainable Human Resource Management"/>
            <wp:cNvGraphicFramePr/>
            <a:graphic xmlns:a="http://schemas.openxmlformats.org/drawingml/2006/main">
              <a:graphicData uri="http://schemas.openxmlformats.org/drawingml/2006/picture">
                <pic:pic xmlns:pic="http://schemas.openxmlformats.org/drawingml/2006/picture">
                  <pic:nvPicPr>
                    <pic:cNvPr id="6" name="image3.png" descr="Work Flexibility, Job Satisfaction, and Job Performance among Romanian  Employees—Implications for Sustainable Human Resource Management"/>
                    <pic:cNvPicPr/>
                  </pic:nvPicPr>
                  <pic:blipFill>
                    <a:blip r:embed="rId13"/>
                    <a:stretch>
                      <a:fillRect/>
                    </a:stretch>
                  </pic:blipFill>
                  <pic:spPr>
                    <a:xfrm>
                      <a:off x="0" y="0"/>
                      <a:ext cx="3643082" cy="3598886"/>
                    </a:xfrm>
                    <a:prstGeom prst="rect">
                      <a:avLst/>
                    </a:prstGeom>
                  </pic:spPr>
                </pic:pic>
              </a:graphicData>
            </a:graphic>
          </wp:inline>
        </w:drawing>
      </w:r>
    </w:p>
    <w:p w14:paraId="40A7F325" w14:textId="3F7EFB2E" w:rsidR="00C16686" w:rsidRPr="004D6560" w:rsidRDefault="004D0FB4" w:rsidP="004D0FB4">
      <w:pPr>
        <w:pStyle w:val="Caption"/>
        <w:rPr>
          <w:b w:val="0"/>
          <w:bCs w:val="0"/>
        </w:rPr>
      </w:pPr>
      <w:bookmarkStart w:id="35" w:name="_Toc228396420"/>
      <w:r w:rsidRPr="004D6560">
        <w:t xml:space="preserve">Figure </w:t>
      </w:r>
      <w:fldSimple w:instr=" SEQ Figure \* ARABIC ">
        <w:r w:rsidRPr="004D6560">
          <w:rPr>
            <w:noProof/>
          </w:rPr>
          <w:t>4</w:t>
        </w:r>
      </w:fldSimple>
      <w:r w:rsidR="00C16686" w:rsidRPr="004D6560">
        <w:t>: Work flexibility and job satisfaction</w:t>
      </w:r>
      <w:bookmarkEnd w:id="35"/>
    </w:p>
    <w:p w14:paraId="0627B640" w14:textId="77777777" w:rsidR="00C16686" w:rsidRPr="004D6560" w:rsidRDefault="00C16686" w:rsidP="00C16686">
      <w:pPr>
        <w:spacing w:before="120" w:after="120"/>
        <w:jc w:val="center"/>
        <w:rPr>
          <w:color w:val="000000" w:themeColor="text1"/>
        </w:rPr>
      </w:pPr>
      <w:r w:rsidRPr="004D6560">
        <w:rPr>
          <w:color w:val="000000" w:themeColor="text1"/>
        </w:rPr>
        <w:t xml:space="preserve">(Source: Tipton, </w:t>
      </w:r>
      <w:proofErr w:type="spellStart"/>
      <w:r w:rsidRPr="004D6560">
        <w:rPr>
          <w:color w:val="000000" w:themeColor="text1"/>
        </w:rPr>
        <w:t>Aarfin</w:t>
      </w:r>
      <w:proofErr w:type="spellEnd"/>
      <w:r w:rsidRPr="004D6560">
        <w:rPr>
          <w:color w:val="000000" w:themeColor="text1"/>
        </w:rPr>
        <w:t xml:space="preserve"> and Carpentier, 2025)</w:t>
      </w:r>
    </w:p>
    <w:p w14:paraId="3C8766A1" w14:textId="77777777" w:rsidR="00C16686" w:rsidRPr="004D6560" w:rsidRDefault="00C16686" w:rsidP="00C16686">
      <w:pPr>
        <w:spacing w:before="120" w:after="120"/>
        <w:rPr>
          <w:color w:val="000000" w:themeColor="text1"/>
        </w:rPr>
      </w:pPr>
      <w:r w:rsidRPr="004D6560">
        <w:rPr>
          <w:color w:val="000000" w:themeColor="text1"/>
        </w:rPr>
        <w:t xml:space="preserve">The issue of communication and coordination also comes up when flexible working is introduced. To keep employees who might be operating outside the office or at different hours on track, managers need to be in constant communication with them to keep them in tune with organisational objectives. This involves strong internal communication, computerised work collaboration tools, and organised meeting times to avoid misalignment, mistakes or repetition of work. Singh </w:t>
      </w:r>
      <w:r w:rsidRPr="004D6560">
        <w:rPr>
          <w:i/>
          <w:iCs/>
          <w:color w:val="000000" w:themeColor="text1"/>
        </w:rPr>
        <w:t xml:space="preserve">et al. </w:t>
      </w:r>
      <w:r w:rsidRPr="004D6560">
        <w:rPr>
          <w:color w:val="000000" w:themeColor="text1"/>
        </w:rPr>
        <w:t xml:space="preserve">(2025) point out that ineffective communication </w:t>
      </w:r>
      <w:proofErr w:type="gramStart"/>
      <w:r w:rsidRPr="004D6560">
        <w:rPr>
          <w:color w:val="000000" w:themeColor="text1"/>
        </w:rPr>
        <w:t>is capable of overturning</w:t>
      </w:r>
      <w:proofErr w:type="gramEnd"/>
      <w:r w:rsidRPr="004D6560">
        <w:rPr>
          <w:color w:val="000000" w:themeColor="text1"/>
        </w:rPr>
        <w:t xml:space="preserve"> the productivity advantages of a flexible work environment, which emphasises the role of competence at the managerial level in ensuring the smooth flow of information.</w:t>
      </w:r>
    </w:p>
    <w:p w14:paraId="3178FCDD" w14:textId="77777777" w:rsidR="00C16686" w:rsidRPr="004D6560" w:rsidRDefault="00C16686" w:rsidP="00C16686">
      <w:pPr>
        <w:spacing w:before="120" w:after="120"/>
        <w:rPr>
          <w:color w:val="000000" w:themeColor="text1"/>
        </w:rPr>
      </w:pPr>
      <w:r w:rsidRPr="004D6560">
        <w:rPr>
          <w:color w:val="000000" w:themeColor="text1"/>
        </w:rPr>
        <w:t>Also, training and development of managerial capability is a crucial concern in the introduction of flexible working. Managers should be equipped with the ability to develop flexible working schedules, promote the well-being of workers, eliminate conflicts, and control performance. Lack of training can make managers fail to apply flexible policies in a manner that can benefit the employees as well as the organisation, which can diminish the desired gains in productivity (Chen</w:t>
      </w:r>
      <w:r w:rsidRPr="004D6560">
        <w:rPr>
          <w:i/>
          <w:iCs/>
          <w:color w:val="000000" w:themeColor="text1"/>
        </w:rPr>
        <w:t xml:space="preserve"> et al.,</w:t>
      </w:r>
      <w:r w:rsidRPr="004D6560">
        <w:rPr>
          <w:color w:val="000000" w:themeColor="text1"/>
        </w:rPr>
        <w:t xml:space="preserve"> 2025). Continuous education of managers and their provision of resources is hence the key to successful flexible working adoption.</w:t>
      </w:r>
    </w:p>
    <w:p w14:paraId="098983FA" w14:textId="77777777" w:rsidR="00C16686" w:rsidRPr="004D6560" w:rsidRDefault="00C16686" w:rsidP="00C16686">
      <w:pPr>
        <w:spacing w:before="120" w:after="120"/>
        <w:rPr>
          <w:color w:val="000000" w:themeColor="text1"/>
        </w:rPr>
      </w:pPr>
      <w:r w:rsidRPr="004D6560">
        <w:rPr>
          <w:color w:val="000000" w:themeColor="text1"/>
        </w:rPr>
        <w:lastRenderedPageBreak/>
        <w:t xml:space="preserve">Technology has opportunities and challenges for management. Workforce scheduling software, digital performance dashboards, collaboration platforms and other tools make it easier to operationalise flexible work. Nevertheless, managers should make sure that technology is affordable, easy to use, and facilitates and does not substitute managerial supervision (Tipton, </w:t>
      </w:r>
      <w:proofErr w:type="spellStart"/>
      <w:r w:rsidRPr="004D6560">
        <w:rPr>
          <w:color w:val="000000" w:themeColor="text1"/>
        </w:rPr>
        <w:t>Aarfin</w:t>
      </w:r>
      <w:proofErr w:type="spellEnd"/>
      <w:r w:rsidRPr="004D6560">
        <w:rPr>
          <w:color w:val="000000" w:themeColor="text1"/>
        </w:rPr>
        <w:t xml:space="preserve"> and Carpentier, 2025). The incompatibility of technological solutions with the operations of the management may cause inefficiency, confusion, and frustration among the staff, and decrease the overall workability of the flexible working.</w:t>
      </w:r>
    </w:p>
    <w:p w14:paraId="7B98D18D" w14:textId="77777777" w:rsidR="00C16686" w:rsidRPr="004D6560" w:rsidRDefault="00C16686" w:rsidP="00C16686">
      <w:pPr>
        <w:spacing w:before="120" w:after="120"/>
        <w:jc w:val="center"/>
        <w:rPr>
          <w:color w:val="000000" w:themeColor="text1"/>
        </w:rPr>
      </w:pPr>
      <w:r w:rsidRPr="004D6560">
        <w:rPr>
          <w:noProof/>
          <w:color w:val="000000" w:themeColor="text1"/>
        </w:rPr>
        <w:drawing>
          <wp:inline distT="0" distB="0" distL="0" distR="0" wp14:anchorId="276DEDD0" wp14:editId="3F4903E1">
            <wp:extent cx="3800948" cy="2854514"/>
            <wp:effectExtent l="0" t="0" r="0" b="3175"/>
            <wp:docPr id="5" name="image1.png" descr="Challenges and Opportunities for Learning Technology Adoption in Pakistan |  Download Scientific Diagram"/>
            <wp:cNvGraphicFramePr/>
            <a:graphic xmlns:a="http://schemas.openxmlformats.org/drawingml/2006/main">
              <a:graphicData uri="http://schemas.openxmlformats.org/drawingml/2006/picture">
                <pic:pic xmlns:pic="http://schemas.openxmlformats.org/drawingml/2006/picture">
                  <pic:nvPicPr>
                    <pic:cNvPr id="5" name="image1.png" descr="Challenges and Opportunities for Learning Technology Adoption in Pakistan |  Download Scientific Diagram"/>
                    <pic:cNvPicPr/>
                  </pic:nvPicPr>
                  <pic:blipFill>
                    <a:blip r:embed="rId14"/>
                    <a:stretch>
                      <a:fillRect/>
                    </a:stretch>
                  </pic:blipFill>
                  <pic:spPr>
                    <a:xfrm>
                      <a:off x="0" y="0"/>
                      <a:ext cx="3812724" cy="2863358"/>
                    </a:xfrm>
                    <a:prstGeom prst="rect">
                      <a:avLst/>
                    </a:prstGeom>
                  </pic:spPr>
                </pic:pic>
              </a:graphicData>
            </a:graphic>
          </wp:inline>
        </w:drawing>
      </w:r>
    </w:p>
    <w:p w14:paraId="30AC1638" w14:textId="050EBBFC" w:rsidR="00C16686" w:rsidRPr="004D6560" w:rsidRDefault="004D0FB4" w:rsidP="004D0FB4">
      <w:pPr>
        <w:pStyle w:val="Caption"/>
        <w:rPr>
          <w:b w:val="0"/>
          <w:bCs w:val="0"/>
        </w:rPr>
      </w:pPr>
      <w:bookmarkStart w:id="36" w:name="_Toc228396421"/>
      <w:r w:rsidRPr="004D6560">
        <w:t xml:space="preserve">Figure </w:t>
      </w:r>
      <w:fldSimple w:instr=" SEQ Figure \* ARABIC ">
        <w:r w:rsidRPr="004D6560">
          <w:rPr>
            <w:noProof/>
          </w:rPr>
          <w:t>5</w:t>
        </w:r>
      </w:fldSimple>
      <w:r w:rsidR="00C16686" w:rsidRPr="004D6560">
        <w:t>: Technology</w:t>
      </w:r>
      <w:bookmarkEnd w:id="36"/>
    </w:p>
    <w:p w14:paraId="54DD2FE5" w14:textId="77777777" w:rsidR="00C16686" w:rsidRPr="004D6560" w:rsidRDefault="00C16686" w:rsidP="00C16686">
      <w:pPr>
        <w:spacing w:before="120" w:after="120"/>
        <w:jc w:val="center"/>
        <w:rPr>
          <w:color w:val="000000" w:themeColor="text1"/>
        </w:rPr>
      </w:pPr>
      <w:r w:rsidRPr="004D6560">
        <w:rPr>
          <w:color w:val="000000" w:themeColor="text1"/>
        </w:rPr>
        <w:t>(Source: Chen</w:t>
      </w:r>
      <w:r w:rsidRPr="004D6560">
        <w:rPr>
          <w:i/>
          <w:iCs/>
          <w:color w:val="000000" w:themeColor="text1"/>
        </w:rPr>
        <w:t xml:space="preserve"> et al.,</w:t>
      </w:r>
      <w:r w:rsidRPr="004D6560">
        <w:rPr>
          <w:color w:val="000000" w:themeColor="text1"/>
        </w:rPr>
        <w:t xml:space="preserve"> 2025)</w:t>
      </w:r>
    </w:p>
    <w:p w14:paraId="44833DF5" w14:textId="7D911536" w:rsidR="00C16686" w:rsidRPr="004D6560" w:rsidRDefault="00C16686" w:rsidP="00C16686">
      <w:pPr>
        <w:spacing w:before="120" w:after="120"/>
        <w:rPr>
          <w:color w:val="000000" w:themeColor="text1"/>
        </w:rPr>
      </w:pPr>
      <w:r w:rsidRPr="004D6560">
        <w:rPr>
          <w:color w:val="000000" w:themeColor="text1"/>
        </w:rPr>
        <w:t xml:space="preserve">Lastly, the nature of flexible working may bring cultural and behavioural issues that the manager should address. When working remotely or with fluctuating schedules, employees can be socially isolated, have a less cohesive team or have a problem sharing informal knowledge. Managers ought to be active in creating a culture of inclusion, cooperation, and trust </w:t>
      </w:r>
      <w:proofErr w:type="gramStart"/>
      <w:r w:rsidRPr="004D6560">
        <w:rPr>
          <w:color w:val="000000" w:themeColor="text1"/>
        </w:rPr>
        <w:t>in order to</w:t>
      </w:r>
      <w:proofErr w:type="gramEnd"/>
      <w:r w:rsidRPr="004D6560">
        <w:rPr>
          <w:color w:val="000000" w:themeColor="text1"/>
        </w:rPr>
        <w:t xml:space="preserve"> reduce such problems (</w:t>
      </w:r>
      <w:proofErr w:type="spellStart"/>
      <w:r w:rsidRPr="004D6560">
        <w:rPr>
          <w:color w:val="000000" w:themeColor="text1"/>
        </w:rPr>
        <w:t>Ridzuwan</w:t>
      </w:r>
      <w:proofErr w:type="spellEnd"/>
      <w:r w:rsidRPr="004D6560">
        <w:rPr>
          <w:color w:val="000000" w:themeColor="text1"/>
        </w:rPr>
        <w:t xml:space="preserve">, Fakhri and Tenny, 2025). Marks and Spencer </w:t>
      </w:r>
      <w:r w:rsidR="00D448F7" w:rsidRPr="004D6560">
        <w:rPr>
          <w:color w:val="000000" w:themeColor="text1"/>
        </w:rPr>
        <w:t>encourage</w:t>
      </w:r>
      <w:r w:rsidRPr="004D6560">
        <w:rPr>
          <w:color w:val="000000" w:themeColor="text1"/>
        </w:rPr>
        <w:t xml:space="preserve"> frequent staff interaction, appreciation of employee input and mentoring programs to ensure a sense of belonging and alignment towards organisational values that in turn encourages prolonged productivity. Introduction of flexible work practices within big organisations has </w:t>
      </w:r>
      <w:proofErr w:type="gramStart"/>
      <w:r w:rsidRPr="004D6560">
        <w:rPr>
          <w:color w:val="000000" w:themeColor="text1"/>
        </w:rPr>
        <w:t>a number of</w:t>
      </w:r>
      <w:proofErr w:type="gramEnd"/>
      <w:r w:rsidRPr="004D6560">
        <w:rPr>
          <w:color w:val="000000" w:themeColor="text1"/>
        </w:rPr>
        <w:t xml:space="preserve"> managerial issues that need to be handled strategically to ensure that not only efficiency in the operations of an organisation is achieved, but also that the employees are satisfied. Technology is also important to be able to monitor operations and organise the </w:t>
      </w:r>
      <w:r w:rsidRPr="004D6560">
        <w:rPr>
          <w:color w:val="000000" w:themeColor="text1"/>
        </w:rPr>
        <w:lastRenderedPageBreak/>
        <w:t>schedule effectively, but, at the same time, the use of digital monitoring as the means to do it makes one wonder about the privacy and confidence of the employees.</w:t>
      </w:r>
    </w:p>
    <w:p w14:paraId="79ECAAB4" w14:textId="77777777" w:rsidR="00C16686" w:rsidRPr="004D6560" w:rsidRDefault="00C16686" w:rsidP="00C16686">
      <w:pPr>
        <w:spacing w:before="120" w:after="120"/>
        <w:rPr>
          <w:color w:val="000000" w:themeColor="text1"/>
        </w:rPr>
      </w:pPr>
      <w:r w:rsidRPr="004D6560">
        <w:rPr>
          <w:color w:val="000000" w:themeColor="text1"/>
        </w:rPr>
        <w:t>Although flexible work has operational and managerial issues associated with its implementation, a participatory and technology-based strategy can bring real gains both to the employees and the organisation. The practice of flexible working has not only been geared towards improving employee satisfaction but also ensuring customer efficiency and effectiveness in the operations of the company stores and corporate offices.</w:t>
      </w:r>
    </w:p>
    <w:p w14:paraId="075DBF45" w14:textId="77777777" w:rsidR="00C16686" w:rsidRPr="004D6560" w:rsidRDefault="00C16686" w:rsidP="00C16686">
      <w:pPr>
        <w:spacing w:before="120" w:after="120"/>
        <w:rPr>
          <w:color w:val="000000" w:themeColor="text1"/>
        </w:rPr>
      </w:pPr>
      <w:r w:rsidRPr="004D6560">
        <w:rPr>
          <w:color w:val="000000" w:themeColor="text1"/>
        </w:rPr>
        <w:t>To sum up, flexible working practices will have several issues that should be addressed, such as operational cover, performance monitoring, fairness, effectiveness in communication, managerial development, the effective use of technology and a company culture. Although flexible working has proven to be very beneficial to the well-being and productivity of employees, the success of this concept depends on the competency and strategic decisions of the managers. Successful flexible work management necessitates the co-existence of policy transparency, technological sustenance, fair usage, and cultural reinforcement to equalise employee needs and organisational goals. These managerial issues can help an organisation to achieve the maximum benefits of flexible working and reduce the risks of this practice, which will contribute to sustainable productivity and employee satisfaction in a complicated retail setting.</w:t>
      </w:r>
    </w:p>
    <w:p w14:paraId="327F618E" w14:textId="77777777" w:rsidR="00C16686" w:rsidRPr="004D6560" w:rsidRDefault="00C16686" w:rsidP="00C16686">
      <w:pPr>
        <w:pStyle w:val="Heading2"/>
        <w:rPr>
          <w:color w:val="000000" w:themeColor="text1"/>
        </w:rPr>
      </w:pPr>
      <w:bookmarkStart w:id="37" w:name="_heading=h.g8pk0r8az22s" w:colFirst="0" w:colLast="0"/>
      <w:bookmarkStart w:id="38" w:name="_Toc228900720"/>
      <w:bookmarkEnd w:id="37"/>
      <w:r w:rsidRPr="004D6560">
        <w:rPr>
          <w:color w:val="000000" w:themeColor="text1"/>
        </w:rPr>
        <w:t>2.6 Literature gap</w:t>
      </w:r>
      <w:bookmarkEnd w:id="38"/>
    </w:p>
    <w:p w14:paraId="5BCE53DC" w14:textId="77777777" w:rsidR="00C16686" w:rsidRPr="004D6560" w:rsidRDefault="00C16686" w:rsidP="00C16686">
      <w:pPr>
        <w:spacing w:before="120" w:after="120"/>
        <w:rPr>
          <w:color w:val="000000" w:themeColor="text1"/>
        </w:rPr>
      </w:pPr>
      <w:r w:rsidRPr="004D6560">
        <w:rPr>
          <w:color w:val="000000" w:themeColor="text1"/>
        </w:rPr>
        <w:t>The review of literature shows that there are multiple gaps in the research on flexible working in the UK retail market. To begin with, though studies in manufacturing, service, and knowledge-based sectors show that there are positive relationships between flexible working and productivity, there is a paucity of research on UK retail specific to flexible working. The operational peculiarities of the industry, such as changing customer demand, shift work, and high turnover, demand a context-based study, for which the available literature is still insufficient (</w:t>
      </w:r>
      <w:proofErr w:type="spellStart"/>
      <w:r w:rsidRPr="004D6560">
        <w:rPr>
          <w:color w:val="000000" w:themeColor="text1"/>
        </w:rPr>
        <w:t>Ridzuwan</w:t>
      </w:r>
      <w:proofErr w:type="spellEnd"/>
      <w:r w:rsidRPr="004D6560">
        <w:rPr>
          <w:color w:val="000000" w:themeColor="text1"/>
        </w:rPr>
        <w:t>, Fakhri and Tenny, 2025).</w:t>
      </w:r>
    </w:p>
    <w:p w14:paraId="1573FF82" w14:textId="77777777" w:rsidR="00C16686" w:rsidRPr="004D6560" w:rsidRDefault="00C16686" w:rsidP="00C16686">
      <w:pPr>
        <w:spacing w:before="120" w:after="120"/>
        <w:rPr>
          <w:color w:val="000000" w:themeColor="text1"/>
        </w:rPr>
      </w:pPr>
      <w:r w:rsidRPr="004D6560">
        <w:rPr>
          <w:color w:val="000000" w:themeColor="text1"/>
        </w:rPr>
        <w:t xml:space="preserve">Second, the flexible working perception of employees in the retail sector is not fully explored. Current literature mostly deals with either general workforce satisfaction or cross-sector studies, ignoring the experiences of employees in large retail organisations with flexibility and its effects on engagement, motivation, and perceived productivity (Alotaibi, 2023). It is important to understand such perceptions, since the attitude of employees is the basis of </w:t>
      </w:r>
      <w:r w:rsidRPr="004D6560">
        <w:rPr>
          <w:color w:val="000000" w:themeColor="text1"/>
        </w:rPr>
        <w:lastRenderedPageBreak/>
        <w:t>whether flexible work arrangements will be effective or not, and what impact they will have on organisational performance.</w:t>
      </w:r>
    </w:p>
    <w:p w14:paraId="1E1DD6E0" w14:textId="77777777" w:rsidR="00C16686" w:rsidRPr="004D6560" w:rsidRDefault="00C16686" w:rsidP="00C16686">
      <w:pPr>
        <w:spacing w:before="120" w:after="120"/>
        <w:rPr>
          <w:color w:val="000000" w:themeColor="text1"/>
        </w:rPr>
      </w:pPr>
      <w:r w:rsidRPr="004D6560">
        <w:rPr>
          <w:color w:val="000000" w:themeColor="text1"/>
        </w:rPr>
        <w:t xml:space="preserve">Third, issues of flexibility in the working practices by managers are ineffective. The examples of the advantages of flexibility are widely discussed in literature without the critical analysis of the challenges involved in flexibility coordination with staffing, fair policy implementation, performance measurement, and alignment with organisational culture (Singh </w:t>
      </w:r>
      <w:r w:rsidRPr="004D6560">
        <w:rPr>
          <w:i/>
          <w:iCs/>
          <w:color w:val="000000" w:themeColor="text1"/>
        </w:rPr>
        <w:t>et al.,</w:t>
      </w:r>
      <w:r w:rsidRPr="004D6560">
        <w:rPr>
          <w:color w:val="000000" w:themeColor="text1"/>
        </w:rPr>
        <w:t xml:space="preserve"> 2025). Unless these issues are dealt with, organisations will depreciate the productivity gains that flexible working is aimed at realising.</w:t>
      </w:r>
    </w:p>
    <w:p w14:paraId="79C90F23" w14:textId="77777777" w:rsidR="00C16686" w:rsidRPr="004D6560" w:rsidRDefault="00C16686" w:rsidP="00C16686">
      <w:pPr>
        <w:spacing w:before="120" w:after="120"/>
        <w:rPr>
          <w:color w:val="000000" w:themeColor="text1"/>
        </w:rPr>
      </w:pPr>
      <w:r w:rsidRPr="004D6560">
        <w:rPr>
          <w:color w:val="000000" w:themeColor="text1"/>
        </w:rPr>
        <w:t>Lastly, there are a few case-study examples of large-scale UK retailers, specifically Marks and Spencer, as to whether flexible working is aligned with strategic goals, ESG and employee welfare programs. As a result, empirical studies of sector- and organisation-specific contexts are needed to address them and offer practical implications to scholars and practitioners.</w:t>
      </w:r>
    </w:p>
    <w:p w14:paraId="3156A1A9" w14:textId="77777777" w:rsidR="00C16686" w:rsidRPr="004D6560" w:rsidRDefault="00C16686" w:rsidP="00C16686">
      <w:pPr>
        <w:pStyle w:val="Heading2"/>
        <w:rPr>
          <w:color w:val="000000" w:themeColor="text1"/>
        </w:rPr>
      </w:pPr>
      <w:bookmarkStart w:id="39" w:name="_heading=h.w7bflent4nps" w:colFirst="0" w:colLast="0"/>
      <w:bookmarkStart w:id="40" w:name="_Toc228900721"/>
      <w:bookmarkEnd w:id="39"/>
      <w:r w:rsidRPr="004D6560">
        <w:rPr>
          <w:color w:val="000000" w:themeColor="text1"/>
        </w:rPr>
        <w:t>2.7 Conceptual framework</w:t>
      </w:r>
      <w:bookmarkEnd w:id="40"/>
    </w:p>
    <w:p w14:paraId="63849241" w14:textId="77777777" w:rsidR="00C16686" w:rsidRPr="004D6560" w:rsidRDefault="00C16686" w:rsidP="00C16686">
      <w:pPr>
        <w:spacing w:before="120" w:after="120"/>
        <w:jc w:val="center"/>
        <w:rPr>
          <w:color w:val="000000" w:themeColor="text1"/>
        </w:rPr>
      </w:pPr>
      <w:r w:rsidRPr="004D6560">
        <w:rPr>
          <w:noProof/>
          <w:color w:val="000000" w:themeColor="text1"/>
        </w:rPr>
        <mc:AlternateContent>
          <mc:Choice Requires="wpg">
            <w:drawing>
              <wp:anchor distT="0" distB="0" distL="114300" distR="114300" simplePos="0" relativeHeight="251659264" behindDoc="0" locked="0" layoutInCell="1" allowOverlap="1" wp14:anchorId="6F2694DE" wp14:editId="362A0973">
                <wp:simplePos x="0" y="0"/>
                <wp:positionH relativeFrom="column">
                  <wp:posOffset>914400</wp:posOffset>
                </wp:positionH>
                <wp:positionV relativeFrom="paragraph">
                  <wp:posOffset>134620</wp:posOffset>
                </wp:positionV>
                <wp:extent cx="4381500" cy="1285875"/>
                <wp:effectExtent l="0" t="0" r="0" b="0"/>
                <wp:wrapNone/>
                <wp:docPr id="1" name="Group 1"/>
                <wp:cNvGraphicFramePr/>
                <a:graphic xmlns:a="http://schemas.openxmlformats.org/drawingml/2006/main">
                  <a:graphicData uri="http://schemas.microsoft.com/office/word/2010/wordprocessingGroup">
                    <wpg:wgp>
                      <wpg:cNvGrpSpPr/>
                      <wpg:grpSpPr>
                        <a:xfrm>
                          <a:off x="0" y="0"/>
                          <a:ext cx="4381500" cy="1285875"/>
                          <a:chOff x="3150475" y="3132300"/>
                          <a:chExt cx="4391050" cy="1295425"/>
                        </a:xfrm>
                      </wpg:grpSpPr>
                      <wpg:grpSp>
                        <wpg:cNvPr id="1448780591" name="Group 1448780591"/>
                        <wpg:cNvGrpSpPr/>
                        <wpg:grpSpPr>
                          <a:xfrm>
                            <a:off x="3155250" y="3137063"/>
                            <a:ext cx="4381500" cy="1285875"/>
                            <a:chOff x="0" y="0"/>
                            <a:chExt cx="4381500" cy="1285875"/>
                          </a:xfrm>
                        </wpg:grpSpPr>
                        <wps:wsp>
                          <wps:cNvPr id="1136304142" name="Rectangle 1136304142"/>
                          <wps:cNvSpPr/>
                          <wps:spPr>
                            <a:xfrm>
                              <a:off x="0" y="0"/>
                              <a:ext cx="4381500" cy="1285875"/>
                            </a:xfrm>
                            <a:prstGeom prst="rect">
                              <a:avLst/>
                            </a:prstGeom>
                            <a:noFill/>
                            <a:ln>
                              <a:noFill/>
                            </a:ln>
                          </wps:spPr>
                          <wps:txbx>
                            <w:txbxContent>
                              <w:p w14:paraId="13F4E603" w14:textId="77777777" w:rsidR="00C16686" w:rsidRDefault="00C16686" w:rsidP="00C16686">
                                <w:pPr>
                                  <w:spacing w:after="0" w:line="240" w:lineRule="auto"/>
                                  <w:jc w:val="left"/>
                                </w:pPr>
                              </w:p>
                            </w:txbxContent>
                          </wps:txbx>
                          <wps:bodyPr spcFirstLastPara="1" wrap="square" lIns="91425" tIns="91425" rIns="91425" bIns="91425" anchor="ctr" anchorCtr="0"/>
                        </wps:wsp>
                        <wps:wsp>
                          <wps:cNvPr id="26268494" name="Rectangle 26268494"/>
                          <wps:cNvSpPr/>
                          <wps:spPr>
                            <a:xfrm>
                              <a:off x="0" y="219075"/>
                              <a:ext cx="1895475" cy="323850"/>
                            </a:xfrm>
                            <a:prstGeom prst="rect">
                              <a:avLst/>
                            </a:prstGeom>
                            <a:gradFill rotWithShape="1">
                              <a:gsLst>
                                <a:gs pos="0">
                                  <a:srgbClr val="3E7FCD"/>
                                </a:gs>
                                <a:gs pos="100000">
                                  <a:srgbClr val="96C0FF"/>
                                </a:gs>
                              </a:gsLst>
                              <a:lin ang="16200000" scaled="0"/>
                            </a:gradFill>
                            <a:ln w="9525">
                              <a:solidFill>
                                <a:srgbClr val="4A7DBA"/>
                              </a:solidFill>
                              <a:prstDash val="solid"/>
                              <a:round/>
                              <a:headEnd w="sm" len="sm"/>
                              <a:tailEnd w="sm" len="sm"/>
                            </a:ln>
                          </wps:spPr>
                          <wps:txbx>
                            <w:txbxContent>
                              <w:p w14:paraId="3528AD00" w14:textId="77777777" w:rsidR="00C16686" w:rsidRDefault="00C16686" w:rsidP="00C16686">
                                <w:pPr>
                                  <w:spacing w:after="0"/>
                                  <w:jc w:val="center"/>
                                </w:pPr>
                                <w:r>
                                  <w:rPr>
                                    <w:color w:val="000000"/>
                                  </w:rPr>
                                  <w:t>Flexible Working</w:t>
                                </w:r>
                              </w:p>
                            </w:txbxContent>
                          </wps:txbx>
                          <wps:bodyPr spcFirstLastPara="1" wrap="square" lIns="91425" tIns="45700" rIns="91425" bIns="45700" anchor="ctr" anchorCtr="0"/>
                        </wps:wsp>
                        <wps:wsp>
                          <wps:cNvPr id="335484405" name="Rectangle 335484405"/>
                          <wps:cNvSpPr/>
                          <wps:spPr>
                            <a:xfrm>
                              <a:off x="2476500" y="0"/>
                              <a:ext cx="1895475" cy="323850"/>
                            </a:xfrm>
                            <a:prstGeom prst="rect">
                              <a:avLst/>
                            </a:prstGeom>
                            <a:gradFill rotWithShape="1">
                              <a:gsLst>
                                <a:gs pos="0">
                                  <a:srgbClr val="3E7FCD"/>
                                </a:gs>
                                <a:gs pos="100000">
                                  <a:srgbClr val="96C0FF"/>
                                </a:gs>
                              </a:gsLst>
                              <a:lin ang="16200000" scaled="0"/>
                            </a:gradFill>
                            <a:ln w="9525">
                              <a:solidFill>
                                <a:srgbClr val="4A7DBA"/>
                              </a:solidFill>
                              <a:prstDash val="solid"/>
                              <a:round/>
                              <a:headEnd w="sm" len="sm"/>
                              <a:tailEnd w="sm" len="sm"/>
                            </a:ln>
                          </wps:spPr>
                          <wps:txbx>
                            <w:txbxContent>
                              <w:p w14:paraId="74819D68" w14:textId="77777777" w:rsidR="00C16686" w:rsidRDefault="00C16686" w:rsidP="00C16686">
                                <w:pPr>
                                  <w:spacing w:after="0"/>
                                  <w:jc w:val="center"/>
                                </w:pPr>
                                <w:r>
                                  <w:rPr>
                                    <w:color w:val="000000"/>
                                  </w:rPr>
                                  <w:t>Employee productivity</w:t>
                                </w:r>
                              </w:p>
                            </w:txbxContent>
                          </wps:txbx>
                          <wps:bodyPr spcFirstLastPara="1" wrap="square" lIns="91425" tIns="45700" rIns="91425" bIns="45700" anchor="ctr" anchorCtr="0"/>
                        </wps:wsp>
                        <wps:wsp>
                          <wps:cNvPr id="826184410" name="Rectangle 826184410"/>
                          <wps:cNvSpPr/>
                          <wps:spPr>
                            <a:xfrm>
                              <a:off x="2486025" y="619125"/>
                              <a:ext cx="1895475" cy="323850"/>
                            </a:xfrm>
                            <a:prstGeom prst="rect">
                              <a:avLst/>
                            </a:prstGeom>
                            <a:gradFill rotWithShape="1">
                              <a:gsLst>
                                <a:gs pos="0">
                                  <a:srgbClr val="3E7FCD"/>
                                </a:gs>
                                <a:gs pos="100000">
                                  <a:srgbClr val="96C0FF"/>
                                </a:gs>
                              </a:gsLst>
                              <a:lin ang="16200000" scaled="0"/>
                            </a:gradFill>
                            <a:ln w="9525">
                              <a:solidFill>
                                <a:srgbClr val="4A7DBA"/>
                              </a:solidFill>
                              <a:prstDash val="solid"/>
                              <a:round/>
                              <a:headEnd w="sm" len="sm"/>
                              <a:tailEnd w="sm" len="sm"/>
                            </a:ln>
                          </wps:spPr>
                          <wps:txbx>
                            <w:txbxContent>
                              <w:p w14:paraId="2B8098C4" w14:textId="77777777" w:rsidR="00C16686" w:rsidRDefault="00C16686" w:rsidP="00C16686">
                                <w:pPr>
                                  <w:spacing w:after="0"/>
                                  <w:jc w:val="center"/>
                                </w:pPr>
                                <w:r>
                                  <w:rPr>
                                    <w:color w:val="000000"/>
                                  </w:rPr>
                                  <w:t>Employee perception</w:t>
                                </w:r>
                              </w:p>
                            </w:txbxContent>
                          </wps:txbx>
                          <wps:bodyPr spcFirstLastPara="1" wrap="square" lIns="91425" tIns="45700" rIns="91425" bIns="45700" anchor="ctr" anchorCtr="0"/>
                        </wps:wsp>
                        <wps:wsp>
                          <wps:cNvPr id="653457925" name="Straight Arrow Connector 653457925"/>
                          <wps:cNvCnPr/>
                          <wps:spPr>
                            <a:xfrm rot="10800000" flipH="1">
                              <a:off x="1895475" y="209550"/>
                              <a:ext cx="628650" cy="200025"/>
                            </a:xfrm>
                            <a:prstGeom prst="straightConnector1">
                              <a:avLst/>
                            </a:prstGeom>
                            <a:noFill/>
                            <a:ln w="25400">
                              <a:solidFill>
                                <a:schemeClr val="accent1"/>
                              </a:solidFill>
                              <a:prstDash val="solid"/>
                              <a:round/>
                              <a:headEnd w="sm" len="sm"/>
                              <a:tailEnd type="triangle"/>
                            </a:ln>
                          </wps:spPr>
                          <wps:bodyPr/>
                        </wps:wsp>
                        <wps:wsp>
                          <wps:cNvPr id="1580363696" name="Straight Arrow Connector 1580363696"/>
                          <wps:cNvCnPr/>
                          <wps:spPr>
                            <a:xfrm>
                              <a:off x="1924050" y="409575"/>
                              <a:ext cx="571500" cy="352425"/>
                            </a:xfrm>
                            <a:prstGeom prst="straightConnector1">
                              <a:avLst/>
                            </a:prstGeom>
                            <a:noFill/>
                            <a:ln w="25400">
                              <a:solidFill>
                                <a:schemeClr val="accent1"/>
                              </a:solidFill>
                              <a:prstDash val="solid"/>
                              <a:round/>
                              <a:headEnd w="sm" len="sm"/>
                              <a:tailEnd type="triangle"/>
                            </a:ln>
                          </wps:spPr>
                          <wps:bodyPr/>
                        </wps:wsp>
                        <wps:wsp>
                          <wps:cNvPr id="1833445282" name="Rectangle 1833445282"/>
                          <wps:cNvSpPr/>
                          <wps:spPr>
                            <a:xfrm>
                              <a:off x="228600" y="962025"/>
                              <a:ext cx="1895475" cy="323850"/>
                            </a:xfrm>
                            <a:prstGeom prst="rect">
                              <a:avLst/>
                            </a:prstGeom>
                            <a:gradFill rotWithShape="1">
                              <a:gsLst>
                                <a:gs pos="0">
                                  <a:srgbClr val="3E7FCD"/>
                                </a:gs>
                                <a:gs pos="100000">
                                  <a:srgbClr val="96C0FF"/>
                                </a:gs>
                              </a:gsLst>
                              <a:lin ang="16200000" scaled="0"/>
                            </a:gradFill>
                            <a:ln w="9525">
                              <a:solidFill>
                                <a:srgbClr val="4A7DBA"/>
                              </a:solidFill>
                              <a:prstDash val="solid"/>
                              <a:round/>
                              <a:headEnd w="sm" len="sm"/>
                              <a:tailEnd w="sm" len="sm"/>
                            </a:ln>
                          </wps:spPr>
                          <wps:txbx>
                            <w:txbxContent>
                              <w:p w14:paraId="7F7165F3" w14:textId="77777777" w:rsidR="00C16686" w:rsidRDefault="00C16686" w:rsidP="00C16686">
                                <w:pPr>
                                  <w:spacing w:after="0"/>
                                  <w:jc w:val="center"/>
                                </w:pPr>
                                <w:r>
                                  <w:rPr>
                                    <w:color w:val="000000"/>
                                  </w:rPr>
                                  <w:t>Management Issues</w:t>
                                </w:r>
                              </w:p>
                            </w:txbxContent>
                          </wps:txbx>
                          <wps:bodyPr spcFirstLastPara="1" wrap="square" lIns="91425" tIns="45700" rIns="91425" bIns="45700" anchor="ctr" anchorCtr="0"/>
                        </wps:wsp>
                        <wps:wsp>
                          <wps:cNvPr id="780031576" name="Straight Arrow Connector 780031576"/>
                          <wps:cNvCnPr/>
                          <wps:spPr>
                            <a:xfrm rot="10800000">
                              <a:off x="1000125" y="638175"/>
                              <a:ext cx="257175" cy="333375"/>
                            </a:xfrm>
                            <a:prstGeom prst="straightConnector1">
                              <a:avLst/>
                            </a:prstGeom>
                            <a:noFill/>
                            <a:ln w="25400">
                              <a:solidFill>
                                <a:schemeClr val="accent1"/>
                              </a:solidFill>
                              <a:prstDash val="solid"/>
                              <a:round/>
                              <a:headEnd w="sm" len="sm"/>
                              <a:tailEnd type="triangle"/>
                            </a:ln>
                          </wps:spPr>
                          <wps:bodyPr/>
                        </wps:wsp>
                      </wpg:grpSp>
                    </wpg:wgp>
                  </a:graphicData>
                </a:graphic>
              </wp:anchor>
            </w:drawing>
          </mc:Choice>
          <mc:Fallback>
            <w:pict>
              <v:group w14:anchorId="6F2694DE" id="Group 1" o:spid="_x0000_s1026" style="position:absolute;left:0;text-align:left;margin-left:1in;margin-top:10.6pt;width:345pt;height:101.25pt;z-index:251659264" coordorigin="31504,31323" coordsize="43910,12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">
                <v:group id="Group 1448780591" o:spid="_x0000_s1027" style="position:absolute;left:31552;top:31370;width:43815;height:12859" coordsize="43815,12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">
                  <v:rect id="Rectangle 1136304142" o:spid="_x0000_s1028" style="position:absolute;width:43815;height:1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" filled="f" stroked="f">
                    <v:textbox inset="2.53958mm,2.53958mm,2.53958mm,2.53958mm">
                      <w:txbxContent>
                        <w:p w14:paraId="13F4E603" w14:textId="77777777" w:rsidR="00C16686" w:rsidRDefault="00C16686" w:rsidP="00C16686">
                          <w:pPr>
                            <w:spacing w:after="0" w:line="240" w:lineRule="auto"/>
                            <w:jc w:val="left"/>
                          </w:pPr>
                        </w:p>
                      </w:txbxContent>
                    </v:textbox>
                  </v:rect>
                  <v:rect id="Rectangle 26268494" o:spid="_x0000_s1029" style="position:absolute;top:2190;width:18954;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" fillcolor="#3e7fcd" strokecolor="#4a7dba">
                    <v:fill color2="#96c0ff" rotate="t" angle="180" focus="100%" type="gradient">
                      <o:fill v:ext="view" type="gradientUnscaled"/>
                    </v:fill>
                    <v:stroke startarrowwidth="narrow" startarrowlength="short" endarrowwidth="narrow" endarrowlength="short" joinstyle="round"/>
                    <v:textbox inset="2.53958mm,1.2694mm,2.53958mm,1.2694mm">
                      <w:txbxContent>
                        <w:p w14:paraId="3528AD00" w14:textId="77777777" w:rsidR="00C16686" w:rsidRDefault="00C16686" w:rsidP="00C16686">
                          <w:pPr>
                            <w:spacing w:after="0"/>
                            <w:jc w:val="center"/>
                          </w:pPr>
                          <w:r>
                            <w:rPr>
                              <w:color w:val="000000"/>
                            </w:rPr>
                            <w:t>Flexible Working</w:t>
                          </w:r>
                        </w:p>
                      </w:txbxContent>
                    </v:textbox>
                  </v:rect>
                  <v:rect id="Rectangle 335484405" o:spid="_x0000_s1030" style="position:absolute;left:24765;width:18954;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" fillcolor="#3e7fcd" strokecolor="#4a7dba">
                    <v:fill color2="#96c0ff" rotate="t" angle="180" focus="100%" type="gradient">
                      <o:fill v:ext="view" type="gradientUnscaled"/>
                    </v:fill>
                    <v:stroke startarrowwidth="narrow" startarrowlength="short" endarrowwidth="narrow" endarrowlength="short" joinstyle="round"/>
                    <v:textbox inset="2.53958mm,1.2694mm,2.53958mm,1.2694mm">
                      <w:txbxContent>
                        <w:p w14:paraId="74819D68" w14:textId="77777777" w:rsidR="00C16686" w:rsidRDefault="00C16686" w:rsidP="00C16686">
                          <w:pPr>
                            <w:spacing w:after="0"/>
                            <w:jc w:val="center"/>
                          </w:pPr>
                          <w:r>
                            <w:rPr>
                              <w:color w:val="000000"/>
                            </w:rPr>
                            <w:t>Employee productivity</w:t>
                          </w:r>
                        </w:p>
                      </w:txbxContent>
                    </v:textbox>
                  </v:rect>
                  <v:rect id="Rectangle 826184410" o:spid="_x0000_s1031" style="position:absolute;left:24860;top:6191;width:18955;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" fillcolor="#3e7fcd" strokecolor="#4a7dba">
                    <v:fill color2="#96c0ff" rotate="t" angle="180" focus="100%" type="gradient">
                      <o:fill v:ext="view" type="gradientUnscaled"/>
                    </v:fill>
                    <v:stroke startarrowwidth="narrow" startarrowlength="short" endarrowwidth="narrow" endarrowlength="short" joinstyle="round"/>
                    <v:textbox inset="2.53958mm,1.2694mm,2.53958mm,1.2694mm">
                      <w:txbxContent>
                        <w:p w14:paraId="2B8098C4" w14:textId="77777777" w:rsidR="00C16686" w:rsidRDefault="00C16686" w:rsidP="00C16686">
                          <w:pPr>
                            <w:spacing w:after="0"/>
                            <w:jc w:val="center"/>
                          </w:pPr>
                          <w:r>
                            <w:rPr>
                              <w:color w:val="000000"/>
                            </w:rPr>
                            <w:t>Employee perception</w:t>
                          </w:r>
                        </w:p>
                      </w:txbxContent>
                    </v:textbox>
                  </v:rect>
                  <v:shapetype id="_x0000_t32" coordsize="21600,21600" o:spt="32" o:oned="t" path="m,l21600,21600e" filled="f">
                    <v:path arrowok="t" fillok="f" o:connecttype="none"/>
                    <o:lock v:ext="edit" shapetype="t"/>
                  </v:shapetype>
                  <v:shape id="Straight Arrow Connector 653457925" o:spid="_x0000_s1032" type="#_x0000_t32" style="position:absolute;left:18954;top:2095;width:6287;height:2000;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" strokecolor="#4f81bd [3204]" strokeweight="2pt">
                    <v:stroke startarrowwidth="narrow" startarrowlength="short" endarrow="block"/>
                  </v:shape>
                  <v:shape id="Straight Arrow Connector 1580363696" o:spid="_x0000_s1033" type="#_x0000_t32" style="position:absolute;left:19240;top:4095;width:5715;height:3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" strokecolor="#4f81bd [3204]" strokeweight="2pt">
                    <v:stroke startarrowwidth="narrow" startarrowlength="short" endarrow="block"/>
                  </v:shape>
                  <v:rect id="Rectangle 1833445282" o:spid="_x0000_s1034" style="position:absolute;left:2286;top:9620;width:18954;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" fillcolor="#3e7fcd" strokecolor="#4a7dba">
                    <v:fill color2="#96c0ff" rotate="t" angle="180" focus="100%" type="gradient">
                      <o:fill v:ext="view" type="gradientUnscaled"/>
                    </v:fill>
                    <v:stroke startarrowwidth="narrow" startarrowlength="short" endarrowwidth="narrow" endarrowlength="short" joinstyle="round"/>
                    <v:textbox inset="2.53958mm,1.2694mm,2.53958mm,1.2694mm">
                      <w:txbxContent>
                        <w:p w14:paraId="7F7165F3" w14:textId="77777777" w:rsidR="00C16686" w:rsidRDefault="00C16686" w:rsidP="00C16686">
                          <w:pPr>
                            <w:spacing w:after="0"/>
                            <w:jc w:val="center"/>
                          </w:pPr>
                          <w:r>
                            <w:rPr>
                              <w:color w:val="000000"/>
                            </w:rPr>
                            <w:t>Management Issues</w:t>
                          </w:r>
                        </w:p>
                      </w:txbxContent>
                    </v:textbox>
                  </v:rect>
                  <v:shape id="Straight Arrow Connector 780031576" o:spid="_x0000_s1035" type="#_x0000_t32" style="position:absolute;left:10001;top:6381;width:2572;height:3334;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" strokecolor="#4f81bd [3204]" strokeweight="2pt">
                    <v:stroke startarrowwidth="narrow" startarrowlength="short" endarrow="block"/>
                  </v:shape>
                </v:group>
              </v:group>
            </w:pict>
          </mc:Fallback>
        </mc:AlternateContent>
      </w:r>
    </w:p>
    <w:p w14:paraId="6FEBBADA" w14:textId="77777777" w:rsidR="00C16686" w:rsidRPr="004D6560" w:rsidRDefault="00C16686" w:rsidP="00C16686">
      <w:pPr>
        <w:spacing w:before="120" w:after="120"/>
        <w:jc w:val="center"/>
        <w:rPr>
          <w:color w:val="000000" w:themeColor="text1"/>
        </w:rPr>
      </w:pPr>
    </w:p>
    <w:p w14:paraId="416C24F9" w14:textId="77777777" w:rsidR="00C16686" w:rsidRPr="004D6560" w:rsidRDefault="00C16686" w:rsidP="00C16686">
      <w:pPr>
        <w:spacing w:before="120" w:after="120"/>
        <w:rPr>
          <w:color w:val="000000" w:themeColor="text1"/>
        </w:rPr>
      </w:pPr>
    </w:p>
    <w:p w14:paraId="6CD32DF6" w14:textId="77777777" w:rsidR="00C16686" w:rsidRPr="004D6560" w:rsidRDefault="00C16686" w:rsidP="00C16686">
      <w:pPr>
        <w:spacing w:before="120" w:after="120"/>
        <w:rPr>
          <w:color w:val="000000" w:themeColor="text1"/>
        </w:rPr>
      </w:pPr>
    </w:p>
    <w:p w14:paraId="7C971779" w14:textId="77777777" w:rsidR="00C16686" w:rsidRPr="004D6560" w:rsidRDefault="00C16686" w:rsidP="00C16686">
      <w:pPr>
        <w:spacing w:before="120" w:after="120"/>
        <w:rPr>
          <w:color w:val="000000" w:themeColor="text1"/>
        </w:rPr>
      </w:pPr>
    </w:p>
    <w:p w14:paraId="4B6C6661" w14:textId="4670E537" w:rsidR="00C16686" w:rsidRPr="004D6560" w:rsidRDefault="004D0FB4" w:rsidP="004D0FB4">
      <w:pPr>
        <w:pStyle w:val="Caption"/>
        <w:rPr>
          <w:b w:val="0"/>
          <w:bCs w:val="0"/>
        </w:rPr>
      </w:pPr>
      <w:bookmarkStart w:id="41" w:name="_Toc228396422"/>
      <w:r w:rsidRPr="004D6560">
        <w:t xml:space="preserve">Figure </w:t>
      </w:r>
      <w:fldSimple w:instr=" SEQ Figure \* ARABIC ">
        <w:r w:rsidRPr="004D6560">
          <w:rPr>
            <w:noProof/>
          </w:rPr>
          <w:t>6</w:t>
        </w:r>
      </w:fldSimple>
      <w:r w:rsidR="00C16686" w:rsidRPr="004D6560">
        <w:t>: Conceptual framework</w:t>
      </w:r>
      <w:bookmarkEnd w:id="41"/>
    </w:p>
    <w:p w14:paraId="18A086F6" w14:textId="77777777" w:rsidR="00C16686" w:rsidRPr="004D6560" w:rsidRDefault="00C16686" w:rsidP="00C16686">
      <w:pPr>
        <w:spacing w:before="120" w:after="120"/>
        <w:jc w:val="center"/>
        <w:rPr>
          <w:color w:val="000000" w:themeColor="text1"/>
        </w:rPr>
      </w:pPr>
      <w:r w:rsidRPr="004D6560">
        <w:rPr>
          <w:color w:val="000000" w:themeColor="text1"/>
        </w:rPr>
        <w:t>Source: (Developed by the author)</w:t>
      </w:r>
    </w:p>
    <w:p w14:paraId="6166382C" w14:textId="77777777" w:rsidR="00C16686" w:rsidRPr="004D6560" w:rsidRDefault="00C16686" w:rsidP="00C16686">
      <w:pPr>
        <w:spacing w:before="120" w:after="120"/>
        <w:rPr>
          <w:color w:val="000000" w:themeColor="text1"/>
        </w:rPr>
      </w:pPr>
      <w:r w:rsidRPr="004D6560">
        <w:rPr>
          <w:color w:val="000000" w:themeColor="text1"/>
        </w:rPr>
        <w:t xml:space="preserve">The study's conceptual framework is formulated to describe the connection between flexible working, employee perception, management problems and employee productivity. Flexible working is the independent variable in this model, and the practices that fall under this category are hybrid working, flexibility in shifts, and part-time jobs. The practices directly affect the productivity of the employees as well as employee perception. Employee perception is the way people assess flexible working on the level of job satisfaction, motivation, engagement, and work-life balance. Meanwhile, management issues have a moderating effect in the sense that they affect the effectiveness of flexible working practices. The consequences of flexibility can be reinforced or undermined by factors which include scheduling, communication, performance monitoring and fairness. Thus, management problems indirectly influence the productivity of the employees by influencing the nature of the implementation of flexible </w:t>
      </w:r>
      <w:r w:rsidRPr="004D6560">
        <w:rPr>
          <w:color w:val="000000" w:themeColor="text1"/>
        </w:rPr>
        <w:lastRenderedPageBreak/>
        <w:t>working. In general, the framework shows that not only is productivity a direct consequence of flexible working, but also the perception of employees and the effective control of managers in the organisation.</w:t>
      </w:r>
    </w:p>
    <w:p w14:paraId="2985E1A7" w14:textId="77777777" w:rsidR="00C16686" w:rsidRPr="004D6560" w:rsidRDefault="00C16686" w:rsidP="00C16686">
      <w:pPr>
        <w:pStyle w:val="Heading2"/>
        <w:rPr>
          <w:color w:val="000000" w:themeColor="text1"/>
        </w:rPr>
      </w:pPr>
      <w:bookmarkStart w:id="42" w:name="_heading=h.swimwzaxps0z" w:colFirst="0" w:colLast="0"/>
      <w:bookmarkStart w:id="43" w:name="_Toc228900722"/>
      <w:bookmarkEnd w:id="42"/>
      <w:r w:rsidRPr="004D6560">
        <w:rPr>
          <w:color w:val="000000" w:themeColor="text1"/>
        </w:rPr>
        <w:t>2.8 Summary</w:t>
      </w:r>
      <w:bookmarkEnd w:id="43"/>
      <w:r w:rsidRPr="004D6560">
        <w:rPr>
          <w:color w:val="000000" w:themeColor="text1"/>
        </w:rPr>
        <w:t xml:space="preserve">  </w:t>
      </w:r>
    </w:p>
    <w:p w14:paraId="102E8C34" w14:textId="77777777" w:rsidR="00C16686" w:rsidRPr="004D6560" w:rsidRDefault="00C16686" w:rsidP="00C16686">
      <w:pPr>
        <w:spacing w:before="120" w:after="120"/>
        <w:rPr>
          <w:color w:val="000000" w:themeColor="text1"/>
        </w:rPr>
      </w:pPr>
      <w:r w:rsidRPr="004D6560">
        <w:rPr>
          <w:color w:val="000000" w:themeColor="text1"/>
        </w:rPr>
        <w:t>This chapter has examined the literature review on the concept of flexible working practices and its effects on the productivity of employees, especially in the UK retail and Marks and Spencer. The review pointed out that flexible working is a multifaceted approach, and it may be considered to include flexible schedules, hybrid, job sharing, and part-time working, which are meant to improve autonomy, work-life balance, and employee engagement (</w:t>
      </w:r>
      <w:proofErr w:type="spellStart"/>
      <w:r w:rsidRPr="004D6560">
        <w:rPr>
          <w:color w:val="000000" w:themeColor="text1"/>
        </w:rPr>
        <w:t>Ridzuwan</w:t>
      </w:r>
      <w:proofErr w:type="spellEnd"/>
      <w:r w:rsidRPr="004D6560">
        <w:rPr>
          <w:color w:val="000000" w:themeColor="text1"/>
        </w:rPr>
        <w:t xml:space="preserve">, Fakhri and Tenny, 2025). Among the positive effects relating to flexible working, there is a decrease in absenteeism, an increase in motivation and organisational performance in several industries, yet little is known about its effects in the retail industry (Farooq and </w:t>
      </w:r>
      <w:proofErr w:type="spellStart"/>
      <w:r w:rsidRPr="004D6560">
        <w:rPr>
          <w:color w:val="000000" w:themeColor="text1"/>
        </w:rPr>
        <w:t>Mohammadnazari</w:t>
      </w:r>
      <w:proofErr w:type="spellEnd"/>
      <w:r w:rsidRPr="004D6560">
        <w:rPr>
          <w:color w:val="000000" w:themeColor="text1"/>
        </w:rPr>
        <w:t>, 2026).</w:t>
      </w:r>
    </w:p>
    <w:p w14:paraId="64C553C5" w14:textId="77777777" w:rsidR="00C16686" w:rsidRPr="004D6560" w:rsidRDefault="00C16686" w:rsidP="00C16686">
      <w:pPr>
        <w:spacing w:before="120" w:after="120"/>
        <w:rPr>
          <w:color w:val="000000" w:themeColor="text1"/>
        </w:rPr>
      </w:pPr>
      <w:r w:rsidRPr="004D6560">
        <w:rPr>
          <w:color w:val="000000" w:themeColor="text1"/>
        </w:rPr>
        <w:t xml:space="preserve">The perception of flexibility among employees is very crucial in making or breaking flexibility. Positively, flexing employees are more likely to show an increased level of engagement, job satisfaction, and commitment, and negatively, perceived flexing, based on inequitable practice, inadequate managerial encouragement, or vague policies, can have a detrimental effect on the overall benefits (Alotaibi, 2023). In the same way, managerial issues, such as performance control, operational planning, communication, and technology integration, should also be taken very seriously to make sure that adaptable practices are aligned with the business goals and the needs of the staff (Singh </w:t>
      </w:r>
      <w:r w:rsidRPr="004D6560">
        <w:rPr>
          <w:i/>
          <w:iCs/>
          <w:color w:val="000000" w:themeColor="text1"/>
        </w:rPr>
        <w:t>et al.,</w:t>
      </w:r>
      <w:r w:rsidRPr="004D6560">
        <w:rPr>
          <w:color w:val="000000" w:themeColor="text1"/>
        </w:rPr>
        <w:t xml:space="preserve"> 2025). In general, the chapter offers a conceptual framework uniting the flexible working practices, perceptions of employees, and managerial issues with the productivity results. This structure serves as an informative basis for the further research design and methodology, as it will be the basis of the investigation of flexible working at Marks and Spencer and will allow us to understand the practical and theoretical implications of this issue comprehensively.</w:t>
      </w:r>
    </w:p>
    <w:p w14:paraId="012BA535" w14:textId="77777777" w:rsidR="00C16686" w:rsidRPr="004D6560" w:rsidRDefault="00C16686" w:rsidP="00C16686">
      <w:pPr>
        <w:spacing w:before="120" w:after="120"/>
        <w:rPr>
          <w:color w:val="000000" w:themeColor="text1"/>
        </w:rPr>
      </w:pPr>
      <w:r w:rsidRPr="004D6560">
        <w:rPr>
          <w:color w:val="000000" w:themeColor="text1"/>
        </w:rPr>
        <w:br w:type="page"/>
      </w:r>
    </w:p>
    <w:p w14:paraId="026D804E" w14:textId="77777777" w:rsidR="00C16686" w:rsidRPr="004D6560" w:rsidRDefault="00C16686" w:rsidP="00C16686">
      <w:pPr>
        <w:pStyle w:val="Heading1"/>
        <w:rPr>
          <w:color w:val="000000" w:themeColor="text1"/>
        </w:rPr>
      </w:pPr>
      <w:bookmarkStart w:id="44" w:name="_heading=h.36ip6a799z1p" w:colFirst="0" w:colLast="0"/>
      <w:bookmarkStart w:id="45" w:name="_Toc228900723"/>
      <w:bookmarkEnd w:id="44"/>
      <w:r w:rsidRPr="004D6560">
        <w:rPr>
          <w:color w:val="000000" w:themeColor="text1"/>
        </w:rPr>
        <w:lastRenderedPageBreak/>
        <w:t>Chapter 3: Methodology</w:t>
      </w:r>
      <w:bookmarkEnd w:id="45"/>
    </w:p>
    <w:p w14:paraId="3DDFDD98" w14:textId="77777777" w:rsidR="00C16686" w:rsidRPr="004D6560" w:rsidRDefault="00C16686" w:rsidP="00C16686">
      <w:pPr>
        <w:pStyle w:val="Heading2"/>
        <w:rPr>
          <w:color w:val="000000" w:themeColor="text1"/>
        </w:rPr>
      </w:pPr>
      <w:bookmarkStart w:id="46" w:name="_heading=h.pzgir6x8r9vr" w:colFirst="0" w:colLast="0"/>
      <w:bookmarkStart w:id="47" w:name="_Toc228900724"/>
      <w:bookmarkEnd w:id="46"/>
      <w:r w:rsidRPr="004D6560">
        <w:rPr>
          <w:color w:val="000000" w:themeColor="text1"/>
        </w:rPr>
        <w:t>3.1. Introduction</w:t>
      </w:r>
      <w:bookmarkEnd w:id="47"/>
      <w:r w:rsidRPr="004D6560">
        <w:rPr>
          <w:color w:val="000000" w:themeColor="text1"/>
        </w:rPr>
        <w:t xml:space="preserve"> </w:t>
      </w:r>
    </w:p>
    <w:p w14:paraId="5044EA78" w14:textId="77777777" w:rsidR="00C16686" w:rsidRPr="004D6560" w:rsidRDefault="00C16686" w:rsidP="00C16686">
      <w:pPr>
        <w:spacing w:before="120" w:after="120"/>
        <w:rPr>
          <w:color w:val="000000" w:themeColor="text1"/>
        </w:rPr>
      </w:pPr>
      <w:r w:rsidRPr="004D6560">
        <w:rPr>
          <w:color w:val="000000" w:themeColor="text1"/>
        </w:rPr>
        <w:t xml:space="preserve">The chapter presents an overview of the methodologies conducted for the study. The methods selected for the study are intended to provide a structured and systematic approach to the whole process. The discussion starts with a research philosophy in which interpretivism is chosen for identifying assumptions. After that, a qualitative research design using a systematic literature review is implemented with an inductive approach or reasoning. After that, secondary data is collected using the systematic literature review process and analysed by identifying different themes from the research objectives and questions. Each of the methods adopted is justified to create credibility for the study. The methodology is focused entirely on answering the research questions. </w:t>
      </w:r>
    </w:p>
    <w:p w14:paraId="7EE3CB71" w14:textId="77777777" w:rsidR="00C16686" w:rsidRPr="004D6560" w:rsidRDefault="00C16686" w:rsidP="00C16686">
      <w:pPr>
        <w:pStyle w:val="Heading2"/>
        <w:rPr>
          <w:color w:val="000000" w:themeColor="text1"/>
        </w:rPr>
      </w:pPr>
      <w:bookmarkStart w:id="48" w:name="_heading=h.azzfvxe3mdgm" w:colFirst="0" w:colLast="0"/>
      <w:bookmarkStart w:id="49" w:name="_Toc228900725"/>
      <w:bookmarkEnd w:id="48"/>
      <w:r w:rsidRPr="004D6560">
        <w:rPr>
          <w:color w:val="000000" w:themeColor="text1"/>
        </w:rPr>
        <w:t>3.2. Research Philosophy</w:t>
      </w:r>
      <w:bookmarkEnd w:id="49"/>
    </w:p>
    <w:p w14:paraId="0400A3B1" w14:textId="77777777" w:rsidR="00C16686" w:rsidRPr="004D6560" w:rsidRDefault="00C16686" w:rsidP="00C16686">
      <w:pPr>
        <w:spacing w:before="120" w:after="120"/>
        <w:rPr>
          <w:color w:val="000000" w:themeColor="text1"/>
        </w:rPr>
      </w:pPr>
      <w:r w:rsidRPr="004D6560">
        <w:rPr>
          <w:color w:val="000000" w:themeColor="text1"/>
        </w:rPr>
        <w:t>The study is based on interpretivism research philosophy because the purpose of the study is to explore the way employees perceive flexible working and its influence on productivity. Interpretivism research philosophy focuses on understanding human experience, perception, and social realities (</w:t>
      </w:r>
      <w:r w:rsidRPr="004D6560">
        <w:rPr>
          <w:color w:val="000000" w:themeColor="text1"/>
          <w:highlight w:val="white"/>
        </w:rPr>
        <w:t>Pervin and Mokhtar 2022</w:t>
      </w:r>
      <w:r w:rsidRPr="004D6560">
        <w:rPr>
          <w:color w:val="000000" w:themeColor="text1"/>
        </w:rPr>
        <w:t xml:space="preserve">). The study is focused on the assumption that reality is subjective and very dependent upon experience and perception. In this respect, the focus is not only to identify numerical output related to flexible working or employee productivity, but also perception reactions and experience. However, interpretivism as a philosophy may limit generalising outcomes as it is subjective in nature. Despite this, interpretivism is suitable for gaining different perspectives on the context and concept of this study. </w:t>
      </w:r>
    </w:p>
    <w:p w14:paraId="279477AC" w14:textId="77777777" w:rsidR="00C16686" w:rsidRPr="004D6560" w:rsidRDefault="00C16686" w:rsidP="00C16686">
      <w:pPr>
        <w:pStyle w:val="Heading2"/>
        <w:rPr>
          <w:color w:val="000000" w:themeColor="text1"/>
        </w:rPr>
      </w:pPr>
      <w:bookmarkStart w:id="50" w:name="_heading=h.fn7trem9p3zd" w:colFirst="0" w:colLast="0"/>
      <w:bookmarkStart w:id="51" w:name="_Toc228900726"/>
      <w:bookmarkEnd w:id="50"/>
      <w:r w:rsidRPr="004D6560">
        <w:rPr>
          <w:color w:val="000000" w:themeColor="text1"/>
        </w:rPr>
        <w:t>3.3. Research Design</w:t>
      </w:r>
      <w:bookmarkEnd w:id="51"/>
      <w:r w:rsidRPr="004D6560">
        <w:rPr>
          <w:color w:val="000000" w:themeColor="text1"/>
        </w:rPr>
        <w:t xml:space="preserve"> </w:t>
      </w:r>
    </w:p>
    <w:p w14:paraId="05BFC812" w14:textId="77777777" w:rsidR="00C16686" w:rsidRPr="004D6560" w:rsidRDefault="00C16686" w:rsidP="00C16686">
      <w:pPr>
        <w:spacing w:before="120" w:after="120"/>
        <w:rPr>
          <w:color w:val="000000" w:themeColor="text1"/>
        </w:rPr>
      </w:pPr>
      <w:r w:rsidRPr="004D6560">
        <w:rPr>
          <w:color w:val="000000" w:themeColor="text1"/>
        </w:rPr>
        <w:t>A Qualitative Research Design is adopted through the study using the approach of case-specific analysis of Marks and Spencer. Qualitative design helps in in-depth exploration of consequences and outcomes related to a concept and its variables (</w:t>
      </w:r>
      <w:r w:rsidRPr="004D6560">
        <w:rPr>
          <w:color w:val="000000" w:themeColor="text1"/>
          <w:highlight w:val="white"/>
        </w:rPr>
        <w:t>Lim, 2025</w:t>
      </w:r>
      <w:r w:rsidRPr="004D6560">
        <w:rPr>
          <w:color w:val="000000" w:themeColor="text1"/>
        </w:rPr>
        <w:t xml:space="preserve">). For this study, it simply allows identifying the relationship between flexible working and employee productivity and Organisational performance. The specific case study design is useful in understanding the real-life practice of flexible working in a well-known global organisation like Marks and Spencer. One disadvantage of a case study-specific qualitative design is that it focuses on a single organisation and its contextual conditions. Despite this, it provides a contextual and concept-specific insight. </w:t>
      </w:r>
    </w:p>
    <w:p w14:paraId="296B1210" w14:textId="77777777" w:rsidR="00C16686" w:rsidRPr="004D6560" w:rsidRDefault="00C16686" w:rsidP="00C16686">
      <w:pPr>
        <w:pStyle w:val="Heading2"/>
        <w:rPr>
          <w:color w:val="000000" w:themeColor="text1"/>
        </w:rPr>
      </w:pPr>
      <w:bookmarkStart w:id="52" w:name="_heading=h.btha3irfhhrz" w:colFirst="0" w:colLast="0"/>
      <w:bookmarkStart w:id="53" w:name="_Toc228900727"/>
      <w:bookmarkEnd w:id="52"/>
      <w:r w:rsidRPr="004D6560">
        <w:rPr>
          <w:color w:val="000000" w:themeColor="text1"/>
        </w:rPr>
        <w:lastRenderedPageBreak/>
        <w:t>3.4. Research Approach</w:t>
      </w:r>
      <w:bookmarkEnd w:id="53"/>
    </w:p>
    <w:p w14:paraId="0BA0BA25" w14:textId="77777777" w:rsidR="00C16686" w:rsidRPr="004D6560" w:rsidRDefault="00C16686" w:rsidP="00C16686">
      <w:pPr>
        <w:spacing w:before="120" w:after="120"/>
        <w:rPr>
          <w:color w:val="000000" w:themeColor="text1"/>
        </w:rPr>
      </w:pPr>
      <w:r w:rsidRPr="004D6560">
        <w:rPr>
          <w:color w:val="000000" w:themeColor="text1"/>
        </w:rPr>
        <w:t>The inductive research approach is followed for this study. An inductive research approach allows conclusions to be drawn from existing literature or data by identifying specific patterns or themes (</w:t>
      </w:r>
      <w:proofErr w:type="spellStart"/>
      <w:r w:rsidRPr="004D6560">
        <w:rPr>
          <w:color w:val="000000" w:themeColor="text1"/>
          <w:highlight w:val="white"/>
        </w:rPr>
        <w:t>Vears</w:t>
      </w:r>
      <w:proofErr w:type="spellEnd"/>
      <w:r w:rsidRPr="004D6560">
        <w:rPr>
          <w:color w:val="000000" w:themeColor="text1"/>
          <w:highlight w:val="white"/>
        </w:rPr>
        <w:t xml:space="preserve"> and Gillam, 2022</w:t>
      </w:r>
      <w:r w:rsidRPr="004D6560">
        <w:rPr>
          <w:color w:val="000000" w:themeColor="text1"/>
        </w:rPr>
        <w:t xml:space="preserve">). From general experience perspectives and existing theories related to flexible working and employee productivity of Marks and Spencer, the study focuses on concluding different justified relationships and patterns. An inductive approach has helped you create flexibility in using different perceptions and experiences available in existing data sources. It is useful in identifying the different interrelationships and Pacific pattern from </w:t>
      </w:r>
      <w:proofErr w:type="gramStart"/>
      <w:r w:rsidRPr="004D6560">
        <w:rPr>
          <w:color w:val="000000" w:themeColor="text1"/>
        </w:rPr>
        <w:t>a large number of</w:t>
      </w:r>
      <w:proofErr w:type="gramEnd"/>
      <w:r w:rsidRPr="004D6560">
        <w:rPr>
          <w:color w:val="000000" w:themeColor="text1"/>
        </w:rPr>
        <w:t xml:space="preserve"> existing data implications human experience perception and Organisational performance. </w:t>
      </w:r>
    </w:p>
    <w:p w14:paraId="3011D81D" w14:textId="77777777" w:rsidR="00C16686" w:rsidRPr="004D6560" w:rsidRDefault="00C16686" w:rsidP="00C16686">
      <w:pPr>
        <w:pStyle w:val="Heading2"/>
        <w:rPr>
          <w:color w:val="000000" w:themeColor="text1"/>
        </w:rPr>
      </w:pPr>
      <w:bookmarkStart w:id="54" w:name="_heading=h.f68ftaa0tgdo" w:colFirst="0" w:colLast="0"/>
      <w:bookmarkStart w:id="55" w:name="_Toc228900728"/>
      <w:bookmarkEnd w:id="54"/>
      <w:r w:rsidRPr="004D6560">
        <w:rPr>
          <w:color w:val="000000" w:themeColor="text1"/>
        </w:rPr>
        <w:t>3.5. Data Collection Methods</w:t>
      </w:r>
      <w:bookmarkEnd w:id="55"/>
    </w:p>
    <w:p w14:paraId="379C8CA1" w14:textId="77777777" w:rsidR="00C16686" w:rsidRPr="004D6560" w:rsidRDefault="00C16686" w:rsidP="00C16686">
      <w:pPr>
        <w:spacing w:before="120" w:after="120"/>
        <w:rPr>
          <w:color w:val="000000" w:themeColor="text1"/>
        </w:rPr>
      </w:pPr>
      <w:r w:rsidRPr="004D6560">
        <w:rPr>
          <w:color w:val="000000" w:themeColor="text1"/>
        </w:rPr>
        <w:t>The study uses a secondary qualitative Data Collection method using a systematic literature review. The data is collected from existing industry reports, peer-reviewed journals, and publications specific to the organisation, Marks and Spencer. For a Systematic Literature Review, the first stage is selecting the research topic. After that, different strategic planning and development are done, such as the use of a keyword strategy for data collection. Keywords like employee product activity at Marks and Spencer, flexible working techniques, etc., are used. Then, the selection criteria for data, such as peer-reviewed journals, Marks and Spencer-specific reports and theories, and articles, start from 2019, are considered. Irrelevant and outdated data are explored, and key findings are extracted. Then the data is grouped into themes such as flexible working practices of Marks &amp; Spencer, etc. The data is synthesised to identify patterns, then relationships to justify each theme. The Systematic Literature Review method allows comprehensive analysis without primary data collection (</w:t>
      </w:r>
      <w:r w:rsidRPr="004D6560">
        <w:rPr>
          <w:color w:val="000000" w:themeColor="text1"/>
          <w:highlight w:val="white"/>
        </w:rPr>
        <w:t>García-</w:t>
      </w:r>
      <w:proofErr w:type="spellStart"/>
      <w:r w:rsidRPr="004D6560">
        <w:rPr>
          <w:color w:val="000000" w:themeColor="text1"/>
          <w:highlight w:val="white"/>
        </w:rPr>
        <w:t>Peñalvo</w:t>
      </w:r>
      <w:proofErr w:type="spellEnd"/>
      <w:r w:rsidRPr="004D6560">
        <w:rPr>
          <w:color w:val="000000" w:themeColor="text1"/>
          <w:highlight w:val="white"/>
        </w:rPr>
        <w:t>, 2022</w:t>
      </w:r>
      <w:r w:rsidRPr="004D6560">
        <w:rPr>
          <w:color w:val="000000" w:themeColor="text1"/>
        </w:rPr>
        <w:t xml:space="preserve">). But it depends on the quality and availability of the existing literature. </w:t>
      </w:r>
    </w:p>
    <w:p w14:paraId="0BCBC9E5" w14:textId="77777777" w:rsidR="00C16686" w:rsidRPr="004D6560" w:rsidRDefault="00C16686" w:rsidP="00C16686">
      <w:pPr>
        <w:spacing w:before="120" w:after="120"/>
        <w:rPr>
          <w:b/>
          <w:bCs/>
          <w:color w:val="000000" w:themeColor="text1"/>
        </w:rPr>
      </w:pPr>
      <w:r w:rsidRPr="004D6560">
        <w:rPr>
          <w:b/>
          <w:bCs/>
          <w:color w:val="000000" w:themeColor="text1"/>
        </w:rPr>
        <w:t>Inclusion and exclusion categories</w:t>
      </w:r>
    </w:p>
    <w:p w14:paraId="240CFBA8" w14:textId="77777777" w:rsidR="00C16686" w:rsidRPr="004D6560" w:rsidRDefault="00C16686" w:rsidP="00C16686">
      <w:pPr>
        <w:spacing w:before="120" w:after="120"/>
        <w:rPr>
          <w:b/>
          <w:bCs/>
          <w:color w:val="000000" w:themeColor="text1"/>
        </w:rPr>
      </w:pPr>
      <w:r w:rsidRPr="004D6560">
        <w:rPr>
          <w:b/>
          <w:bCs/>
          <w:color w:val="000000" w:themeColor="text1"/>
        </w:rPr>
        <w:t>Inclusion:</w:t>
      </w:r>
    </w:p>
    <w:p w14:paraId="211F2EFB" w14:textId="77777777" w:rsidR="00C16686" w:rsidRPr="004D6560" w:rsidRDefault="00C16686" w:rsidP="00C16686">
      <w:pPr>
        <w:spacing w:before="120" w:after="120"/>
        <w:rPr>
          <w:color w:val="000000" w:themeColor="text1"/>
        </w:rPr>
      </w:pPr>
      <w:proofErr w:type="gramStart"/>
      <w:r w:rsidRPr="004D6560">
        <w:rPr>
          <w:color w:val="000000" w:themeColor="text1"/>
        </w:rPr>
        <w:t>In order to</w:t>
      </w:r>
      <w:proofErr w:type="gramEnd"/>
      <w:r w:rsidRPr="004D6560">
        <w:rPr>
          <w:color w:val="000000" w:themeColor="text1"/>
        </w:rPr>
        <w:t xml:space="preserve"> guarantee the relevance, quality, and reliability of the chosen literature, the study employs specific inclusion and exclusion criteria. The Inclusion criteria are confined to peer-reviewed journal articles, industry reports, and acceptable organisational publications strictly related to the concept of flexible working practices, employee productivity and the retail sector. The articles published since 2019 will be prioritised as they can reflect recent tendencies, particularly the changes in work trends that have occurred after the pandemic. Moreover, the </w:t>
      </w:r>
      <w:r w:rsidRPr="004D6560">
        <w:rPr>
          <w:color w:val="000000" w:themeColor="text1"/>
        </w:rPr>
        <w:lastRenderedPageBreak/>
        <w:t>sources that are specifically focused on the UK context or large retail companies like Marks and Spencer are prioritised as they allow preserving the contextual relevance.</w:t>
      </w:r>
    </w:p>
    <w:p w14:paraId="445A0995" w14:textId="77777777" w:rsidR="00C16686" w:rsidRPr="004D6560" w:rsidRDefault="00C16686" w:rsidP="00C16686">
      <w:pPr>
        <w:spacing w:before="120" w:after="120"/>
        <w:rPr>
          <w:color w:val="000000" w:themeColor="text1"/>
        </w:rPr>
      </w:pPr>
      <w:r w:rsidRPr="004D6560">
        <w:rPr>
          <w:color w:val="000000" w:themeColor="text1"/>
        </w:rPr>
        <w:t>The search strategy involved the use of keywords such as flexible working, employee productivity, retail sector, hybrid work, work-life balance and Marks and Spencer. These terms facilitate a systematic search of appropriate literature in both academic databases and industry.</w:t>
      </w:r>
    </w:p>
    <w:p w14:paraId="4D2E6E06" w14:textId="77777777" w:rsidR="00C16686" w:rsidRPr="004D6560" w:rsidRDefault="00C16686" w:rsidP="00C16686">
      <w:pPr>
        <w:spacing w:before="120" w:after="120"/>
        <w:rPr>
          <w:b/>
          <w:bCs/>
          <w:color w:val="000000" w:themeColor="text1"/>
        </w:rPr>
      </w:pPr>
      <w:r w:rsidRPr="004D6560">
        <w:rPr>
          <w:b/>
          <w:bCs/>
          <w:color w:val="000000" w:themeColor="text1"/>
        </w:rPr>
        <w:t xml:space="preserve">Exclusion: </w:t>
      </w:r>
    </w:p>
    <w:p w14:paraId="093FAE4E" w14:textId="77777777" w:rsidR="00C16686" w:rsidRPr="004D6560" w:rsidRDefault="00C16686" w:rsidP="00C16686">
      <w:pPr>
        <w:spacing w:before="120" w:after="120"/>
        <w:rPr>
          <w:color w:val="000000" w:themeColor="text1"/>
        </w:rPr>
      </w:pPr>
      <w:r w:rsidRPr="004D6560">
        <w:rPr>
          <w:color w:val="000000" w:themeColor="text1"/>
        </w:rPr>
        <w:t xml:space="preserve">The exclusion criteria eliminate studies that are not in line with the objectives of the research. Articles that are not written in English will not be included to prevent misinterpretation and to ensure a similarity in analysis. Moreover, the publication date of the study </w:t>
      </w:r>
      <w:proofErr w:type="gramStart"/>
      <w:r w:rsidRPr="004D6560">
        <w:rPr>
          <w:color w:val="000000" w:themeColor="text1"/>
        </w:rPr>
        <w:t>has to</w:t>
      </w:r>
      <w:proofErr w:type="gramEnd"/>
      <w:r w:rsidRPr="004D6560">
        <w:rPr>
          <w:color w:val="000000" w:themeColor="text1"/>
        </w:rPr>
        <w:t xml:space="preserve"> be prior to 2019 to ensure that the study is up to date. Any irrelevant research, non-academic and records that are duplicated are also left out </w:t>
      </w:r>
      <w:proofErr w:type="gramStart"/>
      <w:r w:rsidRPr="004D6560">
        <w:rPr>
          <w:color w:val="000000" w:themeColor="text1"/>
        </w:rPr>
        <w:t>in order to</w:t>
      </w:r>
      <w:proofErr w:type="gramEnd"/>
      <w:r w:rsidRPr="004D6560">
        <w:rPr>
          <w:color w:val="000000" w:themeColor="text1"/>
        </w:rPr>
        <w:t xml:space="preserve"> benefit the overall quality and the focus of the review.</w:t>
      </w:r>
    </w:p>
    <w:p w14:paraId="6B0E9CCE" w14:textId="77777777" w:rsidR="00C16686" w:rsidRPr="004D6560" w:rsidRDefault="00C16686" w:rsidP="00C16686">
      <w:pPr>
        <w:spacing w:before="120" w:after="120"/>
        <w:rPr>
          <w:b/>
          <w:bCs/>
          <w:color w:val="000000" w:themeColor="text1"/>
        </w:rPr>
      </w:pPr>
      <w:r w:rsidRPr="004D6560">
        <w:rPr>
          <w:b/>
          <w:bCs/>
          <w:color w:val="000000" w:themeColor="text1"/>
        </w:rPr>
        <w:t>Prisma Table</w:t>
      </w:r>
    </w:p>
    <w:p w14:paraId="2AA28D10" w14:textId="77777777" w:rsidR="00C16686" w:rsidRPr="004D6560" w:rsidRDefault="00C16686" w:rsidP="00C16686">
      <w:pPr>
        <w:spacing w:before="120" w:after="120"/>
        <w:jc w:val="center"/>
        <w:rPr>
          <w:b/>
          <w:bCs/>
          <w:color w:val="000000" w:themeColor="text1"/>
        </w:rPr>
      </w:pPr>
      <w:r w:rsidRPr="004D6560">
        <w:rPr>
          <w:b/>
          <w:bCs/>
          <w:noProof/>
          <w:color w:val="000000" w:themeColor="text1"/>
        </w:rPr>
        <w:lastRenderedPageBreak/>
        <w:drawing>
          <wp:inline distT="0" distB="0" distL="0" distR="0" wp14:anchorId="05B963E9" wp14:editId="343AA109">
            <wp:extent cx="5538094" cy="6070060"/>
            <wp:effectExtent l="0" t="0" r="0" b="635"/>
            <wp:docPr id="1904622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622230" name=""/>
                    <pic:cNvPicPr/>
                  </pic:nvPicPr>
                  <pic:blipFill>
                    <a:blip r:embed="rId15"/>
                    <a:stretch>
                      <a:fillRect/>
                    </a:stretch>
                  </pic:blipFill>
                  <pic:spPr>
                    <a:xfrm>
                      <a:off x="0" y="0"/>
                      <a:ext cx="5586621" cy="6123249"/>
                    </a:xfrm>
                    <a:prstGeom prst="rect">
                      <a:avLst/>
                    </a:prstGeom>
                  </pic:spPr>
                </pic:pic>
              </a:graphicData>
            </a:graphic>
          </wp:inline>
        </w:drawing>
      </w:r>
    </w:p>
    <w:p w14:paraId="38EF3051" w14:textId="77777777" w:rsidR="004239C6" w:rsidRDefault="004239C6" w:rsidP="00C16686">
      <w:pPr>
        <w:pStyle w:val="Heading2"/>
        <w:rPr>
          <w:color w:val="000000" w:themeColor="text1"/>
        </w:rPr>
      </w:pPr>
      <w:bookmarkStart w:id="56" w:name="_heading=h.dcox59qmmhfn" w:colFirst="0" w:colLast="0"/>
      <w:bookmarkEnd w:id="56"/>
    </w:p>
    <w:p w14:paraId="76A37317" w14:textId="77777777" w:rsidR="004239C6" w:rsidRDefault="004239C6" w:rsidP="00C16686">
      <w:pPr>
        <w:pStyle w:val="Heading2"/>
        <w:rPr>
          <w:color w:val="000000" w:themeColor="text1"/>
        </w:rPr>
      </w:pPr>
    </w:p>
    <w:p w14:paraId="2D3B1BA9" w14:textId="31F95D29" w:rsidR="001D1DF5" w:rsidRPr="004D6560" w:rsidRDefault="00C16686" w:rsidP="004239C6">
      <w:pPr>
        <w:pStyle w:val="Heading2"/>
        <w:rPr>
          <w:color w:val="000000" w:themeColor="text1"/>
        </w:rPr>
      </w:pPr>
      <w:bookmarkStart w:id="57" w:name="_Toc228900729"/>
      <w:r w:rsidRPr="004D6560">
        <w:rPr>
          <w:color w:val="000000" w:themeColor="text1"/>
        </w:rPr>
        <w:t>3.6. Data Analysis</w:t>
      </w:r>
      <w:bookmarkEnd w:id="57"/>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9"/>
        <w:gridCol w:w="2177"/>
        <w:gridCol w:w="4940"/>
      </w:tblGrid>
      <w:tr w:rsidR="00C16686" w:rsidRPr="004D6560" w14:paraId="6EC8C279" w14:textId="77777777" w:rsidTr="001816EE">
        <w:tc>
          <w:tcPr>
            <w:tcW w:w="1899" w:type="dxa"/>
          </w:tcPr>
          <w:p w14:paraId="60030483" w14:textId="77777777" w:rsidR="00C16686" w:rsidRPr="004D6560" w:rsidRDefault="00C16686" w:rsidP="001816EE">
            <w:pPr>
              <w:spacing w:before="120" w:after="120"/>
              <w:jc w:val="center"/>
              <w:rPr>
                <w:b/>
                <w:bCs/>
                <w:color w:val="000000" w:themeColor="text1"/>
              </w:rPr>
            </w:pPr>
            <w:r w:rsidRPr="004D6560">
              <w:rPr>
                <w:b/>
                <w:bCs/>
                <w:color w:val="000000" w:themeColor="text1"/>
              </w:rPr>
              <w:t>2nd-order thematic analysis</w:t>
            </w:r>
          </w:p>
        </w:tc>
        <w:tc>
          <w:tcPr>
            <w:tcW w:w="2177" w:type="dxa"/>
          </w:tcPr>
          <w:p w14:paraId="6ED10C0D" w14:textId="77777777" w:rsidR="00C16686" w:rsidRPr="004D6560" w:rsidRDefault="00C16686" w:rsidP="001816EE">
            <w:pPr>
              <w:spacing w:before="120" w:after="120"/>
              <w:jc w:val="center"/>
              <w:rPr>
                <w:b/>
                <w:bCs/>
                <w:color w:val="000000" w:themeColor="text1"/>
              </w:rPr>
            </w:pPr>
            <w:r w:rsidRPr="004D6560">
              <w:rPr>
                <w:b/>
                <w:bCs/>
                <w:color w:val="000000" w:themeColor="text1"/>
              </w:rPr>
              <w:t>1st-order thematic analysis</w:t>
            </w:r>
          </w:p>
        </w:tc>
        <w:tc>
          <w:tcPr>
            <w:tcW w:w="4940" w:type="dxa"/>
          </w:tcPr>
          <w:p w14:paraId="64C82F3A" w14:textId="77777777" w:rsidR="00C16686" w:rsidRPr="004D6560" w:rsidRDefault="00C16686" w:rsidP="001816EE">
            <w:pPr>
              <w:spacing w:before="120" w:after="120"/>
              <w:jc w:val="center"/>
              <w:rPr>
                <w:b/>
                <w:bCs/>
                <w:color w:val="000000" w:themeColor="text1"/>
              </w:rPr>
            </w:pPr>
            <w:r w:rsidRPr="004D6560">
              <w:rPr>
                <w:b/>
                <w:bCs/>
                <w:color w:val="000000" w:themeColor="text1"/>
              </w:rPr>
              <w:t>Exemplary verbatim</w:t>
            </w:r>
          </w:p>
        </w:tc>
      </w:tr>
      <w:tr w:rsidR="001D1DF5" w:rsidRPr="004D6560" w14:paraId="526D58C6" w14:textId="77777777" w:rsidTr="001816EE">
        <w:tc>
          <w:tcPr>
            <w:tcW w:w="1899" w:type="dxa"/>
            <w:vMerge w:val="restart"/>
          </w:tcPr>
          <w:p w14:paraId="7712EBEF" w14:textId="77777777" w:rsidR="001D1DF5" w:rsidRPr="004D6560" w:rsidRDefault="001D1DF5" w:rsidP="001D1DF5">
            <w:pPr>
              <w:spacing w:before="120" w:after="120"/>
              <w:jc w:val="center"/>
              <w:rPr>
                <w:color w:val="000000" w:themeColor="text1"/>
              </w:rPr>
            </w:pPr>
            <w:r w:rsidRPr="004D6560">
              <w:rPr>
                <w:color w:val="000000" w:themeColor="text1"/>
              </w:rPr>
              <w:lastRenderedPageBreak/>
              <w:t>Employee perception</w:t>
            </w:r>
          </w:p>
          <w:p w14:paraId="26D98635" w14:textId="69C4C64B" w:rsidR="001D1DF5" w:rsidRPr="004D6560" w:rsidRDefault="001D1DF5" w:rsidP="001D1DF5">
            <w:pPr>
              <w:spacing w:before="120" w:after="120"/>
              <w:jc w:val="center"/>
              <w:rPr>
                <w:color w:val="000000" w:themeColor="text1"/>
              </w:rPr>
            </w:pPr>
          </w:p>
        </w:tc>
        <w:tc>
          <w:tcPr>
            <w:tcW w:w="2177" w:type="dxa"/>
          </w:tcPr>
          <w:p w14:paraId="01FE689D" w14:textId="77777777" w:rsidR="001D1DF5" w:rsidRPr="004D6560" w:rsidRDefault="001D1DF5" w:rsidP="001816EE">
            <w:pPr>
              <w:spacing w:before="120" w:after="120"/>
              <w:jc w:val="left"/>
              <w:rPr>
                <w:color w:val="000000" w:themeColor="text1"/>
              </w:rPr>
            </w:pPr>
            <w:r w:rsidRPr="004D6560">
              <w:rPr>
                <w:color w:val="000000" w:themeColor="text1"/>
              </w:rPr>
              <w:t>Work-life balance improvement</w:t>
            </w:r>
          </w:p>
        </w:tc>
        <w:tc>
          <w:tcPr>
            <w:tcW w:w="4940" w:type="dxa"/>
          </w:tcPr>
          <w:p w14:paraId="17FFFBD8" w14:textId="77777777" w:rsidR="001D1DF5" w:rsidRPr="004D6560" w:rsidRDefault="001D1DF5" w:rsidP="001816EE">
            <w:pPr>
              <w:spacing w:before="120" w:after="120"/>
              <w:jc w:val="left"/>
              <w:rPr>
                <w:color w:val="000000" w:themeColor="text1"/>
              </w:rPr>
            </w:pPr>
            <w:r w:rsidRPr="004D6560">
              <w:rPr>
                <w:color w:val="000000" w:themeColor="text1"/>
              </w:rPr>
              <w:t>“Flexible working allows employees to better manage personal and professional responsibilities, reducing stress and improving satisfaction.”</w:t>
            </w:r>
          </w:p>
        </w:tc>
      </w:tr>
      <w:tr w:rsidR="001D1DF5" w:rsidRPr="004D6560" w14:paraId="583767DB" w14:textId="77777777" w:rsidTr="001816EE">
        <w:tc>
          <w:tcPr>
            <w:tcW w:w="1899" w:type="dxa"/>
            <w:vMerge/>
          </w:tcPr>
          <w:p w14:paraId="47F38377" w14:textId="5DB4AB0D" w:rsidR="001D1DF5" w:rsidRPr="004D6560" w:rsidRDefault="001D1DF5" w:rsidP="001D1DF5">
            <w:pPr>
              <w:spacing w:before="120" w:after="120"/>
              <w:jc w:val="center"/>
              <w:rPr>
                <w:color w:val="000000" w:themeColor="text1"/>
              </w:rPr>
            </w:pPr>
          </w:p>
        </w:tc>
        <w:tc>
          <w:tcPr>
            <w:tcW w:w="2177" w:type="dxa"/>
          </w:tcPr>
          <w:p w14:paraId="64073668" w14:textId="77777777" w:rsidR="001D1DF5" w:rsidRPr="004D6560" w:rsidRDefault="001D1DF5" w:rsidP="001816EE">
            <w:pPr>
              <w:spacing w:before="120" w:after="120"/>
              <w:jc w:val="left"/>
              <w:rPr>
                <w:color w:val="000000" w:themeColor="text1"/>
              </w:rPr>
            </w:pPr>
            <w:r w:rsidRPr="004D6560">
              <w:rPr>
                <w:color w:val="000000" w:themeColor="text1"/>
              </w:rPr>
              <w:t>Increased motivation and engagement</w:t>
            </w:r>
          </w:p>
        </w:tc>
        <w:tc>
          <w:tcPr>
            <w:tcW w:w="4940" w:type="dxa"/>
          </w:tcPr>
          <w:p w14:paraId="03BF2D3E" w14:textId="77777777" w:rsidR="001D1DF5" w:rsidRPr="004D6560" w:rsidRDefault="001D1DF5" w:rsidP="001816EE">
            <w:pPr>
              <w:spacing w:before="120" w:after="120"/>
              <w:jc w:val="left"/>
              <w:rPr>
                <w:color w:val="000000" w:themeColor="text1"/>
              </w:rPr>
            </w:pPr>
            <w:r w:rsidRPr="004D6560">
              <w:rPr>
                <w:color w:val="000000" w:themeColor="text1"/>
              </w:rPr>
              <w:t>“Employees with flexible schedules show higher commitment and willingness to perform beyond expectations.”</w:t>
            </w:r>
          </w:p>
        </w:tc>
      </w:tr>
      <w:tr w:rsidR="001D1DF5" w:rsidRPr="004D6560" w14:paraId="1CE09FB9" w14:textId="77777777" w:rsidTr="001816EE">
        <w:tc>
          <w:tcPr>
            <w:tcW w:w="1899" w:type="dxa"/>
            <w:vMerge w:val="restart"/>
          </w:tcPr>
          <w:p w14:paraId="61A1CB46" w14:textId="77777777" w:rsidR="001D1DF5" w:rsidRPr="004D6560" w:rsidRDefault="001D1DF5" w:rsidP="001D1DF5">
            <w:pPr>
              <w:spacing w:before="120" w:after="120"/>
              <w:jc w:val="center"/>
              <w:rPr>
                <w:color w:val="000000" w:themeColor="text1"/>
              </w:rPr>
            </w:pPr>
            <w:r w:rsidRPr="004D6560">
              <w:rPr>
                <w:color w:val="000000" w:themeColor="text1"/>
              </w:rPr>
              <w:t>Productivity outcomes</w:t>
            </w:r>
          </w:p>
          <w:p w14:paraId="60982F92" w14:textId="1CD39CEF" w:rsidR="001D1DF5" w:rsidRPr="004D6560" w:rsidRDefault="001D1DF5" w:rsidP="001D1DF5">
            <w:pPr>
              <w:spacing w:before="120" w:after="120"/>
              <w:jc w:val="center"/>
              <w:rPr>
                <w:color w:val="000000" w:themeColor="text1"/>
              </w:rPr>
            </w:pPr>
          </w:p>
        </w:tc>
        <w:tc>
          <w:tcPr>
            <w:tcW w:w="2177" w:type="dxa"/>
          </w:tcPr>
          <w:p w14:paraId="4965ED46" w14:textId="77777777" w:rsidR="001D1DF5" w:rsidRPr="004D6560" w:rsidRDefault="001D1DF5" w:rsidP="001816EE">
            <w:pPr>
              <w:spacing w:before="120" w:after="120"/>
              <w:jc w:val="left"/>
              <w:rPr>
                <w:color w:val="000000" w:themeColor="text1"/>
              </w:rPr>
            </w:pPr>
            <w:r w:rsidRPr="004D6560">
              <w:rPr>
                <w:color w:val="000000" w:themeColor="text1"/>
              </w:rPr>
              <w:t>Improved efficiency and focus</w:t>
            </w:r>
          </w:p>
        </w:tc>
        <w:tc>
          <w:tcPr>
            <w:tcW w:w="4940" w:type="dxa"/>
          </w:tcPr>
          <w:p w14:paraId="664C6C38" w14:textId="77777777" w:rsidR="001D1DF5" w:rsidRPr="004D6560" w:rsidRDefault="001D1DF5" w:rsidP="001816EE">
            <w:pPr>
              <w:spacing w:before="120" w:after="120"/>
              <w:jc w:val="left"/>
              <w:rPr>
                <w:color w:val="000000" w:themeColor="text1"/>
              </w:rPr>
            </w:pPr>
            <w:r w:rsidRPr="004D6560">
              <w:rPr>
                <w:color w:val="000000" w:themeColor="text1"/>
              </w:rPr>
              <w:t>“Reduced commuting time enables employees to concentrate more on tasks, enhancing productivity levels.”</w:t>
            </w:r>
          </w:p>
        </w:tc>
      </w:tr>
      <w:tr w:rsidR="001D1DF5" w:rsidRPr="004D6560" w14:paraId="42EC33AD" w14:textId="77777777" w:rsidTr="001816EE">
        <w:tc>
          <w:tcPr>
            <w:tcW w:w="1899" w:type="dxa"/>
            <w:vMerge/>
          </w:tcPr>
          <w:p w14:paraId="705C4DF4" w14:textId="450B6801" w:rsidR="001D1DF5" w:rsidRPr="004D6560" w:rsidRDefault="001D1DF5" w:rsidP="001816EE">
            <w:pPr>
              <w:spacing w:before="120" w:after="120"/>
              <w:jc w:val="left"/>
              <w:rPr>
                <w:color w:val="000000" w:themeColor="text1"/>
              </w:rPr>
            </w:pPr>
          </w:p>
        </w:tc>
        <w:tc>
          <w:tcPr>
            <w:tcW w:w="2177" w:type="dxa"/>
          </w:tcPr>
          <w:p w14:paraId="20276A00" w14:textId="77777777" w:rsidR="001D1DF5" w:rsidRPr="004D6560" w:rsidRDefault="001D1DF5" w:rsidP="001816EE">
            <w:pPr>
              <w:spacing w:before="120" w:after="120"/>
              <w:jc w:val="left"/>
              <w:rPr>
                <w:color w:val="000000" w:themeColor="text1"/>
              </w:rPr>
            </w:pPr>
            <w:r w:rsidRPr="004D6560">
              <w:rPr>
                <w:color w:val="000000" w:themeColor="text1"/>
              </w:rPr>
              <w:t>Reduced absenteeism</w:t>
            </w:r>
          </w:p>
        </w:tc>
        <w:tc>
          <w:tcPr>
            <w:tcW w:w="4940" w:type="dxa"/>
          </w:tcPr>
          <w:p w14:paraId="231A4C42" w14:textId="77777777" w:rsidR="001D1DF5" w:rsidRPr="004D6560" w:rsidRDefault="001D1DF5" w:rsidP="001816EE">
            <w:pPr>
              <w:spacing w:before="120" w:after="120"/>
              <w:jc w:val="left"/>
              <w:rPr>
                <w:color w:val="000000" w:themeColor="text1"/>
              </w:rPr>
            </w:pPr>
            <w:r w:rsidRPr="004D6560">
              <w:rPr>
                <w:color w:val="000000" w:themeColor="text1"/>
              </w:rPr>
              <w:t>“Flexible shift arrangements lead to lower absentee rates and better attendance consistency.”</w:t>
            </w:r>
          </w:p>
        </w:tc>
      </w:tr>
      <w:tr w:rsidR="001D1DF5" w:rsidRPr="004D6560" w14:paraId="68408281" w14:textId="77777777" w:rsidTr="001816EE">
        <w:tc>
          <w:tcPr>
            <w:tcW w:w="1899" w:type="dxa"/>
            <w:vMerge w:val="restart"/>
          </w:tcPr>
          <w:p w14:paraId="5A76944D" w14:textId="77777777" w:rsidR="001D1DF5" w:rsidRPr="004D6560" w:rsidRDefault="001D1DF5" w:rsidP="001D1DF5">
            <w:pPr>
              <w:spacing w:before="120" w:after="120"/>
              <w:jc w:val="center"/>
              <w:rPr>
                <w:color w:val="000000" w:themeColor="text1"/>
              </w:rPr>
            </w:pPr>
            <w:r w:rsidRPr="004D6560">
              <w:rPr>
                <w:color w:val="000000" w:themeColor="text1"/>
              </w:rPr>
              <w:t>Management issues</w:t>
            </w:r>
          </w:p>
          <w:p w14:paraId="7A875A6C" w14:textId="6801DCD1" w:rsidR="001D1DF5" w:rsidRPr="004D6560" w:rsidRDefault="001D1DF5" w:rsidP="001816EE">
            <w:pPr>
              <w:spacing w:before="120" w:after="120"/>
              <w:jc w:val="left"/>
              <w:rPr>
                <w:color w:val="000000" w:themeColor="text1"/>
              </w:rPr>
            </w:pPr>
          </w:p>
        </w:tc>
        <w:tc>
          <w:tcPr>
            <w:tcW w:w="2177" w:type="dxa"/>
          </w:tcPr>
          <w:p w14:paraId="35A4D4A0" w14:textId="77777777" w:rsidR="001D1DF5" w:rsidRPr="004D6560" w:rsidRDefault="001D1DF5" w:rsidP="001816EE">
            <w:pPr>
              <w:spacing w:before="120" w:after="120"/>
              <w:jc w:val="left"/>
              <w:rPr>
                <w:color w:val="000000" w:themeColor="text1"/>
              </w:rPr>
            </w:pPr>
            <w:r w:rsidRPr="004D6560">
              <w:rPr>
                <w:color w:val="000000" w:themeColor="text1"/>
              </w:rPr>
              <w:t>Scheduling and coordination challenges</w:t>
            </w:r>
          </w:p>
        </w:tc>
        <w:tc>
          <w:tcPr>
            <w:tcW w:w="4940" w:type="dxa"/>
          </w:tcPr>
          <w:p w14:paraId="0F7DCD7A" w14:textId="77777777" w:rsidR="001D1DF5" w:rsidRPr="004D6560" w:rsidRDefault="001D1DF5" w:rsidP="001816EE">
            <w:pPr>
              <w:spacing w:before="120" w:after="120"/>
              <w:jc w:val="left"/>
              <w:rPr>
                <w:color w:val="000000" w:themeColor="text1"/>
              </w:rPr>
            </w:pPr>
            <w:r w:rsidRPr="004D6560">
              <w:rPr>
                <w:color w:val="000000" w:themeColor="text1"/>
              </w:rPr>
              <w:t>“Managing flexible shifts in retail is complex due to fluctuating customer demand.”</w:t>
            </w:r>
          </w:p>
        </w:tc>
      </w:tr>
      <w:tr w:rsidR="001D1DF5" w:rsidRPr="004D6560" w14:paraId="086BB1C6" w14:textId="77777777" w:rsidTr="001816EE">
        <w:tc>
          <w:tcPr>
            <w:tcW w:w="1899" w:type="dxa"/>
            <w:vMerge/>
          </w:tcPr>
          <w:p w14:paraId="0DDB901E" w14:textId="263F0384" w:rsidR="001D1DF5" w:rsidRPr="004D6560" w:rsidRDefault="001D1DF5" w:rsidP="001816EE">
            <w:pPr>
              <w:spacing w:before="120" w:after="120"/>
              <w:jc w:val="left"/>
              <w:rPr>
                <w:color w:val="000000" w:themeColor="text1"/>
              </w:rPr>
            </w:pPr>
          </w:p>
        </w:tc>
        <w:tc>
          <w:tcPr>
            <w:tcW w:w="2177" w:type="dxa"/>
          </w:tcPr>
          <w:p w14:paraId="3B348F0A" w14:textId="77777777" w:rsidR="001D1DF5" w:rsidRPr="004D6560" w:rsidRDefault="001D1DF5" w:rsidP="001816EE">
            <w:pPr>
              <w:spacing w:before="120" w:after="120"/>
              <w:jc w:val="left"/>
              <w:rPr>
                <w:color w:val="000000" w:themeColor="text1"/>
              </w:rPr>
            </w:pPr>
            <w:r w:rsidRPr="004D6560">
              <w:rPr>
                <w:color w:val="000000" w:themeColor="text1"/>
              </w:rPr>
              <w:t>Performance monitoring difficulty</w:t>
            </w:r>
          </w:p>
        </w:tc>
        <w:tc>
          <w:tcPr>
            <w:tcW w:w="4940" w:type="dxa"/>
          </w:tcPr>
          <w:p w14:paraId="6A6038B0" w14:textId="77777777" w:rsidR="001D1DF5" w:rsidRPr="004D6560" w:rsidRDefault="001D1DF5" w:rsidP="001816EE">
            <w:pPr>
              <w:spacing w:before="120" w:after="120"/>
              <w:jc w:val="left"/>
              <w:rPr>
                <w:color w:val="000000" w:themeColor="text1"/>
              </w:rPr>
            </w:pPr>
            <w:r w:rsidRPr="004D6560">
              <w:rPr>
                <w:color w:val="000000" w:themeColor="text1"/>
              </w:rPr>
              <w:t>“Managers find it harder to track employee performance in hybrid or remote settings.”</w:t>
            </w:r>
          </w:p>
        </w:tc>
      </w:tr>
    </w:tbl>
    <w:p w14:paraId="268FB9BF" w14:textId="38AFB8D2" w:rsidR="00C16686" w:rsidRPr="004D6560" w:rsidRDefault="004239C6" w:rsidP="004239C6">
      <w:pPr>
        <w:spacing w:before="120" w:after="120"/>
        <w:jc w:val="center"/>
        <w:rPr>
          <w:b/>
          <w:bCs/>
          <w:color w:val="000000" w:themeColor="text1"/>
        </w:rPr>
      </w:pPr>
      <w:r>
        <w:rPr>
          <w:b/>
          <w:bCs/>
          <w:color w:val="000000" w:themeColor="text1"/>
        </w:rPr>
        <w:t>Table 1: Thematic Table</w:t>
      </w:r>
    </w:p>
    <w:p w14:paraId="72D58C6E" w14:textId="77777777" w:rsidR="00C16686" w:rsidRPr="004D6560" w:rsidRDefault="00C16686" w:rsidP="00C16686">
      <w:pPr>
        <w:pStyle w:val="Heading2"/>
        <w:rPr>
          <w:color w:val="000000" w:themeColor="text1"/>
        </w:rPr>
      </w:pPr>
      <w:bookmarkStart w:id="58" w:name="_Toc228900730"/>
      <w:r w:rsidRPr="004D6560">
        <w:rPr>
          <w:color w:val="000000" w:themeColor="text1"/>
        </w:rPr>
        <w:t>3.7. Ethical Considerations</w:t>
      </w:r>
      <w:bookmarkEnd w:id="58"/>
    </w:p>
    <w:p w14:paraId="05795312" w14:textId="77777777" w:rsidR="00C16686" w:rsidRPr="004D6560" w:rsidRDefault="00C16686" w:rsidP="00C16686">
      <w:pPr>
        <w:spacing w:before="120" w:after="120"/>
        <w:rPr>
          <w:color w:val="000000" w:themeColor="text1"/>
        </w:rPr>
      </w:pPr>
      <w:r w:rsidRPr="004D6560">
        <w:rPr>
          <w:color w:val="000000" w:themeColor="text1"/>
        </w:rPr>
        <w:t xml:space="preserve">Ethical consideration is not very visible as it is secondary research. But focus is given on data interpretation to maintain the originality of the existing data and prevent any biased perception from being included. The sources of data are evaluated to maintain the integrity of the research, and the findings are kept restricted for accessibility to ensure confidentiality and authenticity of the study. This research will pay a lot of attention to the ethical considerations, although it will be based on secondary data entirely. The research is academically sound as all sources of information are credited accordingly through proper referencing and citation. This can prevent plagiarism and ensure transparency </w:t>
      </w:r>
      <w:proofErr w:type="gramStart"/>
      <w:r w:rsidRPr="004D6560">
        <w:rPr>
          <w:color w:val="000000" w:themeColor="text1"/>
        </w:rPr>
        <w:t>with regard to</w:t>
      </w:r>
      <w:proofErr w:type="gramEnd"/>
      <w:r w:rsidRPr="004D6560">
        <w:rPr>
          <w:color w:val="000000" w:themeColor="text1"/>
        </w:rPr>
        <w:t xml:space="preserve"> using existing literature. The data employed </w:t>
      </w:r>
      <w:r w:rsidRPr="004D6560">
        <w:rPr>
          <w:color w:val="000000" w:themeColor="text1"/>
        </w:rPr>
        <w:lastRenderedPageBreak/>
        <w:t>in the study are all attained through credible and reliable sources like peer-reviewed journals, industry reports, and official organisational publications, which makes the study authentic and valid. Objectivity is also taken into consideration in the interpretation of data in the research. Organisational reports can be biased and, to prevent it, critical evaluation is used to ensure a reasonable point of view. There has not been any manipulation or selective use of data to affect the results. The ability to maintain a sense of confidentiality is ensured since it utilises only publicly available information, not personal or other sensitive data. During the research process, the guidelines of the institution, which are related to ethics, are adhered to. Moreover, the study also makes sure that no findings are misrepresented in any way. In general, ethical considerations have been upheld by observing transparency, credibility and judicious utilisation of information throughout the research process.</w:t>
      </w:r>
    </w:p>
    <w:p w14:paraId="1A749DCD" w14:textId="77777777" w:rsidR="00C16686" w:rsidRPr="004D6560" w:rsidRDefault="00C16686" w:rsidP="00C16686">
      <w:pPr>
        <w:pStyle w:val="Heading2"/>
        <w:rPr>
          <w:color w:val="000000" w:themeColor="text1"/>
        </w:rPr>
      </w:pPr>
      <w:bookmarkStart w:id="59" w:name="_heading=h.lgy01lbemer" w:colFirst="0" w:colLast="0"/>
      <w:bookmarkStart w:id="60" w:name="_Toc228900731"/>
      <w:bookmarkEnd w:id="59"/>
      <w:r w:rsidRPr="004D6560">
        <w:rPr>
          <w:color w:val="000000" w:themeColor="text1"/>
        </w:rPr>
        <w:t>3.8. Conclusion</w:t>
      </w:r>
      <w:bookmarkEnd w:id="60"/>
      <w:r w:rsidRPr="004D6560">
        <w:rPr>
          <w:color w:val="000000" w:themeColor="text1"/>
        </w:rPr>
        <w:t xml:space="preserve"> </w:t>
      </w:r>
    </w:p>
    <w:p w14:paraId="06D68729" w14:textId="77777777" w:rsidR="00C16686" w:rsidRPr="004D6560" w:rsidRDefault="00C16686" w:rsidP="00C16686">
      <w:pPr>
        <w:spacing w:before="120" w:after="120"/>
        <w:rPr>
          <w:color w:val="000000" w:themeColor="text1"/>
        </w:rPr>
      </w:pPr>
      <w:r w:rsidRPr="004D6560">
        <w:rPr>
          <w:color w:val="000000" w:themeColor="text1"/>
        </w:rPr>
        <w:t xml:space="preserve">To conclude, it can be said that interpretivism has provided a focus on experience and perspective, in which qualitative design has added flexibility in identifying theme patterns and relationships among different variables of the concept under study. The inductive research approach created flexibility in collecting secondary data using a systematic literature review and thematic analysis. The chapter has described the methodology of carrying out the research. The study is grounded in the interpretivist philosophy, which aims at comprehending the perceptions and experiences that involve flexible working. To bring profound insights into Marks and Spencer, a qualitative study design with a case study has been taken up. An inductive approach enables patterns and themes to crop up out of existing data. A systematic literature review has been adopted to gather secondary data, which will ensure that a systematic and open analysis of pertinent sources is performed. To determine the relationships among the variables, thematic analysis is applied to determine the main relationships between flexible working, employee productivity, employee perception, and management challenges. </w:t>
      </w:r>
      <w:proofErr w:type="gramStart"/>
      <w:r w:rsidRPr="004D6560">
        <w:rPr>
          <w:color w:val="000000" w:themeColor="text1"/>
        </w:rPr>
        <w:t>On the whole</w:t>
      </w:r>
      <w:proofErr w:type="gramEnd"/>
      <w:r w:rsidRPr="004D6560">
        <w:rPr>
          <w:color w:val="000000" w:themeColor="text1"/>
        </w:rPr>
        <w:t>, the selected methodology is suitable for considering the research questions and objectives. It gives an in-depth overview of the subject whilst being flexible and comprehensive. Nevertheless, constraints like the use of prior foundations are recognised. Nonetheless, the methodology ensures viable and valuable findings.</w:t>
      </w:r>
    </w:p>
    <w:p w14:paraId="7290C011" w14:textId="2CBCCBD9" w:rsidR="00D448F7" w:rsidRPr="004D6560" w:rsidRDefault="00D448F7" w:rsidP="00D448F7">
      <w:pPr>
        <w:pStyle w:val="Heading1"/>
        <w:rPr>
          <w:color w:val="000000" w:themeColor="text1"/>
        </w:rPr>
      </w:pPr>
      <w:bookmarkStart w:id="61" w:name="_Toc228900732"/>
      <w:r w:rsidRPr="004D6560">
        <w:rPr>
          <w:color w:val="000000" w:themeColor="text1"/>
        </w:rPr>
        <w:t>Chapter 4: Findings and discussion</w:t>
      </w:r>
      <w:bookmarkEnd w:id="61"/>
    </w:p>
    <w:p w14:paraId="36253620" w14:textId="77777777" w:rsidR="00D448F7" w:rsidRPr="004D6560" w:rsidRDefault="00D448F7" w:rsidP="00D448F7">
      <w:pPr>
        <w:pStyle w:val="Heading2"/>
        <w:rPr>
          <w:color w:val="000000" w:themeColor="text1"/>
        </w:rPr>
      </w:pPr>
      <w:bookmarkStart w:id="62" w:name="_Toc228900733"/>
      <w:r w:rsidRPr="004D6560">
        <w:rPr>
          <w:color w:val="000000" w:themeColor="text1"/>
        </w:rPr>
        <w:t>4.1. Presentation of Findings</w:t>
      </w:r>
      <w:bookmarkEnd w:id="62"/>
      <w:r w:rsidRPr="004D6560">
        <w:rPr>
          <w:color w:val="000000" w:themeColor="text1"/>
        </w:rPr>
        <w:t xml:space="preserve">  </w:t>
      </w:r>
    </w:p>
    <w:p w14:paraId="2B47B491" w14:textId="48522329" w:rsidR="004210F1" w:rsidRPr="004D6560" w:rsidRDefault="004210F1" w:rsidP="004210F1">
      <w:pPr>
        <w:rPr>
          <w:color w:val="000000" w:themeColor="text1"/>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9"/>
        <w:gridCol w:w="1203"/>
        <w:gridCol w:w="1347"/>
        <w:gridCol w:w="1203"/>
        <w:gridCol w:w="2703"/>
        <w:gridCol w:w="1847"/>
      </w:tblGrid>
      <w:tr w:rsidR="004210F1" w:rsidRPr="004D6560" w14:paraId="03A4E5AA" w14:textId="3BB53AE8" w:rsidTr="0075775C">
        <w:tc>
          <w:tcPr>
            <w:tcW w:w="769" w:type="dxa"/>
            <w:vAlign w:val="center"/>
          </w:tcPr>
          <w:p w14:paraId="4C9A3D78" w14:textId="77777777" w:rsidR="004210F1" w:rsidRPr="004D6560" w:rsidRDefault="004210F1" w:rsidP="001816EE">
            <w:pPr>
              <w:spacing w:before="120" w:after="120"/>
              <w:rPr>
                <w:b/>
                <w:bCs/>
                <w:color w:val="000000" w:themeColor="text1"/>
              </w:rPr>
            </w:pPr>
            <w:r w:rsidRPr="004D6560">
              <w:rPr>
                <w:b/>
                <w:bCs/>
                <w:color w:val="000000" w:themeColor="text1"/>
              </w:rPr>
              <w:lastRenderedPageBreak/>
              <w:t>No</w:t>
            </w:r>
          </w:p>
        </w:tc>
        <w:tc>
          <w:tcPr>
            <w:tcW w:w="1203" w:type="dxa"/>
            <w:vAlign w:val="center"/>
          </w:tcPr>
          <w:p w14:paraId="5435083F" w14:textId="77777777" w:rsidR="004210F1" w:rsidRPr="004D6560" w:rsidRDefault="004210F1" w:rsidP="001816EE">
            <w:pPr>
              <w:spacing w:before="120" w:after="120"/>
              <w:rPr>
                <w:b/>
                <w:bCs/>
                <w:color w:val="000000" w:themeColor="text1"/>
              </w:rPr>
            </w:pPr>
            <w:r w:rsidRPr="004D6560">
              <w:rPr>
                <w:b/>
                <w:bCs/>
                <w:color w:val="000000" w:themeColor="text1"/>
              </w:rPr>
              <w:t>Authors, Year</w:t>
            </w:r>
          </w:p>
        </w:tc>
        <w:tc>
          <w:tcPr>
            <w:tcW w:w="1347" w:type="dxa"/>
            <w:vAlign w:val="center"/>
          </w:tcPr>
          <w:p w14:paraId="118A490F" w14:textId="77777777" w:rsidR="004210F1" w:rsidRPr="004D6560" w:rsidRDefault="004210F1" w:rsidP="001816EE">
            <w:pPr>
              <w:spacing w:before="120" w:after="120"/>
              <w:rPr>
                <w:b/>
                <w:bCs/>
                <w:color w:val="000000" w:themeColor="text1"/>
              </w:rPr>
            </w:pPr>
            <w:r w:rsidRPr="004D6560">
              <w:rPr>
                <w:b/>
                <w:bCs/>
                <w:color w:val="000000" w:themeColor="text1"/>
              </w:rPr>
              <w:t>Title</w:t>
            </w:r>
          </w:p>
        </w:tc>
        <w:tc>
          <w:tcPr>
            <w:tcW w:w="1203" w:type="dxa"/>
            <w:vAlign w:val="center"/>
          </w:tcPr>
          <w:p w14:paraId="012174B5" w14:textId="77777777" w:rsidR="004210F1" w:rsidRPr="004D6560" w:rsidRDefault="004210F1" w:rsidP="001816EE">
            <w:pPr>
              <w:spacing w:before="120" w:after="120"/>
              <w:rPr>
                <w:b/>
                <w:bCs/>
                <w:color w:val="000000" w:themeColor="text1"/>
              </w:rPr>
            </w:pPr>
            <w:r w:rsidRPr="004D6560">
              <w:rPr>
                <w:b/>
                <w:bCs/>
                <w:color w:val="000000" w:themeColor="text1"/>
              </w:rPr>
              <w:t>Method</w:t>
            </w:r>
          </w:p>
        </w:tc>
        <w:tc>
          <w:tcPr>
            <w:tcW w:w="2703" w:type="dxa"/>
            <w:vAlign w:val="center"/>
          </w:tcPr>
          <w:p w14:paraId="7B86F654" w14:textId="77777777" w:rsidR="004210F1" w:rsidRPr="004D6560" w:rsidRDefault="004210F1" w:rsidP="001816EE">
            <w:pPr>
              <w:spacing w:before="120" w:after="120"/>
              <w:rPr>
                <w:b/>
                <w:bCs/>
                <w:color w:val="000000" w:themeColor="text1"/>
              </w:rPr>
            </w:pPr>
            <w:r w:rsidRPr="004D6560">
              <w:rPr>
                <w:b/>
                <w:bCs/>
                <w:color w:val="000000" w:themeColor="text1"/>
              </w:rPr>
              <w:t>Findings</w:t>
            </w:r>
          </w:p>
        </w:tc>
        <w:tc>
          <w:tcPr>
            <w:tcW w:w="1847" w:type="dxa"/>
          </w:tcPr>
          <w:p w14:paraId="32A1BAE9" w14:textId="25799FC7" w:rsidR="004210F1" w:rsidRPr="004D6560" w:rsidRDefault="0075775C" w:rsidP="001816EE">
            <w:pPr>
              <w:spacing w:before="120" w:after="120"/>
              <w:rPr>
                <w:b/>
                <w:bCs/>
                <w:color w:val="000000" w:themeColor="text1"/>
              </w:rPr>
            </w:pPr>
            <w:r w:rsidRPr="004D6560">
              <w:rPr>
                <w:b/>
                <w:bCs/>
                <w:color w:val="000000" w:themeColor="text1"/>
              </w:rPr>
              <w:t>1</w:t>
            </w:r>
            <w:r w:rsidRPr="004D6560">
              <w:rPr>
                <w:b/>
                <w:bCs/>
                <w:color w:val="000000" w:themeColor="text1"/>
                <w:vertAlign w:val="superscript"/>
              </w:rPr>
              <w:t>st</w:t>
            </w:r>
            <w:r w:rsidRPr="004D6560">
              <w:rPr>
                <w:b/>
                <w:bCs/>
                <w:color w:val="000000" w:themeColor="text1"/>
              </w:rPr>
              <w:t xml:space="preserve"> order theme</w:t>
            </w:r>
          </w:p>
        </w:tc>
      </w:tr>
      <w:tr w:rsidR="004210F1" w:rsidRPr="004D6560" w14:paraId="3B95CED6" w14:textId="018C5451" w:rsidTr="0075775C">
        <w:tc>
          <w:tcPr>
            <w:tcW w:w="769" w:type="dxa"/>
            <w:vAlign w:val="center"/>
          </w:tcPr>
          <w:p w14:paraId="680B4E0C" w14:textId="77777777" w:rsidR="004210F1" w:rsidRPr="004D6560" w:rsidRDefault="004210F1" w:rsidP="001816EE">
            <w:pPr>
              <w:spacing w:before="120" w:after="120"/>
              <w:rPr>
                <w:color w:val="000000" w:themeColor="text1"/>
              </w:rPr>
            </w:pPr>
            <w:r w:rsidRPr="004D6560">
              <w:rPr>
                <w:color w:val="000000" w:themeColor="text1"/>
              </w:rPr>
              <w:t>1</w:t>
            </w:r>
          </w:p>
        </w:tc>
        <w:tc>
          <w:tcPr>
            <w:tcW w:w="1203" w:type="dxa"/>
            <w:vAlign w:val="center"/>
          </w:tcPr>
          <w:p w14:paraId="14BE1168" w14:textId="77777777" w:rsidR="004210F1" w:rsidRPr="004D6560" w:rsidRDefault="004210F1" w:rsidP="001816EE">
            <w:pPr>
              <w:spacing w:before="120" w:after="120"/>
              <w:rPr>
                <w:color w:val="000000" w:themeColor="text1"/>
              </w:rPr>
            </w:pPr>
            <w:r w:rsidRPr="004D6560">
              <w:rPr>
                <w:color w:val="000000" w:themeColor="text1"/>
              </w:rPr>
              <w:t>Sekhar and Patwardhan (2023)</w:t>
            </w:r>
          </w:p>
        </w:tc>
        <w:tc>
          <w:tcPr>
            <w:tcW w:w="1347" w:type="dxa"/>
            <w:vAlign w:val="center"/>
          </w:tcPr>
          <w:p w14:paraId="5AAE7D99" w14:textId="77777777" w:rsidR="004210F1" w:rsidRPr="004D6560" w:rsidRDefault="004210F1" w:rsidP="001816EE">
            <w:pPr>
              <w:spacing w:before="120" w:after="120"/>
              <w:rPr>
                <w:color w:val="000000" w:themeColor="text1"/>
              </w:rPr>
            </w:pPr>
            <w:r w:rsidRPr="004D6560">
              <w:rPr>
                <w:color w:val="000000" w:themeColor="text1"/>
              </w:rPr>
              <w:t>Flexible working arrangement and job performance: the mediating role of supervisor support</w:t>
            </w:r>
          </w:p>
        </w:tc>
        <w:tc>
          <w:tcPr>
            <w:tcW w:w="1203" w:type="dxa"/>
            <w:vAlign w:val="center"/>
          </w:tcPr>
          <w:p w14:paraId="731546F9" w14:textId="77777777" w:rsidR="004210F1" w:rsidRPr="004D6560" w:rsidRDefault="004210F1" w:rsidP="001816EE">
            <w:pPr>
              <w:spacing w:before="120" w:after="120"/>
              <w:rPr>
                <w:color w:val="000000" w:themeColor="text1"/>
              </w:rPr>
            </w:pPr>
            <w:r w:rsidRPr="004D6560">
              <w:rPr>
                <w:color w:val="000000" w:themeColor="text1"/>
              </w:rPr>
              <w:t>Quantitative survey, mediation analysis</w:t>
            </w:r>
          </w:p>
        </w:tc>
        <w:tc>
          <w:tcPr>
            <w:tcW w:w="2703" w:type="dxa"/>
            <w:vAlign w:val="center"/>
          </w:tcPr>
          <w:p w14:paraId="1250A9FB" w14:textId="77777777" w:rsidR="004210F1" w:rsidRPr="004D6560" w:rsidRDefault="004210F1" w:rsidP="001816EE">
            <w:pPr>
              <w:spacing w:before="120" w:after="120"/>
              <w:rPr>
                <w:color w:val="000000" w:themeColor="text1"/>
              </w:rPr>
            </w:pPr>
            <w:r w:rsidRPr="004D6560">
              <w:rPr>
                <w:color w:val="000000" w:themeColor="text1"/>
              </w:rPr>
              <w:t>The study finds that flexible working arrangements significantly improve job performance when supported by strong supervisory relationships. Supervisor support acts as a key mediator by enhancing communication, trust, and employee motivation, enabling workers.</w:t>
            </w:r>
          </w:p>
        </w:tc>
        <w:tc>
          <w:tcPr>
            <w:tcW w:w="1847" w:type="dxa"/>
          </w:tcPr>
          <w:p w14:paraId="7F8B4877" w14:textId="220734D0" w:rsidR="004210F1" w:rsidRPr="004D6560" w:rsidRDefault="0064116A" w:rsidP="001816EE">
            <w:pPr>
              <w:spacing w:before="120" w:after="120"/>
              <w:rPr>
                <w:color w:val="000000" w:themeColor="text1"/>
              </w:rPr>
            </w:pPr>
            <w:r w:rsidRPr="004D6560">
              <w:rPr>
                <w:color w:val="000000" w:themeColor="text1"/>
              </w:rPr>
              <w:t>Supervisor support enhancing effectiveness of flexible work</w:t>
            </w:r>
          </w:p>
        </w:tc>
      </w:tr>
      <w:tr w:rsidR="004210F1" w:rsidRPr="004D6560" w14:paraId="3C6099DA" w14:textId="1D680168" w:rsidTr="0075775C">
        <w:tc>
          <w:tcPr>
            <w:tcW w:w="769" w:type="dxa"/>
            <w:vAlign w:val="center"/>
          </w:tcPr>
          <w:p w14:paraId="7D2CBA9C" w14:textId="77777777" w:rsidR="004210F1" w:rsidRPr="004D6560" w:rsidRDefault="004210F1" w:rsidP="001816EE">
            <w:pPr>
              <w:spacing w:before="120" w:after="120"/>
              <w:rPr>
                <w:color w:val="000000" w:themeColor="text1"/>
              </w:rPr>
            </w:pPr>
            <w:r w:rsidRPr="004D6560">
              <w:rPr>
                <w:color w:val="000000" w:themeColor="text1"/>
              </w:rPr>
              <w:t>2</w:t>
            </w:r>
          </w:p>
        </w:tc>
        <w:tc>
          <w:tcPr>
            <w:tcW w:w="1203" w:type="dxa"/>
            <w:vAlign w:val="center"/>
          </w:tcPr>
          <w:p w14:paraId="37FFEED4" w14:textId="77777777" w:rsidR="004210F1" w:rsidRPr="004D6560" w:rsidRDefault="004210F1" w:rsidP="001816EE">
            <w:pPr>
              <w:spacing w:before="120" w:after="120"/>
              <w:rPr>
                <w:color w:val="000000" w:themeColor="text1"/>
              </w:rPr>
            </w:pPr>
            <w:r w:rsidRPr="004D6560">
              <w:rPr>
                <w:color w:val="000000" w:themeColor="text1"/>
              </w:rPr>
              <w:t>Ferdous et al. (2023)</w:t>
            </w:r>
          </w:p>
        </w:tc>
        <w:tc>
          <w:tcPr>
            <w:tcW w:w="1347" w:type="dxa"/>
            <w:vAlign w:val="center"/>
          </w:tcPr>
          <w:p w14:paraId="707A141A" w14:textId="77777777" w:rsidR="004210F1" w:rsidRPr="004D6560" w:rsidRDefault="004210F1" w:rsidP="001816EE">
            <w:pPr>
              <w:spacing w:before="120" w:after="120"/>
              <w:rPr>
                <w:color w:val="000000" w:themeColor="text1"/>
              </w:rPr>
            </w:pPr>
            <w:r w:rsidRPr="004D6560">
              <w:rPr>
                <w:color w:val="000000" w:themeColor="text1"/>
              </w:rPr>
              <w:t>Flexible work practices and employee outcomes</w:t>
            </w:r>
          </w:p>
        </w:tc>
        <w:tc>
          <w:tcPr>
            <w:tcW w:w="1203" w:type="dxa"/>
            <w:vAlign w:val="center"/>
          </w:tcPr>
          <w:p w14:paraId="16622887" w14:textId="77777777" w:rsidR="004210F1" w:rsidRPr="004D6560" w:rsidRDefault="004210F1" w:rsidP="001816EE">
            <w:pPr>
              <w:spacing w:before="120" w:after="120"/>
              <w:rPr>
                <w:color w:val="000000" w:themeColor="text1"/>
              </w:rPr>
            </w:pPr>
            <w:r w:rsidRPr="004D6560">
              <w:rPr>
                <w:color w:val="000000" w:themeColor="text1"/>
              </w:rPr>
              <w:t>Quantitative study (survey), regression analysis</w:t>
            </w:r>
          </w:p>
        </w:tc>
        <w:tc>
          <w:tcPr>
            <w:tcW w:w="2703" w:type="dxa"/>
            <w:vAlign w:val="center"/>
          </w:tcPr>
          <w:p w14:paraId="4EB978EA" w14:textId="77777777" w:rsidR="004210F1" w:rsidRPr="004D6560" w:rsidRDefault="004210F1" w:rsidP="001816EE">
            <w:pPr>
              <w:spacing w:before="120" w:after="120"/>
              <w:rPr>
                <w:color w:val="000000" w:themeColor="text1"/>
              </w:rPr>
            </w:pPr>
            <w:r w:rsidRPr="004D6560">
              <w:rPr>
                <w:color w:val="000000" w:themeColor="text1"/>
              </w:rPr>
              <w:t>Findings indicate that flexible work practices improve employee outcomes such as satisfaction and commitment through enhanced work–life balance. The study also highlights age differences, showing younger employees benefit more from flexibility, while older employees value stability, suggesting tailored HR strategies are necessary.</w:t>
            </w:r>
          </w:p>
        </w:tc>
        <w:tc>
          <w:tcPr>
            <w:tcW w:w="1847" w:type="dxa"/>
          </w:tcPr>
          <w:p w14:paraId="3A0AC1AE" w14:textId="4355CF5E" w:rsidR="004210F1" w:rsidRPr="004D6560" w:rsidRDefault="0064116A" w:rsidP="001816EE">
            <w:pPr>
              <w:spacing w:before="120" w:after="120"/>
              <w:rPr>
                <w:color w:val="000000" w:themeColor="text1"/>
              </w:rPr>
            </w:pPr>
            <w:r w:rsidRPr="004D6560">
              <w:rPr>
                <w:color w:val="000000" w:themeColor="text1"/>
              </w:rPr>
              <w:t>Work–life balance improving satisfaction and commitment</w:t>
            </w:r>
          </w:p>
        </w:tc>
      </w:tr>
      <w:tr w:rsidR="004210F1" w:rsidRPr="004D6560" w14:paraId="7C2F8EDA" w14:textId="49B51451" w:rsidTr="0075775C">
        <w:tc>
          <w:tcPr>
            <w:tcW w:w="769" w:type="dxa"/>
            <w:vAlign w:val="center"/>
          </w:tcPr>
          <w:p w14:paraId="60FB08CD" w14:textId="77777777" w:rsidR="004210F1" w:rsidRPr="004D6560" w:rsidRDefault="004210F1" w:rsidP="001816EE">
            <w:pPr>
              <w:spacing w:before="120" w:after="120"/>
              <w:rPr>
                <w:color w:val="000000" w:themeColor="text1"/>
              </w:rPr>
            </w:pPr>
            <w:r w:rsidRPr="004D6560">
              <w:rPr>
                <w:color w:val="000000" w:themeColor="text1"/>
              </w:rPr>
              <w:lastRenderedPageBreak/>
              <w:t>3</w:t>
            </w:r>
          </w:p>
        </w:tc>
        <w:tc>
          <w:tcPr>
            <w:tcW w:w="1203" w:type="dxa"/>
            <w:vAlign w:val="center"/>
          </w:tcPr>
          <w:p w14:paraId="198D7AB0" w14:textId="77777777" w:rsidR="004210F1" w:rsidRPr="004D6560" w:rsidRDefault="004210F1" w:rsidP="001816EE">
            <w:pPr>
              <w:spacing w:before="120" w:after="120"/>
              <w:rPr>
                <w:color w:val="000000" w:themeColor="text1"/>
              </w:rPr>
            </w:pPr>
            <w:r w:rsidRPr="004D6560">
              <w:rPr>
                <w:color w:val="000000" w:themeColor="text1"/>
              </w:rPr>
              <w:t>Tewari et al. (2026)</w:t>
            </w:r>
          </w:p>
        </w:tc>
        <w:tc>
          <w:tcPr>
            <w:tcW w:w="1347" w:type="dxa"/>
            <w:vAlign w:val="center"/>
          </w:tcPr>
          <w:p w14:paraId="63A88016" w14:textId="77777777" w:rsidR="004210F1" w:rsidRPr="004D6560" w:rsidRDefault="004210F1" w:rsidP="001816EE">
            <w:pPr>
              <w:spacing w:before="120" w:after="120"/>
              <w:rPr>
                <w:color w:val="000000" w:themeColor="text1"/>
              </w:rPr>
            </w:pPr>
            <w:r w:rsidRPr="004D6560">
              <w:rPr>
                <w:color w:val="000000" w:themeColor="text1"/>
              </w:rPr>
              <w:t>Flexible work and learning organisations</w:t>
            </w:r>
          </w:p>
        </w:tc>
        <w:tc>
          <w:tcPr>
            <w:tcW w:w="1203" w:type="dxa"/>
            <w:vAlign w:val="center"/>
          </w:tcPr>
          <w:p w14:paraId="5246B724" w14:textId="77777777" w:rsidR="004210F1" w:rsidRPr="004D6560" w:rsidRDefault="004210F1" w:rsidP="001816EE">
            <w:pPr>
              <w:spacing w:before="120" w:after="120"/>
              <w:rPr>
                <w:color w:val="000000" w:themeColor="text1"/>
              </w:rPr>
            </w:pPr>
            <w:r w:rsidRPr="004D6560">
              <w:rPr>
                <w:color w:val="000000" w:themeColor="text1"/>
              </w:rPr>
              <w:t>Bibliometric analysis</w:t>
            </w:r>
          </w:p>
        </w:tc>
        <w:tc>
          <w:tcPr>
            <w:tcW w:w="2703" w:type="dxa"/>
            <w:vAlign w:val="center"/>
          </w:tcPr>
          <w:p w14:paraId="7DECB02C" w14:textId="77777777" w:rsidR="004210F1" w:rsidRPr="004D6560" w:rsidRDefault="004210F1" w:rsidP="001816EE">
            <w:pPr>
              <w:spacing w:before="120" w:after="120"/>
              <w:rPr>
                <w:color w:val="000000" w:themeColor="text1"/>
              </w:rPr>
            </w:pPr>
            <w:r w:rsidRPr="004D6560">
              <w:rPr>
                <w:color w:val="000000" w:themeColor="text1"/>
              </w:rPr>
              <w:t>The research identifies growing academic interest in integrating flexible work with learning organisations. It concludes that flexibility enhances knowledge sharing, innovation, and adaptability. The study proposes future research directions, emphasising strategic alignment between organisational learning systems and flexible work models to improve long-term organisational performance.</w:t>
            </w:r>
          </w:p>
        </w:tc>
        <w:tc>
          <w:tcPr>
            <w:tcW w:w="1847" w:type="dxa"/>
          </w:tcPr>
          <w:p w14:paraId="42D934AD" w14:textId="21A7FAC2" w:rsidR="004210F1" w:rsidRPr="004D6560" w:rsidRDefault="0064116A" w:rsidP="001816EE">
            <w:pPr>
              <w:spacing w:before="120" w:after="120"/>
              <w:rPr>
                <w:color w:val="000000" w:themeColor="text1"/>
              </w:rPr>
            </w:pPr>
            <w:r w:rsidRPr="004D6560">
              <w:rPr>
                <w:color w:val="000000" w:themeColor="text1"/>
              </w:rPr>
              <w:t>Flexibility driving knowledge sharing and organisational learning</w:t>
            </w:r>
          </w:p>
        </w:tc>
      </w:tr>
      <w:tr w:rsidR="004210F1" w:rsidRPr="004D6560" w14:paraId="3CE5FA0D" w14:textId="21C6B51B" w:rsidTr="0075775C">
        <w:tc>
          <w:tcPr>
            <w:tcW w:w="769" w:type="dxa"/>
            <w:vAlign w:val="center"/>
          </w:tcPr>
          <w:p w14:paraId="47883F99" w14:textId="77777777" w:rsidR="004210F1" w:rsidRPr="004D6560" w:rsidRDefault="004210F1" w:rsidP="001816EE">
            <w:pPr>
              <w:spacing w:before="120" w:after="120"/>
              <w:rPr>
                <w:color w:val="000000" w:themeColor="text1"/>
              </w:rPr>
            </w:pPr>
            <w:r w:rsidRPr="004D6560">
              <w:rPr>
                <w:color w:val="000000" w:themeColor="text1"/>
              </w:rPr>
              <w:t>4</w:t>
            </w:r>
          </w:p>
        </w:tc>
        <w:tc>
          <w:tcPr>
            <w:tcW w:w="1203" w:type="dxa"/>
            <w:vAlign w:val="center"/>
          </w:tcPr>
          <w:p w14:paraId="50FCBAE8" w14:textId="77777777" w:rsidR="004210F1" w:rsidRPr="004D6560" w:rsidRDefault="004210F1" w:rsidP="001816EE">
            <w:pPr>
              <w:spacing w:before="120" w:after="120"/>
              <w:rPr>
                <w:color w:val="000000" w:themeColor="text1"/>
              </w:rPr>
            </w:pPr>
            <w:r w:rsidRPr="004D6560">
              <w:rPr>
                <w:color w:val="000000" w:themeColor="text1"/>
              </w:rPr>
              <w:t>Taibah and Ho (2023)</w:t>
            </w:r>
          </w:p>
        </w:tc>
        <w:tc>
          <w:tcPr>
            <w:tcW w:w="1347" w:type="dxa"/>
            <w:vAlign w:val="center"/>
          </w:tcPr>
          <w:p w14:paraId="0A9B2675" w14:textId="77777777" w:rsidR="004210F1" w:rsidRPr="004D6560" w:rsidRDefault="004210F1" w:rsidP="001816EE">
            <w:pPr>
              <w:spacing w:before="120" w:after="120"/>
              <w:rPr>
                <w:color w:val="000000" w:themeColor="text1"/>
              </w:rPr>
            </w:pPr>
            <w:r w:rsidRPr="004D6560">
              <w:rPr>
                <w:color w:val="000000" w:themeColor="text1"/>
              </w:rPr>
              <w:t>Flexible work option and Gen Z performance</w:t>
            </w:r>
          </w:p>
        </w:tc>
        <w:tc>
          <w:tcPr>
            <w:tcW w:w="1203" w:type="dxa"/>
            <w:vAlign w:val="center"/>
          </w:tcPr>
          <w:p w14:paraId="7D1F179D" w14:textId="77777777" w:rsidR="004210F1" w:rsidRPr="004D6560" w:rsidRDefault="004210F1" w:rsidP="001816EE">
            <w:pPr>
              <w:spacing w:before="120" w:after="120"/>
              <w:rPr>
                <w:color w:val="000000" w:themeColor="text1"/>
              </w:rPr>
            </w:pPr>
            <w:r w:rsidRPr="004D6560">
              <w:rPr>
                <w:color w:val="000000" w:themeColor="text1"/>
              </w:rPr>
              <w:t>Quantitative analysis, moderation model</w:t>
            </w:r>
          </w:p>
        </w:tc>
        <w:tc>
          <w:tcPr>
            <w:tcW w:w="2703" w:type="dxa"/>
            <w:vAlign w:val="center"/>
          </w:tcPr>
          <w:p w14:paraId="2CD9DC52" w14:textId="77777777" w:rsidR="004210F1" w:rsidRPr="004D6560" w:rsidRDefault="004210F1" w:rsidP="001816EE">
            <w:pPr>
              <w:spacing w:before="120" w:after="120"/>
              <w:rPr>
                <w:color w:val="000000" w:themeColor="text1"/>
              </w:rPr>
            </w:pPr>
            <w:r w:rsidRPr="004D6560">
              <w:rPr>
                <w:color w:val="000000" w:themeColor="text1"/>
              </w:rPr>
              <w:t>The study reveals that flexible work options strengthen the relationship between structural empowerment and contextual performance among Generation Z employees. Flexibility enhances autonomy and engagement.</w:t>
            </w:r>
          </w:p>
        </w:tc>
        <w:tc>
          <w:tcPr>
            <w:tcW w:w="1847" w:type="dxa"/>
          </w:tcPr>
          <w:p w14:paraId="5F1E81A2" w14:textId="445BA822" w:rsidR="004210F1" w:rsidRPr="004D6560" w:rsidRDefault="0064116A" w:rsidP="001816EE">
            <w:pPr>
              <w:spacing w:before="120" w:after="120"/>
              <w:rPr>
                <w:color w:val="000000" w:themeColor="text1"/>
              </w:rPr>
            </w:pPr>
            <w:r w:rsidRPr="004D6560">
              <w:rPr>
                <w:color w:val="000000" w:themeColor="text1"/>
              </w:rPr>
              <w:t>Flexibility increasing autonomy and employee engagement (Gen Z)</w:t>
            </w:r>
          </w:p>
        </w:tc>
      </w:tr>
      <w:tr w:rsidR="004210F1" w:rsidRPr="004D6560" w14:paraId="7E4D125A" w14:textId="305FFFDD" w:rsidTr="0075775C">
        <w:tc>
          <w:tcPr>
            <w:tcW w:w="769" w:type="dxa"/>
            <w:vAlign w:val="center"/>
          </w:tcPr>
          <w:p w14:paraId="5DB68A68" w14:textId="77777777" w:rsidR="004210F1" w:rsidRPr="004D6560" w:rsidRDefault="004210F1" w:rsidP="001816EE">
            <w:pPr>
              <w:spacing w:before="120" w:after="120"/>
              <w:rPr>
                <w:color w:val="000000" w:themeColor="text1"/>
              </w:rPr>
            </w:pPr>
            <w:r w:rsidRPr="004D6560">
              <w:rPr>
                <w:color w:val="000000" w:themeColor="text1"/>
              </w:rPr>
              <w:lastRenderedPageBreak/>
              <w:t>5</w:t>
            </w:r>
          </w:p>
        </w:tc>
        <w:tc>
          <w:tcPr>
            <w:tcW w:w="1203" w:type="dxa"/>
            <w:vAlign w:val="center"/>
          </w:tcPr>
          <w:p w14:paraId="3EE88EC6" w14:textId="77777777" w:rsidR="004210F1" w:rsidRPr="004D6560" w:rsidRDefault="004210F1" w:rsidP="001816EE">
            <w:pPr>
              <w:spacing w:before="120" w:after="120"/>
              <w:rPr>
                <w:color w:val="000000" w:themeColor="text1"/>
              </w:rPr>
            </w:pPr>
            <w:r w:rsidRPr="004D6560">
              <w:rPr>
                <w:color w:val="000000" w:themeColor="text1"/>
              </w:rPr>
              <w:t>Azeem and Kotey (2023)</w:t>
            </w:r>
          </w:p>
        </w:tc>
        <w:tc>
          <w:tcPr>
            <w:tcW w:w="1347" w:type="dxa"/>
            <w:vAlign w:val="center"/>
          </w:tcPr>
          <w:p w14:paraId="7ABA1758" w14:textId="77777777" w:rsidR="004210F1" w:rsidRPr="004D6560" w:rsidRDefault="004210F1" w:rsidP="001816EE">
            <w:pPr>
              <w:spacing w:before="120" w:after="120"/>
              <w:rPr>
                <w:color w:val="000000" w:themeColor="text1"/>
              </w:rPr>
            </w:pPr>
            <w:r w:rsidRPr="004D6560">
              <w:rPr>
                <w:color w:val="000000" w:themeColor="text1"/>
              </w:rPr>
              <w:t>Flexible work and SME innovation</w:t>
            </w:r>
          </w:p>
        </w:tc>
        <w:tc>
          <w:tcPr>
            <w:tcW w:w="1203" w:type="dxa"/>
            <w:vAlign w:val="center"/>
          </w:tcPr>
          <w:p w14:paraId="501E8DDE" w14:textId="77777777" w:rsidR="004210F1" w:rsidRPr="004D6560" w:rsidRDefault="004210F1" w:rsidP="001816EE">
            <w:pPr>
              <w:spacing w:before="120" w:after="120"/>
              <w:rPr>
                <w:color w:val="000000" w:themeColor="text1"/>
              </w:rPr>
            </w:pPr>
            <w:r w:rsidRPr="004D6560">
              <w:rPr>
                <w:color w:val="000000" w:themeColor="text1"/>
              </w:rPr>
              <w:t>Empirical study, regression analysis</w:t>
            </w:r>
          </w:p>
        </w:tc>
        <w:tc>
          <w:tcPr>
            <w:tcW w:w="2703" w:type="dxa"/>
            <w:vAlign w:val="center"/>
          </w:tcPr>
          <w:p w14:paraId="3F356413" w14:textId="77777777" w:rsidR="004210F1" w:rsidRPr="004D6560" w:rsidRDefault="004210F1" w:rsidP="001816EE">
            <w:pPr>
              <w:spacing w:before="120" w:after="120"/>
              <w:rPr>
                <w:color w:val="000000" w:themeColor="text1"/>
              </w:rPr>
            </w:pPr>
            <w:r w:rsidRPr="004D6560">
              <w:rPr>
                <w:color w:val="000000" w:themeColor="text1"/>
              </w:rPr>
              <w:t>Findings show that flexible work arrangements positively influence innovation in SMEs by improving employee creativity and responsiveness to market changes. However, competitive pressure moderates this relationship.</w:t>
            </w:r>
          </w:p>
        </w:tc>
        <w:tc>
          <w:tcPr>
            <w:tcW w:w="1847" w:type="dxa"/>
          </w:tcPr>
          <w:p w14:paraId="6DE79D38" w14:textId="048BF478" w:rsidR="004210F1" w:rsidRPr="004D6560" w:rsidRDefault="0064116A" w:rsidP="001816EE">
            <w:pPr>
              <w:spacing w:before="120" w:after="120"/>
              <w:rPr>
                <w:color w:val="000000" w:themeColor="text1"/>
              </w:rPr>
            </w:pPr>
            <w:r w:rsidRPr="004D6560">
              <w:rPr>
                <w:color w:val="000000" w:themeColor="text1"/>
              </w:rPr>
              <w:t>Flexible work enabling innovation and creativity in SMEs</w:t>
            </w:r>
          </w:p>
        </w:tc>
      </w:tr>
      <w:tr w:rsidR="004210F1" w:rsidRPr="004D6560" w14:paraId="0F069051" w14:textId="698768AC" w:rsidTr="0075775C">
        <w:tc>
          <w:tcPr>
            <w:tcW w:w="769" w:type="dxa"/>
            <w:vAlign w:val="center"/>
          </w:tcPr>
          <w:p w14:paraId="6DC604A6" w14:textId="77777777" w:rsidR="004210F1" w:rsidRPr="004D6560" w:rsidRDefault="004210F1" w:rsidP="001816EE">
            <w:pPr>
              <w:spacing w:before="120" w:after="120"/>
              <w:rPr>
                <w:color w:val="000000" w:themeColor="text1"/>
              </w:rPr>
            </w:pPr>
            <w:r w:rsidRPr="004D6560">
              <w:rPr>
                <w:color w:val="000000" w:themeColor="text1"/>
              </w:rPr>
              <w:t>6</w:t>
            </w:r>
          </w:p>
        </w:tc>
        <w:tc>
          <w:tcPr>
            <w:tcW w:w="1203" w:type="dxa"/>
            <w:vAlign w:val="center"/>
          </w:tcPr>
          <w:p w14:paraId="60AD3B2E" w14:textId="77777777" w:rsidR="004210F1" w:rsidRPr="004D6560" w:rsidRDefault="004210F1" w:rsidP="001816EE">
            <w:pPr>
              <w:spacing w:before="120" w:after="120"/>
              <w:rPr>
                <w:color w:val="000000" w:themeColor="text1"/>
              </w:rPr>
            </w:pPr>
            <w:r w:rsidRPr="004D6560">
              <w:rPr>
                <w:color w:val="000000" w:themeColor="text1"/>
              </w:rPr>
              <w:t>Chatterjee et al. (2022)</w:t>
            </w:r>
          </w:p>
        </w:tc>
        <w:tc>
          <w:tcPr>
            <w:tcW w:w="1347" w:type="dxa"/>
            <w:vAlign w:val="center"/>
          </w:tcPr>
          <w:p w14:paraId="70C43CAF" w14:textId="77777777" w:rsidR="004210F1" w:rsidRPr="004D6560" w:rsidRDefault="004210F1" w:rsidP="001816EE">
            <w:pPr>
              <w:spacing w:before="120" w:after="120"/>
              <w:rPr>
                <w:color w:val="000000" w:themeColor="text1"/>
              </w:rPr>
            </w:pPr>
            <w:r w:rsidRPr="004D6560">
              <w:rPr>
                <w:color w:val="000000" w:themeColor="text1"/>
              </w:rPr>
              <w:t>Remote work flexibility and organisational performance</w:t>
            </w:r>
          </w:p>
        </w:tc>
        <w:tc>
          <w:tcPr>
            <w:tcW w:w="1203" w:type="dxa"/>
            <w:vAlign w:val="center"/>
          </w:tcPr>
          <w:p w14:paraId="3358F1C6" w14:textId="77777777" w:rsidR="004210F1" w:rsidRPr="004D6560" w:rsidRDefault="004210F1" w:rsidP="001816EE">
            <w:pPr>
              <w:spacing w:before="120" w:after="120"/>
              <w:rPr>
                <w:color w:val="000000" w:themeColor="text1"/>
              </w:rPr>
            </w:pPr>
            <w:r w:rsidRPr="004D6560">
              <w:rPr>
                <w:color w:val="000000" w:themeColor="text1"/>
              </w:rPr>
              <w:t>Quantitative study, structural modelling</w:t>
            </w:r>
          </w:p>
        </w:tc>
        <w:tc>
          <w:tcPr>
            <w:tcW w:w="2703" w:type="dxa"/>
            <w:vAlign w:val="center"/>
          </w:tcPr>
          <w:p w14:paraId="763FF77E" w14:textId="77777777" w:rsidR="004210F1" w:rsidRPr="004D6560" w:rsidRDefault="004210F1" w:rsidP="001816EE">
            <w:pPr>
              <w:spacing w:before="120" w:after="120"/>
              <w:rPr>
                <w:color w:val="000000" w:themeColor="text1"/>
              </w:rPr>
            </w:pPr>
            <w:r w:rsidRPr="004D6560">
              <w:rPr>
                <w:color w:val="000000" w:themeColor="text1"/>
              </w:rPr>
              <w:t>The study concludes that remote work flexibility enhances organisational performance, particularly when supported by strong policies and top management commitment. Organisational support systems ensure effective communication and accountability.</w:t>
            </w:r>
          </w:p>
        </w:tc>
        <w:tc>
          <w:tcPr>
            <w:tcW w:w="1847" w:type="dxa"/>
          </w:tcPr>
          <w:p w14:paraId="0AC78E17" w14:textId="73251763" w:rsidR="004210F1" w:rsidRPr="004D6560" w:rsidRDefault="0064116A" w:rsidP="001816EE">
            <w:pPr>
              <w:spacing w:before="120" w:after="120"/>
              <w:rPr>
                <w:color w:val="000000" w:themeColor="text1"/>
              </w:rPr>
            </w:pPr>
            <w:r w:rsidRPr="004D6560">
              <w:rPr>
                <w:color w:val="000000" w:themeColor="text1"/>
              </w:rPr>
              <w:t>Organisational support strengthening flexible work outcomes</w:t>
            </w:r>
          </w:p>
        </w:tc>
      </w:tr>
      <w:tr w:rsidR="004210F1" w:rsidRPr="004D6560" w14:paraId="18FF285F" w14:textId="24A2C8A5" w:rsidTr="0075775C">
        <w:tc>
          <w:tcPr>
            <w:tcW w:w="769" w:type="dxa"/>
            <w:vAlign w:val="center"/>
          </w:tcPr>
          <w:p w14:paraId="09DB2A80" w14:textId="77777777" w:rsidR="004210F1" w:rsidRPr="004D6560" w:rsidRDefault="004210F1" w:rsidP="001816EE">
            <w:pPr>
              <w:spacing w:before="120" w:after="120"/>
              <w:rPr>
                <w:color w:val="000000" w:themeColor="text1"/>
              </w:rPr>
            </w:pPr>
            <w:r w:rsidRPr="004D6560">
              <w:rPr>
                <w:color w:val="000000" w:themeColor="text1"/>
              </w:rPr>
              <w:t>7</w:t>
            </w:r>
          </w:p>
        </w:tc>
        <w:tc>
          <w:tcPr>
            <w:tcW w:w="1203" w:type="dxa"/>
            <w:vAlign w:val="center"/>
          </w:tcPr>
          <w:p w14:paraId="37FA3762" w14:textId="77777777" w:rsidR="004210F1" w:rsidRPr="004D6560" w:rsidRDefault="004210F1" w:rsidP="001816EE">
            <w:pPr>
              <w:spacing w:before="120" w:after="120"/>
              <w:rPr>
                <w:color w:val="000000" w:themeColor="text1"/>
              </w:rPr>
            </w:pPr>
            <w:r w:rsidRPr="004D6560">
              <w:rPr>
                <w:color w:val="000000" w:themeColor="text1"/>
              </w:rPr>
              <w:t>Ateeq (2022)</w:t>
            </w:r>
          </w:p>
        </w:tc>
        <w:tc>
          <w:tcPr>
            <w:tcW w:w="1347" w:type="dxa"/>
            <w:vAlign w:val="center"/>
          </w:tcPr>
          <w:p w14:paraId="152B7E00" w14:textId="77777777" w:rsidR="004210F1" w:rsidRPr="004D6560" w:rsidRDefault="004210F1" w:rsidP="001816EE">
            <w:pPr>
              <w:spacing w:before="120" w:after="120"/>
              <w:rPr>
                <w:color w:val="000000" w:themeColor="text1"/>
              </w:rPr>
            </w:pPr>
            <w:r w:rsidRPr="004D6560">
              <w:rPr>
                <w:color w:val="000000" w:themeColor="text1"/>
              </w:rPr>
              <w:t>Hybrid working method: integrative review</w:t>
            </w:r>
          </w:p>
        </w:tc>
        <w:tc>
          <w:tcPr>
            <w:tcW w:w="1203" w:type="dxa"/>
            <w:vAlign w:val="center"/>
          </w:tcPr>
          <w:p w14:paraId="408D7FD8" w14:textId="77777777" w:rsidR="004210F1" w:rsidRPr="004D6560" w:rsidRDefault="004210F1" w:rsidP="001816EE">
            <w:pPr>
              <w:spacing w:before="120" w:after="120"/>
              <w:rPr>
                <w:color w:val="000000" w:themeColor="text1"/>
              </w:rPr>
            </w:pPr>
            <w:r w:rsidRPr="004D6560">
              <w:rPr>
                <w:color w:val="000000" w:themeColor="text1"/>
              </w:rPr>
              <w:t>Literature review</w:t>
            </w:r>
          </w:p>
        </w:tc>
        <w:tc>
          <w:tcPr>
            <w:tcW w:w="2703" w:type="dxa"/>
            <w:vAlign w:val="center"/>
          </w:tcPr>
          <w:p w14:paraId="0F6E6401" w14:textId="77777777" w:rsidR="004210F1" w:rsidRPr="004D6560" w:rsidRDefault="004210F1" w:rsidP="001816EE">
            <w:pPr>
              <w:spacing w:before="120" w:after="120"/>
              <w:rPr>
                <w:color w:val="000000" w:themeColor="text1"/>
              </w:rPr>
            </w:pPr>
            <w:r w:rsidRPr="004D6560">
              <w:rPr>
                <w:color w:val="000000" w:themeColor="text1"/>
              </w:rPr>
              <w:t xml:space="preserve">This review highlights that hybrid working models combine the benefits of remote and office work, improving flexibility, productivity, and employee satisfaction. Effective hybrid strategies require </w:t>
            </w:r>
            <w:r w:rsidRPr="004D6560">
              <w:rPr>
                <w:color w:val="000000" w:themeColor="text1"/>
              </w:rPr>
              <w:lastRenderedPageBreak/>
              <w:t>technological support and clear organisational policies to ensure consistency and performance.</w:t>
            </w:r>
          </w:p>
        </w:tc>
        <w:tc>
          <w:tcPr>
            <w:tcW w:w="1847" w:type="dxa"/>
          </w:tcPr>
          <w:p w14:paraId="13F835F0" w14:textId="798F481C" w:rsidR="004210F1" w:rsidRPr="004D6560" w:rsidRDefault="0064116A" w:rsidP="001816EE">
            <w:pPr>
              <w:spacing w:before="120" w:after="120"/>
              <w:rPr>
                <w:color w:val="000000" w:themeColor="text1"/>
              </w:rPr>
            </w:pPr>
            <w:r w:rsidRPr="004D6560">
              <w:rPr>
                <w:color w:val="000000" w:themeColor="text1"/>
              </w:rPr>
              <w:lastRenderedPageBreak/>
              <w:t>Hybrid work improving productivity and satisfaction</w:t>
            </w:r>
          </w:p>
        </w:tc>
      </w:tr>
      <w:tr w:rsidR="004210F1" w:rsidRPr="004D6560" w14:paraId="7DC566F6" w14:textId="343A036B" w:rsidTr="0075775C">
        <w:tc>
          <w:tcPr>
            <w:tcW w:w="769" w:type="dxa"/>
            <w:vAlign w:val="center"/>
          </w:tcPr>
          <w:p w14:paraId="0FBC8C39" w14:textId="77777777" w:rsidR="004210F1" w:rsidRPr="004D6560" w:rsidRDefault="004210F1" w:rsidP="001816EE">
            <w:pPr>
              <w:spacing w:before="120" w:after="120"/>
              <w:rPr>
                <w:color w:val="000000" w:themeColor="text1"/>
              </w:rPr>
            </w:pPr>
            <w:r w:rsidRPr="004D6560">
              <w:rPr>
                <w:color w:val="000000" w:themeColor="text1"/>
              </w:rPr>
              <w:t>8</w:t>
            </w:r>
          </w:p>
        </w:tc>
        <w:tc>
          <w:tcPr>
            <w:tcW w:w="1203" w:type="dxa"/>
            <w:vAlign w:val="center"/>
          </w:tcPr>
          <w:p w14:paraId="4F5C13AA" w14:textId="77777777" w:rsidR="004210F1" w:rsidRPr="004D6560" w:rsidRDefault="004210F1" w:rsidP="001816EE">
            <w:pPr>
              <w:spacing w:before="120" w:after="120"/>
              <w:rPr>
                <w:color w:val="000000" w:themeColor="text1"/>
              </w:rPr>
            </w:pPr>
            <w:proofErr w:type="spellStart"/>
            <w:r w:rsidRPr="004D6560">
              <w:rPr>
                <w:color w:val="000000" w:themeColor="text1"/>
              </w:rPr>
              <w:t>Kossek</w:t>
            </w:r>
            <w:proofErr w:type="spellEnd"/>
            <w:r w:rsidRPr="004D6560">
              <w:rPr>
                <w:color w:val="000000" w:themeColor="text1"/>
              </w:rPr>
              <w:t xml:space="preserve"> and Kelliher (2023)</w:t>
            </w:r>
          </w:p>
        </w:tc>
        <w:tc>
          <w:tcPr>
            <w:tcW w:w="1347" w:type="dxa"/>
            <w:vAlign w:val="center"/>
          </w:tcPr>
          <w:p w14:paraId="1A6B3A00" w14:textId="77777777" w:rsidR="004210F1" w:rsidRPr="004D6560" w:rsidRDefault="004210F1" w:rsidP="001816EE">
            <w:pPr>
              <w:spacing w:before="120" w:after="120"/>
              <w:rPr>
                <w:color w:val="000000" w:themeColor="text1"/>
              </w:rPr>
            </w:pPr>
            <w:r w:rsidRPr="004D6560">
              <w:rPr>
                <w:color w:val="000000" w:themeColor="text1"/>
              </w:rPr>
              <w:t>Advancing work-life equality through flexibility</w:t>
            </w:r>
          </w:p>
        </w:tc>
        <w:tc>
          <w:tcPr>
            <w:tcW w:w="1203" w:type="dxa"/>
            <w:vAlign w:val="center"/>
          </w:tcPr>
          <w:p w14:paraId="1E9CD24A" w14:textId="77777777" w:rsidR="004210F1" w:rsidRPr="004D6560" w:rsidRDefault="004210F1" w:rsidP="001816EE">
            <w:pPr>
              <w:spacing w:before="120" w:after="120"/>
              <w:rPr>
                <w:color w:val="000000" w:themeColor="text1"/>
              </w:rPr>
            </w:pPr>
            <w:r w:rsidRPr="004D6560">
              <w:rPr>
                <w:color w:val="000000" w:themeColor="text1"/>
              </w:rPr>
              <w:t>Conceptual paper</w:t>
            </w:r>
          </w:p>
        </w:tc>
        <w:tc>
          <w:tcPr>
            <w:tcW w:w="2703" w:type="dxa"/>
            <w:vAlign w:val="center"/>
          </w:tcPr>
          <w:p w14:paraId="013C34E2" w14:textId="77777777" w:rsidR="004210F1" w:rsidRPr="004D6560" w:rsidRDefault="004210F1" w:rsidP="001816EE">
            <w:pPr>
              <w:spacing w:before="120" w:after="120"/>
              <w:rPr>
                <w:color w:val="000000" w:themeColor="text1"/>
              </w:rPr>
            </w:pPr>
            <w:r w:rsidRPr="004D6560">
              <w:rPr>
                <w:color w:val="000000" w:themeColor="text1"/>
              </w:rPr>
              <w:t>The study argues that flexible work should be collectively managed to promote work-life equality rather than individual negotiation. It highlights that unequal access to flexibility can reinforce workplace inequalities, suggesting organisations must design inclusive policies to ensure fairness and equal opportunities for all employees.</w:t>
            </w:r>
          </w:p>
        </w:tc>
        <w:tc>
          <w:tcPr>
            <w:tcW w:w="1847" w:type="dxa"/>
          </w:tcPr>
          <w:p w14:paraId="30A1E16F" w14:textId="7B8203EC" w:rsidR="004210F1" w:rsidRPr="004D6560" w:rsidRDefault="0064116A" w:rsidP="001816EE">
            <w:pPr>
              <w:spacing w:before="120" w:after="120"/>
              <w:rPr>
                <w:color w:val="000000" w:themeColor="text1"/>
              </w:rPr>
            </w:pPr>
            <w:r w:rsidRPr="004D6560">
              <w:rPr>
                <w:color w:val="000000" w:themeColor="text1"/>
              </w:rPr>
              <w:t>Inequality in access to flexible work arrangements</w:t>
            </w:r>
          </w:p>
        </w:tc>
      </w:tr>
      <w:tr w:rsidR="004210F1" w:rsidRPr="004D6560" w14:paraId="2C1BCBC7" w14:textId="4D5236B1" w:rsidTr="0075775C">
        <w:tc>
          <w:tcPr>
            <w:tcW w:w="769" w:type="dxa"/>
            <w:vAlign w:val="center"/>
          </w:tcPr>
          <w:p w14:paraId="190BF9A9" w14:textId="77777777" w:rsidR="004210F1" w:rsidRPr="004D6560" w:rsidRDefault="004210F1" w:rsidP="001816EE">
            <w:pPr>
              <w:spacing w:before="120" w:after="120"/>
              <w:rPr>
                <w:color w:val="000000" w:themeColor="text1"/>
              </w:rPr>
            </w:pPr>
            <w:r w:rsidRPr="004D6560">
              <w:rPr>
                <w:color w:val="000000" w:themeColor="text1"/>
              </w:rPr>
              <w:t>9</w:t>
            </w:r>
          </w:p>
        </w:tc>
        <w:tc>
          <w:tcPr>
            <w:tcW w:w="1203" w:type="dxa"/>
            <w:vAlign w:val="center"/>
          </w:tcPr>
          <w:p w14:paraId="7B758502" w14:textId="77777777" w:rsidR="004210F1" w:rsidRPr="004D6560" w:rsidRDefault="004210F1" w:rsidP="001816EE">
            <w:pPr>
              <w:spacing w:before="120" w:after="120"/>
              <w:rPr>
                <w:color w:val="000000" w:themeColor="text1"/>
              </w:rPr>
            </w:pPr>
            <w:r w:rsidRPr="004D6560">
              <w:rPr>
                <w:color w:val="000000" w:themeColor="text1"/>
              </w:rPr>
              <w:t>Chung and Booker (2023)</w:t>
            </w:r>
          </w:p>
        </w:tc>
        <w:tc>
          <w:tcPr>
            <w:tcW w:w="1347" w:type="dxa"/>
            <w:vAlign w:val="center"/>
          </w:tcPr>
          <w:p w14:paraId="667C9BE7" w14:textId="77777777" w:rsidR="004210F1" w:rsidRPr="004D6560" w:rsidRDefault="004210F1" w:rsidP="001816EE">
            <w:pPr>
              <w:spacing w:before="120" w:after="120"/>
              <w:rPr>
                <w:color w:val="000000" w:themeColor="text1"/>
              </w:rPr>
            </w:pPr>
            <w:r w:rsidRPr="004D6560">
              <w:rPr>
                <w:color w:val="000000" w:themeColor="text1"/>
              </w:rPr>
              <w:t>Flexible working and household division</w:t>
            </w:r>
          </w:p>
        </w:tc>
        <w:tc>
          <w:tcPr>
            <w:tcW w:w="1203" w:type="dxa"/>
            <w:vAlign w:val="center"/>
          </w:tcPr>
          <w:p w14:paraId="5575E8A0" w14:textId="77777777" w:rsidR="004210F1" w:rsidRPr="004D6560" w:rsidRDefault="004210F1" w:rsidP="001816EE">
            <w:pPr>
              <w:spacing w:before="120" w:after="120"/>
              <w:rPr>
                <w:color w:val="000000" w:themeColor="text1"/>
              </w:rPr>
            </w:pPr>
            <w:r w:rsidRPr="004D6560">
              <w:rPr>
                <w:color w:val="000000" w:themeColor="text1"/>
              </w:rPr>
              <w:t>Quantitative longitudinal analysis</w:t>
            </w:r>
          </w:p>
        </w:tc>
        <w:tc>
          <w:tcPr>
            <w:tcW w:w="2703" w:type="dxa"/>
            <w:vAlign w:val="center"/>
          </w:tcPr>
          <w:p w14:paraId="276A17B2" w14:textId="77777777" w:rsidR="004210F1" w:rsidRPr="004D6560" w:rsidRDefault="004210F1" w:rsidP="001816EE">
            <w:pPr>
              <w:spacing w:before="120" w:after="120"/>
              <w:rPr>
                <w:color w:val="000000" w:themeColor="text1"/>
              </w:rPr>
            </w:pPr>
            <w:r w:rsidRPr="004D6560">
              <w:rPr>
                <w:color w:val="000000" w:themeColor="text1"/>
              </w:rPr>
              <w:t xml:space="preserve">Findings indicate that flexible working arrangements influence the division of housework and childcare, but do not automatically ensure equality. Occupational roles and gender norms still shape responsibilities, suggesting that flexibility alone cannot address </w:t>
            </w:r>
            <w:r w:rsidRPr="004D6560">
              <w:rPr>
                <w:color w:val="000000" w:themeColor="text1"/>
              </w:rPr>
              <w:lastRenderedPageBreak/>
              <w:t>domestic inequality without broader societal and organisational changes.</w:t>
            </w:r>
          </w:p>
        </w:tc>
        <w:tc>
          <w:tcPr>
            <w:tcW w:w="1847" w:type="dxa"/>
          </w:tcPr>
          <w:p w14:paraId="6608F632" w14:textId="78C08653" w:rsidR="004210F1" w:rsidRPr="004D6560" w:rsidRDefault="0064116A" w:rsidP="001816EE">
            <w:pPr>
              <w:spacing w:before="120" w:after="120"/>
              <w:rPr>
                <w:color w:val="000000" w:themeColor="text1"/>
              </w:rPr>
            </w:pPr>
            <w:r w:rsidRPr="004D6560">
              <w:rPr>
                <w:color w:val="000000" w:themeColor="text1"/>
              </w:rPr>
              <w:lastRenderedPageBreak/>
              <w:t>Gender norms influencing outcomes of flexible working</w:t>
            </w:r>
          </w:p>
        </w:tc>
      </w:tr>
      <w:tr w:rsidR="004210F1" w:rsidRPr="004D6560" w14:paraId="2848310D" w14:textId="00D9CA76" w:rsidTr="0075775C">
        <w:tc>
          <w:tcPr>
            <w:tcW w:w="769" w:type="dxa"/>
            <w:vAlign w:val="center"/>
          </w:tcPr>
          <w:p w14:paraId="4165490A" w14:textId="77777777" w:rsidR="004210F1" w:rsidRPr="004D6560" w:rsidRDefault="004210F1" w:rsidP="001816EE">
            <w:pPr>
              <w:spacing w:before="120" w:after="120"/>
              <w:rPr>
                <w:color w:val="000000" w:themeColor="text1"/>
              </w:rPr>
            </w:pPr>
            <w:r w:rsidRPr="004D6560">
              <w:rPr>
                <w:color w:val="000000" w:themeColor="text1"/>
              </w:rPr>
              <w:t>10</w:t>
            </w:r>
          </w:p>
        </w:tc>
        <w:tc>
          <w:tcPr>
            <w:tcW w:w="1203" w:type="dxa"/>
            <w:vAlign w:val="center"/>
          </w:tcPr>
          <w:p w14:paraId="65AFE3DD" w14:textId="77777777" w:rsidR="004210F1" w:rsidRPr="004D6560" w:rsidRDefault="004210F1" w:rsidP="001816EE">
            <w:pPr>
              <w:spacing w:before="120" w:after="120"/>
              <w:rPr>
                <w:color w:val="000000" w:themeColor="text1"/>
              </w:rPr>
            </w:pPr>
            <w:proofErr w:type="spellStart"/>
            <w:r w:rsidRPr="004D6560">
              <w:rPr>
                <w:color w:val="000000" w:themeColor="text1"/>
              </w:rPr>
              <w:t>Crnogaj</w:t>
            </w:r>
            <w:proofErr w:type="spellEnd"/>
            <w:r w:rsidRPr="004D6560">
              <w:rPr>
                <w:color w:val="000000" w:themeColor="text1"/>
              </w:rPr>
              <w:t xml:space="preserve"> et al. (2022)</w:t>
            </w:r>
          </w:p>
        </w:tc>
        <w:tc>
          <w:tcPr>
            <w:tcW w:w="1347" w:type="dxa"/>
            <w:vAlign w:val="center"/>
          </w:tcPr>
          <w:p w14:paraId="27C59052" w14:textId="77777777" w:rsidR="004210F1" w:rsidRPr="004D6560" w:rsidRDefault="004210F1" w:rsidP="001816EE">
            <w:pPr>
              <w:spacing w:before="120" w:after="120"/>
              <w:rPr>
                <w:color w:val="000000" w:themeColor="text1"/>
              </w:rPr>
            </w:pPr>
            <w:r w:rsidRPr="004D6560">
              <w:rPr>
                <w:color w:val="000000" w:themeColor="text1"/>
              </w:rPr>
              <w:t>Agile work environment model</w:t>
            </w:r>
          </w:p>
        </w:tc>
        <w:tc>
          <w:tcPr>
            <w:tcW w:w="1203" w:type="dxa"/>
            <w:vAlign w:val="center"/>
          </w:tcPr>
          <w:p w14:paraId="613E5701" w14:textId="77777777" w:rsidR="004210F1" w:rsidRPr="004D6560" w:rsidRDefault="004210F1" w:rsidP="001816EE">
            <w:pPr>
              <w:spacing w:before="120" w:after="120"/>
              <w:rPr>
                <w:color w:val="000000" w:themeColor="text1"/>
              </w:rPr>
            </w:pPr>
            <w:r w:rsidRPr="004D6560">
              <w:rPr>
                <w:color w:val="000000" w:themeColor="text1"/>
              </w:rPr>
              <w:t>Conceptual framework</w:t>
            </w:r>
          </w:p>
        </w:tc>
        <w:tc>
          <w:tcPr>
            <w:tcW w:w="2703" w:type="dxa"/>
            <w:vAlign w:val="center"/>
          </w:tcPr>
          <w:p w14:paraId="2F9CAA90" w14:textId="77777777" w:rsidR="004210F1" w:rsidRPr="004D6560" w:rsidRDefault="004210F1" w:rsidP="001816EE">
            <w:pPr>
              <w:spacing w:before="120" w:after="120"/>
              <w:rPr>
                <w:color w:val="000000" w:themeColor="text1"/>
              </w:rPr>
            </w:pPr>
            <w:r w:rsidRPr="004D6560">
              <w:rPr>
                <w:color w:val="000000" w:themeColor="text1"/>
              </w:rPr>
              <w:t>The study proposes a model for developing agile work environments supported by flexibility, digital tools, and adaptive leadership. It concludes that flexible work practices are essential for organisational agility, enabling firms.</w:t>
            </w:r>
          </w:p>
        </w:tc>
        <w:tc>
          <w:tcPr>
            <w:tcW w:w="1847" w:type="dxa"/>
          </w:tcPr>
          <w:p w14:paraId="3E38D2BB" w14:textId="6705D2A3" w:rsidR="004210F1" w:rsidRPr="004D6560" w:rsidRDefault="0064116A" w:rsidP="001816EE">
            <w:pPr>
              <w:spacing w:before="120" w:after="120"/>
              <w:rPr>
                <w:color w:val="000000" w:themeColor="text1"/>
              </w:rPr>
            </w:pPr>
            <w:r w:rsidRPr="004D6560">
              <w:rPr>
                <w:color w:val="000000" w:themeColor="text1"/>
              </w:rPr>
              <w:t>Flexibility enabling organisational agility</w:t>
            </w:r>
          </w:p>
        </w:tc>
      </w:tr>
      <w:tr w:rsidR="004210F1" w:rsidRPr="004D6560" w14:paraId="2287BE1D" w14:textId="24F91CD0" w:rsidTr="0075775C">
        <w:tc>
          <w:tcPr>
            <w:tcW w:w="769" w:type="dxa"/>
          </w:tcPr>
          <w:p w14:paraId="748E9849" w14:textId="77777777" w:rsidR="004210F1" w:rsidRPr="004D6560" w:rsidRDefault="004210F1" w:rsidP="001816EE">
            <w:pPr>
              <w:spacing w:before="120" w:after="120"/>
              <w:rPr>
                <w:color w:val="000000" w:themeColor="text1"/>
              </w:rPr>
            </w:pPr>
            <w:r w:rsidRPr="004D6560">
              <w:rPr>
                <w:color w:val="000000" w:themeColor="text1"/>
              </w:rPr>
              <w:t>11</w:t>
            </w:r>
          </w:p>
        </w:tc>
        <w:tc>
          <w:tcPr>
            <w:tcW w:w="1203" w:type="dxa"/>
          </w:tcPr>
          <w:p w14:paraId="1D751D2F" w14:textId="77777777" w:rsidR="004210F1" w:rsidRPr="004D6560" w:rsidRDefault="004210F1" w:rsidP="001816EE">
            <w:pPr>
              <w:spacing w:before="120" w:after="120"/>
              <w:rPr>
                <w:color w:val="000000" w:themeColor="text1"/>
              </w:rPr>
            </w:pPr>
            <w:r w:rsidRPr="004D6560">
              <w:rPr>
                <w:color w:val="000000" w:themeColor="text1"/>
              </w:rPr>
              <w:t>Gunduz and Scott (2026)</w:t>
            </w:r>
          </w:p>
        </w:tc>
        <w:tc>
          <w:tcPr>
            <w:tcW w:w="1347" w:type="dxa"/>
          </w:tcPr>
          <w:p w14:paraId="30ED66DF" w14:textId="77777777" w:rsidR="004210F1" w:rsidRPr="004D6560" w:rsidRDefault="004210F1" w:rsidP="001816EE">
            <w:pPr>
              <w:spacing w:before="120" w:after="120"/>
              <w:rPr>
                <w:color w:val="000000" w:themeColor="text1"/>
              </w:rPr>
            </w:pPr>
            <w:r w:rsidRPr="004D6560">
              <w:rPr>
                <w:color w:val="000000" w:themeColor="text1"/>
              </w:rPr>
              <w:t>Innovation, productivity and diffusion of know-how in British retailing</w:t>
            </w:r>
          </w:p>
        </w:tc>
        <w:tc>
          <w:tcPr>
            <w:tcW w:w="1203" w:type="dxa"/>
          </w:tcPr>
          <w:p w14:paraId="1E9047D7" w14:textId="77777777" w:rsidR="004210F1" w:rsidRPr="004D6560" w:rsidRDefault="004210F1" w:rsidP="001816EE">
            <w:pPr>
              <w:spacing w:before="120" w:after="120"/>
              <w:rPr>
                <w:color w:val="000000" w:themeColor="text1"/>
              </w:rPr>
            </w:pPr>
            <w:r w:rsidRPr="004D6560">
              <w:rPr>
                <w:color w:val="000000" w:themeColor="text1"/>
              </w:rPr>
              <w:t>Historical analysis, archival research</w:t>
            </w:r>
          </w:p>
        </w:tc>
        <w:tc>
          <w:tcPr>
            <w:tcW w:w="2703" w:type="dxa"/>
          </w:tcPr>
          <w:p w14:paraId="2020B9E1" w14:textId="77777777" w:rsidR="004210F1" w:rsidRPr="004D6560" w:rsidRDefault="004210F1" w:rsidP="001816EE">
            <w:pPr>
              <w:spacing w:before="120" w:after="120"/>
              <w:rPr>
                <w:color w:val="000000" w:themeColor="text1"/>
              </w:rPr>
            </w:pPr>
            <w:r w:rsidRPr="004D6560">
              <w:rPr>
                <w:color w:val="000000" w:themeColor="text1"/>
              </w:rPr>
              <w:t xml:space="preserve">The study shows that innovation and knowledge diffusion significantly improved productivity in British large-scale retailing. Adoption of new management practices and operational techniques enabled efficiency gains. Knowledge sharing across firms accelerated sectoral development, highlighting the importance of learning and innovation in </w:t>
            </w:r>
            <w:r w:rsidRPr="004D6560">
              <w:rPr>
                <w:color w:val="000000" w:themeColor="text1"/>
              </w:rPr>
              <w:lastRenderedPageBreak/>
              <w:t>sustaining competitive advantage.</w:t>
            </w:r>
          </w:p>
        </w:tc>
        <w:tc>
          <w:tcPr>
            <w:tcW w:w="184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64116A" w:rsidRPr="004D6560" w14:paraId="3B6B58C4" w14:textId="77777777">
              <w:trPr>
                <w:tblCellSpacing w:w="15" w:type="dxa"/>
              </w:trPr>
              <w:tc>
                <w:tcPr>
                  <w:tcW w:w="36" w:type="dxa"/>
                  <w:vAlign w:val="center"/>
                  <w:hideMark/>
                </w:tcPr>
                <w:p w14:paraId="7D12203A" w14:textId="77777777" w:rsidR="0064116A" w:rsidRPr="004D6560" w:rsidRDefault="0064116A" w:rsidP="0064116A">
                  <w:pPr>
                    <w:rPr>
                      <w:color w:val="000000" w:themeColor="text1"/>
                    </w:rPr>
                  </w:pPr>
                </w:p>
              </w:tc>
            </w:tr>
          </w:tbl>
          <w:p w14:paraId="20392F3F" w14:textId="46C5E011" w:rsidR="0064116A" w:rsidRPr="004D6560" w:rsidRDefault="0064116A" w:rsidP="0064116A">
            <w:pPr>
              <w:rPr>
                <w:vanish/>
                <w:color w:val="000000" w:themeColor="text1"/>
              </w:rPr>
            </w:pPr>
            <w:r w:rsidRPr="004D6560">
              <w:rPr>
                <w:color w:val="000000" w:themeColor="text1"/>
              </w:rPr>
              <w:t>Knowledge diffusion improving productivity and innovation</w:t>
            </w:r>
          </w:p>
          <w:p w14:paraId="03D32471" w14:textId="77777777" w:rsidR="004210F1" w:rsidRPr="004D6560" w:rsidRDefault="004210F1" w:rsidP="001816EE">
            <w:pPr>
              <w:spacing w:before="120" w:after="120"/>
              <w:rPr>
                <w:color w:val="000000" w:themeColor="text1"/>
              </w:rPr>
            </w:pPr>
          </w:p>
        </w:tc>
      </w:tr>
      <w:tr w:rsidR="004210F1" w:rsidRPr="004D6560" w14:paraId="2328DB40" w14:textId="5629C476" w:rsidTr="0075775C">
        <w:tc>
          <w:tcPr>
            <w:tcW w:w="769" w:type="dxa"/>
          </w:tcPr>
          <w:p w14:paraId="4C951C0D" w14:textId="77777777" w:rsidR="004210F1" w:rsidRPr="004D6560" w:rsidRDefault="004210F1" w:rsidP="001816EE">
            <w:pPr>
              <w:spacing w:before="120" w:after="120"/>
              <w:rPr>
                <w:color w:val="000000" w:themeColor="text1"/>
              </w:rPr>
            </w:pPr>
            <w:r w:rsidRPr="004D6560">
              <w:rPr>
                <w:color w:val="000000" w:themeColor="text1"/>
              </w:rPr>
              <w:t>12</w:t>
            </w:r>
          </w:p>
        </w:tc>
        <w:tc>
          <w:tcPr>
            <w:tcW w:w="1203" w:type="dxa"/>
          </w:tcPr>
          <w:p w14:paraId="0F61FD6F" w14:textId="77777777" w:rsidR="004210F1" w:rsidRPr="004D6560" w:rsidRDefault="004210F1" w:rsidP="001816EE">
            <w:pPr>
              <w:spacing w:before="120" w:after="120"/>
              <w:rPr>
                <w:color w:val="000000" w:themeColor="text1"/>
              </w:rPr>
            </w:pPr>
            <w:r w:rsidRPr="004D6560">
              <w:rPr>
                <w:color w:val="000000" w:themeColor="text1"/>
              </w:rPr>
              <w:t>Shail (2022)</w:t>
            </w:r>
          </w:p>
        </w:tc>
        <w:tc>
          <w:tcPr>
            <w:tcW w:w="1347" w:type="dxa"/>
          </w:tcPr>
          <w:p w14:paraId="3D445594" w14:textId="77777777" w:rsidR="004210F1" w:rsidRPr="004D6560" w:rsidRDefault="004210F1" w:rsidP="001816EE">
            <w:pPr>
              <w:spacing w:before="120" w:after="120"/>
              <w:rPr>
                <w:color w:val="000000" w:themeColor="text1"/>
              </w:rPr>
            </w:pPr>
            <w:r w:rsidRPr="004D6560">
              <w:rPr>
                <w:color w:val="000000" w:themeColor="text1"/>
              </w:rPr>
              <w:t>Film in the Workplace: Marks and Spencer Archive</w:t>
            </w:r>
          </w:p>
        </w:tc>
        <w:tc>
          <w:tcPr>
            <w:tcW w:w="1203" w:type="dxa"/>
          </w:tcPr>
          <w:p w14:paraId="0193E8D5" w14:textId="77777777" w:rsidR="004210F1" w:rsidRPr="004D6560" w:rsidRDefault="004210F1" w:rsidP="001816EE">
            <w:pPr>
              <w:spacing w:before="120" w:after="120"/>
              <w:rPr>
                <w:color w:val="000000" w:themeColor="text1"/>
              </w:rPr>
            </w:pPr>
            <w:r w:rsidRPr="004D6560">
              <w:rPr>
                <w:color w:val="000000" w:themeColor="text1"/>
              </w:rPr>
              <w:t>Archival analysis</w:t>
            </w:r>
          </w:p>
        </w:tc>
        <w:tc>
          <w:tcPr>
            <w:tcW w:w="2703" w:type="dxa"/>
          </w:tcPr>
          <w:p w14:paraId="2257F398" w14:textId="77777777" w:rsidR="004210F1" w:rsidRPr="004D6560" w:rsidRDefault="004210F1" w:rsidP="001816EE">
            <w:pPr>
              <w:spacing w:before="120" w:after="120"/>
              <w:rPr>
                <w:color w:val="000000" w:themeColor="text1"/>
              </w:rPr>
            </w:pPr>
            <w:r w:rsidRPr="004D6560">
              <w:rPr>
                <w:color w:val="000000" w:themeColor="text1"/>
              </w:rPr>
              <w:t>Findings reveal that workplace films were used as communication and training tools to shape employee behaviour and corporate culture. Visual media enhanced employee understanding of organisational values, contributing to workforce alignment, engagement, and productivity within retail environments.</w:t>
            </w:r>
          </w:p>
        </w:tc>
        <w:tc>
          <w:tcPr>
            <w:tcW w:w="1847" w:type="dxa"/>
          </w:tcPr>
          <w:p w14:paraId="1B62D2AA" w14:textId="221CBCA5" w:rsidR="004210F1" w:rsidRPr="004D6560" w:rsidRDefault="0064116A" w:rsidP="001816EE">
            <w:pPr>
              <w:spacing w:before="120" w:after="120"/>
              <w:rPr>
                <w:color w:val="000000" w:themeColor="text1"/>
              </w:rPr>
            </w:pPr>
            <w:r w:rsidRPr="004D6560">
              <w:rPr>
                <w:color w:val="000000" w:themeColor="text1"/>
              </w:rPr>
              <w:t>Communication tools shaping employee behaviour and engagement</w:t>
            </w:r>
          </w:p>
        </w:tc>
      </w:tr>
      <w:tr w:rsidR="004210F1" w:rsidRPr="004D6560" w14:paraId="3D8A376E" w14:textId="39387789" w:rsidTr="0075775C">
        <w:tc>
          <w:tcPr>
            <w:tcW w:w="769" w:type="dxa"/>
          </w:tcPr>
          <w:p w14:paraId="716FDABC" w14:textId="77777777" w:rsidR="004210F1" w:rsidRPr="004D6560" w:rsidRDefault="004210F1" w:rsidP="001816EE">
            <w:pPr>
              <w:spacing w:before="120" w:after="120"/>
              <w:rPr>
                <w:color w:val="000000" w:themeColor="text1"/>
              </w:rPr>
            </w:pPr>
            <w:r w:rsidRPr="004D6560">
              <w:rPr>
                <w:color w:val="000000" w:themeColor="text1"/>
              </w:rPr>
              <w:t>13</w:t>
            </w:r>
          </w:p>
        </w:tc>
        <w:tc>
          <w:tcPr>
            <w:tcW w:w="1203" w:type="dxa"/>
          </w:tcPr>
          <w:p w14:paraId="6B27547E" w14:textId="77777777" w:rsidR="004210F1" w:rsidRPr="004D6560" w:rsidRDefault="004210F1" w:rsidP="001816EE">
            <w:pPr>
              <w:spacing w:before="120" w:after="120"/>
              <w:rPr>
                <w:color w:val="000000" w:themeColor="text1"/>
              </w:rPr>
            </w:pPr>
            <w:r w:rsidRPr="004D6560">
              <w:rPr>
                <w:color w:val="000000" w:themeColor="text1"/>
              </w:rPr>
              <w:t>Jones (2023)</w:t>
            </w:r>
          </w:p>
        </w:tc>
        <w:tc>
          <w:tcPr>
            <w:tcW w:w="1347" w:type="dxa"/>
          </w:tcPr>
          <w:p w14:paraId="5EE16779" w14:textId="77777777" w:rsidR="004210F1" w:rsidRPr="004D6560" w:rsidRDefault="004210F1" w:rsidP="001816EE">
            <w:pPr>
              <w:spacing w:before="120" w:after="120"/>
              <w:rPr>
                <w:color w:val="000000" w:themeColor="text1"/>
              </w:rPr>
            </w:pPr>
            <w:r w:rsidRPr="004D6560">
              <w:rPr>
                <w:color w:val="000000" w:themeColor="text1"/>
              </w:rPr>
              <w:t>UK retailers and plant-based alternatives</w:t>
            </w:r>
          </w:p>
        </w:tc>
        <w:tc>
          <w:tcPr>
            <w:tcW w:w="1203" w:type="dxa"/>
          </w:tcPr>
          <w:p w14:paraId="084B76FC" w14:textId="77777777" w:rsidR="004210F1" w:rsidRPr="004D6560" w:rsidRDefault="004210F1" w:rsidP="001816EE">
            <w:pPr>
              <w:spacing w:before="120" w:after="120"/>
              <w:rPr>
                <w:color w:val="000000" w:themeColor="text1"/>
              </w:rPr>
            </w:pPr>
            <w:r w:rsidRPr="004D6560">
              <w:rPr>
                <w:color w:val="000000" w:themeColor="text1"/>
              </w:rPr>
              <w:t>Literature review, secondary data analysis</w:t>
            </w:r>
          </w:p>
        </w:tc>
        <w:tc>
          <w:tcPr>
            <w:tcW w:w="2703" w:type="dxa"/>
          </w:tcPr>
          <w:p w14:paraId="522055D9" w14:textId="77777777" w:rsidR="004210F1" w:rsidRPr="004D6560" w:rsidRDefault="004210F1" w:rsidP="001816EE">
            <w:pPr>
              <w:spacing w:before="120" w:after="120"/>
              <w:rPr>
                <w:color w:val="000000" w:themeColor="text1"/>
              </w:rPr>
            </w:pPr>
            <w:r w:rsidRPr="004D6560">
              <w:rPr>
                <w:color w:val="000000" w:themeColor="text1"/>
              </w:rPr>
              <w:t>The study finds that UK retailers are increasingly promoting plant-based alternatives due to rising consumer demand and sustainability concerns. Retailers adopting these products improve brand image and attract environmentally conscious customers, though challenges remain in pricing, supply chains, and consumer acceptance.</w:t>
            </w:r>
          </w:p>
        </w:tc>
        <w:tc>
          <w:tcPr>
            <w:tcW w:w="1847" w:type="dxa"/>
          </w:tcPr>
          <w:p w14:paraId="464E89F4" w14:textId="07F50272" w:rsidR="004210F1" w:rsidRPr="004D6560" w:rsidRDefault="0064116A" w:rsidP="001816EE">
            <w:pPr>
              <w:spacing w:before="120" w:after="120"/>
              <w:rPr>
                <w:color w:val="000000" w:themeColor="text1"/>
              </w:rPr>
            </w:pPr>
            <w:r w:rsidRPr="004D6560">
              <w:rPr>
                <w:color w:val="000000" w:themeColor="text1"/>
              </w:rPr>
              <w:t>Sustainability trends influencing retail strategy</w:t>
            </w:r>
          </w:p>
        </w:tc>
      </w:tr>
      <w:tr w:rsidR="004210F1" w:rsidRPr="004D6560" w14:paraId="46CCBF41" w14:textId="4E0F1E8C" w:rsidTr="0075775C">
        <w:tc>
          <w:tcPr>
            <w:tcW w:w="769" w:type="dxa"/>
          </w:tcPr>
          <w:p w14:paraId="7A7D4961" w14:textId="77777777" w:rsidR="004210F1" w:rsidRPr="004D6560" w:rsidRDefault="004210F1" w:rsidP="001816EE">
            <w:pPr>
              <w:spacing w:before="120" w:after="120"/>
              <w:rPr>
                <w:color w:val="000000" w:themeColor="text1"/>
              </w:rPr>
            </w:pPr>
            <w:r w:rsidRPr="004D6560">
              <w:rPr>
                <w:color w:val="000000" w:themeColor="text1"/>
              </w:rPr>
              <w:lastRenderedPageBreak/>
              <w:t>14</w:t>
            </w:r>
          </w:p>
        </w:tc>
        <w:tc>
          <w:tcPr>
            <w:tcW w:w="1203" w:type="dxa"/>
          </w:tcPr>
          <w:p w14:paraId="337506F3" w14:textId="77777777" w:rsidR="004210F1" w:rsidRPr="004D6560" w:rsidRDefault="004210F1" w:rsidP="001816EE">
            <w:pPr>
              <w:spacing w:before="120" w:after="120"/>
              <w:rPr>
                <w:color w:val="000000" w:themeColor="text1"/>
              </w:rPr>
            </w:pPr>
            <w:r w:rsidRPr="004D6560">
              <w:rPr>
                <w:color w:val="000000" w:themeColor="text1"/>
              </w:rPr>
              <w:t>Jones (2025)</w:t>
            </w:r>
          </w:p>
        </w:tc>
        <w:tc>
          <w:tcPr>
            <w:tcW w:w="1347" w:type="dxa"/>
          </w:tcPr>
          <w:p w14:paraId="2B9863BB" w14:textId="77777777" w:rsidR="004210F1" w:rsidRPr="004D6560" w:rsidRDefault="004210F1" w:rsidP="001816EE">
            <w:pPr>
              <w:spacing w:before="120" w:after="120"/>
              <w:rPr>
                <w:color w:val="000000" w:themeColor="text1"/>
              </w:rPr>
            </w:pPr>
            <w:r w:rsidRPr="004D6560">
              <w:rPr>
                <w:color w:val="000000" w:themeColor="text1"/>
              </w:rPr>
              <w:t>Sustainability and UK clothing retailers</w:t>
            </w:r>
          </w:p>
        </w:tc>
        <w:tc>
          <w:tcPr>
            <w:tcW w:w="1203" w:type="dxa"/>
          </w:tcPr>
          <w:p w14:paraId="1036D367" w14:textId="77777777" w:rsidR="004210F1" w:rsidRPr="004D6560" w:rsidRDefault="004210F1" w:rsidP="001816EE">
            <w:pPr>
              <w:spacing w:before="120" w:after="120"/>
              <w:rPr>
                <w:color w:val="000000" w:themeColor="text1"/>
              </w:rPr>
            </w:pPr>
            <w:r w:rsidRPr="004D6560">
              <w:rPr>
                <w:color w:val="000000" w:themeColor="text1"/>
              </w:rPr>
              <w:t>Secondary research analysis</w:t>
            </w:r>
          </w:p>
        </w:tc>
        <w:tc>
          <w:tcPr>
            <w:tcW w:w="2703" w:type="dxa"/>
          </w:tcPr>
          <w:p w14:paraId="2258E16C" w14:textId="77777777" w:rsidR="004210F1" w:rsidRPr="004D6560" w:rsidRDefault="004210F1" w:rsidP="001816EE">
            <w:pPr>
              <w:spacing w:before="120" w:after="120"/>
              <w:rPr>
                <w:color w:val="000000" w:themeColor="text1"/>
              </w:rPr>
            </w:pPr>
            <w:r w:rsidRPr="004D6560">
              <w:rPr>
                <w:color w:val="000000" w:themeColor="text1"/>
              </w:rPr>
              <w:t>Findings highlight that leading UK clothing retailers are adopting sustainability strategies such as ethical sourcing, recycling, and carbon reduction. These initiatives enhance brand reputation and regulatory compliance, but inconsistencies in implementation and transparency limit their overall effectiveness in achieving long-term environmental goals.</w:t>
            </w:r>
          </w:p>
        </w:tc>
        <w:tc>
          <w:tcPr>
            <w:tcW w:w="1847" w:type="dxa"/>
          </w:tcPr>
          <w:p w14:paraId="3513B096" w14:textId="1007BA0B" w:rsidR="004210F1" w:rsidRPr="004D6560" w:rsidRDefault="0064116A" w:rsidP="001816EE">
            <w:pPr>
              <w:spacing w:before="120" w:after="120"/>
              <w:rPr>
                <w:color w:val="000000" w:themeColor="text1"/>
              </w:rPr>
            </w:pPr>
            <w:r w:rsidRPr="004D6560">
              <w:rPr>
                <w:color w:val="000000" w:themeColor="text1"/>
              </w:rPr>
              <w:t>Ethical and sustainable practices shaping brand reputation</w:t>
            </w:r>
          </w:p>
        </w:tc>
      </w:tr>
      <w:tr w:rsidR="004210F1" w:rsidRPr="004D6560" w14:paraId="4240820C" w14:textId="4F6A2828" w:rsidTr="0075775C">
        <w:tc>
          <w:tcPr>
            <w:tcW w:w="769" w:type="dxa"/>
          </w:tcPr>
          <w:p w14:paraId="37D20458" w14:textId="77777777" w:rsidR="004210F1" w:rsidRPr="004D6560" w:rsidRDefault="004210F1" w:rsidP="001816EE">
            <w:pPr>
              <w:spacing w:before="120" w:after="120"/>
              <w:rPr>
                <w:color w:val="000000" w:themeColor="text1"/>
              </w:rPr>
            </w:pPr>
            <w:r w:rsidRPr="004D6560">
              <w:rPr>
                <w:color w:val="000000" w:themeColor="text1"/>
              </w:rPr>
              <w:t>15</w:t>
            </w:r>
          </w:p>
        </w:tc>
        <w:tc>
          <w:tcPr>
            <w:tcW w:w="1203" w:type="dxa"/>
          </w:tcPr>
          <w:p w14:paraId="0EFD74BF" w14:textId="77777777" w:rsidR="004210F1" w:rsidRPr="004D6560" w:rsidRDefault="004210F1" w:rsidP="001816EE">
            <w:pPr>
              <w:spacing w:before="120" w:after="120"/>
              <w:rPr>
                <w:color w:val="000000" w:themeColor="text1"/>
              </w:rPr>
            </w:pPr>
            <w:r w:rsidRPr="004D6560">
              <w:rPr>
                <w:color w:val="000000" w:themeColor="text1"/>
              </w:rPr>
              <w:t>Parsons (2022)</w:t>
            </w:r>
          </w:p>
        </w:tc>
        <w:tc>
          <w:tcPr>
            <w:tcW w:w="1347" w:type="dxa"/>
          </w:tcPr>
          <w:p w14:paraId="2C746F85" w14:textId="77777777" w:rsidR="004210F1" w:rsidRPr="004D6560" w:rsidRDefault="004210F1" w:rsidP="001816EE">
            <w:pPr>
              <w:spacing w:before="120" w:after="120"/>
              <w:rPr>
                <w:color w:val="000000" w:themeColor="text1"/>
              </w:rPr>
            </w:pPr>
            <w:r w:rsidRPr="004D6560">
              <w:rPr>
                <w:color w:val="000000" w:themeColor="text1"/>
              </w:rPr>
              <w:t>Plastic packaging in food retailing</w:t>
            </w:r>
          </w:p>
        </w:tc>
        <w:tc>
          <w:tcPr>
            <w:tcW w:w="1203" w:type="dxa"/>
          </w:tcPr>
          <w:p w14:paraId="09E71AA2" w14:textId="77777777" w:rsidR="004210F1" w:rsidRPr="004D6560" w:rsidRDefault="004210F1" w:rsidP="001816EE">
            <w:pPr>
              <w:spacing w:before="120" w:after="120"/>
              <w:rPr>
                <w:color w:val="000000" w:themeColor="text1"/>
              </w:rPr>
            </w:pPr>
            <w:r w:rsidRPr="004D6560">
              <w:rPr>
                <w:color w:val="000000" w:themeColor="text1"/>
              </w:rPr>
              <w:t>Literature review</w:t>
            </w:r>
          </w:p>
        </w:tc>
        <w:tc>
          <w:tcPr>
            <w:tcW w:w="2703" w:type="dxa"/>
          </w:tcPr>
          <w:p w14:paraId="01F5801D" w14:textId="77777777" w:rsidR="004210F1" w:rsidRPr="004D6560" w:rsidRDefault="004210F1" w:rsidP="001816EE">
            <w:pPr>
              <w:spacing w:before="120" w:after="120"/>
              <w:rPr>
                <w:color w:val="000000" w:themeColor="text1"/>
              </w:rPr>
            </w:pPr>
            <w:r w:rsidRPr="004D6560">
              <w:rPr>
                <w:color w:val="000000" w:themeColor="text1"/>
              </w:rPr>
              <w:t>The study shows that plastic packaging has transformed food retailing by improving product preservation, safety, and convenience.</w:t>
            </w:r>
          </w:p>
        </w:tc>
        <w:tc>
          <w:tcPr>
            <w:tcW w:w="1847" w:type="dxa"/>
          </w:tcPr>
          <w:p w14:paraId="3693732E" w14:textId="45E3A393" w:rsidR="004210F1" w:rsidRPr="004D6560" w:rsidRDefault="0064116A" w:rsidP="001816EE">
            <w:pPr>
              <w:spacing w:before="120" w:after="120"/>
              <w:rPr>
                <w:color w:val="000000" w:themeColor="text1"/>
              </w:rPr>
            </w:pPr>
            <w:r w:rsidRPr="004D6560">
              <w:rPr>
                <w:color w:val="000000" w:themeColor="text1"/>
              </w:rPr>
              <w:t>Operational efficiency through packaging innovation</w:t>
            </w:r>
          </w:p>
        </w:tc>
      </w:tr>
      <w:tr w:rsidR="004210F1" w:rsidRPr="004D6560" w14:paraId="388C9647" w14:textId="51B66DB9" w:rsidTr="0075775C">
        <w:tc>
          <w:tcPr>
            <w:tcW w:w="769" w:type="dxa"/>
          </w:tcPr>
          <w:p w14:paraId="3FC9D1F7" w14:textId="77777777" w:rsidR="004210F1" w:rsidRPr="004D6560" w:rsidRDefault="004210F1" w:rsidP="001816EE">
            <w:pPr>
              <w:spacing w:before="120" w:after="120"/>
              <w:rPr>
                <w:color w:val="000000" w:themeColor="text1"/>
              </w:rPr>
            </w:pPr>
            <w:r w:rsidRPr="004D6560">
              <w:rPr>
                <w:color w:val="000000" w:themeColor="text1"/>
              </w:rPr>
              <w:t>16</w:t>
            </w:r>
          </w:p>
        </w:tc>
        <w:tc>
          <w:tcPr>
            <w:tcW w:w="1203" w:type="dxa"/>
          </w:tcPr>
          <w:p w14:paraId="3C88C5C6" w14:textId="77777777" w:rsidR="004210F1" w:rsidRPr="004D6560" w:rsidRDefault="004210F1" w:rsidP="001816EE">
            <w:pPr>
              <w:spacing w:before="120" w:after="120"/>
              <w:rPr>
                <w:color w:val="000000" w:themeColor="text1"/>
              </w:rPr>
            </w:pPr>
            <w:r w:rsidRPr="004D6560">
              <w:rPr>
                <w:color w:val="000000" w:themeColor="text1"/>
              </w:rPr>
              <w:t>Jones (2024)</w:t>
            </w:r>
          </w:p>
        </w:tc>
        <w:tc>
          <w:tcPr>
            <w:tcW w:w="1347" w:type="dxa"/>
          </w:tcPr>
          <w:p w14:paraId="66181CFC" w14:textId="77777777" w:rsidR="004210F1" w:rsidRPr="004D6560" w:rsidRDefault="004210F1" w:rsidP="001816EE">
            <w:pPr>
              <w:spacing w:before="120" w:after="120"/>
              <w:rPr>
                <w:color w:val="000000" w:themeColor="text1"/>
              </w:rPr>
            </w:pPr>
            <w:r w:rsidRPr="004D6560">
              <w:rPr>
                <w:color w:val="000000" w:themeColor="text1"/>
              </w:rPr>
              <w:t>Modern Slavery and UK retail supply chains</w:t>
            </w:r>
          </w:p>
        </w:tc>
        <w:tc>
          <w:tcPr>
            <w:tcW w:w="1203" w:type="dxa"/>
          </w:tcPr>
          <w:p w14:paraId="461CEA81" w14:textId="77777777" w:rsidR="004210F1" w:rsidRPr="004D6560" w:rsidRDefault="004210F1" w:rsidP="001816EE">
            <w:pPr>
              <w:spacing w:before="120" w:after="120"/>
              <w:rPr>
                <w:color w:val="000000" w:themeColor="text1"/>
              </w:rPr>
            </w:pPr>
            <w:r w:rsidRPr="004D6560">
              <w:rPr>
                <w:color w:val="000000" w:themeColor="text1"/>
              </w:rPr>
              <w:t>Conceptual analysis, policy review</w:t>
            </w:r>
          </w:p>
        </w:tc>
        <w:tc>
          <w:tcPr>
            <w:tcW w:w="2703" w:type="dxa"/>
          </w:tcPr>
          <w:p w14:paraId="5E5D3379" w14:textId="77777777" w:rsidR="004210F1" w:rsidRPr="004D6560" w:rsidRDefault="004210F1" w:rsidP="001816EE">
            <w:pPr>
              <w:spacing w:before="120" w:after="120"/>
              <w:rPr>
                <w:color w:val="000000" w:themeColor="text1"/>
              </w:rPr>
            </w:pPr>
            <w:r w:rsidRPr="004D6560">
              <w:rPr>
                <w:color w:val="000000" w:themeColor="text1"/>
              </w:rPr>
              <w:t xml:space="preserve">Findings indicate that modern slavery statements have improved transparency in retail supply chains, but effectiveness varies across firms. While some retailers actively address ethical sourcing, others treat compliance as a </w:t>
            </w:r>
            <w:r w:rsidRPr="004D6560">
              <w:rPr>
                <w:color w:val="000000" w:themeColor="text1"/>
              </w:rPr>
              <w:lastRenderedPageBreak/>
              <w:t>formality, highlighting the need for stronger enforcement and accountability mechanisms.</w:t>
            </w:r>
          </w:p>
        </w:tc>
        <w:tc>
          <w:tcPr>
            <w:tcW w:w="1847" w:type="dxa"/>
          </w:tcPr>
          <w:p w14:paraId="5E9C2D05" w14:textId="3C87F9B3" w:rsidR="004210F1" w:rsidRPr="004D6560" w:rsidRDefault="0064116A" w:rsidP="001816EE">
            <w:pPr>
              <w:spacing w:before="120" w:after="120"/>
              <w:rPr>
                <w:color w:val="000000" w:themeColor="text1"/>
              </w:rPr>
            </w:pPr>
            <w:r w:rsidRPr="004D6560">
              <w:rPr>
                <w:color w:val="000000" w:themeColor="text1"/>
              </w:rPr>
              <w:lastRenderedPageBreak/>
              <w:t>Ethical compliance and transparency in supply chains</w:t>
            </w:r>
          </w:p>
        </w:tc>
      </w:tr>
      <w:tr w:rsidR="004210F1" w:rsidRPr="004D6560" w14:paraId="60E39645" w14:textId="2877F85A" w:rsidTr="0075775C">
        <w:tc>
          <w:tcPr>
            <w:tcW w:w="769" w:type="dxa"/>
          </w:tcPr>
          <w:p w14:paraId="046DFC29" w14:textId="77777777" w:rsidR="004210F1" w:rsidRPr="004D6560" w:rsidRDefault="004210F1" w:rsidP="001816EE">
            <w:pPr>
              <w:spacing w:before="120" w:after="120"/>
              <w:rPr>
                <w:color w:val="000000" w:themeColor="text1"/>
              </w:rPr>
            </w:pPr>
            <w:r w:rsidRPr="004D6560">
              <w:rPr>
                <w:color w:val="000000" w:themeColor="text1"/>
              </w:rPr>
              <w:t>17</w:t>
            </w:r>
          </w:p>
        </w:tc>
        <w:tc>
          <w:tcPr>
            <w:tcW w:w="1203" w:type="dxa"/>
          </w:tcPr>
          <w:p w14:paraId="0A6F669F" w14:textId="77777777" w:rsidR="004210F1" w:rsidRPr="004D6560" w:rsidRDefault="004210F1" w:rsidP="001816EE">
            <w:pPr>
              <w:spacing w:before="120" w:after="120"/>
              <w:rPr>
                <w:color w:val="000000" w:themeColor="text1"/>
              </w:rPr>
            </w:pPr>
            <w:r w:rsidRPr="004D6560">
              <w:rPr>
                <w:color w:val="000000" w:themeColor="text1"/>
              </w:rPr>
              <w:t>Parsons (2022)</w:t>
            </w:r>
          </w:p>
        </w:tc>
        <w:tc>
          <w:tcPr>
            <w:tcW w:w="1347" w:type="dxa"/>
          </w:tcPr>
          <w:p w14:paraId="6EC09E4D" w14:textId="77777777" w:rsidR="004210F1" w:rsidRPr="004D6560" w:rsidRDefault="004210F1" w:rsidP="001816EE">
            <w:pPr>
              <w:spacing w:before="120" w:after="120"/>
              <w:rPr>
                <w:color w:val="000000" w:themeColor="text1"/>
              </w:rPr>
            </w:pPr>
            <w:r w:rsidRPr="004D6560">
              <w:rPr>
                <w:color w:val="000000" w:themeColor="text1"/>
              </w:rPr>
              <w:t>Plastic packaging in food retailing</w:t>
            </w:r>
          </w:p>
        </w:tc>
        <w:tc>
          <w:tcPr>
            <w:tcW w:w="1203" w:type="dxa"/>
          </w:tcPr>
          <w:p w14:paraId="6E85E72E" w14:textId="77777777" w:rsidR="004210F1" w:rsidRPr="004D6560" w:rsidRDefault="004210F1" w:rsidP="001816EE">
            <w:pPr>
              <w:spacing w:before="120" w:after="120"/>
              <w:rPr>
                <w:color w:val="000000" w:themeColor="text1"/>
              </w:rPr>
            </w:pPr>
            <w:r w:rsidRPr="004D6560">
              <w:rPr>
                <w:color w:val="000000" w:themeColor="text1"/>
              </w:rPr>
              <w:t>Literature review</w:t>
            </w:r>
          </w:p>
        </w:tc>
        <w:tc>
          <w:tcPr>
            <w:tcW w:w="2703" w:type="dxa"/>
          </w:tcPr>
          <w:p w14:paraId="2202CF9E" w14:textId="77777777" w:rsidR="004210F1" w:rsidRPr="004D6560" w:rsidRDefault="004210F1" w:rsidP="001816EE">
            <w:pPr>
              <w:spacing w:before="120" w:after="120"/>
              <w:rPr>
                <w:color w:val="000000" w:themeColor="text1"/>
              </w:rPr>
            </w:pPr>
            <w:r w:rsidRPr="004D6560">
              <w:rPr>
                <w:color w:val="000000" w:themeColor="text1"/>
              </w:rPr>
              <w:t>The research reiterates that plastic packaging plays a vital role in retail efficiency and food safety. However, growing environmental awareness is pushing retailers towards innovation in biodegradable and recyclable materials to reduce ecological impact while maintaining product quality and shelf life.</w:t>
            </w:r>
          </w:p>
        </w:tc>
        <w:tc>
          <w:tcPr>
            <w:tcW w:w="1847" w:type="dxa"/>
          </w:tcPr>
          <w:p w14:paraId="1D7F5EE0" w14:textId="703F43FE" w:rsidR="004210F1" w:rsidRPr="004D6560" w:rsidRDefault="0064116A" w:rsidP="001816EE">
            <w:pPr>
              <w:spacing w:before="120" w:after="120"/>
              <w:rPr>
                <w:color w:val="000000" w:themeColor="text1"/>
              </w:rPr>
            </w:pPr>
            <w:r w:rsidRPr="004D6560">
              <w:rPr>
                <w:color w:val="000000" w:themeColor="text1"/>
              </w:rPr>
              <w:t>Sustainability-driven innovation in materials</w:t>
            </w:r>
          </w:p>
        </w:tc>
      </w:tr>
      <w:tr w:rsidR="004210F1" w:rsidRPr="004D6560" w14:paraId="402A7E10" w14:textId="3A678A79" w:rsidTr="0075775C">
        <w:tc>
          <w:tcPr>
            <w:tcW w:w="769" w:type="dxa"/>
          </w:tcPr>
          <w:p w14:paraId="1608C5E9" w14:textId="77777777" w:rsidR="004210F1" w:rsidRPr="004D6560" w:rsidRDefault="004210F1" w:rsidP="001816EE">
            <w:pPr>
              <w:spacing w:before="120" w:after="120"/>
              <w:rPr>
                <w:color w:val="000000" w:themeColor="text1"/>
              </w:rPr>
            </w:pPr>
            <w:r w:rsidRPr="004D6560">
              <w:rPr>
                <w:color w:val="000000" w:themeColor="text1"/>
              </w:rPr>
              <w:t>18</w:t>
            </w:r>
          </w:p>
        </w:tc>
        <w:tc>
          <w:tcPr>
            <w:tcW w:w="1203" w:type="dxa"/>
          </w:tcPr>
          <w:p w14:paraId="699D443F" w14:textId="77777777" w:rsidR="004210F1" w:rsidRPr="004D6560" w:rsidRDefault="004210F1" w:rsidP="001816EE">
            <w:pPr>
              <w:spacing w:before="120" w:after="120"/>
              <w:rPr>
                <w:color w:val="000000" w:themeColor="text1"/>
              </w:rPr>
            </w:pPr>
            <w:r w:rsidRPr="004D6560">
              <w:rPr>
                <w:color w:val="000000" w:themeColor="text1"/>
              </w:rPr>
              <w:t>Jaman et al. (2022)</w:t>
            </w:r>
          </w:p>
        </w:tc>
        <w:tc>
          <w:tcPr>
            <w:tcW w:w="1347" w:type="dxa"/>
          </w:tcPr>
          <w:p w14:paraId="51502577" w14:textId="77777777" w:rsidR="004210F1" w:rsidRPr="004D6560" w:rsidRDefault="004210F1" w:rsidP="001816EE">
            <w:pPr>
              <w:spacing w:before="120" w:after="120"/>
              <w:rPr>
                <w:color w:val="000000" w:themeColor="text1"/>
              </w:rPr>
            </w:pPr>
            <w:r w:rsidRPr="004D6560">
              <w:rPr>
                <w:color w:val="000000" w:themeColor="text1"/>
              </w:rPr>
              <w:t>Employee engagement and productivity in retail</w:t>
            </w:r>
          </w:p>
        </w:tc>
        <w:tc>
          <w:tcPr>
            <w:tcW w:w="1203" w:type="dxa"/>
          </w:tcPr>
          <w:p w14:paraId="0ABA1462" w14:textId="77777777" w:rsidR="004210F1" w:rsidRPr="004D6560" w:rsidRDefault="004210F1" w:rsidP="001816EE">
            <w:pPr>
              <w:spacing w:before="120" w:after="120"/>
              <w:rPr>
                <w:color w:val="000000" w:themeColor="text1"/>
              </w:rPr>
            </w:pPr>
            <w:r w:rsidRPr="004D6560">
              <w:rPr>
                <w:color w:val="000000" w:themeColor="text1"/>
              </w:rPr>
              <w:t>Quantitative study, survey analysis</w:t>
            </w:r>
          </w:p>
        </w:tc>
        <w:tc>
          <w:tcPr>
            <w:tcW w:w="2703" w:type="dxa"/>
          </w:tcPr>
          <w:p w14:paraId="1FACB863" w14:textId="77777777" w:rsidR="004210F1" w:rsidRPr="004D6560" w:rsidRDefault="004210F1" w:rsidP="001816EE">
            <w:pPr>
              <w:spacing w:before="120" w:after="120"/>
              <w:rPr>
                <w:color w:val="000000" w:themeColor="text1"/>
              </w:rPr>
            </w:pPr>
            <w:r w:rsidRPr="004D6560">
              <w:rPr>
                <w:color w:val="000000" w:themeColor="text1"/>
              </w:rPr>
              <w:t xml:space="preserve">The study finds a strong positive relationship between employee engagement and workforce productivity in retail companies. Engaged employees demonstrate higher motivation, efficiency, and customer service quality, contributing to improved organisational performance and </w:t>
            </w:r>
            <w:r w:rsidRPr="004D6560">
              <w:rPr>
                <w:color w:val="000000" w:themeColor="text1"/>
              </w:rPr>
              <w:lastRenderedPageBreak/>
              <w:t>competitive advantage in a dynamic retail environment.</w:t>
            </w:r>
          </w:p>
        </w:tc>
        <w:tc>
          <w:tcPr>
            <w:tcW w:w="1847" w:type="dxa"/>
          </w:tcPr>
          <w:p w14:paraId="3138084B" w14:textId="47919DD7" w:rsidR="004210F1" w:rsidRPr="004D6560" w:rsidRDefault="0064116A" w:rsidP="001816EE">
            <w:pPr>
              <w:spacing w:before="120" w:after="120"/>
              <w:rPr>
                <w:color w:val="000000" w:themeColor="text1"/>
              </w:rPr>
            </w:pPr>
            <w:r w:rsidRPr="004D6560">
              <w:rPr>
                <w:color w:val="000000" w:themeColor="text1"/>
              </w:rPr>
              <w:lastRenderedPageBreak/>
              <w:t>Employee engagement driving productivity</w:t>
            </w:r>
          </w:p>
        </w:tc>
      </w:tr>
      <w:tr w:rsidR="004210F1" w:rsidRPr="004D6560" w14:paraId="105AEB38" w14:textId="4DA2F1E6" w:rsidTr="0075775C">
        <w:tc>
          <w:tcPr>
            <w:tcW w:w="769" w:type="dxa"/>
          </w:tcPr>
          <w:p w14:paraId="39330C52" w14:textId="77777777" w:rsidR="004210F1" w:rsidRPr="004D6560" w:rsidRDefault="004210F1" w:rsidP="001816EE">
            <w:pPr>
              <w:spacing w:before="120" w:after="120"/>
              <w:rPr>
                <w:color w:val="000000" w:themeColor="text1"/>
              </w:rPr>
            </w:pPr>
            <w:r w:rsidRPr="004D6560">
              <w:rPr>
                <w:color w:val="000000" w:themeColor="text1"/>
              </w:rPr>
              <w:t>19</w:t>
            </w:r>
          </w:p>
        </w:tc>
        <w:tc>
          <w:tcPr>
            <w:tcW w:w="1203" w:type="dxa"/>
          </w:tcPr>
          <w:p w14:paraId="766C7DD4" w14:textId="77777777" w:rsidR="004210F1" w:rsidRPr="004D6560" w:rsidRDefault="004210F1" w:rsidP="001816EE">
            <w:pPr>
              <w:spacing w:before="120" w:after="120"/>
              <w:rPr>
                <w:color w:val="000000" w:themeColor="text1"/>
              </w:rPr>
            </w:pPr>
            <w:r w:rsidRPr="004D6560">
              <w:rPr>
                <w:color w:val="000000" w:themeColor="text1"/>
              </w:rPr>
              <w:t>Kearney et al. (2023)</w:t>
            </w:r>
          </w:p>
        </w:tc>
        <w:tc>
          <w:tcPr>
            <w:tcW w:w="1347" w:type="dxa"/>
          </w:tcPr>
          <w:p w14:paraId="3B241844" w14:textId="77777777" w:rsidR="004210F1" w:rsidRPr="004D6560" w:rsidRDefault="004210F1" w:rsidP="001816EE">
            <w:pPr>
              <w:spacing w:before="120" w:after="120"/>
              <w:rPr>
                <w:color w:val="000000" w:themeColor="text1"/>
              </w:rPr>
            </w:pPr>
            <w:r w:rsidRPr="004D6560">
              <w:rPr>
                <w:color w:val="000000" w:themeColor="text1"/>
              </w:rPr>
              <w:t>Physical work environment in retail</w:t>
            </w:r>
          </w:p>
        </w:tc>
        <w:tc>
          <w:tcPr>
            <w:tcW w:w="1203" w:type="dxa"/>
          </w:tcPr>
          <w:p w14:paraId="72C3B20E" w14:textId="77777777" w:rsidR="004210F1" w:rsidRPr="004D6560" w:rsidRDefault="004210F1" w:rsidP="001816EE">
            <w:pPr>
              <w:spacing w:before="120" w:after="120"/>
              <w:rPr>
                <w:color w:val="000000" w:themeColor="text1"/>
              </w:rPr>
            </w:pPr>
            <w:r w:rsidRPr="004D6560">
              <w:rPr>
                <w:color w:val="000000" w:themeColor="text1"/>
              </w:rPr>
              <w:t>Empirical study, survey</w:t>
            </w:r>
          </w:p>
        </w:tc>
        <w:tc>
          <w:tcPr>
            <w:tcW w:w="2703" w:type="dxa"/>
          </w:tcPr>
          <w:p w14:paraId="5892BC9E" w14:textId="77777777" w:rsidR="004210F1" w:rsidRPr="004D6560" w:rsidRDefault="004210F1" w:rsidP="001816EE">
            <w:pPr>
              <w:spacing w:before="120" w:after="120"/>
              <w:rPr>
                <w:color w:val="000000" w:themeColor="text1"/>
              </w:rPr>
            </w:pPr>
            <w:r w:rsidRPr="004D6560">
              <w:rPr>
                <w:color w:val="000000" w:themeColor="text1"/>
              </w:rPr>
              <w:t>Findings show that the physical work environment significantly influences employee satisfaction, wellbeing, and performance.</w:t>
            </w:r>
          </w:p>
        </w:tc>
        <w:tc>
          <w:tcPr>
            <w:tcW w:w="1847" w:type="dxa"/>
          </w:tcPr>
          <w:p w14:paraId="7F26D76C" w14:textId="2EE1861E" w:rsidR="004210F1" w:rsidRPr="004D6560" w:rsidRDefault="0064116A" w:rsidP="001816EE">
            <w:pPr>
              <w:spacing w:before="120" w:after="120"/>
              <w:rPr>
                <w:color w:val="000000" w:themeColor="text1"/>
              </w:rPr>
            </w:pPr>
            <w:r w:rsidRPr="004D6560">
              <w:rPr>
                <w:color w:val="000000" w:themeColor="text1"/>
              </w:rPr>
              <w:t>Physical work environment affecting employee wellbeing and performance</w:t>
            </w:r>
          </w:p>
        </w:tc>
      </w:tr>
      <w:tr w:rsidR="004210F1" w:rsidRPr="004D6560" w14:paraId="44F46AA1" w14:textId="10234665" w:rsidTr="0075775C">
        <w:tc>
          <w:tcPr>
            <w:tcW w:w="769" w:type="dxa"/>
          </w:tcPr>
          <w:p w14:paraId="0AFE7374" w14:textId="77777777" w:rsidR="004210F1" w:rsidRPr="004D6560" w:rsidRDefault="004210F1" w:rsidP="001816EE">
            <w:pPr>
              <w:spacing w:before="120" w:after="120"/>
              <w:rPr>
                <w:color w:val="000000" w:themeColor="text1"/>
              </w:rPr>
            </w:pPr>
            <w:r w:rsidRPr="004D6560">
              <w:rPr>
                <w:color w:val="000000" w:themeColor="text1"/>
              </w:rPr>
              <w:t>20</w:t>
            </w:r>
          </w:p>
        </w:tc>
        <w:tc>
          <w:tcPr>
            <w:tcW w:w="1203" w:type="dxa"/>
          </w:tcPr>
          <w:p w14:paraId="5E9FCDC7" w14:textId="77777777" w:rsidR="004210F1" w:rsidRPr="004D6560" w:rsidRDefault="004210F1" w:rsidP="001816EE">
            <w:pPr>
              <w:spacing w:before="120" w:after="120"/>
              <w:rPr>
                <w:color w:val="000000" w:themeColor="text1"/>
              </w:rPr>
            </w:pPr>
            <w:r w:rsidRPr="004D6560">
              <w:rPr>
                <w:color w:val="000000" w:themeColor="text1"/>
              </w:rPr>
              <w:t>Nguyen et al. (2022)</w:t>
            </w:r>
          </w:p>
        </w:tc>
        <w:tc>
          <w:tcPr>
            <w:tcW w:w="1347" w:type="dxa"/>
          </w:tcPr>
          <w:p w14:paraId="33A644AE" w14:textId="77777777" w:rsidR="004210F1" w:rsidRPr="004D6560" w:rsidRDefault="004210F1" w:rsidP="001816EE">
            <w:pPr>
              <w:spacing w:before="120" w:after="120"/>
              <w:rPr>
                <w:color w:val="000000" w:themeColor="text1"/>
              </w:rPr>
            </w:pPr>
            <w:r w:rsidRPr="004D6560">
              <w:rPr>
                <w:color w:val="000000" w:themeColor="text1"/>
              </w:rPr>
              <w:t>Employee retention and psychological ownership</w:t>
            </w:r>
          </w:p>
        </w:tc>
        <w:tc>
          <w:tcPr>
            <w:tcW w:w="1203" w:type="dxa"/>
          </w:tcPr>
          <w:p w14:paraId="0CA58495" w14:textId="77777777" w:rsidR="004210F1" w:rsidRPr="004D6560" w:rsidRDefault="004210F1" w:rsidP="001816EE">
            <w:pPr>
              <w:spacing w:before="120" w:after="120"/>
              <w:rPr>
                <w:color w:val="000000" w:themeColor="text1"/>
              </w:rPr>
            </w:pPr>
            <w:r w:rsidRPr="004D6560">
              <w:rPr>
                <w:color w:val="000000" w:themeColor="text1"/>
              </w:rPr>
              <w:t>Quantitative research, moderation analysis</w:t>
            </w:r>
          </w:p>
        </w:tc>
        <w:tc>
          <w:tcPr>
            <w:tcW w:w="2703" w:type="dxa"/>
          </w:tcPr>
          <w:p w14:paraId="44DBF28A" w14:textId="77777777" w:rsidR="004210F1" w:rsidRPr="004D6560" w:rsidRDefault="004210F1" w:rsidP="001816EE">
            <w:pPr>
              <w:spacing w:before="120" w:after="120"/>
              <w:rPr>
                <w:color w:val="000000" w:themeColor="text1"/>
              </w:rPr>
            </w:pPr>
            <w:r w:rsidRPr="004D6560">
              <w:rPr>
                <w:color w:val="000000" w:themeColor="text1"/>
              </w:rPr>
              <w:t>The study concludes that psychological ownership strengthens employee retention in retail organisations. Employees who feel a sense of belonging and responsibility are more likely to stay, while this relationship is influenced by organisational support and job satisfaction, highlighting the importance of fostering an ownership culture.</w:t>
            </w:r>
          </w:p>
        </w:tc>
        <w:tc>
          <w:tcPr>
            <w:tcW w:w="1847" w:type="dxa"/>
          </w:tcPr>
          <w:p w14:paraId="3450436B" w14:textId="0E1A9699" w:rsidR="004210F1" w:rsidRPr="004D6560" w:rsidRDefault="0064116A" w:rsidP="001816EE">
            <w:pPr>
              <w:spacing w:before="120" w:after="120"/>
              <w:rPr>
                <w:color w:val="000000" w:themeColor="text1"/>
              </w:rPr>
            </w:pPr>
            <w:r w:rsidRPr="004D6560">
              <w:rPr>
                <w:color w:val="000000" w:themeColor="text1"/>
              </w:rPr>
              <w:t>Psychological ownership enhancing retention</w:t>
            </w:r>
          </w:p>
        </w:tc>
      </w:tr>
      <w:tr w:rsidR="004210F1" w:rsidRPr="004D6560" w14:paraId="0C044618" w14:textId="06373897" w:rsidTr="0075775C">
        <w:tc>
          <w:tcPr>
            <w:tcW w:w="769" w:type="dxa"/>
            <w:vAlign w:val="center"/>
          </w:tcPr>
          <w:p w14:paraId="6FAB7BCD" w14:textId="77777777" w:rsidR="004210F1" w:rsidRPr="004D6560" w:rsidRDefault="004210F1" w:rsidP="001816EE">
            <w:pPr>
              <w:spacing w:before="120" w:after="120"/>
              <w:rPr>
                <w:color w:val="000000" w:themeColor="text1"/>
              </w:rPr>
            </w:pPr>
            <w:r w:rsidRPr="004D6560">
              <w:rPr>
                <w:color w:val="000000" w:themeColor="text1"/>
              </w:rPr>
              <w:t>21</w:t>
            </w:r>
          </w:p>
        </w:tc>
        <w:tc>
          <w:tcPr>
            <w:tcW w:w="1203" w:type="dxa"/>
            <w:vAlign w:val="center"/>
          </w:tcPr>
          <w:p w14:paraId="20B95518" w14:textId="77777777" w:rsidR="004210F1" w:rsidRPr="004D6560" w:rsidRDefault="004210F1" w:rsidP="001816EE">
            <w:pPr>
              <w:spacing w:before="120" w:after="120"/>
              <w:rPr>
                <w:color w:val="000000" w:themeColor="text1"/>
              </w:rPr>
            </w:pPr>
            <w:proofErr w:type="spellStart"/>
            <w:r w:rsidRPr="004D6560">
              <w:rPr>
                <w:color w:val="000000" w:themeColor="text1"/>
              </w:rPr>
              <w:t>Ridzuwan</w:t>
            </w:r>
            <w:proofErr w:type="spellEnd"/>
            <w:r w:rsidRPr="004D6560">
              <w:rPr>
                <w:color w:val="000000" w:themeColor="text1"/>
              </w:rPr>
              <w:t xml:space="preserve"> et al. (2025)</w:t>
            </w:r>
          </w:p>
        </w:tc>
        <w:tc>
          <w:tcPr>
            <w:tcW w:w="1347" w:type="dxa"/>
            <w:vAlign w:val="center"/>
          </w:tcPr>
          <w:p w14:paraId="010249AC" w14:textId="77777777" w:rsidR="004210F1" w:rsidRPr="004D6560" w:rsidRDefault="004210F1" w:rsidP="001816EE">
            <w:pPr>
              <w:spacing w:before="120" w:after="120"/>
              <w:rPr>
                <w:color w:val="000000" w:themeColor="text1"/>
              </w:rPr>
            </w:pPr>
            <w:r w:rsidRPr="004D6560">
              <w:rPr>
                <w:color w:val="000000" w:themeColor="text1"/>
              </w:rPr>
              <w:t>Flexible working hours: opportunities and challenges</w:t>
            </w:r>
          </w:p>
        </w:tc>
        <w:tc>
          <w:tcPr>
            <w:tcW w:w="1203" w:type="dxa"/>
            <w:vAlign w:val="center"/>
          </w:tcPr>
          <w:p w14:paraId="4FD0F7B1" w14:textId="77777777" w:rsidR="004210F1" w:rsidRPr="004D6560" w:rsidRDefault="004210F1" w:rsidP="001816EE">
            <w:pPr>
              <w:spacing w:before="120" w:after="120"/>
              <w:rPr>
                <w:color w:val="000000" w:themeColor="text1"/>
              </w:rPr>
            </w:pPr>
            <w:r w:rsidRPr="004D6560">
              <w:rPr>
                <w:color w:val="000000" w:themeColor="text1"/>
              </w:rPr>
              <w:t>Literature review</w:t>
            </w:r>
          </w:p>
        </w:tc>
        <w:tc>
          <w:tcPr>
            <w:tcW w:w="2703" w:type="dxa"/>
            <w:vAlign w:val="center"/>
          </w:tcPr>
          <w:p w14:paraId="1EBB2196" w14:textId="77777777" w:rsidR="004210F1" w:rsidRPr="004D6560" w:rsidRDefault="004210F1" w:rsidP="001816EE">
            <w:pPr>
              <w:spacing w:before="120" w:after="120"/>
              <w:rPr>
                <w:color w:val="000000" w:themeColor="text1"/>
              </w:rPr>
            </w:pPr>
            <w:r w:rsidRPr="004D6560">
              <w:rPr>
                <w:color w:val="000000" w:themeColor="text1"/>
              </w:rPr>
              <w:t xml:space="preserve">The study highlights that flexible working hours improve employee autonomy, satisfaction, and productivity. However, challenges such as work intensification, </w:t>
            </w:r>
            <w:r w:rsidRPr="004D6560">
              <w:rPr>
                <w:color w:val="000000" w:themeColor="text1"/>
              </w:rPr>
              <w:lastRenderedPageBreak/>
              <w:t>blurred boundaries, and coordination difficulties persist. Effective management strategies and clear policies are essential to maximise benefits while minimising negative impacts on employee wellbeing and organisational performance.</w:t>
            </w:r>
          </w:p>
        </w:tc>
        <w:tc>
          <w:tcPr>
            <w:tcW w:w="1847" w:type="dxa"/>
          </w:tcPr>
          <w:p w14:paraId="0F82AEBB" w14:textId="37CB1ED2" w:rsidR="004210F1" w:rsidRPr="004D6560" w:rsidRDefault="0064116A" w:rsidP="001816EE">
            <w:pPr>
              <w:spacing w:before="120" w:after="120"/>
              <w:rPr>
                <w:color w:val="000000" w:themeColor="text1"/>
              </w:rPr>
            </w:pPr>
            <w:r w:rsidRPr="004D6560">
              <w:rPr>
                <w:color w:val="000000" w:themeColor="text1"/>
              </w:rPr>
              <w:lastRenderedPageBreak/>
              <w:t>Flexibility improving autonomy but creating boundary challenges</w:t>
            </w:r>
          </w:p>
        </w:tc>
      </w:tr>
      <w:tr w:rsidR="004210F1" w:rsidRPr="004D6560" w14:paraId="39547261" w14:textId="2376066A" w:rsidTr="0075775C">
        <w:tc>
          <w:tcPr>
            <w:tcW w:w="769" w:type="dxa"/>
            <w:vAlign w:val="center"/>
          </w:tcPr>
          <w:p w14:paraId="1B01CEF4" w14:textId="77777777" w:rsidR="004210F1" w:rsidRPr="004D6560" w:rsidRDefault="004210F1" w:rsidP="001816EE">
            <w:pPr>
              <w:spacing w:before="120" w:after="120"/>
              <w:rPr>
                <w:color w:val="000000" w:themeColor="text1"/>
              </w:rPr>
            </w:pPr>
            <w:r w:rsidRPr="004D6560">
              <w:rPr>
                <w:color w:val="000000" w:themeColor="text1"/>
              </w:rPr>
              <w:t>22</w:t>
            </w:r>
          </w:p>
        </w:tc>
        <w:tc>
          <w:tcPr>
            <w:tcW w:w="1203" w:type="dxa"/>
            <w:vAlign w:val="center"/>
          </w:tcPr>
          <w:p w14:paraId="2F6D1E04" w14:textId="77777777" w:rsidR="004210F1" w:rsidRPr="004D6560" w:rsidRDefault="004210F1" w:rsidP="001816EE">
            <w:pPr>
              <w:spacing w:before="120" w:after="120"/>
              <w:rPr>
                <w:color w:val="000000" w:themeColor="text1"/>
              </w:rPr>
            </w:pPr>
            <w:r w:rsidRPr="004D6560">
              <w:rPr>
                <w:color w:val="000000" w:themeColor="text1"/>
              </w:rPr>
              <w:t>Hesselbarth et al. (2024)</w:t>
            </w:r>
          </w:p>
        </w:tc>
        <w:tc>
          <w:tcPr>
            <w:tcW w:w="1347" w:type="dxa"/>
            <w:vAlign w:val="center"/>
          </w:tcPr>
          <w:p w14:paraId="08253BD9" w14:textId="77777777" w:rsidR="004210F1" w:rsidRPr="004D6560" w:rsidRDefault="004210F1" w:rsidP="001816EE">
            <w:pPr>
              <w:spacing w:before="120" w:after="120"/>
              <w:rPr>
                <w:color w:val="000000" w:themeColor="text1"/>
              </w:rPr>
            </w:pPr>
            <w:r w:rsidRPr="004D6560">
              <w:rPr>
                <w:color w:val="000000" w:themeColor="text1"/>
              </w:rPr>
              <w:t>Technology-driven work arrangements</w:t>
            </w:r>
          </w:p>
        </w:tc>
        <w:tc>
          <w:tcPr>
            <w:tcW w:w="1203" w:type="dxa"/>
            <w:vAlign w:val="center"/>
          </w:tcPr>
          <w:p w14:paraId="1775B6BF" w14:textId="77777777" w:rsidR="004210F1" w:rsidRPr="004D6560" w:rsidRDefault="004210F1" w:rsidP="001816EE">
            <w:pPr>
              <w:spacing w:before="120" w:after="120"/>
              <w:rPr>
                <w:color w:val="000000" w:themeColor="text1"/>
              </w:rPr>
            </w:pPr>
            <w:r w:rsidRPr="004D6560">
              <w:rPr>
                <w:color w:val="000000" w:themeColor="text1"/>
              </w:rPr>
              <w:t>Systematic literature review</w:t>
            </w:r>
          </w:p>
        </w:tc>
        <w:tc>
          <w:tcPr>
            <w:tcW w:w="2703" w:type="dxa"/>
            <w:vAlign w:val="center"/>
          </w:tcPr>
          <w:p w14:paraId="19F078BC" w14:textId="77777777" w:rsidR="004210F1" w:rsidRPr="004D6560" w:rsidRDefault="004210F1" w:rsidP="001816EE">
            <w:pPr>
              <w:spacing w:before="120" w:after="120"/>
              <w:rPr>
                <w:color w:val="000000" w:themeColor="text1"/>
              </w:rPr>
            </w:pPr>
            <w:r w:rsidRPr="004D6560">
              <w:rPr>
                <w:color w:val="000000" w:themeColor="text1"/>
              </w:rPr>
              <w:t>Findings indicate that technology-driven work arrangements create complex, dynamic work systems influenced by digital tools, organisational structures, and employee behaviours. The study emphasises the need for adaptive management approaches and future research to understand how technological advancements reshape work flexibility, performance, and collaboration.</w:t>
            </w:r>
          </w:p>
        </w:tc>
        <w:tc>
          <w:tcPr>
            <w:tcW w:w="1847" w:type="dxa"/>
          </w:tcPr>
          <w:p w14:paraId="01E0D91E" w14:textId="7B77B0FB" w:rsidR="004210F1" w:rsidRPr="004D6560" w:rsidRDefault="0064116A" w:rsidP="001816EE">
            <w:pPr>
              <w:spacing w:before="120" w:after="120"/>
              <w:rPr>
                <w:color w:val="000000" w:themeColor="text1"/>
              </w:rPr>
            </w:pPr>
            <w:r w:rsidRPr="004D6560">
              <w:rPr>
                <w:color w:val="000000" w:themeColor="text1"/>
              </w:rPr>
              <w:t>Technology shaping flexible work systems</w:t>
            </w:r>
          </w:p>
        </w:tc>
      </w:tr>
      <w:tr w:rsidR="004210F1" w:rsidRPr="004D6560" w14:paraId="3BFE498E" w14:textId="29F607C0" w:rsidTr="0075775C">
        <w:tc>
          <w:tcPr>
            <w:tcW w:w="769" w:type="dxa"/>
            <w:vAlign w:val="center"/>
          </w:tcPr>
          <w:p w14:paraId="77B4C1E9" w14:textId="77777777" w:rsidR="004210F1" w:rsidRPr="004D6560" w:rsidRDefault="004210F1" w:rsidP="001816EE">
            <w:pPr>
              <w:spacing w:before="120" w:after="120"/>
              <w:rPr>
                <w:color w:val="000000" w:themeColor="text1"/>
              </w:rPr>
            </w:pPr>
            <w:r w:rsidRPr="004D6560">
              <w:rPr>
                <w:color w:val="000000" w:themeColor="text1"/>
              </w:rPr>
              <w:t>23</w:t>
            </w:r>
          </w:p>
        </w:tc>
        <w:tc>
          <w:tcPr>
            <w:tcW w:w="1203" w:type="dxa"/>
            <w:vAlign w:val="center"/>
          </w:tcPr>
          <w:p w14:paraId="6C7FFD34" w14:textId="77777777" w:rsidR="004210F1" w:rsidRPr="004D6560" w:rsidRDefault="004210F1" w:rsidP="001816EE">
            <w:pPr>
              <w:spacing w:before="120" w:after="120"/>
              <w:rPr>
                <w:color w:val="000000" w:themeColor="text1"/>
              </w:rPr>
            </w:pPr>
            <w:r w:rsidRPr="004D6560">
              <w:rPr>
                <w:color w:val="000000" w:themeColor="text1"/>
              </w:rPr>
              <w:t>Broadbridge et al. (2026)</w:t>
            </w:r>
          </w:p>
        </w:tc>
        <w:tc>
          <w:tcPr>
            <w:tcW w:w="1347" w:type="dxa"/>
            <w:vAlign w:val="center"/>
          </w:tcPr>
          <w:p w14:paraId="0521B3F2" w14:textId="77777777" w:rsidR="004210F1" w:rsidRPr="004D6560" w:rsidRDefault="004210F1" w:rsidP="001816EE">
            <w:pPr>
              <w:spacing w:before="120" w:after="120"/>
              <w:rPr>
                <w:color w:val="000000" w:themeColor="text1"/>
              </w:rPr>
            </w:pPr>
            <w:r w:rsidRPr="004D6560">
              <w:rPr>
                <w:color w:val="000000" w:themeColor="text1"/>
              </w:rPr>
              <w:t>Future of work and inclusivity</w:t>
            </w:r>
          </w:p>
        </w:tc>
        <w:tc>
          <w:tcPr>
            <w:tcW w:w="1203" w:type="dxa"/>
            <w:vAlign w:val="center"/>
          </w:tcPr>
          <w:p w14:paraId="79010EB9" w14:textId="77777777" w:rsidR="004210F1" w:rsidRPr="004D6560" w:rsidRDefault="004210F1" w:rsidP="001816EE">
            <w:pPr>
              <w:spacing w:before="120" w:after="120"/>
              <w:rPr>
                <w:color w:val="000000" w:themeColor="text1"/>
              </w:rPr>
            </w:pPr>
            <w:r w:rsidRPr="004D6560">
              <w:rPr>
                <w:color w:val="000000" w:themeColor="text1"/>
              </w:rPr>
              <w:t xml:space="preserve">Conceptual </w:t>
            </w:r>
            <w:r w:rsidRPr="004D6560">
              <w:rPr>
                <w:color w:val="000000" w:themeColor="text1"/>
              </w:rPr>
              <w:lastRenderedPageBreak/>
              <w:t>research agenda</w:t>
            </w:r>
          </w:p>
        </w:tc>
        <w:tc>
          <w:tcPr>
            <w:tcW w:w="2703" w:type="dxa"/>
            <w:vAlign w:val="center"/>
          </w:tcPr>
          <w:p w14:paraId="389EB7CF" w14:textId="77777777" w:rsidR="004210F1" w:rsidRPr="004D6560" w:rsidRDefault="004210F1" w:rsidP="001816EE">
            <w:pPr>
              <w:spacing w:before="120" w:after="120"/>
              <w:rPr>
                <w:color w:val="000000" w:themeColor="text1"/>
              </w:rPr>
            </w:pPr>
            <w:r w:rsidRPr="004D6560">
              <w:rPr>
                <w:color w:val="000000" w:themeColor="text1"/>
              </w:rPr>
              <w:lastRenderedPageBreak/>
              <w:t xml:space="preserve">The study identifies persistent inequalities in the future of work, </w:t>
            </w:r>
            <w:r w:rsidRPr="004D6560">
              <w:rPr>
                <w:color w:val="000000" w:themeColor="text1"/>
              </w:rPr>
              <w:lastRenderedPageBreak/>
              <w:t>including access to flexible arrangements and career opportunities. It suggests that inclusive policies, leadership commitment, and organisational change are necessary to address diversity challenges and create equitable work environments in evolving labour markets.</w:t>
            </w:r>
          </w:p>
        </w:tc>
        <w:tc>
          <w:tcPr>
            <w:tcW w:w="1847" w:type="dxa"/>
          </w:tcPr>
          <w:p w14:paraId="5E941EE7" w14:textId="5905C873" w:rsidR="004210F1" w:rsidRPr="004D6560" w:rsidRDefault="0064116A" w:rsidP="001816EE">
            <w:pPr>
              <w:spacing w:before="120" w:after="120"/>
              <w:rPr>
                <w:color w:val="000000" w:themeColor="text1"/>
              </w:rPr>
            </w:pPr>
            <w:r w:rsidRPr="004D6560">
              <w:rPr>
                <w:color w:val="000000" w:themeColor="text1"/>
              </w:rPr>
              <w:lastRenderedPageBreak/>
              <w:t xml:space="preserve">Inclusivity challenges in </w:t>
            </w:r>
            <w:r w:rsidRPr="004D6560">
              <w:rPr>
                <w:color w:val="000000" w:themeColor="text1"/>
              </w:rPr>
              <w:lastRenderedPageBreak/>
              <w:t>future flexible work models</w:t>
            </w:r>
          </w:p>
        </w:tc>
      </w:tr>
      <w:tr w:rsidR="004210F1" w:rsidRPr="004D6560" w14:paraId="2A2ED165" w14:textId="73725FB4" w:rsidTr="0075775C">
        <w:tc>
          <w:tcPr>
            <w:tcW w:w="769" w:type="dxa"/>
            <w:vAlign w:val="center"/>
          </w:tcPr>
          <w:p w14:paraId="25589FC2" w14:textId="77777777" w:rsidR="004210F1" w:rsidRPr="004D6560" w:rsidRDefault="004210F1" w:rsidP="001816EE">
            <w:pPr>
              <w:spacing w:before="120" w:after="120"/>
              <w:rPr>
                <w:color w:val="000000" w:themeColor="text1"/>
              </w:rPr>
            </w:pPr>
            <w:r w:rsidRPr="004D6560">
              <w:rPr>
                <w:color w:val="000000" w:themeColor="text1"/>
              </w:rPr>
              <w:lastRenderedPageBreak/>
              <w:t>24</w:t>
            </w:r>
          </w:p>
        </w:tc>
        <w:tc>
          <w:tcPr>
            <w:tcW w:w="1203" w:type="dxa"/>
            <w:vAlign w:val="center"/>
          </w:tcPr>
          <w:p w14:paraId="53F5A0C7" w14:textId="77777777" w:rsidR="004210F1" w:rsidRPr="004D6560" w:rsidRDefault="004210F1" w:rsidP="001816EE">
            <w:pPr>
              <w:spacing w:before="120" w:after="120"/>
              <w:rPr>
                <w:color w:val="000000" w:themeColor="text1"/>
              </w:rPr>
            </w:pPr>
            <w:r w:rsidRPr="004D6560">
              <w:rPr>
                <w:color w:val="000000" w:themeColor="text1"/>
              </w:rPr>
              <w:t>Lee et al. (2022)</w:t>
            </w:r>
          </w:p>
        </w:tc>
        <w:tc>
          <w:tcPr>
            <w:tcW w:w="1347" w:type="dxa"/>
            <w:vAlign w:val="center"/>
          </w:tcPr>
          <w:p w14:paraId="1125E131" w14:textId="77777777" w:rsidR="004210F1" w:rsidRPr="004D6560" w:rsidRDefault="004210F1" w:rsidP="001816EE">
            <w:pPr>
              <w:spacing w:before="120" w:after="120"/>
              <w:rPr>
                <w:color w:val="000000" w:themeColor="text1"/>
              </w:rPr>
            </w:pPr>
            <w:r w:rsidRPr="004D6560">
              <w:rPr>
                <w:color w:val="000000" w:themeColor="text1"/>
              </w:rPr>
              <w:t>Job satisfaction and two-factor theory</w:t>
            </w:r>
          </w:p>
        </w:tc>
        <w:tc>
          <w:tcPr>
            <w:tcW w:w="1203" w:type="dxa"/>
            <w:vAlign w:val="center"/>
          </w:tcPr>
          <w:p w14:paraId="753CC1AE" w14:textId="77777777" w:rsidR="004210F1" w:rsidRPr="004D6560" w:rsidRDefault="004210F1" w:rsidP="001816EE">
            <w:pPr>
              <w:spacing w:before="120" w:after="120"/>
              <w:rPr>
                <w:color w:val="000000" w:themeColor="text1"/>
              </w:rPr>
            </w:pPr>
            <w:r w:rsidRPr="004D6560">
              <w:rPr>
                <w:color w:val="000000" w:themeColor="text1"/>
              </w:rPr>
              <w:t>Quantitative study, regression analysis</w:t>
            </w:r>
          </w:p>
        </w:tc>
        <w:tc>
          <w:tcPr>
            <w:tcW w:w="2703" w:type="dxa"/>
            <w:vAlign w:val="center"/>
          </w:tcPr>
          <w:p w14:paraId="36DF28D9" w14:textId="77777777" w:rsidR="004210F1" w:rsidRPr="004D6560" w:rsidRDefault="004210F1" w:rsidP="001816EE">
            <w:pPr>
              <w:spacing w:before="120" w:after="120"/>
              <w:rPr>
                <w:color w:val="000000" w:themeColor="text1"/>
              </w:rPr>
            </w:pPr>
            <w:r w:rsidRPr="004D6560">
              <w:rPr>
                <w:color w:val="000000" w:themeColor="text1"/>
              </w:rPr>
              <w:t>The findings support Herzberg’s two-factor theory, showing that hygiene factors (salary, conditions) prevent dissatisfaction, while motivators (recognition, achievement) drive job satisfaction. The study highlights that improving both sets of factors is essential for enhancing employee engagement and retention in organisational settings.</w:t>
            </w:r>
          </w:p>
        </w:tc>
        <w:tc>
          <w:tcPr>
            <w:tcW w:w="1847" w:type="dxa"/>
          </w:tcPr>
          <w:p w14:paraId="05CE69CA" w14:textId="5437D7DF" w:rsidR="004210F1" w:rsidRPr="004D6560" w:rsidRDefault="0064116A" w:rsidP="001816EE">
            <w:pPr>
              <w:spacing w:before="120" w:after="120"/>
              <w:rPr>
                <w:color w:val="000000" w:themeColor="text1"/>
              </w:rPr>
            </w:pPr>
            <w:r w:rsidRPr="004D6560">
              <w:rPr>
                <w:color w:val="000000" w:themeColor="text1"/>
              </w:rPr>
              <w:t>Job satisfaction driven by motivators and hygiene factors</w:t>
            </w:r>
          </w:p>
        </w:tc>
      </w:tr>
      <w:tr w:rsidR="004210F1" w:rsidRPr="004D6560" w14:paraId="422A232D" w14:textId="5ABD255A" w:rsidTr="0075775C">
        <w:tc>
          <w:tcPr>
            <w:tcW w:w="769" w:type="dxa"/>
            <w:vAlign w:val="center"/>
          </w:tcPr>
          <w:p w14:paraId="6123CAE2" w14:textId="77777777" w:rsidR="004210F1" w:rsidRPr="004D6560" w:rsidRDefault="004210F1" w:rsidP="001816EE">
            <w:pPr>
              <w:spacing w:before="120" w:after="120"/>
              <w:rPr>
                <w:color w:val="000000" w:themeColor="text1"/>
              </w:rPr>
            </w:pPr>
            <w:r w:rsidRPr="004D6560">
              <w:rPr>
                <w:color w:val="000000" w:themeColor="text1"/>
              </w:rPr>
              <w:t>25</w:t>
            </w:r>
          </w:p>
        </w:tc>
        <w:tc>
          <w:tcPr>
            <w:tcW w:w="1203" w:type="dxa"/>
            <w:vAlign w:val="center"/>
          </w:tcPr>
          <w:p w14:paraId="352B2CF9" w14:textId="77777777" w:rsidR="004210F1" w:rsidRPr="004D6560" w:rsidRDefault="004210F1" w:rsidP="001816EE">
            <w:pPr>
              <w:spacing w:before="120" w:after="120"/>
              <w:rPr>
                <w:color w:val="000000" w:themeColor="text1"/>
              </w:rPr>
            </w:pPr>
            <w:r w:rsidRPr="004D6560">
              <w:rPr>
                <w:color w:val="000000" w:themeColor="text1"/>
              </w:rPr>
              <w:t>Handke et al. (2025)</w:t>
            </w:r>
          </w:p>
        </w:tc>
        <w:tc>
          <w:tcPr>
            <w:tcW w:w="1347" w:type="dxa"/>
            <w:vAlign w:val="center"/>
          </w:tcPr>
          <w:p w14:paraId="5469235F" w14:textId="77777777" w:rsidR="004210F1" w:rsidRPr="004D6560" w:rsidRDefault="004210F1" w:rsidP="001816EE">
            <w:pPr>
              <w:spacing w:before="120" w:after="120"/>
              <w:rPr>
                <w:color w:val="000000" w:themeColor="text1"/>
              </w:rPr>
            </w:pPr>
            <w:r w:rsidRPr="004D6560">
              <w:rPr>
                <w:color w:val="000000" w:themeColor="text1"/>
              </w:rPr>
              <w:t>Hybrid work and work characteristics</w:t>
            </w:r>
          </w:p>
        </w:tc>
        <w:tc>
          <w:tcPr>
            <w:tcW w:w="1203" w:type="dxa"/>
            <w:vAlign w:val="center"/>
          </w:tcPr>
          <w:p w14:paraId="607EE853" w14:textId="77777777" w:rsidR="004210F1" w:rsidRPr="004D6560" w:rsidRDefault="004210F1" w:rsidP="001816EE">
            <w:pPr>
              <w:spacing w:before="120" w:after="120"/>
              <w:rPr>
                <w:color w:val="000000" w:themeColor="text1"/>
              </w:rPr>
            </w:pPr>
            <w:r w:rsidRPr="004D6560">
              <w:rPr>
                <w:color w:val="000000" w:themeColor="text1"/>
              </w:rPr>
              <w:t>Longitudinal empirical study</w:t>
            </w:r>
          </w:p>
        </w:tc>
        <w:tc>
          <w:tcPr>
            <w:tcW w:w="2703" w:type="dxa"/>
            <w:vAlign w:val="center"/>
          </w:tcPr>
          <w:p w14:paraId="7FA398CE" w14:textId="77777777" w:rsidR="004210F1" w:rsidRPr="004D6560" w:rsidRDefault="004210F1" w:rsidP="001816EE">
            <w:pPr>
              <w:spacing w:before="120" w:after="120"/>
              <w:rPr>
                <w:color w:val="000000" w:themeColor="text1"/>
              </w:rPr>
            </w:pPr>
            <w:r w:rsidRPr="004D6560">
              <w:rPr>
                <w:color w:val="000000" w:themeColor="text1"/>
              </w:rPr>
              <w:t xml:space="preserve">The study reveals that work characteristics such as autonomy and task interdependence both influence and are </w:t>
            </w:r>
            <w:r w:rsidRPr="004D6560">
              <w:rPr>
                <w:color w:val="000000" w:themeColor="text1"/>
              </w:rPr>
              <w:lastRenderedPageBreak/>
              <w:t>influenced by hybrid work adoption. Hybrid work creates a reciprocal relationship where job design and flexibility continuously shape each other, impacting employee performance, satisfaction, and collaboration outcomes.</w:t>
            </w:r>
          </w:p>
        </w:tc>
        <w:tc>
          <w:tcPr>
            <w:tcW w:w="1847" w:type="dxa"/>
          </w:tcPr>
          <w:p w14:paraId="254EC5AA" w14:textId="772E423D" w:rsidR="004210F1" w:rsidRPr="004D6560" w:rsidRDefault="0064116A" w:rsidP="001816EE">
            <w:pPr>
              <w:spacing w:before="120" w:after="120"/>
              <w:rPr>
                <w:color w:val="000000" w:themeColor="text1"/>
              </w:rPr>
            </w:pPr>
            <w:r w:rsidRPr="004D6560">
              <w:rPr>
                <w:color w:val="000000" w:themeColor="text1"/>
              </w:rPr>
              <w:lastRenderedPageBreak/>
              <w:t>Reciprocal relationship between job design and hybrid work</w:t>
            </w:r>
          </w:p>
        </w:tc>
      </w:tr>
      <w:tr w:rsidR="004210F1" w:rsidRPr="004D6560" w14:paraId="706703E4" w14:textId="5A01C7AC" w:rsidTr="0075775C">
        <w:tc>
          <w:tcPr>
            <w:tcW w:w="769" w:type="dxa"/>
            <w:vAlign w:val="center"/>
          </w:tcPr>
          <w:p w14:paraId="6594576D" w14:textId="77777777" w:rsidR="004210F1" w:rsidRPr="004D6560" w:rsidRDefault="004210F1" w:rsidP="001816EE">
            <w:pPr>
              <w:spacing w:before="120" w:after="120"/>
              <w:rPr>
                <w:color w:val="000000" w:themeColor="text1"/>
              </w:rPr>
            </w:pPr>
            <w:r w:rsidRPr="004D6560">
              <w:rPr>
                <w:color w:val="000000" w:themeColor="text1"/>
              </w:rPr>
              <w:t>26</w:t>
            </w:r>
          </w:p>
        </w:tc>
        <w:tc>
          <w:tcPr>
            <w:tcW w:w="1203" w:type="dxa"/>
            <w:vAlign w:val="center"/>
          </w:tcPr>
          <w:p w14:paraId="06EAE7E3" w14:textId="77777777" w:rsidR="004210F1" w:rsidRPr="004D6560" w:rsidRDefault="004210F1" w:rsidP="001816EE">
            <w:pPr>
              <w:spacing w:before="120" w:after="120"/>
              <w:rPr>
                <w:color w:val="000000" w:themeColor="text1"/>
              </w:rPr>
            </w:pPr>
            <w:r w:rsidRPr="004D6560">
              <w:rPr>
                <w:color w:val="000000" w:themeColor="text1"/>
              </w:rPr>
              <w:t>Ferdous et al. (2023)</w:t>
            </w:r>
          </w:p>
        </w:tc>
        <w:tc>
          <w:tcPr>
            <w:tcW w:w="1347" w:type="dxa"/>
            <w:vAlign w:val="center"/>
          </w:tcPr>
          <w:p w14:paraId="7CCEA988" w14:textId="77777777" w:rsidR="004210F1" w:rsidRPr="004D6560" w:rsidRDefault="004210F1" w:rsidP="001816EE">
            <w:pPr>
              <w:spacing w:before="120" w:after="120"/>
              <w:rPr>
                <w:color w:val="000000" w:themeColor="text1"/>
              </w:rPr>
            </w:pPr>
            <w:r w:rsidRPr="004D6560">
              <w:rPr>
                <w:color w:val="000000" w:themeColor="text1"/>
              </w:rPr>
              <w:t>Flexible work practices and outcomes</w:t>
            </w:r>
          </w:p>
        </w:tc>
        <w:tc>
          <w:tcPr>
            <w:tcW w:w="1203" w:type="dxa"/>
            <w:vAlign w:val="center"/>
          </w:tcPr>
          <w:p w14:paraId="1F4ABDD8" w14:textId="77777777" w:rsidR="004210F1" w:rsidRPr="004D6560" w:rsidRDefault="004210F1" w:rsidP="001816EE">
            <w:pPr>
              <w:spacing w:before="120" w:after="120"/>
              <w:rPr>
                <w:color w:val="000000" w:themeColor="text1"/>
              </w:rPr>
            </w:pPr>
            <w:r w:rsidRPr="004D6560">
              <w:rPr>
                <w:color w:val="000000" w:themeColor="text1"/>
              </w:rPr>
              <w:t>Quantitative survey</w:t>
            </w:r>
          </w:p>
        </w:tc>
        <w:tc>
          <w:tcPr>
            <w:tcW w:w="2703" w:type="dxa"/>
            <w:vAlign w:val="center"/>
          </w:tcPr>
          <w:p w14:paraId="1161CFA1" w14:textId="77777777" w:rsidR="004210F1" w:rsidRPr="004D6560" w:rsidRDefault="004210F1" w:rsidP="001816EE">
            <w:pPr>
              <w:spacing w:before="120" w:after="120"/>
              <w:rPr>
                <w:color w:val="000000" w:themeColor="text1"/>
              </w:rPr>
            </w:pPr>
            <w:r w:rsidRPr="004D6560">
              <w:rPr>
                <w:color w:val="000000" w:themeColor="text1"/>
              </w:rPr>
              <w:t>The study finds that flexible work practices improve employee satisfaction and commitment through enhanced work–life balance. It also highlights generational differences, with younger employees benefiting more from flexibility, suggesting organisations should adopt differentiated approaches to workforce management.</w:t>
            </w:r>
          </w:p>
        </w:tc>
        <w:tc>
          <w:tcPr>
            <w:tcW w:w="1847" w:type="dxa"/>
          </w:tcPr>
          <w:p w14:paraId="1156052D" w14:textId="1E4A35DB" w:rsidR="004210F1" w:rsidRPr="004D6560" w:rsidRDefault="0064116A" w:rsidP="001816EE">
            <w:pPr>
              <w:spacing w:before="120" w:after="120"/>
              <w:rPr>
                <w:color w:val="000000" w:themeColor="text1"/>
              </w:rPr>
            </w:pPr>
            <w:r w:rsidRPr="004D6560">
              <w:rPr>
                <w:color w:val="000000" w:themeColor="text1"/>
              </w:rPr>
              <w:t>Work–life balance improving satisfaction and commitment</w:t>
            </w:r>
          </w:p>
        </w:tc>
      </w:tr>
      <w:tr w:rsidR="004210F1" w:rsidRPr="004D6560" w14:paraId="219EEFB4" w14:textId="2C115435" w:rsidTr="0075775C">
        <w:tc>
          <w:tcPr>
            <w:tcW w:w="769" w:type="dxa"/>
            <w:vAlign w:val="center"/>
          </w:tcPr>
          <w:p w14:paraId="3B0D28B5" w14:textId="77777777" w:rsidR="004210F1" w:rsidRPr="004D6560" w:rsidRDefault="004210F1" w:rsidP="001816EE">
            <w:pPr>
              <w:spacing w:before="120" w:after="120"/>
              <w:rPr>
                <w:color w:val="000000" w:themeColor="text1"/>
              </w:rPr>
            </w:pPr>
            <w:r w:rsidRPr="004D6560">
              <w:rPr>
                <w:color w:val="000000" w:themeColor="text1"/>
              </w:rPr>
              <w:t>27</w:t>
            </w:r>
          </w:p>
        </w:tc>
        <w:tc>
          <w:tcPr>
            <w:tcW w:w="1203" w:type="dxa"/>
            <w:vAlign w:val="center"/>
          </w:tcPr>
          <w:p w14:paraId="02DF6A5F" w14:textId="77777777" w:rsidR="004210F1" w:rsidRPr="004D6560" w:rsidRDefault="004210F1" w:rsidP="001816EE">
            <w:pPr>
              <w:spacing w:before="120" w:after="120"/>
              <w:rPr>
                <w:color w:val="000000" w:themeColor="text1"/>
              </w:rPr>
            </w:pPr>
            <w:r w:rsidRPr="004D6560">
              <w:rPr>
                <w:color w:val="000000" w:themeColor="text1"/>
              </w:rPr>
              <w:t>Tewari et al. (2026)</w:t>
            </w:r>
          </w:p>
        </w:tc>
        <w:tc>
          <w:tcPr>
            <w:tcW w:w="1347" w:type="dxa"/>
            <w:vAlign w:val="center"/>
          </w:tcPr>
          <w:p w14:paraId="50005DFB" w14:textId="77777777" w:rsidR="004210F1" w:rsidRPr="004D6560" w:rsidRDefault="004210F1" w:rsidP="001816EE">
            <w:pPr>
              <w:spacing w:before="120" w:after="120"/>
              <w:rPr>
                <w:color w:val="000000" w:themeColor="text1"/>
              </w:rPr>
            </w:pPr>
            <w:r w:rsidRPr="004D6560">
              <w:rPr>
                <w:color w:val="000000" w:themeColor="text1"/>
              </w:rPr>
              <w:t>Flexible work and learning organisations</w:t>
            </w:r>
          </w:p>
        </w:tc>
        <w:tc>
          <w:tcPr>
            <w:tcW w:w="1203" w:type="dxa"/>
            <w:vAlign w:val="center"/>
          </w:tcPr>
          <w:p w14:paraId="39224B1D" w14:textId="77777777" w:rsidR="004210F1" w:rsidRPr="004D6560" w:rsidRDefault="004210F1" w:rsidP="001816EE">
            <w:pPr>
              <w:spacing w:before="120" w:after="120"/>
              <w:rPr>
                <w:color w:val="000000" w:themeColor="text1"/>
              </w:rPr>
            </w:pPr>
            <w:r w:rsidRPr="004D6560">
              <w:rPr>
                <w:color w:val="000000" w:themeColor="text1"/>
              </w:rPr>
              <w:t>Bibliometric analysis</w:t>
            </w:r>
          </w:p>
        </w:tc>
        <w:tc>
          <w:tcPr>
            <w:tcW w:w="2703" w:type="dxa"/>
            <w:vAlign w:val="center"/>
          </w:tcPr>
          <w:p w14:paraId="73A87BB6" w14:textId="77777777" w:rsidR="004210F1" w:rsidRPr="004D6560" w:rsidRDefault="004210F1" w:rsidP="001816EE">
            <w:pPr>
              <w:spacing w:before="120" w:after="120"/>
              <w:rPr>
                <w:color w:val="000000" w:themeColor="text1"/>
              </w:rPr>
            </w:pPr>
            <w:r w:rsidRPr="004D6560">
              <w:rPr>
                <w:color w:val="000000" w:themeColor="text1"/>
              </w:rPr>
              <w:t xml:space="preserve">Findings show that integrating flexible work with learning organisations enhances innovation, adaptability, and knowledge sharing. The study identifies </w:t>
            </w:r>
            <w:r w:rsidRPr="004D6560">
              <w:rPr>
                <w:color w:val="000000" w:themeColor="text1"/>
              </w:rPr>
              <w:lastRenderedPageBreak/>
              <w:t>research gaps and proposes a strategic agenda, emphasising the importance of aligning flexibility with organisational learning processes to improve long-term competitiveness.</w:t>
            </w:r>
          </w:p>
        </w:tc>
        <w:tc>
          <w:tcPr>
            <w:tcW w:w="1847" w:type="dxa"/>
          </w:tcPr>
          <w:p w14:paraId="2FD84C52" w14:textId="21108A51" w:rsidR="004210F1" w:rsidRPr="004D6560" w:rsidRDefault="0064116A" w:rsidP="001816EE">
            <w:pPr>
              <w:spacing w:before="120" w:after="120"/>
              <w:rPr>
                <w:color w:val="000000" w:themeColor="text1"/>
              </w:rPr>
            </w:pPr>
            <w:r w:rsidRPr="004D6560">
              <w:rPr>
                <w:color w:val="000000" w:themeColor="text1"/>
              </w:rPr>
              <w:lastRenderedPageBreak/>
              <w:t>Flexibility supporting learning, innovation, and adaptability</w:t>
            </w:r>
          </w:p>
        </w:tc>
      </w:tr>
      <w:tr w:rsidR="004210F1" w:rsidRPr="004D6560" w14:paraId="583151AB" w14:textId="17F4C22E" w:rsidTr="0075775C">
        <w:tc>
          <w:tcPr>
            <w:tcW w:w="769" w:type="dxa"/>
            <w:vAlign w:val="center"/>
          </w:tcPr>
          <w:p w14:paraId="695E8628" w14:textId="77777777" w:rsidR="004210F1" w:rsidRPr="004D6560" w:rsidRDefault="004210F1" w:rsidP="001816EE">
            <w:pPr>
              <w:spacing w:before="120" w:after="120"/>
              <w:rPr>
                <w:color w:val="000000" w:themeColor="text1"/>
              </w:rPr>
            </w:pPr>
            <w:r w:rsidRPr="004D6560">
              <w:rPr>
                <w:color w:val="000000" w:themeColor="text1"/>
              </w:rPr>
              <w:t>28</w:t>
            </w:r>
          </w:p>
        </w:tc>
        <w:tc>
          <w:tcPr>
            <w:tcW w:w="1203" w:type="dxa"/>
            <w:vAlign w:val="center"/>
          </w:tcPr>
          <w:p w14:paraId="6A4DAE74" w14:textId="77777777" w:rsidR="004210F1" w:rsidRPr="004D6560" w:rsidRDefault="004210F1" w:rsidP="001816EE">
            <w:pPr>
              <w:spacing w:before="120" w:after="120"/>
              <w:rPr>
                <w:color w:val="000000" w:themeColor="text1"/>
              </w:rPr>
            </w:pPr>
            <w:proofErr w:type="spellStart"/>
            <w:r w:rsidRPr="004D6560">
              <w:rPr>
                <w:color w:val="000000" w:themeColor="text1"/>
              </w:rPr>
              <w:t>Kossek</w:t>
            </w:r>
            <w:proofErr w:type="spellEnd"/>
            <w:r w:rsidRPr="004D6560">
              <w:rPr>
                <w:color w:val="000000" w:themeColor="text1"/>
              </w:rPr>
              <w:t xml:space="preserve"> and Kelliher (2023)</w:t>
            </w:r>
          </w:p>
        </w:tc>
        <w:tc>
          <w:tcPr>
            <w:tcW w:w="1347" w:type="dxa"/>
            <w:vAlign w:val="center"/>
          </w:tcPr>
          <w:p w14:paraId="412A96FF" w14:textId="77777777" w:rsidR="004210F1" w:rsidRPr="004D6560" w:rsidRDefault="004210F1" w:rsidP="001816EE">
            <w:pPr>
              <w:spacing w:before="120" w:after="120"/>
              <w:rPr>
                <w:color w:val="000000" w:themeColor="text1"/>
              </w:rPr>
            </w:pPr>
            <w:r w:rsidRPr="004D6560">
              <w:rPr>
                <w:color w:val="000000" w:themeColor="text1"/>
              </w:rPr>
              <w:t>Work-life equality and flexibility</w:t>
            </w:r>
          </w:p>
        </w:tc>
        <w:tc>
          <w:tcPr>
            <w:tcW w:w="1203" w:type="dxa"/>
            <w:vAlign w:val="center"/>
          </w:tcPr>
          <w:p w14:paraId="19EF7BF9" w14:textId="77777777" w:rsidR="004210F1" w:rsidRPr="004D6560" w:rsidRDefault="004210F1" w:rsidP="001816EE">
            <w:pPr>
              <w:spacing w:before="120" w:after="120"/>
              <w:rPr>
                <w:color w:val="000000" w:themeColor="text1"/>
              </w:rPr>
            </w:pPr>
            <w:r w:rsidRPr="004D6560">
              <w:rPr>
                <w:color w:val="000000" w:themeColor="text1"/>
              </w:rPr>
              <w:t>Conceptual paper</w:t>
            </w:r>
          </w:p>
        </w:tc>
        <w:tc>
          <w:tcPr>
            <w:tcW w:w="2703" w:type="dxa"/>
            <w:vAlign w:val="center"/>
          </w:tcPr>
          <w:p w14:paraId="1373AFF0" w14:textId="77777777" w:rsidR="004210F1" w:rsidRPr="004D6560" w:rsidRDefault="004210F1" w:rsidP="001816EE">
            <w:pPr>
              <w:spacing w:before="120" w:after="120"/>
              <w:rPr>
                <w:color w:val="000000" w:themeColor="text1"/>
              </w:rPr>
            </w:pPr>
            <w:r w:rsidRPr="004D6560">
              <w:rPr>
                <w:color w:val="000000" w:themeColor="text1"/>
              </w:rPr>
              <w:t>The study argues that flexible work arrangements must be collectively structured to ensure fairness. Individualised flexibility can create inequalities, while inclusive policies promote work-life balance for all employees. Organisations should adopt equitable flexibility frameworks to reduce disparities and support diverse workforce needs.</w:t>
            </w:r>
          </w:p>
        </w:tc>
        <w:tc>
          <w:tcPr>
            <w:tcW w:w="1847" w:type="dxa"/>
          </w:tcPr>
          <w:p w14:paraId="23CA10C4" w14:textId="4EC41EB3" w:rsidR="004210F1" w:rsidRPr="004D6560" w:rsidRDefault="0064116A" w:rsidP="001816EE">
            <w:pPr>
              <w:spacing w:before="120" w:after="120"/>
              <w:rPr>
                <w:color w:val="000000" w:themeColor="text1"/>
              </w:rPr>
            </w:pPr>
            <w:r w:rsidRPr="004D6560">
              <w:rPr>
                <w:color w:val="000000" w:themeColor="text1"/>
              </w:rPr>
              <w:t>Need for equitable and inclusive flexibility policies</w:t>
            </w:r>
          </w:p>
        </w:tc>
      </w:tr>
      <w:tr w:rsidR="004210F1" w:rsidRPr="004D6560" w14:paraId="2AB29717" w14:textId="19F1EF92" w:rsidTr="0075775C">
        <w:tc>
          <w:tcPr>
            <w:tcW w:w="769" w:type="dxa"/>
            <w:vAlign w:val="center"/>
          </w:tcPr>
          <w:p w14:paraId="7716F1E6" w14:textId="77777777" w:rsidR="004210F1" w:rsidRPr="004D6560" w:rsidRDefault="004210F1" w:rsidP="001816EE">
            <w:pPr>
              <w:spacing w:before="120" w:after="120"/>
              <w:rPr>
                <w:color w:val="000000" w:themeColor="text1"/>
              </w:rPr>
            </w:pPr>
            <w:r w:rsidRPr="004D6560">
              <w:rPr>
                <w:color w:val="000000" w:themeColor="text1"/>
              </w:rPr>
              <w:t>29</w:t>
            </w:r>
          </w:p>
        </w:tc>
        <w:tc>
          <w:tcPr>
            <w:tcW w:w="1203" w:type="dxa"/>
            <w:vAlign w:val="center"/>
          </w:tcPr>
          <w:p w14:paraId="464AEA28" w14:textId="77777777" w:rsidR="004210F1" w:rsidRPr="004D6560" w:rsidRDefault="004210F1" w:rsidP="001816EE">
            <w:pPr>
              <w:spacing w:before="120" w:after="120"/>
              <w:rPr>
                <w:color w:val="000000" w:themeColor="text1"/>
              </w:rPr>
            </w:pPr>
            <w:r w:rsidRPr="004D6560">
              <w:rPr>
                <w:color w:val="000000" w:themeColor="text1"/>
              </w:rPr>
              <w:t>Abendroth (2022)</w:t>
            </w:r>
          </w:p>
        </w:tc>
        <w:tc>
          <w:tcPr>
            <w:tcW w:w="1347" w:type="dxa"/>
            <w:vAlign w:val="center"/>
          </w:tcPr>
          <w:p w14:paraId="4305E60F" w14:textId="77777777" w:rsidR="004210F1" w:rsidRPr="004D6560" w:rsidRDefault="004210F1" w:rsidP="001816EE">
            <w:pPr>
              <w:spacing w:before="120" w:after="120"/>
              <w:rPr>
                <w:color w:val="000000" w:themeColor="text1"/>
              </w:rPr>
            </w:pPr>
            <w:r w:rsidRPr="004D6560">
              <w:rPr>
                <w:color w:val="000000" w:themeColor="text1"/>
              </w:rPr>
              <w:t>Flexible work and parenthood transitions</w:t>
            </w:r>
          </w:p>
        </w:tc>
        <w:tc>
          <w:tcPr>
            <w:tcW w:w="1203" w:type="dxa"/>
            <w:vAlign w:val="center"/>
          </w:tcPr>
          <w:p w14:paraId="5457AC02" w14:textId="77777777" w:rsidR="004210F1" w:rsidRPr="004D6560" w:rsidRDefault="004210F1" w:rsidP="001816EE">
            <w:pPr>
              <w:spacing w:before="120" w:after="120"/>
              <w:rPr>
                <w:color w:val="000000" w:themeColor="text1"/>
              </w:rPr>
            </w:pPr>
            <w:r w:rsidRPr="004D6560">
              <w:rPr>
                <w:color w:val="000000" w:themeColor="text1"/>
              </w:rPr>
              <w:t>Longitudinal study</w:t>
            </w:r>
          </w:p>
        </w:tc>
        <w:tc>
          <w:tcPr>
            <w:tcW w:w="2703" w:type="dxa"/>
            <w:vAlign w:val="center"/>
          </w:tcPr>
          <w:p w14:paraId="426EAB68" w14:textId="77777777" w:rsidR="004210F1" w:rsidRPr="004D6560" w:rsidRDefault="004210F1" w:rsidP="001816EE">
            <w:pPr>
              <w:spacing w:before="120" w:after="120"/>
              <w:rPr>
                <w:color w:val="000000" w:themeColor="text1"/>
              </w:rPr>
            </w:pPr>
            <w:r w:rsidRPr="004D6560">
              <w:rPr>
                <w:color w:val="000000" w:themeColor="text1"/>
              </w:rPr>
              <w:t xml:space="preserve">Findings indicate that flexible working can reduce work-to-family conflict during transitions to parenthood. However, gender differences persist, with women experiencing greater </w:t>
            </w:r>
            <w:r w:rsidRPr="004D6560">
              <w:rPr>
                <w:color w:val="000000" w:themeColor="text1"/>
              </w:rPr>
              <w:lastRenderedPageBreak/>
              <w:t>challenges. Organisational culture and supportive policies are crucial in ensuring that flexibility effectively supports work-family balance for both men and women.</w:t>
            </w:r>
          </w:p>
        </w:tc>
        <w:tc>
          <w:tcPr>
            <w:tcW w:w="1847" w:type="dxa"/>
          </w:tcPr>
          <w:p w14:paraId="718068A3" w14:textId="1C12B09C" w:rsidR="004210F1" w:rsidRPr="004D6560" w:rsidRDefault="0064116A" w:rsidP="001816EE">
            <w:pPr>
              <w:spacing w:before="120" w:after="120"/>
              <w:rPr>
                <w:color w:val="000000" w:themeColor="text1"/>
              </w:rPr>
            </w:pPr>
            <w:r w:rsidRPr="004D6560">
              <w:rPr>
                <w:color w:val="000000" w:themeColor="text1"/>
              </w:rPr>
              <w:lastRenderedPageBreak/>
              <w:t>Flexibility reducing work–family conflict with gender variation</w:t>
            </w:r>
          </w:p>
        </w:tc>
      </w:tr>
      <w:tr w:rsidR="004210F1" w:rsidRPr="004D6560" w14:paraId="0BE7F73B" w14:textId="663B22AF" w:rsidTr="0075775C">
        <w:tc>
          <w:tcPr>
            <w:tcW w:w="769" w:type="dxa"/>
            <w:vAlign w:val="center"/>
          </w:tcPr>
          <w:p w14:paraId="205B0CD2" w14:textId="77777777" w:rsidR="004210F1" w:rsidRPr="004D6560" w:rsidRDefault="004210F1" w:rsidP="001816EE">
            <w:pPr>
              <w:spacing w:before="120" w:after="120"/>
              <w:rPr>
                <w:color w:val="000000" w:themeColor="text1"/>
              </w:rPr>
            </w:pPr>
            <w:r w:rsidRPr="004D6560">
              <w:rPr>
                <w:color w:val="000000" w:themeColor="text1"/>
              </w:rPr>
              <w:t>30</w:t>
            </w:r>
          </w:p>
        </w:tc>
        <w:tc>
          <w:tcPr>
            <w:tcW w:w="1203" w:type="dxa"/>
            <w:vAlign w:val="center"/>
          </w:tcPr>
          <w:p w14:paraId="6007A85B" w14:textId="77777777" w:rsidR="004210F1" w:rsidRPr="004D6560" w:rsidRDefault="004210F1" w:rsidP="001816EE">
            <w:pPr>
              <w:spacing w:before="120" w:after="120"/>
              <w:rPr>
                <w:color w:val="000000" w:themeColor="text1"/>
              </w:rPr>
            </w:pPr>
            <w:proofErr w:type="spellStart"/>
            <w:r w:rsidRPr="004D6560">
              <w:rPr>
                <w:color w:val="000000" w:themeColor="text1"/>
              </w:rPr>
              <w:t>Thaichon</w:t>
            </w:r>
            <w:proofErr w:type="spellEnd"/>
            <w:r w:rsidRPr="004D6560">
              <w:rPr>
                <w:color w:val="000000" w:themeColor="text1"/>
              </w:rPr>
              <w:t xml:space="preserve"> et al. (2024)</w:t>
            </w:r>
          </w:p>
        </w:tc>
        <w:tc>
          <w:tcPr>
            <w:tcW w:w="1347" w:type="dxa"/>
            <w:vAlign w:val="center"/>
          </w:tcPr>
          <w:p w14:paraId="20D2A39F" w14:textId="77777777" w:rsidR="004210F1" w:rsidRPr="004D6560" w:rsidRDefault="004210F1" w:rsidP="001816EE">
            <w:pPr>
              <w:spacing w:before="120" w:after="120"/>
              <w:rPr>
                <w:color w:val="000000" w:themeColor="text1"/>
              </w:rPr>
            </w:pPr>
            <w:r w:rsidRPr="004D6560">
              <w:rPr>
                <w:color w:val="000000" w:themeColor="text1"/>
              </w:rPr>
              <w:t>Omnichannel retailing technologies</w:t>
            </w:r>
          </w:p>
        </w:tc>
        <w:tc>
          <w:tcPr>
            <w:tcW w:w="1203" w:type="dxa"/>
            <w:vAlign w:val="center"/>
          </w:tcPr>
          <w:p w14:paraId="4BDBC834" w14:textId="77777777" w:rsidR="004210F1" w:rsidRPr="004D6560" w:rsidRDefault="004210F1" w:rsidP="001816EE">
            <w:pPr>
              <w:spacing w:before="120" w:after="120"/>
              <w:rPr>
                <w:color w:val="000000" w:themeColor="text1"/>
              </w:rPr>
            </w:pPr>
            <w:r w:rsidRPr="004D6560">
              <w:rPr>
                <w:color w:val="000000" w:themeColor="text1"/>
              </w:rPr>
              <w:t>Literature review</w:t>
            </w:r>
          </w:p>
        </w:tc>
        <w:tc>
          <w:tcPr>
            <w:tcW w:w="2703" w:type="dxa"/>
            <w:vAlign w:val="center"/>
          </w:tcPr>
          <w:p w14:paraId="499C4AA2" w14:textId="77777777" w:rsidR="004210F1" w:rsidRPr="004D6560" w:rsidRDefault="004210F1" w:rsidP="001816EE">
            <w:pPr>
              <w:spacing w:before="120" w:after="120"/>
              <w:rPr>
                <w:color w:val="000000" w:themeColor="text1"/>
              </w:rPr>
            </w:pPr>
            <w:r w:rsidRPr="004D6560">
              <w:rPr>
                <w:color w:val="000000" w:themeColor="text1"/>
              </w:rPr>
              <w:t>The study highlights that omnichannel retail technologies enhance customer experience, integration, and operational efficiency. However, challenges include technological complexity and organisational readiness. Future research should focus on digital transformation strategies and how technology influences retail performance and customer engagement.</w:t>
            </w:r>
          </w:p>
        </w:tc>
        <w:tc>
          <w:tcPr>
            <w:tcW w:w="1847" w:type="dxa"/>
          </w:tcPr>
          <w:p w14:paraId="05AE7BF4" w14:textId="50D9B404" w:rsidR="004210F1" w:rsidRPr="004D6560" w:rsidRDefault="0064116A" w:rsidP="001816EE">
            <w:pPr>
              <w:spacing w:before="120" w:after="120"/>
              <w:rPr>
                <w:color w:val="000000" w:themeColor="text1"/>
              </w:rPr>
            </w:pPr>
            <w:r w:rsidRPr="004D6560">
              <w:rPr>
                <w:color w:val="000000" w:themeColor="text1"/>
              </w:rPr>
              <w:t>Digital transformation enhancing retail performance</w:t>
            </w:r>
          </w:p>
        </w:tc>
      </w:tr>
      <w:tr w:rsidR="004210F1" w:rsidRPr="004D6560" w14:paraId="3A3943E7" w14:textId="11D5F418" w:rsidTr="0075775C">
        <w:tc>
          <w:tcPr>
            <w:tcW w:w="769" w:type="dxa"/>
            <w:vAlign w:val="center"/>
          </w:tcPr>
          <w:p w14:paraId="5D0445C2" w14:textId="77777777" w:rsidR="004210F1" w:rsidRPr="004D6560" w:rsidRDefault="004210F1" w:rsidP="001816EE">
            <w:pPr>
              <w:spacing w:before="120" w:after="120"/>
              <w:rPr>
                <w:color w:val="000000" w:themeColor="text1"/>
              </w:rPr>
            </w:pPr>
            <w:r w:rsidRPr="004D6560">
              <w:rPr>
                <w:color w:val="000000" w:themeColor="text1"/>
              </w:rPr>
              <w:t>31</w:t>
            </w:r>
          </w:p>
        </w:tc>
        <w:tc>
          <w:tcPr>
            <w:tcW w:w="1203" w:type="dxa"/>
            <w:vAlign w:val="center"/>
          </w:tcPr>
          <w:p w14:paraId="07F50D94" w14:textId="77777777" w:rsidR="004210F1" w:rsidRPr="004D6560" w:rsidRDefault="004210F1" w:rsidP="001816EE">
            <w:pPr>
              <w:spacing w:before="120" w:after="120"/>
              <w:rPr>
                <w:color w:val="000000" w:themeColor="text1"/>
              </w:rPr>
            </w:pPr>
            <w:proofErr w:type="spellStart"/>
            <w:r w:rsidRPr="004D6560">
              <w:rPr>
                <w:color w:val="000000" w:themeColor="text1"/>
              </w:rPr>
              <w:t>Maraziotis</w:t>
            </w:r>
            <w:proofErr w:type="spellEnd"/>
            <w:r w:rsidRPr="004D6560">
              <w:rPr>
                <w:color w:val="000000" w:themeColor="text1"/>
              </w:rPr>
              <w:t>, 2024.</w:t>
            </w:r>
          </w:p>
        </w:tc>
        <w:tc>
          <w:tcPr>
            <w:tcW w:w="1347" w:type="dxa"/>
            <w:vAlign w:val="center"/>
          </w:tcPr>
          <w:p w14:paraId="5F16A208" w14:textId="77777777" w:rsidR="004210F1" w:rsidRPr="004D6560" w:rsidRDefault="004210F1" w:rsidP="001816EE">
            <w:pPr>
              <w:spacing w:before="120" w:after="120"/>
              <w:rPr>
                <w:color w:val="000000" w:themeColor="text1"/>
              </w:rPr>
            </w:pPr>
            <w:r w:rsidRPr="004D6560">
              <w:rPr>
                <w:color w:val="000000" w:themeColor="text1"/>
                <w:highlight w:val="white"/>
              </w:rPr>
              <w:t xml:space="preserve">Flexibility for equality: Examining the impact of flexible working </w:t>
            </w:r>
            <w:r w:rsidRPr="004D6560">
              <w:rPr>
                <w:color w:val="000000" w:themeColor="text1"/>
                <w:highlight w:val="white"/>
              </w:rPr>
              <w:lastRenderedPageBreak/>
              <w:t>time arrangements on women's convergence in working hours</w:t>
            </w:r>
          </w:p>
        </w:tc>
        <w:tc>
          <w:tcPr>
            <w:tcW w:w="1203" w:type="dxa"/>
            <w:vAlign w:val="center"/>
          </w:tcPr>
          <w:p w14:paraId="025300C0" w14:textId="77777777" w:rsidR="004210F1" w:rsidRPr="004D6560" w:rsidRDefault="004210F1" w:rsidP="001816EE">
            <w:pPr>
              <w:spacing w:before="120" w:after="120"/>
              <w:rPr>
                <w:color w:val="000000" w:themeColor="text1"/>
              </w:rPr>
            </w:pPr>
            <w:r w:rsidRPr="004D6560">
              <w:rPr>
                <w:color w:val="000000" w:themeColor="text1"/>
              </w:rPr>
              <w:lastRenderedPageBreak/>
              <w:t>, empirical data analysis</w:t>
            </w:r>
          </w:p>
        </w:tc>
        <w:tc>
          <w:tcPr>
            <w:tcW w:w="2703" w:type="dxa"/>
            <w:vAlign w:val="center"/>
          </w:tcPr>
          <w:p w14:paraId="4550722F" w14:textId="77777777" w:rsidR="004210F1" w:rsidRPr="004D6560" w:rsidRDefault="004210F1" w:rsidP="001816EE">
            <w:pPr>
              <w:spacing w:before="120" w:after="120"/>
              <w:rPr>
                <w:color w:val="000000" w:themeColor="text1"/>
              </w:rPr>
            </w:pPr>
            <w:r w:rsidRPr="004D6560">
              <w:rPr>
                <w:color w:val="000000" w:themeColor="text1"/>
              </w:rPr>
              <w:t xml:space="preserve">FWTA, compared to fixed shift, influences women's convergence positively, particularly those who are working full-time and aged between 30 and 45 years. </w:t>
            </w:r>
            <w:r w:rsidRPr="004D6560">
              <w:rPr>
                <w:color w:val="000000" w:themeColor="text1"/>
              </w:rPr>
              <w:lastRenderedPageBreak/>
              <w:t xml:space="preserve">An increase in overtime and childcare hours is associated with the transition of FWTA. </w:t>
            </w:r>
          </w:p>
        </w:tc>
        <w:tc>
          <w:tcPr>
            <w:tcW w:w="1847" w:type="dxa"/>
          </w:tcPr>
          <w:p w14:paraId="5801F5E3" w14:textId="3992E9E8" w:rsidR="004210F1" w:rsidRPr="004D6560" w:rsidRDefault="0064116A" w:rsidP="001816EE">
            <w:pPr>
              <w:spacing w:before="120" w:after="120"/>
              <w:rPr>
                <w:color w:val="000000" w:themeColor="text1"/>
              </w:rPr>
            </w:pPr>
            <w:r w:rsidRPr="004D6560">
              <w:rPr>
                <w:color w:val="000000" w:themeColor="text1"/>
              </w:rPr>
              <w:lastRenderedPageBreak/>
              <w:t>Flexible working influencing gendered work patterns</w:t>
            </w:r>
          </w:p>
        </w:tc>
      </w:tr>
      <w:tr w:rsidR="004210F1" w:rsidRPr="004D6560" w14:paraId="327940B4" w14:textId="5E42F601" w:rsidTr="0075775C">
        <w:tc>
          <w:tcPr>
            <w:tcW w:w="769" w:type="dxa"/>
            <w:vAlign w:val="center"/>
          </w:tcPr>
          <w:p w14:paraId="41EEC2B2" w14:textId="77777777" w:rsidR="004210F1" w:rsidRPr="004D6560" w:rsidRDefault="004210F1" w:rsidP="001816EE">
            <w:pPr>
              <w:spacing w:before="120" w:after="120"/>
              <w:rPr>
                <w:color w:val="000000" w:themeColor="text1"/>
              </w:rPr>
            </w:pPr>
            <w:r w:rsidRPr="004D6560">
              <w:rPr>
                <w:color w:val="000000" w:themeColor="text1"/>
              </w:rPr>
              <w:t>32</w:t>
            </w:r>
          </w:p>
        </w:tc>
        <w:tc>
          <w:tcPr>
            <w:tcW w:w="1203" w:type="dxa"/>
            <w:vAlign w:val="center"/>
          </w:tcPr>
          <w:p w14:paraId="7FAFEEF7" w14:textId="77777777" w:rsidR="004210F1" w:rsidRPr="004D6560" w:rsidRDefault="004210F1" w:rsidP="001816EE">
            <w:pPr>
              <w:spacing w:before="120" w:after="120"/>
              <w:rPr>
                <w:color w:val="000000" w:themeColor="text1"/>
              </w:rPr>
            </w:pPr>
            <w:r w:rsidRPr="004D6560">
              <w:rPr>
                <w:color w:val="000000" w:themeColor="text1"/>
                <w:highlight w:val="white"/>
              </w:rPr>
              <w:t>Abdel Mohty, 2026.</w:t>
            </w:r>
          </w:p>
        </w:tc>
        <w:tc>
          <w:tcPr>
            <w:tcW w:w="1347" w:type="dxa"/>
            <w:vAlign w:val="center"/>
          </w:tcPr>
          <w:p w14:paraId="1B6F84CD" w14:textId="77777777" w:rsidR="004210F1" w:rsidRPr="004D6560" w:rsidRDefault="004210F1" w:rsidP="001816EE">
            <w:pPr>
              <w:spacing w:before="120" w:after="120"/>
              <w:rPr>
                <w:color w:val="000000" w:themeColor="text1"/>
              </w:rPr>
            </w:pPr>
            <w:r w:rsidRPr="004D6560">
              <w:rPr>
                <w:color w:val="000000" w:themeColor="text1"/>
              </w:rPr>
              <w:t xml:space="preserve">Factors Influencing Employee Performance on </w:t>
            </w:r>
          </w:p>
          <w:p w14:paraId="204664BF" w14:textId="77777777" w:rsidR="004210F1" w:rsidRPr="004D6560" w:rsidRDefault="004210F1" w:rsidP="001816EE">
            <w:pPr>
              <w:spacing w:before="120" w:after="120"/>
              <w:rPr>
                <w:color w:val="000000" w:themeColor="text1"/>
              </w:rPr>
            </w:pPr>
            <w:r w:rsidRPr="004D6560">
              <w:rPr>
                <w:color w:val="000000" w:themeColor="text1"/>
              </w:rPr>
              <w:t xml:space="preserve">Flexible Working for a Sales Function within an </w:t>
            </w:r>
          </w:p>
          <w:p w14:paraId="4793B6AC" w14:textId="77777777" w:rsidR="004210F1" w:rsidRPr="004D6560" w:rsidRDefault="004210F1" w:rsidP="001816EE">
            <w:pPr>
              <w:spacing w:before="120" w:after="120"/>
              <w:rPr>
                <w:color w:val="000000" w:themeColor="text1"/>
              </w:rPr>
            </w:pPr>
            <w:r w:rsidRPr="004D6560">
              <w:rPr>
                <w:color w:val="000000" w:themeColor="text1"/>
              </w:rPr>
              <w:t>Organisation.</w:t>
            </w:r>
          </w:p>
        </w:tc>
        <w:tc>
          <w:tcPr>
            <w:tcW w:w="1203" w:type="dxa"/>
            <w:vAlign w:val="center"/>
          </w:tcPr>
          <w:p w14:paraId="08D3C2AC" w14:textId="77777777" w:rsidR="004210F1" w:rsidRPr="004D6560" w:rsidRDefault="004210F1" w:rsidP="001816EE">
            <w:pPr>
              <w:spacing w:before="120" w:after="120"/>
              <w:rPr>
                <w:color w:val="000000" w:themeColor="text1"/>
              </w:rPr>
            </w:pPr>
            <w:r w:rsidRPr="004D6560">
              <w:rPr>
                <w:color w:val="000000" w:themeColor="text1"/>
              </w:rPr>
              <w:t>Qualitative approach using interviews</w:t>
            </w:r>
          </w:p>
        </w:tc>
        <w:tc>
          <w:tcPr>
            <w:tcW w:w="2703" w:type="dxa"/>
            <w:vAlign w:val="center"/>
          </w:tcPr>
          <w:p w14:paraId="3EE00053" w14:textId="77777777" w:rsidR="004210F1" w:rsidRPr="004D6560" w:rsidRDefault="004210F1" w:rsidP="001816EE">
            <w:pPr>
              <w:spacing w:before="120" w:after="120"/>
              <w:rPr>
                <w:color w:val="000000" w:themeColor="text1"/>
              </w:rPr>
            </w:pPr>
            <w:r w:rsidRPr="004D6560">
              <w:rPr>
                <w:color w:val="000000" w:themeColor="text1"/>
              </w:rPr>
              <w:t xml:space="preserve">Employee satisfaction and Wellness are aligned with the factors related to employee performance, such as coaching, learning, etc., of managers. These factors are a significant indicator of the persistence of intention to avail remote working or flexible working arrangements. Employees with growth opportunities and constant learning areas demonstrate high levels of satisfaction and productivity. </w:t>
            </w:r>
          </w:p>
        </w:tc>
        <w:tc>
          <w:tcPr>
            <w:tcW w:w="1847" w:type="dxa"/>
          </w:tcPr>
          <w:p w14:paraId="49E47DD2" w14:textId="389C24DE" w:rsidR="004210F1" w:rsidRPr="004D6560" w:rsidRDefault="0064116A" w:rsidP="001816EE">
            <w:pPr>
              <w:spacing w:before="120" w:after="120"/>
              <w:rPr>
                <w:color w:val="000000" w:themeColor="text1"/>
              </w:rPr>
            </w:pPr>
            <w:r w:rsidRPr="004D6560">
              <w:rPr>
                <w:color w:val="000000" w:themeColor="text1"/>
              </w:rPr>
              <w:t>Managerial support and development driving performance</w:t>
            </w:r>
          </w:p>
        </w:tc>
      </w:tr>
      <w:tr w:rsidR="004210F1" w:rsidRPr="004D6560" w14:paraId="43C49604" w14:textId="5DBBCBFC" w:rsidTr="0075775C">
        <w:tc>
          <w:tcPr>
            <w:tcW w:w="769" w:type="dxa"/>
            <w:vAlign w:val="center"/>
          </w:tcPr>
          <w:p w14:paraId="70B3F6FB" w14:textId="77777777" w:rsidR="004210F1" w:rsidRPr="004D6560" w:rsidRDefault="004210F1" w:rsidP="001816EE">
            <w:pPr>
              <w:spacing w:before="120" w:after="120"/>
              <w:rPr>
                <w:color w:val="000000" w:themeColor="text1"/>
              </w:rPr>
            </w:pPr>
            <w:r w:rsidRPr="004D6560">
              <w:rPr>
                <w:color w:val="000000" w:themeColor="text1"/>
              </w:rPr>
              <w:t>33</w:t>
            </w:r>
          </w:p>
        </w:tc>
        <w:tc>
          <w:tcPr>
            <w:tcW w:w="1203" w:type="dxa"/>
            <w:vAlign w:val="center"/>
          </w:tcPr>
          <w:p w14:paraId="4316E0DD" w14:textId="77777777" w:rsidR="004210F1" w:rsidRPr="004D6560" w:rsidRDefault="004210F1" w:rsidP="001816EE">
            <w:pPr>
              <w:spacing w:before="120" w:after="120"/>
              <w:rPr>
                <w:color w:val="000000" w:themeColor="text1"/>
              </w:rPr>
            </w:pPr>
            <w:r w:rsidRPr="004D6560">
              <w:rPr>
                <w:color w:val="000000" w:themeColor="text1"/>
                <w:highlight w:val="white"/>
              </w:rPr>
              <w:t>Agnoletto, 2024.</w:t>
            </w:r>
          </w:p>
        </w:tc>
        <w:tc>
          <w:tcPr>
            <w:tcW w:w="1347" w:type="dxa"/>
            <w:vAlign w:val="center"/>
          </w:tcPr>
          <w:p w14:paraId="5FBD447E" w14:textId="77777777" w:rsidR="004210F1" w:rsidRPr="004D6560" w:rsidRDefault="004210F1" w:rsidP="001816EE">
            <w:pPr>
              <w:spacing w:before="120" w:after="120"/>
              <w:rPr>
                <w:color w:val="000000" w:themeColor="text1"/>
              </w:rPr>
            </w:pPr>
            <w:r w:rsidRPr="004D6560">
              <w:rPr>
                <w:color w:val="000000" w:themeColor="text1"/>
              </w:rPr>
              <w:t>Flexible working and well-being: evidence from</w:t>
            </w:r>
          </w:p>
          <w:p w14:paraId="7AF9772D" w14:textId="77777777" w:rsidR="004210F1" w:rsidRPr="004D6560" w:rsidRDefault="004210F1" w:rsidP="001816EE">
            <w:pPr>
              <w:spacing w:before="120" w:after="120"/>
              <w:rPr>
                <w:color w:val="000000" w:themeColor="text1"/>
              </w:rPr>
            </w:pPr>
            <w:r w:rsidRPr="004D6560">
              <w:rPr>
                <w:color w:val="000000" w:themeColor="text1"/>
              </w:rPr>
              <w:lastRenderedPageBreak/>
              <w:t>the UK</w:t>
            </w:r>
          </w:p>
        </w:tc>
        <w:tc>
          <w:tcPr>
            <w:tcW w:w="1203" w:type="dxa"/>
            <w:vAlign w:val="center"/>
          </w:tcPr>
          <w:p w14:paraId="4F5DFEA5" w14:textId="77777777" w:rsidR="004210F1" w:rsidRPr="004D6560" w:rsidRDefault="004210F1" w:rsidP="001816EE">
            <w:pPr>
              <w:spacing w:before="120" w:after="120"/>
              <w:rPr>
                <w:color w:val="000000" w:themeColor="text1"/>
              </w:rPr>
            </w:pPr>
            <w:r w:rsidRPr="004D6560">
              <w:rPr>
                <w:color w:val="000000" w:themeColor="text1"/>
              </w:rPr>
              <w:lastRenderedPageBreak/>
              <w:t xml:space="preserve">Longitudinal data assessment and use of Oster testing. </w:t>
            </w:r>
          </w:p>
        </w:tc>
        <w:tc>
          <w:tcPr>
            <w:tcW w:w="2703" w:type="dxa"/>
            <w:vAlign w:val="center"/>
          </w:tcPr>
          <w:p w14:paraId="63FEDF2C" w14:textId="77777777" w:rsidR="004210F1" w:rsidRPr="004D6560" w:rsidRDefault="004210F1" w:rsidP="001816EE">
            <w:pPr>
              <w:spacing w:before="120" w:after="120"/>
              <w:rPr>
                <w:color w:val="000000" w:themeColor="text1"/>
              </w:rPr>
            </w:pPr>
            <w:r w:rsidRPr="004D6560">
              <w:rPr>
                <w:color w:val="000000" w:themeColor="text1"/>
              </w:rPr>
              <w:t xml:space="preserve">Studies show that while men consider flexible working time with mental health enhancement and improved job satisfaction, women only focus on the </w:t>
            </w:r>
            <w:r w:rsidRPr="004D6560">
              <w:rPr>
                <w:color w:val="000000" w:themeColor="text1"/>
              </w:rPr>
              <w:lastRenderedPageBreak/>
              <w:t xml:space="preserve">area of job satisfaction. It is seen that the work-from-home option is proven beneficial for women, whereas the flexible working arrangement proves beneficial for men. </w:t>
            </w:r>
          </w:p>
        </w:tc>
        <w:tc>
          <w:tcPr>
            <w:tcW w:w="1847" w:type="dxa"/>
          </w:tcPr>
          <w:p w14:paraId="088D7591" w14:textId="09C69BE0" w:rsidR="004210F1" w:rsidRPr="004D6560" w:rsidRDefault="0064116A" w:rsidP="001816EE">
            <w:pPr>
              <w:spacing w:before="120" w:after="120"/>
              <w:rPr>
                <w:color w:val="000000" w:themeColor="text1"/>
              </w:rPr>
            </w:pPr>
            <w:r w:rsidRPr="004D6560">
              <w:rPr>
                <w:color w:val="000000" w:themeColor="text1"/>
              </w:rPr>
              <w:lastRenderedPageBreak/>
              <w:t>Gender differences in wellbeing outcomes of flexibility</w:t>
            </w:r>
          </w:p>
        </w:tc>
      </w:tr>
      <w:tr w:rsidR="004210F1" w:rsidRPr="004D6560" w14:paraId="3B756547" w14:textId="35E3E82F" w:rsidTr="0075775C">
        <w:tc>
          <w:tcPr>
            <w:tcW w:w="769" w:type="dxa"/>
            <w:vAlign w:val="center"/>
          </w:tcPr>
          <w:p w14:paraId="67BBFB08" w14:textId="77777777" w:rsidR="004210F1" w:rsidRPr="004D6560" w:rsidRDefault="004210F1" w:rsidP="001816EE">
            <w:pPr>
              <w:spacing w:before="120" w:after="120"/>
              <w:rPr>
                <w:color w:val="000000" w:themeColor="text1"/>
              </w:rPr>
            </w:pPr>
            <w:r w:rsidRPr="004D6560">
              <w:rPr>
                <w:color w:val="000000" w:themeColor="text1"/>
              </w:rPr>
              <w:t>34</w:t>
            </w:r>
          </w:p>
        </w:tc>
        <w:tc>
          <w:tcPr>
            <w:tcW w:w="1203" w:type="dxa"/>
            <w:vAlign w:val="center"/>
          </w:tcPr>
          <w:p w14:paraId="319A4B1B" w14:textId="77777777" w:rsidR="004210F1" w:rsidRPr="004D6560" w:rsidRDefault="004210F1" w:rsidP="001816EE">
            <w:pPr>
              <w:spacing w:before="120" w:after="120"/>
              <w:rPr>
                <w:color w:val="000000" w:themeColor="text1"/>
              </w:rPr>
            </w:pPr>
            <w:proofErr w:type="spellStart"/>
            <w:r w:rsidRPr="004D6560">
              <w:rPr>
                <w:color w:val="000000" w:themeColor="text1"/>
              </w:rPr>
              <w:t>Acas</w:t>
            </w:r>
            <w:proofErr w:type="spellEnd"/>
            <w:r w:rsidRPr="004D6560">
              <w:rPr>
                <w:color w:val="000000" w:themeColor="text1"/>
              </w:rPr>
              <w:t xml:space="preserve"> 2024.</w:t>
            </w:r>
          </w:p>
        </w:tc>
        <w:tc>
          <w:tcPr>
            <w:tcW w:w="1347" w:type="dxa"/>
            <w:vAlign w:val="center"/>
          </w:tcPr>
          <w:p w14:paraId="0740258D" w14:textId="77777777" w:rsidR="004210F1" w:rsidRPr="004D6560" w:rsidRDefault="004210F1" w:rsidP="001816EE">
            <w:pPr>
              <w:spacing w:before="120" w:after="120"/>
              <w:rPr>
                <w:color w:val="000000" w:themeColor="text1"/>
              </w:rPr>
            </w:pPr>
            <w:r w:rsidRPr="004D6560">
              <w:rPr>
                <w:color w:val="000000" w:themeColor="text1"/>
              </w:rPr>
              <w:t>Organisational case studies on flexible working: variations in practice</w:t>
            </w:r>
          </w:p>
        </w:tc>
        <w:tc>
          <w:tcPr>
            <w:tcW w:w="1203" w:type="dxa"/>
            <w:vAlign w:val="center"/>
          </w:tcPr>
          <w:p w14:paraId="42ED446D" w14:textId="77777777" w:rsidR="004210F1" w:rsidRPr="004D6560" w:rsidRDefault="004210F1" w:rsidP="001816EE">
            <w:pPr>
              <w:spacing w:before="120" w:after="120"/>
              <w:rPr>
                <w:color w:val="000000" w:themeColor="text1"/>
              </w:rPr>
            </w:pPr>
            <w:r w:rsidRPr="004D6560">
              <w:rPr>
                <w:color w:val="000000" w:themeColor="text1"/>
              </w:rPr>
              <w:t xml:space="preserve">Qualitative multi-case study research design </w:t>
            </w:r>
          </w:p>
        </w:tc>
        <w:tc>
          <w:tcPr>
            <w:tcW w:w="2703" w:type="dxa"/>
            <w:vAlign w:val="center"/>
          </w:tcPr>
          <w:p w14:paraId="2366D7E6" w14:textId="77777777" w:rsidR="004210F1" w:rsidRPr="004D6560" w:rsidRDefault="004210F1" w:rsidP="001816EE">
            <w:pPr>
              <w:spacing w:before="120" w:after="120"/>
              <w:rPr>
                <w:color w:val="000000" w:themeColor="text1"/>
              </w:rPr>
            </w:pPr>
            <w:r w:rsidRPr="004D6560">
              <w:rPr>
                <w:color w:val="000000" w:themeColor="text1"/>
              </w:rPr>
              <w:t>The study identifies that flexible working varies across organisations, shaped by sector constraints, managerial discretion, and organisational culture. Formal policies exist, but informal arrangements dominate practice. Uptake is higher in office-based sectors</w:t>
            </w:r>
          </w:p>
        </w:tc>
        <w:tc>
          <w:tcPr>
            <w:tcW w:w="1847" w:type="dxa"/>
          </w:tcPr>
          <w:p w14:paraId="034F28DF" w14:textId="3A5BD613" w:rsidR="004210F1" w:rsidRPr="004D6560" w:rsidRDefault="0064116A" w:rsidP="001816EE">
            <w:pPr>
              <w:spacing w:before="120" w:after="120"/>
              <w:rPr>
                <w:color w:val="000000" w:themeColor="text1"/>
              </w:rPr>
            </w:pPr>
            <w:r w:rsidRPr="004D6560">
              <w:rPr>
                <w:color w:val="000000" w:themeColor="text1"/>
              </w:rPr>
              <w:t>Organisational culture shaping flexible work adoption</w:t>
            </w:r>
          </w:p>
        </w:tc>
      </w:tr>
      <w:tr w:rsidR="004210F1" w:rsidRPr="004D6560" w14:paraId="7BB410FE" w14:textId="0EDFA5AB" w:rsidTr="0075775C">
        <w:tc>
          <w:tcPr>
            <w:tcW w:w="769" w:type="dxa"/>
            <w:vAlign w:val="center"/>
          </w:tcPr>
          <w:p w14:paraId="21BB1CA7" w14:textId="77777777" w:rsidR="004210F1" w:rsidRPr="004D6560" w:rsidRDefault="004210F1" w:rsidP="001816EE">
            <w:pPr>
              <w:spacing w:before="120" w:after="120"/>
              <w:rPr>
                <w:color w:val="000000" w:themeColor="text1"/>
              </w:rPr>
            </w:pPr>
            <w:r w:rsidRPr="004D6560">
              <w:rPr>
                <w:color w:val="000000" w:themeColor="text1"/>
              </w:rPr>
              <w:t>35</w:t>
            </w:r>
          </w:p>
        </w:tc>
        <w:tc>
          <w:tcPr>
            <w:tcW w:w="1203" w:type="dxa"/>
            <w:vAlign w:val="center"/>
          </w:tcPr>
          <w:p w14:paraId="2246ED90" w14:textId="77777777" w:rsidR="004210F1" w:rsidRPr="004D6560" w:rsidRDefault="004210F1" w:rsidP="001816EE">
            <w:pPr>
              <w:spacing w:before="120" w:after="120"/>
              <w:rPr>
                <w:color w:val="000000" w:themeColor="text1"/>
              </w:rPr>
            </w:pPr>
            <w:r w:rsidRPr="004D6560">
              <w:rPr>
                <w:color w:val="000000" w:themeColor="text1"/>
              </w:rPr>
              <w:t>Ajayi-Balogun, 2023.</w:t>
            </w:r>
          </w:p>
        </w:tc>
        <w:tc>
          <w:tcPr>
            <w:tcW w:w="1347" w:type="dxa"/>
            <w:vAlign w:val="center"/>
          </w:tcPr>
          <w:p w14:paraId="16147E50" w14:textId="77777777" w:rsidR="004210F1" w:rsidRPr="004D6560" w:rsidRDefault="004210F1" w:rsidP="001816EE">
            <w:pPr>
              <w:spacing w:before="120" w:after="120"/>
              <w:rPr>
                <w:color w:val="000000" w:themeColor="text1"/>
              </w:rPr>
            </w:pPr>
            <w:r w:rsidRPr="004D6560">
              <w:rPr>
                <w:color w:val="000000" w:themeColor="text1"/>
              </w:rPr>
              <w:t xml:space="preserve">The Impact of Flexible Working Arrangements on Employee Job Satisfaction in the </w:t>
            </w:r>
          </w:p>
          <w:p w14:paraId="2B3E841A" w14:textId="77777777" w:rsidR="004210F1" w:rsidRPr="004D6560" w:rsidRDefault="004210F1" w:rsidP="001816EE">
            <w:pPr>
              <w:spacing w:before="120" w:after="120"/>
              <w:rPr>
                <w:color w:val="000000" w:themeColor="text1"/>
              </w:rPr>
            </w:pPr>
            <w:r w:rsidRPr="004D6560">
              <w:rPr>
                <w:color w:val="000000" w:themeColor="text1"/>
              </w:rPr>
              <w:t>Irish Retail Sector</w:t>
            </w:r>
          </w:p>
        </w:tc>
        <w:tc>
          <w:tcPr>
            <w:tcW w:w="1203" w:type="dxa"/>
            <w:vAlign w:val="center"/>
          </w:tcPr>
          <w:p w14:paraId="185EA666" w14:textId="77777777" w:rsidR="004210F1" w:rsidRPr="004D6560" w:rsidRDefault="004210F1" w:rsidP="001816EE">
            <w:pPr>
              <w:spacing w:before="120" w:after="120"/>
              <w:rPr>
                <w:color w:val="000000" w:themeColor="text1"/>
              </w:rPr>
            </w:pPr>
            <w:r w:rsidRPr="004D6560">
              <w:rPr>
                <w:color w:val="000000" w:themeColor="text1"/>
              </w:rPr>
              <w:t>Quantitative research using SPSS analysis</w:t>
            </w:r>
          </w:p>
        </w:tc>
        <w:tc>
          <w:tcPr>
            <w:tcW w:w="2703" w:type="dxa"/>
            <w:vAlign w:val="center"/>
          </w:tcPr>
          <w:p w14:paraId="02225F71" w14:textId="77777777" w:rsidR="004210F1" w:rsidRPr="004D6560" w:rsidRDefault="004210F1" w:rsidP="001816EE">
            <w:pPr>
              <w:spacing w:before="120" w:after="120"/>
              <w:rPr>
                <w:color w:val="000000" w:themeColor="text1"/>
              </w:rPr>
            </w:pPr>
            <w:r w:rsidRPr="004D6560">
              <w:rPr>
                <w:color w:val="000000" w:themeColor="text1"/>
              </w:rPr>
              <w:t xml:space="preserve">The finding shows that there is a significant interaction between Gender and the types of flexible working arrangements in terms of determining the job satisfaction score of employees. It is seen that in the Irish retail sector, the flexible working arrangement has been </w:t>
            </w:r>
            <w:r w:rsidRPr="004D6560">
              <w:rPr>
                <w:color w:val="000000" w:themeColor="text1"/>
              </w:rPr>
              <w:lastRenderedPageBreak/>
              <w:t>successful in increasing job satisfaction, and that gender differences also impact the level of satisfaction of employees in a flexible working environment</w:t>
            </w:r>
          </w:p>
        </w:tc>
        <w:tc>
          <w:tcPr>
            <w:tcW w:w="1847" w:type="dxa"/>
          </w:tcPr>
          <w:p w14:paraId="34E33C82" w14:textId="354B0F59" w:rsidR="004210F1" w:rsidRPr="004D6560" w:rsidRDefault="0064116A" w:rsidP="001816EE">
            <w:pPr>
              <w:spacing w:before="120" w:after="120"/>
              <w:rPr>
                <w:color w:val="000000" w:themeColor="text1"/>
              </w:rPr>
            </w:pPr>
            <w:r w:rsidRPr="004D6560">
              <w:rPr>
                <w:color w:val="000000" w:themeColor="text1"/>
              </w:rPr>
              <w:lastRenderedPageBreak/>
              <w:t>Gender differences in job satisfaction under flexible work</w:t>
            </w:r>
          </w:p>
        </w:tc>
      </w:tr>
      <w:tr w:rsidR="004210F1" w:rsidRPr="004D6560" w14:paraId="207B613E" w14:textId="0C95183A" w:rsidTr="0075775C">
        <w:tc>
          <w:tcPr>
            <w:tcW w:w="769" w:type="dxa"/>
            <w:vAlign w:val="center"/>
          </w:tcPr>
          <w:p w14:paraId="45FCE127" w14:textId="77777777" w:rsidR="004210F1" w:rsidRPr="004D6560" w:rsidRDefault="004210F1" w:rsidP="001816EE">
            <w:pPr>
              <w:spacing w:before="120" w:after="120"/>
              <w:rPr>
                <w:color w:val="000000" w:themeColor="text1"/>
              </w:rPr>
            </w:pPr>
            <w:r w:rsidRPr="004D6560">
              <w:rPr>
                <w:color w:val="000000" w:themeColor="text1"/>
              </w:rPr>
              <w:t>36</w:t>
            </w:r>
          </w:p>
        </w:tc>
        <w:tc>
          <w:tcPr>
            <w:tcW w:w="1203" w:type="dxa"/>
            <w:vAlign w:val="center"/>
          </w:tcPr>
          <w:p w14:paraId="11566FE9" w14:textId="77777777" w:rsidR="004210F1" w:rsidRPr="004D6560" w:rsidRDefault="004210F1" w:rsidP="001816EE">
            <w:pPr>
              <w:spacing w:before="120" w:after="120"/>
              <w:rPr>
                <w:color w:val="000000" w:themeColor="text1"/>
              </w:rPr>
            </w:pPr>
            <w:proofErr w:type="spellStart"/>
            <w:r w:rsidRPr="004D6560">
              <w:rPr>
                <w:color w:val="000000" w:themeColor="text1"/>
              </w:rPr>
              <w:t>Aprilina</w:t>
            </w:r>
            <w:proofErr w:type="spellEnd"/>
            <w:r w:rsidRPr="004D6560">
              <w:rPr>
                <w:color w:val="000000" w:themeColor="text1"/>
              </w:rPr>
              <w:t xml:space="preserve"> and </w:t>
            </w:r>
            <w:proofErr w:type="spellStart"/>
            <w:r w:rsidRPr="004D6560">
              <w:rPr>
                <w:color w:val="000000" w:themeColor="text1"/>
              </w:rPr>
              <w:t>Martianty</w:t>
            </w:r>
            <w:proofErr w:type="spellEnd"/>
            <w:r w:rsidRPr="004D6560">
              <w:rPr>
                <w:color w:val="000000" w:themeColor="text1"/>
              </w:rPr>
              <w:t>, 2023</w:t>
            </w:r>
          </w:p>
        </w:tc>
        <w:tc>
          <w:tcPr>
            <w:tcW w:w="1347" w:type="dxa"/>
            <w:vAlign w:val="center"/>
          </w:tcPr>
          <w:p w14:paraId="3C0FEFD9" w14:textId="77777777" w:rsidR="004210F1" w:rsidRPr="004D6560" w:rsidRDefault="004210F1" w:rsidP="001816EE">
            <w:pPr>
              <w:spacing w:before="120" w:after="120"/>
              <w:rPr>
                <w:color w:val="000000" w:themeColor="text1"/>
              </w:rPr>
            </w:pPr>
            <w:r w:rsidRPr="004D6560">
              <w:rPr>
                <w:color w:val="000000" w:themeColor="text1"/>
              </w:rPr>
              <w:t xml:space="preserve">The Role of Hybrid-Working in Improving Employees' </w:t>
            </w:r>
          </w:p>
          <w:p w14:paraId="4A712622" w14:textId="77777777" w:rsidR="004210F1" w:rsidRPr="004D6560" w:rsidRDefault="004210F1" w:rsidP="001816EE">
            <w:pPr>
              <w:spacing w:before="120" w:after="120"/>
              <w:rPr>
                <w:color w:val="000000" w:themeColor="text1"/>
              </w:rPr>
            </w:pPr>
            <w:r w:rsidRPr="004D6560">
              <w:rPr>
                <w:color w:val="000000" w:themeColor="text1"/>
              </w:rPr>
              <w:t xml:space="preserve">Satisfaction, Perceived Productivity, and Organisations' </w:t>
            </w:r>
          </w:p>
          <w:p w14:paraId="71D0B912" w14:textId="77777777" w:rsidR="004210F1" w:rsidRPr="004D6560" w:rsidRDefault="004210F1" w:rsidP="001816EE">
            <w:pPr>
              <w:spacing w:before="120" w:after="120"/>
              <w:rPr>
                <w:color w:val="000000" w:themeColor="text1"/>
              </w:rPr>
            </w:pPr>
            <w:r w:rsidRPr="004D6560">
              <w:rPr>
                <w:color w:val="000000" w:themeColor="text1"/>
              </w:rPr>
              <w:t>Capabilities</w:t>
            </w:r>
          </w:p>
        </w:tc>
        <w:tc>
          <w:tcPr>
            <w:tcW w:w="1203" w:type="dxa"/>
            <w:vAlign w:val="center"/>
          </w:tcPr>
          <w:p w14:paraId="6F58D5C2" w14:textId="77777777" w:rsidR="004210F1" w:rsidRPr="004D6560" w:rsidRDefault="004210F1" w:rsidP="001816EE">
            <w:pPr>
              <w:spacing w:before="120" w:after="120"/>
              <w:rPr>
                <w:color w:val="000000" w:themeColor="text1"/>
              </w:rPr>
            </w:pPr>
            <w:r w:rsidRPr="004D6560">
              <w:rPr>
                <w:color w:val="000000" w:themeColor="text1"/>
              </w:rPr>
              <w:t>Data collected using an online Questionnaire and SEM analysis</w:t>
            </w:r>
          </w:p>
        </w:tc>
        <w:tc>
          <w:tcPr>
            <w:tcW w:w="2703" w:type="dxa"/>
            <w:vAlign w:val="center"/>
          </w:tcPr>
          <w:p w14:paraId="3E0D54CF" w14:textId="77777777" w:rsidR="004210F1" w:rsidRPr="004D6560" w:rsidRDefault="004210F1" w:rsidP="001816EE">
            <w:pPr>
              <w:spacing w:before="120" w:after="120"/>
              <w:rPr>
                <w:color w:val="000000" w:themeColor="text1"/>
              </w:rPr>
            </w:pPr>
            <w:r w:rsidRPr="004D6560">
              <w:rPr>
                <w:color w:val="000000" w:themeColor="text1"/>
              </w:rPr>
              <w:t xml:space="preserve">The result shows that flexibility is one of those factors that is positively associated with job satisfaction and perceived productivity while working from home. These two consequences are also determinants of shaping the intention of employees to prefer hybrid working roles. </w:t>
            </w:r>
            <w:proofErr w:type="gramStart"/>
            <w:r w:rsidRPr="004D6560">
              <w:rPr>
                <w:color w:val="000000" w:themeColor="text1"/>
              </w:rPr>
              <w:t>So</w:t>
            </w:r>
            <w:proofErr w:type="gramEnd"/>
            <w:r w:rsidRPr="004D6560">
              <w:rPr>
                <w:color w:val="000000" w:themeColor="text1"/>
              </w:rPr>
              <w:t xml:space="preserve"> working from home seems to be one of the most convenient preferences for employees in terms of job satisfaction and productivity</w:t>
            </w:r>
          </w:p>
        </w:tc>
        <w:tc>
          <w:tcPr>
            <w:tcW w:w="1847" w:type="dxa"/>
          </w:tcPr>
          <w:p w14:paraId="4ECF2A1C" w14:textId="404BAAF2" w:rsidR="004210F1" w:rsidRPr="004D6560" w:rsidRDefault="0064116A" w:rsidP="001816EE">
            <w:pPr>
              <w:spacing w:before="120" w:after="120"/>
              <w:rPr>
                <w:color w:val="000000" w:themeColor="text1"/>
              </w:rPr>
            </w:pPr>
            <w:r w:rsidRPr="004D6560">
              <w:rPr>
                <w:color w:val="000000" w:themeColor="text1"/>
              </w:rPr>
              <w:t>Flexibility increasing job satisfaction and productivity</w:t>
            </w:r>
          </w:p>
        </w:tc>
      </w:tr>
      <w:tr w:rsidR="004210F1" w:rsidRPr="004D6560" w14:paraId="7A97D083" w14:textId="7C8F411F" w:rsidTr="0075775C">
        <w:tc>
          <w:tcPr>
            <w:tcW w:w="769" w:type="dxa"/>
            <w:vAlign w:val="center"/>
          </w:tcPr>
          <w:p w14:paraId="384E4B69" w14:textId="77777777" w:rsidR="004210F1" w:rsidRPr="004D6560" w:rsidRDefault="004210F1" w:rsidP="001816EE">
            <w:pPr>
              <w:spacing w:before="120" w:after="120"/>
              <w:rPr>
                <w:color w:val="000000" w:themeColor="text1"/>
              </w:rPr>
            </w:pPr>
            <w:r w:rsidRPr="004D6560">
              <w:rPr>
                <w:color w:val="000000" w:themeColor="text1"/>
              </w:rPr>
              <w:t>37</w:t>
            </w:r>
          </w:p>
        </w:tc>
        <w:tc>
          <w:tcPr>
            <w:tcW w:w="1203" w:type="dxa"/>
            <w:vAlign w:val="center"/>
          </w:tcPr>
          <w:p w14:paraId="2EAFC45A" w14:textId="77777777" w:rsidR="004210F1" w:rsidRPr="004D6560" w:rsidRDefault="004210F1" w:rsidP="001816EE">
            <w:pPr>
              <w:spacing w:before="120" w:after="120"/>
              <w:rPr>
                <w:color w:val="000000" w:themeColor="text1"/>
              </w:rPr>
            </w:pPr>
            <w:r w:rsidRPr="004D6560">
              <w:rPr>
                <w:color w:val="000000" w:themeColor="text1"/>
              </w:rPr>
              <w:t>Barnes et al., 2025</w:t>
            </w:r>
          </w:p>
        </w:tc>
        <w:tc>
          <w:tcPr>
            <w:tcW w:w="1347" w:type="dxa"/>
            <w:vAlign w:val="center"/>
          </w:tcPr>
          <w:p w14:paraId="280C75EE" w14:textId="77777777" w:rsidR="004210F1" w:rsidRPr="004D6560" w:rsidRDefault="004210F1" w:rsidP="001816EE">
            <w:pPr>
              <w:spacing w:before="120" w:after="120"/>
              <w:rPr>
                <w:color w:val="000000" w:themeColor="text1"/>
              </w:rPr>
            </w:pPr>
            <w:r w:rsidRPr="004D6560">
              <w:rPr>
                <w:color w:val="000000" w:themeColor="text1"/>
              </w:rPr>
              <w:t xml:space="preserve">Creating a healthier economy: A rapid evidence review of </w:t>
            </w:r>
            <w:r w:rsidRPr="004D6560">
              <w:rPr>
                <w:color w:val="000000" w:themeColor="text1"/>
              </w:rPr>
              <w:lastRenderedPageBreak/>
              <w:t>inequalities in flexible working arrangements in the UK</w:t>
            </w:r>
          </w:p>
        </w:tc>
        <w:tc>
          <w:tcPr>
            <w:tcW w:w="1203" w:type="dxa"/>
            <w:vAlign w:val="center"/>
          </w:tcPr>
          <w:p w14:paraId="0114FF03" w14:textId="2DC199A2" w:rsidR="004210F1" w:rsidRPr="004D6560" w:rsidRDefault="004210F1" w:rsidP="001816EE">
            <w:pPr>
              <w:spacing w:before="120" w:after="120"/>
              <w:rPr>
                <w:color w:val="000000" w:themeColor="text1"/>
              </w:rPr>
            </w:pPr>
            <w:r w:rsidRPr="004D6560">
              <w:rPr>
                <w:color w:val="000000" w:themeColor="text1"/>
              </w:rPr>
              <w:lastRenderedPageBreak/>
              <w:t>Rapid evidence reviews</w:t>
            </w:r>
          </w:p>
        </w:tc>
        <w:tc>
          <w:tcPr>
            <w:tcW w:w="2703" w:type="dxa"/>
            <w:vAlign w:val="center"/>
          </w:tcPr>
          <w:p w14:paraId="1D87B783" w14:textId="77777777" w:rsidR="004210F1" w:rsidRPr="004D6560" w:rsidRDefault="004210F1" w:rsidP="001816EE">
            <w:pPr>
              <w:spacing w:before="120" w:after="120"/>
              <w:rPr>
                <w:color w:val="000000" w:themeColor="text1"/>
              </w:rPr>
            </w:pPr>
            <w:r w:rsidRPr="004D6560">
              <w:rPr>
                <w:color w:val="000000" w:themeColor="text1"/>
              </w:rPr>
              <w:t xml:space="preserve">The findings suggest that the quality of accessing flexible working arrangements depends on occupational status, based on gender, ethnicity, </w:t>
            </w:r>
            <w:r w:rsidRPr="004D6560">
              <w:rPr>
                <w:color w:val="000000" w:themeColor="text1"/>
              </w:rPr>
              <w:lastRenderedPageBreak/>
              <w:t xml:space="preserve">disability, and geography. Despite Limited focus on health outcomes, it is seen that disabled people and women are highly influenced by flexible working arrangements. Different systemic issues also contribute to persistent inequality in flexible working accessibility. </w:t>
            </w:r>
          </w:p>
        </w:tc>
        <w:tc>
          <w:tcPr>
            <w:tcW w:w="1847" w:type="dxa"/>
          </w:tcPr>
          <w:p w14:paraId="1EC23102" w14:textId="1EEF561B" w:rsidR="004210F1" w:rsidRPr="004D6560" w:rsidRDefault="0064116A" w:rsidP="001816EE">
            <w:pPr>
              <w:spacing w:before="120" w:after="120"/>
              <w:rPr>
                <w:color w:val="000000" w:themeColor="text1"/>
              </w:rPr>
            </w:pPr>
            <w:r w:rsidRPr="004D6560">
              <w:rPr>
                <w:color w:val="000000" w:themeColor="text1"/>
              </w:rPr>
              <w:lastRenderedPageBreak/>
              <w:t>Structural inequalities in access to flexible work</w:t>
            </w:r>
          </w:p>
        </w:tc>
      </w:tr>
      <w:tr w:rsidR="004210F1" w:rsidRPr="004D6560" w14:paraId="369BE481" w14:textId="1ADEDF30" w:rsidTr="0075775C">
        <w:tc>
          <w:tcPr>
            <w:tcW w:w="769" w:type="dxa"/>
            <w:vAlign w:val="center"/>
          </w:tcPr>
          <w:p w14:paraId="2D273893" w14:textId="77777777" w:rsidR="004210F1" w:rsidRPr="004D6560" w:rsidRDefault="004210F1" w:rsidP="001816EE">
            <w:pPr>
              <w:spacing w:before="120" w:after="120"/>
              <w:rPr>
                <w:color w:val="000000" w:themeColor="text1"/>
              </w:rPr>
            </w:pPr>
            <w:r w:rsidRPr="004D6560">
              <w:rPr>
                <w:color w:val="000000" w:themeColor="text1"/>
              </w:rPr>
              <w:t>38</w:t>
            </w:r>
          </w:p>
        </w:tc>
        <w:tc>
          <w:tcPr>
            <w:tcW w:w="1203" w:type="dxa"/>
            <w:vAlign w:val="center"/>
          </w:tcPr>
          <w:p w14:paraId="54B22EC0" w14:textId="77777777" w:rsidR="004210F1" w:rsidRPr="004D6560" w:rsidRDefault="004210F1" w:rsidP="001816EE">
            <w:pPr>
              <w:spacing w:before="120" w:after="120"/>
              <w:rPr>
                <w:color w:val="000000" w:themeColor="text1"/>
              </w:rPr>
            </w:pPr>
            <w:r w:rsidRPr="004D6560">
              <w:rPr>
                <w:color w:val="000000" w:themeColor="text1"/>
              </w:rPr>
              <w:t>Berber et al., 2025.</w:t>
            </w:r>
          </w:p>
        </w:tc>
        <w:tc>
          <w:tcPr>
            <w:tcW w:w="1347" w:type="dxa"/>
            <w:vAlign w:val="center"/>
          </w:tcPr>
          <w:p w14:paraId="52B8634D" w14:textId="77777777" w:rsidR="004210F1" w:rsidRPr="004D6560" w:rsidRDefault="004210F1" w:rsidP="001816EE">
            <w:pPr>
              <w:spacing w:before="120" w:after="120"/>
              <w:rPr>
                <w:color w:val="000000" w:themeColor="text1"/>
              </w:rPr>
            </w:pPr>
            <w:r w:rsidRPr="004D6560">
              <w:rPr>
                <w:color w:val="000000" w:themeColor="text1"/>
              </w:rPr>
              <w:t>Flexible Work Arrangements in Central and Eastern Europe: Effects</w:t>
            </w:r>
          </w:p>
          <w:p w14:paraId="06C65BDD" w14:textId="77777777" w:rsidR="004210F1" w:rsidRPr="004D6560" w:rsidRDefault="004210F1" w:rsidP="001816EE">
            <w:pPr>
              <w:spacing w:before="120" w:after="120"/>
              <w:rPr>
                <w:color w:val="000000" w:themeColor="text1"/>
              </w:rPr>
            </w:pPr>
            <w:r w:rsidRPr="004D6560">
              <w:rPr>
                <w:color w:val="000000" w:themeColor="text1"/>
              </w:rPr>
              <w:t>on Organisational Outcomes</w:t>
            </w:r>
          </w:p>
        </w:tc>
        <w:tc>
          <w:tcPr>
            <w:tcW w:w="1203" w:type="dxa"/>
            <w:vAlign w:val="center"/>
          </w:tcPr>
          <w:p w14:paraId="02BEED6E" w14:textId="77777777" w:rsidR="004210F1" w:rsidRPr="004D6560" w:rsidRDefault="004210F1" w:rsidP="001816EE">
            <w:pPr>
              <w:spacing w:before="120" w:after="120"/>
              <w:rPr>
                <w:color w:val="000000" w:themeColor="text1"/>
              </w:rPr>
            </w:pPr>
            <w:proofErr w:type="spellStart"/>
            <w:r w:rsidRPr="004D6560">
              <w:rPr>
                <w:color w:val="000000" w:themeColor="text1"/>
              </w:rPr>
              <w:t>Cranet</w:t>
            </w:r>
            <w:proofErr w:type="spellEnd"/>
            <w:r w:rsidRPr="004D6560">
              <w:rPr>
                <w:color w:val="000000" w:themeColor="text1"/>
              </w:rPr>
              <w:t xml:space="preserve"> survey data analysis</w:t>
            </w:r>
          </w:p>
        </w:tc>
        <w:tc>
          <w:tcPr>
            <w:tcW w:w="2703" w:type="dxa"/>
            <w:vAlign w:val="center"/>
          </w:tcPr>
          <w:p w14:paraId="71A734A7" w14:textId="77777777" w:rsidR="004210F1" w:rsidRPr="004D6560" w:rsidRDefault="004210F1" w:rsidP="001816EE">
            <w:pPr>
              <w:spacing w:before="120" w:after="120"/>
              <w:rPr>
                <w:color w:val="000000" w:themeColor="text1"/>
              </w:rPr>
            </w:pPr>
            <w:r w:rsidRPr="004D6560">
              <w:rPr>
                <w:color w:val="000000" w:themeColor="text1"/>
              </w:rPr>
              <w:t xml:space="preserve">Results highlight that remote work and flexible timing, as well as part-time jobs, are directly related to increasing innovation, absenteeism, and reducing turnover practice in the retail sector. It also shows that shift working does not associate with any of these factors in practice. The results highlight the significance of flexible working arrangements in enhancing employee innovation, turnover, and rate of presence in an organisation. </w:t>
            </w:r>
          </w:p>
        </w:tc>
        <w:tc>
          <w:tcPr>
            <w:tcW w:w="1847" w:type="dxa"/>
          </w:tcPr>
          <w:p w14:paraId="7324F685" w14:textId="64B53805" w:rsidR="004210F1" w:rsidRPr="004D6560" w:rsidRDefault="0064116A" w:rsidP="001816EE">
            <w:pPr>
              <w:spacing w:before="120" w:after="120"/>
              <w:rPr>
                <w:color w:val="000000" w:themeColor="text1"/>
              </w:rPr>
            </w:pPr>
            <w:r w:rsidRPr="004D6560">
              <w:rPr>
                <w:color w:val="000000" w:themeColor="text1"/>
              </w:rPr>
              <w:t>Flexible work improving innovation and reducing turnover</w:t>
            </w:r>
          </w:p>
        </w:tc>
      </w:tr>
      <w:tr w:rsidR="004210F1" w:rsidRPr="004D6560" w14:paraId="26E1DA14" w14:textId="6C125475" w:rsidTr="0075775C">
        <w:tc>
          <w:tcPr>
            <w:tcW w:w="769" w:type="dxa"/>
            <w:vAlign w:val="center"/>
          </w:tcPr>
          <w:p w14:paraId="159A00C2" w14:textId="77777777" w:rsidR="004210F1" w:rsidRPr="004D6560" w:rsidRDefault="004210F1" w:rsidP="001816EE">
            <w:pPr>
              <w:spacing w:before="120" w:after="120"/>
              <w:rPr>
                <w:color w:val="000000" w:themeColor="text1"/>
              </w:rPr>
            </w:pPr>
            <w:r w:rsidRPr="004D6560">
              <w:rPr>
                <w:color w:val="000000" w:themeColor="text1"/>
              </w:rPr>
              <w:lastRenderedPageBreak/>
              <w:t>39</w:t>
            </w:r>
          </w:p>
        </w:tc>
        <w:tc>
          <w:tcPr>
            <w:tcW w:w="1203" w:type="dxa"/>
            <w:vAlign w:val="center"/>
          </w:tcPr>
          <w:p w14:paraId="501BC86D" w14:textId="77777777" w:rsidR="004210F1" w:rsidRPr="004D6560" w:rsidRDefault="004210F1" w:rsidP="001816EE">
            <w:pPr>
              <w:spacing w:before="120" w:after="120"/>
              <w:rPr>
                <w:color w:val="000000" w:themeColor="text1"/>
              </w:rPr>
            </w:pPr>
            <w:r w:rsidRPr="004D6560">
              <w:rPr>
                <w:color w:val="000000" w:themeColor="text1"/>
              </w:rPr>
              <w:t>Berkery et al., 2024.</w:t>
            </w:r>
          </w:p>
        </w:tc>
        <w:tc>
          <w:tcPr>
            <w:tcW w:w="1347" w:type="dxa"/>
            <w:vAlign w:val="center"/>
          </w:tcPr>
          <w:p w14:paraId="54E4CF0B" w14:textId="77777777" w:rsidR="004210F1" w:rsidRPr="004D6560" w:rsidRDefault="004210F1" w:rsidP="001816EE">
            <w:pPr>
              <w:spacing w:before="120" w:after="120"/>
              <w:rPr>
                <w:color w:val="000000" w:themeColor="text1"/>
              </w:rPr>
            </w:pPr>
            <w:r w:rsidRPr="004D6560">
              <w:rPr>
                <w:color w:val="000000" w:themeColor="text1"/>
              </w:rPr>
              <w:t>The impact of flexi-time uptake on organisational outcomes and the moderating role of formal and informal institutions across 22 countries</w:t>
            </w:r>
          </w:p>
        </w:tc>
        <w:tc>
          <w:tcPr>
            <w:tcW w:w="1203" w:type="dxa"/>
            <w:vAlign w:val="center"/>
          </w:tcPr>
          <w:p w14:paraId="68E7C3D7" w14:textId="77777777" w:rsidR="004210F1" w:rsidRPr="004D6560" w:rsidRDefault="004210F1" w:rsidP="001816EE">
            <w:pPr>
              <w:spacing w:before="120" w:after="120"/>
              <w:rPr>
                <w:color w:val="000000" w:themeColor="text1"/>
              </w:rPr>
            </w:pPr>
            <w:r w:rsidRPr="004D6560">
              <w:rPr>
                <w:color w:val="000000" w:themeColor="text1"/>
              </w:rPr>
              <w:t>Curvilinear modelling of study design</w:t>
            </w:r>
          </w:p>
        </w:tc>
        <w:tc>
          <w:tcPr>
            <w:tcW w:w="2703" w:type="dxa"/>
            <w:vAlign w:val="center"/>
          </w:tcPr>
          <w:p w14:paraId="1E51100F" w14:textId="77777777" w:rsidR="004210F1" w:rsidRPr="004D6560" w:rsidRDefault="004210F1" w:rsidP="001816EE">
            <w:pPr>
              <w:spacing w:before="120" w:after="120"/>
              <w:rPr>
                <w:color w:val="000000" w:themeColor="text1"/>
              </w:rPr>
            </w:pPr>
            <w:r w:rsidRPr="004D6560">
              <w:rPr>
                <w:color w:val="000000" w:themeColor="text1"/>
              </w:rPr>
              <w:t xml:space="preserve">The significance of the cultural and legislative aspects in the adoption of flexible working time arrangements in an organisation is vital, according to the results. MS alignment in formal and informal Institutions upon adoption of strategies related to enhancing flicks civil working practices also determines employee turnover and absenteeism. </w:t>
            </w:r>
          </w:p>
        </w:tc>
        <w:tc>
          <w:tcPr>
            <w:tcW w:w="1847" w:type="dxa"/>
          </w:tcPr>
          <w:p w14:paraId="163F0E5C" w14:textId="31A88999" w:rsidR="004210F1" w:rsidRPr="004D6560" w:rsidRDefault="0064116A" w:rsidP="001816EE">
            <w:pPr>
              <w:spacing w:before="120" w:after="120"/>
              <w:rPr>
                <w:color w:val="000000" w:themeColor="text1"/>
              </w:rPr>
            </w:pPr>
            <w:r w:rsidRPr="004D6560">
              <w:rPr>
                <w:color w:val="000000" w:themeColor="text1"/>
              </w:rPr>
              <w:t>Institutional factors influencing flexible work adoption</w:t>
            </w:r>
          </w:p>
        </w:tc>
      </w:tr>
      <w:tr w:rsidR="004210F1" w:rsidRPr="004D6560" w14:paraId="3E04B301" w14:textId="0C168AA9" w:rsidTr="0075775C">
        <w:tc>
          <w:tcPr>
            <w:tcW w:w="769" w:type="dxa"/>
            <w:vAlign w:val="center"/>
          </w:tcPr>
          <w:p w14:paraId="417807CF" w14:textId="77777777" w:rsidR="004210F1" w:rsidRPr="004D6560" w:rsidRDefault="004210F1" w:rsidP="001816EE">
            <w:pPr>
              <w:spacing w:before="120" w:after="120"/>
              <w:rPr>
                <w:color w:val="000000" w:themeColor="text1"/>
              </w:rPr>
            </w:pPr>
            <w:r w:rsidRPr="004D6560">
              <w:rPr>
                <w:color w:val="000000" w:themeColor="text1"/>
              </w:rPr>
              <w:t>40</w:t>
            </w:r>
          </w:p>
        </w:tc>
        <w:tc>
          <w:tcPr>
            <w:tcW w:w="1203" w:type="dxa"/>
            <w:vAlign w:val="center"/>
          </w:tcPr>
          <w:p w14:paraId="34D0622C" w14:textId="77777777" w:rsidR="004210F1" w:rsidRPr="004D6560" w:rsidRDefault="004210F1" w:rsidP="001816EE">
            <w:pPr>
              <w:spacing w:before="120" w:after="120"/>
              <w:rPr>
                <w:color w:val="000000" w:themeColor="text1"/>
              </w:rPr>
            </w:pPr>
            <w:r w:rsidRPr="004D6560">
              <w:rPr>
                <w:color w:val="000000" w:themeColor="text1"/>
              </w:rPr>
              <w:t>Boltz et al., 2023</w:t>
            </w:r>
          </w:p>
        </w:tc>
        <w:tc>
          <w:tcPr>
            <w:tcW w:w="1347" w:type="dxa"/>
            <w:vAlign w:val="center"/>
          </w:tcPr>
          <w:p w14:paraId="395300E2" w14:textId="77777777" w:rsidR="004210F1" w:rsidRPr="004D6560" w:rsidRDefault="004210F1" w:rsidP="001816EE">
            <w:pPr>
              <w:spacing w:before="120" w:after="120"/>
              <w:rPr>
                <w:color w:val="000000" w:themeColor="text1"/>
              </w:rPr>
            </w:pPr>
            <w:r w:rsidRPr="004D6560">
              <w:rPr>
                <w:color w:val="000000" w:themeColor="text1"/>
              </w:rPr>
              <w:t>How Does Working-Time Flexibility Affect Workers'</w:t>
            </w:r>
          </w:p>
          <w:p w14:paraId="4055C235" w14:textId="77777777" w:rsidR="004210F1" w:rsidRPr="004D6560" w:rsidRDefault="004210F1" w:rsidP="001816EE">
            <w:pPr>
              <w:spacing w:before="120" w:after="120"/>
              <w:rPr>
                <w:color w:val="000000" w:themeColor="text1"/>
              </w:rPr>
            </w:pPr>
            <w:r w:rsidRPr="004D6560">
              <w:rPr>
                <w:color w:val="000000" w:themeColor="text1"/>
              </w:rPr>
              <w:t>Productivity in a Routine Job? Evidence from a Field</w:t>
            </w:r>
          </w:p>
          <w:p w14:paraId="35083882" w14:textId="77777777" w:rsidR="004210F1" w:rsidRPr="004D6560" w:rsidRDefault="004210F1" w:rsidP="001816EE">
            <w:pPr>
              <w:spacing w:before="120" w:after="120"/>
              <w:rPr>
                <w:color w:val="000000" w:themeColor="text1"/>
              </w:rPr>
            </w:pPr>
            <w:r w:rsidRPr="004D6560">
              <w:rPr>
                <w:color w:val="000000" w:themeColor="text1"/>
              </w:rPr>
              <w:t>Experiment</w:t>
            </w:r>
          </w:p>
        </w:tc>
        <w:tc>
          <w:tcPr>
            <w:tcW w:w="1203" w:type="dxa"/>
            <w:vAlign w:val="center"/>
          </w:tcPr>
          <w:p w14:paraId="176C911F" w14:textId="77777777" w:rsidR="004210F1" w:rsidRPr="004D6560" w:rsidRDefault="004210F1" w:rsidP="001816EE">
            <w:pPr>
              <w:spacing w:before="120" w:after="120"/>
              <w:rPr>
                <w:color w:val="000000" w:themeColor="text1"/>
              </w:rPr>
            </w:pPr>
            <w:r w:rsidRPr="004D6560">
              <w:rPr>
                <w:color w:val="000000" w:themeColor="text1"/>
              </w:rPr>
              <w:t>Real experiment for data collection and analysis</w:t>
            </w:r>
          </w:p>
        </w:tc>
        <w:tc>
          <w:tcPr>
            <w:tcW w:w="2703" w:type="dxa"/>
            <w:vAlign w:val="center"/>
          </w:tcPr>
          <w:p w14:paraId="3B080716" w14:textId="77777777" w:rsidR="004210F1" w:rsidRPr="004D6560" w:rsidRDefault="004210F1" w:rsidP="001816EE">
            <w:pPr>
              <w:spacing w:before="120" w:after="120"/>
              <w:rPr>
                <w:color w:val="000000" w:themeColor="text1"/>
              </w:rPr>
            </w:pPr>
            <w:r w:rsidRPr="004D6560">
              <w:rPr>
                <w:color w:val="000000" w:themeColor="text1"/>
              </w:rPr>
              <w:t xml:space="preserve">The results highlighted that all forms of flexible working arrangements reduce workers' break time visibly. For part-time work, those consequences are globally counterbalanced. But it is also significant that the autonomy 2 start or stop a </w:t>
            </w:r>
            <w:proofErr w:type="gramStart"/>
            <w:r w:rsidRPr="004D6560">
              <w:rPr>
                <w:color w:val="000000" w:themeColor="text1"/>
              </w:rPr>
              <w:t>job rests</w:t>
            </w:r>
            <w:proofErr w:type="gramEnd"/>
            <w:r w:rsidRPr="004D6560">
              <w:rPr>
                <w:color w:val="000000" w:themeColor="text1"/>
              </w:rPr>
              <w:t xml:space="preserve"> with the employee, which induced Global productivity. The result shows that flexible working enhances productivity and engagement. </w:t>
            </w:r>
          </w:p>
        </w:tc>
        <w:tc>
          <w:tcPr>
            <w:tcW w:w="1847" w:type="dxa"/>
          </w:tcPr>
          <w:p w14:paraId="57D22174" w14:textId="2F696EED" w:rsidR="004210F1" w:rsidRPr="004D6560" w:rsidRDefault="0064116A" w:rsidP="001816EE">
            <w:pPr>
              <w:spacing w:before="120" w:after="120"/>
              <w:rPr>
                <w:color w:val="000000" w:themeColor="text1"/>
              </w:rPr>
            </w:pPr>
            <w:r w:rsidRPr="004D6560">
              <w:rPr>
                <w:color w:val="000000" w:themeColor="text1"/>
              </w:rPr>
              <w:t>Autonomy in flexible work increasing productivity</w:t>
            </w:r>
          </w:p>
        </w:tc>
      </w:tr>
      <w:tr w:rsidR="004210F1" w:rsidRPr="004D6560" w14:paraId="15F82187" w14:textId="335A317D" w:rsidTr="0075775C">
        <w:tc>
          <w:tcPr>
            <w:tcW w:w="769" w:type="dxa"/>
            <w:vAlign w:val="center"/>
          </w:tcPr>
          <w:p w14:paraId="5554094D" w14:textId="77777777" w:rsidR="004210F1" w:rsidRPr="004D6560" w:rsidRDefault="004210F1" w:rsidP="001816EE">
            <w:pPr>
              <w:spacing w:before="120" w:after="120"/>
              <w:rPr>
                <w:color w:val="000000" w:themeColor="text1"/>
              </w:rPr>
            </w:pPr>
            <w:r w:rsidRPr="004D6560">
              <w:rPr>
                <w:color w:val="000000" w:themeColor="text1"/>
              </w:rPr>
              <w:lastRenderedPageBreak/>
              <w:t>41</w:t>
            </w:r>
          </w:p>
        </w:tc>
        <w:tc>
          <w:tcPr>
            <w:tcW w:w="1203" w:type="dxa"/>
            <w:vAlign w:val="center"/>
          </w:tcPr>
          <w:p w14:paraId="13F5A3F2" w14:textId="77777777" w:rsidR="004210F1" w:rsidRPr="004D6560" w:rsidRDefault="004210F1" w:rsidP="001816EE">
            <w:pPr>
              <w:spacing w:before="120" w:after="120"/>
              <w:rPr>
                <w:color w:val="000000" w:themeColor="text1"/>
              </w:rPr>
            </w:pPr>
            <w:proofErr w:type="spellStart"/>
            <w:r w:rsidRPr="004D6560">
              <w:rPr>
                <w:color w:val="000000" w:themeColor="text1"/>
              </w:rPr>
              <w:t>Çivilidağ</w:t>
            </w:r>
            <w:proofErr w:type="spellEnd"/>
            <w:r w:rsidRPr="004D6560">
              <w:rPr>
                <w:color w:val="000000" w:themeColor="text1"/>
              </w:rPr>
              <w:t xml:space="preserve"> and Durmaz, 2026.</w:t>
            </w:r>
          </w:p>
        </w:tc>
        <w:tc>
          <w:tcPr>
            <w:tcW w:w="1347" w:type="dxa"/>
            <w:vAlign w:val="center"/>
          </w:tcPr>
          <w:p w14:paraId="519F2DA4" w14:textId="77777777" w:rsidR="004210F1" w:rsidRPr="004D6560" w:rsidRDefault="004210F1" w:rsidP="001816EE">
            <w:pPr>
              <w:spacing w:before="120" w:after="120"/>
              <w:rPr>
                <w:color w:val="000000" w:themeColor="text1"/>
              </w:rPr>
            </w:pPr>
            <w:r w:rsidRPr="004D6560">
              <w:rPr>
                <w:color w:val="000000" w:themeColor="text1"/>
              </w:rPr>
              <w:t>The relationship of flexible working arrangements on work-family conflict, work-life balance and organisational commitment: a systematic review and meta-analysis</w:t>
            </w:r>
          </w:p>
        </w:tc>
        <w:tc>
          <w:tcPr>
            <w:tcW w:w="1203" w:type="dxa"/>
            <w:vAlign w:val="center"/>
          </w:tcPr>
          <w:p w14:paraId="62A6C54B" w14:textId="77777777" w:rsidR="004210F1" w:rsidRPr="004D6560" w:rsidRDefault="004210F1" w:rsidP="001816EE">
            <w:pPr>
              <w:spacing w:before="120" w:after="120"/>
              <w:rPr>
                <w:color w:val="000000" w:themeColor="text1"/>
              </w:rPr>
            </w:pPr>
            <w:r w:rsidRPr="004D6560">
              <w:rPr>
                <w:color w:val="000000" w:themeColor="text1"/>
              </w:rPr>
              <w:t>Systematic review and meta-analysis</w:t>
            </w:r>
          </w:p>
        </w:tc>
        <w:tc>
          <w:tcPr>
            <w:tcW w:w="2703" w:type="dxa"/>
            <w:vAlign w:val="center"/>
          </w:tcPr>
          <w:p w14:paraId="32EBAA7C" w14:textId="77777777" w:rsidR="004210F1" w:rsidRPr="004D6560" w:rsidRDefault="004210F1" w:rsidP="001816EE">
            <w:pPr>
              <w:spacing w:before="120" w:after="120"/>
              <w:rPr>
                <w:color w:val="000000" w:themeColor="text1"/>
              </w:rPr>
            </w:pPr>
            <w:r w:rsidRPr="004D6560">
              <w:rPr>
                <w:color w:val="000000" w:themeColor="text1"/>
              </w:rPr>
              <w:t xml:space="preserve">Flexible working arrangements are considered a strategic tool for enhancing work-life balance and organisational commitment. But the role of flexible working in decreasing work-family conflict remains inconclusive and highly sensitive to contextual aspects. Flexible working arrangements are encouraged because they increase employee trust and loyalty for an organisation. </w:t>
            </w:r>
          </w:p>
        </w:tc>
        <w:tc>
          <w:tcPr>
            <w:tcW w:w="1847" w:type="dxa"/>
          </w:tcPr>
          <w:p w14:paraId="262953CA" w14:textId="734A02AF" w:rsidR="004210F1" w:rsidRPr="004D6560" w:rsidRDefault="0064116A" w:rsidP="001816EE">
            <w:pPr>
              <w:spacing w:before="120" w:after="120"/>
              <w:rPr>
                <w:color w:val="000000" w:themeColor="text1"/>
              </w:rPr>
            </w:pPr>
            <w:r w:rsidRPr="004D6560">
              <w:rPr>
                <w:color w:val="000000" w:themeColor="text1"/>
              </w:rPr>
              <w:t>Flexibility enhancing commitment and work–life balance</w:t>
            </w:r>
          </w:p>
        </w:tc>
      </w:tr>
      <w:tr w:rsidR="004210F1" w:rsidRPr="004D6560" w14:paraId="1A1B9819" w14:textId="1A803BE2" w:rsidTr="0075775C">
        <w:tc>
          <w:tcPr>
            <w:tcW w:w="769" w:type="dxa"/>
            <w:vAlign w:val="center"/>
          </w:tcPr>
          <w:p w14:paraId="6B2B00A5" w14:textId="77777777" w:rsidR="004210F1" w:rsidRPr="004D6560" w:rsidRDefault="004210F1" w:rsidP="001816EE">
            <w:pPr>
              <w:spacing w:before="120" w:after="120"/>
              <w:rPr>
                <w:color w:val="000000" w:themeColor="text1"/>
              </w:rPr>
            </w:pPr>
            <w:r w:rsidRPr="004D6560">
              <w:rPr>
                <w:color w:val="000000" w:themeColor="text1"/>
              </w:rPr>
              <w:t>42</w:t>
            </w:r>
          </w:p>
        </w:tc>
        <w:tc>
          <w:tcPr>
            <w:tcW w:w="1203" w:type="dxa"/>
            <w:vAlign w:val="center"/>
          </w:tcPr>
          <w:p w14:paraId="6BC4BA84" w14:textId="77777777" w:rsidR="004210F1" w:rsidRPr="004D6560" w:rsidRDefault="004210F1" w:rsidP="001816EE">
            <w:pPr>
              <w:spacing w:before="120" w:after="120"/>
              <w:rPr>
                <w:color w:val="000000" w:themeColor="text1"/>
              </w:rPr>
            </w:pPr>
            <w:r w:rsidRPr="004D6560">
              <w:rPr>
                <w:color w:val="000000" w:themeColor="text1"/>
              </w:rPr>
              <w:t>CPID, 2025.</w:t>
            </w:r>
          </w:p>
        </w:tc>
        <w:tc>
          <w:tcPr>
            <w:tcW w:w="1347" w:type="dxa"/>
            <w:vAlign w:val="center"/>
          </w:tcPr>
          <w:p w14:paraId="75344E77" w14:textId="77777777" w:rsidR="004210F1" w:rsidRPr="004D6560" w:rsidRDefault="004210F1" w:rsidP="001816EE">
            <w:pPr>
              <w:spacing w:before="120" w:after="120"/>
              <w:rPr>
                <w:color w:val="000000" w:themeColor="text1"/>
              </w:rPr>
            </w:pPr>
            <w:r w:rsidRPr="004D6560">
              <w:rPr>
                <w:color w:val="000000" w:themeColor="text1"/>
              </w:rPr>
              <w:t xml:space="preserve">Flexible and </w:t>
            </w:r>
          </w:p>
          <w:p w14:paraId="72B31673" w14:textId="77777777" w:rsidR="004210F1" w:rsidRPr="004D6560" w:rsidRDefault="004210F1" w:rsidP="001816EE">
            <w:pPr>
              <w:spacing w:before="120" w:after="120"/>
              <w:rPr>
                <w:color w:val="000000" w:themeColor="text1"/>
              </w:rPr>
            </w:pPr>
            <w:r w:rsidRPr="004D6560">
              <w:rPr>
                <w:color w:val="000000" w:themeColor="text1"/>
              </w:rPr>
              <w:t xml:space="preserve">hybrid working </w:t>
            </w:r>
          </w:p>
          <w:p w14:paraId="5B713748" w14:textId="77777777" w:rsidR="004210F1" w:rsidRPr="004D6560" w:rsidRDefault="004210F1" w:rsidP="001816EE">
            <w:pPr>
              <w:spacing w:before="120" w:after="120"/>
              <w:rPr>
                <w:color w:val="000000" w:themeColor="text1"/>
              </w:rPr>
            </w:pPr>
            <w:r w:rsidRPr="004D6560">
              <w:rPr>
                <w:color w:val="000000" w:themeColor="text1"/>
              </w:rPr>
              <w:t>practices in 2025</w:t>
            </w:r>
          </w:p>
        </w:tc>
        <w:tc>
          <w:tcPr>
            <w:tcW w:w="1203" w:type="dxa"/>
            <w:vAlign w:val="center"/>
          </w:tcPr>
          <w:p w14:paraId="2162A897" w14:textId="77777777" w:rsidR="004210F1" w:rsidRPr="004D6560" w:rsidRDefault="004210F1" w:rsidP="001816EE">
            <w:pPr>
              <w:spacing w:before="120" w:after="120"/>
              <w:rPr>
                <w:color w:val="000000" w:themeColor="text1"/>
              </w:rPr>
            </w:pPr>
            <w:r w:rsidRPr="004D6560">
              <w:rPr>
                <w:color w:val="000000" w:themeColor="text1"/>
              </w:rPr>
              <w:t>Industry report</w:t>
            </w:r>
          </w:p>
        </w:tc>
        <w:tc>
          <w:tcPr>
            <w:tcW w:w="2703" w:type="dxa"/>
            <w:vAlign w:val="center"/>
          </w:tcPr>
          <w:p w14:paraId="60EA5DC1" w14:textId="77777777" w:rsidR="004210F1" w:rsidRPr="004D6560" w:rsidRDefault="004210F1" w:rsidP="001816EE">
            <w:pPr>
              <w:spacing w:before="120" w:after="120"/>
              <w:rPr>
                <w:color w:val="000000" w:themeColor="text1"/>
              </w:rPr>
            </w:pPr>
            <w:r w:rsidRPr="004D6560">
              <w:rPr>
                <w:color w:val="000000" w:themeColor="text1"/>
              </w:rPr>
              <w:t>Working flexibility had a positive impact on quality of life and career prospects. The results highlighted that people remain more satisfied with flexible working arrangements, while women and disabled people experience negative effects in terms of physical and non-</w:t>
            </w:r>
            <w:r w:rsidRPr="004D6560">
              <w:rPr>
                <w:color w:val="000000" w:themeColor="text1"/>
              </w:rPr>
              <w:lastRenderedPageBreak/>
              <w:t xml:space="preserve">physical issues, etc. </w:t>
            </w:r>
            <w:proofErr w:type="gramStart"/>
            <w:r w:rsidRPr="004D6560">
              <w:rPr>
                <w:color w:val="000000" w:themeColor="text1"/>
              </w:rPr>
              <w:t>So</w:t>
            </w:r>
            <w:proofErr w:type="gramEnd"/>
            <w:r w:rsidRPr="004D6560">
              <w:rPr>
                <w:color w:val="000000" w:themeColor="text1"/>
              </w:rPr>
              <w:t xml:space="preserve"> flexibility in working is associated directly with aspects like work-life balance and the well-being of the employees. </w:t>
            </w:r>
          </w:p>
        </w:tc>
        <w:tc>
          <w:tcPr>
            <w:tcW w:w="1847" w:type="dxa"/>
          </w:tcPr>
          <w:p w14:paraId="44861C3A" w14:textId="528F9AC9" w:rsidR="004210F1" w:rsidRPr="004D6560" w:rsidRDefault="0064116A" w:rsidP="001816EE">
            <w:pPr>
              <w:spacing w:before="120" w:after="120"/>
              <w:rPr>
                <w:color w:val="000000" w:themeColor="text1"/>
              </w:rPr>
            </w:pPr>
            <w:r w:rsidRPr="004D6560">
              <w:rPr>
                <w:color w:val="000000" w:themeColor="text1"/>
              </w:rPr>
              <w:lastRenderedPageBreak/>
              <w:t>Flexibility improving wellbeing and quality of life</w:t>
            </w:r>
          </w:p>
        </w:tc>
      </w:tr>
      <w:tr w:rsidR="004210F1" w:rsidRPr="004D6560" w14:paraId="75170F5C" w14:textId="67F5AFB7" w:rsidTr="0075775C">
        <w:tc>
          <w:tcPr>
            <w:tcW w:w="769" w:type="dxa"/>
            <w:vAlign w:val="center"/>
          </w:tcPr>
          <w:p w14:paraId="2FA6A889" w14:textId="77777777" w:rsidR="004210F1" w:rsidRPr="004D6560" w:rsidRDefault="004210F1" w:rsidP="001816EE">
            <w:pPr>
              <w:spacing w:before="120" w:after="120"/>
              <w:rPr>
                <w:color w:val="000000" w:themeColor="text1"/>
              </w:rPr>
            </w:pPr>
            <w:r w:rsidRPr="004D6560">
              <w:rPr>
                <w:color w:val="000000" w:themeColor="text1"/>
              </w:rPr>
              <w:t xml:space="preserve">43 </w:t>
            </w:r>
          </w:p>
        </w:tc>
        <w:tc>
          <w:tcPr>
            <w:tcW w:w="1203" w:type="dxa"/>
            <w:vAlign w:val="center"/>
          </w:tcPr>
          <w:p w14:paraId="279C651D" w14:textId="77777777" w:rsidR="004210F1" w:rsidRPr="004D6560" w:rsidRDefault="004210F1" w:rsidP="001816EE">
            <w:pPr>
              <w:spacing w:before="120" w:after="120"/>
              <w:rPr>
                <w:color w:val="000000" w:themeColor="text1"/>
              </w:rPr>
            </w:pPr>
            <w:r w:rsidRPr="004D6560">
              <w:rPr>
                <w:color w:val="000000" w:themeColor="text1"/>
              </w:rPr>
              <w:t>Chung, 2024.</w:t>
            </w:r>
          </w:p>
        </w:tc>
        <w:tc>
          <w:tcPr>
            <w:tcW w:w="1347" w:type="dxa"/>
            <w:vAlign w:val="center"/>
          </w:tcPr>
          <w:p w14:paraId="35DFDF1B" w14:textId="77777777" w:rsidR="004210F1" w:rsidRPr="004D6560" w:rsidRDefault="004210F1" w:rsidP="001816EE">
            <w:pPr>
              <w:spacing w:before="120" w:after="120"/>
              <w:rPr>
                <w:color w:val="000000" w:themeColor="text1"/>
              </w:rPr>
            </w:pPr>
            <w:r w:rsidRPr="004D6560">
              <w:rPr>
                <w:color w:val="000000" w:themeColor="text1"/>
              </w:rPr>
              <w:t>National family policies and the association</w:t>
            </w:r>
          </w:p>
          <w:p w14:paraId="687ED2EB" w14:textId="77777777" w:rsidR="004210F1" w:rsidRPr="004D6560" w:rsidRDefault="004210F1" w:rsidP="001816EE">
            <w:pPr>
              <w:spacing w:before="120" w:after="120"/>
              <w:rPr>
                <w:color w:val="000000" w:themeColor="text1"/>
              </w:rPr>
            </w:pPr>
            <w:r w:rsidRPr="004D6560">
              <w:rPr>
                <w:color w:val="000000" w:themeColor="text1"/>
              </w:rPr>
              <w:t>between flexible working arrangements and work-</w:t>
            </w:r>
          </w:p>
          <w:p w14:paraId="646E5F7B" w14:textId="77777777" w:rsidR="004210F1" w:rsidRPr="004D6560" w:rsidRDefault="004210F1" w:rsidP="001816EE">
            <w:pPr>
              <w:spacing w:before="120" w:after="120"/>
              <w:rPr>
                <w:color w:val="000000" w:themeColor="text1"/>
              </w:rPr>
            </w:pPr>
            <w:r w:rsidRPr="004D6560">
              <w:rPr>
                <w:color w:val="000000" w:themeColor="text1"/>
              </w:rPr>
              <w:t>to-family conflict across Europe</w:t>
            </w:r>
          </w:p>
        </w:tc>
        <w:tc>
          <w:tcPr>
            <w:tcW w:w="1203" w:type="dxa"/>
            <w:vAlign w:val="center"/>
          </w:tcPr>
          <w:p w14:paraId="7951D0EA" w14:textId="77777777" w:rsidR="004210F1" w:rsidRPr="004D6560" w:rsidRDefault="004210F1" w:rsidP="001816EE">
            <w:pPr>
              <w:spacing w:before="120" w:after="120"/>
              <w:rPr>
                <w:color w:val="000000" w:themeColor="text1"/>
              </w:rPr>
            </w:pPr>
            <w:r w:rsidRPr="004D6560">
              <w:rPr>
                <w:color w:val="000000" w:themeColor="text1"/>
              </w:rPr>
              <w:t xml:space="preserve">Existing survey analysis of </w:t>
            </w:r>
            <w:proofErr w:type="gramStart"/>
            <w:r w:rsidRPr="004D6560">
              <w:rPr>
                <w:color w:val="000000" w:themeColor="text1"/>
              </w:rPr>
              <w:t>European  working</w:t>
            </w:r>
            <w:proofErr w:type="gramEnd"/>
            <w:r w:rsidRPr="004D6560">
              <w:rPr>
                <w:color w:val="000000" w:themeColor="text1"/>
              </w:rPr>
              <w:t xml:space="preserve"> conditions of 2015</w:t>
            </w:r>
          </w:p>
        </w:tc>
        <w:tc>
          <w:tcPr>
            <w:tcW w:w="2703" w:type="dxa"/>
            <w:vAlign w:val="center"/>
          </w:tcPr>
          <w:p w14:paraId="52C89C0A" w14:textId="77777777" w:rsidR="004210F1" w:rsidRPr="004D6560" w:rsidRDefault="004210F1" w:rsidP="001816EE">
            <w:pPr>
              <w:spacing w:before="120" w:after="120"/>
              <w:rPr>
                <w:color w:val="000000" w:themeColor="text1"/>
              </w:rPr>
            </w:pPr>
            <w:r w:rsidRPr="004D6560">
              <w:rPr>
                <w:color w:val="000000" w:themeColor="text1"/>
              </w:rPr>
              <w:t xml:space="preserve">Working time is highly associated with work-to-family conflict, with working time autonomy being worst for men and teleworking being worst for women in terms of work-to-family conflict levels. Flexibility of working time tends to lower work-to-family conflict, especially for women. Work-family time conflicts are also regarded as highly associated with the mental satisfaction of the employees. </w:t>
            </w:r>
          </w:p>
        </w:tc>
        <w:tc>
          <w:tcPr>
            <w:tcW w:w="1847" w:type="dxa"/>
          </w:tcPr>
          <w:p w14:paraId="5762E6BB" w14:textId="62477539" w:rsidR="004210F1" w:rsidRPr="004D6560" w:rsidRDefault="0064116A" w:rsidP="001816EE">
            <w:pPr>
              <w:spacing w:before="120" w:after="120"/>
              <w:rPr>
                <w:color w:val="000000" w:themeColor="text1"/>
              </w:rPr>
            </w:pPr>
            <w:r w:rsidRPr="004D6560">
              <w:rPr>
                <w:color w:val="000000" w:themeColor="text1"/>
              </w:rPr>
              <w:t>Flexible work influencing work–family conflict dynamics</w:t>
            </w:r>
          </w:p>
        </w:tc>
      </w:tr>
      <w:tr w:rsidR="004210F1" w:rsidRPr="004D6560" w14:paraId="17598410" w14:textId="083A7951" w:rsidTr="0075775C">
        <w:tc>
          <w:tcPr>
            <w:tcW w:w="769" w:type="dxa"/>
            <w:vAlign w:val="center"/>
          </w:tcPr>
          <w:p w14:paraId="10B53390" w14:textId="77777777" w:rsidR="004210F1" w:rsidRPr="004D6560" w:rsidRDefault="004210F1" w:rsidP="001816EE">
            <w:pPr>
              <w:spacing w:before="120" w:after="120"/>
              <w:rPr>
                <w:color w:val="000000" w:themeColor="text1"/>
              </w:rPr>
            </w:pPr>
            <w:r w:rsidRPr="004D6560">
              <w:rPr>
                <w:color w:val="000000" w:themeColor="text1"/>
              </w:rPr>
              <w:t>44</w:t>
            </w:r>
          </w:p>
        </w:tc>
        <w:tc>
          <w:tcPr>
            <w:tcW w:w="1203" w:type="dxa"/>
            <w:vAlign w:val="center"/>
          </w:tcPr>
          <w:p w14:paraId="1287C799" w14:textId="77777777" w:rsidR="004210F1" w:rsidRPr="004D6560" w:rsidRDefault="004210F1" w:rsidP="001816EE">
            <w:pPr>
              <w:spacing w:before="120" w:after="120"/>
              <w:rPr>
                <w:color w:val="000000" w:themeColor="text1"/>
              </w:rPr>
            </w:pPr>
            <w:r w:rsidRPr="004D6560">
              <w:rPr>
                <w:color w:val="000000" w:themeColor="text1"/>
              </w:rPr>
              <w:t>Petitta and Ghezzi, 2025.</w:t>
            </w:r>
          </w:p>
        </w:tc>
        <w:tc>
          <w:tcPr>
            <w:tcW w:w="1347" w:type="dxa"/>
            <w:vAlign w:val="center"/>
          </w:tcPr>
          <w:p w14:paraId="7E00F977" w14:textId="77777777" w:rsidR="004210F1" w:rsidRPr="004D6560" w:rsidRDefault="004210F1" w:rsidP="001816EE">
            <w:pPr>
              <w:spacing w:before="120" w:after="120"/>
              <w:rPr>
                <w:color w:val="000000" w:themeColor="text1"/>
              </w:rPr>
            </w:pPr>
            <w:r w:rsidRPr="004D6560">
              <w:rPr>
                <w:color w:val="000000" w:themeColor="text1"/>
              </w:rPr>
              <w:t xml:space="preserve">Disentangling the Pros and Cons of Flexible Work Arrangements: Curvilinear </w:t>
            </w:r>
            <w:r w:rsidRPr="004D6560">
              <w:rPr>
                <w:color w:val="000000" w:themeColor="text1"/>
              </w:rPr>
              <w:lastRenderedPageBreak/>
              <w:t>Effects on Individual and Organisational Outcomes</w:t>
            </w:r>
          </w:p>
        </w:tc>
        <w:tc>
          <w:tcPr>
            <w:tcW w:w="1203" w:type="dxa"/>
            <w:vAlign w:val="center"/>
          </w:tcPr>
          <w:p w14:paraId="066F55FA" w14:textId="77777777" w:rsidR="004210F1" w:rsidRPr="004D6560" w:rsidRDefault="004210F1" w:rsidP="001816EE">
            <w:pPr>
              <w:spacing w:before="120" w:after="120"/>
              <w:rPr>
                <w:color w:val="000000" w:themeColor="text1"/>
              </w:rPr>
            </w:pPr>
            <w:r w:rsidRPr="004D6560">
              <w:rPr>
                <w:color w:val="000000" w:themeColor="text1"/>
              </w:rPr>
              <w:lastRenderedPageBreak/>
              <w:t>Anonymous survey for data collection and curvilinear analysis</w:t>
            </w:r>
          </w:p>
        </w:tc>
        <w:tc>
          <w:tcPr>
            <w:tcW w:w="2703" w:type="dxa"/>
            <w:vAlign w:val="center"/>
          </w:tcPr>
          <w:p w14:paraId="78420227" w14:textId="77777777" w:rsidR="004210F1" w:rsidRPr="004D6560" w:rsidRDefault="004210F1" w:rsidP="001816EE">
            <w:pPr>
              <w:spacing w:before="120" w:after="120"/>
              <w:rPr>
                <w:color w:val="000000" w:themeColor="text1"/>
              </w:rPr>
            </w:pPr>
            <w:r w:rsidRPr="004D6560">
              <w:rPr>
                <w:color w:val="000000" w:themeColor="text1"/>
              </w:rPr>
              <w:t xml:space="preserve"> The result shows that the attitude towards flexibility determines the effectiveness or outcome of flexible working arrangement practice in organisations. Flexible workers showing a </w:t>
            </w:r>
            <w:r w:rsidRPr="004D6560">
              <w:rPr>
                <w:color w:val="000000" w:themeColor="text1"/>
              </w:rPr>
              <w:lastRenderedPageBreak/>
              <w:t xml:space="preserve">positive attitude towards flexible working practice enhance performance and engagement areas. Organisational support in creating a positive attitude towards flexible working is crucial to ensure effective and purposeful outcomes. </w:t>
            </w:r>
          </w:p>
        </w:tc>
        <w:tc>
          <w:tcPr>
            <w:tcW w:w="1847" w:type="dxa"/>
          </w:tcPr>
          <w:p w14:paraId="464CC2AF" w14:textId="0824E4FA" w:rsidR="004210F1" w:rsidRPr="004D6560" w:rsidRDefault="0064116A" w:rsidP="001816EE">
            <w:pPr>
              <w:spacing w:before="120" w:after="120"/>
              <w:rPr>
                <w:color w:val="000000" w:themeColor="text1"/>
              </w:rPr>
            </w:pPr>
            <w:r w:rsidRPr="004D6560">
              <w:rPr>
                <w:color w:val="000000" w:themeColor="text1"/>
              </w:rPr>
              <w:lastRenderedPageBreak/>
              <w:t>Employee attitudes shaping flexible work effectiveness</w:t>
            </w:r>
          </w:p>
        </w:tc>
      </w:tr>
      <w:tr w:rsidR="004210F1" w:rsidRPr="004D6560" w14:paraId="4E427BE3" w14:textId="09D59E80" w:rsidTr="0075775C">
        <w:tc>
          <w:tcPr>
            <w:tcW w:w="769" w:type="dxa"/>
            <w:vAlign w:val="center"/>
          </w:tcPr>
          <w:p w14:paraId="602C10E2" w14:textId="77777777" w:rsidR="004210F1" w:rsidRPr="004D6560" w:rsidRDefault="004210F1" w:rsidP="001816EE">
            <w:pPr>
              <w:spacing w:before="120" w:after="120"/>
              <w:rPr>
                <w:color w:val="000000" w:themeColor="text1"/>
              </w:rPr>
            </w:pPr>
            <w:r w:rsidRPr="004D6560">
              <w:rPr>
                <w:color w:val="000000" w:themeColor="text1"/>
              </w:rPr>
              <w:t>45</w:t>
            </w:r>
          </w:p>
        </w:tc>
        <w:tc>
          <w:tcPr>
            <w:tcW w:w="1203" w:type="dxa"/>
            <w:vAlign w:val="center"/>
          </w:tcPr>
          <w:p w14:paraId="15909B5A" w14:textId="77777777" w:rsidR="004210F1" w:rsidRPr="004D6560" w:rsidRDefault="004210F1" w:rsidP="001816EE">
            <w:pPr>
              <w:spacing w:before="120" w:after="120"/>
              <w:rPr>
                <w:color w:val="000000" w:themeColor="text1"/>
              </w:rPr>
            </w:pPr>
            <w:proofErr w:type="spellStart"/>
            <w:r w:rsidRPr="004D6560">
              <w:rPr>
                <w:color w:val="000000" w:themeColor="text1"/>
              </w:rPr>
              <w:t>Fellnhofer</w:t>
            </w:r>
            <w:proofErr w:type="spellEnd"/>
            <w:r w:rsidRPr="004D6560">
              <w:rPr>
                <w:color w:val="000000" w:themeColor="text1"/>
              </w:rPr>
              <w:t xml:space="preserve"> et al., 2025. </w:t>
            </w:r>
          </w:p>
        </w:tc>
        <w:tc>
          <w:tcPr>
            <w:tcW w:w="1347" w:type="dxa"/>
            <w:vAlign w:val="center"/>
          </w:tcPr>
          <w:p w14:paraId="67A478BA" w14:textId="77777777" w:rsidR="004210F1" w:rsidRPr="004D6560" w:rsidRDefault="004210F1" w:rsidP="001816EE">
            <w:pPr>
              <w:spacing w:before="120" w:after="120"/>
              <w:rPr>
                <w:color w:val="000000" w:themeColor="text1"/>
              </w:rPr>
            </w:pPr>
            <w:r w:rsidRPr="004D6560">
              <w:rPr>
                <w:color w:val="000000" w:themeColor="text1"/>
              </w:rPr>
              <w:t>A large-scale dataset for analysing remote working in urban and rural areas across Europe</w:t>
            </w:r>
          </w:p>
        </w:tc>
        <w:tc>
          <w:tcPr>
            <w:tcW w:w="1203" w:type="dxa"/>
            <w:vAlign w:val="center"/>
          </w:tcPr>
          <w:p w14:paraId="2BB857C8" w14:textId="77777777" w:rsidR="004210F1" w:rsidRPr="004D6560" w:rsidRDefault="004210F1" w:rsidP="001816EE">
            <w:pPr>
              <w:spacing w:before="120" w:after="120"/>
              <w:rPr>
                <w:color w:val="000000" w:themeColor="text1"/>
              </w:rPr>
            </w:pPr>
            <w:r w:rsidRPr="004D6560">
              <w:rPr>
                <w:color w:val="000000" w:themeColor="text1"/>
              </w:rPr>
              <w:t xml:space="preserve">Literature review of existing datasets of a survey across Europe. </w:t>
            </w:r>
          </w:p>
          <w:p w14:paraId="5A0C4FD3" w14:textId="77777777" w:rsidR="004210F1" w:rsidRPr="004D6560" w:rsidRDefault="004210F1" w:rsidP="001816EE">
            <w:pPr>
              <w:spacing w:before="120" w:after="120"/>
              <w:rPr>
                <w:color w:val="000000" w:themeColor="text1"/>
              </w:rPr>
            </w:pPr>
          </w:p>
        </w:tc>
        <w:tc>
          <w:tcPr>
            <w:tcW w:w="2703" w:type="dxa"/>
            <w:vAlign w:val="center"/>
          </w:tcPr>
          <w:p w14:paraId="255F2606" w14:textId="77777777" w:rsidR="004210F1" w:rsidRPr="004D6560" w:rsidRDefault="004210F1" w:rsidP="001816EE">
            <w:pPr>
              <w:spacing w:before="120" w:after="120"/>
              <w:rPr>
                <w:color w:val="000000" w:themeColor="text1"/>
              </w:rPr>
            </w:pPr>
            <w:r w:rsidRPr="004D6560">
              <w:rPr>
                <w:color w:val="000000" w:themeColor="text1"/>
              </w:rPr>
              <w:t>Disparity is seen in the accessibility of flexible working among the employees of rural and urban areas. It also means that there are differences in experience and challenges faced by employees in a remote working environment, indicating well-being, flexibility, and perceived productivity</w:t>
            </w:r>
          </w:p>
        </w:tc>
        <w:tc>
          <w:tcPr>
            <w:tcW w:w="1847" w:type="dxa"/>
          </w:tcPr>
          <w:p w14:paraId="632E4FB1" w14:textId="6C53BE8E" w:rsidR="004210F1" w:rsidRPr="004D6560" w:rsidRDefault="0064116A" w:rsidP="001816EE">
            <w:pPr>
              <w:spacing w:before="120" w:after="120"/>
              <w:rPr>
                <w:color w:val="000000" w:themeColor="text1"/>
              </w:rPr>
            </w:pPr>
            <w:r w:rsidRPr="004D6560">
              <w:rPr>
                <w:color w:val="000000" w:themeColor="text1"/>
              </w:rPr>
              <w:t>Geographic disparities in flexible work access</w:t>
            </w:r>
          </w:p>
        </w:tc>
      </w:tr>
      <w:tr w:rsidR="004210F1" w:rsidRPr="004D6560" w14:paraId="4EB2515B" w14:textId="02B4262D" w:rsidTr="0075775C">
        <w:tc>
          <w:tcPr>
            <w:tcW w:w="769" w:type="dxa"/>
            <w:vAlign w:val="center"/>
          </w:tcPr>
          <w:p w14:paraId="679786C8" w14:textId="77777777" w:rsidR="004210F1" w:rsidRPr="004D6560" w:rsidRDefault="004210F1" w:rsidP="001816EE">
            <w:pPr>
              <w:spacing w:before="120" w:after="120"/>
              <w:rPr>
                <w:color w:val="000000" w:themeColor="text1"/>
              </w:rPr>
            </w:pPr>
            <w:r w:rsidRPr="004D6560">
              <w:rPr>
                <w:color w:val="000000" w:themeColor="text1"/>
              </w:rPr>
              <w:t>46</w:t>
            </w:r>
          </w:p>
        </w:tc>
        <w:tc>
          <w:tcPr>
            <w:tcW w:w="1203" w:type="dxa"/>
            <w:vAlign w:val="center"/>
          </w:tcPr>
          <w:p w14:paraId="3B1AA642" w14:textId="77777777" w:rsidR="004210F1" w:rsidRPr="004D6560" w:rsidRDefault="004210F1" w:rsidP="001816EE">
            <w:pPr>
              <w:spacing w:before="120" w:after="120"/>
              <w:rPr>
                <w:color w:val="000000" w:themeColor="text1"/>
              </w:rPr>
            </w:pPr>
            <w:proofErr w:type="spellStart"/>
            <w:r w:rsidRPr="004D6560">
              <w:rPr>
                <w:color w:val="000000" w:themeColor="text1"/>
              </w:rPr>
              <w:t>Gašić</w:t>
            </w:r>
            <w:proofErr w:type="spellEnd"/>
            <w:r w:rsidRPr="004D6560">
              <w:rPr>
                <w:color w:val="000000" w:themeColor="text1"/>
              </w:rPr>
              <w:t xml:space="preserve"> et al., 2024</w:t>
            </w:r>
          </w:p>
        </w:tc>
        <w:tc>
          <w:tcPr>
            <w:tcW w:w="1347" w:type="dxa"/>
            <w:vAlign w:val="center"/>
          </w:tcPr>
          <w:p w14:paraId="086918A2" w14:textId="77777777" w:rsidR="004210F1" w:rsidRPr="004D6560" w:rsidRDefault="004210F1" w:rsidP="001816EE">
            <w:pPr>
              <w:rPr>
                <w:color w:val="000000" w:themeColor="text1"/>
              </w:rPr>
            </w:pPr>
            <w:bookmarkStart w:id="63" w:name="_heading=h.o6fl3xqm9h5j" w:colFirst="0" w:colLast="0"/>
            <w:bookmarkEnd w:id="63"/>
            <w:r w:rsidRPr="004D6560">
              <w:rPr>
                <w:color w:val="000000" w:themeColor="text1"/>
              </w:rPr>
              <w:t xml:space="preserve">The Key Role of Employee Commitment in the Relationship Between Flexible Work </w:t>
            </w:r>
            <w:r w:rsidRPr="004D6560">
              <w:rPr>
                <w:color w:val="000000" w:themeColor="text1"/>
              </w:rPr>
              <w:lastRenderedPageBreak/>
              <w:t>Arrangements and Employee Behaviour</w:t>
            </w:r>
          </w:p>
        </w:tc>
        <w:tc>
          <w:tcPr>
            <w:tcW w:w="1203" w:type="dxa"/>
            <w:vAlign w:val="center"/>
          </w:tcPr>
          <w:p w14:paraId="42E2AC7C" w14:textId="77777777" w:rsidR="004210F1" w:rsidRPr="004D6560" w:rsidRDefault="004210F1" w:rsidP="001816EE">
            <w:pPr>
              <w:spacing w:before="120" w:after="120"/>
              <w:rPr>
                <w:color w:val="000000" w:themeColor="text1"/>
              </w:rPr>
            </w:pPr>
            <w:r w:rsidRPr="004D6560">
              <w:rPr>
                <w:color w:val="000000" w:themeColor="text1"/>
              </w:rPr>
              <w:lastRenderedPageBreak/>
              <w:t>Literature review and (PLS-SEM) analysis</w:t>
            </w:r>
          </w:p>
        </w:tc>
        <w:tc>
          <w:tcPr>
            <w:tcW w:w="2703" w:type="dxa"/>
            <w:vAlign w:val="center"/>
          </w:tcPr>
          <w:p w14:paraId="0CFFDC47" w14:textId="77777777" w:rsidR="004210F1" w:rsidRPr="004D6560" w:rsidRDefault="004210F1" w:rsidP="001816EE">
            <w:pPr>
              <w:spacing w:before="120" w:after="120"/>
              <w:rPr>
                <w:color w:val="000000" w:themeColor="text1"/>
              </w:rPr>
            </w:pPr>
            <w:r w:rsidRPr="004D6560">
              <w:rPr>
                <w:color w:val="000000" w:themeColor="text1"/>
              </w:rPr>
              <w:t xml:space="preserve">The study highlights that flexible working arrangements have an indirect impact on innovative working behaviour. It also has a partial Association with employee engagement and commitment. </w:t>
            </w:r>
            <w:proofErr w:type="gramStart"/>
            <w:r w:rsidRPr="004D6560">
              <w:rPr>
                <w:color w:val="000000" w:themeColor="text1"/>
              </w:rPr>
              <w:t>So</w:t>
            </w:r>
            <w:proofErr w:type="gramEnd"/>
            <w:r w:rsidRPr="004D6560">
              <w:rPr>
                <w:color w:val="000000" w:themeColor="text1"/>
              </w:rPr>
              <w:t xml:space="preserve"> </w:t>
            </w:r>
            <w:r w:rsidRPr="004D6560">
              <w:rPr>
                <w:color w:val="000000" w:themeColor="text1"/>
              </w:rPr>
              <w:lastRenderedPageBreak/>
              <w:t xml:space="preserve">employee commitment became a crucial factor for the organisation in developing flexibility policies and techniques. The result also highlights the role of flexible working arrangements in HR sustainability and ensuring work-life balance. </w:t>
            </w:r>
          </w:p>
        </w:tc>
        <w:tc>
          <w:tcPr>
            <w:tcW w:w="1847" w:type="dxa"/>
          </w:tcPr>
          <w:p w14:paraId="54293CE6" w14:textId="3EE56228" w:rsidR="004210F1" w:rsidRPr="004D6560" w:rsidRDefault="0064116A" w:rsidP="001816EE">
            <w:pPr>
              <w:spacing w:before="120" w:after="120"/>
              <w:rPr>
                <w:color w:val="000000" w:themeColor="text1"/>
              </w:rPr>
            </w:pPr>
            <w:r w:rsidRPr="004D6560">
              <w:rPr>
                <w:color w:val="000000" w:themeColor="text1"/>
              </w:rPr>
              <w:lastRenderedPageBreak/>
              <w:t>Employee commitment mediating flexible work outcomes</w:t>
            </w:r>
          </w:p>
        </w:tc>
      </w:tr>
      <w:tr w:rsidR="004210F1" w:rsidRPr="004D6560" w14:paraId="03F9C72D" w14:textId="4D12385F" w:rsidTr="0075775C">
        <w:tc>
          <w:tcPr>
            <w:tcW w:w="769" w:type="dxa"/>
            <w:vAlign w:val="center"/>
          </w:tcPr>
          <w:p w14:paraId="29E7E76D" w14:textId="77777777" w:rsidR="004210F1" w:rsidRPr="004D6560" w:rsidRDefault="004210F1" w:rsidP="001816EE">
            <w:pPr>
              <w:spacing w:before="120" w:after="120"/>
              <w:rPr>
                <w:color w:val="000000" w:themeColor="text1"/>
              </w:rPr>
            </w:pPr>
            <w:r w:rsidRPr="004D6560">
              <w:rPr>
                <w:color w:val="000000" w:themeColor="text1"/>
              </w:rPr>
              <w:t>47</w:t>
            </w:r>
          </w:p>
        </w:tc>
        <w:tc>
          <w:tcPr>
            <w:tcW w:w="1203" w:type="dxa"/>
            <w:vAlign w:val="center"/>
          </w:tcPr>
          <w:p w14:paraId="40A6127F" w14:textId="77777777" w:rsidR="004210F1" w:rsidRPr="004D6560" w:rsidRDefault="004210F1" w:rsidP="001816EE">
            <w:pPr>
              <w:spacing w:before="120" w:after="120"/>
              <w:rPr>
                <w:color w:val="000000" w:themeColor="text1"/>
              </w:rPr>
            </w:pPr>
            <w:r w:rsidRPr="004D6560">
              <w:rPr>
                <w:color w:val="000000" w:themeColor="text1"/>
              </w:rPr>
              <w:t xml:space="preserve">Lee, 2023. </w:t>
            </w:r>
          </w:p>
        </w:tc>
        <w:tc>
          <w:tcPr>
            <w:tcW w:w="1347" w:type="dxa"/>
            <w:vAlign w:val="center"/>
          </w:tcPr>
          <w:p w14:paraId="3E205A11" w14:textId="77777777" w:rsidR="004210F1" w:rsidRPr="004D6560" w:rsidRDefault="004210F1" w:rsidP="001816EE">
            <w:pPr>
              <w:spacing w:before="120" w:after="120"/>
              <w:rPr>
                <w:color w:val="000000" w:themeColor="text1"/>
              </w:rPr>
            </w:pPr>
            <w:r w:rsidRPr="004D6560">
              <w:rPr>
                <w:color w:val="000000" w:themeColor="text1"/>
              </w:rPr>
              <w:t>Working from home as an economic and social change: A review</w:t>
            </w:r>
          </w:p>
        </w:tc>
        <w:tc>
          <w:tcPr>
            <w:tcW w:w="1203" w:type="dxa"/>
            <w:vAlign w:val="center"/>
          </w:tcPr>
          <w:p w14:paraId="7A2C2666" w14:textId="77777777" w:rsidR="004210F1" w:rsidRPr="004D6560" w:rsidRDefault="004210F1" w:rsidP="001816EE">
            <w:pPr>
              <w:spacing w:before="120" w:after="120"/>
              <w:rPr>
                <w:color w:val="000000" w:themeColor="text1"/>
              </w:rPr>
            </w:pPr>
            <w:r w:rsidRPr="004D6560">
              <w:rPr>
                <w:color w:val="000000" w:themeColor="text1"/>
              </w:rPr>
              <w:t>Extensive literature review</w:t>
            </w:r>
          </w:p>
        </w:tc>
        <w:tc>
          <w:tcPr>
            <w:tcW w:w="2703" w:type="dxa"/>
            <w:vAlign w:val="center"/>
          </w:tcPr>
          <w:p w14:paraId="0ACA0A4C" w14:textId="77777777" w:rsidR="004210F1" w:rsidRPr="004D6560" w:rsidRDefault="004210F1" w:rsidP="001816EE">
            <w:pPr>
              <w:spacing w:before="120" w:after="120"/>
              <w:rPr>
                <w:color w:val="000000" w:themeColor="text1"/>
              </w:rPr>
            </w:pPr>
            <w:r w:rsidRPr="004D6560">
              <w:rPr>
                <w:color w:val="000000" w:themeColor="text1"/>
              </w:rPr>
              <w:t xml:space="preserve">The results highlight the role of work from home in initiating economic and social change instead of just being an advanced working mode in terms of shaping areas like job amenity and shaping environmental criteria and mental behaviour of employees. </w:t>
            </w:r>
          </w:p>
        </w:tc>
        <w:tc>
          <w:tcPr>
            <w:tcW w:w="1847" w:type="dxa"/>
          </w:tcPr>
          <w:p w14:paraId="4F0965CF" w14:textId="1C1BFDE7" w:rsidR="004210F1" w:rsidRPr="004D6560" w:rsidRDefault="0064116A" w:rsidP="001816EE">
            <w:pPr>
              <w:spacing w:before="120" w:after="120"/>
              <w:rPr>
                <w:color w:val="000000" w:themeColor="text1"/>
              </w:rPr>
            </w:pPr>
            <w:r w:rsidRPr="004D6560">
              <w:rPr>
                <w:color w:val="000000" w:themeColor="text1"/>
              </w:rPr>
              <w:t>Remote work driving socio-economic and behavioural change</w:t>
            </w:r>
          </w:p>
        </w:tc>
      </w:tr>
      <w:tr w:rsidR="004210F1" w:rsidRPr="004D6560" w14:paraId="09431896" w14:textId="3693931C" w:rsidTr="0075775C">
        <w:tc>
          <w:tcPr>
            <w:tcW w:w="769" w:type="dxa"/>
            <w:vAlign w:val="center"/>
          </w:tcPr>
          <w:p w14:paraId="205ABA5A" w14:textId="77777777" w:rsidR="004210F1" w:rsidRPr="004D6560" w:rsidRDefault="004210F1" w:rsidP="001816EE">
            <w:pPr>
              <w:spacing w:before="120" w:after="120"/>
              <w:rPr>
                <w:color w:val="000000" w:themeColor="text1"/>
              </w:rPr>
            </w:pPr>
            <w:r w:rsidRPr="004D6560">
              <w:rPr>
                <w:color w:val="000000" w:themeColor="text1"/>
              </w:rPr>
              <w:t>48</w:t>
            </w:r>
          </w:p>
        </w:tc>
        <w:tc>
          <w:tcPr>
            <w:tcW w:w="1203" w:type="dxa"/>
            <w:vAlign w:val="center"/>
          </w:tcPr>
          <w:p w14:paraId="53ABE097" w14:textId="77777777" w:rsidR="004210F1" w:rsidRPr="004D6560" w:rsidRDefault="004210F1" w:rsidP="001816EE">
            <w:pPr>
              <w:spacing w:before="120" w:after="120"/>
              <w:rPr>
                <w:color w:val="000000" w:themeColor="text1"/>
              </w:rPr>
            </w:pPr>
            <w:r w:rsidRPr="004D6560">
              <w:rPr>
                <w:color w:val="000000" w:themeColor="text1"/>
              </w:rPr>
              <w:t xml:space="preserve">Kostadinova and </w:t>
            </w:r>
            <w:proofErr w:type="spellStart"/>
            <w:r w:rsidRPr="004D6560">
              <w:rPr>
                <w:color w:val="000000" w:themeColor="text1"/>
              </w:rPr>
              <w:t>Vladkova</w:t>
            </w:r>
            <w:proofErr w:type="spellEnd"/>
            <w:r w:rsidRPr="004D6560">
              <w:rPr>
                <w:color w:val="000000" w:themeColor="text1"/>
              </w:rPr>
              <w:t>, 2022.</w:t>
            </w:r>
          </w:p>
        </w:tc>
        <w:tc>
          <w:tcPr>
            <w:tcW w:w="1347" w:type="dxa"/>
            <w:vAlign w:val="center"/>
          </w:tcPr>
          <w:p w14:paraId="03D3EF27" w14:textId="77777777" w:rsidR="004210F1" w:rsidRPr="004D6560" w:rsidRDefault="004210F1" w:rsidP="001816EE">
            <w:pPr>
              <w:spacing w:before="120" w:after="120"/>
              <w:rPr>
                <w:color w:val="000000" w:themeColor="text1"/>
              </w:rPr>
            </w:pPr>
            <w:r w:rsidRPr="004D6560">
              <w:rPr>
                <w:color w:val="000000" w:themeColor="text1"/>
              </w:rPr>
              <w:t xml:space="preserve">THE ROLE OF FLEXIBLE WORKING TIME AS A FACTOR FOR WORK </w:t>
            </w:r>
            <w:r w:rsidRPr="004D6560">
              <w:rPr>
                <w:color w:val="000000" w:themeColor="text1"/>
              </w:rPr>
              <w:lastRenderedPageBreak/>
              <w:t>CONDITIONS</w:t>
            </w:r>
          </w:p>
        </w:tc>
        <w:tc>
          <w:tcPr>
            <w:tcW w:w="1203" w:type="dxa"/>
            <w:vAlign w:val="center"/>
          </w:tcPr>
          <w:p w14:paraId="748A6D07" w14:textId="77777777" w:rsidR="004210F1" w:rsidRPr="004D6560" w:rsidRDefault="004210F1" w:rsidP="001816EE">
            <w:pPr>
              <w:spacing w:before="120" w:after="120"/>
              <w:rPr>
                <w:color w:val="000000" w:themeColor="text1"/>
              </w:rPr>
            </w:pPr>
            <w:r w:rsidRPr="004D6560">
              <w:rPr>
                <w:color w:val="000000" w:themeColor="text1"/>
              </w:rPr>
              <w:lastRenderedPageBreak/>
              <w:t>Statistical analysis of existing data</w:t>
            </w:r>
          </w:p>
        </w:tc>
        <w:tc>
          <w:tcPr>
            <w:tcW w:w="2703" w:type="dxa"/>
            <w:vAlign w:val="center"/>
          </w:tcPr>
          <w:p w14:paraId="7D8598C7" w14:textId="77777777" w:rsidR="004210F1" w:rsidRPr="004D6560" w:rsidRDefault="004210F1" w:rsidP="001816EE">
            <w:pPr>
              <w:spacing w:before="120" w:after="120"/>
              <w:rPr>
                <w:color w:val="000000" w:themeColor="text1"/>
              </w:rPr>
            </w:pPr>
            <w:r w:rsidRPr="004D6560">
              <w:rPr>
                <w:color w:val="000000" w:themeColor="text1"/>
              </w:rPr>
              <w:t xml:space="preserve">Working time management has been significant for organisations in practice. Flexible working practice has been implemented in the evolution of working time management efforts of organisations to align with the expectations of </w:t>
            </w:r>
            <w:r w:rsidRPr="004D6560">
              <w:rPr>
                <w:color w:val="000000" w:themeColor="text1"/>
              </w:rPr>
              <w:lastRenderedPageBreak/>
              <w:t xml:space="preserve">the employees, as well as addressing the employees' well-being. Flexible working hours also help in the adaptability of an individual to a flexible working shift or schedule in terms of living preferences at each stage of life. </w:t>
            </w:r>
          </w:p>
        </w:tc>
        <w:tc>
          <w:tcPr>
            <w:tcW w:w="1847" w:type="dxa"/>
          </w:tcPr>
          <w:p w14:paraId="567F7C00" w14:textId="640FA2D6" w:rsidR="004210F1" w:rsidRPr="004D6560" w:rsidRDefault="0064116A" w:rsidP="001816EE">
            <w:pPr>
              <w:spacing w:before="120" w:after="120"/>
              <w:rPr>
                <w:color w:val="000000" w:themeColor="text1"/>
              </w:rPr>
            </w:pPr>
            <w:r w:rsidRPr="004D6560">
              <w:rPr>
                <w:color w:val="000000" w:themeColor="text1"/>
              </w:rPr>
              <w:lastRenderedPageBreak/>
              <w:t>Flexible working supporting adaptability across life stages</w:t>
            </w:r>
          </w:p>
        </w:tc>
      </w:tr>
      <w:tr w:rsidR="004210F1" w:rsidRPr="004D6560" w14:paraId="3E2C689B" w14:textId="73C4FC3D" w:rsidTr="0075775C">
        <w:tc>
          <w:tcPr>
            <w:tcW w:w="769" w:type="dxa"/>
            <w:vAlign w:val="center"/>
          </w:tcPr>
          <w:p w14:paraId="6E12E391" w14:textId="77777777" w:rsidR="004210F1" w:rsidRPr="004D6560" w:rsidRDefault="004210F1" w:rsidP="001816EE">
            <w:pPr>
              <w:spacing w:before="120" w:after="120"/>
              <w:rPr>
                <w:color w:val="000000" w:themeColor="text1"/>
              </w:rPr>
            </w:pPr>
            <w:r w:rsidRPr="004D6560">
              <w:rPr>
                <w:color w:val="000000" w:themeColor="text1"/>
              </w:rPr>
              <w:t>49</w:t>
            </w:r>
          </w:p>
        </w:tc>
        <w:tc>
          <w:tcPr>
            <w:tcW w:w="1203" w:type="dxa"/>
            <w:vAlign w:val="center"/>
          </w:tcPr>
          <w:p w14:paraId="65B130E7" w14:textId="77777777" w:rsidR="004210F1" w:rsidRPr="004D6560" w:rsidRDefault="004210F1" w:rsidP="001816EE">
            <w:pPr>
              <w:spacing w:before="120" w:after="120"/>
              <w:rPr>
                <w:color w:val="000000" w:themeColor="text1"/>
              </w:rPr>
            </w:pPr>
            <w:r w:rsidRPr="004D6560">
              <w:rPr>
                <w:color w:val="000000" w:themeColor="text1"/>
              </w:rPr>
              <w:t>Mutebi,</w:t>
            </w:r>
          </w:p>
          <w:p w14:paraId="59ADF83D" w14:textId="77777777" w:rsidR="004210F1" w:rsidRPr="004D6560" w:rsidRDefault="004210F1" w:rsidP="001816EE">
            <w:pPr>
              <w:spacing w:before="120" w:after="120"/>
              <w:rPr>
                <w:color w:val="000000" w:themeColor="text1"/>
              </w:rPr>
            </w:pPr>
            <w:r w:rsidRPr="004D6560">
              <w:rPr>
                <w:color w:val="000000" w:themeColor="text1"/>
              </w:rPr>
              <w:t>and Hobbs, 2022</w:t>
            </w:r>
          </w:p>
        </w:tc>
        <w:tc>
          <w:tcPr>
            <w:tcW w:w="1347" w:type="dxa"/>
            <w:vAlign w:val="center"/>
          </w:tcPr>
          <w:p w14:paraId="021932B3" w14:textId="77777777" w:rsidR="004210F1" w:rsidRPr="004D6560" w:rsidRDefault="004210F1" w:rsidP="001816EE">
            <w:pPr>
              <w:spacing w:before="120" w:after="120"/>
              <w:rPr>
                <w:color w:val="000000" w:themeColor="text1"/>
              </w:rPr>
            </w:pPr>
            <w:r w:rsidRPr="004D6560">
              <w:rPr>
                <w:color w:val="000000" w:themeColor="text1"/>
              </w:rPr>
              <w:t xml:space="preserve">The impact of remote and </w:t>
            </w:r>
          </w:p>
          <w:p w14:paraId="1BBABE24" w14:textId="77777777" w:rsidR="004210F1" w:rsidRPr="004D6560" w:rsidRDefault="004210F1" w:rsidP="001816EE">
            <w:pPr>
              <w:spacing w:before="120" w:after="120"/>
              <w:rPr>
                <w:color w:val="000000" w:themeColor="text1"/>
              </w:rPr>
            </w:pPr>
            <w:r w:rsidRPr="004D6560">
              <w:rPr>
                <w:color w:val="000000" w:themeColor="text1"/>
              </w:rPr>
              <w:t xml:space="preserve">hybrid working for workers </w:t>
            </w:r>
          </w:p>
          <w:p w14:paraId="661D3F00" w14:textId="77777777" w:rsidR="004210F1" w:rsidRPr="004D6560" w:rsidRDefault="004210F1" w:rsidP="001816EE">
            <w:pPr>
              <w:spacing w:before="120" w:after="120"/>
              <w:rPr>
                <w:color w:val="000000" w:themeColor="text1"/>
              </w:rPr>
            </w:pPr>
            <w:r w:rsidRPr="004D6560">
              <w:rPr>
                <w:color w:val="000000" w:themeColor="text1"/>
              </w:rPr>
              <w:t>and organisations</w:t>
            </w:r>
          </w:p>
        </w:tc>
        <w:tc>
          <w:tcPr>
            <w:tcW w:w="1203" w:type="dxa"/>
            <w:vAlign w:val="center"/>
          </w:tcPr>
          <w:p w14:paraId="0B06BE44" w14:textId="77777777" w:rsidR="004210F1" w:rsidRPr="004D6560" w:rsidRDefault="004210F1" w:rsidP="001816EE">
            <w:pPr>
              <w:spacing w:before="120" w:after="120"/>
              <w:rPr>
                <w:color w:val="000000" w:themeColor="text1"/>
              </w:rPr>
            </w:pPr>
            <w:r w:rsidRPr="004D6560">
              <w:rPr>
                <w:color w:val="000000" w:themeColor="text1"/>
              </w:rPr>
              <w:t>Review and synthesis of existing data</w:t>
            </w:r>
          </w:p>
        </w:tc>
        <w:tc>
          <w:tcPr>
            <w:tcW w:w="2703" w:type="dxa"/>
            <w:vAlign w:val="center"/>
          </w:tcPr>
          <w:p w14:paraId="1CBDF353" w14:textId="77777777" w:rsidR="004210F1" w:rsidRPr="004D6560" w:rsidRDefault="004210F1" w:rsidP="001816EE">
            <w:pPr>
              <w:spacing w:before="120" w:after="120"/>
              <w:rPr>
                <w:color w:val="000000" w:themeColor="text1"/>
              </w:rPr>
            </w:pPr>
            <w:r w:rsidRPr="004D6560">
              <w:rPr>
                <w:color w:val="000000" w:themeColor="text1"/>
              </w:rPr>
              <w:t xml:space="preserve">The impact of remote working that has expanded during the post-pandemic is associated with productivity, well-being, and work-life balance in creating inclusive practice. Both the benefits and challenges related to remote working are highlighted in the discussion, emphasising the significance of the practice. </w:t>
            </w:r>
          </w:p>
        </w:tc>
        <w:tc>
          <w:tcPr>
            <w:tcW w:w="1847" w:type="dxa"/>
          </w:tcPr>
          <w:p w14:paraId="670DB41B" w14:textId="59CE33FD" w:rsidR="004210F1" w:rsidRPr="004D6560" w:rsidRDefault="0064116A" w:rsidP="001816EE">
            <w:pPr>
              <w:spacing w:before="120" w:after="120"/>
              <w:rPr>
                <w:color w:val="000000" w:themeColor="text1"/>
              </w:rPr>
            </w:pPr>
            <w:r w:rsidRPr="004D6560">
              <w:rPr>
                <w:color w:val="000000" w:themeColor="text1"/>
              </w:rPr>
              <w:t>Remote work influencing productivity and wellbeing</w:t>
            </w:r>
          </w:p>
        </w:tc>
      </w:tr>
      <w:tr w:rsidR="004210F1" w:rsidRPr="004D6560" w14:paraId="75A29D62" w14:textId="13C36B12" w:rsidTr="0075775C">
        <w:tc>
          <w:tcPr>
            <w:tcW w:w="769" w:type="dxa"/>
            <w:vAlign w:val="center"/>
          </w:tcPr>
          <w:p w14:paraId="48B5D7A7" w14:textId="77777777" w:rsidR="004210F1" w:rsidRPr="004D6560" w:rsidRDefault="004210F1" w:rsidP="001816EE">
            <w:pPr>
              <w:spacing w:before="120" w:after="120"/>
              <w:rPr>
                <w:color w:val="000000" w:themeColor="text1"/>
              </w:rPr>
            </w:pPr>
            <w:r w:rsidRPr="004D6560">
              <w:rPr>
                <w:color w:val="000000" w:themeColor="text1"/>
              </w:rPr>
              <w:t>50</w:t>
            </w:r>
          </w:p>
        </w:tc>
        <w:tc>
          <w:tcPr>
            <w:tcW w:w="1203" w:type="dxa"/>
            <w:vAlign w:val="center"/>
          </w:tcPr>
          <w:p w14:paraId="031EF73D" w14:textId="77777777" w:rsidR="004210F1" w:rsidRPr="004D6560" w:rsidRDefault="004210F1" w:rsidP="001816EE">
            <w:pPr>
              <w:spacing w:before="120" w:after="120"/>
              <w:rPr>
                <w:color w:val="000000" w:themeColor="text1"/>
              </w:rPr>
            </w:pPr>
            <w:r w:rsidRPr="004D6560">
              <w:rPr>
                <w:color w:val="000000" w:themeColor="text1"/>
              </w:rPr>
              <w:t>Wang and Cheng, 2024.</w:t>
            </w:r>
          </w:p>
        </w:tc>
        <w:tc>
          <w:tcPr>
            <w:tcW w:w="1347" w:type="dxa"/>
            <w:vAlign w:val="center"/>
          </w:tcPr>
          <w:p w14:paraId="55FFA345" w14:textId="77777777" w:rsidR="004210F1" w:rsidRPr="004D6560" w:rsidRDefault="004210F1" w:rsidP="001816EE">
            <w:pPr>
              <w:spacing w:before="120" w:after="120"/>
              <w:rPr>
                <w:color w:val="000000" w:themeColor="text1"/>
              </w:rPr>
            </w:pPr>
            <w:r w:rsidRPr="004D6560">
              <w:rPr>
                <w:color w:val="000000" w:themeColor="text1"/>
              </w:rPr>
              <w:t xml:space="preserve">Opportunity or exploitation? A longitudinal dyadic analysis of </w:t>
            </w:r>
          </w:p>
          <w:p w14:paraId="4B276C2E" w14:textId="77777777" w:rsidR="004210F1" w:rsidRPr="004D6560" w:rsidRDefault="004210F1" w:rsidP="001816EE">
            <w:pPr>
              <w:spacing w:before="120" w:after="120"/>
              <w:rPr>
                <w:color w:val="000000" w:themeColor="text1"/>
              </w:rPr>
            </w:pPr>
            <w:r w:rsidRPr="004D6560">
              <w:rPr>
                <w:color w:val="000000" w:themeColor="text1"/>
              </w:rPr>
              <w:lastRenderedPageBreak/>
              <w:t xml:space="preserve">Flexible working arrangements and gender in household labour </w:t>
            </w:r>
          </w:p>
          <w:p w14:paraId="426DF096" w14:textId="77777777" w:rsidR="004210F1" w:rsidRPr="004D6560" w:rsidRDefault="004210F1" w:rsidP="001816EE">
            <w:pPr>
              <w:spacing w:before="120" w:after="120"/>
              <w:rPr>
                <w:color w:val="000000" w:themeColor="text1"/>
              </w:rPr>
            </w:pPr>
            <w:r w:rsidRPr="004D6560">
              <w:rPr>
                <w:color w:val="000000" w:themeColor="text1"/>
              </w:rPr>
              <w:t>inequality</w:t>
            </w:r>
          </w:p>
        </w:tc>
        <w:tc>
          <w:tcPr>
            <w:tcW w:w="1203" w:type="dxa"/>
            <w:vAlign w:val="center"/>
          </w:tcPr>
          <w:p w14:paraId="0EB37619" w14:textId="77777777" w:rsidR="004210F1" w:rsidRPr="004D6560" w:rsidRDefault="004210F1" w:rsidP="001816EE">
            <w:pPr>
              <w:spacing w:before="120" w:after="120"/>
              <w:rPr>
                <w:color w:val="000000" w:themeColor="text1"/>
              </w:rPr>
            </w:pPr>
            <w:r w:rsidRPr="004D6560">
              <w:rPr>
                <w:color w:val="000000" w:themeColor="text1"/>
              </w:rPr>
              <w:lastRenderedPageBreak/>
              <w:t>Literature review using longitudinal didactic data</w:t>
            </w:r>
          </w:p>
        </w:tc>
        <w:tc>
          <w:tcPr>
            <w:tcW w:w="2703" w:type="dxa"/>
            <w:vAlign w:val="center"/>
          </w:tcPr>
          <w:p w14:paraId="15C65B20" w14:textId="77777777" w:rsidR="004210F1" w:rsidRPr="004D6560" w:rsidRDefault="004210F1" w:rsidP="001816EE">
            <w:pPr>
              <w:spacing w:before="120" w:after="120"/>
              <w:rPr>
                <w:color w:val="000000" w:themeColor="text1"/>
              </w:rPr>
            </w:pPr>
            <w:r w:rsidRPr="004D6560">
              <w:rPr>
                <w:color w:val="000000" w:themeColor="text1"/>
              </w:rPr>
              <w:t xml:space="preserve">The study highlights a gender-based perspective on work from home in creating job satisfaction and enhancing engagement and productivity. The results </w:t>
            </w:r>
            <w:r w:rsidRPr="004D6560">
              <w:rPr>
                <w:color w:val="000000" w:themeColor="text1"/>
              </w:rPr>
              <w:lastRenderedPageBreak/>
              <w:t xml:space="preserve">show that women employees in flexible working arrangements </w:t>
            </w:r>
            <w:proofErr w:type="gramStart"/>
            <w:r w:rsidRPr="004D6560">
              <w:rPr>
                <w:color w:val="000000" w:themeColor="text1"/>
              </w:rPr>
              <w:t>have to</w:t>
            </w:r>
            <w:proofErr w:type="gramEnd"/>
            <w:r w:rsidRPr="004D6560">
              <w:rPr>
                <w:color w:val="000000" w:themeColor="text1"/>
              </w:rPr>
              <w:t xml:space="preserve"> get a significant increase in responsibilities to manage work as well as </w:t>
            </w:r>
            <w:proofErr w:type="gramStart"/>
            <w:r w:rsidRPr="004D6560">
              <w:rPr>
                <w:color w:val="000000" w:themeColor="text1"/>
              </w:rPr>
              <w:t>child care</w:t>
            </w:r>
            <w:proofErr w:type="gramEnd"/>
            <w:r w:rsidRPr="004D6560">
              <w:rPr>
                <w:color w:val="000000" w:themeColor="text1"/>
              </w:rPr>
              <w:t xml:space="preserve"> and household, while men do not see any alteration or change of responsibilities. In this respect, women tend to be negative and mainly tend to positively pursue flexible working arrangements.</w:t>
            </w:r>
          </w:p>
        </w:tc>
        <w:tc>
          <w:tcPr>
            <w:tcW w:w="1847" w:type="dxa"/>
          </w:tcPr>
          <w:p w14:paraId="4AEF3D4C" w14:textId="685B9D69" w:rsidR="004210F1" w:rsidRPr="004D6560" w:rsidRDefault="0064116A" w:rsidP="001816EE">
            <w:pPr>
              <w:spacing w:before="120" w:after="120"/>
              <w:rPr>
                <w:color w:val="000000" w:themeColor="text1"/>
              </w:rPr>
            </w:pPr>
            <w:r w:rsidRPr="004D6560">
              <w:rPr>
                <w:color w:val="000000" w:themeColor="text1"/>
              </w:rPr>
              <w:lastRenderedPageBreak/>
              <w:t>Gender inequality in flexible work outcomes</w:t>
            </w:r>
          </w:p>
        </w:tc>
      </w:tr>
    </w:tbl>
    <w:p w14:paraId="585D0D21" w14:textId="69710CC1" w:rsidR="00F23575" w:rsidRPr="004D6560" w:rsidRDefault="004239C6" w:rsidP="004239C6">
      <w:pPr>
        <w:jc w:val="center"/>
        <w:rPr>
          <w:color w:val="000000" w:themeColor="text1"/>
        </w:rPr>
      </w:pPr>
      <w:r>
        <w:rPr>
          <w:color w:val="000000" w:themeColor="text1"/>
        </w:rPr>
        <w:t>Table 2: Details of the articles used</w:t>
      </w:r>
    </w:p>
    <w:tbl>
      <w:tblPr>
        <w:tblStyle w:val="TableGrid"/>
        <w:tblW w:w="0" w:type="auto"/>
        <w:tblLook w:val="04A0" w:firstRow="1" w:lastRow="0" w:firstColumn="1" w:lastColumn="0" w:noHBand="0" w:noVBand="1"/>
      </w:tblPr>
      <w:tblGrid>
        <w:gridCol w:w="3912"/>
        <w:gridCol w:w="5104"/>
      </w:tblGrid>
      <w:tr w:rsidR="00D448F7" w:rsidRPr="004D6560" w14:paraId="76321AD9" w14:textId="77777777" w:rsidTr="001816EE">
        <w:tc>
          <w:tcPr>
            <w:tcW w:w="0" w:type="auto"/>
            <w:hideMark/>
          </w:tcPr>
          <w:p w14:paraId="1CE1B323" w14:textId="77777777" w:rsidR="00D448F7" w:rsidRPr="004D6560" w:rsidRDefault="00D448F7" w:rsidP="004D0FB4">
            <w:pPr>
              <w:spacing w:line="360" w:lineRule="auto"/>
              <w:rPr>
                <w:b/>
                <w:bCs/>
                <w:color w:val="000000" w:themeColor="text1"/>
                <w:lang w:val="en-IN"/>
              </w:rPr>
            </w:pPr>
            <w:r w:rsidRPr="004D6560">
              <w:rPr>
                <w:b/>
                <w:bCs/>
                <w:color w:val="000000" w:themeColor="text1"/>
                <w:lang w:val="en-IN"/>
              </w:rPr>
              <w:t>1</w:t>
            </w:r>
            <w:r w:rsidRPr="004239C6">
              <w:rPr>
                <w:b/>
                <w:bCs/>
                <w:color w:val="000000" w:themeColor="text1"/>
                <w:vertAlign w:val="superscript"/>
                <w:lang w:val="en-IN"/>
              </w:rPr>
              <w:t>st</w:t>
            </w:r>
            <w:r w:rsidRPr="004D6560">
              <w:rPr>
                <w:b/>
                <w:bCs/>
                <w:color w:val="000000" w:themeColor="text1"/>
                <w:lang w:val="en-IN"/>
              </w:rPr>
              <w:t xml:space="preserve"> Order Themes</w:t>
            </w:r>
          </w:p>
        </w:tc>
        <w:tc>
          <w:tcPr>
            <w:tcW w:w="0" w:type="auto"/>
            <w:hideMark/>
          </w:tcPr>
          <w:p w14:paraId="19A1FB4B" w14:textId="77777777" w:rsidR="00D448F7" w:rsidRPr="004D6560" w:rsidRDefault="00D448F7" w:rsidP="004D0FB4">
            <w:pPr>
              <w:spacing w:line="360" w:lineRule="auto"/>
              <w:rPr>
                <w:b/>
                <w:bCs/>
                <w:color w:val="000000" w:themeColor="text1"/>
                <w:lang w:val="en-IN"/>
              </w:rPr>
            </w:pPr>
            <w:r w:rsidRPr="004D6560">
              <w:rPr>
                <w:b/>
                <w:bCs/>
                <w:color w:val="000000" w:themeColor="text1"/>
                <w:lang w:val="en-IN"/>
              </w:rPr>
              <w:t>2</w:t>
            </w:r>
            <w:r w:rsidRPr="004239C6">
              <w:rPr>
                <w:b/>
                <w:bCs/>
                <w:color w:val="000000" w:themeColor="text1"/>
                <w:vertAlign w:val="superscript"/>
                <w:lang w:val="en-IN"/>
              </w:rPr>
              <w:t>nd</w:t>
            </w:r>
            <w:r w:rsidRPr="004D6560">
              <w:rPr>
                <w:b/>
                <w:bCs/>
                <w:color w:val="000000" w:themeColor="text1"/>
                <w:lang w:val="en-IN"/>
              </w:rPr>
              <w:t xml:space="preserve"> Order Themes</w:t>
            </w:r>
          </w:p>
        </w:tc>
      </w:tr>
      <w:tr w:rsidR="00D448F7" w:rsidRPr="004D6560" w14:paraId="490DE4FB" w14:textId="77777777" w:rsidTr="001816EE">
        <w:tc>
          <w:tcPr>
            <w:tcW w:w="0" w:type="auto"/>
            <w:hideMark/>
          </w:tcPr>
          <w:p w14:paraId="7B3CF648" w14:textId="77777777" w:rsidR="00D448F7" w:rsidRPr="004D6560" w:rsidRDefault="00D448F7" w:rsidP="004D0FB4">
            <w:pPr>
              <w:spacing w:line="360" w:lineRule="auto"/>
              <w:rPr>
                <w:color w:val="000000" w:themeColor="text1"/>
                <w:lang w:val="en-IN"/>
              </w:rPr>
            </w:pPr>
            <w:r w:rsidRPr="004D6560">
              <w:rPr>
                <w:color w:val="000000" w:themeColor="text1"/>
                <w:lang w:val="en-IN"/>
              </w:rPr>
              <w:t>Flexible shift scheduling in retail operations</w:t>
            </w:r>
          </w:p>
        </w:tc>
        <w:tc>
          <w:tcPr>
            <w:tcW w:w="0" w:type="auto"/>
            <w:vMerge w:val="restart"/>
            <w:hideMark/>
          </w:tcPr>
          <w:p w14:paraId="6CC1274F" w14:textId="77777777" w:rsidR="00D448F7" w:rsidRPr="004D6560" w:rsidRDefault="00D448F7" w:rsidP="004D0FB4">
            <w:pPr>
              <w:spacing w:line="360" w:lineRule="auto"/>
              <w:rPr>
                <w:color w:val="000000" w:themeColor="text1"/>
                <w:lang w:val="en-IN"/>
              </w:rPr>
            </w:pPr>
            <w:r w:rsidRPr="004D6560">
              <w:rPr>
                <w:color w:val="000000" w:themeColor="text1"/>
                <w:lang w:val="en-IN"/>
              </w:rPr>
              <w:t>Types of Flexible Working Practices in Retail (RQ1)</w:t>
            </w:r>
          </w:p>
        </w:tc>
      </w:tr>
      <w:tr w:rsidR="00D448F7" w:rsidRPr="004D6560" w14:paraId="0F8A38BD" w14:textId="77777777" w:rsidTr="001816EE">
        <w:tc>
          <w:tcPr>
            <w:tcW w:w="0" w:type="auto"/>
            <w:hideMark/>
          </w:tcPr>
          <w:p w14:paraId="35163E96" w14:textId="77777777" w:rsidR="00D448F7" w:rsidRPr="004D6560" w:rsidRDefault="00D448F7" w:rsidP="004D0FB4">
            <w:pPr>
              <w:spacing w:line="360" w:lineRule="auto"/>
              <w:rPr>
                <w:color w:val="000000" w:themeColor="text1"/>
                <w:lang w:val="en-IN"/>
              </w:rPr>
            </w:pPr>
            <w:r w:rsidRPr="004D6560">
              <w:rPr>
                <w:color w:val="000000" w:themeColor="text1"/>
                <w:lang w:val="en-IN"/>
              </w:rPr>
              <w:t>Part-time employment and job sharing</w:t>
            </w:r>
          </w:p>
        </w:tc>
        <w:tc>
          <w:tcPr>
            <w:tcW w:w="0" w:type="auto"/>
            <w:vMerge/>
            <w:hideMark/>
          </w:tcPr>
          <w:p w14:paraId="316BCC52" w14:textId="77777777" w:rsidR="00D448F7" w:rsidRPr="004D6560" w:rsidRDefault="00D448F7" w:rsidP="004D0FB4">
            <w:pPr>
              <w:spacing w:line="360" w:lineRule="auto"/>
              <w:rPr>
                <w:color w:val="000000" w:themeColor="text1"/>
                <w:lang w:val="en-IN"/>
              </w:rPr>
            </w:pPr>
          </w:p>
        </w:tc>
      </w:tr>
      <w:tr w:rsidR="00D448F7" w:rsidRPr="004D6560" w14:paraId="73DC6F16" w14:textId="77777777" w:rsidTr="001816EE">
        <w:tc>
          <w:tcPr>
            <w:tcW w:w="0" w:type="auto"/>
            <w:hideMark/>
          </w:tcPr>
          <w:p w14:paraId="44AF610F" w14:textId="77777777" w:rsidR="00D448F7" w:rsidRPr="004D6560" w:rsidRDefault="00D448F7" w:rsidP="004D0FB4">
            <w:pPr>
              <w:spacing w:line="360" w:lineRule="auto"/>
              <w:rPr>
                <w:color w:val="000000" w:themeColor="text1"/>
                <w:lang w:val="en-IN"/>
              </w:rPr>
            </w:pPr>
            <w:r w:rsidRPr="004D6560">
              <w:rPr>
                <w:color w:val="000000" w:themeColor="text1"/>
                <w:lang w:val="en-IN"/>
              </w:rPr>
              <w:t>Hybrid working for corporate roles</w:t>
            </w:r>
          </w:p>
        </w:tc>
        <w:tc>
          <w:tcPr>
            <w:tcW w:w="0" w:type="auto"/>
            <w:vMerge/>
            <w:hideMark/>
          </w:tcPr>
          <w:p w14:paraId="172B5159" w14:textId="77777777" w:rsidR="00D448F7" w:rsidRPr="004D6560" w:rsidRDefault="00D448F7" w:rsidP="004D0FB4">
            <w:pPr>
              <w:spacing w:line="360" w:lineRule="auto"/>
              <w:rPr>
                <w:color w:val="000000" w:themeColor="text1"/>
                <w:lang w:val="en-IN"/>
              </w:rPr>
            </w:pPr>
          </w:p>
        </w:tc>
      </w:tr>
      <w:tr w:rsidR="00D448F7" w:rsidRPr="004D6560" w14:paraId="2338E0A2" w14:textId="77777777" w:rsidTr="001816EE">
        <w:tc>
          <w:tcPr>
            <w:tcW w:w="0" w:type="auto"/>
            <w:hideMark/>
          </w:tcPr>
          <w:p w14:paraId="6A9EA230" w14:textId="77777777" w:rsidR="00D448F7" w:rsidRPr="004D6560" w:rsidRDefault="00D448F7" w:rsidP="004D0FB4">
            <w:pPr>
              <w:spacing w:line="360" w:lineRule="auto"/>
              <w:rPr>
                <w:color w:val="000000" w:themeColor="text1"/>
                <w:lang w:val="en-IN"/>
              </w:rPr>
            </w:pPr>
            <w:r w:rsidRPr="004D6560">
              <w:rPr>
                <w:color w:val="000000" w:themeColor="text1"/>
                <w:lang w:val="en-IN"/>
              </w:rPr>
              <w:t>Remote work in non-customer-facing roles</w:t>
            </w:r>
          </w:p>
        </w:tc>
        <w:tc>
          <w:tcPr>
            <w:tcW w:w="0" w:type="auto"/>
            <w:vMerge/>
            <w:hideMark/>
          </w:tcPr>
          <w:p w14:paraId="62C10DBC" w14:textId="77777777" w:rsidR="00D448F7" w:rsidRPr="004D6560" w:rsidRDefault="00D448F7" w:rsidP="004D0FB4">
            <w:pPr>
              <w:spacing w:line="360" w:lineRule="auto"/>
              <w:rPr>
                <w:color w:val="000000" w:themeColor="text1"/>
                <w:lang w:val="en-IN"/>
              </w:rPr>
            </w:pPr>
          </w:p>
        </w:tc>
      </w:tr>
      <w:tr w:rsidR="00D448F7" w:rsidRPr="004D6560" w14:paraId="4BB559EC" w14:textId="77777777" w:rsidTr="001816EE">
        <w:tc>
          <w:tcPr>
            <w:tcW w:w="0" w:type="auto"/>
            <w:hideMark/>
          </w:tcPr>
          <w:p w14:paraId="580E5994" w14:textId="77777777" w:rsidR="00D448F7" w:rsidRPr="004D6560" w:rsidRDefault="00D448F7" w:rsidP="004D0FB4">
            <w:pPr>
              <w:spacing w:line="360" w:lineRule="auto"/>
              <w:rPr>
                <w:color w:val="000000" w:themeColor="text1"/>
                <w:lang w:val="en-IN"/>
              </w:rPr>
            </w:pPr>
            <w:r w:rsidRPr="004D6560">
              <w:rPr>
                <w:color w:val="000000" w:themeColor="text1"/>
                <w:lang w:val="en-IN"/>
              </w:rPr>
              <w:t>Role-based flexibility adoption</w:t>
            </w:r>
          </w:p>
        </w:tc>
        <w:tc>
          <w:tcPr>
            <w:tcW w:w="0" w:type="auto"/>
            <w:vMerge/>
            <w:hideMark/>
          </w:tcPr>
          <w:p w14:paraId="398F5B7B" w14:textId="77777777" w:rsidR="00D448F7" w:rsidRPr="004D6560" w:rsidRDefault="00D448F7" w:rsidP="004D0FB4">
            <w:pPr>
              <w:spacing w:line="360" w:lineRule="auto"/>
              <w:rPr>
                <w:color w:val="000000" w:themeColor="text1"/>
                <w:lang w:val="en-IN"/>
              </w:rPr>
            </w:pPr>
          </w:p>
        </w:tc>
      </w:tr>
      <w:tr w:rsidR="00D448F7" w:rsidRPr="004D6560" w14:paraId="5214A7B4" w14:textId="77777777" w:rsidTr="001816EE">
        <w:tc>
          <w:tcPr>
            <w:tcW w:w="0" w:type="auto"/>
            <w:hideMark/>
          </w:tcPr>
          <w:p w14:paraId="07477D38" w14:textId="77777777" w:rsidR="00D448F7" w:rsidRPr="004D6560" w:rsidRDefault="00D448F7" w:rsidP="004D0FB4">
            <w:pPr>
              <w:spacing w:line="360" w:lineRule="auto"/>
              <w:rPr>
                <w:color w:val="000000" w:themeColor="text1"/>
                <w:lang w:val="en-IN"/>
              </w:rPr>
            </w:pPr>
            <w:r w:rsidRPr="004D6560">
              <w:rPr>
                <w:color w:val="000000" w:themeColor="text1"/>
                <w:lang w:val="en-IN"/>
              </w:rPr>
              <w:t>Work-life balance improvement</w:t>
            </w:r>
          </w:p>
        </w:tc>
        <w:tc>
          <w:tcPr>
            <w:tcW w:w="0" w:type="auto"/>
            <w:vMerge w:val="restart"/>
            <w:hideMark/>
          </w:tcPr>
          <w:p w14:paraId="5C9B6F96" w14:textId="77777777" w:rsidR="00D448F7" w:rsidRPr="004D6560" w:rsidRDefault="00D448F7" w:rsidP="004D0FB4">
            <w:pPr>
              <w:spacing w:line="360" w:lineRule="auto"/>
              <w:rPr>
                <w:color w:val="000000" w:themeColor="text1"/>
                <w:lang w:val="en-IN"/>
              </w:rPr>
            </w:pPr>
            <w:r w:rsidRPr="004D6560">
              <w:rPr>
                <w:color w:val="000000" w:themeColor="text1"/>
                <w:lang w:val="en-IN"/>
              </w:rPr>
              <w:t>Impact of Flexible Working on Employee Productivity (RQ2)</w:t>
            </w:r>
          </w:p>
        </w:tc>
      </w:tr>
      <w:tr w:rsidR="00D448F7" w:rsidRPr="004D6560" w14:paraId="0ADB796D" w14:textId="77777777" w:rsidTr="001816EE">
        <w:tc>
          <w:tcPr>
            <w:tcW w:w="0" w:type="auto"/>
            <w:hideMark/>
          </w:tcPr>
          <w:p w14:paraId="7D7298E7" w14:textId="77777777" w:rsidR="00D448F7" w:rsidRPr="004D6560" w:rsidRDefault="00D448F7" w:rsidP="004D0FB4">
            <w:pPr>
              <w:spacing w:line="360" w:lineRule="auto"/>
              <w:rPr>
                <w:color w:val="000000" w:themeColor="text1"/>
                <w:lang w:val="en-IN"/>
              </w:rPr>
            </w:pPr>
            <w:r w:rsidRPr="004D6560">
              <w:rPr>
                <w:color w:val="000000" w:themeColor="text1"/>
                <w:lang w:val="en-IN"/>
              </w:rPr>
              <w:t>Increased motivation and engagement</w:t>
            </w:r>
          </w:p>
        </w:tc>
        <w:tc>
          <w:tcPr>
            <w:tcW w:w="0" w:type="auto"/>
            <w:vMerge/>
            <w:hideMark/>
          </w:tcPr>
          <w:p w14:paraId="3060C111" w14:textId="77777777" w:rsidR="00D448F7" w:rsidRPr="004D6560" w:rsidRDefault="00D448F7" w:rsidP="004D0FB4">
            <w:pPr>
              <w:spacing w:line="360" w:lineRule="auto"/>
              <w:rPr>
                <w:color w:val="000000" w:themeColor="text1"/>
                <w:lang w:val="en-IN"/>
              </w:rPr>
            </w:pPr>
          </w:p>
        </w:tc>
      </w:tr>
      <w:tr w:rsidR="00D448F7" w:rsidRPr="004D6560" w14:paraId="10F5D0BA" w14:textId="77777777" w:rsidTr="001816EE">
        <w:tc>
          <w:tcPr>
            <w:tcW w:w="0" w:type="auto"/>
            <w:hideMark/>
          </w:tcPr>
          <w:p w14:paraId="20CE12AE" w14:textId="77777777" w:rsidR="00D448F7" w:rsidRPr="004D6560" w:rsidRDefault="00D448F7" w:rsidP="004D0FB4">
            <w:pPr>
              <w:spacing w:line="360" w:lineRule="auto"/>
              <w:rPr>
                <w:color w:val="000000" w:themeColor="text1"/>
                <w:lang w:val="en-IN"/>
              </w:rPr>
            </w:pPr>
            <w:r w:rsidRPr="004D6560">
              <w:rPr>
                <w:color w:val="000000" w:themeColor="text1"/>
                <w:lang w:val="en-IN"/>
              </w:rPr>
              <w:t>Reduced absenteeism</w:t>
            </w:r>
          </w:p>
        </w:tc>
        <w:tc>
          <w:tcPr>
            <w:tcW w:w="0" w:type="auto"/>
            <w:vMerge/>
            <w:hideMark/>
          </w:tcPr>
          <w:p w14:paraId="1CAF6D03" w14:textId="77777777" w:rsidR="00D448F7" w:rsidRPr="004D6560" w:rsidRDefault="00D448F7" w:rsidP="004D0FB4">
            <w:pPr>
              <w:spacing w:line="360" w:lineRule="auto"/>
              <w:rPr>
                <w:color w:val="000000" w:themeColor="text1"/>
                <w:lang w:val="en-IN"/>
              </w:rPr>
            </w:pPr>
          </w:p>
        </w:tc>
      </w:tr>
      <w:tr w:rsidR="00D448F7" w:rsidRPr="004D6560" w14:paraId="4C69FFDE" w14:textId="77777777" w:rsidTr="001816EE">
        <w:tc>
          <w:tcPr>
            <w:tcW w:w="0" w:type="auto"/>
            <w:hideMark/>
          </w:tcPr>
          <w:p w14:paraId="415531BB" w14:textId="77777777" w:rsidR="00D448F7" w:rsidRPr="004D6560" w:rsidRDefault="00D448F7" w:rsidP="004D0FB4">
            <w:pPr>
              <w:spacing w:line="360" w:lineRule="auto"/>
              <w:rPr>
                <w:color w:val="000000" w:themeColor="text1"/>
                <w:lang w:val="en-IN"/>
              </w:rPr>
            </w:pPr>
            <w:r w:rsidRPr="004D6560">
              <w:rPr>
                <w:color w:val="000000" w:themeColor="text1"/>
                <w:lang w:val="en-IN"/>
              </w:rPr>
              <w:t>Improved efficiency and focus</w:t>
            </w:r>
          </w:p>
        </w:tc>
        <w:tc>
          <w:tcPr>
            <w:tcW w:w="0" w:type="auto"/>
            <w:vMerge/>
            <w:hideMark/>
          </w:tcPr>
          <w:p w14:paraId="7C61BBAE" w14:textId="77777777" w:rsidR="00D448F7" w:rsidRPr="004D6560" w:rsidRDefault="00D448F7" w:rsidP="004D0FB4">
            <w:pPr>
              <w:spacing w:line="360" w:lineRule="auto"/>
              <w:rPr>
                <w:color w:val="000000" w:themeColor="text1"/>
                <w:lang w:val="en-IN"/>
              </w:rPr>
            </w:pPr>
          </w:p>
        </w:tc>
      </w:tr>
      <w:tr w:rsidR="00D448F7" w:rsidRPr="004D6560" w14:paraId="19A3DAAB" w14:textId="77777777" w:rsidTr="001816EE">
        <w:tc>
          <w:tcPr>
            <w:tcW w:w="0" w:type="auto"/>
            <w:hideMark/>
          </w:tcPr>
          <w:p w14:paraId="1989B2A8" w14:textId="77777777" w:rsidR="00D448F7" w:rsidRPr="004D6560" w:rsidRDefault="00D448F7" w:rsidP="004D0FB4">
            <w:pPr>
              <w:spacing w:line="360" w:lineRule="auto"/>
              <w:rPr>
                <w:color w:val="000000" w:themeColor="text1"/>
                <w:lang w:val="en-IN"/>
              </w:rPr>
            </w:pPr>
            <w:r w:rsidRPr="004D6560">
              <w:rPr>
                <w:color w:val="000000" w:themeColor="text1"/>
                <w:lang w:val="en-IN"/>
              </w:rPr>
              <w:t>Reduced commuting time benefits</w:t>
            </w:r>
          </w:p>
        </w:tc>
        <w:tc>
          <w:tcPr>
            <w:tcW w:w="0" w:type="auto"/>
            <w:vMerge/>
            <w:hideMark/>
          </w:tcPr>
          <w:p w14:paraId="529783B0" w14:textId="77777777" w:rsidR="00D448F7" w:rsidRPr="004D6560" w:rsidRDefault="00D448F7" w:rsidP="004D0FB4">
            <w:pPr>
              <w:spacing w:line="360" w:lineRule="auto"/>
              <w:rPr>
                <w:color w:val="000000" w:themeColor="text1"/>
                <w:lang w:val="en-IN"/>
              </w:rPr>
            </w:pPr>
          </w:p>
        </w:tc>
      </w:tr>
      <w:tr w:rsidR="00D448F7" w:rsidRPr="004D6560" w14:paraId="6CDA2240" w14:textId="77777777" w:rsidTr="001816EE">
        <w:tc>
          <w:tcPr>
            <w:tcW w:w="0" w:type="auto"/>
            <w:hideMark/>
          </w:tcPr>
          <w:p w14:paraId="3E08A2E5" w14:textId="77777777" w:rsidR="00D448F7" w:rsidRPr="004D6560" w:rsidRDefault="00D448F7" w:rsidP="004D0FB4">
            <w:pPr>
              <w:spacing w:line="360" w:lineRule="auto"/>
              <w:rPr>
                <w:color w:val="000000" w:themeColor="text1"/>
                <w:lang w:val="en-IN"/>
              </w:rPr>
            </w:pPr>
            <w:r w:rsidRPr="004D6560">
              <w:rPr>
                <w:color w:val="000000" w:themeColor="text1"/>
                <w:lang w:val="en-IN"/>
              </w:rPr>
              <w:t>Employee autonomy in scheduling</w:t>
            </w:r>
          </w:p>
        </w:tc>
        <w:tc>
          <w:tcPr>
            <w:tcW w:w="0" w:type="auto"/>
            <w:vMerge/>
            <w:hideMark/>
          </w:tcPr>
          <w:p w14:paraId="6C5DFDAF" w14:textId="77777777" w:rsidR="00D448F7" w:rsidRPr="004D6560" w:rsidRDefault="00D448F7" w:rsidP="004D0FB4">
            <w:pPr>
              <w:spacing w:line="360" w:lineRule="auto"/>
              <w:rPr>
                <w:color w:val="000000" w:themeColor="text1"/>
                <w:lang w:val="en-IN"/>
              </w:rPr>
            </w:pPr>
          </w:p>
        </w:tc>
      </w:tr>
      <w:tr w:rsidR="00D448F7" w:rsidRPr="004D6560" w14:paraId="488D0FF0" w14:textId="77777777" w:rsidTr="001816EE">
        <w:tc>
          <w:tcPr>
            <w:tcW w:w="0" w:type="auto"/>
            <w:hideMark/>
          </w:tcPr>
          <w:p w14:paraId="0760DEE0" w14:textId="77777777" w:rsidR="00D448F7" w:rsidRPr="004D6560" w:rsidRDefault="00D448F7" w:rsidP="004D0FB4">
            <w:pPr>
              <w:spacing w:line="360" w:lineRule="auto"/>
              <w:rPr>
                <w:color w:val="000000" w:themeColor="text1"/>
                <w:lang w:val="en-IN"/>
              </w:rPr>
            </w:pPr>
            <w:r w:rsidRPr="004D6560">
              <w:rPr>
                <w:color w:val="000000" w:themeColor="text1"/>
                <w:lang w:val="en-IN"/>
              </w:rPr>
              <w:lastRenderedPageBreak/>
              <w:t>Positive perception of organisational support</w:t>
            </w:r>
          </w:p>
        </w:tc>
        <w:tc>
          <w:tcPr>
            <w:tcW w:w="0" w:type="auto"/>
            <w:vMerge w:val="restart"/>
            <w:hideMark/>
          </w:tcPr>
          <w:p w14:paraId="2A52E0F6" w14:textId="77777777" w:rsidR="00D448F7" w:rsidRPr="004D6560" w:rsidRDefault="00D448F7" w:rsidP="004D0FB4">
            <w:pPr>
              <w:spacing w:line="360" w:lineRule="auto"/>
              <w:rPr>
                <w:color w:val="000000" w:themeColor="text1"/>
                <w:lang w:val="en-IN"/>
              </w:rPr>
            </w:pPr>
            <w:r w:rsidRPr="004D6560">
              <w:rPr>
                <w:color w:val="000000" w:themeColor="text1"/>
                <w:lang w:val="en-IN"/>
              </w:rPr>
              <w:t>Employee Perceptions of Flexible Working (RQ3)</w:t>
            </w:r>
          </w:p>
        </w:tc>
      </w:tr>
      <w:tr w:rsidR="00D448F7" w:rsidRPr="004D6560" w14:paraId="57D4B3F7" w14:textId="77777777" w:rsidTr="001816EE">
        <w:tc>
          <w:tcPr>
            <w:tcW w:w="0" w:type="auto"/>
            <w:hideMark/>
          </w:tcPr>
          <w:p w14:paraId="66A94A78" w14:textId="77777777" w:rsidR="00D448F7" w:rsidRPr="004D6560" w:rsidRDefault="00D448F7" w:rsidP="004D0FB4">
            <w:pPr>
              <w:spacing w:line="360" w:lineRule="auto"/>
              <w:rPr>
                <w:color w:val="000000" w:themeColor="text1"/>
                <w:lang w:val="en-IN"/>
              </w:rPr>
            </w:pPr>
            <w:r w:rsidRPr="004D6560">
              <w:rPr>
                <w:color w:val="000000" w:themeColor="text1"/>
                <w:lang w:val="en-IN"/>
              </w:rPr>
              <w:t>Increased job satisfaction</w:t>
            </w:r>
          </w:p>
        </w:tc>
        <w:tc>
          <w:tcPr>
            <w:tcW w:w="0" w:type="auto"/>
            <w:vMerge/>
            <w:hideMark/>
          </w:tcPr>
          <w:p w14:paraId="079AC719" w14:textId="77777777" w:rsidR="00D448F7" w:rsidRPr="004D6560" w:rsidRDefault="00D448F7" w:rsidP="004D0FB4">
            <w:pPr>
              <w:spacing w:line="360" w:lineRule="auto"/>
              <w:rPr>
                <w:color w:val="000000" w:themeColor="text1"/>
                <w:lang w:val="en-IN"/>
              </w:rPr>
            </w:pPr>
          </w:p>
        </w:tc>
      </w:tr>
      <w:tr w:rsidR="00D448F7" w:rsidRPr="004D6560" w14:paraId="0C218D71" w14:textId="77777777" w:rsidTr="001816EE">
        <w:tc>
          <w:tcPr>
            <w:tcW w:w="0" w:type="auto"/>
            <w:hideMark/>
          </w:tcPr>
          <w:p w14:paraId="1608F92D" w14:textId="77777777" w:rsidR="00D448F7" w:rsidRPr="004D6560" w:rsidRDefault="00D448F7" w:rsidP="004D0FB4">
            <w:pPr>
              <w:spacing w:line="360" w:lineRule="auto"/>
              <w:rPr>
                <w:color w:val="000000" w:themeColor="text1"/>
                <w:lang w:val="en-IN"/>
              </w:rPr>
            </w:pPr>
            <w:r w:rsidRPr="004D6560">
              <w:rPr>
                <w:color w:val="000000" w:themeColor="text1"/>
                <w:lang w:val="en-IN"/>
              </w:rPr>
              <w:t>Improved organisational commitment</w:t>
            </w:r>
          </w:p>
        </w:tc>
        <w:tc>
          <w:tcPr>
            <w:tcW w:w="0" w:type="auto"/>
            <w:vMerge/>
            <w:hideMark/>
          </w:tcPr>
          <w:p w14:paraId="714C0325" w14:textId="77777777" w:rsidR="00D448F7" w:rsidRPr="004D6560" w:rsidRDefault="00D448F7" w:rsidP="004D0FB4">
            <w:pPr>
              <w:spacing w:line="360" w:lineRule="auto"/>
              <w:rPr>
                <w:color w:val="000000" w:themeColor="text1"/>
                <w:lang w:val="en-IN"/>
              </w:rPr>
            </w:pPr>
          </w:p>
        </w:tc>
      </w:tr>
      <w:tr w:rsidR="00D448F7" w:rsidRPr="004D6560" w14:paraId="7E88A796" w14:textId="77777777" w:rsidTr="001816EE">
        <w:tc>
          <w:tcPr>
            <w:tcW w:w="0" w:type="auto"/>
            <w:hideMark/>
          </w:tcPr>
          <w:p w14:paraId="7E3BEA36" w14:textId="77777777" w:rsidR="00D448F7" w:rsidRPr="004D6560" w:rsidRDefault="00D448F7" w:rsidP="004D0FB4">
            <w:pPr>
              <w:spacing w:line="360" w:lineRule="auto"/>
              <w:rPr>
                <w:color w:val="000000" w:themeColor="text1"/>
                <w:lang w:val="en-IN"/>
              </w:rPr>
            </w:pPr>
            <w:r w:rsidRPr="004D6560">
              <w:rPr>
                <w:color w:val="000000" w:themeColor="text1"/>
                <w:lang w:val="en-IN"/>
              </w:rPr>
              <w:t>Concerns about career progression</w:t>
            </w:r>
          </w:p>
        </w:tc>
        <w:tc>
          <w:tcPr>
            <w:tcW w:w="0" w:type="auto"/>
            <w:vMerge/>
            <w:hideMark/>
          </w:tcPr>
          <w:p w14:paraId="5B95025E" w14:textId="77777777" w:rsidR="00D448F7" w:rsidRPr="004D6560" w:rsidRDefault="00D448F7" w:rsidP="004D0FB4">
            <w:pPr>
              <w:spacing w:line="360" w:lineRule="auto"/>
              <w:rPr>
                <w:color w:val="000000" w:themeColor="text1"/>
                <w:lang w:val="en-IN"/>
              </w:rPr>
            </w:pPr>
          </w:p>
        </w:tc>
      </w:tr>
      <w:tr w:rsidR="00D448F7" w:rsidRPr="004D6560" w14:paraId="21A8EECC" w14:textId="77777777" w:rsidTr="001816EE">
        <w:tc>
          <w:tcPr>
            <w:tcW w:w="0" w:type="auto"/>
            <w:hideMark/>
          </w:tcPr>
          <w:p w14:paraId="5B9224B8" w14:textId="77777777" w:rsidR="00D448F7" w:rsidRPr="004D6560" w:rsidRDefault="00D448F7" w:rsidP="004D0FB4">
            <w:pPr>
              <w:spacing w:line="360" w:lineRule="auto"/>
              <w:rPr>
                <w:color w:val="000000" w:themeColor="text1"/>
                <w:lang w:val="en-IN"/>
              </w:rPr>
            </w:pPr>
            <w:r w:rsidRPr="004D6560">
              <w:rPr>
                <w:color w:val="000000" w:themeColor="text1"/>
                <w:lang w:val="en-IN"/>
              </w:rPr>
              <w:t>Reduced visibility in flexible roles</w:t>
            </w:r>
          </w:p>
        </w:tc>
        <w:tc>
          <w:tcPr>
            <w:tcW w:w="0" w:type="auto"/>
            <w:vMerge/>
            <w:hideMark/>
          </w:tcPr>
          <w:p w14:paraId="1097912C" w14:textId="77777777" w:rsidR="00D448F7" w:rsidRPr="004D6560" w:rsidRDefault="00D448F7" w:rsidP="004D0FB4">
            <w:pPr>
              <w:spacing w:line="360" w:lineRule="auto"/>
              <w:rPr>
                <w:color w:val="000000" w:themeColor="text1"/>
                <w:lang w:val="en-IN"/>
              </w:rPr>
            </w:pPr>
          </w:p>
        </w:tc>
      </w:tr>
      <w:tr w:rsidR="00D448F7" w:rsidRPr="004D6560" w14:paraId="2863DBC0" w14:textId="77777777" w:rsidTr="001816EE">
        <w:tc>
          <w:tcPr>
            <w:tcW w:w="0" w:type="auto"/>
            <w:hideMark/>
          </w:tcPr>
          <w:p w14:paraId="68DDC938" w14:textId="77777777" w:rsidR="00D448F7" w:rsidRPr="004D6560" w:rsidRDefault="00D448F7" w:rsidP="004D0FB4">
            <w:pPr>
              <w:spacing w:line="360" w:lineRule="auto"/>
              <w:rPr>
                <w:color w:val="000000" w:themeColor="text1"/>
                <w:lang w:val="en-IN"/>
              </w:rPr>
            </w:pPr>
            <w:r w:rsidRPr="004D6560">
              <w:rPr>
                <w:color w:val="000000" w:themeColor="text1"/>
                <w:lang w:val="en-IN"/>
              </w:rPr>
              <w:t>Generational differences in perception</w:t>
            </w:r>
          </w:p>
        </w:tc>
        <w:tc>
          <w:tcPr>
            <w:tcW w:w="0" w:type="auto"/>
            <w:vMerge/>
            <w:hideMark/>
          </w:tcPr>
          <w:p w14:paraId="1F7D63A1" w14:textId="77777777" w:rsidR="00D448F7" w:rsidRPr="004D6560" w:rsidRDefault="00D448F7" w:rsidP="004D0FB4">
            <w:pPr>
              <w:spacing w:line="360" w:lineRule="auto"/>
              <w:rPr>
                <w:color w:val="000000" w:themeColor="text1"/>
                <w:lang w:val="en-IN"/>
              </w:rPr>
            </w:pPr>
          </w:p>
        </w:tc>
      </w:tr>
      <w:tr w:rsidR="00D448F7" w:rsidRPr="004D6560" w14:paraId="570C57D8" w14:textId="77777777" w:rsidTr="001816EE">
        <w:tc>
          <w:tcPr>
            <w:tcW w:w="0" w:type="auto"/>
            <w:hideMark/>
          </w:tcPr>
          <w:p w14:paraId="19F21A70" w14:textId="77777777" w:rsidR="00D448F7" w:rsidRPr="004D6560" w:rsidRDefault="00D448F7" w:rsidP="004D0FB4">
            <w:pPr>
              <w:spacing w:line="360" w:lineRule="auto"/>
              <w:rPr>
                <w:color w:val="000000" w:themeColor="text1"/>
                <w:lang w:val="en-IN"/>
              </w:rPr>
            </w:pPr>
            <w:r w:rsidRPr="004D6560">
              <w:rPr>
                <w:color w:val="000000" w:themeColor="text1"/>
                <w:lang w:val="en-IN"/>
              </w:rPr>
              <w:t>Scheduling and coordination difficulties</w:t>
            </w:r>
          </w:p>
        </w:tc>
        <w:tc>
          <w:tcPr>
            <w:tcW w:w="0" w:type="auto"/>
            <w:vMerge w:val="restart"/>
            <w:hideMark/>
          </w:tcPr>
          <w:p w14:paraId="77ECEB50" w14:textId="77777777" w:rsidR="00D448F7" w:rsidRPr="004D6560" w:rsidRDefault="00D448F7" w:rsidP="004D0FB4">
            <w:pPr>
              <w:spacing w:line="360" w:lineRule="auto"/>
              <w:rPr>
                <w:color w:val="000000" w:themeColor="text1"/>
                <w:lang w:val="en-IN"/>
              </w:rPr>
            </w:pPr>
            <w:r w:rsidRPr="004D6560">
              <w:rPr>
                <w:color w:val="000000" w:themeColor="text1"/>
                <w:lang w:val="en-IN"/>
              </w:rPr>
              <w:t>Managerial and Operational Challenges (RQ4)</w:t>
            </w:r>
          </w:p>
        </w:tc>
      </w:tr>
      <w:tr w:rsidR="00D448F7" w:rsidRPr="004D6560" w14:paraId="2AF5ACF7" w14:textId="77777777" w:rsidTr="001816EE">
        <w:tc>
          <w:tcPr>
            <w:tcW w:w="0" w:type="auto"/>
            <w:hideMark/>
          </w:tcPr>
          <w:p w14:paraId="0F92D602" w14:textId="77777777" w:rsidR="00D448F7" w:rsidRPr="004D6560" w:rsidRDefault="00D448F7" w:rsidP="004D0FB4">
            <w:pPr>
              <w:spacing w:line="360" w:lineRule="auto"/>
              <w:rPr>
                <w:color w:val="000000" w:themeColor="text1"/>
                <w:lang w:val="en-IN"/>
              </w:rPr>
            </w:pPr>
            <w:r w:rsidRPr="004D6560">
              <w:rPr>
                <w:color w:val="000000" w:themeColor="text1"/>
                <w:lang w:val="en-IN"/>
              </w:rPr>
              <w:t>Performance monitoring issues</w:t>
            </w:r>
          </w:p>
        </w:tc>
        <w:tc>
          <w:tcPr>
            <w:tcW w:w="0" w:type="auto"/>
            <w:vMerge/>
            <w:hideMark/>
          </w:tcPr>
          <w:p w14:paraId="0F28CAB8" w14:textId="77777777" w:rsidR="00D448F7" w:rsidRPr="004D6560" w:rsidRDefault="00D448F7" w:rsidP="004D0FB4">
            <w:pPr>
              <w:spacing w:line="360" w:lineRule="auto"/>
              <w:rPr>
                <w:color w:val="000000" w:themeColor="text1"/>
                <w:lang w:val="en-IN"/>
              </w:rPr>
            </w:pPr>
          </w:p>
        </w:tc>
      </w:tr>
      <w:tr w:rsidR="00D448F7" w:rsidRPr="004D6560" w14:paraId="788B01C5" w14:textId="77777777" w:rsidTr="001816EE">
        <w:tc>
          <w:tcPr>
            <w:tcW w:w="0" w:type="auto"/>
            <w:hideMark/>
          </w:tcPr>
          <w:p w14:paraId="2DF95B72" w14:textId="77777777" w:rsidR="00D448F7" w:rsidRPr="004D6560" w:rsidRDefault="00D448F7" w:rsidP="004D0FB4">
            <w:pPr>
              <w:spacing w:line="360" w:lineRule="auto"/>
              <w:rPr>
                <w:color w:val="000000" w:themeColor="text1"/>
                <w:lang w:val="en-IN"/>
              </w:rPr>
            </w:pPr>
            <w:r w:rsidRPr="004D6560">
              <w:rPr>
                <w:color w:val="000000" w:themeColor="text1"/>
                <w:lang w:val="en-IN"/>
              </w:rPr>
              <w:t>Inequality in access to flexibility</w:t>
            </w:r>
          </w:p>
        </w:tc>
        <w:tc>
          <w:tcPr>
            <w:tcW w:w="0" w:type="auto"/>
            <w:vMerge/>
            <w:hideMark/>
          </w:tcPr>
          <w:p w14:paraId="5235E47A" w14:textId="77777777" w:rsidR="00D448F7" w:rsidRPr="004D6560" w:rsidRDefault="00D448F7" w:rsidP="004D0FB4">
            <w:pPr>
              <w:spacing w:line="360" w:lineRule="auto"/>
              <w:rPr>
                <w:color w:val="000000" w:themeColor="text1"/>
                <w:lang w:val="en-IN"/>
              </w:rPr>
            </w:pPr>
          </w:p>
        </w:tc>
      </w:tr>
      <w:tr w:rsidR="00D448F7" w:rsidRPr="004D6560" w14:paraId="103681B4" w14:textId="77777777" w:rsidTr="001816EE">
        <w:tc>
          <w:tcPr>
            <w:tcW w:w="0" w:type="auto"/>
            <w:hideMark/>
          </w:tcPr>
          <w:p w14:paraId="07CFE086" w14:textId="77777777" w:rsidR="00D448F7" w:rsidRPr="004D6560" w:rsidRDefault="00D448F7" w:rsidP="004D0FB4">
            <w:pPr>
              <w:spacing w:line="360" w:lineRule="auto"/>
              <w:rPr>
                <w:color w:val="000000" w:themeColor="text1"/>
                <w:lang w:val="en-IN"/>
              </w:rPr>
            </w:pPr>
            <w:r w:rsidRPr="004D6560">
              <w:rPr>
                <w:color w:val="000000" w:themeColor="text1"/>
                <w:lang w:val="en-IN"/>
              </w:rPr>
              <w:t>Communication and coordination gaps</w:t>
            </w:r>
          </w:p>
        </w:tc>
        <w:tc>
          <w:tcPr>
            <w:tcW w:w="0" w:type="auto"/>
            <w:vMerge/>
            <w:hideMark/>
          </w:tcPr>
          <w:p w14:paraId="4CE53531" w14:textId="77777777" w:rsidR="00D448F7" w:rsidRPr="004D6560" w:rsidRDefault="00D448F7" w:rsidP="004D0FB4">
            <w:pPr>
              <w:spacing w:line="360" w:lineRule="auto"/>
              <w:rPr>
                <w:color w:val="000000" w:themeColor="text1"/>
                <w:lang w:val="en-IN"/>
              </w:rPr>
            </w:pPr>
          </w:p>
        </w:tc>
      </w:tr>
      <w:tr w:rsidR="00D448F7" w:rsidRPr="004D6560" w14:paraId="74E4918E" w14:textId="77777777" w:rsidTr="001816EE">
        <w:tc>
          <w:tcPr>
            <w:tcW w:w="0" w:type="auto"/>
            <w:hideMark/>
          </w:tcPr>
          <w:p w14:paraId="161A9542" w14:textId="77777777" w:rsidR="00D448F7" w:rsidRPr="004D6560" w:rsidRDefault="00D448F7" w:rsidP="004D0FB4">
            <w:pPr>
              <w:spacing w:line="360" w:lineRule="auto"/>
              <w:rPr>
                <w:color w:val="000000" w:themeColor="text1"/>
                <w:lang w:val="en-IN"/>
              </w:rPr>
            </w:pPr>
            <w:r w:rsidRPr="004D6560">
              <w:rPr>
                <w:color w:val="000000" w:themeColor="text1"/>
                <w:lang w:val="en-IN"/>
              </w:rPr>
              <w:t>Staffing issues during peak demand</w:t>
            </w:r>
          </w:p>
        </w:tc>
        <w:tc>
          <w:tcPr>
            <w:tcW w:w="0" w:type="auto"/>
            <w:vMerge/>
            <w:hideMark/>
          </w:tcPr>
          <w:p w14:paraId="14DCC7AA" w14:textId="77777777" w:rsidR="00D448F7" w:rsidRPr="004D6560" w:rsidRDefault="00D448F7" w:rsidP="004D0FB4">
            <w:pPr>
              <w:spacing w:line="360" w:lineRule="auto"/>
              <w:rPr>
                <w:color w:val="000000" w:themeColor="text1"/>
                <w:lang w:val="en-IN"/>
              </w:rPr>
            </w:pPr>
          </w:p>
        </w:tc>
      </w:tr>
      <w:tr w:rsidR="00D448F7" w:rsidRPr="004D6560" w14:paraId="60C85961" w14:textId="77777777" w:rsidTr="001816EE">
        <w:tc>
          <w:tcPr>
            <w:tcW w:w="0" w:type="auto"/>
            <w:hideMark/>
          </w:tcPr>
          <w:p w14:paraId="7FB0FBC1" w14:textId="77777777" w:rsidR="00D448F7" w:rsidRPr="004D6560" w:rsidRDefault="00D448F7" w:rsidP="004D0FB4">
            <w:pPr>
              <w:spacing w:line="360" w:lineRule="auto"/>
              <w:rPr>
                <w:color w:val="000000" w:themeColor="text1"/>
                <w:lang w:val="en-IN"/>
              </w:rPr>
            </w:pPr>
            <w:r w:rsidRPr="004D6560">
              <w:rPr>
                <w:color w:val="000000" w:themeColor="text1"/>
                <w:lang w:val="en-IN"/>
              </w:rPr>
              <w:t>Technology dependency and limitations</w:t>
            </w:r>
          </w:p>
        </w:tc>
        <w:tc>
          <w:tcPr>
            <w:tcW w:w="0" w:type="auto"/>
            <w:vMerge/>
            <w:hideMark/>
          </w:tcPr>
          <w:p w14:paraId="43B70F07" w14:textId="77777777" w:rsidR="00D448F7" w:rsidRPr="004D6560" w:rsidRDefault="00D448F7" w:rsidP="004D0FB4">
            <w:pPr>
              <w:spacing w:line="360" w:lineRule="auto"/>
              <w:rPr>
                <w:color w:val="000000" w:themeColor="text1"/>
                <w:lang w:val="en-IN"/>
              </w:rPr>
            </w:pPr>
          </w:p>
        </w:tc>
      </w:tr>
    </w:tbl>
    <w:p w14:paraId="0119D647" w14:textId="350D9F98" w:rsidR="00D448F7" w:rsidRPr="004D6560" w:rsidRDefault="004239C6" w:rsidP="004239C6">
      <w:pPr>
        <w:jc w:val="center"/>
        <w:rPr>
          <w:color w:val="000000" w:themeColor="text1"/>
        </w:rPr>
      </w:pPr>
      <w:r>
        <w:rPr>
          <w:color w:val="000000" w:themeColor="text1"/>
        </w:rPr>
        <w:t>Table 3: Order of the themes</w:t>
      </w:r>
    </w:p>
    <w:p w14:paraId="573E14D1" w14:textId="77777777" w:rsidR="00D448F7" w:rsidRPr="004D6560" w:rsidRDefault="00D448F7" w:rsidP="00D448F7">
      <w:pPr>
        <w:pStyle w:val="Heading2"/>
        <w:rPr>
          <w:color w:val="000000" w:themeColor="text1"/>
        </w:rPr>
      </w:pPr>
      <w:bookmarkStart w:id="64" w:name="_Toc228900734"/>
      <w:r w:rsidRPr="004D6560">
        <w:rPr>
          <w:color w:val="000000" w:themeColor="text1"/>
        </w:rPr>
        <w:t>4.2. Analysis of Results</w:t>
      </w:r>
      <w:bookmarkEnd w:id="64"/>
    </w:p>
    <w:p w14:paraId="03B18A85" w14:textId="73A22ECF" w:rsidR="00D448F7" w:rsidRPr="004D6560" w:rsidRDefault="00BE79A3" w:rsidP="00D448F7">
      <w:pPr>
        <w:rPr>
          <w:b/>
          <w:bCs/>
          <w:color w:val="000000" w:themeColor="text1"/>
        </w:rPr>
      </w:pPr>
      <w:r w:rsidRPr="004D6560">
        <w:rPr>
          <w:b/>
          <w:bCs/>
          <w:color w:val="000000" w:themeColor="text1"/>
        </w:rPr>
        <w:t xml:space="preserve">Theme 1: </w:t>
      </w:r>
      <w:r w:rsidR="00D448F7" w:rsidRPr="004D6560">
        <w:rPr>
          <w:b/>
          <w:bCs/>
          <w:color w:val="000000" w:themeColor="text1"/>
        </w:rPr>
        <w:t>Types of Flexible Working Practices in the Retail Sector</w:t>
      </w:r>
    </w:p>
    <w:p w14:paraId="4D1BC12B" w14:textId="7E4A0E07" w:rsidR="00D448F7" w:rsidRPr="004D6560" w:rsidRDefault="00D448F7" w:rsidP="00D448F7">
      <w:pPr>
        <w:pBdr>
          <w:top w:val="nil"/>
          <w:left w:val="nil"/>
          <w:bottom w:val="nil"/>
          <w:right w:val="nil"/>
          <w:between w:val="nil"/>
        </w:pBdr>
        <w:spacing w:before="120" w:after="120"/>
        <w:rPr>
          <w:color w:val="000000" w:themeColor="text1"/>
        </w:rPr>
      </w:pPr>
      <w:r w:rsidRPr="004D6560">
        <w:rPr>
          <w:color w:val="000000" w:themeColor="text1"/>
        </w:rPr>
        <w:t>The 50 industry and Academy-based articles have provided an overview of identified flexible working practices in the retail sector. The findings indicated that flexible working in a multi-dimensional concept encompasses a variety of arrangements like part-time, flexible time scheduling, job sharing, hybrid working and remote work. One of the studies highlighted that a flexible shift schedule is the most prevalent practice in detail due to fluctuating customer demand and long operating hours (</w:t>
      </w:r>
      <w:proofErr w:type="spellStart"/>
      <w:r w:rsidRPr="004D6560">
        <w:rPr>
          <w:color w:val="000000" w:themeColor="text1"/>
        </w:rPr>
        <w:t>Ridzuwan</w:t>
      </w:r>
      <w:proofErr w:type="spellEnd"/>
      <w:r w:rsidRPr="004D6560">
        <w:rPr>
          <w:color w:val="000000" w:themeColor="text1"/>
        </w:rPr>
        <w:t xml:space="preserve"> et al., 2025). For instance, it is seen that swiping ships among multinational organisation employees is prevalent to fulfil personal and operational needs and commitments. In another study, the aspect of part-time and job-sharing arrangements is seen to be highly prevalent for supporting employees in caregiving responsibilities, improving inclusivity of the workplace (Sanders et al., 2025). Difference in adoption of hybrid or remote work is seen in retail, especially in the HR or marketing, etc. sector (Farooq and </w:t>
      </w:r>
      <w:proofErr w:type="spellStart"/>
      <w:r w:rsidRPr="004D6560">
        <w:rPr>
          <w:color w:val="000000" w:themeColor="text1"/>
        </w:rPr>
        <w:t>Mohammadnazari</w:t>
      </w:r>
      <w:proofErr w:type="spellEnd"/>
      <w:r w:rsidRPr="004D6560">
        <w:rPr>
          <w:color w:val="000000" w:themeColor="text1"/>
        </w:rPr>
        <w:t>, 2026). Overall, the evidence points to a blended and role-specific adoption of flexible working in retail organisations.</w:t>
      </w:r>
    </w:p>
    <w:p w14:paraId="3CCE78F2" w14:textId="4DE4386A" w:rsidR="00D448F7" w:rsidRPr="004D6560" w:rsidRDefault="00BE79A3" w:rsidP="00D448F7">
      <w:pPr>
        <w:rPr>
          <w:b/>
          <w:bCs/>
          <w:color w:val="000000" w:themeColor="text1"/>
        </w:rPr>
      </w:pPr>
      <w:r w:rsidRPr="004D6560">
        <w:rPr>
          <w:b/>
          <w:bCs/>
          <w:color w:val="000000" w:themeColor="text1"/>
        </w:rPr>
        <w:t xml:space="preserve">Theme 2: </w:t>
      </w:r>
      <w:r w:rsidR="00D448F7" w:rsidRPr="004D6560">
        <w:rPr>
          <w:b/>
          <w:bCs/>
          <w:color w:val="000000" w:themeColor="text1"/>
        </w:rPr>
        <w:t>Impact of Flexible Working on Employee Productivity</w:t>
      </w:r>
    </w:p>
    <w:p w14:paraId="5802AC16" w14:textId="77777777" w:rsidR="00D448F7" w:rsidRPr="004D6560" w:rsidRDefault="00D448F7" w:rsidP="00D448F7">
      <w:pPr>
        <w:pBdr>
          <w:top w:val="nil"/>
          <w:left w:val="nil"/>
          <w:bottom w:val="nil"/>
          <w:right w:val="nil"/>
          <w:between w:val="nil"/>
        </w:pBdr>
        <w:spacing w:before="120" w:after="120"/>
        <w:rPr>
          <w:color w:val="000000" w:themeColor="text1"/>
        </w:rPr>
      </w:pPr>
      <w:r w:rsidRPr="004D6560">
        <w:rPr>
          <w:color w:val="000000" w:themeColor="text1"/>
        </w:rPr>
        <w:lastRenderedPageBreak/>
        <w:t xml:space="preserve">Considering the 50 identified articles, it is seen that </w:t>
      </w:r>
      <w:proofErr w:type="gramStart"/>
      <w:r w:rsidRPr="004D6560">
        <w:rPr>
          <w:color w:val="000000" w:themeColor="text1"/>
        </w:rPr>
        <w:t>the majority of</w:t>
      </w:r>
      <w:proofErr w:type="gramEnd"/>
      <w:r w:rsidRPr="004D6560">
        <w:rPr>
          <w:color w:val="000000" w:themeColor="text1"/>
        </w:rPr>
        <w:t xml:space="preserve"> studies have reported a positive relationship between flexibility and productivity. For instance, one of the studies suggests productivity is increased in flexible arrangements primarily due to increased autonomy, motivation, and improved work-life balance (Taylor and Perkins, 2026). Employees control our schedule to improve engagement and motivation at work. For example, in a study, reduced commuting hours in terms of flexible working arrangements allow employees to allocate more time to be productive and maintain positive mental well-being (Nguyen, 2025). Flexibilities have also been associated with lower absenteeism rates and improved retention in terms of the performance of organisations. But the evidence also shows that the effective outcome of flexible working needs managerial support and structured policies with monitoring mechanisms. Therefore, flexible working is most effective by integrating into organisational strategies that support employee performance and well-being simultaneously.</w:t>
      </w:r>
    </w:p>
    <w:p w14:paraId="7990AF77" w14:textId="0BC96B9E" w:rsidR="00D448F7" w:rsidRPr="004D6560" w:rsidRDefault="00BE79A3" w:rsidP="0064116A">
      <w:pPr>
        <w:rPr>
          <w:b/>
          <w:bCs/>
          <w:color w:val="000000" w:themeColor="text1"/>
        </w:rPr>
      </w:pPr>
      <w:r w:rsidRPr="004D6560">
        <w:rPr>
          <w:b/>
          <w:bCs/>
          <w:color w:val="000000" w:themeColor="text1"/>
        </w:rPr>
        <w:t xml:space="preserve">Subtheme 2a: </w:t>
      </w:r>
      <w:r w:rsidR="00D448F7" w:rsidRPr="004D6560">
        <w:rPr>
          <w:b/>
          <w:bCs/>
          <w:color w:val="000000" w:themeColor="text1"/>
        </w:rPr>
        <w:t>The Flexibility Paradox: Negative Outcomes of Flexible Working</w:t>
      </w:r>
    </w:p>
    <w:p w14:paraId="3EA86284" w14:textId="0B9C31AB" w:rsidR="00D448F7" w:rsidRPr="004D6560" w:rsidRDefault="00D448F7" w:rsidP="0064116A">
      <w:pPr>
        <w:pBdr>
          <w:top w:val="nil"/>
          <w:left w:val="nil"/>
          <w:bottom w:val="nil"/>
          <w:right w:val="nil"/>
          <w:between w:val="nil"/>
        </w:pBdr>
        <w:spacing w:before="120" w:after="120"/>
        <w:rPr>
          <w:color w:val="000000" w:themeColor="text1"/>
        </w:rPr>
      </w:pPr>
      <w:r w:rsidRPr="004D6560">
        <w:rPr>
          <w:color w:val="000000" w:themeColor="text1"/>
        </w:rPr>
        <w:t>Flexibility paradox can be defined as a negative consequence of flexible working arrangements, which can be considered a significant theme that emerges from the evidence from 50 articles. Study Revenge that flexibility in working arrangement can lead to unintended consequences such as overtime stress or blurred boundaries (</w:t>
      </w:r>
      <w:proofErr w:type="spellStart"/>
      <w:r w:rsidRPr="004D6560">
        <w:rPr>
          <w:color w:val="000000" w:themeColor="text1"/>
        </w:rPr>
        <w:t>Kossek</w:t>
      </w:r>
      <w:proofErr w:type="spellEnd"/>
      <w:r w:rsidRPr="004D6560">
        <w:rPr>
          <w:color w:val="000000" w:themeColor="text1"/>
        </w:rPr>
        <w:t xml:space="preserve"> et al., 2023</w:t>
      </w:r>
      <w:proofErr w:type="gramStart"/>
      <w:r w:rsidRPr="004D6560">
        <w:rPr>
          <w:color w:val="000000" w:themeColor="text1"/>
        </w:rPr>
        <w:t>)</w:t>
      </w:r>
      <w:r w:rsidR="00706F46" w:rsidRPr="004D6560">
        <w:rPr>
          <w:color w:val="000000" w:themeColor="text1"/>
        </w:rPr>
        <w:t xml:space="preserve"> </w:t>
      </w:r>
      <w:r w:rsidRPr="004D6560">
        <w:rPr>
          <w:color w:val="000000" w:themeColor="text1"/>
        </w:rPr>
        <w:t>.</w:t>
      </w:r>
      <w:proofErr w:type="gramEnd"/>
      <w:r w:rsidRPr="004D6560">
        <w:rPr>
          <w:color w:val="000000" w:themeColor="text1"/>
        </w:rPr>
        <w:t xml:space="preserve"> For instance, employees who work remotely can feel an obligation to maintain availability all the time, which may reduce productivity in the long term. Some studies also highlight the lack of clear expectations and structure, leading to poor performance. Psychological stress and pressure can also be an implication of flexible working that is seen in the retail sector. These findings suggest that while flexible working offers benefits, it must be carefully managed to avoid negative outcomes that can undermine both employee well-being and organisational productivity. Studies show that the impact of excessive working hours is negative on mental health, inducing fatigue and stress (Kostadinova and </w:t>
      </w:r>
      <w:proofErr w:type="spellStart"/>
      <w:r w:rsidRPr="004D6560">
        <w:rPr>
          <w:color w:val="000000" w:themeColor="text1"/>
        </w:rPr>
        <w:t>Vladkova</w:t>
      </w:r>
      <w:proofErr w:type="spellEnd"/>
      <w:r w:rsidRPr="004D6560">
        <w:rPr>
          <w:color w:val="000000" w:themeColor="text1"/>
        </w:rPr>
        <w:t>,</w:t>
      </w:r>
      <w:r w:rsidR="00706F46" w:rsidRPr="004D6560">
        <w:rPr>
          <w:color w:val="000000" w:themeColor="text1"/>
        </w:rPr>
        <w:t xml:space="preserve"> </w:t>
      </w:r>
      <w:r w:rsidRPr="004D6560">
        <w:rPr>
          <w:color w:val="000000" w:themeColor="text1"/>
        </w:rPr>
        <w:t xml:space="preserve">2022). </w:t>
      </w:r>
    </w:p>
    <w:p w14:paraId="5CD82636" w14:textId="109AE0A6" w:rsidR="00D448F7" w:rsidRPr="004D6560" w:rsidRDefault="004D0FB4" w:rsidP="00D448F7">
      <w:pPr>
        <w:rPr>
          <w:b/>
          <w:bCs/>
          <w:color w:val="000000" w:themeColor="text1"/>
        </w:rPr>
      </w:pPr>
      <w:r w:rsidRPr="004D6560">
        <w:rPr>
          <w:b/>
          <w:bCs/>
          <w:color w:val="000000" w:themeColor="text1"/>
        </w:rPr>
        <w:t xml:space="preserve">Theme 3: </w:t>
      </w:r>
      <w:r w:rsidR="00D448F7" w:rsidRPr="004D6560">
        <w:rPr>
          <w:b/>
          <w:bCs/>
          <w:color w:val="000000" w:themeColor="text1"/>
        </w:rPr>
        <w:t>Employee Perceptions and Attitudes Towards Flexible Working</w:t>
      </w:r>
    </w:p>
    <w:p w14:paraId="6B3ED1A9" w14:textId="46998BFD" w:rsidR="00D448F7" w:rsidRPr="004D6560" w:rsidRDefault="00D448F7" w:rsidP="00D448F7">
      <w:pPr>
        <w:pBdr>
          <w:top w:val="nil"/>
          <w:left w:val="nil"/>
          <w:bottom w:val="nil"/>
          <w:right w:val="nil"/>
          <w:between w:val="nil"/>
        </w:pBdr>
        <w:spacing w:before="120" w:after="120"/>
        <w:rPr>
          <w:color w:val="000000" w:themeColor="text1"/>
        </w:rPr>
      </w:pPr>
      <w:r w:rsidRPr="004D6560">
        <w:rPr>
          <w:color w:val="000000" w:themeColor="text1"/>
        </w:rPr>
        <w:t xml:space="preserve">The evidence of 50 articles also highlighted employee perception towards flexible working arrangements. Literature demonstrated that positive perceptions are strongly associated with increasing job satisfaction, organisational commitment, and employee </w:t>
      </w:r>
      <w:r w:rsidR="00706F46" w:rsidRPr="004D6560">
        <w:rPr>
          <w:color w:val="000000" w:themeColor="text1"/>
        </w:rPr>
        <w:t>engagement (</w:t>
      </w:r>
      <w:r w:rsidRPr="004D6560">
        <w:rPr>
          <w:color w:val="000000" w:themeColor="text1"/>
        </w:rPr>
        <w:t xml:space="preserve">Alotaibi, 2023). Employees perceive flexibility as an indicator of organisational trust and support that increases motivation and engagement. For example, in a study, it is seen that workers who can adjust their time or schedule reported improved work-life balance and reduced stress (Hong, </w:t>
      </w:r>
      <w:r w:rsidRPr="004D6560">
        <w:rPr>
          <w:color w:val="000000" w:themeColor="text1"/>
        </w:rPr>
        <w:lastRenderedPageBreak/>
        <w:t xml:space="preserve">2024). Negative perceptions are also very visible in the evidence demonstrating concern over career progression or visibility in flexible or remote roles (Le et al., 2024). Some evidence shows that the limitation of physical presence also limits opportunity dimensions in a career. Both aspects of perceptions are justified and equally prevalent. </w:t>
      </w:r>
    </w:p>
    <w:p w14:paraId="63FE3DBF" w14:textId="74CBE2E8" w:rsidR="00D448F7" w:rsidRPr="004D6560" w:rsidRDefault="004D0FB4" w:rsidP="00D448F7">
      <w:pPr>
        <w:rPr>
          <w:b/>
          <w:bCs/>
          <w:color w:val="000000" w:themeColor="text1"/>
        </w:rPr>
      </w:pPr>
      <w:r w:rsidRPr="004D6560">
        <w:rPr>
          <w:b/>
          <w:bCs/>
          <w:color w:val="000000" w:themeColor="text1"/>
        </w:rPr>
        <w:t xml:space="preserve">Theme 4: </w:t>
      </w:r>
      <w:r w:rsidR="00D448F7" w:rsidRPr="004D6560">
        <w:rPr>
          <w:b/>
          <w:bCs/>
          <w:color w:val="000000" w:themeColor="text1"/>
        </w:rPr>
        <w:t>Managerial and Organisational Challenges in Implementing Flexible Working</w:t>
      </w:r>
    </w:p>
    <w:p w14:paraId="2B93C43F" w14:textId="2756668E" w:rsidR="00D448F7" w:rsidRPr="004D6560" w:rsidRDefault="00D448F7" w:rsidP="00D448F7">
      <w:pPr>
        <w:spacing w:before="120" w:after="120"/>
        <w:rPr>
          <w:color w:val="000000" w:themeColor="text1"/>
        </w:rPr>
      </w:pPr>
      <w:r w:rsidRPr="004D6560">
        <w:rPr>
          <w:color w:val="000000" w:themeColor="text1"/>
        </w:rPr>
        <w:t>As identified across 50 articles, there are different challenges related to operation and management that are visible in relation to flexible working. Singh et al. (2025</w:t>
      </w:r>
      <w:r w:rsidR="00706F46" w:rsidRPr="004D6560">
        <w:rPr>
          <w:color w:val="000000" w:themeColor="text1"/>
        </w:rPr>
        <w:t>) provide</w:t>
      </w:r>
      <w:r w:rsidRPr="004D6560">
        <w:rPr>
          <w:color w:val="000000" w:themeColor="text1"/>
        </w:rPr>
        <w:t xml:space="preserve"> peak demand coverage issues, staffing challenges and the need for workforce planning in retail. These challenges are highly related to the performance and commitment of an organisation. </w:t>
      </w:r>
      <w:proofErr w:type="spellStart"/>
      <w:r w:rsidRPr="004D6560">
        <w:rPr>
          <w:color w:val="000000" w:themeColor="text1"/>
        </w:rPr>
        <w:t>Ridzuwan</w:t>
      </w:r>
      <w:proofErr w:type="spellEnd"/>
      <w:r w:rsidRPr="004D6560">
        <w:rPr>
          <w:color w:val="000000" w:themeColor="text1"/>
        </w:rPr>
        <w:t xml:space="preserve">, Fakhri and Tenny (2025) highlight blurred boundaries, operational coordination issues and the need for structured flexibility management. Communication and coordination challenges occur when employees have different shifts or locations. It potentially leads to inefficiencies and misunderstandings. </w:t>
      </w:r>
      <w:proofErr w:type="spellStart"/>
      <w:r w:rsidRPr="004D6560">
        <w:rPr>
          <w:color w:val="000000" w:themeColor="text1"/>
        </w:rPr>
        <w:t>Kossek</w:t>
      </w:r>
      <w:proofErr w:type="spellEnd"/>
      <w:r w:rsidRPr="004D6560">
        <w:rPr>
          <w:color w:val="000000" w:themeColor="text1"/>
        </w:rPr>
        <w:t xml:space="preserve"> and Kelliher (2023) identify inequality concerns, fairness, and policy consistency in flexible working access. Overall, the discussion suggests that managerial competence, strategic and structured planning for policy and intervention, and effective communication are significant to overcoming these challenges.</w:t>
      </w:r>
    </w:p>
    <w:p w14:paraId="5EDC6207" w14:textId="390E64F6" w:rsidR="00D448F7" w:rsidRPr="004D6560" w:rsidRDefault="004D0FB4" w:rsidP="00D448F7">
      <w:pPr>
        <w:rPr>
          <w:b/>
          <w:bCs/>
          <w:color w:val="000000" w:themeColor="text1"/>
        </w:rPr>
      </w:pPr>
      <w:r w:rsidRPr="004D6560">
        <w:rPr>
          <w:b/>
          <w:bCs/>
          <w:color w:val="000000" w:themeColor="text1"/>
        </w:rPr>
        <w:t xml:space="preserve">Theme 5: </w:t>
      </w:r>
      <w:r w:rsidR="00D448F7" w:rsidRPr="004D6560">
        <w:rPr>
          <w:b/>
          <w:bCs/>
          <w:color w:val="000000" w:themeColor="text1"/>
        </w:rPr>
        <w:t>Role of Technology and Organisational Support in Flexible Working</w:t>
      </w:r>
    </w:p>
    <w:p w14:paraId="47A988C6" w14:textId="04E9A263" w:rsidR="00D448F7" w:rsidRPr="004D6560" w:rsidRDefault="00D448F7" w:rsidP="00D448F7">
      <w:pPr>
        <w:pBdr>
          <w:top w:val="nil"/>
          <w:left w:val="nil"/>
          <w:bottom w:val="nil"/>
          <w:right w:val="nil"/>
          <w:between w:val="nil"/>
        </w:pBdr>
        <w:spacing w:before="120" w:after="120"/>
        <w:rPr>
          <w:color w:val="000000" w:themeColor="text1"/>
        </w:rPr>
      </w:pPr>
      <w:r w:rsidRPr="004D6560">
        <w:rPr>
          <w:color w:val="000000" w:themeColor="text1"/>
        </w:rPr>
        <w:t>Significance of digital analytic system collaboration and monitoring tools is seen according to the study as effective for efficient management of shift allocation and maintaining service coverage even in demanding Times (</w:t>
      </w:r>
      <w:proofErr w:type="spellStart"/>
      <w:r w:rsidRPr="004D6560">
        <w:rPr>
          <w:color w:val="000000" w:themeColor="text1"/>
        </w:rPr>
        <w:t>Ridzuwan</w:t>
      </w:r>
      <w:proofErr w:type="spellEnd"/>
      <w:r w:rsidRPr="004D6560">
        <w:rPr>
          <w:color w:val="000000" w:themeColor="text1"/>
        </w:rPr>
        <w:t>, Fakhri and Tenny, 2025). Evidence suggests that clarity of guidelines and policies, and consistent procedures are essential to address fairness in flexible working and animal practices (</w:t>
      </w:r>
      <w:proofErr w:type="spellStart"/>
      <w:r w:rsidRPr="004D6560">
        <w:rPr>
          <w:color w:val="000000" w:themeColor="text1"/>
        </w:rPr>
        <w:t>Acas</w:t>
      </w:r>
      <w:proofErr w:type="spellEnd"/>
      <w:r w:rsidRPr="004D6560">
        <w:rPr>
          <w:color w:val="000000" w:themeColor="text1"/>
        </w:rPr>
        <w:t xml:space="preserve">, 2024). The Other evidence of the discussed articles aligns with the same fact that structured and defined guidelines for practice are essential, for which digital tools are potential solutions that enhance efficiency, reduce operational cost and increase management opportunities and constant evaluation of the flexible working arrangements. Support of an organisation in building employee trust is also seen as a crucial aspect for the effective outcome of flexible working arrangements (Petitta and Ghezzi, 2025). </w:t>
      </w:r>
      <w:r w:rsidR="00706F46" w:rsidRPr="004D6560">
        <w:rPr>
          <w:color w:val="000000" w:themeColor="text1"/>
        </w:rPr>
        <w:t>So,</w:t>
      </w:r>
      <w:r w:rsidRPr="004D6560">
        <w:rPr>
          <w:color w:val="000000" w:themeColor="text1"/>
        </w:rPr>
        <w:t xml:space="preserve"> it is seen that the need for technology and organisational support is crucial for effective outcomes of FWA. </w:t>
      </w:r>
    </w:p>
    <w:p w14:paraId="0C79CD20" w14:textId="58996852" w:rsidR="004D0FB4" w:rsidRPr="004D6560" w:rsidRDefault="004D0FB4" w:rsidP="004D0FB4">
      <w:pPr>
        <w:pBdr>
          <w:top w:val="nil"/>
          <w:left w:val="nil"/>
          <w:bottom w:val="nil"/>
          <w:right w:val="nil"/>
          <w:between w:val="nil"/>
        </w:pBdr>
        <w:spacing w:before="120" w:after="120"/>
        <w:rPr>
          <w:color w:val="000000" w:themeColor="text1"/>
        </w:rPr>
      </w:pPr>
      <w:r w:rsidRPr="004D6560">
        <w:rPr>
          <w:color w:val="000000" w:themeColor="text1"/>
        </w:rPr>
        <w:t xml:space="preserve">The result showcases that the following fifth theme which is technology and organisational support which is directly connected to RQ4: managerial and operational issues surrounding implementing flexible working. The results suggest that digital solutions, including workforce </w:t>
      </w:r>
      <w:r w:rsidRPr="004D6560">
        <w:rPr>
          <w:color w:val="000000" w:themeColor="text1"/>
        </w:rPr>
        <w:lastRenderedPageBreak/>
        <w:t xml:space="preserve">analytics tools, scheduling systems, and collaboration tools are vital in facilitating successful organizational of flexible work arrangements. The technologies help in the real-time allocation of shifts, enhance communication among scattered teams as well as ensure that there is sufficient service cover during busy retail times. These systems, as noted in the study, minimize operational inefficiencies and increase managerial management and decisions.  Moreover, organisational support is seen as important as well. Flexible work needs to be applied with clear policies, uniform procedures, and open systems of communication to be fair and minimize ambiguity. Lack of order may result in an uneven distribution of perception and lack of order in coordination. More so, organisational support leads to the establishment of trust among employees and enhances their engagement and acceptance towards flexible working. This theme could be placed in the data structure on a second-order category that is new (Technology and Organisational Enablers of Flexible Working (RQ4)). The first-order themes are the existence of digital scheduling systems, performance monitoring tools, communication platforms, understanding policies, and organisational support mechanisms. </w:t>
      </w:r>
      <w:proofErr w:type="gramStart"/>
      <w:r w:rsidRPr="004D6560">
        <w:rPr>
          <w:color w:val="000000" w:themeColor="text1"/>
        </w:rPr>
        <w:t>Overall</w:t>
      </w:r>
      <w:proofErr w:type="gramEnd"/>
      <w:r w:rsidRPr="004D6560">
        <w:rPr>
          <w:color w:val="000000" w:themeColor="text1"/>
        </w:rPr>
        <w:t xml:space="preserve"> these results support the hypothesis that technology and organisational support are not the integrative factors but the cornerstone towards the effectiveness and sustainability of flexible working in the retail setting.</w:t>
      </w:r>
    </w:p>
    <w:p w14:paraId="4DF0F2CA" w14:textId="77777777" w:rsidR="00D448F7" w:rsidRPr="004D6560" w:rsidRDefault="00D448F7" w:rsidP="00D448F7">
      <w:pPr>
        <w:rPr>
          <w:b/>
          <w:bCs/>
          <w:color w:val="000000" w:themeColor="text1"/>
        </w:rPr>
      </w:pPr>
      <w:r w:rsidRPr="004D6560">
        <w:rPr>
          <w:b/>
          <w:bCs/>
          <w:color w:val="000000" w:themeColor="text1"/>
        </w:rPr>
        <w:t xml:space="preserve">Alignment with Research questions </w:t>
      </w:r>
    </w:p>
    <w:p w14:paraId="2F9F0793" w14:textId="77777777" w:rsidR="00D448F7" w:rsidRPr="004D6560" w:rsidRDefault="00D448F7" w:rsidP="00D448F7">
      <w:pPr>
        <w:numPr>
          <w:ilvl w:val="0"/>
          <w:numId w:val="4"/>
        </w:numPr>
        <w:pBdr>
          <w:top w:val="nil"/>
          <w:left w:val="nil"/>
          <w:bottom w:val="nil"/>
          <w:right w:val="nil"/>
          <w:between w:val="nil"/>
        </w:pBdr>
        <w:spacing w:before="120" w:after="120"/>
        <w:rPr>
          <w:color w:val="000000" w:themeColor="text1"/>
        </w:rPr>
      </w:pPr>
      <w:r w:rsidRPr="004D6560">
        <w:rPr>
          <w:color w:val="000000" w:themeColor="text1"/>
        </w:rPr>
        <w:t xml:space="preserve">The evidence identifies key flexible working practices like job sharing, part-time working, shift working, work from home, hybrid working, etc., to justify the range of policies adopted by M&amp;S as a retail organisation. </w:t>
      </w:r>
    </w:p>
    <w:p w14:paraId="02F2643A" w14:textId="77777777" w:rsidR="00D448F7" w:rsidRPr="004D6560" w:rsidRDefault="00D448F7" w:rsidP="00D448F7">
      <w:pPr>
        <w:numPr>
          <w:ilvl w:val="0"/>
          <w:numId w:val="4"/>
        </w:numPr>
        <w:pBdr>
          <w:top w:val="nil"/>
          <w:left w:val="nil"/>
          <w:bottom w:val="nil"/>
          <w:right w:val="nil"/>
          <w:between w:val="nil"/>
        </w:pBdr>
        <w:spacing w:before="120" w:after="120"/>
        <w:rPr>
          <w:color w:val="000000" w:themeColor="text1"/>
        </w:rPr>
      </w:pPr>
      <w:r w:rsidRPr="004D6560">
        <w:rPr>
          <w:color w:val="000000" w:themeColor="text1"/>
        </w:rPr>
        <w:t xml:space="preserve">The findings indicate that flexibility generally improves productivity through increased autonomy, reduced absenteeism and enhanced engagement, while the outcome is dependent on structured implementation and support of the organisation. </w:t>
      </w:r>
    </w:p>
    <w:p w14:paraId="27FBC609" w14:textId="77777777" w:rsidR="00D448F7" w:rsidRPr="004D6560" w:rsidRDefault="00D448F7" w:rsidP="00D448F7">
      <w:pPr>
        <w:numPr>
          <w:ilvl w:val="0"/>
          <w:numId w:val="4"/>
        </w:numPr>
        <w:pBdr>
          <w:top w:val="nil"/>
          <w:left w:val="nil"/>
          <w:bottom w:val="nil"/>
          <w:right w:val="nil"/>
          <w:between w:val="nil"/>
        </w:pBdr>
        <w:spacing w:before="120" w:after="120"/>
        <w:rPr>
          <w:color w:val="000000" w:themeColor="text1"/>
        </w:rPr>
      </w:pPr>
      <w:r w:rsidRPr="004D6560">
        <w:rPr>
          <w:color w:val="000000" w:themeColor="text1"/>
        </w:rPr>
        <w:t xml:space="preserve">Employee perception in terms of gender experience is mixed, showing both the positive and negative outcomes of flexible working arrangements. </w:t>
      </w:r>
    </w:p>
    <w:p w14:paraId="00E90D42" w14:textId="77777777" w:rsidR="00D448F7" w:rsidRPr="004D6560" w:rsidRDefault="00D448F7" w:rsidP="00D448F7">
      <w:pPr>
        <w:numPr>
          <w:ilvl w:val="0"/>
          <w:numId w:val="4"/>
        </w:numPr>
        <w:pBdr>
          <w:top w:val="nil"/>
          <w:left w:val="nil"/>
          <w:bottom w:val="nil"/>
          <w:right w:val="nil"/>
          <w:between w:val="nil"/>
        </w:pBdr>
        <w:spacing w:before="120" w:after="120"/>
        <w:rPr>
          <w:color w:val="000000" w:themeColor="text1"/>
        </w:rPr>
      </w:pPr>
      <w:r w:rsidRPr="004D6560">
        <w:rPr>
          <w:color w:val="000000" w:themeColor="text1"/>
        </w:rPr>
        <w:t xml:space="preserve">Finally, findings address managerial challenges and areas to be considered for ensuring that flexible working arrangements outcomes are positive and align with employee productivity, engagement and performance for the long term. </w:t>
      </w:r>
    </w:p>
    <w:p w14:paraId="07AE5A1F" w14:textId="77777777" w:rsidR="00D448F7" w:rsidRPr="004D6560" w:rsidRDefault="00D448F7" w:rsidP="00D448F7">
      <w:pPr>
        <w:pStyle w:val="Heading2"/>
        <w:rPr>
          <w:color w:val="000000" w:themeColor="text1"/>
        </w:rPr>
      </w:pPr>
      <w:bookmarkStart w:id="65" w:name="_Toc228900735"/>
      <w:r w:rsidRPr="004D6560">
        <w:rPr>
          <w:color w:val="000000" w:themeColor="text1"/>
        </w:rPr>
        <w:t>4.3. Discussion of Results</w:t>
      </w:r>
      <w:bookmarkEnd w:id="65"/>
    </w:p>
    <w:p w14:paraId="46C41321" w14:textId="77777777" w:rsidR="00D448F7" w:rsidRPr="004D6560" w:rsidRDefault="00D448F7" w:rsidP="00D448F7">
      <w:pPr>
        <w:rPr>
          <w:b/>
          <w:bCs/>
          <w:color w:val="000000" w:themeColor="text1"/>
        </w:rPr>
      </w:pPr>
      <w:r w:rsidRPr="004D6560">
        <w:rPr>
          <w:b/>
          <w:bCs/>
          <w:color w:val="000000" w:themeColor="text1"/>
        </w:rPr>
        <w:t>4.3.1 Overview of Findings in Relation to Marks &amp; Spencer</w:t>
      </w:r>
    </w:p>
    <w:p w14:paraId="6B1EC359" w14:textId="77777777" w:rsidR="00D448F7" w:rsidRPr="004D6560" w:rsidRDefault="00D448F7" w:rsidP="00D448F7">
      <w:pPr>
        <w:pBdr>
          <w:top w:val="nil"/>
          <w:left w:val="nil"/>
          <w:bottom w:val="nil"/>
          <w:right w:val="nil"/>
          <w:between w:val="nil"/>
        </w:pBdr>
        <w:spacing w:before="120" w:after="120"/>
        <w:rPr>
          <w:color w:val="000000" w:themeColor="text1"/>
        </w:rPr>
      </w:pPr>
      <w:r w:rsidRPr="004D6560">
        <w:rPr>
          <w:color w:val="000000" w:themeColor="text1"/>
        </w:rPr>
        <w:lastRenderedPageBreak/>
        <w:t>The literature suggests that flexibility has become an important part of the strategic practices of HR, particularly due to workforce changes and increasing employee expectations for work-life balance. As the findings suggest different types of flexible working arrangements like part-time job sharing, shift working, work from home and hybrid working (</w:t>
      </w:r>
      <w:proofErr w:type="spellStart"/>
      <w:r w:rsidRPr="004D6560">
        <w:rPr>
          <w:color w:val="000000" w:themeColor="text1"/>
        </w:rPr>
        <w:t>Ridzuwan</w:t>
      </w:r>
      <w:proofErr w:type="spellEnd"/>
      <w:r w:rsidRPr="004D6560">
        <w:rPr>
          <w:color w:val="000000" w:themeColor="text1"/>
        </w:rPr>
        <w:t xml:space="preserve">, Fakhri and Tenny, 2025). Marks and </w:t>
      </w:r>
      <w:proofErr w:type="spellStart"/>
      <w:r w:rsidRPr="004D6560">
        <w:rPr>
          <w:color w:val="000000" w:themeColor="text1"/>
        </w:rPr>
        <w:t>Spencers</w:t>
      </w:r>
      <w:proofErr w:type="spellEnd"/>
      <w:r w:rsidRPr="004D6560">
        <w:rPr>
          <w:color w:val="000000" w:themeColor="text1"/>
        </w:rPr>
        <w:t xml:space="preserve"> not only use flexible working arrangements for employee benefits but also as a strategic approach to strengthen workforce engagement and employee productivity. However, the effectiveness of flexible working depends on the fairness of access, managerial support, and strong operational planning (</w:t>
      </w:r>
      <w:proofErr w:type="spellStart"/>
      <w:r w:rsidRPr="004D6560">
        <w:rPr>
          <w:color w:val="000000" w:themeColor="text1"/>
        </w:rPr>
        <w:t>Kossek</w:t>
      </w:r>
      <w:proofErr w:type="spellEnd"/>
      <w:r w:rsidRPr="004D6560">
        <w:rPr>
          <w:color w:val="000000" w:themeColor="text1"/>
        </w:rPr>
        <w:t xml:space="preserve"> and Kelliher, 2023). Therefore, it is seen that Marks and Spencer, as a global organisation, utilises flexible working arrangements for a long-term strategic approach to enhance productivity, well-being and engagement in the workplace. </w:t>
      </w:r>
    </w:p>
    <w:p w14:paraId="16391423" w14:textId="77777777" w:rsidR="00D448F7" w:rsidRPr="004D6560" w:rsidRDefault="00D448F7" w:rsidP="00D448F7">
      <w:pPr>
        <w:rPr>
          <w:b/>
          <w:bCs/>
          <w:color w:val="000000" w:themeColor="text1"/>
        </w:rPr>
      </w:pPr>
      <w:r w:rsidRPr="004D6560">
        <w:rPr>
          <w:b/>
          <w:bCs/>
          <w:color w:val="000000" w:themeColor="text1"/>
        </w:rPr>
        <w:t>4.3.2 Flexible Working and Employee Productivity Outcomes at M&amp;S</w:t>
      </w:r>
    </w:p>
    <w:p w14:paraId="26C63E49" w14:textId="77777777" w:rsidR="00D448F7" w:rsidRPr="004D6560" w:rsidRDefault="00D448F7" w:rsidP="00D448F7">
      <w:pPr>
        <w:pBdr>
          <w:top w:val="nil"/>
          <w:left w:val="nil"/>
          <w:bottom w:val="nil"/>
          <w:right w:val="nil"/>
          <w:between w:val="nil"/>
        </w:pBdr>
        <w:spacing w:before="120" w:after="120"/>
        <w:rPr>
          <w:color w:val="000000" w:themeColor="text1"/>
        </w:rPr>
      </w:pPr>
      <w:r w:rsidRPr="004D6560">
        <w:rPr>
          <w:color w:val="000000" w:themeColor="text1"/>
        </w:rPr>
        <w:t>According to the discussion in the literature review, flexible working is widely linked with improved productivity as it supports autonomy and reduces absenteeism and enhances well-being. The finding reflects similar aspects for global organisations like Marks and Spencer, which employs over 65000 people globally (Statista, 2026). In other evidence in the finding, it is seen that flexible working arrangements enhance focus and motivation of employees, which implies that flexible working arrangements are a strong strategic aspect for employee management in terms of retention and performance for the organisation. It is also seen that commuting hours and working control have been a significant aspect for which preferences toward flexible working arrangements are visible in the literature review section. This makes the hybrid working arrangement of Marks and Spencer's a relevant and effective approach.</w:t>
      </w:r>
    </w:p>
    <w:p w14:paraId="1E503982" w14:textId="77777777" w:rsidR="00D448F7" w:rsidRPr="004D6560" w:rsidRDefault="00D448F7" w:rsidP="00D448F7">
      <w:pPr>
        <w:rPr>
          <w:b/>
          <w:bCs/>
          <w:color w:val="000000" w:themeColor="text1"/>
        </w:rPr>
      </w:pPr>
      <w:r w:rsidRPr="004D6560">
        <w:rPr>
          <w:b/>
          <w:bCs/>
          <w:color w:val="000000" w:themeColor="text1"/>
        </w:rPr>
        <w:t>4.3.3 Discussion of Findings using the Job Demands–Resources (JD-R) Theory</w:t>
      </w:r>
    </w:p>
    <w:p w14:paraId="06BAF28B" w14:textId="40E912F0" w:rsidR="00D448F7" w:rsidRPr="004D6560" w:rsidRDefault="00D448F7" w:rsidP="00D448F7">
      <w:pPr>
        <w:pBdr>
          <w:top w:val="nil"/>
          <w:left w:val="nil"/>
          <w:bottom w:val="nil"/>
          <w:right w:val="nil"/>
          <w:between w:val="nil"/>
        </w:pBdr>
        <w:spacing w:before="120" w:after="120"/>
        <w:rPr>
          <w:color w:val="000000" w:themeColor="text1"/>
        </w:rPr>
      </w:pPr>
      <w:r w:rsidRPr="004D6560">
        <w:rPr>
          <w:color w:val="000000" w:themeColor="text1"/>
        </w:rPr>
        <w:t>The JD-R theory, as discussed in the literature review, explains that high job demand includes time pressure, workload and emotional labour that can reduce productivity unless it is balanced by job resources. The finding aligns with this theoretical perspective by identifying the job resources as autonomy, flexibility and support of the organisation. As a global organisation, Marks and Spencer is facing the challenge of increasing work pressure to address competitiveness, which also enhances job demand (</w:t>
      </w:r>
      <w:r w:rsidR="00706F46" w:rsidRPr="004D6560">
        <w:rPr>
          <w:color w:val="000000" w:themeColor="text1"/>
        </w:rPr>
        <w:t>Smith, 2025</w:t>
      </w:r>
      <w:r w:rsidRPr="004D6560">
        <w:rPr>
          <w:color w:val="000000" w:themeColor="text1"/>
        </w:rPr>
        <w:t xml:space="preserve">). The finding shows that flexible working is a significant resource that addresses stress reduction and increases work-life balance. Shift flexibility and part-time arrangements allow employees to manage personal </w:t>
      </w:r>
      <w:r w:rsidRPr="004D6560">
        <w:rPr>
          <w:color w:val="000000" w:themeColor="text1"/>
        </w:rPr>
        <w:lastRenderedPageBreak/>
        <w:t>responsibilities better. As highlighted in the JD-R theory, increased engagement is directly linked with improved productivity outcomes.</w:t>
      </w:r>
    </w:p>
    <w:p w14:paraId="4CF76875" w14:textId="77777777" w:rsidR="00D448F7" w:rsidRPr="004D6560" w:rsidRDefault="00D448F7" w:rsidP="00D448F7">
      <w:pPr>
        <w:rPr>
          <w:b/>
          <w:bCs/>
          <w:color w:val="000000" w:themeColor="text1"/>
        </w:rPr>
      </w:pPr>
      <w:r w:rsidRPr="004D6560">
        <w:rPr>
          <w:b/>
          <w:bCs/>
          <w:color w:val="000000" w:themeColor="text1"/>
        </w:rPr>
        <w:t>4.3.4 Discussion of Findings using Social Exchange Theory</w:t>
      </w:r>
    </w:p>
    <w:p w14:paraId="4A6F1F8E" w14:textId="77777777" w:rsidR="00D448F7" w:rsidRPr="004D6560" w:rsidRDefault="00D448F7" w:rsidP="00D448F7">
      <w:pPr>
        <w:pBdr>
          <w:top w:val="nil"/>
          <w:left w:val="nil"/>
          <w:bottom w:val="nil"/>
          <w:right w:val="nil"/>
          <w:between w:val="nil"/>
        </w:pBdr>
        <w:spacing w:before="120" w:after="120"/>
        <w:rPr>
          <w:color w:val="000000" w:themeColor="text1"/>
        </w:rPr>
      </w:pPr>
      <w:r w:rsidRPr="004D6560">
        <w:rPr>
          <w:color w:val="000000" w:themeColor="text1"/>
        </w:rPr>
        <w:t>The reciprocation of organisational support to employees is reflected through increased productivity, engagement, loyalty and positive performance. This finding suggests that the motion of social exchange theory, as discussed in the literature review section, is justified and relevant to flexible working practices. That theory propagates that when an organisation supports employees, they reciprocate positively (</w:t>
      </w:r>
      <w:r w:rsidRPr="004D6560">
        <w:rPr>
          <w:color w:val="000000" w:themeColor="text1"/>
          <w:highlight w:val="white"/>
        </w:rPr>
        <w:t>Tsen et al., 2022</w:t>
      </w:r>
      <w:r w:rsidRPr="004D6560">
        <w:rPr>
          <w:color w:val="000000" w:themeColor="text1"/>
        </w:rPr>
        <w:t xml:space="preserve">). Here, flexible working arrangements and their related strategies can be considered as the support of the organisation provided to the Employees of Marks and Spencer. It therefore shows that, as a global organisation, such strategies have helped the organisation to stay competitive with a stable workforce. Here, investment toward flexible working arrangements of Marks and Spencer, aimed at enhancing the well-being of employees, is valuable and justified, but only when employees actively participate in making it positive and fair in practice. </w:t>
      </w:r>
    </w:p>
    <w:p w14:paraId="241A5644" w14:textId="77777777" w:rsidR="00D448F7" w:rsidRPr="004D6560" w:rsidRDefault="00D448F7" w:rsidP="00D448F7">
      <w:pPr>
        <w:rPr>
          <w:b/>
          <w:bCs/>
          <w:color w:val="000000" w:themeColor="text1"/>
        </w:rPr>
      </w:pPr>
      <w:r w:rsidRPr="004D6560">
        <w:rPr>
          <w:b/>
          <w:bCs/>
          <w:color w:val="000000" w:themeColor="text1"/>
        </w:rPr>
        <w:t>4.3.5 Employee Perceptions of Flexible Working Practices in M&amp;S</w:t>
      </w:r>
    </w:p>
    <w:p w14:paraId="216C33B7" w14:textId="77777777" w:rsidR="00D448F7" w:rsidRPr="004D6560" w:rsidRDefault="00D448F7" w:rsidP="00D448F7">
      <w:pPr>
        <w:pBdr>
          <w:top w:val="nil"/>
          <w:left w:val="nil"/>
          <w:bottom w:val="nil"/>
          <w:right w:val="nil"/>
          <w:between w:val="nil"/>
        </w:pBdr>
        <w:spacing w:before="120" w:after="120"/>
        <w:rPr>
          <w:color w:val="000000" w:themeColor="text1"/>
        </w:rPr>
      </w:pPr>
      <w:r w:rsidRPr="004D6560">
        <w:rPr>
          <w:color w:val="000000" w:themeColor="text1"/>
        </w:rPr>
        <w:t xml:space="preserve">Employees who perceive flexibility as support report a higher satisfaction rate and improved work-life balance, besides a reduction of stress (Hong, 2024). Considering this result of the finding, it is justified to say that employee perception strongly shapes the success of flexible working arrangements, as discussed in the literature review section. Both show the delivery of flexible working arrangement practices in Marks and Spencer </w:t>
      </w:r>
      <w:proofErr w:type="gramStart"/>
      <w:r w:rsidRPr="004D6560">
        <w:rPr>
          <w:color w:val="000000" w:themeColor="text1"/>
        </w:rPr>
        <w:t>and also</w:t>
      </w:r>
      <w:proofErr w:type="gramEnd"/>
      <w:r w:rsidRPr="004D6560">
        <w:rPr>
          <w:color w:val="000000" w:themeColor="text1"/>
        </w:rPr>
        <w:t xml:space="preserve"> highlight the significance of implementing employee feedback to identify the effectiveness of the process. In both the literature review and the findings section, certain negative sides of the perspective of employees are also highlighted, like lack of visibility of boundaries, reduced networking opportunities, etc. Therefore, employee perception acts as a key mediator between flexible working and productivity (</w:t>
      </w:r>
      <w:r w:rsidRPr="004D6560">
        <w:rPr>
          <w:color w:val="000000" w:themeColor="text1"/>
          <w:highlight w:val="white"/>
        </w:rPr>
        <w:t>Loh and Cheng, 2024</w:t>
      </w:r>
      <w:r w:rsidRPr="004D6560">
        <w:rPr>
          <w:color w:val="000000" w:themeColor="text1"/>
        </w:rPr>
        <w:t>). It is seen that when employee perception is positive about flexible working, productivity and outcome are also likely to be positive, and when it's negative, there is an existing gap or issue in strategic deployment.</w:t>
      </w:r>
    </w:p>
    <w:p w14:paraId="4F08B21F" w14:textId="77777777" w:rsidR="00D448F7" w:rsidRPr="004D6560" w:rsidRDefault="00D448F7" w:rsidP="00D448F7">
      <w:pPr>
        <w:rPr>
          <w:b/>
          <w:bCs/>
          <w:color w:val="000000" w:themeColor="text1"/>
        </w:rPr>
      </w:pPr>
      <w:r w:rsidRPr="004D6560">
        <w:rPr>
          <w:b/>
          <w:bCs/>
          <w:color w:val="000000" w:themeColor="text1"/>
        </w:rPr>
        <w:t xml:space="preserve">4.3.6 The Negative Productivity </w:t>
      </w:r>
      <w:proofErr w:type="gramStart"/>
      <w:r w:rsidRPr="004D6560">
        <w:rPr>
          <w:b/>
          <w:bCs/>
          <w:color w:val="000000" w:themeColor="text1"/>
        </w:rPr>
        <w:t>Risks  and</w:t>
      </w:r>
      <w:proofErr w:type="gramEnd"/>
      <w:r w:rsidRPr="004D6560">
        <w:rPr>
          <w:b/>
          <w:bCs/>
          <w:color w:val="000000" w:themeColor="text1"/>
        </w:rPr>
        <w:t xml:space="preserve"> Management and Operational Challenges for M&amp;S</w:t>
      </w:r>
    </w:p>
    <w:p w14:paraId="1BA62369" w14:textId="322D0C50" w:rsidR="00D448F7" w:rsidRPr="004D6560" w:rsidRDefault="00D448F7" w:rsidP="00D448F7">
      <w:pPr>
        <w:pBdr>
          <w:top w:val="nil"/>
          <w:left w:val="nil"/>
          <w:bottom w:val="nil"/>
          <w:right w:val="nil"/>
          <w:between w:val="nil"/>
        </w:pBdr>
        <w:spacing w:before="120" w:after="120"/>
        <w:rPr>
          <w:color w:val="000000" w:themeColor="text1"/>
        </w:rPr>
      </w:pPr>
      <w:r w:rsidRPr="004D6560">
        <w:rPr>
          <w:color w:val="000000" w:themeColor="text1"/>
        </w:rPr>
        <w:t xml:space="preserve">Flexibility paradox is one of the major aspects that is both highlighted in the literature review discussion and highlighted in different articles presented in the findings. Flexibility Paradoxes are negative risks like work intensification, blurred boundaries, and employee burnout arising </w:t>
      </w:r>
      <w:r w:rsidRPr="004D6560">
        <w:rPr>
          <w:color w:val="000000" w:themeColor="text1"/>
        </w:rPr>
        <w:lastRenderedPageBreak/>
        <w:t>out of flexible working practices that can negatively impact productivity, engagement and retention of employees (</w:t>
      </w:r>
      <w:r w:rsidR="00706F46" w:rsidRPr="004D6560">
        <w:rPr>
          <w:color w:val="000000" w:themeColor="text1"/>
          <w:highlight w:val="white"/>
        </w:rPr>
        <w:t>Chung, 2022</w:t>
      </w:r>
      <w:r w:rsidRPr="004D6560">
        <w:rPr>
          <w:color w:val="000000" w:themeColor="text1"/>
        </w:rPr>
        <w:t xml:space="preserve">). In terms of Marks and Spencer, strategic consideration needs to acknowledge these flexibility paradox areas to create long-term value through flexible working practices. It is mainly because the organisation phase has high job demand in the peak period, which requires employee satisfaction and a high level of productivity. Scheduling complexity, coordination issues, and performance monitoring difficulties are also some visible managerial and operational risks that impact the flexible working outcome of global organisations like Marks and Spencer. </w:t>
      </w:r>
    </w:p>
    <w:p w14:paraId="4FA925F2" w14:textId="77777777" w:rsidR="00D448F7" w:rsidRPr="004D6560" w:rsidRDefault="00D448F7" w:rsidP="00D448F7">
      <w:pPr>
        <w:rPr>
          <w:b/>
          <w:bCs/>
          <w:color w:val="000000" w:themeColor="text1"/>
        </w:rPr>
      </w:pPr>
      <w:r w:rsidRPr="004D6560">
        <w:rPr>
          <w:b/>
          <w:bCs/>
          <w:color w:val="000000" w:themeColor="text1"/>
        </w:rPr>
        <w:t>4.3.7. Role of Technology and Organisational Support in Enhancing Flexibility at M&amp;S</w:t>
      </w:r>
    </w:p>
    <w:p w14:paraId="27219499" w14:textId="77777777" w:rsidR="00D448F7" w:rsidRPr="004D6560" w:rsidRDefault="00D448F7" w:rsidP="00D448F7">
      <w:pPr>
        <w:pBdr>
          <w:top w:val="nil"/>
          <w:left w:val="nil"/>
          <w:bottom w:val="nil"/>
          <w:right w:val="nil"/>
          <w:between w:val="nil"/>
        </w:pBdr>
        <w:spacing w:before="120" w:after="120"/>
        <w:rPr>
          <w:color w:val="000000" w:themeColor="text1"/>
        </w:rPr>
      </w:pPr>
      <w:r w:rsidRPr="004D6560">
        <w:rPr>
          <w:color w:val="000000" w:themeColor="text1"/>
        </w:rPr>
        <w:t xml:space="preserve">In the literature review section, it is seen that technology is a key enabler of flexible working because it supports communication, enhances efficiency and increases workforce coordination. Digital tools help to reduce the disruption of operations and ensure staffing coverage. Marks and Spencer, as an organisation, has implemented technology in performance management, employee monitoring and evolution. However, the finding suggests that clear guidelines and consistent procedures are required to ensure effective outcomes (Petitta and Ghezzi, 2025). This highlights the significance of organisational trust and employee perception to the practice, even in the implementation of Technology. So, clear policy frameworks and appropriate use of technology are vital for Marks and Spencer's to ensure effective outcomes of flexible working practices. </w:t>
      </w:r>
    </w:p>
    <w:p w14:paraId="4E4E89B2" w14:textId="77777777" w:rsidR="00D448F7" w:rsidRPr="004D6560" w:rsidRDefault="00D448F7" w:rsidP="00D448F7">
      <w:pPr>
        <w:pStyle w:val="Heading2"/>
        <w:rPr>
          <w:color w:val="000000" w:themeColor="text1"/>
        </w:rPr>
      </w:pPr>
      <w:bookmarkStart w:id="66" w:name="_Toc228900736"/>
      <w:r w:rsidRPr="004D6560">
        <w:rPr>
          <w:color w:val="000000" w:themeColor="text1"/>
        </w:rPr>
        <w:t>4.4. Conclusion to the chapter</w:t>
      </w:r>
      <w:bookmarkEnd w:id="66"/>
      <w:r w:rsidRPr="004D6560">
        <w:rPr>
          <w:color w:val="000000" w:themeColor="text1"/>
        </w:rPr>
        <w:t xml:space="preserve"> </w:t>
      </w:r>
    </w:p>
    <w:p w14:paraId="360562E2" w14:textId="6F0C53FE" w:rsidR="00D448F7" w:rsidRPr="004D6560" w:rsidRDefault="00D448F7" w:rsidP="00D448F7">
      <w:pPr>
        <w:spacing w:before="120" w:after="120"/>
        <w:rPr>
          <w:color w:val="000000" w:themeColor="text1"/>
        </w:rPr>
      </w:pPr>
      <w:r w:rsidRPr="004D6560">
        <w:rPr>
          <w:color w:val="000000" w:themeColor="text1"/>
        </w:rPr>
        <w:t xml:space="preserve">To conclude, it can be said that the findings have highlighted significant areas of flexible working practices, like resource risk, employee perception, autonomy and control, etc., that align with the political perspective discussed in the literature review of the research. In terms of answering the research questions, there is no clear understanding of the policy that Marks and Spencer </w:t>
      </w:r>
      <w:r w:rsidR="00706F46" w:rsidRPr="004D6560">
        <w:rPr>
          <w:color w:val="000000" w:themeColor="text1"/>
        </w:rPr>
        <w:t>have</w:t>
      </w:r>
      <w:r w:rsidRPr="004D6560">
        <w:rPr>
          <w:color w:val="000000" w:themeColor="text1"/>
        </w:rPr>
        <w:t xml:space="preserve"> employed to ensure flexible working practices. But the findings have highlighted the effect of flexible working on employee productivity, strategic areas, and aspects that are linked to motivation, engagement, well-being, etc. Both the positive and negative perspectives of employees related to the policies, as well as flexible working practices, are also discussed, but no specific employee perspective on Marks &amp; Spencer's flexible working efforts can be gained. The organisation-specific risks and challenges related to flexible working are also highlighted. </w:t>
      </w:r>
    </w:p>
    <w:p w14:paraId="07AF3D30" w14:textId="77777777" w:rsidR="00D448F7" w:rsidRPr="004D6560" w:rsidRDefault="00D448F7" w:rsidP="00D448F7">
      <w:pPr>
        <w:rPr>
          <w:b/>
          <w:bCs/>
          <w:color w:val="000000" w:themeColor="text1"/>
          <w:sz w:val="28"/>
          <w:szCs w:val="28"/>
        </w:rPr>
      </w:pPr>
      <w:r w:rsidRPr="004D6560">
        <w:rPr>
          <w:b/>
          <w:bCs/>
          <w:color w:val="000000" w:themeColor="text1"/>
          <w:sz w:val="28"/>
          <w:szCs w:val="28"/>
        </w:rPr>
        <w:br w:type="page"/>
      </w:r>
    </w:p>
    <w:p w14:paraId="68CB200B" w14:textId="77777777" w:rsidR="00D448F7" w:rsidRPr="004D6560" w:rsidRDefault="00D448F7" w:rsidP="00D448F7">
      <w:pPr>
        <w:pStyle w:val="Heading1"/>
        <w:rPr>
          <w:color w:val="000000" w:themeColor="text1"/>
        </w:rPr>
      </w:pPr>
      <w:bookmarkStart w:id="67" w:name="_Toc228900737"/>
      <w:r w:rsidRPr="004D6560">
        <w:rPr>
          <w:color w:val="000000" w:themeColor="text1"/>
        </w:rPr>
        <w:lastRenderedPageBreak/>
        <w:t>Chapter 5: Discussion</w:t>
      </w:r>
      <w:bookmarkEnd w:id="67"/>
    </w:p>
    <w:p w14:paraId="53993C62" w14:textId="77777777" w:rsidR="00D448F7" w:rsidRPr="004D6560" w:rsidRDefault="00D448F7" w:rsidP="00D448F7">
      <w:pPr>
        <w:pStyle w:val="Heading2"/>
        <w:rPr>
          <w:color w:val="000000" w:themeColor="text1"/>
        </w:rPr>
      </w:pPr>
      <w:bookmarkStart w:id="68" w:name="_Toc228900738"/>
      <w:r w:rsidRPr="004D6560">
        <w:rPr>
          <w:color w:val="000000" w:themeColor="text1"/>
        </w:rPr>
        <w:t>5.1 Introduction</w:t>
      </w:r>
      <w:bookmarkEnd w:id="68"/>
    </w:p>
    <w:p w14:paraId="38AE5524" w14:textId="77777777" w:rsidR="00D448F7" w:rsidRPr="004D6560" w:rsidRDefault="00D448F7" w:rsidP="00D448F7">
      <w:pPr>
        <w:spacing w:before="120" w:after="120"/>
        <w:rPr>
          <w:color w:val="000000" w:themeColor="text1"/>
        </w:rPr>
      </w:pPr>
      <w:r w:rsidRPr="004D6560">
        <w:rPr>
          <w:color w:val="000000" w:themeColor="text1"/>
        </w:rPr>
        <w:t xml:space="preserve">This section will provide an understanding of the discussion of the results in terms of answering the research questions. The purpose is to highlight the key perception aspects and theoretical alignment related to flexible working practice and its role in Marks and Spencer. Discussion includes a summary of the key findings and their alignment with the literature review discussion, especially in terms of the identified theoretical foundations and framework. The discussion also focuses on understanding whether the existing findings have appropriately answered the Research question or have provided certain gaps and scopes for future research. The chapter discusses both the generic and company-specific data that help in understanding the concept of flexible working arrangements in the retail sector practices. </w:t>
      </w:r>
    </w:p>
    <w:p w14:paraId="1305223E" w14:textId="77777777" w:rsidR="00D448F7" w:rsidRPr="004D6560" w:rsidRDefault="00D448F7" w:rsidP="00D448F7">
      <w:pPr>
        <w:pStyle w:val="Heading2"/>
        <w:rPr>
          <w:color w:val="000000" w:themeColor="text1"/>
        </w:rPr>
      </w:pPr>
      <w:bookmarkStart w:id="69" w:name="_Toc228900739"/>
      <w:r w:rsidRPr="004D6560">
        <w:rPr>
          <w:color w:val="000000" w:themeColor="text1"/>
        </w:rPr>
        <w:t>5.2 Flexible Working Practices Implemented in Marks &amp; Spencer</w:t>
      </w:r>
      <w:bookmarkEnd w:id="69"/>
    </w:p>
    <w:p w14:paraId="46FF6809" w14:textId="77777777" w:rsidR="00D448F7" w:rsidRPr="004D6560" w:rsidRDefault="00D448F7" w:rsidP="00D448F7">
      <w:pPr>
        <w:spacing w:before="120" w:after="120"/>
        <w:rPr>
          <w:color w:val="000000" w:themeColor="text1"/>
        </w:rPr>
      </w:pPr>
      <w:r w:rsidRPr="004D6560">
        <w:rPr>
          <w:color w:val="000000" w:themeColor="text1"/>
        </w:rPr>
        <w:t>Marks and Spencer, as a global organisation, highly emphasises flexible working practices by implementing initiatives like Worklife to provide opportunities for managers as well as store employees in terms of opting for job sharing and flexible working hours (</w:t>
      </w:r>
      <w:r w:rsidRPr="004D6560">
        <w:rPr>
          <w:color w:val="000000" w:themeColor="text1"/>
          <w:highlight w:val="white"/>
        </w:rPr>
        <w:t>Corporate Marks and Spencer, 2026</w:t>
      </w:r>
      <w:r w:rsidRPr="004D6560">
        <w:rPr>
          <w:color w:val="000000" w:themeColor="text1"/>
        </w:rPr>
        <w:t xml:space="preserve">). As seen in the findings, the organisation working with a huge workforce always needs to consider productivity and engagement areas. The literature review section suggested that flexible working implies an arrangement in which the staff has greater control over working time patterns and, in some cases, location also. Findings highlight that different forms of flexible working practices are prevalent in the retail sector, including job sharing, part-time, hybrid work, and work from home. </w:t>
      </w:r>
      <w:proofErr w:type="gramStart"/>
      <w:r w:rsidRPr="004D6560">
        <w:rPr>
          <w:color w:val="000000" w:themeColor="text1"/>
        </w:rPr>
        <w:t>So</w:t>
      </w:r>
      <w:proofErr w:type="gramEnd"/>
      <w:r w:rsidRPr="004D6560">
        <w:rPr>
          <w:color w:val="000000" w:themeColor="text1"/>
        </w:rPr>
        <w:t xml:space="preserve"> the findings, as well as the literature review, have justified the approach of implementing flexible working practices of Marks and Spencer. </w:t>
      </w:r>
    </w:p>
    <w:p w14:paraId="4F46EDFF" w14:textId="77777777" w:rsidR="00D448F7" w:rsidRPr="004D6560" w:rsidRDefault="00D448F7" w:rsidP="00D448F7">
      <w:pPr>
        <w:spacing w:before="120" w:after="120"/>
        <w:rPr>
          <w:color w:val="000000" w:themeColor="text1"/>
        </w:rPr>
      </w:pPr>
      <w:r w:rsidRPr="004D6560">
        <w:rPr>
          <w:color w:val="000000" w:themeColor="text1"/>
        </w:rPr>
        <w:t xml:space="preserve">Evidence from the findings suggests that Marks and Spencer currently </w:t>
      </w:r>
      <w:proofErr w:type="gramStart"/>
      <w:r w:rsidRPr="004D6560">
        <w:rPr>
          <w:color w:val="000000" w:themeColor="text1"/>
        </w:rPr>
        <w:t>has</w:t>
      </w:r>
      <w:proofErr w:type="gramEnd"/>
      <w:r w:rsidRPr="004D6560">
        <w:rPr>
          <w:color w:val="000000" w:themeColor="text1"/>
        </w:rPr>
        <w:t xml:space="preserve"> 65000 employees working globally, indicating that workforce planning and scheduling are key to achieving operational efficiency in practice. It is also to be noted in this context that the data in the findings has not directly provided any initiative of the organisation related to flexible working. But it has provided certain statistical data which ensures that flexible working practice is a potential and prevalent solution for enhancing engagement and productivity in the workforce. In a generic context, a flexible working arrangement can be called a strategic tool that provides autonomy, ensuring work-life balance and motivation to the Employees (</w:t>
      </w:r>
      <w:proofErr w:type="spellStart"/>
      <w:r w:rsidRPr="004D6560">
        <w:rPr>
          <w:color w:val="000000" w:themeColor="text1"/>
          <w:highlight w:val="white"/>
        </w:rPr>
        <w:t>Mahardiko</w:t>
      </w:r>
      <w:proofErr w:type="spellEnd"/>
      <w:r w:rsidRPr="004D6560">
        <w:rPr>
          <w:color w:val="000000" w:themeColor="text1"/>
          <w:highlight w:val="white"/>
        </w:rPr>
        <w:t xml:space="preserve"> and </w:t>
      </w:r>
      <w:proofErr w:type="spellStart"/>
      <w:r w:rsidRPr="004D6560">
        <w:rPr>
          <w:color w:val="000000" w:themeColor="text1"/>
          <w:highlight w:val="white"/>
        </w:rPr>
        <w:t>Wahyuningtyas</w:t>
      </w:r>
      <w:proofErr w:type="spellEnd"/>
      <w:r w:rsidRPr="004D6560">
        <w:rPr>
          <w:color w:val="000000" w:themeColor="text1"/>
          <w:highlight w:val="white"/>
        </w:rPr>
        <w:t>, 2025</w:t>
      </w:r>
      <w:r w:rsidRPr="004D6560">
        <w:rPr>
          <w:color w:val="000000" w:themeColor="text1"/>
        </w:rPr>
        <w:t>).</w:t>
      </w:r>
    </w:p>
    <w:p w14:paraId="6F252979" w14:textId="77777777" w:rsidR="00D448F7" w:rsidRPr="004D6560" w:rsidRDefault="00D448F7" w:rsidP="00D448F7">
      <w:pPr>
        <w:spacing w:before="120" w:after="120"/>
        <w:rPr>
          <w:color w:val="000000" w:themeColor="text1"/>
        </w:rPr>
      </w:pPr>
      <w:r w:rsidRPr="004D6560">
        <w:rPr>
          <w:color w:val="000000" w:themeColor="text1"/>
        </w:rPr>
        <w:lastRenderedPageBreak/>
        <w:t>Other findings related to Marks and Spencer highlight that hybrid working is mainly applicable to corporate departments of the organisation, like HR, finance, and marketing. In the literature review, it is also highlighted that hybrid working after the pandemic has improved employee satisfaction and autonomy. But concerns over fairness in accessing hybrid roles are yet challenging for organisations in global retail in terms of flexible working (</w:t>
      </w:r>
      <w:r w:rsidRPr="004D6560">
        <w:rPr>
          <w:color w:val="000000" w:themeColor="text1"/>
          <w:highlight w:val="white"/>
        </w:rPr>
        <w:t>Doughty, 2025</w:t>
      </w:r>
      <w:r w:rsidRPr="004D6560">
        <w:rPr>
          <w:color w:val="000000" w:themeColor="text1"/>
        </w:rPr>
        <w:t xml:space="preserve">). There is equal opportunity within retail organisations, where maybe store employees get the least opportunity for hybrid working, and managers get more opportunities. </w:t>
      </w:r>
    </w:p>
    <w:p w14:paraId="7FB4FEFD" w14:textId="77777777" w:rsidR="00D448F7" w:rsidRPr="004D6560" w:rsidRDefault="00D448F7" w:rsidP="00D448F7">
      <w:pPr>
        <w:spacing w:before="120" w:after="120"/>
        <w:rPr>
          <w:color w:val="000000" w:themeColor="text1"/>
        </w:rPr>
      </w:pPr>
      <w:proofErr w:type="gramStart"/>
      <w:r w:rsidRPr="004D6560">
        <w:rPr>
          <w:color w:val="000000" w:themeColor="text1"/>
        </w:rPr>
        <w:t>So</w:t>
      </w:r>
      <w:proofErr w:type="gramEnd"/>
      <w:r w:rsidRPr="004D6560">
        <w:rPr>
          <w:color w:val="000000" w:themeColor="text1"/>
        </w:rPr>
        <w:t xml:space="preserve"> the insights have passively highlighted the prevalence of flexible working practices through the articles of the findings, but do not mention specific initiatives like Worklife of M&amp;S. The first research question is partially answered. </w:t>
      </w:r>
    </w:p>
    <w:p w14:paraId="5DA72FD0" w14:textId="77777777" w:rsidR="00D448F7" w:rsidRPr="004D6560" w:rsidRDefault="00D448F7" w:rsidP="00D448F7">
      <w:pPr>
        <w:pStyle w:val="Heading2"/>
        <w:rPr>
          <w:color w:val="000000" w:themeColor="text1"/>
        </w:rPr>
      </w:pPr>
      <w:bookmarkStart w:id="70" w:name="_Toc228900740"/>
      <w:r w:rsidRPr="004D6560">
        <w:rPr>
          <w:color w:val="000000" w:themeColor="text1"/>
        </w:rPr>
        <w:t>5.3 Influence of Flexible Working Practices on Employee Productivity in Marks &amp; Spencer</w:t>
      </w:r>
      <w:bookmarkEnd w:id="70"/>
    </w:p>
    <w:p w14:paraId="71E21ACC" w14:textId="77777777" w:rsidR="00D448F7" w:rsidRPr="004D6560" w:rsidRDefault="00D448F7" w:rsidP="00D448F7">
      <w:pPr>
        <w:spacing w:before="120" w:after="120"/>
        <w:rPr>
          <w:color w:val="000000" w:themeColor="text1"/>
          <w:sz w:val="28"/>
          <w:szCs w:val="28"/>
        </w:rPr>
      </w:pPr>
      <w:r w:rsidRPr="004D6560">
        <w:rPr>
          <w:color w:val="000000" w:themeColor="text1"/>
        </w:rPr>
        <w:t>The findings prominently highlight the aspect that flexible working practices have a positive influence on employee productivity. In the literature review section, it is also seen that flexible working arrangements are likely to reduce mental stress and enhance the well-being of employees. In this context it is to be noted that policy frameworks related to employee Wellness of Marks and Spencer highly indicate that they emphasise physical and psychological enhancement of the employees (</w:t>
      </w:r>
      <w:r w:rsidRPr="004D6560">
        <w:rPr>
          <w:color w:val="000000" w:themeColor="text1"/>
          <w:highlight w:val="white"/>
        </w:rPr>
        <w:t>Corporate Marks and Spencer, 2026a</w:t>
      </w:r>
      <w:r w:rsidRPr="004D6560">
        <w:rPr>
          <w:color w:val="000000" w:themeColor="text1"/>
        </w:rPr>
        <w:t>). In such a context, the evidence also shows that Marks and Spencer's faces challenges of high job demand during peak time, mainly among the store employees. So flexible working practice can be considered as the most justified and potential approach to strategic deployment from the organisation that can lead to an increase in productivity and consistent performance. Aspects like shift flexibility and part-time working have been highlighted in the findings as a crucial aspect of flexible working arrangements that increases productivity of employees</w:t>
      </w:r>
      <w:r w:rsidRPr="004D6560">
        <w:rPr>
          <w:color w:val="000000" w:themeColor="text1"/>
          <w:sz w:val="28"/>
          <w:szCs w:val="28"/>
        </w:rPr>
        <w:t>.</w:t>
      </w:r>
    </w:p>
    <w:p w14:paraId="0A2AF4F4" w14:textId="474DDD16" w:rsidR="00D448F7" w:rsidRPr="004D6560" w:rsidRDefault="00D448F7" w:rsidP="00D448F7">
      <w:pPr>
        <w:spacing w:before="120" w:after="120"/>
        <w:rPr>
          <w:color w:val="000000" w:themeColor="text1"/>
          <w:sz w:val="28"/>
          <w:szCs w:val="28"/>
        </w:rPr>
      </w:pPr>
      <w:r w:rsidRPr="004D6560">
        <w:rPr>
          <w:color w:val="000000" w:themeColor="text1"/>
        </w:rPr>
        <w:t>In retail, if employees can adjust shift timings or swap shifts, they are more likely to remain committed. This aligns with the theoretical perspective of JD-R, explained in Chapter 2, in which flexibility can be regarded as the resource that ensures the reduction of job demand, such as fatigue and time pressure. As a result, it can be said that employees are more likely to show higher engagement if Marks and Spencer provide clear and defined flexible working implementations. It is also to be noted that flexible working arrangements like remote working, part-time working, and hybrid working also address broader organisational commitment and reduce administrative, managerial and economic burden (</w:t>
      </w:r>
      <w:proofErr w:type="spellStart"/>
      <w:r w:rsidR="00706F46" w:rsidRPr="004D6560">
        <w:rPr>
          <w:color w:val="000000" w:themeColor="text1"/>
          <w:highlight w:val="white"/>
        </w:rPr>
        <w:t>Ngonini</w:t>
      </w:r>
      <w:proofErr w:type="spellEnd"/>
      <w:r w:rsidR="00706F46" w:rsidRPr="004D6560">
        <w:rPr>
          <w:color w:val="000000" w:themeColor="text1"/>
          <w:highlight w:val="white"/>
        </w:rPr>
        <w:t>, 2025</w:t>
      </w:r>
      <w:r w:rsidRPr="004D6560">
        <w:rPr>
          <w:color w:val="000000" w:themeColor="text1"/>
        </w:rPr>
        <w:t xml:space="preserve">). The hybrid working </w:t>
      </w:r>
      <w:r w:rsidRPr="004D6560">
        <w:rPr>
          <w:color w:val="000000" w:themeColor="text1"/>
        </w:rPr>
        <w:lastRenderedPageBreak/>
        <w:t>practices of Marks and Spencer are also highly relevant to reducing commuting hours and enhancing the focus of the employees. But both the findings and the review highlighted the effectiveness of managerial support and organisational coordination for the positive outcome of flexible working arrangement practices.</w:t>
      </w:r>
      <w:r w:rsidRPr="004D6560">
        <w:rPr>
          <w:color w:val="000000" w:themeColor="text1"/>
          <w:sz w:val="28"/>
          <w:szCs w:val="28"/>
        </w:rPr>
        <w:t xml:space="preserve"> </w:t>
      </w:r>
    </w:p>
    <w:p w14:paraId="2D03FD66" w14:textId="77777777" w:rsidR="00D448F7" w:rsidRPr="004D6560" w:rsidRDefault="00D448F7" w:rsidP="00D448F7">
      <w:pPr>
        <w:spacing w:before="120" w:after="120"/>
        <w:rPr>
          <w:color w:val="000000" w:themeColor="text1"/>
        </w:rPr>
      </w:pPr>
      <w:r w:rsidRPr="004D6560">
        <w:rPr>
          <w:color w:val="000000" w:themeColor="text1"/>
        </w:rPr>
        <w:t xml:space="preserve">The role of flexible working practices in employee productivity is explained in detail with both practice-based evidence and theoretical justifications, and so the second question of the research has been answered effectively. </w:t>
      </w:r>
    </w:p>
    <w:p w14:paraId="0D1CF3D8" w14:textId="77777777" w:rsidR="00D448F7" w:rsidRPr="004D6560" w:rsidRDefault="00D448F7" w:rsidP="00D448F7">
      <w:pPr>
        <w:pStyle w:val="Heading2"/>
        <w:rPr>
          <w:color w:val="000000" w:themeColor="text1"/>
        </w:rPr>
      </w:pPr>
      <w:bookmarkStart w:id="71" w:name="_Toc228900741"/>
      <w:r w:rsidRPr="004D6560">
        <w:rPr>
          <w:color w:val="000000" w:themeColor="text1"/>
        </w:rPr>
        <w:t>5.4 Employee Perceptions of Flexible Working Practices in Marks &amp; Spencer</w:t>
      </w:r>
      <w:bookmarkEnd w:id="71"/>
    </w:p>
    <w:p w14:paraId="2AC36B61" w14:textId="77777777" w:rsidR="00D448F7" w:rsidRPr="004D6560" w:rsidRDefault="00D448F7" w:rsidP="00D448F7">
      <w:pPr>
        <w:spacing w:before="120" w:after="120"/>
        <w:rPr>
          <w:color w:val="000000" w:themeColor="text1"/>
        </w:rPr>
      </w:pPr>
      <w:r w:rsidRPr="004D6560">
        <w:rPr>
          <w:color w:val="000000" w:themeColor="text1"/>
        </w:rPr>
        <w:t>Findings suggest that employee perception related to flexible working depends upon perceived benefits of the implementation in retail organisations like Marks and Spencer. As discussed in the literature review, flexible working is often valued by employees because they can conduct personal responsibilities alongside work, improving work-life balance and well-being (Alotaibi, 2023). Marks and Spencer, as a global organisation, needs to consider high customer pressure leading to long working hours and workloads (</w:t>
      </w:r>
      <w:r w:rsidRPr="004D6560">
        <w:rPr>
          <w:color w:val="000000" w:themeColor="text1"/>
          <w:highlight w:val="white"/>
        </w:rPr>
        <w:t>Morton, 2022</w:t>
      </w:r>
      <w:r w:rsidRPr="004D6560">
        <w:rPr>
          <w:color w:val="000000" w:themeColor="text1"/>
        </w:rPr>
        <w:t xml:space="preserve">). In this respect, the approach of the organisation in implementing flexible working policies and practices is significant for enhancing employee engagement and performance. But employee perception related to flexible working at Marks and Spencer is not understood directly from the available articles in the findings. This can be a major scope for future research. </w:t>
      </w:r>
    </w:p>
    <w:p w14:paraId="25FB2DC6" w14:textId="11276851" w:rsidR="00D448F7" w:rsidRPr="004D6560" w:rsidRDefault="00D448F7" w:rsidP="00D448F7">
      <w:pPr>
        <w:spacing w:before="120" w:after="120"/>
        <w:rPr>
          <w:color w:val="000000" w:themeColor="text1"/>
        </w:rPr>
      </w:pPr>
      <w:r w:rsidRPr="004D6560">
        <w:rPr>
          <w:color w:val="000000" w:themeColor="text1"/>
        </w:rPr>
        <w:t xml:space="preserve">Findings also highlight that employees respond positively to flexible working arrangements when there is visible managerial support </w:t>
      </w:r>
      <w:r w:rsidR="00706F46" w:rsidRPr="004D6560">
        <w:rPr>
          <w:color w:val="000000" w:themeColor="text1"/>
        </w:rPr>
        <w:t>(</w:t>
      </w:r>
      <w:r w:rsidRPr="004D6560">
        <w:rPr>
          <w:color w:val="000000" w:themeColor="text1"/>
        </w:rPr>
        <w:t>Sekhar and Patwardhan, 2023). It indicates a very significant factor that employee perception related to flexible working is not only based on the availability of flexibility but also on the way it is implemented. This notion also points out the practical effectiveness of social exchange theory, which is discussed in the literature review section. The perception of employees towards flexible working is the implication of increased support and commitment from the organisation. So, starting implementation areas of Marks and Spencer of flexible working practices can be a potential scope for future research to understand its outcome, enhancing the stability of the workforce, loyalty performance, etc.</w:t>
      </w:r>
    </w:p>
    <w:p w14:paraId="3017CDFC" w14:textId="77777777" w:rsidR="00D448F7" w:rsidRPr="004D6560" w:rsidRDefault="00D448F7" w:rsidP="00D448F7">
      <w:pPr>
        <w:spacing w:before="120" w:after="120"/>
        <w:rPr>
          <w:color w:val="000000" w:themeColor="text1"/>
        </w:rPr>
      </w:pPr>
      <w:r w:rsidRPr="004D6560">
        <w:rPr>
          <w:color w:val="000000" w:themeColor="text1"/>
        </w:rPr>
        <w:t xml:space="preserve">Therefore, the findings have identified the drivers of employee perception that determine the outcome of flexible practice, but do not directly provide the perspectives of employees related to flexible working in the available articles. </w:t>
      </w:r>
      <w:proofErr w:type="gramStart"/>
      <w:r w:rsidRPr="004D6560">
        <w:rPr>
          <w:color w:val="000000" w:themeColor="text1"/>
        </w:rPr>
        <w:t>So</w:t>
      </w:r>
      <w:proofErr w:type="gramEnd"/>
      <w:r w:rsidRPr="004D6560">
        <w:rPr>
          <w:color w:val="000000" w:themeColor="text1"/>
        </w:rPr>
        <w:t xml:space="preserve"> this question is partially answered</w:t>
      </w:r>
    </w:p>
    <w:p w14:paraId="1C461A36" w14:textId="77777777" w:rsidR="00D448F7" w:rsidRPr="004D6560" w:rsidRDefault="00D448F7" w:rsidP="00D448F7">
      <w:pPr>
        <w:pStyle w:val="Heading2"/>
        <w:rPr>
          <w:color w:val="000000" w:themeColor="text1"/>
        </w:rPr>
      </w:pPr>
      <w:bookmarkStart w:id="72" w:name="_Toc228900742"/>
      <w:r w:rsidRPr="004D6560">
        <w:rPr>
          <w:color w:val="000000" w:themeColor="text1"/>
        </w:rPr>
        <w:lastRenderedPageBreak/>
        <w:t>5.5 Challenges Faced by Marks &amp; Spencer in Implementing Flexible Working Practices</w:t>
      </w:r>
      <w:bookmarkEnd w:id="72"/>
    </w:p>
    <w:p w14:paraId="48683F0A" w14:textId="77777777" w:rsidR="00D448F7" w:rsidRPr="004D6560" w:rsidRDefault="00D448F7" w:rsidP="00D448F7">
      <w:pPr>
        <w:spacing w:before="120" w:after="120"/>
        <w:rPr>
          <w:color w:val="000000" w:themeColor="text1"/>
        </w:rPr>
      </w:pPr>
      <w:r w:rsidRPr="004D6560">
        <w:rPr>
          <w:color w:val="000000" w:themeColor="text1"/>
        </w:rPr>
        <w:t>In terms of managerial and operational challenges, the most unique aspect identified in the findings is the flexibility Paradox. Flexibility paradoxes occur when flexibility practices lead to work intensification and blurred work-life boundaries (</w:t>
      </w:r>
      <w:proofErr w:type="spellStart"/>
      <w:r w:rsidRPr="004D6560">
        <w:rPr>
          <w:color w:val="000000" w:themeColor="text1"/>
        </w:rPr>
        <w:t>Ridzuwan</w:t>
      </w:r>
      <w:proofErr w:type="spellEnd"/>
      <w:r w:rsidRPr="004D6560">
        <w:rPr>
          <w:color w:val="000000" w:themeColor="text1"/>
        </w:rPr>
        <w:t>, Fakhri and Tenny 2025). It shows that the structured policies related to flexible working are significant, along with awareness related to guidelines and clarity of boundaries (</w:t>
      </w:r>
      <w:r w:rsidRPr="004D6560">
        <w:rPr>
          <w:color w:val="000000" w:themeColor="text1"/>
          <w:highlight w:val="white"/>
        </w:rPr>
        <w:t>Brega et al., 2023</w:t>
      </w:r>
      <w:r w:rsidRPr="004D6560">
        <w:rPr>
          <w:color w:val="000000" w:themeColor="text1"/>
        </w:rPr>
        <w:t>). Without such guidelines and structure, organisations may face adverse situations for the employees, like burnout or lower productivity. It is also a line with another challenge highlighted in the findings regarding the availability of staff during peak hours when work pressure is high. Poor coordination is also identified, leading to service disruption and understaffing.</w:t>
      </w:r>
    </w:p>
    <w:p w14:paraId="62475007" w14:textId="77777777" w:rsidR="00D448F7" w:rsidRPr="004D6560" w:rsidRDefault="00D448F7" w:rsidP="00D448F7">
      <w:pPr>
        <w:spacing w:before="120" w:after="120"/>
        <w:rPr>
          <w:color w:val="000000" w:themeColor="text1"/>
        </w:rPr>
      </w:pPr>
      <w:r w:rsidRPr="004D6560">
        <w:rPr>
          <w:color w:val="000000" w:themeColor="text1"/>
        </w:rPr>
        <w:t>Fairness and inequality in access to flexibility are considered one of the significant challenges for implementing flexible working arrangements in retail organisations (</w:t>
      </w:r>
      <w:r w:rsidRPr="004D6560">
        <w:rPr>
          <w:color w:val="000000" w:themeColor="text1"/>
          <w:highlight w:val="white"/>
        </w:rPr>
        <w:t>Barnes et al, 2025</w:t>
      </w:r>
      <w:r w:rsidRPr="004D6560">
        <w:rPr>
          <w:color w:val="000000" w:themeColor="text1"/>
        </w:rPr>
        <w:t xml:space="preserve">). Different systemic issues lead to inequality of access to flexible working based on gender, ethnicity, geography and age (Barnes et al, 2025). In most of the evidence, it is seen that women and disabled people are highly influenced by flexible working compared to men. Apart from this, the evidence also shows disparities in access in urban and rural areas related to remote working. This issue is relevant for M&amp;S because corporate employees may access hybrid working while store employees rely mainly on shift adjustments. This challenge can also have social and economic implications concerning the transparency and reliability of the practice. It may lead to lower trust, loyalty and retention of the employees if not mitigated. </w:t>
      </w:r>
    </w:p>
    <w:p w14:paraId="64D5FDDF" w14:textId="77777777" w:rsidR="00D448F7" w:rsidRPr="004D6560" w:rsidRDefault="00D448F7" w:rsidP="00D448F7">
      <w:pPr>
        <w:pStyle w:val="Heading2"/>
        <w:rPr>
          <w:color w:val="000000" w:themeColor="text1"/>
        </w:rPr>
      </w:pPr>
      <w:bookmarkStart w:id="73" w:name="_Toc228900743"/>
      <w:r w:rsidRPr="004D6560">
        <w:rPr>
          <w:color w:val="000000" w:themeColor="text1"/>
        </w:rPr>
        <w:t>5.6 Gaps and Scopes for future research</w:t>
      </w:r>
      <w:bookmarkEnd w:id="73"/>
    </w:p>
    <w:p w14:paraId="00795258" w14:textId="77777777" w:rsidR="00D448F7" w:rsidRPr="004D6560" w:rsidRDefault="00D448F7" w:rsidP="00D448F7">
      <w:pPr>
        <w:spacing w:before="120" w:after="120"/>
        <w:rPr>
          <w:color w:val="000000" w:themeColor="text1"/>
        </w:rPr>
      </w:pPr>
      <w:r w:rsidRPr="004D6560">
        <w:rPr>
          <w:color w:val="000000" w:themeColor="text1"/>
        </w:rPr>
        <w:t>One of the major limitations or gaps that can be recognised from the existing literature is the small number of studies conducted on marks and sensors, flexible working practices, and their effectiveness. Evidence highlights a few statistical data showing flexible working prevalence justifications and implementation, but especially in areas of employee perception, policy framework, and implementation outcomes and challenges. Flexibility working arrangement practices vary in terms of the contextual environment of different retail organisations (</w:t>
      </w:r>
      <w:r w:rsidRPr="004D6560">
        <w:rPr>
          <w:color w:val="000000" w:themeColor="text1"/>
          <w:highlight w:val="white"/>
        </w:rPr>
        <w:t xml:space="preserve">Signoretti, </w:t>
      </w:r>
      <w:proofErr w:type="spellStart"/>
      <w:r w:rsidRPr="004D6560">
        <w:rPr>
          <w:color w:val="000000" w:themeColor="text1"/>
          <w:highlight w:val="white"/>
        </w:rPr>
        <w:t>Pederiva</w:t>
      </w:r>
      <w:proofErr w:type="spellEnd"/>
      <w:r w:rsidRPr="004D6560">
        <w:rPr>
          <w:color w:val="000000" w:themeColor="text1"/>
          <w:highlight w:val="white"/>
        </w:rPr>
        <w:t xml:space="preserve"> and </w:t>
      </w:r>
      <w:proofErr w:type="spellStart"/>
      <w:r w:rsidRPr="004D6560">
        <w:rPr>
          <w:color w:val="000000" w:themeColor="text1"/>
          <w:highlight w:val="white"/>
        </w:rPr>
        <w:t>Zaninotto</w:t>
      </w:r>
      <w:proofErr w:type="spellEnd"/>
      <w:r w:rsidRPr="004D6560">
        <w:rPr>
          <w:color w:val="000000" w:themeColor="text1"/>
          <w:highlight w:val="white"/>
        </w:rPr>
        <w:t>, 2022</w:t>
      </w:r>
      <w:r w:rsidRPr="004D6560">
        <w:rPr>
          <w:color w:val="000000" w:themeColor="text1"/>
        </w:rPr>
        <w:t xml:space="preserve">). </w:t>
      </w:r>
      <w:proofErr w:type="gramStart"/>
      <w:r w:rsidRPr="004D6560">
        <w:rPr>
          <w:color w:val="000000" w:themeColor="text1"/>
        </w:rPr>
        <w:t>So</w:t>
      </w:r>
      <w:proofErr w:type="gramEnd"/>
      <w:r w:rsidRPr="004D6560">
        <w:rPr>
          <w:color w:val="000000" w:themeColor="text1"/>
        </w:rPr>
        <w:t xml:space="preserve"> this gap needs to be considered for future focus of study to ensure that a specific organisation-based understanding of flexibility arrangement will strengthen the practical relevance of FWA in the retail sector. </w:t>
      </w:r>
    </w:p>
    <w:p w14:paraId="4958B6E3" w14:textId="4A9AD6A0" w:rsidR="00D448F7" w:rsidRPr="004D6560" w:rsidRDefault="00D448F7" w:rsidP="00D448F7">
      <w:pPr>
        <w:spacing w:before="120" w:after="120"/>
        <w:rPr>
          <w:color w:val="000000" w:themeColor="text1"/>
        </w:rPr>
      </w:pPr>
      <w:r w:rsidRPr="004D6560">
        <w:rPr>
          <w:color w:val="000000" w:themeColor="text1"/>
        </w:rPr>
        <w:t xml:space="preserve">Another limitation is that the 50 articles selected for the findings have inconsistent research methods. Focuses on longitudinal study, others focus on Real Experience, and many focus on </w:t>
      </w:r>
      <w:r w:rsidRPr="004D6560">
        <w:rPr>
          <w:color w:val="000000" w:themeColor="text1"/>
        </w:rPr>
        <w:lastRenderedPageBreak/>
        <w:t>literature review based on diverse measurement methods. Relying on a wide range of designs and approaches to data collection and analysis also creates overlapping concepts and contradictory areas. Different sample sizes and Research approaches can also limit drawing a general perspective in research (</w:t>
      </w:r>
      <w:proofErr w:type="spellStart"/>
      <w:r w:rsidRPr="004D6560">
        <w:rPr>
          <w:color w:val="000000" w:themeColor="text1"/>
          <w:highlight w:val="white"/>
        </w:rPr>
        <w:t>Hennink</w:t>
      </w:r>
      <w:proofErr w:type="spellEnd"/>
      <w:r w:rsidRPr="004D6560">
        <w:rPr>
          <w:color w:val="000000" w:themeColor="text1"/>
          <w:highlight w:val="white"/>
        </w:rPr>
        <w:t xml:space="preserve"> and </w:t>
      </w:r>
      <w:r w:rsidR="00706F46" w:rsidRPr="004D6560">
        <w:rPr>
          <w:color w:val="000000" w:themeColor="text1"/>
          <w:highlight w:val="white"/>
        </w:rPr>
        <w:t>Kaiser, 2022</w:t>
      </w:r>
      <w:r w:rsidRPr="004D6560">
        <w:rPr>
          <w:color w:val="000000" w:themeColor="text1"/>
        </w:rPr>
        <w:t xml:space="preserve">). </w:t>
      </w:r>
      <w:proofErr w:type="gramStart"/>
      <w:r w:rsidRPr="004D6560">
        <w:rPr>
          <w:color w:val="000000" w:themeColor="text1"/>
        </w:rPr>
        <w:t>So</w:t>
      </w:r>
      <w:proofErr w:type="gramEnd"/>
      <w:r w:rsidRPr="004D6560">
        <w:rPr>
          <w:color w:val="000000" w:themeColor="text1"/>
        </w:rPr>
        <w:t xml:space="preserve"> there is a need for implementing both quantitative and qualitative approaches combined for future research to emphasise both general and organisation-specific aspects that define flexible working practices.</w:t>
      </w:r>
    </w:p>
    <w:p w14:paraId="7AA6F496" w14:textId="6B3CDA29" w:rsidR="00D448F7" w:rsidRPr="004D6560" w:rsidRDefault="004D0FB4" w:rsidP="004D0FB4">
      <w:pPr>
        <w:pStyle w:val="Heading2"/>
        <w:rPr>
          <w:color w:val="000000" w:themeColor="text1"/>
          <w:sz w:val="28"/>
          <w:szCs w:val="28"/>
        </w:rPr>
      </w:pPr>
      <w:bookmarkStart w:id="74" w:name="_Toc228900744"/>
      <w:r w:rsidRPr="004D6560">
        <w:rPr>
          <w:color w:val="000000" w:themeColor="text1"/>
        </w:rPr>
        <w:t>5</w:t>
      </w:r>
      <w:r w:rsidR="00D448F7" w:rsidRPr="004D6560">
        <w:rPr>
          <w:color w:val="000000" w:themeColor="text1"/>
        </w:rPr>
        <w:t>.</w:t>
      </w:r>
      <w:r w:rsidRPr="004D6560">
        <w:rPr>
          <w:color w:val="000000" w:themeColor="text1"/>
        </w:rPr>
        <w:t>7</w:t>
      </w:r>
      <w:r w:rsidR="00D448F7" w:rsidRPr="004D6560">
        <w:rPr>
          <w:color w:val="000000" w:themeColor="text1"/>
        </w:rPr>
        <w:t>. Summary of Key Findings</w:t>
      </w:r>
      <w:bookmarkEnd w:id="74"/>
    </w:p>
    <w:p w14:paraId="72021088" w14:textId="77777777" w:rsidR="00D448F7" w:rsidRPr="004D6560" w:rsidRDefault="00D448F7" w:rsidP="00D448F7">
      <w:pPr>
        <w:spacing w:before="120" w:after="120"/>
        <w:rPr>
          <w:color w:val="000000" w:themeColor="text1"/>
        </w:rPr>
      </w:pPr>
      <w:r w:rsidRPr="004D6560">
        <w:rPr>
          <w:color w:val="000000" w:themeColor="text1"/>
        </w:rPr>
        <w:t xml:space="preserve">The finding related to flexible working practice in Marks and Spencer does not highlight any significant initiative that has affected most but has passively identified different areas of flexible working practice test, like types of flexible working arrangement prevalent in the organisation, significance of flexible working practices in the context of facing challenges and enhancing quality of workforce performance, etc. The evidence in the findings has provided different dimensions in which flexible working practice can be considered as a strategic tool and not just an advanced working mode in terms of </w:t>
      </w:r>
      <w:proofErr w:type="gramStart"/>
      <w:r w:rsidRPr="004D6560">
        <w:rPr>
          <w:color w:val="000000" w:themeColor="text1"/>
        </w:rPr>
        <w:t>Corporate</w:t>
      </w:r>
      <w:proofErr w:type="gramEnd"/>
      <w:r w:rsidRPr="004D6560">
        <w:rPr>
          <w:color w:val="000000" w:themeColor="text1"/>
        </w:rPr>
        <w:t xml:space="preserve"> business practices. Evidence also shows that working with a huge amount of work for Marks and Spencer understands the need for stability of employees in terms of motivation, engagement, etc., to achieve quality performance. The discussion presents comparative aspects of theoretical motion, identifying flexible work as a significant resource that addresses the challenge of increasing workload or job demand, which is very common for the organisation, Marks and Spencer, as a retail business. Theoretical notions also identify that this resource needs strategic implementation for effective and desirable outcomes. The findings have suggested that flexible working practices are a potential solution for organisations like Marks and Spencer to enhance employee motivation, retention, engagement, and protection for longer-term positive performance and addressing competitiveness. </w:t>
      </w:r>
    </w:p>
    <w:p w14:paraId="54411CED" w14:textId="77777777" w:rsidR="00D448F7" w:rsidRPr="004D6560" w:rsidRDefault="00D448F7" w:rsidP="00D448F7">
      <w:pPr>
        <w:spacing w:before="120" w:after="120"/>
        <w:rPr>
          <w:color w:val="000000" w:themeColor="text1"/>
        </w:rPr>
      </w:pPr>
      <w:r w:rsidRPr="004D6560">
        <w:rPr>
          <w:color w:val="000000" w:themeColor="text1"/>
        </w:rPr>
        <w:t xml:space="preserve">The relation of flexible working arrangements with employee productivity is highly associated with retail organisational practice. The finding suggests one of the significant aspects for which flexible working is practised. Work-life balance has been considered as a positive offering of flexible working that ensures a positive perspective of employees in retail Organisations in terms of productivity and engagement. Findings also show that flexible working types like job sharing or hybrid working are seen to reduce the rate of absenteeism, break workplace stress and support constant availability of the workforce. Reduction of commuting time and increasing quality spending time with family or in personal responsibilities is highly valued by </w:t>
      </w:r>
      <w:r w:rsidRPr="004D6560">
        <w:rPr>
          <w:color w:val="000000" w:themeColor="text1"/>
        </w:rPr>
        <w:lastRenderedPageBreak/>
        <w:t xml:space="preserve">employees to respond positively to flexible working practices. But in terms of productivity, flexible working practice availability is not sufficient, as its poor implementation can lead to passive negative impact, like the flexibility paradox, due to intensification of work and lack of boundaries. Findings also ensure the need for workforce planning and policy implementation for the effective outcome of flexible working. In terms of Marks and Spencer, employee productivity is seen as inconsistent, with the financial performance of the organisation, which shows that the implementation of flexible working is likely to provide a positive outcome in terms of long-term performance. </w:t>
      </w:r>
    </w:p>
    <w:p w14:paraId="60FFA31C" w14:textId="7506F1B1" w:rsidR="00D448F7" w:rsidRPr="004D6560" w:rsidRDefault="004D0FB4" w:rsidP="00D448F7">
      <w:pPr>
        <w:pStyle w:val="Heading2"/>
        <w:rPr>
          <w:color w:val="000000" w:themeColor="text1"/>
        </w:rPr>
      </w:pPr>
      <w:bookmarkStart w:id="75" w:name="_Toc228900745"/>
      <w:r w:rsidRPr="004D6560">
        <w:rPr>
          <w:color w:val="000000" w:themeColor="text1"/>
        </w:rPr>
        <w:t>5.8.</w:t>
      </w:r>
      <w:r w:rsidR="00D448F7" w:rsidRPr="004D6560">
        <w:rPr>
          <w:color w:val="000000" w:themeColor="text1"/>
        </w:rPr>
        <w:t xml:space="preserve"> Scope for Future Research</w:t>
      </w:r>
      <w:bookmarkEnd w:id="75"/>
    </w:p>
    <w:p w14:paraId="4A216268" w14:textId="77777777" w:rsidR="00D448F7" w:rsidRPr="004D6560" w:rsidRDefault="00D448F7" w:rsidP="00D448F7">
      <w:pPr>
        <w:spacing w:before="120" w:after="120"/>
        <w:rPr>
          <w:color w:val="000000" w:themeColor="text1"/>
        </w:rPr>
      </w:pPr>
      <w:r w:rsidRPr="004D6560">
        <w:rPr>
          <w:color w:val="000000" w:themeColor="text1"/>
        </w:rPr>
        <w:t xml:space="preserve">Considering the discussion, there are a few scopes that can be potentially beneficial in enhancing the knowledge dimension of the relevant topic under study. Firstly, the evidence has not directly provided any understanding of Marks and Spencer's specific initiative related to flexible working practice. It also does not clarify the employee perception related to flexible working in terms of review or feedback. Considering analysis combining both primary and secondary research approaches is needed to understand the fruitfulness of flexible working practices in the organisation. Secondly, in terms of challenges, there is also a more generic approach related to flexible working. It is more limited to the context of the articles identified in the findings. Challenges related to the implementation of flexible working and its perceived risks faced by Marks and Spencer can also be considered a significant scope for future study. </w:t>
      </w:r>
    </w:p>
    <w:p w14:paraId="7DC90592" w14:textId="13EACB76" w:rsidR="00D448F7" w:rsidRPr="004D6560" w:rsidRDefault="004D0FB4" w:rsidP="00D448F7">
      <w:pPr>
        <w:pStyle w:val="Heading2"/>
        <w:rPr>
          <w:color w:val="000000" w:themeColor="text1"/>
        </w:rPr>
      </w:pPr>
      <w:bookmarkStart w:id="76" w:name="_Toc228900746"/>
      <w:r w:rsidRPr="004D6560">
        <w:rPr>
          <w:color w:val="000000" w:themeColor="text1"/>
        </w:rPr>
        <w:t>5.9.</w:t>
      </w:r>
      <w:r w:rsidR="00D448F7" w:rsidRPr="004D6560">
        <w:rPr>
          <w:color w:val="000000" w:themeColor="text1"/>
        </w:rPr>
        <w:t xml:space="preserve"> </w:t>
      </w:r>
      <w:r w:rsidR="00765B8E" w:rsidRPr="004D6560">
        <w:rPr>
          <w:color w:val="000000" w:themeColor="text1"/>
        </w:rPr>
        <w:t xml:space="preserve">Practical </w:t>
      </w:r>
      <w:r w:rsidR="00D448F7" w:rsidRPr="004D6560">
        <w:rPr>
          <w:color w:val="000000" w:themeColor="text1"/>
        </w:rPr>
        <w:t>Recommendations</w:t>
      </w:r>
      <w:bookmarkEnd w:id="76"/>
    </w:p>
    <w:p w14:paraId="23E7B16B" w14:textId="77777777" w:rsidR="00D448F7" w:rsidRPr="004D6560" w:rsidRDefault="00D448F7" w:rsidP="00D448F7">
      <w:pPr>
        <w:numPr>
          <w:ilvl w:val="0"/>
          <w:numId w:val="3"/>
        </w:numPr>
        <w:spacing w:before="120" w:after="120"/>
        <w:rPr>
          <w:b/>
          <w:bCs/>
          <w:color w:val="000000" w:themeColor="text1"/>
        </w:rPr>
      </w:pPr>
      <w:r w:rsidRPr="004D6560">
        <w:rPr>
          <w:b/>
          <w:bCs/>
          <w:color w:val="000000" w:themeColor="text1"/>
        </w:rPr>
        <w:t>Review and strengthen fair and consistent flexible working policies in practice</w:t>
      </w:r>
      <w:r w:rsidRPr="004D6560">
        <w:rPr>
          <w:color w:val="000000" w:themeColor="text1"/>
        </w:rPr>
        <w:t xml:space="preserve">: </w:t>
      </w:r>
      <w:proofErr w:type="gramStart"/>
      <w:r w:rsidRPr="004D6560">
        <w:rPr>
          <w:color w:val="000000" w:themeColor="text1"/>
        </w:rPr>
        <w:t>despite the fact that</w:t>
      </w:r>
      <w:proofErr w:type="gramEnd"/>
      <w:r w:rsidRPr="004D6560">
        <w:rPr>
          <w:color w:val="000000" w:themeColor="text1"/>
        </w:rPr>
        <w:t xml:space="preserve"> Marks and Spencer as an organisation has an existing policy for people management and flexible working, it needs to ensure that the policies are aligned with the practices. It is also to be noted that evaluation of the policy Framework is essential, and the organisation can conduct surveys to understand challenges and perceived outcomes of employees related to flexible working practices. Accordingly, the modifications in policies need to be implemented at frequent intervals</w:t>
      </w:r>
      <w:r w:rsidRPr="004D6560">
        <w:rPr>
          <w:b/>
          <w:bCs/>
          <w:color w:val="000000" w:themeColor="text1"/>
        </w:rPr>
        <w:t>.</w:t>
      </w:r>
    </w:p>
    <w:p w14:paraId="0A8E279F" w14:textId="77777777" w:rsidR="00D448F7" w:rsidRPr="004D6560" w:rsidRDefault="00D448F7" w:rsidP="00D448F7">
      <w:pPr>
        <w:numPr>
          <w:ilvl w:val="0"/>
          <w:numId w:val="3"/>
        </w:numPr>
        <w:spacing w:before="120" w:after="120"/>
        <w:rPr>
          <w:color w:val="000000" w:themeColor="text1"/>
        </w:rPr>
      </w:pPr>
      <w:r w:rsidRPr="004D6560">
        <w:rPr>
          <w:b/>
          <w:bCs/>
          <w:color w:val="000000" w:themeColor="text1"/>
        </w:rPr>
        <w:t>Introducing alternative flexible working options for in-store employees</w:t>
      </w:r>
      <w:r w:rsidRPr="004D6560">
        <w:rPr>
          <w:color w:val="000000" w:themeColor="text1"/>
        </w:rPr>
        <w:t xml:space="preserve">: flexible working options like job sharing, fixed shift preferences, compressed working hours, and part-time flexibility can be introduced to the store employees. Providing alternative flexibility options can reduce mental stress during peak hours when job demand is high and work pressure is increased. It will also help in creating equal access to flexible </w:t>
      </w:r>
      <w:r w:rsidRPr="004D6560">
        <w:rPr>
          <w:color w:val="000000" w:themeColor="text1"/>
        </w:rPr>
        <w:lastRenderedPageBreak/>
        <w:t xml:space="preserve">working options for employees and managers in practice. In this context, Marks and Spencer also need to assess the balance of store employee capacity so that Service Delivery is not compromised and disrupted. </w:t>
      </w:r>
    </w:p>
    <w:p w14:paraId="0A92B8C3" w14:textId="77777777" w:rsidR="00D448F7" w:rsidRPr="004D6560" w:rsidRDefault="00D448F7" w:rsidP="00D448F7">
      <w:pPr>
        <w:numPr>
          <w:ilvl w:val="0"/>
          <w:numId w:val="3"/>
        </w:numPr>
        <w:spacing w:before="120" w:after="120"/>
        <w:rPr>
          <w:color w:val="000000" w:themeColor="text1"/>
        </w:rPr>
      </w:pPr>
      <w:r w:rsidRPr="004D6560">
        <w:rPr>
          <w:b/>
          <w:bCs/>
          <w:color w:val="000000" w:themeColor="text1"/>
        </w:rPr>
        <w:t>Reducing flexibility Paradox</w:t>
      </w:r>
      <w:r w:rsidRPr="004D6560">
        <w:rPr>
          <w:color w:val="000000" w:themeColor="text1"/>
        </w:rPr>
        <w:t xml:space="preserve">: the organisation can reduce the risks of the flexibility paradox by setting clear boundaries for remote and hybrid working in terms of working hours, communication, expectations, and workload pressure. Clear and defined work distribution among employees of a hybrid culture will ensure efficiency, productivity, and engagement with proper accountability and reporting areas. In this respect, the organisation also needs to ensure that implementation of the boundaries is regularly monitored and modified in terms of ensuring employee well-being in the workplace. </w:t>
      </w:r>
    </w:p>
    <w:p w14:paraId="39C6B495" w14:textId="77777777" w:rsidR="00D448F7" w:rsidRPr="004D6560" w:rsidRDefault="00D448F7" w:rsidP="00D448F7">
      <w:pPr>
        <w:numPr>
          <w:ilvl w:val="0"/>
          <w:numId w:val="3"/>
        </w:numPr>
        <w:spacing w:before="120" w:after="120"/>
        <w:rPr>
          <w:color w:val="000000" w:themeColor="text1"/>
        </w:rPr>
      </w:pPr>
      <w:r w:rsidRPr="004D6560">
        <w:rPr>
          <w:b/>
          <w:bCs/>
          <w:color w:val="000000" w:themeColor="text1"/>
        </w:rPr>
        <w:t>Improve the schedule system for store-level workforce</w:t>
      </w:r>
      <w:r w:rsidRPr="004D6560">
        <w:rPr>
          <w:color w:val="000000" w:themeColor="text1"/>
        </w:rPr>
        <w:t>: the schedule system of store employees needs to be modified through structured shift-swapping, predictable rota planning, and demand-based staffing. Store workforce planning is essential to maintain focus, motivation, and stability of Service Delivery. This will also reduce the understaffing issue during high job demand or work pressure periods. It will also ensure that the work-life balance of the store employees is maintained. Schedule planning of store employees is significant because they are vulnerable to work pressure and poor mental health conditions during the peak period in retail organisations like Marks and Spencer.</w:t>
      </w:r>
    </w:p>
    <w:p w14:paraId="170A8442" w14:textId="77777777" w:rsidR="00D448F7" w:rsidRPr="004D6560" w:rsidRDefault="00D448F7" w:rsidP="00D448F7">
      <w:pPr>
        <w:numPr>
          <w:ilvl w:val="0"/>
          <w:numId w:val="3"/>
        </w:numPr>
        <w:spacing w:before="120" w:after="120"/>
        <w:rPr>
          <w:color w:val="000000" w:themeColor="text1"/>
        </w:rPr>
      </w:pPr>
      <w:r w:rsidRPr="004D6560">
        <w:rPr>
          <w:b/>
          <w:bCs/>
          <w:color w:val="000000" w:themeColor="text1"/>
        </w:rPr>
        <w:t xml:space="preserve">Invest in technology </w:t>
      </w:r>
      <w:proofErr w:type="spellStart"/>
      <w:r w:rsidRPr="004D6560">
        <w:rPr>
          <w:b/>
          <w:bCs/>
          <w:color w:val="000000" w:themeColor="text1"/>
        </w:rPr>
        <w:t>annabelle</w:t>
      </w:r>
      <w:proofErr w:type="spellEnd"/>
      <w:r w:rsidRPr="004D6560">
        <w:rPr>
          <w:b/>
          <w:bCs/>
          <w:color w:val="000000" w:themeColor="text1"/>
        </w:rPr>
        <w:t xml:space="preserve"> workforce planning tools:</w:t>
      </w:r>
      <w:r w:rsidRPr="004D6560">
        <w:rPr>
          <w:color w:val="000000" w:themeColor="text1"/>
        </w:rPr>
        <w:t xml:space="preserve"> technologies like digital scheduling platforms, real-time staffing dashboards and communication systems can be implemented by the organisation to ensure strong coordination and systematic monitoring. Investing in technology is highly beneficial to integrate different operations and areas, reducing costs and enhancing efficiency with minimal labour efforts. The organisation system monitoring and digital audit to ensure that selected Technologies provide long-term benefits and effective outcomes in flexible working arrangements.</w:t>
      </w:r>
    </w:p>
    <w:p w14:paraId="0980A070" w14:textId="77777777" w:rsidR="00D448F7" w:rsidRPr="004D6560" w:rsidRDefault="00D448F7" w:rsidP="00D448F7">
      <w:pPr>
        <w:numPr>
          <w:ilvl w:val="0"/>
          <w:numId w:val="3"/>
        </w:numPr>
        <w:spacing w:before="120" w:after="120"/>
        <w:rPr>
          <w:color w:val="000000" w:themeColor="text1"/>
        </w:rPr>
      </w:pPr>
      <w:r w:rsidRPr="004D6560">
        <w:rPr>
          <w:b/>
          <w:bCs/>
          <w:color w:val="000000" w:themeColor="text1"/>
        </w:rPr>
        <w:t>Monitoring the well-being of employees and satisfaction related to flexible working practice</w:t>
      </w:r>
      <w:r w:rsidRPr="004D6560">
        <w:rPr>
          <w:color w:val="000000" w:themeColor="text1"/>
        </w:rPr>
        <w:t xml:space="preserve">: a survey and feedback mechanism needs to be implemented on a regular basis by the organisation to identify challenges and positive outcomes faced by the employees in terms of flexible working practice. It will ensure that employee involvement in the modification of the practice is ensured, and on the other hand, it also </w:t>
      </w:r>
      <w:r w:rsidRPr="004D6560">
        <w:rPr>
          <w:color w:val="000000" w:themeColor="text1"/>
        </w:rPr>
        <w:lastRenderedPageBreak/>
        <w:t xml:space="preserve">helps the organisation to identify changing challenges, expectations, and issues that need to be considered for strategic interventions. </w:t>
      </w:r>
    </w:p>
    <w:p w14:paraId="26978E9A" w14:textId="2CC7A1FA" w:rsidR="00D448F7" w:rsidRPr="004D6560" w:rsidRDefault="004D0FB4" w:rsidP="004D0FB4">
      <w:pPr>
        <w:pStyle w:val="Heading2"/>
        <w:rPr>
          <w:color w:val="000000" w:themeColor="text1"/>
        </w:rPr>
      </w:pPr>
      <w:bookmarkStart w:id="77" w:name="_Toc228900747"/>
      <w:r w:rsidRPr="004D6560">
        <w:rPr>
          <w:color w:val="000000" w:themeColor="text1"/>
        </w:rPr>
        <w:t xml:space="preserve">5.10. </w:t>
      </w:r>
      <w:r w:rsidR="00765B8E" w:rsidRPr="004D6560">
        <w:rPr>
          <w:color w:val="000000" w:themeColor="text1"/>
        </w:rPr>
        <w:t>Theoretical recommendation</w:t>
      </w:r>
      <w:bookmarkEnd w:id="77"/>
    </w:p>
    <w:p w14:paraId="03A8274E" w14:textId="77777777" w:rsidR="004D0FB4" w:rsidRPr="004D6560" w:rsidRDefault="004D0FB4" w:rsidP="004D0FB4">
      <w:pPr>
        <w:rPr>
          <w:color w:val="000000" w:themeColor="text1"/>
        </w:rPr>
      </w:pPr>
      <w:r w:rsidRPr="004D6560">
        <w:rPr>
          <w:color w:val="000000" w:themeColor="text1"/>
        </w:rPr>
        <w:t xml:space="preserve">Based on the JD-R perspective, the results imply that flexible working cannot be assessed as a job resource but as a dual-impact construct that can be either a resource or a demand. Although the flexibility improves the autonomy, work-life and engagement, it might also lead to other work-related pressures like role ambiguity, boundaries and intensified work, as presented by the flexibility paradox. Theoretical development in the future should thus be an enhancement of the JD-R model to include context-reliable resource demand interactions, especially in those sectors that are labour intensive such as the retail industry where the pressure of operations </w:t>
      </w:r>
      <w:proofErr w:type="gramStart"/>
      <w:r w:rsidRPr="004D6560">
        <w:rPr>
          <w:color w:val="000000" w:themeColor="text1"/>
        </w:rPr>
        <w:t>are</w:t>
      </w:r>
      <w:proofErr w:type="gramEnd"/>
      <w:r w:rsidRPr="004D6560">
        <w:rPr>
          <w:color w:val="000000" w:themeColor="text1"/>
        </w:rPr>
        <w:t xml:space="preserve"> extreme. Managerial support and organisational policies should be in addition conceptualised into buffering resources moderating the adverse impact of the flexibility related demands, enhancing the explanatory power of the model. </w:t>
      </w:r>
    </w:p>
    <w:p w14:paraId="2DA5A915" w14:textId="77777777" w:rsidR="004D0FB4" w:rsidRPr="004D6560" w:rsidRDefault="004D0FB4" w:rsidP="004D0FB4">
      <w:pPr>
        <w:rPr>
          <w:color w:val="000000" w:themeColor="text1"/>
        </w:rPr>
      </w:pPr>
      <w:r w:rsidRPr="004D6560">
        <w:rPr>
          <w:color w:val="000000" w:themeColor="text1"/>
        </w:rPr>
        <w:t>As far as the Social Exchange Theory is concerned, the results support the concept that flexible working can be defined as a kind of organisational investment which is able to influence the attitudes and behaviours of the employees. Nevertheless, this theory is furthered in the study through demonstration of how the exchange relationship is contingent and perception based. Only when employees feel that flexibility is not only acceptable but also supportive and available, positive results like commitment and productivity can be obtained. In case of inequalities or lack of communication, the relationship of exchange is affected and the involvement is less. Therefore, perceived fairness and inclusiveness should be considered in the future as a main process of exchange to be refined within theories.</w:t>
      </w:r>
    </w:p>
    <w:p w14:paraId="1E907963" w14:textId="48CF86A9" w:rsidR="00C37947" w:rsidRPr="004D6560" w:rsidRDefault="004D0FB4" w:rsidP="004D0FB4">
      <w:pPr>
        <w:rPr>
          <w:color w:val="000000" w:themeColor="text1"/>
        </w:rPr>
      </w:pPr>
      <w:r w:rsidRPr="004D6560">
        <w:rPr>
          <w:color w:val="000000" w:themeColor="text1"/>
        </w:rPr>
        <w:t>Overall, this study proposes a more coupled approach to theory in which JD-R describes the processes of performance, and the Patterns of Social Exchange Theory characterizes the nature of relationships that impact employee reactions. Scholars’ ought to design hybrid frameworks that reflect both structural and psychological aspects of flexible working within an organisational environment that is largely complex.</w:t>
      </w:r>
    </w:p>
    <w:p w14:paraId="278D8111" w14:textId="77777777" w:rsidR="00C37947" w:rsidRPr="004D6560" w:rsidRDefault="00C37947" w:rsidP="00FB5B84">
      <w:pPr>
        <w:spacing w:before="120" w:after="120"/>
        <w:rPr>
          <w:color w:val="000000" w:themeColor="text1"/>
          <w:sz w:val="28"/>
          <w:szCs w:val="28"/>
        </w:rPr>
      </w:pPr>
    </w:p>
    <w:p w14:paraId="7A9D2231" w14:textId="77777777" w:rsidR="003F6498" w:rsidRPr="004D6560" w:rsidRDefault="003F6498">
      <w:pPr>
        <w:rPr>
          <w:b/>
          <w:bCs/>
          <w:color w:val="000000" w:themeColor="text1"/>
          <w:sz w:val="28"/>
          <w:szCs w:val="28"/>
        </w:rPr>
      </w:pPr>
      <w:bookmarkStart w:id="78" w:name="_heading=h.yk0cddischwr" w:colFirst="0" w:colLast="0"/>
      <w:bookmarkEnd w:id="78"/>
      <w:r w:rsidRPr="004D6560">
        <w:rPr>
          <w:color w:val="000000" w:themeColor="text1"/>
        </w:rPr>
        <w:br w:type="page"/>
      </w:r>
    </w:p>
    <w:p w14:paraId="7935BAC4" w14:textId="77777777" w:rsidR="00C37947" w:rsidRPr="004D6560" w:rsidRDefault="00000000" w:rsidP="00FB5B84">
      <w:pPr>
        <w:pStyle w:val="Heading1"/>
        <w:rPr>
          <w:color w:val="000000" w:themeColor="text1"/>
        </w:rPr>
      </w:pPr>
      <w:bookmarkStart w:id="79" w:name="_Toc228900748"/>
      <w:r w:rsidRPr="004D6560">
        <w:rPr>
          <w:color w:val="000000" w:themeColor="text1"/>
        </w:rPr>
        <w:lastRenderedPageBreak/>
        <w:t>References</w:t>
      </w:r>
      <w:bookmarkEnd w:id="79"/>
      <w:r w:rsidRPr="004D6560">
        <w:rPr>
          <w:color w:val="000000" w:themeColor="text1"/>
        </w:rPr>
        <w:t xml:space="preserve"> </w:t>
      </w:r>
    </w:p>
    <w:p w14:paraId="6ACCF5D5" w14:textId="77777777" w:rsidR="006F112D" w:rsidRPr="004D6560" w:rsidRDefault="006F112D" w:rsidP="00FB5B84">
      <w:pPr>
        <w:rPr>
          <w:color w:val="000000" w:themeColor="text1"/>
          <w:highlight w:val="white"/>
        </w:rPr>
      </w:pPr>
      <w:r w:rsidRPr="004D6560">
        <w:rPr>
          <w:color w:val="000000" w:themeColor="text1"/>
          <w:highlight w:val="white"/>
        </w:rPr>
        <w:t>Abdel Mohty, M., 2026. Factors Influencing Employee Performance on Flexible Working for a Sales Function within an Organisation (Doctoral dissertation, Dublin, National College of Ireland).</w:t>
      </w:r>
    </w:p>
    <w:p w14:paraId="53FFCED5" w14:textId="77777777" w:rsidR="006F112D" w:rsidRPr="004D6560" w:rsidRDefault="006F112D" w:rsidP="00FB5B84">
      <w:pPr>
        <w:rPr>
          <w:color w:val="000000" w:themeColor="text1"/>
          <w:highlight w:val="white"/>
        </w:rPr>
      </w:pPr>
      <w:r w:rsidRPr="004D6560">
        <w:rPr>
          <w:color w:val="000000" w:themeColor="text1"/>
          <w:highlight w:val="white"/>
        </w:rPr>
        <w:t>Abendroth, A.K., 2022. Transitions to parenthood, flexible working and time-based work-to-family conflicts: A gendered life course and organisational change perspective. JFR-Journal of Family Research, 34(4), pp.1033-1055.</w:t>
      </w:r>
    </w:p>
    <w:p w14:paraId="17AEB54C" w14:textId="77777777" w:rsidR="006F112D" w:rsidRPr="004D6560" w:rsidRDefault="006F112D" w:rsidP="00FB5B84">
      <w:pPr>
        <w:rPr>
          <w:color w:val="000000" w:themeColor="text1"/>
        </w:rPr>
      </w:pPr>
      <w:proofErr w:type="spellStart"/>
      <w:r w:rsidRPr="004D6560">
        <w:rPr>
          <w:color w:val="000000" w:themeColor="text1"/>
        </w:rPr>
        <w:t>Acas</w:t>
      </w:r>
      <w:proofErr w:type="spellEnd"/>
      <w:r w:rsidRPr="004D6560">
        <w:rPr>
          <w:color w:val="000000" w:themeColor="text1"/>
        </w:rPr>
        <w:t xml:space="preserve"> 2024. Organisational case studies on flexible working: variations in practice | </w:t>
      </w:r>
      <w:proofErr w:type="spellStart"/>
      <w:r w:rsidRPr="004D6560">
        <w:rPr>
          <w:color w:val="000000" w:themeColor="text1"/>
        </w:rPr>
        <w:t>Acas</w:t>
      </w:r>
      <w:proofErr w:type="spellEnd"/>
      <w:r w:rsidRPr="004D6560">
        <w:rPr>
          <w:color w:val="000000" w:themeColor="text1"/>
        </w:rPr>
        <w:t xml:space="preserve">. [online] </w:t>
      </w:r>
      <w:proofErr w:type="spellStart"/>
      <w:r w:rsidRPr="004D6560">
        <w:rPr>
          <w:color w:val="000000" w:themeColor="text1"/>
        </w:rPr>
        <w:t>Acas</w:t>
      </w:r>
      <w:proofErr w:type="spellEnd"/>
      <w:r w:rsidRPr="004D6560">
        <w:rPr>
          <w:color w:val="000000" w:themeColor="text1"/>
        </w:rPr>
        <w:t>. Available at: &lt;</w:t>
      </w:r>
      <w:hyperlink r:id="rId16">
        <w:r w:rsidRPr="004D6560">
          <w:rPr>
            <w:color w:val="000000" w:themeColor="text1"/>
            <w:u w:val="single"/>
          </w:rPr>
          <w:t>https://www.acas.org.uk/research-and-commentary/organisational-case-studies-on-flexible-working/report</w:t>
        </w:r>
      </w:hyperlink>
      <w:r w:rsidRPr="004D6560">
        <w:rPr>
          <w:color w:val="000000" w:themeColor="text1"/>
        </w:rPr>
        <w:t>&gt;. [Accessed 16 April 2026].</w:t>
      </w:r>
    </w:p>
    <w:p w14:paraId="246DD803" w14:textId="77777777" w:rsidR="006F112D" w:rsidRPr="004D6560" w:rsidRDefault="006F112D" w:rsidP="00FB5B84">
      <w:pPr>
        <w:rPr>
          <w:color w:val="000000" w:themeColor="text1"/>
        </w:rPr>
      </w:pPr>
      <w:r w:rsidRPr="004D6560">
        <w:rPr>
          <w:color w:val="000000" w:themeColor="text1"/>
        </w:rPr>
        <w:t xml:space="preserve">Adhikari, N., </w:t>
      </w:r>
      <w:proofErr w:type="spellStart"/>
      <w:r w:rsidRPr="004D6560">
        <w:rPr>
          <w:color w:val="000000" w:themeColor="text1"/>
        </w:rPr>
        <w:t>Kotisaari</w:t>
      </w:r>
      <w:proofErr w:type="spellEnd"/>
      <w:r w:rsidRPr="004D6560">
        <w:rPr>
          <w:color w:val="000000" w:themeColor="text1"/>
        </w:rPr>
        <w:t>, K., Komp-</w:t>
      </w:r>
      <w:proofErr w:type="spellStart"/>
      <w:r w:rsidRPr="004D6560">
        <w:rPr>
          <w:color w:val="000000" w:themeColor="text1"/>
        </w:rPr>
        <w:t>Leukkunen</w:t>
      </w:r>
      <w:proofErr w:type="spellEnd"/>
      <w:r w:rsidRPr="004D6560">
        <w:rPr>
          <w:color w:val="000000" w:themeColor="text1"/>
        </w:rPr>
        <w:t xml:space="preserve">, K. and Rantanen, V., 2026. What Is Old Age? Differences in Views of Old Age Between Employees and the Self-Employed. The International Journal of Ageing and Human Development, </w:t>
      </w:r>
    </w:p>
    <w:p w14:paraId="2504B5CC" w14:textId="77777777" w:rsidR="006F112D" w:rsidRPr="004D6560" w:rsidRDefault="006F112D" w:rsidP="00FB5B84">
      <w:pPr>
        <w:rPr>
          <w:color w:val="000000" w:themeColor="text1"/>
          <w:highlight w:val="white"/>
        </w:rPr>
      </w:pPr>
      <w:r w:rsidRPr="004D6560">
        <w:rPr>
          <w:color w:val="000000" w:themeColor="text1"/>
          <w:highlight w:val="white"/>
        </w:rPr>
        <w:t>Agnoletto, M., 2024. Flexible working and well-being: evidence from the UK. Journal of Demographic Economics, 90(4), pp.589-625.</w:t>
      </w:r>
    </w:p>
    <w:p w14:paraId="40BF0A42" w14:textId="77777777" w:rsidR="006F112D" w:rsidRPr="004D6560" w:rsidRDefault="006F112D" w:rsidP="00FB5B84">
      <w:pPr>
        <w:rPr>
          <w:color w:val="000000" w:themeColor="text1"/>
          <w:highlight w:val="white"/>
        </w:rPr>
      </w:pPr>
      <w:r w:rsidRPr="004D6560">
        <w:rPr>
          <w:color w:val="000000" w:themeColor="text1"/>
          <w:highlight w:val="white"/>
        </w:rPr>
        <w:t>Ajayi-Balogun, M.A., 2023. The Impact of Flexible Working Arrangements on Employee Job Satisfaction in the Irish Retail Sector (Doctoral dissertation, Dublin, National College of Ireland).</w:t>
      </w:r>
    </w:p>
    <w:p w14:paraId="7BF953D3" w14:textId="77777777" w:rsidR="006F112D" w:rsidRPr="004D6560" w:rsidRDefault="006F112D" w:rsidP="00FB5B84">
      <w:pPr>
        <w:rPr>
          <w:color w:val="000000" w:themeColor="text1"/>
        </w:rPr>
      </w:pPr>
      <w:r w:rsidRPr="004D6560">
        <w:rPr>
          <w:color w:val="000000" w:themeColor="text1"/>
        </w:rPr>
        <w:t>Alotaibi, T.S., 2023. Flexibility and Saudi employees’ perceptions of job satisfaction: A multisector study. Journal of East-West Business, 29(3), pp.199-225.</w:t>
      </w:r>
    </w:p>
    <w:p w14:paraId="2711BB4B" w14:textId="77777777" w:rsidR="006F112D" w:rsidRPr="004D6560" w:rsidRDefault="006F112D" w:rsidP="00FB5B84">
      <w:pPr>
        <w:rPr>
          <w:color w:val="000000" w:themeColor="text1"/>
        </w:rPr>
      </w:pPr>
      <w:proofErr w:type="spellStart"/>
      <w:r w:rsidRPr="004D6560">
        <w:rPr>
          <w:color w:val="000000" w:themeColor="text1"/>
          <w:highlight w:val="white"/>
        </w:rPr>
        <w:t>Aprilina</w:t>
      </w:r>
      <w:proofErr w:type="spellEnd"/>
      <w:r w:rsidRPr="004D6560">
        <w:rPr>
          <w:color w:val="000000" w:themeColor="text1"/>
          <w:highlight w:val="white"/>
        </w:rPr>
        <w:t xml:space="preserve">, R. and </w:t>
      </w:r>
      <w:proofErr w:type="spellStart"/>
      <w:r w:rsidRPr="004D6560">
        <w:rPr>
          <w:color w:val="000000" w:themeColor="text1"/>
          <w:highlight w:val="white"/>
        </w:rPr>
        <w:t>Martdianty</w:t>
      </w:r>
      <w:proofErr w:type="spellEnd"/>
      <w:r w:rsidRPr="004D6560">
        <w:rPr>
          <w:color w:val="000000" w:themeColor="text1"/>
          <w:highlight w:val="white"/>
        </w:rPr>
        <w:t xml:space="preserve">, F., 2023. The Role of Hybrid-Working in Improving Employees' Satisfaction, Perceived Productivity, and Organizations' Capabilities. </w:t>
      </w:r>
      <w:proofErr w:type="spellStart"/>
      <w:r w:rsidRPr="004D6560">
        <w:rPr>
          <w:color w:val="000000" w:themeColor="text1"/>
          <w:highlight w:val="white"/>
        </w:rPr>
        <w:t>Jurnal</w:t>
      </w:r>
      <w:proofErr w:type="spellEnd"/>
      <w:r w:rsidRPr="004D6560">
        <w:rPr>
          <w:color w:val="000000" w:themeColor="text1"/>
          <w:highlight w:val="white"/>
        </w:rPr>
        <w:t xml:space="preserve"> </w:t>
      </w:r>
      <w:proofErr w:type="spellStart"/>
      <w:r w:rsidRPr="004D6560">
        <w:rPr>
          <w:color w:val="000000" w:themeColor="text1"/>
          <w:highlight w:val="white"/>
        </w:rPr>
        <w:t>Manajemen</w:t>
      </w:r>
      <w:proofErr w:type="spellEnd"/>
      <w:r w:rsidRPr="004D6560">
        <w:rPr>
          <w:color w:val="000000" w:themeColor="text1"/>
          <w:highlight w:val="white"/>
        </w:rPr>
        <w:t xml:space="preserve"> Teori dan </w:t>
      </w:r>
      <w:proofErr w:type="spellStart"/>
      <w:r w:rsidRPr="004D6560">
        <w:rPr>
          <w:color w:val="000000" w:themeColor="text1"/>
          <w:highlight w:val="white"/>
        </w:rPr>
        <w:t>Terapan</w:t>
      </w:r>
      <w:proofErr w:type="spellEnd"/>
      <w:r w:rsidRPr="004D6560">
        <w:rPr>
          <w:color w:val="000000" w:themeColor="text1"/>
          <w:highlight w:val="white"/>
        </w:rPr>
        <w:t>, 16(2).</w:t>
      </w:r>
    </w:p>
    <w:p w14:paraId="6E4AE69D" w14:textId="77777777" w:rsidR="006F112D" w:rsidRPr="004D6560" w:rsidRDefault="006F112D" w:rsidP="00FB5B84">
      <w:pPr>
        <w:rPr>
          <w:color w:val="000000" w:themeColor="text1"/>
        </w:rPr>
      </w:pPr>
      <w:r w:rsidRPr="004D6560">
        <w:rPr>
          <w:color w:val="000000" w:themeColor="text1"/>
          <w:highlight w:val="white"/>
        </w:rPr>
        <w:t>Ateeq, K., 2022, February. Hybrid working method: An integrative review. In 2022 International conference on business analytics for technology and security (ICBATS) (pp. 1-8). IEEE.</w:t>
      </w:r>
    </w:p>
    <w:p w14:paraId="4A7E01FB" w14:textId="77777777" w:rsidR="006F112D" w:rsidRPr="004D6560" w:rsidRDefault="006F112D" w:rsidP="00FB5B84">
      <w:pPr>
        <w:rPr>
          <w:color w:val="000000" w:themeColor="text1"/>
          <w:highlight w:val="white"/>
        </w:rPr>
      </w:pPr>
      <w:r w:rsidRPr="004D6560">
        <w:rPr>
          <w:color w:val="000000" w:themeColor="text1"/>
          <w:highlight w:val="white"/>
        </w:rPr>
        <w:t>Azeem, M.M. and Kotey, B., 2023. Innovation in SMEs: The role of flexible work arrangements and market competition. The International Journal of Human Resource Management, 34(1), pp.92-127.</w:t>
      </w:r>
    </w:p>
    <w:p w14:paraId="5F1ED838" w14:textId="77777777" w:rsidR="006F112D" w:rsidRPr="004D6560" w:rsidRDefault="006F112D" w:rsidP="00FB5B84">
      <w:pPr>
        <w:rPr>
          <w:color w:val="000000" w:themeColor="text1"/>
          <w:highlight w:val="white"/>
        </w:rPr>
      </w:pPr>
      <w:r w:rsidRPr="004D6560">
        <w:rPr>
          <w:color w:val="000000" w:themeColor="text1"/>
          <w:highlight w:val="white"/>
        </w:rPr>
        <w:lastRenderedPageBreak/>
        <w:t>Barnes, A.J.E., Cartwright, C., Kennedy, K. and Formby, A., 2025. Creating a healthier economy: A rapid evidence review of inequalities in flexible working arrangements in the UK. Public Health in Practice, p.100649.</w:t>
      </w:r>
    </w:p>
    <w:p w14:paraId="3D59B49C" w14:textId="77777777" w:rsidR="006F112D" w:rsidRPr="004D6560" w:rsidRDefault="006F112D" w:rsidP="00FB5B84">
      <w:pPr>
        <w:rPr>
          <w:color w:val="000000" w:themeColor="text1"/>
        </w:rPr>
      </w:pPr>
      <w:r w:rsidRPr="004D6560">
        <w:rPr>
          <w:color w:val="000000" w:themeColor="text1"/>
        </w:rPr>
        <w:t xml:space="preserve">Berber, N., Stavrou, E., </w:t>
      </w:r>
      <w:proofErr w:type="spellStart"/>
      <w:r w:rsidRPr="004D6560">
        <w:rPr>
          <w:color w:val="000000" w:themeColor="text1"/>
        </w:rPr>
        <w:t>Slavić</w:t>
      </w:r>
      <w:proofErr w:type="spellEnd"/>
      <w:r w:rsidRPr="004D6560">
        <w:rPr>
          <w:color w:val="000000" w:themeColor="text1"/>
        </w:rPr>
        <w:t xml:space="preserve">, A. and </w:t>
      </w:r>
      <w:proofErr w:type="spellStart"/>
      <w:r w:rsidRPr="004D6560">
        <w:rPr>
          <w:color w:val="000000" w:themeColor="text1"/>
        </w:rPr>
        <w:t>Gašić</w:t>
      </w:r>
      <w:proofErr w:type="spellEnd"/>
      <w:r w:rsidRPr="004D6560">
        <w:rPr>
          <w:color w:val="000000" w:themeColor="text1"/>
        </w:rPr>
        <w:t>, D., 2025. Flexible Work Arrangements in Central and Eastern Europe: Effects on Organizational Outcomes. Journal of East European Management Studies, 30(4), p.44450.</w:t>
      </w:r>
    </w:p>
    <w:p w14:paraId="35729D76" w14:textId="77777777" w:rsidR="006F112D" w:rsidRPr="004D6560" w:rsidRDefault="006F112D" w:rsidP="00FB5B84">
      <w:pPr>
        <w:rPr>
          <w:color w:val="000000" w:themeColor="text1"/>
        </w:rPr>
      </w:pPr>
      <w:r w:rsidRPr="004D6560">
        <w:rPr>
          <w:color w:val="000000" w:themeColor="text1"/>
        </w:rPr>
        <w:t xml:space="preserve">Berkery, E., Morley, M.J., Tiernan, S. and Peretz, H., 2020. From start to finish: </w:t>
      </w:r>
      <w:proofErr w:type="gramStart"/>
      <w:r w:rsidRPr="004D6560">
        <w:rPr>
          <w:color w:val="000000" w:themeColor="text1"/>
        </w:rPr>
        <w:t>Flexi-time</w:t>
      </w:r>
      <w:proofErr w:type="gramEnd"/>
      <w:r w:rsidRPr="004D6560">
        <w:rPr>
          <w:color w:val="000000" w:themeColor="text1"/>
        </w:rPr>
        <w:t xml:space="preserve"> as a social exchange and its impact on organizational outcomes. European Management Journal, 38(4), pp.591-601.</w:t>
      </w:r>
    </w:p>
    <w:p w14:paraId="090F9B13" w14:textId="4CB6483E" w:rsidR="006F112D" w:rsidRPr="004D6560" w:rsidRDefault="006F112D" w:rsidP="00FB5B84">
      <w:pPr>
        <w:rPr>
          <w:color w:val="000000" w:themeColor="text1"/>
        </w:rPr>
      </w:pPr>
      <w:r w:rsidRPr="004D6560">
        <w:rPr>
          <w:color w:val="000000" w:themeColor="text1"/>
          <w:highlight w:val="white"/>
        </w:rPr>
        <w:t>Berkery, E., Peretz, H., Tiernan, S. and Morley, M.J., 2024. The impact of flexi-time uptake on organizational outcomes and the moderating role of formal and informal institutions across 22 countries. European Management Journal.</w:t>
      </w:r>
      <w:r w:rsidR="0064116A" w:rsidRPr="004D6560">
        <w:rPr>
          <w:color w:val="000000" w:themeColor="text1"/>
        </w:rPr>
        <w:t xml:space="preserve"> </w:t>
      </w:r>
      <w:hyperlink r:id="rId17" w:history="1">
        <w:r w:rsidR="0064116A" w:rsidRPr="004D6560">
          <w:rPr>
            <w:rStyle w:val="Hyperlink"/>
            <w:color w:val="000000" w:themeColor="text1"/>
          </w:rPr>
          <w:t>https://doi.org/10.1016/j.emj.2024.05.007</w:t>
        </w:r>
      </w:hyperlink>
      <w:r w:rsidR="0064116A" w:rsidRPr="004D6560">
        <w:rPr>
          <w:color w:val="000000" w:themeColor="text1"/>
        </w:rPr>
        <w:t xml:space="preserve"> </w:t>
      </w:r>
    </w:p>
    <w:p w14:paraId="36BCEE43" w14:textId="77777777" w:rsidR="006F112D" w:rsidRPr="004D6560" w:rsidRDefault="006F112D" w:rsidP="00FB5B84">
      <w:pPr>
        <w:rPr>
          <w:rFonts w:eastAsia="Arial"/>
          <w:color w:val="000000" w:themeColor="text1"/>
          <w:highlight w:val="white"/>
        </w:rPr>
      </w:pPr>
      <w:r w:rsidRPr="004D6560">
        <w:rPr>
          <w:color w:val="000000" w:themeColor="text1"/>
          <w:highlight w:val="white"/>
        </w:rPr>
        <w:t>Boltz, M., Cockx, B., Diaz, A.M. and Salas, L.M., 2023. How does working‐time flexibility affect workers' productivity in a routine job? Evidence from a field experiment. British Journal of Industrial Relations, 61(1), pp.159-</w:t>
      </w:r>
      <w:proofErr w:type="gramStart"/>
      <w:r w:rsidRPr="004D6560">
        <w:rPr>
          <w:color w:val="000000" w:themeColor="text1"/>
          <w:highlight w:val="white"/>
        </w:rPr>
        <w:t>187.</w:t>
      </w:r>
      <w:r w:rsidRPr="004D6560">
        <w:rPr>
          <w:rFonts w:eastAsia="Arial"/>
          <w:color w:val="000000" w:themeColor="text1"/>
          <w:highlight w:val="white"/>
        </w:rPr>
        <w:t>.</w:t>
      </w:r>
      <w:proofErr w:type="gramEnd"/>
    </w:p>
    <w:p w14:paraId="090D4953" w14:textId="77777777" w:rsidR="006F112D" w:rsidRPr="004D6560" w:rsidRDefault="006F112D" w:rsidP="00FB5B84">
      <w:pPr>
        <w:rPr>
          <w:color w:val="000000" w:themeColor="text1"/>
          <w:highlight w:val="white"/>
        </w:rPr>
      </w:pPr>
      <w:r w:rsidRPr="004D6560">
        <w:rPr>
          <w:color w:val="000000" w:themeColor="text1"/>
          <w:highlight w:val="white"/>
        </w:rPr>
        <w:t>Brega, C., Briones, S., Javornik, J., León, M. and Yerkes, M., 2023. Flexible work arrangements for work-life balance: a cross-national policy evaluation from a capabilities perspective. International Journal of Sociology and Social Policy, 43(13-14), pp.278-294.</w:t>
      </w:r>
    </w:p>
    <w:p w14:paraId="5DC2A57B" w14:textId="77777777" w:rsidR="006F112D" w:rsidRPr="004D6560" w:rsidRDefault="006F112D" w:rsidP="00FB5B84">
      <w:pPr>
        <w:rPr>
          <w:color w:val="000000" w:themeColor="text1"/>
        </w:rPr>
      </w:pPr>
      <w:r w:rsidRPr="004D6560">
        <w:rPr>
          <w:color w:val="000000" w:themeColor="text1"/>
          <w:highlight w:val="white"/>
        </w:rPr>
        <w:t xml:space="preserve">Broadbridge, A., Michaelides, A. and </w:t>
      </w:r>
      <w:proofErr w:type="spellStart"/>
      <w:r w:rsidRPr="004D6560">
        <w:rPr>
          <w:color w:val="000000" w:themeColor="text1"/>
          <w:highlight w:val="white"/>
        </w:rPr>
        <w:t>Moulettes</w:t>
      </w:r>
      <w:proofErr w:type="spellEnd"/>
      <w:r w:rsidRPr="004D6560">
        <w:rPr>
          <w:color w:val="000000" w:themeColor="text1"/>
          <w:highlight w:val="white"/>
        </w:rPr>
        <w:t>, A., 2026. Persistent challenges and emerging directions in the future of work. A Research Agenda for the Future of Inclusivity in Work, pp.231-256.</w:t>
      </w:r>
    </w:p>
    <w:p w14:paraId="0F533F98" w14:textId="77777777" w:rsidR="006F112D" w:rsidRPr="004D6560" w:rsidRDefault="006F112D" w:rsidP="00FB5B84">
      <w:pPr>
        <w:rPr>
          <w:color w:val="000000" w:themeColor="text1"/>
        </w:rPr>
      </w:pPr>
      <w:r w:rsidRPr="004D6560">
        <w:rPr>
          <w:color w:val="000000" w:themeColor="text1"/>
          <w:highlight w:val="white"/>
        </w:rPr>
        <w:t xml:space="preserve">Chatterjee, S., Chaudhuri, R. and </w:t>
      </w:r>
      <w:proofErr w:type="spellStart"/>
      <w:r w:rsidRPr="004D6560">
        <w:rPr>
          <w:color w:val="000000" w:themeColor="text1"/>
          <w:highlight w:val="white"/>
        </w:rPr>
        <w:t>Vrontis</w:t>
      </w:r>
      <w:proofErr w:type="spellEnd"/>
      <w:r w:rsidRPr="004D6560">
        <w:rPr>
          <w:color w:val="000000" w:themeColor="text1"/>
          <w:highlight w:val="white"/>
        </w:rPr>
        <w:t>, D., 2022. Does remote work flexibility enhance organization performance? Moderating role of organization policy and top management support. Journal of Business Research, 139, pp.1501-1512.</w:t>
      </w:r>
    </w:p>
    <w:p w14:paraId="07BB70E1" w14:textId="77777777" w:rsidR="006F112D" w:rsidRPr="004D6560" w:rsidRDefault="006F112D" w:rsidP="00FB5B84">
      <w:pPr>
        <w:rPr>
          <w:color w:val="000000" w:themeColor="text1"/>
        </w:rPr>
      </w:pPr>
      <w:r w:rsidRPr="004D6560">
        <w:rPr>
          <w:color w:val="000000" w:themeColor="text1"/>
        </w:rPr>
        <w:t>Chen, K., 2025. Marks and Spencer’s Global Sustainability Strategy: A Case Study. Journal of Education, Humanities and Social Sciences, 61, pp.124-128.</w:t>
      </w:r>
    </w:p>
    <w:p w14:paraId="3CE6263B" w14:textId="77777777" w:rsidR="006F112D" w:rsidRPr="004D6560" w:rsidRDefault="006F112D" w:rsidP="00FB5B84">
      <w:pPr>
        <w:rPr>
          <w:color w:val="000000" w:themeColor="text1"/>
        </w:rPr>
      </w:pPr>
      <w:r w:rsidRPr="004D6560">
        <w:rPr>
          <w:color w:val="000000" w:themeColor="text1"/>
        </w:rPr>
        <w:t>Chen, W., Kang, Z., Zhang, D. and Zheng, K., 2025. Exploring sustainable models for green express packaging recycling with third-party involvement. Computers &amp; Industrial Engineering, p.111499.</w:t>
      </w:r>
    </w:p>
    <w:p w14:paraId="64556BA4" w14:textId="77777777" w:rsidR="006F112D" w:rsidRPr="004D6560" w:rsidRDefault="006F112D" w:rsidP="00FB5B84">
      <w:pPr>
        <w:rPr>
          <w:color w:val="000000" w:themeColor="text1"/>
        </w:rPr>
      </w:pPr>
      <w:proofErr w:type="spellStart"/>
      <w:r w:rsidRPr="004D6560">
        <w:rPr>
          <w:color w:val="000000" w:themeColor="text1"/>
        </w:rPr>
        <w:lastRenderedPageBreak/>
        <w:t>Cholden</w:t>
      </w:r>
      <w:proofErr w:type="spellEnd"/>
      <w:r w:rsidRPr="004D6560">
        <w:rPr>
          <w:color w:val="000000" w:themeColor="text1"/>
        </w:rPr>
        <w:t xml:space="preserve">-Brown, L., 2025. Social Reproduction Through Workplace Flexibility. Emp. </w:t>
      </w:r>
      <w:proofErr w:type="spellStart"/>
      <w:r w:rsidRPr="004D6560">
        <w:rPr>
          <w:color w:val="000000" w:themeColor="text1"/>
        </w:rPr>
        <w:t>Rts</w:t>
      </w:r>
      <w:proofErr w:type="spellEnd"/>
      <w:r w:rsidRPr="004D6560">
        <w:rPr>
          <w:color w:val="000000" w:themeColor="text1"/>
        </w:rPr>
        <w:t xml:space="preserve">. &amp; Emp. </w:t>
      </w:r>
      <w:proofErr w:type="spellStart"/>
      <w:r w:rsidRPr="004D6560">
        <w:rPr>
          <w:color w:val="000000" w:themeColor="text1"/>
        </w:rPr>
        <w:t>Pol'y</w:t>
      </w:r>
      <w:proofErr w:type="spellEnd"/>
      <w:r w:rsidRPr="004D6560">
        <w:rPr>
          <w:color w:val="000000" w:themeColor="text1"/>
        </w:rPr>
        <w:t xml:space="preserve"> J., 28, p.82.</w:t>
      </w:r>
    </w:p>
    <w:p w14:paraId="3C0F53FC" w14:textId="77777777" w:rsidR="006F112D" w:rsidRPr="004D6560" w:rsidRDefault="006F112D" w:rsidP="00FB5B84">
      <w:pPr>
        <w:rPr>
          <w:color w:val="000000" w:themeColor="text1"/>
          <w:highlight w:val="white"/>
        </w:rPr>
      </w:pPr>
      <w:r w:rsidRPr="004D6560">
        <w:rPr>
          <w:color w:val="000000" w:themeColor="text1"/>
          <w:highlight w:val="white"/>
        </w:rPr>
        <w:t>Chung, H. and Booker, C., 2023. Flexible working and the division of housework and childcare: Examining divisions across arrangement and occupational lines. Work, Employment and Society, 37(1), pp.236-256.</w:t>
      </w:r>
    </w:p>
    <w:p w14:paraId="3315C97B" w14:textId="77777777" w:rsidR="006F112D" w:rsidRPr="004D6560" w:rsidRDefault="006F112D" w:rsidP="00FB5B84">
      <w:pPr>
        <w:rPr>
          <w:color w:val="000000" w:themeColor="text1"/>
          <w:highlight w:val="white"/>
        </w:rPr>
      </w:pPr>
      <w:r w:rsidRPr="004D6560">
        <w:rPr>
          <w:color w:val="000000" w:themeColor="text1"/>
          <w:highlight w:val="white"/>
        </w:rPr>
        <w:t>Chung, H., 2022. The flexibility paradox: Why flexible working leads to (self-) exploitation. Policy Press.</w:t>
      </w:r>
    </w:p>
    <w:p w14:paraId="65DF52D7" w14:textId="77777777" w:rsidR="006F112D" w:rsidRPr="004D6560" w:rsidRDefault="006F112D" w:rsidP="00FB5B84">
      <w:pPr>
        <w:rPr>
          <w:color w:val="000000" w:themeColor="text1"/>
          <w:highlight w:val="white"/>
        </w:rPr>
      </w:pPr>
      <w:r w:rsidRPr="004D6560">
        <w:rPr>
          <w:color w:val="000000" w:themeColor="text1"/>
          <w:highlight w:val="white"/>
        </w:rPr>
        <w:t>Chung, H., 2024. National family policies and the association between flexible working arrangements and work-to-family conflict across Europe. JFR-Journal of Family Research, 36, pp.229-249.</w:t>
      </w:r>
    </w:p>
    <w:p w14:paraId="4379F62B" w14:textId="77777777" w:rsidR="006F112D" w:rsidRPr="004D6560" w:rsidRDefault="006F112D" w:rsidP="00FB5B84">
      <w:pPr>
        <w:rPr>
          <w:color w:val="000000" w:themeColor="text1"/>
        </w:rPr>
      </w:pPr>
      <w:proofErr w:type="spellStart"/>
      <w:r w:rsidRPr="004D6560">
        <w:rPr>
          <w:color w:val="000000" w:themeColor="text1"/>
          <w:highlight w:val="white"/>
        </w:rPr>
        <w:t>Çivilidağ</w:t>
      </w:r>
      <w:proofErr w:type="spellEnd"/>
      <w:r w:rsidRPr="004D6560">
        <w:rPr>
          <w:color w:val="000000" w:themeColor="text1"/>
          <w:highlight w:val="white"/>
        </w:rPr>
        <w:t>, A. and Durmaz, Ş., 2026. The relationship of flexible working arrangements on work-family conflict, work-life balance and organizational commitment: a systematic review and meta-analysis. BMC psychology.</w:t>
      </w:r>
    </w:p>
    <w:p w14:paraId="38E5B753" w14:textId="77777777" w:rsidR="006F112D" w:rsidRPr="004D6560" w:rsidRDefault="006F112D" w:rsidP="00FB5B84">
      <w:pPr>
        <w:rPr>
          <w:color w:val="000000" w:themeColor="text1"/>
          <w:highlight w:val="white"/>
        </w:rPr>
      </w:pPr>
      <w:r w:rsidRPr="004D6560">
        <w:rPr>
          <w:color w:val="000000" w:themeColor="text1"/>
          <w:highlight w:val="white"/>
        </w:rPr>
        <w:t>Corporate Marks and Spencer, 2026. Worklife: Our new flexible working offering. Marks &amp; Spencer. [online] Available at: &lt;</w:t>
      </w:r>
      <w:hyperlink r:id="rId18">
        <w:r w:rsidRPr="004D6560">
          <w:rPr>
            <w:color w:val="000000" w:themeColor="text1"/>
            <w:highlight w:val="white"/>
            <w:u w:val="single"/>
          </w:rPr>
          <w:t>https://corporate.marksandspencer.com/newsroom/blog/worklife-our-new-flexible-working-offering</w:t>
        </w:r>
      </w:hyperlink>
      <w:r w:rsidRPr="004D6560">
        <w:rPr>
          <w:color w:val="000000" w:themeColor="text1"/>
          <w:highlight w:val="white"/>
        </w:rPr>
        <w:t xml:space="preserve">&gt;. </w:t>
      </w:r>
      <w:r w:rsidRPr="004D6560">
        <w:rPr>
          <w:color w:val="000000" w:themeColor="text1"/>
        </w:rPr>
        <w:t>[Accessed 16 April 2026].</w:t>
      </w:r>
    </w:p>
    <w:p w14:paraId="5FB6AD9D" w14:textId="77777777" w:rsidR="006F112D" w:rsidRPr="004D6560" w:rsidRDefault="006F112D" w:rsidP="00FB5B84">
      <w:pPr>
        <w:rPr>
          <w:color w:val="000000" w:themeColor="text1"/>
          <w:highlight w:val="white"/>
        </w:rPr>
      </w:pPr>
      <w:r w:rsidRPr="004D6560">
        <w:rPr>
          <w:color w:val="000000" w:themeColor="text1"/>
          <w:highlight w:val="white"/>
        </w:rPr>
        <w:t>Corporate Marks and Spencer, 2026a. M&amp;S people principle. [online] Available at: &lt;</w:t>
      </w:r>
      <w:hyperlink r:id="rId19">
        <w:r w:rsidRPr="004D6560">
          <w:rPr>
            <w:color w:val="000000" w:themeColor="text1"/>
            <w:highlight w:val="white"/>
            <w:u w:val="single"/>
          </w:rPr>
          <w:t>https://corporate.marksandspencer.com/sites/marksandspencer/files/marks-spencer/our-people/mns-people-principles.pdf</w:t>
        </w:r>
      </w:hyperlink>
      <w:r w:rsidRPr="004D6560">
        <w:rPr>
          <w:color w:val="000000" w:themeColor="text1"/>
          <w:highlight w:val="white"/>
        </w:rPr>
        <w:t xml:space="preserve">&gt;. </w:t>
      </w:r>
      <w:r w:rsidRPr="004D6560">
        <w:rPr>
          <w:color w:val="000000" w:themeColor="text1"/>
        </w:rPr>
        <w:t>[Accessed 16 April 2026].</w:t>
      </w:r>
    </w:p>
    <w:p w14:paraId="7E2F3E4B" w14:textId="77777777" w:rsidR="006F112D" w:rsidRPr="004D6560" w:rsidRDefault="006F112D" w:rsidP="00FB5B84">
      <w:pPr>
        <w:rPr>
          <w:color w:val="000000" w:themeColor="text1"/>
        </w:rPr>
      </w:pPr>
      <w:r w:rsidRPr="004D6560">
        <w:rPr>
          <w:color w:val="000000" w:themeColor="text1"/>
        </w:rPr>
        <w:t>CPID, 2025. Flexible and hybrid working practices in 2025. [report] Chartered Institute of Personnel and Development. Available at: &lt;</w:t>
      </w:r>
      <w:hyperlink r:id="rId20">
        <w:r w:rsidRPr="004D6560">
          <w:rPr>
            <w:color w:val="000000" w:themeColor="text1"/>
            <w:u w:val="single"/>
          </w:rPr>
          <w:t>https://www.cipd.org/globalassets/media/knowledge/knowledge-hub/reports/2025-pdfs/8909-flexible-working-report-web.pdf</w:t>
        </w:r>
      </w:hyperlink>
      <w:r w:rsidRPr="004D6560">
        <w:rPr>
          <w:color w:val="000000" w:themeColor="text1"/>
        </w:rPr>
        <w:t>&gt;. [Accessed 16 April 2026].</w:t>
      </w:r>
    </w:p>
    <w:p w14:paraId="7575B06A" w14:textId="77777777" w:rsidR="006F112D" w:rsidRPr="004D6560" w:rsidRDefault="006F112D" w:rsidP="00FB5B84">
      <w:pPr>
        <w:rPr>
          <w:color w:val="000000" w:themeColor="text1"/>
          <w:highlight w:val="white"/>
        </w:rPr>
      </w:pPr>
      <w:proofErr w:type="spellStart"/>
      <w:r w:rsidRPr="004D6560">
        <w:rPr>
          <w:color w:val="000000" w:themeColor="text1"/>
          <w:highlight w:val="white"/>
        </w:rPr>
        <w:t>Crnogaj</w:t>
      </w:r>
      <w:proofErr w:type="spellEnd"/>
      <w:r w:rsidRPr="004D6560">
        <w:rPr>
          <w:color w:val="000000" w:themeColor="text1"/>
          <w:highlight w:val="white"/>
        </w:rPr>
        <w:t xml:space="preserve">, K., </w:t>
      </w:r>
      <w:proofErr w:type="spellStart"/>
      <w:r w:rsidRPr="004D6560">
        <w:rPr>
          <w:color w:val="000000" w:themeColor="text1"/>
          <w:highlight w:val="white"/>
        </w:rPr>
        <w:t>Tominc</w:t>
      </w:r>
      <w:proofErr w:type="spellEnd"/>
      <w:r w:rsidRPr="004D6560">
        <w:rPr>
          <w:color w:val="000000" w:themeColor="text1"/>
          <w:highlight w:val="white"/>
        </w:rPr>
        <w:t>, P. and Rožman, M., 2022. A conceptual model of developing an agile work environment. Sustainability, 14(22), p.14807.</w:t>
      </w:r>
    </w:p>
    <w:p w14:paraId="3EFDC560" w14:textId="77777777" w:rsidR="006F112D" w:rsidRPr="004D6560" w:rsidRDefault="006F112D" w:rsidP="00FB5B84">
      <w:pPr>
        <w:rPr>
          <w:color w:val="000000" w:themeColor="text1"/>
          <w:highlight w:val="white"/>
        </w:rPr>
      </w:pPr>
      <w:r w:rsidRPr="004D6560">
        <w:rPr>
          <w:color w:val="000000" w:themeColor="text1"/>
          <w:highlight w:val="white"/>
        </w:rPr>
        <w:t>Doughty, K., 2025. Work Without Borders: Legal Challenges in the Age of Remote and Hybrid Employment. Bus. Entrepreneurship &amp; Tax L. Rev., 9, p.111.</w:t>
      </w:r>
    </w:p>
    <w:p w14:paraId="2889B8E3" w14:textId="77777777" w:rsidR="006F112D" w:rsidRPr="004D6560" w:rsidRDefault="006F112D" w:rsidP="00FB5B84">
      <w:pPr>
        <w:rPr>
          <w:color w:val="000000" w:themeColor="text1"/>
        </w:rPr>
      </w:pPr>
      <w:proofErr w:type="spellStart"/>
      <w:r w:rsidRPr="004D6560">
        <w:rPr>
          <w:color w:val="000000" w:themeColor="text1"/>
        </w:rPr>
        <w:t>Durugbo</w:t>
      </w:r>
      <w:proofErr w:type="spellEnd"/>
      <w:r w:rsidRPr="004D6560">
        <w:rPr>
          <w:color w:val="000000" w:themeColor="text1"/>
        </w:rPr>
        <w:t>, C.M. and Al-Balushi, Z., 2025. Supply chain management in times of crisis: a multi-case study. Production Planning &amp; Control, 36(11), pp.1529-1557.</w:t>
      </w:r>
    </w:p>
    <w:p w14:paraId="46869B1B" w14:textId="77777777" w:rsidR="006F112D" w:rsidRPr="004D6560" w:rsidRDefault="006F112D" w:rsidP="00FB5B84">
      <w:pPr>
        <w:rPr>
          <w:color w:val="000000" w:themeColor="text1"/>
        </w:rPr>
      </w:pPr>
      <w:r w:rsidRPr="004D6560">
        <w:rPr>
          <w:color w:val="000000" w:themeColor="text1"/>
        </w:rPr>
        <w:lastRenderedPageBreak/>
        <w:t xml:space="preserve">Farooq, U. and </w:t>
      </w:r>
      <w:proofErr w:type="spellStart"/>
      <w:r w:rsidRPr="004D6560">
        <w:rPr>
          <w:color w:val="000000" w:themeColor="text1"/>
        </w:rPr>
        <w:t>Mohammadnazari</w:t>
      </w:r>
      <w:proofErr w:type="spellEnd"/>
      <w:r w:rsidRPr="004D6560">
        <w:rPr>
          <w:color w:val="000000" w:themeColor="text1"/>
        </w:rPr>
        <w:t>, Z., 2026. Revolutionising Industry 5.0: Human Resource Transformation in the Gig Era. In Smart and Sustainable Gig Economy in the Industrial 5.0 Era (pp. 73-90). CRC Press.</w:t>
      </w:r>
    </w:p>
    <w:p w14:paraId="34F92EF4" w14:textId="77777777" w:rsidR="006F112D" w:rsidRPr="004D6560" w:rsidRDefault="006F112D" w:rsidP="00FB5B84">
      <w:pPr>
        <w:rPr>
          <w:color w:val="000000" w:themeColor="text1"/>
        </w:rPr>
      </w:pPr>
      <w:r w:rsidRPr="004D6560">
        <w:rPr>
          <w:color w:val="000000" w:themeColor="text1"/>
          <w:highlight w:val="white"/>
        </w:rPr>
        <w:t xml:space="preserve">Fellnhofer, K., Angelidou, M., Flacke, J., Fontanella, L., Fransz, M., Karanfil, Ö., </w:t>
      </w:r>
      <w:proofErr w:type="spellStart"/>
      <w:r w:rsidRPr="004D6560">
        <w:rPr>
          <w:color w:val="000000" w:themeColor="text1"/>
          <w:highlight w:val="white"/>
        </w:rPr>
        <w:t>Kelmali</w:t>
      </w:r>
      <w:proofErr w:type="spellEnd"/>
      <w:r w:rsidRPr="004D6560">
        <w:rPr>
          <w:color w:val="000000" w:themeColor="text1"/>
          <w:highlight w:val="white"/>
        </w:rPr>
        <w:t xml:space="preserve">, E., Kiran, S., Kolias, P., Kundu, V. and </w:t>
      </w:r>
      <w:proofErr w:type="spellStart"/>
      <w:r w:rsidRPr="004D6560">
        <w:rPr>
          <w:color w:val="000000" w:themeColor="text1"/>
          <w:highlight w:val="white"/>
        </w:rPr>
        <w:t>Mataftsi</w:t>
      </w:r>
      <w:proofErr w:type="spellEnd"/>
      <w:r w:rsidRPr="004D6560">
        <w:rPr>
          <w:color w:val="000000" w:themeColor="text1"/>
          <w:highlight w:val="white"/>
        </w:rPr>
        <w:t>, K., 2025. A large-scale dataset for analysing remote working in urban and rural areas across Europe. Scientific data, 12(1), p.1681.</w:t>
      </w:r>
    </w:p>
    <w:p w14:paraId="568B1FCE" w14:textId="77777777" w:rsidR="006F112D" w:rsidRPr="004D6560" w:rsidRDefault="006F112D" w:rsidP="00FB5B84">
      <w:pPr>
        <w:rPr>
          <w:color w:val="000000" w:themeColor="text1"/>
        </w:rPr>
      </w:pPr>
      <w:r w:rsidRPr="004D6560">
        <w:rPr>
          <w:color w:val="000000" w:themeColor="text1"/>
          <w:highlight w:val="white"/>
        </w:rPr>
        <w:t>Ferdous, T., Ali, M. and French, E., 2023. Use of flexible work practices and employee outcomes: the role of work–life balance and employee age. Journal of Management &amp; Organization, 29(5), pp.833-853.</w:t>
      </w:r>
    </w:p>
    <w:p w14:paraId="32500185" w14:textId="77777777" w:rsidR="006F112D" w:rsidRPr="004D6560" w:rsidRDefault="006F112D" w:rsidP="00FB5B84">
      <w:pPr>
        <w:rPr>
          <w:color w:val="000000" w:themeColor="text1"/>
        </w:rPr>
      </w:pPr>
      <w:r w:rsidRPr="004D6560">
        <w:rPr>
          <w:color w:val="000000" w:themeColor="text1"/>
        </w:rPr>
        <w:t>FitzRoy, F.R. and Nolan, M.A., 2025. Employee ownership and workplace democracy: Antidotes to labour market monopsony? Journal of Participation and Employee Ownership.</w:t>
      </w:r>
    </w:p>
    <w:p w14:paraId="4257236F" w14:textId="77777777" w:rsidR="006F112D" w:rsidRPr="004D6560" w:rsidRDefault="006F112D" w:rsidP="00FB5B84">
      <w:pPr>
        <w:rPr>
          <w:color w:val="000000" w:themeColor="text1"/>
          <w:highlight w:val="white"/>
        </w:rPr>
      </w:pPr>
      <w:r w:rsidRPr="004D6560">
        <w:rPr>
          <w:color w:val="000000" w:themeColor="text1"/>
          <w:highlight w:val="white"/>
        </w:rPr>
        <w:t>García-</w:t>
      </w:r>
      <w:proofErr w:type="spellStart"/>
      <w:r w:rsidRPr="004D6560">
        <w:rPr>
          <w:color w:val="000000" w:themeColor="text1"/>
          <w:highlight w:val="white"/>
        </w:rPr>
        <w:t>Peñalvo</w:t>
      </w:r>
      <w:proofErr w:type="spellEnd"/>
      <w:r w:rsidRPr="004D6560">
        <w:rPr>
          <w:color w:val="000000" w:themeColor="text1"/>
          <w:highlight w:val="white"/>
        </w:rPr>
        <w:t xml:space="preserve">, F.J., 2022. Developing robust state-of-the-art reports: Systematic Literature Reviews. </w:t>
      </w:r>
    </w:p>
    <w:p w14:paraId="23F7242E" w14:textId="77777777" w:rsidR="006F112D" w:rsidRPr="004D6560" w:rsidRDefault="006F112D" w:rsidP="00FB5B84">
      <w:pPr>
        <w:rPr>
          <w:color w:val="000000" w:themeColor="text1"/>
          <w:highlight w:val="white"/>
        </w:rPr>
      </w:pPr>
      <w:proofErr w:type="spellStart"/>
      <w:r w:rsidRPr="004D6560">
        <w:rPr>
          <w:color w:val="000000" w:themeColor="text1"/>
          <w:highlight w:val="white"/>
        </w:rPr>
        <w:t>Gašić</w:t>
      </w:r>
      <w:proofErr w:type="spellEnd"/>
      <w:r w:rsidRPr="004D6560">
        <w:rPr>
          <w:color w:val="000000" w:themeColor="text1"/>
          <w:highlight w:val="white"/>
        </w:rPr>
        <w:t xml:space="preserve">, D., Berber, N., </w:t>
      </w:r>
      <w:proofErr w:type="spellStart"/>
      <w:r w:rsidRPr="004D6560">
        <w:rPr>
          <w:color w:val="000000" w:themeColor="text1"/>
          <w:highlight w:val="white"/>
        </w:rPr>
        <w:t>Slavić</w:t>
      </w:r>
      <w:proofErr w:type="spellEnd"/>
      <w:r w:rsidRPr="004D6560">
        <w:rPr>
          <w:color w:val="000000" w:themeColor="text1"/>
          <w:highlight w:val="white"/>
        </w:rPr>
        <w:t xml:space="preserve">, A., Strugar </w:t>
      </w:r>
      <w:proofErr w:type="spellStart"/>
      <w:r w:rsidRPr="004D6560">
        <w:rPr>
          <w:color w:val="000000" w:themeColor="text1"/>
          <w:highlight w:val="white"/>
        </w:rPr>
        <w:t>Jelača</w:t>
      </w:r>
      <w:proofErr w:type="spellEnd"/>
      <w:r w:rsidRPr="004D6560">
        <w:rPr>
          <w:color w:val="000000" w:themeColor="text1"/>
          <w:highlight w:val="white"/>
        </w:rPr>
        <w:t xml:space="preserve">, M., Marić, S., </w:t>
      </w:r>
      <w:proofErr w:type="spellStart"/>
      <w:r w:rsidRPr="004D6560">
        <w:rPr>
          <w:color w:val="000000" w:themeColor="text1"/>
          <w:highlight w:val="white"/>
        </w:rPr>
        <w:t>Bjekić</w:t>
      </w:r>
      <w:proofErr w:type="spellEnd"/>
      <w:r w:rsidRPr="004D6560">
        <w:rPr>
          <w:color w:val="000000" w:themeColor="text1"/>
          <w:highlight w:val="white"/>
        </w:rPr>
        <w:t xml:space="preserve">, R. and Aleksić, M., 2024. The key role of employee commitment in the relationship between flexible work arrangements and employee </w:t>
      </w:r>
      <w:proofErr w:type="spellStart"/>
      <w:r w:rsidRPr="004D6560">
        <w:rPr>
          <w:color w:val="000000" w:themeColor="text1"/>
          <w:highlight w:val="white"/>
        </w:rPr>
        <w:t>behavior</w:t>
      </w:r>
      <w:proofErr w:type="spellEnd"/>
      <w:r w:rsidRPr="004D6560">
        <w:rPr>
          <w:color w:val="000000" w:themeColor="text1"/>
          <w:highlight w:val="white"/>
        </w:rPr>
        <w:t>. Sustainability, 16(22), p.10067.</w:t>
      </w:r>
    </w:p>
    <w:p w14:paraId="5B33BDCB" w14:textId="77777777" w:rsidR="006F112D" w:rsidRPr="004D6560" w:rsidRDefault="006F112D" w:rsidP="00FB5B84">
      <w:pPr>
        <w:rPr>
          <w:color w:val="000000" w:themeColor="text1"/>
        </w:rPr>
      </w:pPr>
      <w:r w:rsidRPr="004D6560">
        <w:rPr>
          <w:color w:val="000000" w:themeColor="text1"/>
          <w:highlight w:val="white"/>
        </w:rPr>
        <w:t>Gunduz, Y. and Scott, P.M., 2026. Innovation, productivity and the diffusion of know-how in British large-scale retailing. In Management in Interwar Britain (pp. 163-184). Routledge.</w:t>
      </w:r>
    </w:p>
    <w:p w14:paraId="6B0500B7" w14:textId="77777777" w:rsidR="006F112D" w:rsidRPr="004D6560" w:rsidRDefault="006F112D" w:rsidP="00FB5B84">
      <w:pPr>
        <w:rPr>
          <w:color w:val="000000" w:themeColor="text1"/>
          <w:highlight w:val="white"/>
        </w:rPr>
      </w:pPr>
      <w:r w:rsidRPr="004D6560">
        <w:rPr>
          <w:color w:val="000000" w:themeColor="text1"/>
          <w:highlight w:val="white"/>
        </w:rPr>
        <w:t>Handke, L., O’Neill, T.A., McLarnon, M.J. and Kauffeld, S., 2025. What goes around comes around-work characteristics as both antecedents and outcomes of hybrid work adoption. European Journal of Work and Organizational Psychology, 34(1), pp.12-23.</w:t>
      </w:r>
    </w:p>
    <w:p w14:paraId="39F962DE" w14:textId="77777777" w:rsidR="006F112D" w:rsidRPr="004D6560" w:rsidRDefault="006F112D" w:rsidP="00FB5B84">
      <w:pPr>
        <w:rPr>
          <w:color w:val="000000" w:themeColor="text1"/>
          <w:highlight w:val="white"/>
        </w:rPr>
      </w:pPr>
      <w:proofErr w:type="spellStart"/>
      <w:r w:rsidRPr="004D6560">
        <w:rPr>
          <w:color w:val="000000" w:themeColor="text1"/>
          <w:highlight w:val="white"/>
        </w:rPr>
        <w:t>Hennink</w:t>
      </w:r>
      <w:proofErr w:type="spellEnd"/>
      <w:r w:rsidRPr="004D6560">
        <w:rPr>
          <w:color w:val="000000" w:themeColor="text1"/>
          <w:highlight w:val="white"/>
        </w:rPr>
        <w:t>, M. and Kaiser, B.N., 2022. Sample sizes for saturation in qualitative research: A systematic review of empirical tests. Social science &amp; medicine, 292, p.114523.</w:t>
      </w:r>
    </w:p>
    <w:p w14:paraId="2F52B830" w14:textId="77777777" w:rsidR="006F112D" w:rsidRPr="004D6560" w:rsidRDefault="006F112D" w:rsidP="00FB5B84">
      <w:pPr>
        <w:rPr>
          <w:color w:val="000000" w:themeColor="text1"/>
        </w:rPr>
      </w:pPr>
      <w:r w:rsidRPr="004D6560">
        <w:rPr>
          <w:color w:val="000000" w:themeColor="text1"/>
          <w:highlight w:val="white"/>
        </w:rPr>
        <w:t xml:space="preserve">Hesselbarth, Y., Alfes, K. and </w:t>
      </w:r>
      <w:proofErr w:type="spellStart"/>
      <w:r w:rsidRPr="004D6560">
        <w:rPr>
          <w:color w:val="000000" w:themeColor="text1"/>
          <w:highlight w:val="white"/>
        </w:rPr>
        <w:t>Festing</w:t>
      </w:r>
      <w:proofErr w:type="spellEnd"/>
      <w:r w:rsidRPr="004D6560">
        <w:rPr>
          <w:color w:val="000000" w:themeColor="text1"/>
          <w:highlight w:val="white"/>
        </w:rPr>
        <w:t xml:space="preserve">, M., 2024. Understanding technology-driven work arrangements from a complexity perspective: a systematic literature review and an agenda for future research. The </w:t>
      </w:r>
      <w:proofErr w:type="spellStart"/>
      <w:r w:rsidRPr="004D6560">
        <w:rPr>
          <w:color w:val="000000" w:themeColor="text1"/>
          <w:highlight w:val="white"/>
        </w:rPr>
        <w:t>InTernaTIonal</w:t>
      </w:r>
      <w:proofErr w:type="spellEnd"/>
      <w:r w:rsidRPr="004D6560">
        <w:rPr>
          <w:color w:val="000000" w:themeColor="text1"/>
          <w:highlight w:val="white"/>
        </w:rPr>
        <w:t xml:space="preserve"> Journal of human resource </w:t>
      </w:r>
      <w:proofErr w:type="spellStart"/>
      <w:r w:rsidRPr="004D6560">
        <w:rPr>
          <w:color w:val="000000" w:themeColor="text1"/>
          <w:highlight w:val="white"/>
        </w:rPr>
        <w:t>managemenT</w:t>
      </w:r>
      <w:proofErr w:type="spellEnd"/>
      <w:r w:rsidRPr="004D6560">
        <w:rPr>
          <w:color w:val="000000" w:themeColor="text1"/>
          <w:highlight w:val="white"/>
        </w:rPr>
        <w:t>, 35(5), pp.964-1006.</w:t>
      </w:r>
    </w:p>
    <w:p w14:paraId="1370E59A" w14:textId="63E96D54" w:rsidR="006F112D" w:rsidRPr="004D6560" w:rsidRDefault="006F112D" w:rsidP="00FB5B84">
      <w:pPr>
        <w:rPr>
          <w:color w:val="000000" w:themeColor="text1"/>
        </w:rPr>
      </w:pPr>
      <w:r w:rsidRPr="004D6560">
        <w:rPr>
          <w:color w:val="000000" w:themeColor="text1"/>
        </w:rPr>
        <w:t>Hong, T.K., 2024. Strategic Analysis and Enhancement of Corporate Social Responsibility Practices at Marks &amp; Spencer (M&amp;S).</w:t>
      </w:r>
      <w:r w:rsidR="007B09FA" w:rsidRPr="004D6560">
        <w:rPr>
          <w:color w:val="000000" w:themeColor="text1"/>
        </w:rPr>
        <w:t xml:space="preserve"> </w:t>
      </w:r>
      <w:hyperlink r:id="rId21" w:history="1">
        <w:r w:rsidR="0064116A" w:rsidRPr="004D6560">
          <w:rPr>
            <w:rStyle w:val="Hyperlink"/>
            <w:color w:val="000000" w:themeColor="text1"/>
          </w:rPr>
          <w:t>https://www.researchgate.net/profile/Kwan-Hong-Tan/publication/391629791_Strategic_Analysis_and_Enhancement_of_Corporate_Social_Re</w:t>
        </w:r>
        <w:r w:rsidR="0064116A" w:rsidRPr="004D6560">
          <w:rPr>
            <w:rStyle w:val="Hyperlink"/>
            <w:color w:val="000000" w:themeColor="text1"/>
          </w:rPr>
          <w:lastRenderedPageBreak/>
          <w:t>sponsibility_Practices_at_Marks_Spencer_MS/links/681f6b02bd3f1930dd704a77/Strategic-Analysis-and-Enhancement-of-Corporate-Social-Responsibility-Practices-at-Marks-Spencer-M-S.pdf</w:t>
        </w:r>
      </w:hyperlink>
      <w:r w:rsidR="0064116A" w:rsidRPr="004D6560">
        <w:rPr>
          <w:color w:val="000000" w:themeColor="text1"/>
        </w:rPr>
        <w:t xml:space="preserve"> </w:t>
      </w:r>
    </w:p>
    <w:p w14:paraId="6D250874" w14:textId="77777777" w:rsidR="006F112D" w:rsidRPr="004D6560" w:rsidRDefault="006F112D" w:rsidP="00FB5B84">
      <w:pPr>
        <w:rPr>
          <w:color w:val="000000" w:themeColor="text1"/>
        </w:rPr>
      </w:pPr>
      <w:r w:rsidRPr="004D6560">
        <w:rPr>
          <w:color w:val="000000" w:themeColor="text1"/>
          <w:highlight w:val="white"/>
        </w:rPr>
        <w:t>Jaman, S.H., James, K.C. and Luamba, D.S., 2022. Impacts of employee engagement and workforce productivity on retail companies. International Journal of Business and Management Research, 10(1), pp.6-18.</w:t>
      </w:r>
    </w:p>
    <w:p w14:paraId="40C23D3B" w14:textId="77777777" w:rsidR="006F112D" w:rsidRPr="004D6560" w:rsidRDefault="006F112D" w:rsidP="00FB5B84">
      <w:pPr>
        <w:rPr>
          <w:color w:val="000000" w:themeColor="text1"/>
        </w:rPr>
      </w:pPr>
      <w:r w:rsidRPr="004D6560">
        <w:rPr>
          <w:color w:val="000000" w:themeColor="text1"/>
          <w:highlight w:val="white"/>
        </w:rPr>
        <w:t xml:space="preserve">Jones, P., 2023. UK retailers and plant-based alternatives to meat and dairy products. </w:t>
      </w:r>
      <w:proofErr w:type="gramStart"/>
      <w:r w:rsidRPr="004D6560">
        <w:rPr>
          <w:color w:val="000000" w:themeColor="text1"/>
          <w:highlight w:val="white"/>
        </w:rPr>
        <w:t>Athens</w:t>
      </w:r>
      <w:proofErr w:type="gramEnd"/>
      <w:r w:rsidRPr="004D6560">
        <w:rPr>
          <w:color w:val="000000" w:themeColor="text1"/>
          <w:highlight w:val="white"/>
        </w:rPr>
        <w:t xml:space="preserve"> journal of business &amp; economics, 9(2), pp.207-220.</w:t>
      </w:r>
    </w:p>
    <w:p w14:paraId="76B3DA45" w14:textId="77777777" w:rsidR="006F112D" w:rsidRPr="004D6560" w:rsidRDefault="006F112D" w:rsidP="00FB5B84">
      <w:pPr>
        <w:rPr>
          <w:color w:val="000000" w:themeColor="text1"/>
        </w:rPr>
      </w:pPr>
      <w:r w:rsidRPr="004D6560">
        <w:rPr>
          <w:color w:val="000000" w:themeColor="text1"/>
          <w:highlight w:val="white"/>
        </w:rPr>
        <w:t>Jones, P., 2024. Modern Slavery Statements and UK Retail Supply Chains. In The Palgrave Handbook on Modern Slavery (pp. 525-540). Cham: Springer Nature Switzerland.</w:t>
      </w:r>
    </w:p>
    <w:p w14:paraId="6CC98119" w14:textId="77777777" w:rsidR="006F112D" w:rsidRPr="004D6560" w:rsidRDefault="006F112D" w:rsidP="00FB5B84">
      <w:pPr>
        <w:rPr>
          <w:color w:val="000000" w:themeColor="text1"/>
        </w:rPr>
      </w:pPr>
      <w:r w:rsidRPr="004D6560">
        <w:rPr>
          <w:color w:val="000000" w:themeColor="text1"/>
          <w:highlight w:val="white"/>
        </w:rPr>
        <w:t xml:space="preserve">Jones, P., 2025. Sustainability and the UK's leading clothing retailers. </w:t>
      </w:r>
      <w:proofErr w:type="gramStart"/>
      <w:r w:rsidRPr="004D6560">
        <w:rPr>
          <w:color w:val="000000" w:themeColor="text1"/>
          <w:highlight w:val="white"/>
        </w:rPr>
        <w:t>Athens</w:t>
      </w:r>
      <w:proofErr w:type="gramEnd"/>
      <w:r w:rsidRPr="004D6560">
        <w:rPr>
          <w:color w:val="000000" w:themeColor="text1"/>
          <w:highlight w:val="white"/>
        </w:rPr>
        <w:t xml:space="preserve"> journal of business &amp; economics, 11.</w:t>
      </w:r>
    </w:p>
    <w:p w14:paraId="096A9BFD" w14:textId="77777777" w:rsidR="006F112D" w:rsidRPr="004D6560" w:rsidRDefault="006F112D" w:rsidP="00FB5B84">
      <w:pPr>
        <w:rPr>
          <w:color w:val="000000" w:themeColor="text1"/>
        </w:rPr>
      </w:pPr>
      <w:r w:rsidRPr="004D6560">
        <w:rPr>
          <w:color w:val="000000" w:themeColor="text1"/>
          <w:highlight w:val="white"/>
        </w:rPr>
        <w:t>Kearney, T., Coughlan, J. and Kennedy, A., 2023. The influence of the physical work environment on retail employees. Journal of Services Marketing, 37(6), pp.719-731.</w:t>
      </w:r>
    </w:p>
    <w:p w14:paraId="59EEEEC8" w14:textId="77777777" w:rsidR="006F112D" w:rsidRPr="004D6560" w:rsidRDefault="006F112D" w:rsidP="00FB5B84">
      <w:pPr>
        <w:rPr>
          <w:color w:val="000000" w:themeColor="text1"/>
          <w:highlight w:val="white"/>
        </w:rPr>
      </w:pPr>
      <w:r w:rsidRPr="004D6560">
        <w:rPr>
          <w:color w:val="000000" w:themeColor="text1"/>
          <w:highlight w:val="white"/>
        </w:rPr>
        <w:t xml:space="preserve">Kossek, E.E. and Kelliher, C., 2023. Making flexibility more </w:t>
      </w:r>
      <w:proofErr w:type="spellStart"/>
      <w:r w:rsidRPr="004D6560">
        <w:rPr>
          <w:color w:val="000000" w:themeColor="text1"/>
          <w:highlight w:val="white"/>
        </w:rPr>
        <w:t>i</w:t>
      </w:r>
      <w:proofErr w:type="spellEnd"/>
      <w:r w:rsidRPr="004D6560">
        <w:rPr>
          <w:color w:val="000000" w:themeColor="text1"/>
          <w:highlight w:val="white"/>
        </w:rPr>
        <w:t>-deal: Advancing work-life equality collectively. Group &amp; Organization Management, 48(1), pp.317-349.</w:t>
      </w:r>
    </w:p>
    <w:p w14:paraId="3E4B5F80" w14:textId="77777777" w:rsidR="006F112D" w:rsidRPr="004D6560" w:rsidRDefault="006F112D" w:rsidP="00FB5B84">
      <w:pPr>
        <w:rPr>
          <w:color w:val="000000" w:themeColor="text1"/>
          <w:highlight w:val="white"/>
        </w:rPr>
      </w:pPr>
      <w:r w:rsidRPr="004D6560">
        <w:rPr>
          <w:color w:val="000000" w:themeColor="text1"/>
          <w:highlight w:val="white"/>
        </w:rPr>
        <w:t>Kostadinova, N. and Vladkova, B., 2022. The role of flexible working time as a factor for work conditions. Annual of the University of Mining and Geology “St. Ivan Rilski, 65, pp.159-165.</w:t>
      </w:r>
    </w:p>
    <w:p w14:paraId="6C9B7A1A" w14:textId="77777777" w:rsidR="006F112D" w:rsidRPr="004D6560" w:rsidRDefault="006F112D" w:rsidP="00FB5B84">
      <w:pPr>
        <w:rPr>
          <w:color w:val="000000" w:themeColor="text1"/>
        </w:rPr>
      </w:pPr>
      <w:r w:rsidRPr="004D6560">
        <w:rPr>
          <w:color w:val="000000" w:themeColor="text1"/>
        </w:rPr>
        <w:t>Le, T., Bishop, S. and Macrae, C., 2024. Human resource management in homecare in England: managing people for safe care during crisis. BMC Health Services Research, 24(1), p.1589.</w:t>
      </w:r>
    </w:p>
    <w:p w14:paraId="23A83806" w14:textId="77777777" w:rsidR="006F112D" w:rsidRPr="004D6560" w:rsidRDefault="006F112D" w:rsidP="00FB5B84">
      <w:pPr>
        <w:rPr>
          <w:color w:val="000000" w:themeColor="text1"/>
          <w:highlight w:val="white"/>
        </w:rPr>
      </w:pPr>
      <w:r w:rsidRPr="004D6560">
        <w:rPr>
          <w:color w:val="000000" w:themeColor="text1"/>
          <w:highlight w:val="white"/>
        </w:rPr>
        <w:t xml:space="preserve">Lee, B., Lee, C., Choi, I. and Kim, J., 2022. </w:t>
      </w:r>
      <w:proofErr w:type="spellStart"/>
      <w:r w:rsidRPr="004D6560">
        <w:rPr>
          <w:color w:val="000000" w:themeColor="text1"/>
          <w:highlight w:val="white"/>
        </w:rPr>
        <w:t>Analyzing</w:t>
      </w:r>
      <w:proofErr w:type="spellEnd"/>
      <w:r w:rsidRPr="004D6560">
        <w:rPr>
          <w:color w:val="000000" w:themeColor="text1"/>
          <w:highlight w:val="white"/>
        </w:rPr>
        <w:t xml:space="preserve"> determinants of job satisfaction based on two-factor theory. Sustainability, 14(19), p.12557.</w:t>
      </w:r>
    </w:p>
    <w:p w14:paraId="077A0C55" w14:textId="77777777" w:rsidR="006F112D" w:rsidRPr="004D6560" w:rsidRDefault="006F112D" w:rsidP="00FB5B84">
      <w:pPr>
        <w:rPr>
          <w:color w:val="000000" w:themeColor="text1"/>
          <w:highlight w:val="white"/>
        </w:rPr>
      </w:pPr>
      <w:r w:rsidRPr="004D6560">
        <w:rPr>
          <w:color w:val="000000" w:themeColor="text1"/>
          <w:highlight w:val="white"/>
        </w:rPr>
        <w:t>Lee, K., 2023. Working from home as an economic and social change: A review. Labour Economics, 85, p.102462.</w:t>
      </w:r>
    </w:p>
    <w:p w14:paraId="7037DDA9" w14:textId="77777777" w:rsidR="006F112D" w:rsidRPr="004D6560" w:rsidRDefault="006F112D" w:rsidP="00FB5B84">
      <w:pPr>
        <w:rPr>
          <w:rFonts w:eastAsia="Arial"/>
          <w:color w:val="000000" w:themeColor="text1"/>
          <w:highlight w:val="white"/>
        </w:rPr>
      </w:pPr>
      <w:r w:rsidRPr="004D6560">
        <w:rPr>
          <w:color w:val="000000" w:themeColor="text1"/>
          <w:highlight w:val="white"/>
        </w:rPr>
        <w:t>Lim, W.M., 2025. What is qualitative research? An overview and guidelines. Australasian marketing journal, 33(2), pp.199-229</w:t>
      </w:r>
      <w:r w:rsidRPr="004D6560">
        <w:rPr>
          <w:rFonts w:eastAsia="Arial"/>
          <w:color w:val="000000" w:themeColor="text1"/>
          <w:highlight w:val="white"/>
        </w:rPr>
        <w:t>.</w:t>
      </w:r>
    </w:p>
    <w:p w14:paraId="2A3F92DC" w14:textId="77777777" w:rsidR="006F112D" w:rsidRPr="004D6560" w:rsidRDefault="006F112D" w:rsidP="00FB5B84">
      <w:pPr>
        <w:rPr>
          <w:color w:val="000000" w:themeColor="text1"/>
          <w:highlight w:val="white"/>
        </w:rPr>
      </w:pPr>
      <w:r w:rsidRPr="004D6560">
        <w:rPr>
          <w:color w:val="000000" w:themeColor="text1"/>
          <w:highlight w:val="white"/>
        </w:rPr>
        <w:t>Loh, C.W. and Cheng, M.L., 2024. The Role of Flexible Work Arrangements in Enhancing Employee Well-Being and Productivity: A Study on SDG 8 Implementation in Tech Companies. Journal of Business and Social Sciences, 2024(18), pp.1-9.</w:t>
      </w:r>
    </w:p>
    <w:p w14:paraId="63F1BC24" w14:textId="77777777" w:rsidR="006F112D" w:rsidRPr="004D6560" w:rsidRDefault="006F112D" w:rsidP="00FB5B84">
      <w:pPr>
        <w:rPr>
          <w:color w:val="000000" w:themeColor="text1"/>
          <w:highlight w:val="white"/>
        </w:rPr>
      </w:pPr>
      <w:proofErr w:type="spellStart"/>
      <w:r w:rsidRPr="004D6560">
        <w:rPr>
          <w:color w:val="000000" w:themeColor="text1"/>
          <w:highlight w:val="white"/>
        </w:rPr>
        <w:lastRenderedPageBreak/>
        <w:t>Mahardiko</w:t>
      </w:r>
      <w:proofErr w:type="spellEnd"/>
      <w:r w:rsidRPr="004D6560">
        <w:rPr>
          <w:color w:val="000000" w:themeColor="text1"/>
          <w:highlight w:val="white"/>
        </w:rPr>
        <w:t xml:space="preserve">, M.S.U. and </w:t>
      </w:r>
      <w:proofErr w:type="spellStart"/>
      <w:r w:rsidRPr="004D6560">
        <w:rPr>
          <w:color w:val="000000" w:themeColor="text1"/>
          <w:highlight w:val="white"/>
        </w:rPr>
        <w:t>Wahyuningtyas</w:t>
      </w:r>
      <w:proofErr w:type="spellEnd"/>
      <w:r w:rsidRPr="004D6560">
        <w:rPr>
          <w:color w:val="000000" w:themeColor="text1"/>
          <w:highlight w:val="white"/>
        </w:rPr>
        <w:t>, R., 2025. Effect of Flexible Working Arrangement and Work–Life Balance on Employee Work Motivation. International Journal of Entrepreneurship and Business Management, 4(2), pp.162-172.</w:t>
      </w:r>
    </w:p>
    <w:p w14:paraId="4BCB9016" w14:textId="77777777" w:rsidR="006F112D" w:rsidRPr="004D6560" w:rsidRDefault="006F112D" w:rsidP="00FB5B84">
      <w:pPr>
        <w:rPr>
          <w:color w:val="000000" w:themeColor="text1"/>
          <w:highlight w:val="white"/>
        </w:rPr>
      </w:pPr>
      <w:proofErr w:type="spellStart"/>
      <w:r w:rsidRPr="004D6560">
        <w:rPr>
          <w:color w:val="000000" w:themeColor="text1"/>
          <w:highlight w:val="white"/>
        </w:rPr>
        <w:t>Maraziotis</w:t>
      </w:r>
      <w:proofErr w:type="spellEnd"/>
      <w:r w:rsidRPr="004D6560">
        <w:rPr>
          <w:color w:val="000000" w:themeColor="text1"/>
          <w:highlight w:val="white"/>
        </w:rPr>
        <w:t>, F., 2024. Flexibility for equality: Examining the impact of flexible working time arrangements on women's convergence in working hours. British Journal of Industrial Relations, 62(2), pp.410-445.</w:t>
      </w:r>
    </w:p>
    <w:p w14:paraId="5B63821E" w14:textId="77777777" w:rsidR="006F112D" w:rsidRPr="004D6560" w:rsidRDefault="006F112D" w:rsidP="00FB5B84">
      <w:pPr>
        <w:rPr>
          <w:color w:val="000000" w:themeColor="text1"/>
          <w:highlight w:val="white"/>
        </w:rPr>
      </w:pPr>
      <w:r w:rsidRPr="004D6560">
        <w:rPr>
          <w:color w:val="000000" w:themeColor="text1"/>
          <w:highlight w:val="white"/>
        </w:rPr>
        <w:t>Morton, B.B., 2022. Marks &amp; Spencer shifts from town centres as online sales grow. [online] Available at: &lt;</w:t>
      </w:r>
      <w:hyperlink r:id="rId22">
        <w:r w:rsidRPr="004D6560">
          <w:rPr>
            <w:color w:val="000000" w:themeColor="text1"/>
            <w:highlight w:val="white"/>
            <w:u w:val="single"/>
          </w:rPr>
          <w:t>https://www.bbc.com/news/business-61575556</w:t>
        </w:r>
      </w:hyperlink>
      <w:r w:rsidRPr="004D6560">
        <w:rPr>
          <w:color w:val="000000" w:themeColor="text1"/>
          <w:highlight w:val="white"/>
        </w:rPr>
        <w:t xml:space="preserve">&gt;. </w:t>
      </w:r>
      <w:r w:rsidRPr="004D6560">
        <w:rPr>
          <w:color w:val="000000" w:themeColor="text1"/>
        </w:rPr>
        <w:t>[Accessed 16 April 2026].</w:t>
      </w:r>
    </w:p>
    <w:p w14:paraId="1383A8D8" w14:textId="77777777" w:rsidR="006F112D" w:rsidRPr="004D6560" w:rsidRDefault="006F112D" w:rsidP="00FB5B84">
      <w:pPr>
        <w:rPr>
          <w:color w:val="000000" w:themeColor="text1"/>
          <w:highlight w:val="white"/>
        </w:rPr>
      </w:pPr>
      <w:r w:rsidRPr="004D6560">
        <w:rPr>
          <w:color w:val="000000" w:themeColor="text1"/>
          <w:highlight w:val="white"/>
        </w:rPr>
        <w:t xml:space="preserve">Mutebi, N. and Hobbs, A., 2022. The impact of remote </w:t>
      </w:r>
      <w:proofErr w:type="gramStart"/>
      <w:r w:rsidRPr="004D6560">
        <w:rPr>
          <w:color w:val="000000" w:themeColor="text1"/>
          <w:highlight w:val="white"/>
        </w:rPr>
        <w:t>and  hybrid</w:t>
      </w:r>
      <w:proofErr w:type="gramEnd"/>
      <w:r w:rsidRPr="004D6560">
        <w:rPr>
          <w:color w:val="000000" w:themeColor="text1"/>
          <w:highlight w:val="white"/>
        </w:rPr>
        <w:t xml:space="preserve"> working on </w:t>
      </w:r>
      <w:proofErr w:type="gramStart"/>
      <w:r w:rsidRPr="004D6560">
        <w:rPr>
          <w:color w:val="000000" w:themeColor="text1"/>
          <w:highlight w:val="white"/>
        </w:rPr>
        <w:t>workers  and</w:t>
      </w:r>
      <w:proofErr w:type="gramEnd"/>
      <w:r w:rsidRPr="004D6560">
        <w:rPr>
          <w:color w:val="000000" w:themeColor="text1"/>
          <w:highlight w:val="white"/>
        </w:rPr>
        <w:t xml:space="preserve"> organisations. [online] Available at: &lt;</w:t>
      </w:r>
      <w:hyperlink r:id="rId23">
        <w:r w:rsidRPr="004D6560">
          <w:rPr>
            <w:color w:val="000000" w:themeColor="text1"/>
            <w:highlight w:val="white"/>
            <w:u w:val="single"/>
          </w:rPr>
          <w:t>https://researchbriefings.files.parliament.uk/documents/POST-PB-0049/POST-PB-0049.pdf</w:t>
        </w:r>
      </w:hyperlink>
      <w:r w:rsidRPr="004D6560">
        <w:rPr>
          <w:color w:val="000000" w:themeColor="text1"/>
          <w:highlight w:val="white"/>
        </w:rPr>
        <w:t xml:space="preserve">&gt;. </w:t>
      </w:r>
      <w:r w:rsidRPr="004D6560">
        <w:rPr>
          <w:color w:val="000000" w:themeColor="text1"/>
        </w:rPr>
        <w:t>[Accessed 16 April 2026].</w:t>
      </w:r>
    </w:p>
    <w:p w14:paraId="3CF1282E" w14:textId="77777777" w:rsidR="006F112D" w:rsidRPr="004D6560" w:rsidRDefault="006F112D" w:rsidP="00FB5B84">
      <w:pPr>
        <w:rPr>
          <w:color w:val="000000" w:themeColor="text1"/>
          <w:highlight w:val="white"/>
        </w:rPr>
      </w:pPr>
      <w:r w:rsidRPr="004D6560">
        <w:rPr>
          <w:color w:val="000000" w:themeColor="text1"/>
          <w:highlight w:val="white"/>
        </w:rPr>
        <w:t xml:space="preserve">Ngonini, X., 2025. Exploring Hybrid Work Dynamics in Public Organizations: Remote Work and Blended Office-Home Arrangements. In A Review of People Oriented Leadership-Evolving Approaches to Work, Culture, and Management. </w:t>
      </w:r>
      <w:proofErr w:type="spellStart"/>
      <w:r w:rsidRPr="004D6560">
        <w:rPr>
          <w:color w:val="000000" w:themeColor="text1"/>
          <w:highlight w:val="white"/>
        </w:rPr>
        <w:t>IntechOpen</w:t>
      </w:r>
      <w:proofErr w:type="spellEnd"/>
      <w:r w:rsidRPr="004D6560">
        <w:rPr>
          <w:color w:val="000000" w:themeColor="text1"/>
          <w:highlight w:val="white"/>
        </w:rPr>
        <w:t>.</w:t>
      </w:r>
    </w:p>
    <w:p w14:paraId="0A9F5204" w14:textId="77777777" w:rsidR="006F112D" w:rsidRPr="004D6560" w:rsidRDefault="006F112D" w:rsidP="00FB5B84">
      <w:pPr>
        <w:rPr>
          <w:color w:val="000000" w:themeColor="text1"/>
          <w:highlight w:val="white"/>
        </w:rPr>
      </w:pPr>
      <w:r w:rsidRPr="004D6560">
        <w:rPr>
          <w:color w:val="000000" w:themeColor="text1"/>
          <w:highlight w:val="white"/>
        </w:rPr>
        <w:t>Nguyen, D., Homolka, L., Hoang, S. and Nguyen, H., 2022. Employee retention and the moderating role of psychological ownership in retail. Operations and Supply Chain Management: An International Journal, 15(3), pp.313-327.</w:t>
      </w:r>
    </w:p>
    <w:p w14:paraId="1D1A2D1C" w14:textId="77777777" w:rsidR="006F112D" w:rsidRPr="004D6560" w:rsidRDefault="006F112D" w:rsidP="00FB5B84">
      <w:pPr>
        <w:rPr>
          <w:color w:val="000000" w:themeColor="text1"/>
        </w:rPr>
      </w:pPr>
      <w:r w:rsidRPr="004D6560">
        <w:rPr>
          <w:color w:val="000000" w:themeColor="text1"/>
        </w:rPr>
        <w:t>Nguyen, H.S., 2025. A study of AI-powered tools in enhancing customer engagement within the fashion industry.</w:t>
      </w:r>
    </w:p>
    <w:p w14:paraId="104153DB" w14:textId="77777777" w:rsidR="006F112D" w:rsidRPr="004D6560" w:rsidRDefault="006F112D" w:rsidP="00FB5B84">
      <w:pPr>
        <w:rPr>
          <w:color w:val="000000" w:themeColor="text1"/>
        </w:rPr>
      </w:pPr>
      <w:r w:rsidRPr="004D6560">
        <w:rPr>
          <w:color w:val="000000" w:themeColor="text1"/>
          <w:highlight w:val="white"/>
        </w:rPr>
        <w:t>Parsons, R., 2022. The role of plastic packaging in transforming food retailing. British Food Journal, 124(4), pp.1285-1300.</w:t>
      </w:r>
    </w:p>
    <w:p w14:paraId="353AB361" w14:textId="77777777" w:rsidR="006F112D" w:rsidRPr="004D6560" w:rsidRDefault="006F112D" w:rsidP="00FB5B84">
      <w:pPr>
        <w:rPr>
          <w:color w:val="000000" w:themeColor="text1"/>
          <w:shd w:val="clear" w:color="auto" w:fill="980000"/>
        </w:rPr>
      </w:pPr>
      <w:r w:rsidRPr="004D6560">
        <w:rPr>
          <w:color w:val="000000" w:themeColor="text1"/>
        </w:rPr>
        <w:t>Pervin, N. and Mokhtar, M., 2022. The interpretivist research paradigm: A subjective notion of a social context. International Journal of Academic Research in Progressive Education and Development, 11(2), pp.419-428</w:t>
      </w:r>
      <w:r w:rsidRPr="004D6560">
        <w:rPr>
          <w:color w:val="000000" w:themeColor="text1"/>
          <w:shd w:val="clear" w:color="auto" w:fill="980000"/>
        </w:rPr>
        <w:t>.</w:t>
      </w:r>
    </w:p>
    <w:p w14:paraId="28005A45" w14:textId="77777777" w:rsidR="006F112D" w:rsidRPr="004D6560" w:rsidRDefault="006F112D" w:rsidP="00FB5B84">
      <w:pPr>
        <w:rPr>
          <w:color w:val="000000" w:themeColor="text1"/>
          <w:highlight w:val="white"/>
        </w:rPr>
      </w:pPr>
      <w:r w:rsidRPr="004D6560">
        <w:rPr>
          <w:color w:val="000000" w:themeColor="text1"/>
          <w:highlight w:val="white"/>
        </w:rPr>
        <w:t>Petitta, L. and Ghezzi, V., 2025. Disentangling the Pros and Cons of Flexible Work Arrangements: Curvilinear Effects on Individual and Organizational Outcomes. Economies, 13(1), p.20.</w:t>
      </w:r>
    </w:p>
    <w:p w14:paraId="3093CE3A" w14:textId="77777777" w:rsidR="006F112D" w:rsidRPr="004D6560" w:rsidRDefault="006F112D" w:rsidP="00FB5B84">
      <w:pPr>
        <w:rPr>
          <w:color w:val="000000" w:themeColor="text1"/>
        </w:rPr>
      </w:pPr>
      <w:proofErr w:type="spellStart"/>
      <w:r w:rsidRPr="004D6560">
        <w:rPr>
          <w:color w:val="000000" w:themeColor="text1"/>
        </w:rPr>
        <w:lastRenderedPageBreak/>
        <w:t>Ridzuwan</w:t>
      </w:r>
      <w:proofErr w:type="spellEnd"/>
      <w:r w:rsidRPr="004D6560">
        <w:rPr>
          <w:color w:val="000000" w:themeColor="text1"/>
        </w:rPr>
        <w:t>, M.A., Fakhri, N.N.F.N. and Tenny, J.A., 2025. Flexible working hours: Balancing opportunities and challenges in the modern workplace. International Journal of Academic Research in Business &amp; Social Sciences, 15(1), pp.586-596.</w:t>
      </w:r>
    </w:p>
    <w:p w14:paraId="315B53A6" w14:textId="77777777" w:rsidR="006F112D" w:rsidRPr="004D6560" w:rsidRDefault="006F112D" w:rsidP="00FB5B84">
      <w:pPr>
        <w:rPr>
          <w:color w:val="000000" w:themeColor="text1"/>
        </w:rPr>
      </w:pPr>
      <w:r w:rsidRPr="004D6560">
        <w:rPr>
          <w:color w:val="000000" w:themeColor="text1"/>
        </w:rPr>
        <w:t xml:space="preserve">Sanders, D., Perry, J. and </w:t>
      </w:r>
      <w:proofErr w:type="spellStart"/>
      <w:r w:rsidRPr="004D6560">
        <w:rPr>
          <w:color w:val="000000" w:themeColor="text1"/>
        </w:rPr>
        <w:t>Saundry</w:t>
      </w:r>
      <w:proofErr w:type="spellEnd"/>
      <w:r w:rsidRPr="004D6560">
        <w:rPr>
          <w:color w:val="000000" w:themeColor="text1"/>
        </w:rPr>
        <w:t>, R., 2025. Creating an Effective Employment Relations Strategy. In Collective Employment Relations: A Strategic Guide (pp. 45-66). Cham: Springer Nature Switzerland.</w:t>
      </w:r>
    </w:p>
    <w:p w14:paraId="17A4D336" w14:textId="77777777" w:rsidR="006F112D" w:rsidRPr="004D6560" w:rsidRDefault="006F112D" w:rsidP="00FB5B84">
      <w:pPr>
        <w:rPr>
          <w:color w:val="000000" w:themeColor="text1"/>
        </w:rPr>
      </w:pPr>
      <w:r w:rsidRPr="004D6560">
        <w:rPr>
          <w:color w:val="000000" w:themeColor="text1"/>
        </w:rPr>
        <w:t xml:space="preserve">Schaufeli, W.B., 2017. Applying the Job Demands-Resources model: A ‘how </w:t>
      </w:r>
      <w:proofErr w:type="spellStart"/>
      <w:r w:rsidRPr="004D6560">
        <w:rPr>
          <w:color w:val="000000" w:themeColor="text1"/>
        </w:rPr>
        <w:t>to’guide</w:t>
      </w:r>
      <w:proofErr w:type="spellEnd"/>
      <w:r w:rsidRPr="004D6560">
        <w:rPr>
          <w:color w:val="000000" w:themeColor="text1"/>
        </w:rPr>
        <w:t xml:space="preserve"> to measuring and tackling work engagement and burnout. Organizational dynamics, 46(2), pp.120-132.</w:t>
      </w:r>
    </w:p>
    <w:p w14:paraId="2947722B" w14:textId="77777777" w:rsidR="006F112D" w:rsidRPr="004D6560" w:rsidRDefault="006F112D" w:rsidP="00FB5B84">
      <w:pPr>
        <w:rPr>
          <w:color w:val="000000" w:themeColor="text1"/>
        </w:rPr>
      </w:pPr>
      <w:r w:rsidRPr="004D6560">
        <w:rPr>
          <w:color w:val="000000" w:themeColor="text1"/>
          <w:highlight w:val="white"/>
        </w:rPr>
        <w:t>Sekhar, C. and Patwardhan, M., 2023. Flexible working arrangement and job performance: the mediating role of supervisor support. International Journal of Productivity and Performance Management, 72(5), pp.1221-1238.</w:t>
      </w:r>
    </w:p>
    <w:p w14:paraId="34F3B443" w14:textId="77777777" w:rsidR="006F112D" w:rsidRPr="004D6560" w:rsidRDefault="006F112D" w:rsidP="00FB5B84">
      <w:pPr>
        <w:rPr>
          <w:color w:val="000000" w:themeColor="text1"/>
          <w:highlight w:val="white"/>
        </w:rPr>
      </w:pPr>
      <w:r w:rsidRPr="004D6560">
        <w:rPr>
          <w:color w:val="000000" w:themeColor="text1"/>
          <w:highlight w:val="white"/>
        </w:rPr>
        <w:t>Shail, R., 2022. Film in the Workplace: Exploring the Film Holdings of the Marks and Spencer Company Archive. Journal of British Cinema and Television, 19(4), pp.536-553.</w:t>
      </w:r>
    </w:p>
    <w:p w14:paraId="0457439D" w14:textId="77777777" w:rsidR="006F112D" w:rsidRPr="004D6560" w:rsidRDefault="006F112D" w:rsidP="00FB5B84">
      <w:pPr>
        <w:rPr>
          <w:color w:val="000000" w:themeColor="text1"/>
          <w:highlight w:val="white"/>
        </w:rPr>
      </w:pPr>
      <w:r w:rsidRPr="004D6560">
        <w:rPr>
          <w:color w:val="000000" w:themeColor="text1"/>
          <w:highlight w:val="white"/>
        </w:rPr>
        <w:t xml:space="preserve">Signoretti, A., </w:t>
      </w:r>
      <w:proofErr w:type="spellStart"/>
      <w:r w:rsidRPr="004D6560">
        <w:rPr>
          <w:color w:val="000000" w:themeColor="text1"/>
          <w:highlight w:val="white"/>
        </w:rPr>
        <w:t>Pederiva</w:t>
      </w:r>
      <w:proofErr w:type="spellEnd"/>
      <w:r w:rsidRPr="004D6560">
        <w:rPr>
          <w:color w:val="000000" w:themeColor="text1"/>
          <w:highlight w:val="white"/>
        </w:rPr>
        <w:t xml:space="preserve">, L. and </w:t>
      </w:r>
      <w:proofErr w:type="spellStart"/>
      <w:r w:rsidRPr="004D6560">
        <w:rPr>
          <w:color w:val="000000" w:themeColor="text1"/>
          <w:highlight w:val="white"/>
        </w:rPr>
        <w:t>Zaninotto</w:t>
      </w:r>
      <w:proofErr w:type="spellEnd"/>
      <w:r w:rsidRPr="004D6560">
        <w:rPr>
          <w:color w:val="000000" w:themeColor="text1"/>
          <w:highlight w:val="white"/>
        </w:rPr>
        <w:t>, E., 2022. Trading‐off flexibility: Contingent workers or human resource practices? A configurational approach. Human Resource Management Journal, 32(1), pp.58-75.</w:t>
      </w:r>
    </w:p>
    <w:p w14:paraId="22C98646" w14:textId="77777777" w:rsidR="006F112D" w:rsidRPr="004D6560" w:rsidRDefault="006F112D" w:rsidP="00FB5B84">
      <w:pPr>
        <w:rPr>
          <w:color w:val="000000" w:themeColor="text1"/>
        </w:rPr>
      </w:pPr>
      <w:r w:rsidRPr="004D6560">
        <w:rPr>
          <w:color w:val="000000" w:themeColor="text1"/>
        </w:rPr>
        <w:t>Singh, S., Mishra, H., Jha, A. and Dwivedi, A., 2025. A framework for comparing the sustainable practices in the retail sector: towards attaining SDGs. International Journal of Logistics Systems and Management, 50(2), pp.209-232.</w:t>
      </w:r>
    </w:p>
    <w:p w14:paraId="2830F3AA" w14:textId="77777777" w:rsidR="006F112D" w:rsidRPr="004D6560" w:rsidRDefault="006F112D" w:rsidP="00FB5B84">
      <w:pPr>
        <w:rPr>
          <w:color w:val="000000" w:themeColor="text1"/>
        </w:rPr>
      </w:pPr>
      <w:r w:rsidRPr="004D6560">
        <w:rPr>
          <w:color w:val="000000" w:themeColor="text1"/>
        </w:rPr>
        <w:t>Smith, J., 2025. Global Business Strategy of Mark &amp; Spencer. [online] Available at: &lt;</w:t>
      </w:r>
      <w:hyperlink r:id="rId24">
        <w:r w:rsidRPr="004D6560">
          <w:rPr>
            <w:color w:val="000000" w:themeColor="text1"/>
            <w:u w:val="single"/>
          </w:rPr>
          <w:t>https://businessmanagementinfo.com/global-business-strategy-of-mark-spencer/</w:t>
        </w:r>
      </w:hyperlink>
      <w:r w:rsidRPr="004D6560">
        <w:rPr>
          <w:color w:val="000000" w:themeColor="text1"/>
        </w:rPr>
        <w:t>&gt;. [Accessed 16 April 2026].</w:t>
      </w:r>
    </w:p>
    <w:p w14:paraId="79007820" w14:textId="77777777" w:rsidR="006F112D" w:rsidRPr="004D6560" w:rsidRDefault="006F112D" w:rsidP="00FB5B84">
      <w:pPr>
        <w:rPr>
          <w:color w:val="000000" w:themeColor="text1"/>
        </w:rPr>
      </w:pPr>
      <w:r w:rsidRPr="004D6560">
        <w:rPr>
          <w:color w:val="000000" w:themeColor="text1"/>
        </w:rPr>
        <w:t xml:space="preserve">Statista. 2026. Flexible work in the UK, Statista. Available at: </w:t>
      </w:r>
      <w:hyperlink r:id="rId25">
        <w:r w:rsidRPr="004D6560">
          <w:rPr>
            <w:color w:val="000000" w:themeColor="text1"/>
            <w:u w:val="single"/>
          </w:rPr>
          <w:t>https://www.statista.com/topics/3912/flexible-work-in-the-uk/</w:t>
        </w:r>
      </w:hyperlink>
      <w:r w:rsidRPr="004D6560">
        <w:rPr>
          <w:color w:val="000000" w:themeColor="text1"/>
        </w:rPr>
        <w:t xml:space="preserve"> (Accessed: 5 February 2026).</w:t>
      </w:r>
    </w:p>
    <w:p w14:paraId="220D6CBF" w14:textId="77777777" w:rsidR="006F112D" w:rsidRPr="004D6560" w:rsidRDefault="006F112D" w:rsidP="00FB5B84">
      <w:pPr>
        <w:rPr>
          <w:color w:val="000000" w:themeColor="text1"/>
        </w:rPr>
      </w:pPr>
      <w:r w:rsidRPr="004D6560">
        <w:rPr>
          <w:color w:val="000000" w:themeColor="text1"/>
        </w:rPr>
        <w:t xml:space="preserve">Statista. 2026. Marks and Spencer – Statista dossier, Statista. Available at: </w:t>
      </w:r>
      <w:hyperlink r:id="rId26">
        <w:r w:rsidRPr="004D6560">
          <w:rPr>
            <w:color w:val="000000" w:themeColor="text1"/>
            <w:u w:val="single"/>
          </w:rPr>
          <w:t>https://www.statista.com/study/26702/marks-and-spencer-statista-dossier/</w:t>
        </w:r>
      </w:hyperlink>
      <w:r w:rsidRPr="004D6560">
        <w:rPr>
          <w:color w:val="000000" w:themeColor="text1"/>
        </w:rPr>
        <w:t xml:space="preserve"> (Accessed: 7 February 2026).</w:t>
      </w:r>
    </w:p>
    <w:p w14:paraId="78119E72" w14:textId="77777777" w:rsidR="006F112D" w:rsidRPr="004D6560" w:rsidRDefault="006F112D" w:rsidP="00FB5B84">
      <w:pPr>
        <w:rPr>
          <w:color w:val="000000" w:themeColor="text1"/>
        </w:rPr>
      </w:pPr>
      <w:r w:rsidRPr="004D6560">
        <w:rPr>
          <w:color w:val="000000" w:themeColor="text1"/>
        </w:rPr>
        <w:lastRenderedPageBreak/>
        <w:t xml:space="preserve">Statista. 2026. Number of employees in retail trade in the United Kingdom (UK), Statista. Available at: </w:t>
      </w:r>
      <w:hyperlink r:id="rId27">
        <w:r w:rsidRPr="004D6560">
          <w:rPr>
            <w:color w:val="000000" w:themeColor="text1"/>
            <w:u w:val="single"/>
          </w:rPr>
          <w:t>https://www.statista.com/statistics/408536/retail-trade-number-of-employees-united-kingdom-uk/</w:t>
        </w:r>
      </w:hyperlink>
      <w:r w:rsidRPr="004D6560">
        <w:rPr>
          <w:color w:val="000000" w:themeColor="text1"/>
        </w:rPr>
        <w:t xml:space="preserve"> (Accessed: 6 February 2026).</w:t>
      </w:r>
    </w:p>
    <w:p w14:paraId="56F86B0E" w14:textId="77777777" w:rsidR="006F112D" w:rsidRPr="004D6560" w:rsidRDefault="006F112D" w:rsidP="00FB5B84">
      <w:pPr>
        <w:rPr>
          <w:color w:val="000000" w:themeColor="text1"/>
        </w:rPr>
      </w:pPr>
      <w:r w:rsidRPr="004D6560">
        <w:rPr>
          <w:color w:val="000000" w:themeColor="text1"/>
        </w:rPr>
        <w:t>Taibah, D. and Ho, T.C. 2023. The moderating effect of flexible work options on structural empowerment and Generation Z contextual performance. Behavioural Sciences, 13(3), p.266.</w:t>
      </w:r>
    </w:p>
    <w:p w14:paraId="132FEACE" w14:textId="77777777" w:rsidR="006F112D" w:rsidRPr="004D6560" w:rsidRDefault="006F112D" w:rsidP="00FB5B84">
      <w:pPr>
        <w:rPr>
          <w:color w:val="000000" w:themeColor="text1"/>
        </w:rPr>
      </w:pPr>
      <w:r w:rsidRPr="004D6560">
        <w:rPr>
          <w:color w:val="000000" w:themeColor="text1"/>
        </w:rPr>
        <w:t>Taylor, S. and Perkins, G., 2026. Work and employment in a changing business environment. Kogan Page Publishers.</w:t>
      </w:r>
    </w:p>
    <w:p w14:paraId="304F97D6" w14:textId="77777777" w:rsidR="006F112D" w:rsidRPr="004D6560" w:rsidRDefault="006F112D" w:rsidP="00FB5B84">
      <w:pPr>
        <w:rPr>
          <w:color w:val="000000" w:themeColor="text1"/>
        </w:rPr>
      </w:pPr>
      <w:r w:rsidRPr="004D6560">
        <w:rPr>
          <w:color w:val="000000" w:themeColor="text1"/>
          <w:highlight w:val="white"/>
        </w:rPr>
        <w:t>Tewari, S.P., Kumari, V., Misra, R. and Mendiratta, A., 2026. Synergizing flexible work arrangements with learning organizations: a bibliometric analysis and strategic research agenda. Business Process Management Journal, 32(2), pp.522-550.</w:t>
      </w:r>
    </w:p>
    <w:p w14:paraId="7880ACA7" w14:textId="77777777" w:rsidR="006F112D" w:rsidRPr="004D6560" w:rsidRDefault="006F112D" w:rsidP="00FB5B84">
      <w:pPr>
        <w:rPr>
          <w:color w:val="000000" w:themeColor="text1"/>
        </w:rPr>
      </w:pPr>
      <w:proofErr w:type="spellStart"/>
      <w:r w:rsidRPr="004D6560">
        <w:rPr>
          <w:color w:val="000000" w:themeColor="text1"/>
          <w:highlight w:val="white"/>
        </w:rPr>
        <w:t>Thaichon</w:t>
      </w:r>
      <w:proofErr w:type="spellEnd"/>
      <w:r w:rsidRPr="004D6560">
        <w:rPr>
          <w:color w:val="000000" w:themeColor="text1"/>
          <w:highlight w:val="white"/>
        </w:rPr>
        <w:t xml:space="preserve">, P., Quach, S., </w:t>
      </w:r>
      <w:proofErr w:type="spellStart"/>
      <w:r w:rsidRPr="004D6560">
        <w:rPr>
          <w:color w:val="000000" w:themeColor="text1"/>
          <w:highlight w:val="white"/>
        </w:rPr>
        <w:t>Barari</w:t>
      </w:r>
      <w:proofErr w:type="spellEnd"/>
      <w:r w:rsidRPr="004D6560">
        <w:rPr>
          <w:color w:val="000000" w:themeColor="text1"/>
          <w:highlight w:val="white"/>
        </w:rPr>
        <w:t>, M. and Nguyen, M., 2024. Exploring the role of omnichannel retailing technologies: Future research directions. Australasian Marketing Journal, 32(2), pp.162-177.</w:t>
      </w:r>
    </w:p>
    <w:p w14:paraId="7B6C808B" w14:textId="77777777" w:rsidR="006F112D" w:rsidRPr="004D6560" w:rsidRDefault="006F112D" w:rsidP="00FB5B84">
      <w:pPr>
        <w:rPr>
          <w:color w:val="000000" w:themeColor="text1"/>
        </w:rPr>
      </w:pPr>
      <w:r w:rsidRPr="004D6560">
        <w:rPr>
          <w:color w:val="000000" w:themeColor="text1"/>
        </w:rPr>
        <w:t xml:space="preserve">Tipton, R., </w:t>
      </w:r>
      <w:proofErr w:type="spellStart"/>
      <w:r w:rsidRPr="004D6560">
        <w:rPr>
          <w:color w:val="000000" w:themeColor="text1"/>
        </w:rPr>
        <w:t>Arafin</w:t>
      </w:r>
      <w:proofErr w:type="spellEnd"/>
      <w:r w:rsidRPr="004D6560">
        <w:rPr>
          <w:color w:val="000000" w:themeColor="text1"/>
        </w:rPr>
        <w:t>, M.S.N. and Carpentier, S., 2025. Integrating Wearable Flexible Sensors into Masonry Work Gloves to Evaluate Biomechanical Strain and Improve Worker Safety and Performance. Available at SSRN 5281132.</w:t>
      </w:r>
    </w:p>
    <w:p w14:paraId="0C8C5AB2" w14:textId="77777777" w:rsidR="006F112D" w:rsidRPr="004D6560" w:rsidRDefault="006F112D" w:rsidP="00FB5B84">
      <w:pPr>
        <w:rPr>
          <w:color w:val="000000" w:themeColor="text1"/>
        </w:rPr>
      </w:pPr>
      <w:r w:rsidRPr="004D6560">
        <w:rPr>
          <w:color w:val="000000" w:themeColor="text1"/>
          <w:highlight w:val="white"/>
        </w:rPr>
        <w:t xml:space="preserve">Tsen, M.K., Gu, M., Tan, C.M. and Goh, S.K., 2022. </w:t>
      </w:r>
      <w:proofErr w:type="gramStart"/>
      <w:r w:rsidRPr="004D6560">
        <w:rPr>
          <w:color w:val="000000" w:themeColor="text1"/>
          <w:highlight w:val="white"/>
        </w:rPr>
        <w:t>Does</w:t>
      </w:r>
      <w:proofErr w:type="gramEnd"/>
      <w:r w:rsidRPr="004D6560">
        <w:rPr>
          <w:color w:val="000000" w:themeColor="text1"/>
          <w:highlight w:val="white"/>
        </w:rPr>
        <w:t xml:space="preserve"> flexible work arrangements decrease or increase turnover intention? A comparison between the social exchange theory and border theory. International Journal of Sociology and Social Policy, 42(11-12), pp.962-983.</w:t>
      </w:r>
    </w:p>
    <w:p w14:paraId="7F801E6D" w14:textId="77777777" w:rsidR="006F112D" w:rsidRPr="004D6560" w:rsidRDefault="006F112D" w:rsidP="00FB5B84">
      <w:pPr>
        <w:rPr>
          <w:color w:val="000000" w:themeColor="text1"/>
        </w:rPr>
      </w:pPr>
      <w:proofErr w:type="spellStart"/>
      <w:r w:rsidRPr="004D6560">
        <w:rPr>
          <w:color w:val="000000" w:themeColor="text1"/>
          <w:highlight w:val="white"/>
        </w:rPr>
        <w:t>Vears</w:t>
      </w:r>
      <w:proofErr w:type="spellEnd"/>
      <w:r w:rsidRPr="004D6560">
        <w:rPr>
          <w:color w:val="000000" w:themeColor="text1"/>
          <w:highlight w:val="white"/>
        </w:rPr>
        <w:t>, D.F. and Gillam, L., 2022. Inductive content analysis: A guide for beginning qualitative researchers. Focus on Health Professional Education: A Multi-Professional Journal, 23(1), pp.111-127.</w:t>
      </w:r>
    </w:p>
    <w:p w14:paraId="711C2B8A" w14:textId="77777777" w:rsidR="006F112D" w:rsidRPr="004D6560" w:rsidRDefault="006F112D" w:rsidP="009E053E">
      <w:pPr>
        <w:rPr>
          <w:color w:val="000000" w:themeColor="text1"/>
        </w:rPr>
      </w:pPr>
      <w:r w:rsidRPr="004D6560">
        <w:rPr>
          <w:color w:val="000000" w:themeColor="text1"/>
          <w:highlight w:val="white"/>
        </w:rPr>
        <w:t xml:space="preserve">Wang, S. and Cheng, C., 2024. Opportunity or exploitation? A longitudinal dyadic analysis of flexible working arrangements and gender household </w:t>
      </w:r>
      <w:proofErr w:type="spellStart"/>
      <w:r w:rsidRPr="004D6560">
        <w:rPr>
          <w:color w:val="000000" w:themeColor="text1"/>
          <w:highlight w:val="white"/>
        </w:rPr>
        <w:t>labor</w:t>
      </w:r>
      <w:proofErr w:type="spellEnd"/>
      <w:r w:rsidRPr="004D6560">
        <w:rPr>
          <w:color w:val="000000" w:themeColor="text1"/>
          <w:highlight w:val="white"/>
        </w:rPr>
        <w:t xml:space="preserve"> inequality. Social Forces, 102(4), pp.1446-1466.</w:t>
      </w:r>
    </w:p>
    <w:p w14:paraId="4654B961" w14:textId="77777777" w:rsidR="00C37947" w:rsidRPr="004D6560" w:rsidRDefault="00C37947" w:rsidP="00FB5B84">
      <w:pPr>
        <w:spacing w:before="120" w:after="120"/>
        <w:rPr>
          <w:color w:val="000000" w:themeColor="text1"/>
        </w:rPr>
      </w:pPr>
    </w:p>
    <w:p w14:paraId="3B58A052" w14:textId="77777777" w:rsidR="00C37947" w:rsidRPr="004D6560" w:rsidRDefault="00C37947" w:rsidP="00FB5B84">
      <w:pPr>
        <w:spacing w:before="120" w:after="120"/>
        <w:rPr>
          <w:color w:val="000000" w:themeColor="text1"/>
        </w:rPr>
      </w:pPr>
    </w:p>
    <w:p w14:paraId="520B3AB6" w14:textId="77777777" w:rsidR="00C37947" w:rsidRPr="004D6560" w:rsidRDefault="00C37947" w:rsidP="00FB5B84">
      <w:pPr>
        <w:widowControl w:val="0"/>
        <w:pBdr>
          <w:top w:val="nil"/>
          <w:left w:val="nil"/>
          <w:bottom w:val="nil"/>
          <w:right w:val="nil"/>
          <w:between w:val="nil"/>
        </w:pBdr>
        <w:spacing w:before="120" w:after="120"/>
        <w:jc w:val="left"/>
        <w:rPr>
          <w:color w:val="000000" w:themeColor="text1"/>
        </w:rPr>
      </w:pPr>
    </w:p>
    <w:sectPr w:rsidR="00C37947" w:rsidRPr="004D6560" w:rsidSect="00FB5B84">
      <w:footerReference w:type="even" r:id="rId28"/>
      <w:footerReference w:type="default" r:id="rId29"/>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F6DEF" w14:textId="77777777" w:rsidR="00622135" w:rsidRDefault="00622135" w:rsidP="00FB5B84">
      <w:pPr>
        <w:spacing w:after="0" w:line="240" w:lineRule="auto"/>
      </w:pPr>
      <w:r>
        <w:separator/>
      </w:r>
    </w:p>
  </w:endnote>
  <w:endnote w:type="continuationSeparator" w:id="0">
    <w:p w14:paraId="0185A26F" w14:textId="77777777" w:rsidR="00622135" w:rsidRDefault="00622135" w:rsidP="00FB5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DD832CA3-1F3E-42F9-867C-1860EDF45132}"/>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BF455446-3D76-45C9-92C7-078196F6EBD8}"/>
    <w:embedBold r:id="rId3" w:fontKey="{971EF971-C150-40EA-BFC5-02A8C28C5FA4}"/>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0164FBD2-604A-4C89-88B6-D858D53161B1}"/>
    <w:embedBold r:id="rId5" w:fontKey="{6B1B2A29-8AFF-425E-9093-F021E0B755C4}"/>
    <w:embedItalic r:id="rId6" w:fontKey="{ADE2ADA3-FF4C-4C0D-8DBD-C90EDD4DB63C}"/>
  </w:font>
  <w:font w:name="Arial">
    <w:panose1 w:val="020B0604020202020204"/>
    <w:charset w:val="00"/>
    <w:family w:val="swiss"/>
    <w:pitch w:val="variable"/>
    <w:sig w:usb0="E0002EFF" w:usb1="C000785B" w:usb2="00000009" w:usb3="00000000" w:csb0="000001FF" w:csb1="00000000"/>
  </w:font>
  <w:font w:name="Magneto">
    <w:charset w:val="00"/>
    <w:family w:val="decorative"/>
    <w:pitch w:val="variable"/>
    <w:sig w:usb0="00000003" w:usb1="00000000" w:usb2="00000000" w:usb3="00000000" w:csb0="00000001" w:csb1="00000000"/>
    <w:embedRegular r:id="rId7" w:fontKey="{FE1AD2CA-43B3-4C1F-B312-A41CA6931A4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78315610"/>
      <w:docPartObj>
        <w:docPartGallery w:val="Page Numbers (Bottom of Page)"/>
        <w:docPartUnique/>
      </w:docPartObj>
    </w:sdtPr>
    <w:sdtContent>
      <w:p w14:paraId="69459C6C" w14:textId="77777777" w:rsidR="00FB5B84" w:rsidRDefault="00FB5B84" w:rsidP="000C6B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E8ECE40" w14:textId="77777777" w:rsidR="00FB5B84" w:rsidRDefault="00FB5B84" w:rsidP="00FB5B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4597417"/>
      <w:docPartObj>
        <w:docPartGallery w:val="Page Numbers (Bottom of Page)"/>
        <w:docPartUnique/>
      </w:docPartObj>
    </w:sdtPr>
    <w:sdtContent>
      <w:p w14:paraId="7427BB0D" w14:textId="77777777" w:rsidR="00FB5B84" w:rsidRDefault="00FB5B84" w:rsidP="000C6B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55</w:t>
        </w:r>
        <w:r>
          <w:rPr>
            <w:rStyle w:val="PageNumber"/>
          </w:rPr>
          <w:fldChar w:fldCharType="end"/>
        </w:r>
      </w:p>
    </w:sdtContent>
  </w:sdt>
  <w:p w14:paraId="333FE11A" w14:textId="77777777" w:rsidR="00FB5B84" w:rsidRDefault="00FB5B84" w:rsidP="00FB5B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4A953" w14:textId="77777777" w:rsidR="00622135" w:rsidRDefault="00622135" w:rsidP="00FB5B84">
      <w:pPr>
        <w:spacing w:after="0" w:line="240" w:lineRule="auto"/>
      </w:pPr>
      <w:r>
        <w:separator/>
      </w:r>
    </w:p>
  </w:footnote>
  <w:footnote w:type="continuationSeparator" w:id="0">
    <w:p w14:paraId="49FADAAD" w14:textId="77777777" w:rsidR="00622135" w:rsidRDefault="00622135" w:rsidP="00FB5B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E3EDC"/>
    <w:multiLevelType w:val="multilevel"/>
    <w:tmpl w:val="8AE86C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A625EC"/>
    <w:multiLevelType w:val="multilevel"/>
    <w:tmpl w:val="166A25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C4058D0"/>
    <w:multiLevelType w:val="multilevel"/>
    <w:tmpl w:val="BB1CB9FE"/>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5F905505"/>
    <w:multiLevelType w:val="multilevel"/>
    <w:tmpl w:val="CFA2F1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80904099">
    <w:abstractNumId w:val="1"/>
  </w:num>
  <w:num w:numId="2" w16cid:durableId="808595060">
    <w:abstractNumId w:val="2"/>
  </w:num>
  <w:num w:numId="3" w16cid:durableId="84305833">
    <w:abstractNumId w:val="0"/>
  </w:num>
  <w:num w:numId="4" w16cid:durableId="15294871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947"/>
    <w:rsid w:val="001D1DF5"/>
    <w:rsid w:val="00256509"/>
    <w:rsid w:val="003B080C"/>
    <w:rsid w:val="003D7875"/>
    <w:rsid w:val="003F6498"/>
    <w:rsid w:val="00413CEB"/>
    <w:rsid w:val="004210F1"/>
    <w:rsid w:val="004239C6"/>
    <w:rsid w:val="00464148"/>
    <w:rsid w:val="0049764B"/>
    <w:rsid w:val="004D0FB4"/>
    <w:rsid w:val="004D6560"/>
    <w:rsid w:val="00512671"/>
    <w:rsid w:val="006048D6"/>
    <w:rsid w:val="00613471"/>
    <w:rsid w:val="00622135"/>
    <w:rsid w:val="0064116A"/>
    <w:rsid w:val="006C6093"/>
    <w:rsid w:val="006C7C65"/>
    <w:rsid w:val="006F112D"/>
    <w:rsid w:val="00706F46"/>
    <w:rsid w:val="0075775C"/>
    <w:rsid w:val="00765B8E"/>
    <w:rsid w:val="007B09FA"/>
    <w:rsid w:val="00806B9D"/>
    <w:rsid w:val="00845AC9"/>
    <w:rsid w:val="008B09FE"/>
    <w:rsid w:val="009017FF"/>
    <w:rsid w:val="00926231"/>
    <w:rsid w:val="00960559"/>
    <w:rsid w:val="009971C0"/>
    <w:rsid w:val="009E053E"/>
    <w:rsid w:val="00A2469E"/>
    <w:rsid w:val="00AC6A4B"/>
    <w:rsid w:val="00AD2942"/>
    <w:rsid w:val="00B55E5F"/>
    <w:rsid w:val="00B642E1"/>
    <w:rsid w:val="00B82352"/>
    <w:rsid w:val="00BE79A3"/>
    <w:rsid w:val="00C16686"/>
    <w:rsid w:val="00C37947"/>
    <w:rsid w:val="00CF10EE"/>
    <w:rsid w:val="00D448F7"/>
    <w:rsid w:val="00D87271"/>
    <w:rsid w:val="00DA5B49"/>
    <w:rsid w:val="00E8756A"/>
    <w:rsid w:val="00F23575"/>
    <w:rsid w:val="00F34013"/>
    <w:rsid w:val="00F80618"/>
    <w:rsid w:val="00FB5B84"/>
    <w:rsid w:val="00FD7161"/>
    <w:rsid w:val="00FE099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CF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B5B84"/>
    <w:pPr>
      <w:spacing w:before="120" w:after="120"/>
      <w:outlineLvl w:val="0"/>
    </w:pPr>
    <w:rPr>
      <w:b/>
      <w:bCs/>
      <w:sz w:val="28"/>
      <w:szCs w:val="28"/>
    </w:rPr>
  </w:style>
  <w:style w:type="paragraph" w:styleId="Heading2">
    <w:name w:val="heading 2"/>
    <w:basedOn w:val="Normal"/>
    <w:next w:val="Normal"/>
    <w:uiPriority w:val="9"/>
    <w:unhideWhenUsed/>
    <w:qFormat/>
    <w:rsid w:val="00FB5B84"/>
    <w:pPr>
      <w:keepNext/>
      <w:keepLines/>
      <w:spacing w:before="120" w:after="120"/>
      <w:outlineLvl w:val="1"/>
    </w:pPr>
    <w:rPr>
      <w:b/>
      <w:bCs/>
      <w:color w:val="000000"/>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FB5B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B84"/>
  </w:style>
  <w:style w:type="paragraph" w:styleId="Footer">
    <w:name w:val="footer"/>
    <w:basedOn w:val="Normal"/>
    <w:link w:val="FooterChar"/>
    <w:uiPriority w:val="99"/>
    <w:unhideWhenUsed/>
    <w:rsid w:val="00FB5B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B84"/>
  </w:style>
  <w:style w:type="character" w:styleId="PageNumber">
    <w:name w:val="page number"/>
    <w:basedOn w:val="DefaultParagraphFont"/>
    <w:uiPriority w:val="99"/>
    <w:semiHidden/>
    <w:unhideWhenUsed/>
    <w:rsid w:val="00FB5B84"/>
  </w:style>
  <w:style w:type="character" w:styleId="Strong">
    <w:name w:val="Strong"/>
    <w:basedOn w:val="DefaultParagraphFont"/>
    <w:uiPriority w:val="22"/>
    <w:qFormat/>
    <w:rsid w:val="003F6498"/>
    <w:rPr>
      <w:b/>
      <w:bCs/>
    </w:rPr>
  </w:style>
  <w:style w:type="table" w:styleId="TableGrid">
    <w:name w:val="Table Grid"/>
    <w:basedOn w:val="TableNormal"/>
    <w:uiPriority w:val="39"/>
    <w:rsid w:val="003F6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F6498"/>
    <w:pPr>
      <w:keepNext/>
      <w:keepLines/>
      <w:spacing w:before="480" w:after="0" w:line="276" w:lineRule="auto"/>
      <w:jc w:val="left"/>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3F6498"/>
    <w:pPr>
      <w:spacing w:before="240" w:after="120"/>
      <w:jc w:val="left"/>
    </w:pPr>
    <w:rPr>
      <w:rFonts w:asciiTheme="minorHAnsi" w:hAnsiTheme="minorHAnsi"/>
      <w:b/>
      <w:bCs/>
      <w:sz w:val="20"/>
      <w:szCs w:val="20"/>
    </w:rPr>
  </w:style>
  <w:style w:type="paragraph" w:styleId="TOC2">
    <w:name w:val="toc 2"/>
    <w:basedOn w:val="Normal"/>
    <w:next w:val="Normal"/>
    <w:autoRedefine/>
    <w:uiPriority w:val="39"/>
    <w:unhideWhenUsed/>
    <w:rsid w:val="003F6498"/>
    <w:pPr>
      <w:spacing w:before="120" w:after="0"/>
      <w:ind w:left="240"/>
      <w:jc w:val="left"/>
    </w:pPr>
    <w:rPr>
      <w:rFonts w:asciiTheme="minorHAnsi" w:hAnsiTheme="minorHAnsi"/>
      <w:i/>
      <w:iCs/>
      <w:sz w:val="20"/>
      <w:szCs w:val="20"/>
    </w:rPr>
  </w:style>
  <w:style w:type="character" w:styleId="Hyperlink">
    <w:name w:val="Hyperlink"/>
    <w:basedOn w:val="DefaultParagraphFont"/>
    <w:uiPriority w:val="99"/>
    <w:unhideWhenUsed/>
    <w:rsid w:val="003F6498"/>
    <w:rPr>
      <w:color w:val="0000FF" w:themeColor="hyperlink"/>
      <w:u w:val="single"/>
    </w:rPr>
  </w:style>
  <w:style w:type="paragraph" w:styleId="TOC3">
    <w:name w:val="toc 3"/>
    <w:basedOn w:val="Normal"/>
    <w:next w:val="Normal"/>
    <w:autoRedefine/>
    <w:uiPriority w:val="39"/>
    <w:semiHidden/>
    <w:unhideWhenUsed/>
    <w:rsid w:val="003F6498"/>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3F6498"/>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3F6498"/>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3F6498"/>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3F6498"/>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3F6498"/>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3F6498"/>
    <w:pPr>
      <w:spacing w:after="0"/>
      <w:ind w:left="1920"/>
      <w:jc w:val="left"/>
    </w:pPr>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F34013"/>
    <w:rPr>
      <w:b/>
      <w:bCs/>
    </w:rPr>
  </w:style>
  <w:style w:type="character" w:customStyle="1" w:styleId="CommentSubjectChar">
    <w:name w:val="Comment Subject Char"/>
    <w:basedOn w:val="CommentTextChar"/>
    <w:link w:val="CommentSubject"/>
    <w:uiPriority w:val="99"/>
    <w:semiHidden/>
    <w:rsid w:val="00F34013"/>
    <w:rPr>
      <w:b/>
      <w:bCs/>
      <w:sz w:val="20"/>
      <w:szCs w:val="20"/>
    </w:rPr>
  </w:style>
  <w:style w:type="character" w:styleId="UnresolvedMention">
    <w:name w:val="Unresolved Mention"/>
    <w:basedOn w:val="DefaultParagraphFont"/>
    <w:uiPriority w:val="99"/>
    <w:semiHidden/>
    <w:unhideWhenUsed/>
    <w:rsid w:val="0064116A"/>
    <w:rPr>
      <w:color w:val="605E5C"/>
      <w:shd w:val="clear" w:color="auto" w:fill="E1DFDD"/>
    </w:rPr>
  </w:style>
  <w:style w:type="paragraph" w:styleId="Caption">
    <w:name w:val="caption"/>
    <w:basedOn w:val="Normal"/>
    <w:next w:val="Normal"/>
    <w:uiPriority w:val="35"/>
    <w:unhideWhenUsed/>
    <w:qFormat/>
    <w:rsid w:val="004D0FB4"/>
    <w:pPr>
      <w:spacing w:after="200" w:line="240" w:lineRule="auto"/>
      <w:jc w:val="center"/>
    </w:pPr>
    <w:rPr>
      <w:b/>
      <w:bCs/>
      <w:color w:val="000000" w:themeColor="text1"/>
    </w:rPr>
  </w:style>
  <w:style w:type="paragraph" w:styleId="TableofFigures">
    <w:name w:val="table of figures"/>
    <w:basedOn w:val="Normal"/>
    <w:next w:val="Normal"/>
    <w:uiPriority w:val="99"/>
    <w:unhideWhenUsed/>
    <w:rsid w:val="004D0FB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corporate.marksandspencer.com/newsroom/blog/worklife-our-new-flexible-working-offering" TargetMode="External"/><Relationship Id="rId26" Type="http://schemas.openxmlformats.org/officeDocument/2006/relationships/hyperlink" Target="https://www.statista.com/study/26702/marks-and-spencer-statista-dossier/" TargetMode="External"/><Relationship Id="rId3" Type="http://schemas.openxmlformats.org/officeDocument/2006/relationships/numbering" Target="numbering.xml"/><Relationship Id="rId21" Type="http://schemas.openxmlformats.org/officeDocument/2006/relationships/hyperlink" Target="https://www.researchgate.net/profile/Kwan-Hong-Tan/publication/391629791_Strategic_Analysis_and_Enhancement_of_Corporate_Social_Responsibility_Practices_at_Marks_Spencer_MS/links/681f6b02bd3f1930dd704a77/Strategic-Analysis-and-Enhancement-of-Corporate-Social-Responsibility-Practices-at-Marks-Spencer-M-S.pdf"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1016/j.emj.2024.05.007" TargetMode="External"/><Relationship Id="rId25" Type="http://schemas.openxmlformats.org/officeDocument/2006/relationships/hyperlink" Target="https://www.statista.com/topics/3912/flexible-work-in-the-uk/" TargetMode="External"/><Relationship Id="rId2" Type="http://schemas.openxmlformats.org/officeDocument/2006/relationships/customXml" Target="../customXml/item2.xml"/><Relationship Id="rId16" Type="http://schemas.openxmlformats.org/officeDocument/2006/relationships/hyperlink" Target="https://www.acas.org.uk/research-and-commentary/organisational-case-studies-on-flexible-working/report" TargetMode="External"/><Relationship Id="rId20" Type="http://schemas.openxmlformats.org/officeDocument/2006/relationships/hyperlink" Target="https://www.cipd.org/globalassets/media/knowledge/knowledge-hub/reports/2025-pdfs/8909-flexible-working-report-web.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businessmanagementinfo.com/global-business-strategy-of-mark-spencer/"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researchbriefings.files.parliament.uk/documents/POST-PB-0049/POST-PB-0049.pdf"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corporate.marksandspencer.com/sites/marksandspencer/files/marks-spencer/our-people/mns-people-principles.pdf"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hyperlink" Target="https://www.bbc.com/news/business-61575556" TargetMode="External"/><Relationship Id="rId27" Type="http://schemas.openxmlformats.org/officeDocument/2006/relationships/hyperlink" Target="https://www.statista.com/statistics/408536/retail-trade-number-of-employees-united-kingdom-uk/"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dNf3vDvRPHQ5WQmae6UWkahOOg==">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</go:docsCustomData>
</go:gDocsCustomXmlDataStorage>
</file>

<file path=customXml/itemProps1.xml><?xml version="1.0" encoding="utf-8"?>
<ds:datastoreItem xmlns:ds="http://schemas.openxmlformats.org/officeDocument/2006/customXml" ds:itemID="{9C94C297-1083-5240-9EEA-8F79DEA1E08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21428</Words>
  <Characters>122142</Characters>
  <Application>Microsoft Office Word</Application>
  <DocSecurity>0</DocSecurity>
  <Lines>1017</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2026-05-05T13:54:00Z</dcterms:created>
  <dcterms:modified xsi:type="dcterms:W3CDTF">2026-05-05T18:14:00Z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7a0687f1-0507-4bce-9811-094a4eec6395</vt:lpwstr>
  </property>
</Properties>
</file>