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71486445"/>
        <w:docPartObj>
          <w:docPartGallery w:val="Cover Pages"/>
          <w:docPartUnique/>
        </w:docPartObj>
      </w:sdtPr>
      <w:sdtEndPr>
        <w:rPr>
          <w:rFonts w:cstheme="minorHAnsi"/>
          <w:color w:val="auto"/>
          <w:sz w:val="24"/>
          <w:szCs w:val="24"/>
        </w:rPr>
      </w:sdtEndPr>
      <w:sdtContent>
        <w:p w14:paraId="7DD4ED1B" w14:textId="18640BF3" w:rsidR="00AD5593" w:rsidRDefault="00AD5593">
          <w:pPr>
            <w:pStyle w:val="NoSpacing"/>
            <w:spacing w:before="1540" w:after="240"/>
            <w:jc w:val="center"/>
            <w:rPr>
              <w:color w:val="4472C4" w:themeColor="accent1"/>
            </w:rPr>
          </w:pPr>
          <w:r>
            <w:rPr>
              <w:noProof/>
              <w:color w:val="4472C4" w:themeColor="accent1"/>
            </w:rPr>
            <w:drawing>
              <wp:inline distT="0" distB="0" distL="0" distR="0" wp14:anchorId="3F503B64" wp14:editId="0403322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800AAF5F74B4759BA4D89CAF9ADE53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991174" w14:textId="0C13557D" w:rsidR="00AD5593" w:rsidRDefault="00C667B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Historical Criminological Theories and th</w:t>
              </w:r>
              <w:r w:rsidR="00F91E1F">
                <w:rPr>
                  <w:rFonts w:asciiTheme="majorHAnsi" w:eastAsiaTheme="majorEastAsia" w:hAnsiTheme="majorHAnsi" w:cstheme="majorBidi"/>
                  <w:caps/>
                  <w:color w:val="4472C4" w:themeColor="accent1"/>
                  <w:sz w:val="72"/>
                  <w:szCs w:val="72"/>
                </w:rPr>
                <w:t xml:space="preserve">e </w:t>
              </w:r>
              <w:r>
                <w:rPr>
                  <w:rFonts w:asciiTheme="majorHAnsi" w:eastAsiaTheme="majorEastAsia" w:hAnsiTheme="majorHAnsi" w:cstheme="majorBidi"/>
                  <w:caps/>
                  <w:color w:val="4472C4" w:themeColor="accent1"/>
                  <w:sz w:val="72"/>
                  <w:szCs w:val="72"/>
                </w:rPr>
                <w:t>case of James Bulger</w:t>
              </w:r>
            </w:p>
          </w:sdtContent>
        </w:sdt>
        <w:p w14:paraId="473F77AA" w14:textId="1FA3FD91" w:rsidR="00AD5593" w:rsidRDefault="00AD5593" w:rsidP="00F91E1F">
          <w:pPr>
            <w:pStyle w:val="NoSpacing"/>
            <w:rPr>
              <w:color w:val="4472C4" w:themeColor="accent1"/>
              <w:sz w:val="28"/>
              <w:szCs w:val="28"/>
            </w:rPr>
          </w:pPr>
        </w:p>
        <w:p w14:paraId="68DE9D95" w14:textId="77777777" w:rsidR="00AD5593" w:rsidRDefault="00AD559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A73525" wp14:editId="6EAE8A6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3EC2A" w14:textId="51861FD8" w:rsidR="00AD5593" w:rsidRDefault="00AD5593" w:rsidP="00F91E1F">
                                <w:pPr>
                                  <w:pStyle w:val="NoSpacing"/>
                                  <w:spacing w:after="40"/>
                                  <w:rPr>
                                    <w:caps/>
                                    <w:color w:val="4472C4" w:themeColor="accent1"/>
                                    <w:sz w:val="28"/>
                                    <w:szCs w:val="28"/>
                                  </w:rPr>
                                </w:pPr>
                              </w:p>
                              <w:p w14:paraId="6DE7BF14" w14:textId="397DBE0A" w:rsidR="00AD5593" w:rsidRDefault="00F616D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91E1F">
                                      <w:rPr>
                                        <w:caps/>
                                        <w:color w:val="4472C4" w:themeColor="accent1"/>
                                      </w:rPr>
                                      <w:t xml:space="preserve">     </w:t>
                                    </w:r>
                                  </w:sdtContent>
                                </w:sdt>
                              </w:p>
                              <w:p w14:paraId="6E9A4877" w14:textId="3FD7E050" w:rsidR="00AD5593" w:rsidRPr="00F91E1F" w:rsidRDefault="00F616DF">
                                <w:pPr>
                                  <w:pStyle w:val="NoSpacing"/>
                                  <w:jc w:val="center"/>
                                  <w:rPr>
                                    <w:i/>
                                    <w:iCs/>
                                    <w:color w:val="4472C4" w:themeColor="accent1"/>
                                  </w:rPr>
                                </w:pPr>
                                <w:sdt>
                                  <w:sdtPr>
                                    <w:rPr>
                                      <w:i/>
                                      <w:iC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91E1F" w:rsidRPr="00F91E1F">
                                      <w:rPr>
                                        <w:i/>
                                        <w:iC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A735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27E3EC2A" w14:textId="51861FD8" w:rsidR="00AD5593" w:rsidRDefault="00AD5593" w:rsidP="00F91E1F">
                          <w:pPr>
                            <w:pStyle w:val="NoSpacing"/>
                            <w:spacing w:after="40"/>
                            <w:rPr>
                              <w:caps/>
                              <w:color w:val="4472C4" w:themeColor="accent1"/>
                              <w:sz w:val="28"/>
                              <w:szCs w:val="28"/>
                            </w:rPr>
                          </w:pPr>
                        </w:p>
                        <w:p w14:paraId="6DE7BF14" w14:textId="397DBE0A" w:rsidR="00AD5593" w:rsidRDefault="00F616D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91E1F">
                                <w:rPr>
                                  <w:caps/>
                                  <w:color w:val="4472C4" w:themeColor="accent1"/>
                                </w:rPr>
                                <w:t xml:space="preserve">     </w:t>
                              </w:r>
                            </w:sdtContent>
                          </w:sdt>
                        </w:p>
                        <w:p w14:paraId="6E9A4877" w14:textId="3FD7E050" w:rsidR="00AD5593" w:rsidRPr="00F91E1F" w:rsidRDefault="00F616DF">
                          <w:pPr>
                            <w:pStyle w:val="NoSpacing"/>
                            <w:jc w:val="center"/>
                            <w:rPr>
                              <w:i/>
                              <w:iCs/>
                              <w:color w:val="4472C4" w:themeColor="accent1"/>
                            </w:rPr>
                          </w:pPr>
                          <w:sdt>
                            <w:sdtPr>
                              <w:rPr>
                                <w:i/>
                                <w:iC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91E1F" w:rsidRPr="00F91E1F">
                                <w:rPr>
                                  <w:i/>
                                  <w:iCs/>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90099F0" wp14:editId="671E643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76EFC2" w14:textId="319C5451" w:rsidR="00AD5593" w:rsidRDefault="00B0005C">
          <w:pPr>
            <w:rPr>
              <w:rFonts w:cstheme="minorHAnsi"/>
              <w:sz w:val="24"/>
              <w:szCs w:val="24"/>
            </w:rPr>
          </w:pPr>
          <w:r>
            <w:rPr>
              <w:noProof/>
              <w:color w:val="4472C4" w:themeColor="accent1"/>
              <w:lang w:eastAsia="en-GB"/>
            </w:rPr>
            <mc:AlternateContent>
              <mc:Choice Requires="wps">
                <w:drawing>
                  <wp:anchor distT="45720" distB="45720" distL="114300" distR="114300" simplePos="0" relativeHeight="251661312" behindDoc="0" locked="0" layoutInCell="1" allowOverlap="1" wp14:anchorId="555B6983" wp14:editId="2EEBA85F">
                    <wp:simplePos x="0" y="0"/>
                    <wp:positionH relativeFrom="column">
                      <wp:posOffset>0</wp:posOffset>
                    </wp:positionH>
                    <wp:positionV relativeFrom="paragraph">
                      <wp:posOffset>349885</wp:posOffset>
                    </wp:positionV>
                    <wp:extent cx="5457825" cy="3590925"/>
                    <wp:effectExtent l="0" t="0" r="28575" b="28575"/>
                    <wp:wrapSquare wrapText="bothSides"/>
                    <wp:docPr id="1" name="Text Box 1"/>
                    <wp:cNvGraphicFramePr/>
                    <a:graphic xmlns:a="http://schemas.openxmlformats.org/drawingml/2006/main">
                      <a:graphicData uri="http://schemas.microsoft.com/office/word/2010/wordprocessingShape">
                        <wps:wsp>
                          <wps:cNvSpPr txBox="1"/>
                          <wps:spPr>
                            <a:xfrm>
                              <a:off x="0" y="0"/>
                              <a:ext cx="5457825" cy="3590925"/>
                            </a:xfrm>
                            <a:prstGeom prst="rect">
                              <a:avLst/>
                            </a:prstGeom>
                            <a:solidFill>
                              <a:prstClr val="white"/>
                            </a:solidFill>
                            <a:ln w="6350">
                              <a:solidFill>
                                <a:prstClr val="black"/>
                              </a:solidFill>
                            </a:ln>
                          </wps:spPr>
                          <wps:txbx>
                            <w:txbxContent>
                              <w:p w14:paraId="6BD675C9" w14:textId="77777777" w:rsidR="00B0005C" w:rsidRPr="008006FE" w:rsidRDefault="00B0005C" w:rsidP="00B0005C">
                                <w:r w:rsidRPr="008006FE">
                                  <w:t>Name: Joseph John Williams</w:t>
                                </w:r>
                              </w:p>
                              <w:p w14:paraId="1D71A312" w14:textId="7BE999D3" w:rsidR="00B0005C" w:rsidRPr="008006FE" w:rsidRDefault="00B0005C" w:rsidP="00B0005C">
                                <w:r w:rsidRPr="008006FE">
                                  <w:t>Module: </w:t>
                                </w:r>
                                <w:r>
                                  <w:t>Policing Models, Powers and Society</w:t>
                                </w:r>
                              </w:p>
                              <w:p w14:paraId="2B89B78A" w14:textId="77777777" w:rsidR="00B0005C" w:rsidRPr="008006FE" w:rsidRDefault="00B0005C" w:rsidP="00B0005C">
                                <w:r w:rsidRPr="008006FE">
                                  <w:t>Assessment Number</w:t>
                                </w:r>
                                <w:r>
                                  <w:t xml:space="preserve"> 1 of 2</w:t>
                                </w:r>
                              </w:p>
                              <w:p w14:paraId="5D530658" w14:textId="1CB07982" w:rsidR="00B0005C" w:rsidRPr="008006FE" w:rsidRDefault="00B0005C" w:rsidP="00B0005C">
                                <w:r w:rsidRPr="008006FE">
                                  <w:t>Lecturer: </w:t>
                                </w:r>
                                <w:r>
                                  <w:t xml:space="preserve"> Peter Doyle</w:t>
                                </w:r>
                              </w:p>
                              <w:p w14:paraId="5527364F" w14:textId="76B7EF62" w:rsidR="00B0005C" w:rsidRPr="008006FE" w:rsidRDefault="00B0005C" w:rsidP="00B0005C">
                                <w:r w:rsidRPr="008006FE">
                                  <w:t>Submission Date: </w:t>
                                </w:r>
                                <w:r w:rsidR="00E33613">
                                  <w:t>7</w:t>
                                </w:r>
                                <w:r w:rsidR="00E33613" w:rsidRPr="00E33613">
                                  <w:rPr>
                                    <w:vertAlign w:val="superscript"/>
                                  </w:rPr>
                                  <w:t>th</w:t>
                                </w:r>
                                <w:r w:rsidR="00E33613">
                                  <w:t xml:space="preserve"> March, 2020. </w:t>
                                </w:r>
                              </w:p>
                              <w:p w14:paraId="5C5B5475" w14:textId="2A6790E7" w:rsidR="00B0005C" w:rsidRPr="008006FE" w:rsidRDefault="00B0005C" w:rsidP="00B0005C">
                                <w:r w:rsidRPr="008006FE">
                                  <w:t>Word Count:</w:t>
                                </w:r>
                                <w:r>
                                  <w:t xml:space="preserve"> 3</w:t>
                                </w:r>
                                <w:r w:rsidR="00933A24">
                                  <w:t>275</w:t>
                                </w:r>
                              </w:p>
                              <w:p w14:paraId="36C3EB97" w14:textId="77777777" w:rsidR="00B0005C" w:rsidRDefault="00B0005C" w:rsidP="00B000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B6983" id="Text Box 1" o:spid="_x0000_s1027" type="#_x0000_t202" style="position:absolute;margin-left:0;margin-top:27.55pt;width:429.75pt;height:28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" strokeweight=".5pt">
                    <v:textbox>
                      <w:txbxContent>
                        <w:p w14:paraId="6BD675C9" w14:textId="77777777" w:rsidR="00B0005C" w:rsidRPr="008006FE" w:rsidRDefault="00B0005C" w:rsidP="00B0005C">
                          <w:r w:rsidRPr="008006FE">
                            <w:t>Name: Joseph John Williams</w:t>
                          </w:r>
                        </w:p>
                        <w:p w14:paraId="1D71A312" w14:textId="7BE999D3" w:rsidR="00B0005C" w:rsidRPr="008006FE" w:rsidRDefault="00B0005C" w:rsidP="00B0005C">
                          <w:r w:rsidRPr="008006FE">
                            <w:t>Module: </w:t>
                          </w:r>
                          <w:r>
                            <w:t>Policing Models, Powers and Society</w:t>
                          </w:r>
                        </w:p>
                        <w:p w14:paraId="2B89B78A" w14:textId="77777777" w:rsidR="00B0005C" w:rsidRPr="008006FE" w:rsidRDefault="00B0005C" w:rsidP="00B0005C">
                          <w:r w:rsidRPr="008006FE">
                            <w:t>Assessment Number</w:t>
                          </w:r>
                          <w:r>
                            <w:t xml:space="preserve"> 1 of 2</w:t>
                          </w:r>
                        </w:p>
                        <w:p w14:paraId="5D530658" w14:textId="1CB07982" w:rsidR="00B0005C" w:rsidRPr="008006FE" w:rsidRDefault="00B0005C" w:rsidP="00B0005C">
                          <w:r w:rsidRPr="008006FE">
                            <w:t>Lecturer: </w:t>
                          </w:r>
                          <w:r>
                            <w:t xml:space="preserve"> Peter Doyle</w:t>
                          </w:r>
                        </w:p>
                        <w:p w14:paraId="5527364F" w14:textId="76B7EF62" w:rsidR="00B0005C" w:rsidRPr="008006FE" w:rsidRDefault="00B0005C" w:rsidP="00B0005C">
                          <w:r w:rsidRPr="008006FE">
                            <w:t>Submission Date: </w:t>
                          </w:r>
                          <w:r w:rsidR="00E33613">
                            <w:t>7</w:t>
                          </w:r>
                          <w:r w:rsidR="00E33613" w:rsidRPr="00E33613">
                            <w:rPr>
                              <w:vertAlign w:val="superscript"/>
                            </w:rPr>
                            <w:t>th</w:t>
                          </w:r>
                          <w:r w:rsidR="00E33613">
                            <w:t xml:space="preserve"> March, 2020. </w:t>
                          </w:r>
                        </w:p>
                        <w:p w14:paraId="5C5B5475" w14:textId="2A6790E7" w:rsidR="00B0005C" w:rsidRPr="008006FE" w:rsidRDefault="00B0005C" w:rsidP="00B0005C">
                          <w:r w:rsidRPr="008006FE">
                            <w:t>Word Count:</w:t>
                          </w:r>
                          <w:r>
                            <w:t xml:space="preserve"> 3</w:t>
                          </w:r>
                          <w:r w:rsidR="00933A24">
                            <w:t>275</w:t>
                          </w:r>
                        </w:p>
                        <w:p w14:paraId="36C3EB97" w14:textId="77777777" w:rsidR="00B0005C" w:rsidRDefault="00B0005C" w:rsidP="00B0005C"/>
                      </w:txbxContent>
                    </v:textbox>
                    <w10:wrap type="square"/>
                  </v:shape>
                </w:pict>
              </mc:Fallback>
            </mc:AlternateContent>
          </w:r>
          <w:r w:rsidR="00AD5593">
            <w:rPr>
              <w:rFonts w:cstheme="minorHAnsi"/>
              <w:sz w:val="24"/>
              <w:szCs w:val="24"/>
            </w:rPr>
            <w:br w:type="page"/>
          </w:r>
        </w:p>
      </w:sdtContent>
    </w:sdt>
    <w:p w14:paraId="21C2485C" w14:textId="79247CF9" w:rsidR="00B941FF" w:rsidRPr="007463B6" w:rsidRDefault="00856C74" w:rsidP="00330404">
      <w:pPr>
        <w:spacing w:line="360" w:lineRule="auto"/>
        <w:rPr>
          <w:rFonts w:cstheme="minorHAnsi"/>
          <w:color w:val="000000" w:themeColor="text1"/>
          <w:sz w:val="24"/>
          <w:szCs w:val="24"/>
        </w:rPr>
      </w:pPr>
      <w:r w:rsidRPr="007463B6">
        <w:rPr>
          <w:rFonts w:cstheme="minorHAnsi"/>
          <w:color w:val="000000" w:themeColor="text1"/>
          <w:sz w:val="24"/>
          <w:szCs w:val="24"/>
        </w:rPr>
        <w:lastRenderedPageBreak/>
        <w:t>This assignment will focus on</w:t>
      </w:r>
      <w:r w:rsidR="0082673C" w:rsidRPr="007463B6">
        <w:rPr>
          <w:rFonts w:cstheme="minorHAnsi"/>
          <w:color w:val="000000" w:themeColor="text1"/>
          <w:sz w:val="24"/>
          <w:szCs w:val="24"/>
        </w:rPr>
        <w:t xml:space="preserve"> the impact that</w:t>
      </w:r>
      <w:r w:rsidR="001E0DEA" w:rsidRPr="007463B6">
        <w:rPr>
          <w:rFonts w:cstheme="minorHAnsi"/>
          <w:color w:val="000000" w:themeColor="text1"/>
          <w:sz w:val="24"/>
          <w:szCs w:val="24"/>
        </w:rPr>
        <w:t xml:space="preserve"> Criminological theories </w:t>
      </w:r>
      <w:r w:rsidR="002C038F" w:rsidRPr="007463B6">
        <w:rPr>
          <w:rFonts w:cstheme="minorHAnsi"/>
          <w:color w:val="000000" w:themeColor="text1"/>
          <w:sz w:val="24"/>
          <w:szCs w:val="24"/>
        </w:rPr>
        <w:t>held</w:t>
      </w:r>
      <w:r w:rsidR="001E0DEA" w:rsidRPr="007463B6">
        <w:rPr>
          <w:rFonts w:cstheme="minorHAnsi"/>
          <w:color w:val="000000" w:themeColor="text1"/>
          <w:sz w:val="24"/>
          <w:szCs w:val="24"/>
        </w:rPr>
        <w:t xml:space="preserve"> </w:t>
      </w:r>
      <w:r w:rsidR="00202792" w:rsidRPr="007463B6">
        <w:rPr>
          <w:rFonts w:cstheme="minorHAnsi"/>
          <w:color w:val="000000" w:themeColor="text1"/>
          <w:sz w:val="24"/>
          <w:szCs w:val="24"/>
        </w:rPr>
        <w:t xml:space="preserve">in history </w:t>
      </w:r>
      <w:r w:rsidR="00A528E7" w:rsidRPr="007463B6">
        <w:rPr>
          <w:rFonts w:cstheme="minorHAnsi"/>
          <w:color w:val="000000" w:themeColor="text1"/>
          <w:sz w:val="24"/>
          <w:szCs w:val="24"/>
        </w:rPr>
        <w:t xml:space="preserve">and the </w:t>
      </w:r>
      <w:r w:rsidR="002C038F" w:rsidRPr="007463B6">
        <w:rPr>
          <w:rFonts w:cstheme="minorHAnsi"/>
          <w:color w:val="000000" w:themeColor="text1"/>
          <w:sz w:val="24"/>
          <w:szCs w:val="24"/>
        </w:rPr>
        <w:t>influence</w:t>
      </w:r>
      <w:r w:rsidR="00A528E7" w:rsidRPr="007463B6">
        <w:rPr>
          <w:rFonts w:cstheme="minorHAnsi"/>
          <w:color w:val="000000" w:themeColor="text1"/>
          <w:sz w:val="24"/>
          <w:szCs w:val="24"/>
        </w:rPr>
        <w:t xml:space="preserve"> they</w:t>
      </w:r>
      <w:r w:rsidR="00145B7C" w:rsidRPr="007463B6">
        <w:rPr>
          <w:rFonts w:cstheme="minorHAnsi"/>
          <w:color w:val="000000" w:themeColor="text1"/>
          <w:sz w:val="24"/>
          <w:szCs w:val="24"/>
        </w:rPr>
        <w:t xml:space="preserve"> have</w:t>
      </w:r>
      <w:r w:rsidR="00A528E7" w:rsidRPr="007463B6">
        <w:rPr>
          <w:rFonts w:cstheme="minorHAnsi"/>
          <w:color w:val="000000" w:themeColor="text1"/>
          <w:sz w:val="24"/>
          <w:szCs w:val="24"/>
        </w:rPr>
        <w:t xml:space="preserve"> had from the time of their creation to the current day. It will look at key</w:t>
      </w:r>
      <w:r w:rsidR="00EB4091" w:rsidRPr="007463B6">
        <w:rPr>
          <w:rFonts w:cstheme="minorHAnsi"/>
          <w:color w:val="000000" w:themeColor="text1"/>
          <w:sz w:val="24"/>
          <w:szCs w:val="24"/>
        </w:rPr>
        <w:t xml:space="preserve"> historical</w:t>
      </w:r>
      <w:r w:rsidR="00A528E7" w:rsidRPr="007463B6">
        <w:rPr>
          <w:rFonts w:cstheme="minorHAnsi"/>
          <w:color w:val="000000" w:themeColor="text1"/>
          <w:sz w:val="24"/>
          <w:szCs w:val="24"/>
        </w:rPr>
        <w:t xml:space="preserve"> theories such as classicism and positivism and the</w:t>
      </w:r>
      <w:r w:rsidR="00647466" w:rsidRPr="007463B6">
        <w:rPr>
          <w:rFonts w:cstheme="minorHAnsi"/>
          <w:color w:val="000000" w:themeColor="text1"/>
          <w:sz w:val="24"/>
          <w:szCs w:val="24"/>
        </w:rPr>
        <w:t xml:space="preserve"> key differences that separate them from each other </w:t>
      </w:r>
      <w:r w:rsidR="00306988" w:rsidRPr="007463B6">
        <w:rPr>
          <w:rFonts w:cstheme="minorHAnsi"/>
          <w:color w:val="000000" w:themeColor="text1"/>
          <w:sz w:val="24"/>
          <w:szCs w:val="24"/>
        </w:rPr>
        <w:t>while also showing critical</w:t>
      </w:r>
      <w:r w:rsidR="001F3B60" w:rsidRPr="007463B6">
        <w:rPr>
          <w:rFonts w:cstheme="minorHAnsi"/>
          <w:color w:val="000000" w:themeColor="text1"/>
          <w:sz w:val="24"/>
          <w:szCs w:val="24"/>
        </w:rPr>
        <w:t xml:space="preserve"> analysis of both</w:t>
      </w:r>
      <w:r w:rsidR="001F517D" w:rsidRPr="007463B6">
        <w:rPr>
          <w:rFonts w:cstheme="minorHAnsi"/>
          <w:color w:val="000000" w:themeColor="text1"/>
          <w:sz w:val="24"/>
          <w:szCs w:val="24"/>
        </w:rPr>
        <w:t>. Lastl</w:t>
      </w:r>
      <w:r w:rsidR="00B941FF" w:rsidRPr="007463B6">
        <w:rPr>
          <w:rFonts w:cstheme="minorHAnsi"/>
          <w:color w:val="000000" w:themeColor="text1"/>
          <w:sz w:val="24"/>
          <w:szCs w:val="24"/>
        </w:rPr>
        <w:t xml:space="preserve">y </w:t>
      </w:r>
      <w:r w:rsidR="00540149" w:rsidRPr="007463B6">
        <w:rPr>
          <w:rFonts w:cstheme="minorHAnsi"/>
          <w:color w:val="000000" w:themeColor="text1"/>
          <w:sz w:val="24"/>
          <w:szCs w:val="24"/>
        </w:rPr>
        <w:t>the criminological theories of classicism and positivism will be applied to</w:t>
      </w:r>
      <w:r w:rsidR="001F3B60" w:rsidRPr="007463B6">
        <w:rPr>
          <w:rFonts w:cstheme="minorHAnsi"/>
          <w:color w:val="000000" w:themeColor="text1"/>
          <w:sz w:val="24"/>
          <w:szCs w:val="24"/>
        </w:rPr>
        <w:t xml:space="preserve"> the</w:t>
      </w:r>
      <w:r w:rsidR="00540149" w:rsidRPr="007463B6">
        <w:rPr>
          <w:rFonts w:cstheme="minorHAnsi"/>
          <w:color w:val="000000" w:themeColor="text1"/>
          <w:sz w:val="24"/>
          <w:szCs w:val="24"/>
        </w:rPr>
        <w:t xml:space="preserve"> </w:t>
      </w:r>
      <w:r w:rsidR="00E76CC1" w:rsidRPr="007463B6">
        <w:rPr>
          <w:rFonts w:cstheme="minorHAnsi"/>
          <w:color w:val="000000" w:themeColor="text1"/>
          <w:sz w:val="24"/>
          <w:szCs w:val="24"/>
        </w:rPr>
        <w:t xml:space="preserve">case </w:t>
      </w:r>
      <w:r w:rsidR="001F3B60" w:rsidRPr="007463B6">
        <w:rPr>
          <w:rFonts w:cstheme="minorHAnsi"/>
          <w:color w:val="000000" w:themeColor="text1"/>
          <w:sz w:val="24"/>
          <w:szCs w:val="24"/>
        </w:rPr>
        <w:t xml:space="preserve">of James Bulger </w:t>
      </w:r>
      <w:r w:rsidR="00E76CC1" w:rsidRPr="007463B6">
        <w:rPr>
          <w:rFonts w:cstheme="minorHAnsi"/>
          <w:color w:val="000000" w:themeColor="text1"/>
          <w:sz w:val="24"/>
          <w:szCs w:val="24"/>
        </w:rPr>
        <w:t xml:space="preserve">to show </w:t>
      </w:r>
      <w:r w:rsidR="001F3B60" w:rsidRPr="007463B6">
        <w:rPr>
          <w:rFonts w:cstheme="minorHAnsi"/>
          <w:color w:val="000000" w:themeColor="text1"/>
          <w:sz w:val="24"/>
          <w:szCs w:val="24"/>
        </w:rPr>
        <w:t xml:space="preserve">argue how the different approaches </w:t>
      </w:r>
      <w:r w:rsidR="000059BE" w:rsidRPr="007463B6">
        <w:rPr>
          <w:rFonts w:cstheme="minorHAnsi"/>
          <w:color w:val="000000" w:themeColor="text1"/>
          <w:sz w:val="24"/>
          <w:szCs w:val="24"/>
        </w:rPr>
        <w:t>could be applied under the same set of facts.</w:t>
      </w:r>
    </w:p>
    <w:p w14:paraId="1722B650" w14:textId="77777777" w:rsidR="003D55B2" w:rsidRPr="007463B6" w:rsidRDefault="00856C74" w:rsidP="00330404">
      <w:pPr>
        <w:spacing w:line="360" w:lineRule="auto"/>
        <w:rPr>
          <w:rFonts w:cstheme="minorHAnsi"/>
          <w:color w:val="000000" w:themeColor="text1"/>
          <w:sz w:val="24"/>
          <w:szCs w:val="24"/>
        </w:rPr>
      </w:pPr>
      <w:r w:rsidRPr="007463B6">
        <w:rPr>
          <w:rFonts w:cstheme="minorHAnsi"/>
          <w:color w:val="000000" w:themeColor="text1"/>
          <w:sz w:val="24"/>
          <w:szCs w:val="24"/>
        </w:rPr>
        <w:t>The radical pioneering role that classicism had on</w:t>
      </w:r>
      <w:r w:rsidR="00D33620" w:rsidRPr="007463B6">
        <w:rPr>
          <w:rFonts w:cstheme="minorHAnsi"/>
          <w:color w:val="000000" w:themeColor="text1"/>
          <w:sz w:val="24"/>
          <w:szCs w:val="24"/>
        </w:rPr>
        <w:t xml:space="preserve"> Criminological theory</w:t>
      </w:r>
      <w:r w:rsidR="00A67F9E" w:rsidRPr="007463B6">
        <w:rPr>
          <w:rFonts w:cstheme="minorHAnsi"/>
          <w:color w:val="000000" w:themeColor="text1"/>
          <w:sz w:val="24"/>
          <w:szCs w:val="24"/>
        </w:rPr>
        <w:t xml:space="preserve"> from</w:t>
      </w:r>
      <w:r w:rsidRPr="007463B6">
        <w:rPr>
          <w:rFonts w:cstheme="minorHAnsi"/>
          <w:color w:val="000000" w:themeColor="text1"/>
          <w:sz w:val="24"/>
          <w:szCs w:val="24"/>
        </w:rPr>
        <w:t xml:space="preserve"> the 18</w:t>
      </w:r>
      <w:r w:rsidRPr="007463B6">
        <w:rPr>
          <w:rFonts w:cstheme="minorHAnsi"/>
          <w:color w:val="000000" w:themeColor="text1"/>
          <w:sz w:val="24"/>
          <w:szCs w:val="24"/>
          <w:vertAlign w:val="superscript"/>
        </w:rPr>
        <w:t>th</w:t>
      </w:r>
      <w:r w:rsidRPr="007463B6">
        <w:rPr>
          <w:rFonts w:cstheme="minorHAnsi"/>
          <w:color w:val="000000" w:themeColor="text1"/>
          <w:sz w:val="24"/>
          <w:szCs w:val="24"/>
        </w:rPr>
        <w:t xml:space="preserve"> century to the current day,</w:t>
      </w:r>
      <w:r w:rsidR="00335EE3" w:rsidRPr="007463B6">
        <w:rPr>
          <w:rFonts w:cstheme="minorHAnsi"/>
          <w:color w:val="000000" w:themeColor="text1"/>
          <w:sz w:val="24"/>
          <w:szCs w:val="24"/>
        </w:rPr>
        <w:t xml:space="preserve"> is due to Cesare Beccaria, known as the father of the classical theory.</w:t>
      </w:r>
      <w:r w:rsidR="003F1091" w:rsidRPr="007463B6">
        <w:rPr>
          <w:rFonts w:cstheme="minorHAnsi"/>
          <w:color w:val="000000" w:themeColor="text1"/>
          <w:sz w:val="24"/>
          <w:szCs w:val="24"/>
        </w:rPr>
        <w:t xml:space="preserve"> Beccaria</w:t>
      </w:r>
      <w:r w:rsidR="00865E80" w:rsidRPr="007463B6">
        <w:rPr>
          <w:rFonts w:cstheme="minorHAnsi"/>
          <w:color w:val="000000" w:themeColor="text1"/>
          <w:sz w:val="24"/>
          <w:szCs w:val="24"/>
        </w:rPr>
        <w:t xml:space="preserve"> challenged the</w:t>
      </w:r>
      <w:r w:rsidR="00EF47D7" w:rsidRPr="007463B6">
        <w:rPr>
          <w:rFonts w:cstheme="minorHAnsi"/>
          <w:color w:val="000000" w:themeColor="text1"/>
          <w:sz w:val="24"/>
          <w:szCs w:val="24"/>
        </w:rPr>
        <w:t xml:space="preserve"> adverse conditions of his time</w:t>
      </w:r>
      <w:r w:rsidR="004D1DDA" w:rsidRPr="007463B6">
        <w:rPr>
          <w:rFonts w:cstheme="minorHAnsi"/>
          <w:color w:val="000000" w:themeColor="text1"/>
          <w:sz w:val="24"/>
          <w:szCs w:val="24"/>
        </w:rPr>
        <w:t xml:space="preserve">, such as </w:t>
      </w:r>
      <w:r w:rsidR="00867BDD" w:rsidRPr="007463B6">
        <w:rPr>
          <w:rFonts w:cstheme="minorHAnsi"/>
          <w:color w:val="000000" w:themeColor="text1"/>
          <w:sz w:val="24"/>
          <w:szCs w:val="24"/>
        </w:rPr>
        <w:t>grim working conditions</w:t>
      </w:r>
      <w:r w:rsidR="008E4365" w:rsidRPr="007463B6">
        <w:rPr>
          <w:rFonts w:cstheme="minorHAnsi"/>
          <w:color w:val="000000" w:themeColor="text1"/>
          <w:sz w:val="24"/>
          <w:szCs w:val="24"/>
        </w:rPr>
        <w:t>,</w:t>
      </w:r>
      <w:r w:rsidR="00867BDD" w:rsidRPr="007463B6">
        <w:rPr>
          <w:rFonts w:cstheme="minorHAnsi"/>
          <w:color w:val="000000" w:themeColor="text1"/>
          <w:sz w:val="24"/>
          <w:szCs w:val="24"/>
        </w:rPr>
        <w:t xml:space="preserve"> a rise in crime and </w:t>
      </w:r>
      <w:r w:rsidR="008E69F3" w:rsidRPr="007463B6">
        <w:rPr>
          <w:rFonts w:cstheme="minorHAnsi"/>
          <w:color w:val="000000" w:themeColor="text1"/>
          <w:sz w:val="24"/>
          <w:szCs w:val="24"/>
        </w:rPr>
        <w:t>diseases,</w:t>
      </w:r>
      <w:r w:rsidR="00EF47D7" w:rsidRPr="007463B6">
        <w:rPr>
          <w:rFonts w:cstheme="minorHAnsi"/>
          <w:color w:val="000000" w:themeColor="text1"/>
          <w:sz w:val="24"/>
          <w:szCs w:val="24"/>
        </w:rPr>
        <w:t xml:space="preserve"> to put forward</w:t>
      </w:r>
      <w:r w:rsidR="00881B55" w:rsidRPr="007463B6">
        <w:rPr>
          <w:rFonts w:cstheme="minorHAnsi"/>
          <w:color w:val="000000" w:themeColor="text1"/>
          <w:sz w:val="24"/>
          <w:szCs w:val="24"/>
        </w:rPr>
        <w:t xml:space="preserve"> a human and rational approach to </w:t>
      </w:r>
      <w:r w:rsidR="00F04AA7" w:rsidRPr="007463B6">
        <w:rPr>
          <w:rFonts w:cstheme="minorHAnsi"/>
          <w:color w:val="000000" w:themeColor="text1"/>
          <w:sz w:val="24"/>
          <w:szCs w:val="24"/>
        </w:rPr>
        <w:t>crime and punishment</w:t>
      </w:r>
      <w:r w:rsidR="000B33BE" w:rsidRPr="007463B6">
        <w:rPr>
          <w:rFonts w:cstheme="minorHAnsi"/>
          <w:color w:val="000000" w:themeColor="text1"/>
          <w:sz w:val="24"/>
          <w:szCs w:val="24"/>
        </w:rPr>
        <w:t xml:space="preserve"> (Jenkins, 1984)</w:t>
      </w:r>
      <w:r w:rsidR="00E90868" w:rsidRPr="007463B6">
        <w:rPr>
          <w:rFonts w:cstheme="minorHAnsi"/>
          <w:color w:val="000000" w:themeColor="text1"/>
          <w:sz w:val="24"/>
          <w:szCs w:val="24"/>
        </w:rPr>
        <w:t xml:space="preserve">. </w:t>
      </w:r>
      <w:r w:rsidR="000B33BE" w:rsidRPr="007463B6">
        <w:rPr>
          <w:rFonts w:cstheme="minorHAnsi"/>
          <w:color w:val="000000" w:themeColor="text1"/>
          <w:sz w:val="24"/>
          <w:szCs w:val="24"/>
        </w:rPr>
        <w:t xml:space="preserve"> </w:t>
      </w:r>
    </w:p>
    <w:p w14:paraId="56D6B940" w14:textId="2750B158" w:rsidR="00403E2D" w:rsidRPr="007463B6" w:rsidRDefault="000B33BE" w:rsidP="00330404">
      <w:pPr>
        <w:spacing w:line="360" w:lineRule="auto"/>
        <w:rPr>
          <w:rFonts w:cstheme="minorHAnsi"/>
          <w:color w:val="000000" w:themeColor="text1"/>
          <w:sz w:val="24"/>
          <w:szCs w:val="24"/>
        </w:rPr>
      </w:pPr>
      <w:r w:rsidRPr="007463B6">
        <w:rPr>
          <w:rFonts w:cstheme="minorHAnsi"/>
          <w:color w:val="000000" w:themeColor="text1"/>
          <w:sz w:val="24"/>
          <w:szCs w:val="24"/>
        </w:rPr>
        <w:t>Jenkins</w:t>
      </w:r>
      <w:r w:rsidR="003D55B2" w:rsidRPr="007463B6">
        <w:rPr>
          <w:rFonts w:cstheme="minorHAnsi"/>
          <w:color w:val="000000" w:themeColor="text1"/>
          <w:sz w:val="24"/>
          <w:szCs w:val="24"/>
        </w:rPr>
        <w:t xml:space="preserve"> (1984)</w:t>
      </w:r>
      <w:r w:rsidRPr="007463B6">
        <w:rPr>
          <w:rFonts w:cstheme="minorHAnsi"/>
          <w:color w:val="000000" w:themeColor="text1"/>
          <w:sz w:val="24"/>
          <w:szCs w:val="24"/>
        </w:rPr>
        <w:t xml:space="preserve"> therefore argues that </w:t>
      </w:r>
      <w:r w:rsidR="00403E2D" w:rsidRPr="007463B6">
        <w:rPr>
          <w:rFonts w:cstheme="minorHAnsi"/>
          <w:color w:val="000000" w:themeColor="text1"/>
          <w:sz w:val="24"/>
          <w:szCs w:val="24"/>
        </w:rPr>
        <w:t>Beccaria represented a school of enlightenment thinking in relation to crime and punishment</w:t>
      </w:r>
      <w:r w:rsidR="003D55B2" w:rsidRPr="007463B6">
        <w:rPr>
          <w:rFonts w:cstheme="minorHAnsi"/>
          <w:color w:val="000000" w:themeColor="text1"/>
          <w:sz w:val="24"/>
          <w:szCs w:val="24"/>
        </w:rPr>
        <w:t>.</w:t>
      </w:r>
      <w:r w:rsidR="00403E2D" w:rsidRPr="007463B6">
        <w:rPr>
          <w:rFonts w:cstheme="minorHAnsi"/>
          <w:color w:val="000000" w:themeColor="text1"/>
          <w:sz w:val="24"/>
          <w:szCs w:val="24"/>
        </w:rPr>
        <w:t xml:space="preserve"> </w:t>
      </w:r>
      <w:r w:rsidR="00687D10" w:rsidRPr="007463B6">
        <w:rPr>
          <w:rFonts w:cstheme="minorHAnsi"/>
          <w:color w:val="000000" w:themeColor="text1"/>
          <w:sz w:val="24"/>
          <w:szCs w:val="24"/>
        </w:rPr>
        <w:t xml:space="preserve">Attempting to rationalise the law in order to make it more successful and less punishing </w:t>
      </w:r>
      <w:r w:rsidR="00D4423B" w:rsidRPr="007463B6">
        <w:rPr>
          <w:rFonts w:cstheme="minorHAnsi"/>
          <w:color w:val="000000" w:themeColor="text1"/>
          <w:sz w:val="24"/>
          <w:szCs w:val="24"/>
        </w:rPr>
        <w:t>process.</w:t>
      </w:r>
      <w:r w:rsidR="00335EE3" w:rsidRPr="007463B6">
        <w:rPr>
          <w:rFonts w:cstheme="minorHAnsi"/>
          <w:color w:val="000000" w:themeColor="text1"/>
          <w:sz w:val="24"/>
          <w:szCs w:val="24"/>
        </w:rPr>
        <w:t xml:space="preserve"> </w:t>
      </w:r>
      <w:r w:rsidR="00856C74" w:rsidRPr="007463B6">
        <w:rPr>
          <w:rFonts w:cstheme="minorHAnsi"/>
          <w:color w:val="000000" w:themeColor="text1"/>
          <w:sz w:val="24"/>
          <w:szCs w:val="24"/>
        </w:rPr>
        <w:t xml:space="preserve">There is no question that the importance of Beccaria’s Classical school </w:t>
      </w:r>
      <w:r w:rsidR="001D0E91" w:rsidRPr="007463B6">
        <w:rPr>
          <w:rFonts w:cstheme="minorHAnsi"/>
          <w:color w:val="000000" w:themeColor="text1"/>
          <w:sz w:val="24"/>
          <w:szCs w:val="24"/>
        </w:rPr>
        <w:t>holds significant importance, from the time of its creation to the current day. It offered the first naturalistic explanation of crime</w:t>
      </w:r>
      <w:r w:rsidR="00FA3A63" w:rsidRPr="007463B6">
        <w:rPr>
          <w:rFonts w:cstheme="minorHAnsi"/>
          <w:color w:val="000000" w:themeColor="text1"/>
          <w:sz w:val="24"/>
          <w:szCs w:val="24"/>
        </w:rPr>
        <w:t>,</w:t>
      </w:r>
      <w:r w:rsidR="001D0E91" w:rsidRPr="007463B6">
        <w:rPr>
          <w:rFonts w:cstheme="minorHAnsi"/>
          <w:color w:val="000000" w:themeColor="text1"/>
          <w:sz w:val="24"/>
          <w:szCs w:val="24"/>
        </w:rPr>
        <w:t xml:space="preserve"> turning away from the concepts of demonology and sin. </w:t>
      </w:r>
      <w:r w:rsidR="005E12B3" w:rsidRPr="007463B6">
        <w:rPr>
          <w:rFonts w:cstheme="minorHAnsi"/>
          <w:color w:val="000000" w:themeColor="text1"/>
          <w:sz w:val="24"/>
          <w:szCs w:val="24"/>
        </w:rPr>
        <w:t>The explanation came at an important time, as it challenged</w:t>
      </w:r>
      <w:r w:rsidR="001D0E91" w:rsidRPr="007463B6">
        <w:rPr>
          <w:rFonts w:cstheme="minorHAnsi"/>
          <w:color w:val="000000" w:themeColor="text1"/>
          <w:sz w:val="24"/>
          <w:szCs w:val="24"/>
        </w:rPr>
        <w:t xml:space="preserve"> the revolutionary implications</w:t>
      </w:r>
      <w:r w:rsidR="008C6394" w:rsidRPr="007463B6">
        <w:rPr>
          <w:rFonts w:cstheme="minorHAnsi"/>
          <w:color w:val="000000" w:themeColor="text1"/>
          <w:sz w:val="24"/>
          <w:szCs w:val="24"/>
        </w:rPr>
        <w:t xml:space="preserve"> and thoughts</w:t>
      </w:r>
      <w:r w:rsidR="001D0E91" w:rsidRPr="007463B6">
        <w:rPr>
          <w:rFonts w:cstheme="minorHAnsi"/>
          <w:color w:val="000000" w:themeColor="text1"/>
          <w:sz w:val="24"/>
          <w:szCs w:val="24"/>
        </w:rPr>
        <w:t xml:space="preserve"> of </w:t>
      </w:r>
      <w:r w:rsidR="008C6394" w:rsidRPr="007463B6">
        <w:rPr>
          <w:rFonts w:cstheme="minorHAnsi"/>
          <w:color w:val="000000" w:themeColor="text1"/>
          <w:sz w:val="24"/>
          <w:szCs w:val="24"/>
        </w:rPr>
        <w:t>E</w:t>
      </w:r>
      <w:r w:rsidR="001D0E91" w:rsidRPr="007463B6">
        <w:rPr>
          <w:rFonts w:cstheme="minorHAnsi"/>
          <w:color w:val="000000" w:themeColor="text1"/>
          <w:sz w:val="24"/>
          <w:szCs w:val="24"/>
        </w:rPr>
        <w:t>nlightenment</w:t>
      </w:r>
      <w:r w:rsidR="008C6394" w:rsidRPr="007463B6">
        <w:rPr>
          <w:rFonts w:cstheme="minorHAnsi"/>
          <w:color w:val="000000" w:themeColor="text1"/>
          <w:sz w:val="24"/>
          <w:szCs w:val="24"/>
        </w:rPr>
        <w:t xml:space="preserve"> </w:t>
      </w:r>
      <w:r w:rsidR="005E12B3" w:rsidRPr="007463B6">
        <w:rPr>
          <w:rFonts w:cstheme="minorHAnsi"/>
          <w:color w:val="000000" w:themeColor="text1"/>
          <w:sz w:val="24"/>
          <w:szCs w:val="24"/>
        </w:rPr>
        <w:t>(Jenkins, 1984).</w:t>
      </w:r>
      <w:r w:rsidR="00BC5D81" w:rsidRPr="007463B6">
        <w:rPr>
          <w:rFonts w:cstheme="minorHAnsi"/>
          <w:color w:val="000000" w:themeColor="text1"/>
          <w:sz w:val="24"/>
          <w:szCs w:val="24"/>
        </w:rPr>
        <w:t xml:space="preserve"> </w:t>
      </w:r>
      <w:r w:rsidR="005D5C9B" w:rsidRPr="007463B6">
        <w:rPr>
          <w:rFonts w:cstheme="minorHAnsi"/>
          <w:color w:val="000000" w:themeColor="text1"/>
          <w:sz w:val="24"/>
          <w:szCs w:val="24"/>
        </w:rPr>
        <w:t xml:space="preserve"> </w:t>
      </w:r>
    </w:p>
    <w:p w14:paraId="0614F068" w14:textId="356FFACC" w:rsidR="00403E2D" w:rsidRPr="007463B6" w:rsidRDefault="005D5C9B" w:rsidP="00330404">
      <w:pPr>
        <w:spacing w:line="360" w:lineRule="auto"/>
        <w:rPr>
          <w:rFonts w:cstheme="minorHAnsi"/>
          <w:color w:val="000000" w:themeColor="text1"/>
          <w:sz w:val="24"/>
          <w:szCs w:val="24"/>
        </w:rPr>
      </w:pPr>
      <w:r w:rsidRPr="007463B6">
        <w:rPr>
          <w:rFonts w:cstheme="minorHAnsi"/>
          <w:color w:val="000000" w:themeColor="text1"/>
          <w:sz w:val="24"/>
          <w:szCs w:val="24"/>
        </w:rPr>
        <w:t>Beccaria wrote the book ‘O</w:t>
      </w:r>
      <w:r w:rsidR="00CE0C3C" w:rsidRPr="007463B6">
        <w:rPr>
          <w:rFonts w:cstheme="minorHAnsi"/>
          <w:color w:val="000000" w:themeColor="text1"/>
          <w:sz w:val="24"/>
          <w:szCs w:val="24"/>
        </w:rPr>
        <w:t>n</w:t>
      </w:r>
      <w:r w:rsidRPr="007463B6">
        <w:rPr>
          <w:rFonts w:cstheme="minorHAnsi"/>
          <w:color w:val="000000" w:themeColor="text1"/>
          <w:sz w:val="24"/>
          <w:szCs w:val="24"/>
        </w:rPr>
        <w:t xml:space="preserve"> Crime and Punishment’ that set out </w:t>
      </w:r>
      <w:r w:rsidR="00D6121D" w:rsidRPr="007463B6">
        <w:rPr>
          <w:rFonts w:cstheme="minorHAnsi"/>
          <w:color w:val="000000" w:themeColor="text1"/>
          <w:sz w:val="24"/>
          <w:szCs w:val="24"/>
        </w:rPr>
        <w:t>key areas of reform,</w:t>
      </w:r>
      <w:r w:rsidR="00F65AE8" w:rsidRPr="007463B6">
        <w:rPr>
          <w:rFonts w:cstheme="minorHAnsi"/>
          <w:color w:val="000000" w:themeColor="text1"/>
          <w:sz w:val="24"/>
          <w:szCs w:val="24"/>
        </w:rPr>
        <w:t xml:space="preserve"> </w:t>
      </w:r>
      <w:r w:rsidR="00B93D19" w:rsidRPr="007463B6">
        <w:rPr>
          <w:rFonts w:cstheme="minorHAnsi"/>
          <w:color w:val="000000" w:themeColor="text1"/>
          <w:sz w:val="24"/>
          <w:szCs w:val="24"/>
        </w:rPr>
        <w:t>the reforms were critical and aimed</w:t>
      </w:r>
      <w:r w:rsidR="00AC5273" w:rsidRPr="007463B6">
        <w:rPr>
          <w:rFonts w:cstheme="minorHAnsi"/>
          <w:color w:val="000000" w:themeColor="text1"/>
          <w:sz w:val="24"/>
          <w:szCs w:val="24"/>
        </w:rPr>
        <w:t xml:space="preserve"> at</w:t>
      </w:r>
      <w:r w:rsidR="00593AE7" w:rsidRPr="007463B6">
        <w:rPr>
          <w:rFonts w:cstheme="minorHAnsi"/>
          <w:color w:val="000000" w:themeColor="text1"/>
          <w:sz w:val="24"/>
          <w:szCs w:val="24"/>
        </w:rPr>
        <w:t xml:space="preserve"> revolutionising previous thinking on the causes of crime and</w:t>
      </w:r>
      <w:r w:rsidR="00AC5273" w:rsidRPr="007463B6">
        <w:rPr>
          <w:rFonts w:cstheme="minorHAnsi"/>
          <w:color w:val="000000" w:themeColor="text1"/>
          <w:sz w:val="24"/>
          <w:szCs w:val="24"/>
        </w:rPr>
        <w:t xml:space="preserve"> </w:t>
      </w:r>
      <w:r w:rsidR="008038C1" w:rsidRPr="007463B6">
        <w:rPr>
          <w:rFonts w:cstheme="minorHAnsi"/>
          <w:color w:val="000000" w:themeColor="text1"/>
          <w:sz w:val="24"/>
          <w:szCs w:val="24"/>
        </w:rPr>
        <w:t xml:space="preserve">reforming serious parts of past traditions. </w:t>
      </w:r>
      <w:r w:rsidR="00954270" w:rsidRPr="007463B6">
        <w:rPr>
          <w:rFonts w:cstheme="minorHAnsi"/>
          <w:color w:val="000000" w:themeColor="text1"/>
          <w:sz w:val="24"/>
          <w:szCs w:val="24"/>
        </w:rPr>
        <w:t>One of the areas for reform was</w:t>
      </w:r>
      <w:r w:rsidR="00B93D19" w:rsidRPr="007463B6">
        <w:rPr>
          <w:rFonts w:cstheme="minorHAnsi"/>
          <w:color w:val="000000" w:themeColor="text1"/>
          <w:sz w:val="24"/>
          <w:szCs w:val="24"/>
        </w:rPr>
        <w:t xml:space="preserve"> the abolition of capital punishment, arguing th</w:t>
      </w:r>
      <w:r w:rsidR="005F5FCF" w:rsidRPr="007463B6">
        <w:rPr>
          <w:rFonts w:cstheme="minorHAnsi"/>
          <w:color w:val="000000" w:themeColor="text1"/>
          <w:sz w:val="24"/>
          <w:szCs w:val="24"/>
        </w:rPr>
        <w:t xml:space="preserve">at with the creation and introduction of a </w:t>
      </w:r>
      <w:r w:rsidR="004A1586" w:rsidRPr="007463B6">
        <w:rPr>
          <w:rFonts w:cstheme="minorHAnsi"/>
          <w:color w:val="000000" w:themeColor="text1"/>
          <w:sz w:val="24"/>
          <w:szCs w:val="24"/>
        </w:rPr>
        <w:t>rational criminal system that the death penalty is not useful</w:t>
      </w:r>
      <w:r w:rsidR="003D55B2" w:rsidRPr="007463B6">
        <w:rPr>
          <w:rFonts w:cstheme="minorHAnsi"/>
          <w:color w:val="000000" w:themeColor="text1"/>
          <w:sz w:val="24"/>
          <w:szCs w:val="24"/>
        </w:rPr>
        <w:t xml:space="preserve"> (Carpenter et al, 2010)</w:t>
      </w:r>
    </w:p>
    <w:p w14:paraId="0ED4BEB8" w14:textId="1973D3A8" w:rsidR="00192B0F" w:rsidRPr="007463B6" w:rsidRDefault="00684D9E"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His argument </w:t>
      </w:r>
      <w:r w:rsidR="00545BB5" w:rsidRPr="007463B6">
        <w:rPr>
          <w:rFonts w:cstheme="minorHAnsi"/>
          <w:color w:val="000000" w:themeColor="text1"/>
          <w:sz w:val="24"/>
          <w:szCs w:val="24"/>
        </w:rPr>
        <w:t xml:space="preserve">held together by two philosophical foundations; </w:t>
      </w:r>
      <w:r w:rsidR="000720C4" w:rsidRPr="007463B6">
        <w:rPr>
          <w:rFonts w:cstheme="minorHAnsi"/>
          <w:color w:val="000000" w:themeColor="text1"/>
          <w:sz w:val="24"/>
          <w:szCs w:val="24"/>
        </w:rPr>
        <w:t xml:space="preserve">utilitarianism and social contractarianism. </w:t>
      </w:r>
      <w:r w:rsidR="00E964F4" w:rsidRPr="007463B6">
        <w:rPr>
          <w:rFonts w:cstheme="minorHAnsi"/>
          <w:color w:val="000000" w:themeColor="text1"/>
          <w:sz w:val="24"/>
          <w:szCs w:val="24"/>
        </w:rPr>
        <w:t>A</w:t>
      </w:r>
      <w:r w:rsidR="006216C6" w:rsidRPr="007463B6">
        <w:rPr>
          <w:rFonts w:cstheme="minorHAnsi"/>
          <w:color w:val="000000" w:themeColor="text1"/>
          <w:sz w:val="24"/>
          <w:szCs w:val="24"/>
        </w:rPr>
        <w:t xml:space="preserve"> </w:t>
      </w:r>
      <w:r w:rsidR="00D221F1" w:rsidRPr="007463B6">
        <w:rPr>
          <w:rFonts w:cstheme="minorHAnsi"/>
          <w:color w:val="000000" w:themeColor="text1"/>
          <w:sz w:val="24"/>
          <w:szCs w:val="24"/>
        </w:rPr>
        <w:t xml:space="preserve">utilitarianism approach </w:t>
      </w:r>
      <w:r w:rsidR="008522FA" w:rsidRPr="007463B6">
        <w:rPr>
          <w:rFonts w:cstheme="minorHAnsi"/>
          <w:color w:val="000000" w:themeColor="text1"/>
          <w:sz w:val="24"/>
          <w:szCs w:val="24"/>
        </w:rPr>
        <w:t>could arguably conclude</w:t>
      </w:r>
      <w:r w:rsidR="00BC7BE8" w:rsidRPr="007463B6">
        <w:rPr>
          <w:rFonts w:cstheme="minorHAnsi"/>
          <w:color w:val="000000" w:themeColor="text1"/>
          <w:sz w:val="24"/>
          <w:szCs w:val="24"/>
        </w:rPr>
        <w:t xml:space="preserve"> that </w:t>
      </w:r>
      <w:r w:rsidR="00BD0B1A" w:rsidRPr="007463B6">
        <w:rPr>
          <w:rFonts w:cstheme="minorHAnsi"/>
          <w:color w:val="000000" w:themeColor="text1"/>
          <w:sz w:val="24"/>
          <w:szCs w:val="24"/>
        </w:rPr>
        <w:t xml:space="preserve">a punishment such as the death penalty would have </w:t>
      </w:r>
      <w:r w:rsidR="008636F5" w:rsidRPr="007463B6">
        <w:rPr>
          <w:rFonts w:cstheme="minorHAnsi"/>
          <w:color w:val="000000" w:themeColor="text1"/>
          <w:sz w:val="24"/>
          <w:szCs w:val="24"/>
        </w:rPr>
        <w:t>negative</w:t>
      </w:r>
      <w:r w:rsidR="00BD0B1A" w:rsidRPr="007463B6">
        <w:rPr>
          <w:rFonts w:cstheme="minorHAnsi"/>
          <w:color w:val="000000" w:themeColor="text1"/>
          <w:sz w:val="24"/>
          <w:szCs w:val="24"/>
        </w:rPr>
        <w:t xml:space="preserve"> consequences for </w:t>
      </w:r>
      <w:r w:rsidR="00E964F4" w:rsidRPr="007463B6">
        <w:rPr>
          <w:rFonts w:cstheme="minorHAnsi"/>
          <w:color w:val="000000" w:themeColor="text1"/>
          <w:sz w:val="24"/>
          <w:szCs w:val="24"/>
        </w:rPr>
        <w:t xml:space="preserve">societies, individuals and the administration of law. </w:t>
      </w:r>
      <w:r w:rsidR="005F4A8F" w:rsidRPr="007463B6">
        <w:rPr>
          <w:rFonts w:cstheme="minorHAnsi"/>
          <w:color w:val="000000" w:themeColor="text1"/>
          <w:sz w:val="24"/>
          <w:szCs w:val="24"/>
        </w:rPr>
        <w:t xml:space="preserve">Beccaria had many more legal reforms, most reflecting a twinned </w:t>
      </w:r>
      <w:r w:rsidR="00D6121D" w:rsidRPr="007463B6">
        <w:rPr>
          <w:rFonts w:cstheme="minorHAnsi"/>
          <w:color w:val="000000" w:themeColor="text1"/>
          <w:sz w:val="24"/>
          <w:szCs w:val="24"/>
        </w:rPr>
        <w:t xml:space="preserve">goal of removing the irrationality and </w:t>
      </w:r>
      <w:r w:rsidR="005762F4" w:rsidRPr="007463B6">
        <w:rPr>
          <w:rFonts w:cstheme="minorHAnsi"/>
          <w:color w:val="000000" w:themeColor="text1"/>
          <w:sz w:val="24"/>
          <w:szCs w:val="24"/>
        </w:rPr>
        <w:t xml:space="preserve">cruelty from </w:t>
      </w:r>
      <w:r w:rsidR="00564666" w:rsidRPr="007463B6">
        <w:rPr>
          <w:rFonts w:cstheme="minorHAnsi"/>
          <w:color w:val="000000" w:themeColor="text1"/>
          <w:sz w:val="24"/>
          <w:szCs w:val="24"/>
        </w:rPr>
        <w:t>past traditions</w:t>
      </w:r>
      <w:r w:rsidR="005762F4" w:rsidRPr="007463B6">
        <w:rPr>
          <w:rFonts w:cstheme="minorHAnsi"/>
          <w:color w:val="000000" w:themeColor="text1"/>
          <w:sz w:val="24"/>
          <w:szCs w:val="24"/>
        </w:rPr>
        <w:t xml:space="preserve"> and implementing a process</w:t>
      </w:r>
      <w:r w:rsidR="004E0C68" w:rsidRPr="007463B6">
        <w:rPr>
          <w:rFonts w:cstheme="minorHAnsi"/>
          <w:color w:val="000000" w:themeColor="text1"/>
          <w:sz w:val="24"/>
          <w:szCs w:val="24"/>
        </w:rPr>
        <w:t xml:space="preserve"> where laws are fair </w:t>
      </w:r>
      <w:r w:rsidR="00E5745B" w:rsidRPr="007463B6">
        <w:rPr>
          <w:rFonts w:cstheme="minorHAnsi"/>
          <w:color w:val="000000" w:themeColor="text1"/>
          <w:sz w:val="24"/>
          <w:szCs w:val="24"/>
        </w:rPr>
        <w:t>and rational</w:t>
      </w:r>
      <w:r w:rsidR="00751EC1" w:rsidRPr="007463B6">
        <w:rPr>
          <w:rFonts w:cstheme="minorHAnsi"/>
          <w:color w:val="000000" w:themeColor="text1"/>
          <w:sz w:val="24"/>
          <w:szCs w:val="24"/>
        </w:rPr>
        <w:t>, essentially having the belief that</w:t>
      </w:r>
      <w:r w:rsidR="007342CA" w:rsidRPr="007463B6">
        <w:rPr>
          <w:rFonts w:cstheme="minorHAnsi"/>
          <w:color w:val="000000" w:themeColor="text1"/>
          <w:sz w:val="24"/>
          <w:szCs w:val="24"/>
        </w:rPr>
        <w:t xml:space="preserve"> the punishment </w:t>
      </w:r>
      <w:r w:rsidR="007342CA" w:rsidRPr="007463B6">
        <w:rPr>
          <w:rFonts w:cstheme="minorHAnsi"/>
          <w:color w:val="000000" w:themeColor="text1"/>
          <w:sz w:val="24"/>
          <w:szCs w:val="24"/>
        </w:rPr>
        <w:lastRenderedPageBreak/>
        <w:t>must fit the crime, and that there is no need for excessive punishment</w:t>
      </w:r>
      <w:r w:rsidR="00192B0F" w:rsidRPr="007463B6">
        <w:rPr>
          <w:rFonts w:cstheme="minorHAnsi"/>
          <w:color w:val="000000" w:themeColor="text1"/>
          <w:sz w:val="24"/>
          <w:szCs w:val="24"/>
        </w:rPr>
        <w:t xml:space="preserve"> (Carpenter et al, 2010).</w:t>
      </w:r>
    </w:p>
    <w:p w14:paraId="64417EFC" w14:textId="751ACD8A" w:rsidR="00DE75CD" w:rsidRPr="007463B6" w:rsidRDefault="00DE75CD"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However, the </w:t>
      </w:r>
      <w:r w:rsidR="004A66C0" w:rsidRPr="007463B6">
        <w:rPr>
          <w:rFonts w:cstheme="minorHAnsi"/>
          <w:color w:val="000000" w:themeColor="text1"/>
          <w:sz w:val="24"/>
          <w:szCs w:val="24"/>
        </w:rPr>
        <w:t>successful</w:t>
      </w:r>
      <w:r w:rsidRPr="007463B6">
        <w:rPr>
          <w:rFonts w:cstheme="minorHAnsi"/>
          <w:color w:val="000000" w:themeColor="text1"/>
          <w:sz w:val="24"/>
          <w:szCs w:val="24"/>
        </w:rPr>
        <w:t xml:space="preserve"> ideas of Beccaria also </w:t>
      </w:r>
      <w:r w:rsidR="0012222F" w:rsidRPr="007463B6">
        <w:rPr>
          <w:rFonts w:cstheme="minorHAnsi"/>
          <w:color w:val="000000" w:themeColor="text1"/>
          <w:sz w:val="24"/>
          <w:szCs w:val="24"/>
        </w:rPr>
        <w:t>drew some significant critiques. Immanuel Kant, a German Enlightenment philosopher</w:t>
      </w:r>
      <w:r w:rsidR="004E7F3F" w:rsidRPr="007463B6">
        <w:rPr>
          <w:rFonts w:cstheme="minorHAnsi"/>
          <w:color w:val="000000" w:themeColor="text1"/>
          <w:sz w:val="24"/>
          <w:szCs w:val="24"/>
        </w:rPr>
        <w:t>, defended capital punishmen</w:t>
      </w:r>
      <w:r w:rsidR="00CC462F" w:rsidRPr="007463B6">
        <w:rPr>
          <w:rFonts w:cstheme="minorHAnsi"/>
          <w:color w:val="000000" w:themeColor="text1"/>
          <w:sz w:val="24"/>
          <w:szCs w:val="24"/>
        </w:rPr>
        <w:t>t</w:t>
      </w:r>
      <w:r w:rsidR="001F6B67" w:rsidRPr="007463B6">
        <w:rPr>
          <w:rFonts w:cstheme="minorHAnsi"/>
          <w:color w:val="000000" w:themeColor="text1"/>
          <w:sz w:val="24"/>
          <w:szCs w:val="24"/>
        </w:rPr>
        <w:t xml:space="preserve"> by stating tha</w:t>
      </w:r>
      <w:r w:rsidR="0070649E" w:rsidRPr="007463B6">
        <w:rPr>
          <w:rFonts w:cstheme="minorHAnsi"/>
          <w:color w:val="000000" w:themeColor="text1"/>
          <w:sz w:val="24"/>
          <w:szCs w:val="24"/>
        </w:rPr>
        <w:t xml:space="preserve">t </w:t>
      </w:r>
      <w:r w:rsidR="00970378" w:rsidRPr="007463B6">
        <w:rPr>
          <w:rFonts w:cstheme="minorHAnsi"/>
          <w:color w:val="000000" w:themeColor="text1"/>
          <w:sz w:val="24"/>
          <w:szCs w:val="24"/>
        </w:rPr>
        <w:t>a person does not suffer punishment because he wished to have the punishment itself, but because he wished to commit a punishable dee</w:t>
      </w:r>
      <w:r w:rsidR="00D54611" w:rsidRPr="007463B6">
        <w:rPr>
          <w:rFonts w:cstheme="minorHAnsi"/>
          <w:color w:val="000000" w:themeColor="text1"/>
          <w:sz w:val="24"/>
          <w:szCs w:val="24"/>
        </w:rPr>
        <w:t xml:space="preserve">d. </w:t>
      </w:r>
      <w:r w:rsidR="00A37E9F" w:rsidRPr="007463B6">
        <w:rPr>
          <w:rFonts w:cstheme="minorHAnsi"/>
          <w:color w:val="000000" w:themeColor="text1"/>
          <w:sz w:val="24"/>
          <w:szCs w:val="24"/>
        </w:rPr>
        <w:t xml:space="preserve">Therefore, </w:t>
      </w:r>
      <w:r w:rsidR="00AB72CA" w:rsidRPr="007463B6">
        <w:rPr>
          <w:rFonts w:cstheme="minorHAnsi"/>
          <w:color w:val="000000" w:themeColor="text1"/>
          <w:sz w:val="24"/>
          <w:szCs w:val="24"/>
        </w:rPr>
        <w:t xml:space="preserve">a person can only be punished if they are subjected to something they </w:t>
      </w:r>
      <w:r w:rsidR="007E5417" w:rsidRPr="007463B6">
        <w:rPr>
          <w:rFonts w:cstheme="minorHAnsi"/>
          <w:color w:val="000000" w:themeColor="text1"/>
          <w:sz w:val="24"/>
          <w:szCs w:val="24"/>
        </w:rPr>
        <w:t xml:space="preserve">do not wish, and Kant believed that is was impossible to wish to be punished. </w:t>
      </w:r>
      <w:r w:rsidR="00F27461" w:rsidRPr="007463B6">
        <w:rPr>
          <w:rFonts w:cstheme="minorHAnsi"/>
          <w:color w:val="000000" w:themeColor="text1"/>
          <w:sz w:val="24"/>
          <w:szCs w:val="24"/>
        </w:rPr>
        <w:t xml:space="preserve">Kant cited by </w:t>
      </w:r>
      <w:r w:rsidR="0055151E" w:rsidRPr="007463B6">
        <w:rPr>
          <w:rFonts w:cstheme="minorHAnsi"/>
          <w:color w:val="000000" w:themeColor="text1"/>
          <w:sz w:val="24"/>
          <w:szCs w:val="24"/>
        </w:rPr>
        <w:t>Reiss (19</w:t>
      </w:r>
      <w:r w:rsidR="00AD72D2" w:rsidRPr="007463B6">
        <w:rPr>
          <w:rFonts w:cstheme="minorHAnsi"/>
          <w:color w:val="000000" w:themeColor="text1"/>
          <w:sz w:val="24"/>
          <w:szCs w:val="24"/>
        </w:rPr>
        <w:t>91</w:t>
      </w:r>
      <w:r w:rsidR="00656218" w:rsidRPr="007463B6">
        <w:rPr>
          <w:rFonts w:cstheme="minorHAnsi"/>
          <w:color w:val="000000" w:themeColor="text1"/>
          <w:sz w:val="24"/>
          <w:szCs w:val="24"/>
        </w:rPr>
        <w:t>, p158</w:t>
      </w:r>
      <w:r w:rsidR="0055151E" w:rsidRPr="007463B6">
        <w:rPr>
          <w:rFonts w:cstheme="minorHAnsi"/>
          <w:color w:val="000000" w:themeColor="text1"/>
          <w:sz w:val="24"/>
          <w:szCs w:val="24"/>
        </w:rPr>
        <w:t xml:space="preserve">) </w:t>
      </w:r>
      <w:r w:rsidR="00227235" w:rsidRPr="007463B6">
        <w:rPr>
          <w:rFonts w:cstheme="minorHAnsi"/>
          <w:color w:val="000000" w:themeColor="text1"/>
          <w:sz w:val="24"/>
          <w:szCs w:val="24"/>
        </w:rPr>
        <w:t>states that Beccaria’s views are “</w:t>
      </w:r>
      <w:r w:rsidR="00344BF4" w:rsidRPr="007463B6">
        <w:rPr>
          <w:rFonts w:cstheme="minorHAnsi"/>
          <w:i/>
          <w:iCs/>
          <w:color w:val="000000" w:themeColor="text1"/>
          <w:sz w:val="24"/>
          <w:szCs w:val="24"/>
        </w:rPr>
        <w:t>pre sophistry and distortion</w:t>
      </w:r>
      <w:r w:rsidR="00344BF4" w:rsidRPr="007463B6">
        <w:rPr>
          <w:rFonts w:cstheme="minorHAnsi"/>
          <w:color w:val="000000" w:themeColor="text1"/>
          <w:sz w:val="24"/>
          <w:szCs w:val="24"/>
        </w:rPr>
        <w:t>”</w:t>
      </w:r>
      <w:r w:rsidR="00656218" w:rsidRPr="007463B6">
        <w:rPr>
          <w:rFonts w:cstheme="minorHAnsi"/>
          <w:color w:val="000000" w:themeColor="text1"/>
          <w:sz w:val="24"/>
          <w:szCs w:val="24"/>
        </w:rPr>
        <w:t xml:space="preserve">. </w:t>
      </w:r>
      <w:r w:rsidR="00FB0330" w:rsidRPr="007463B6">
        <w:rPr>
          <w:rFonts w:cstheme="minorHAnsi"/>
          <w:color w:val="000000" w:themeColor="text1"/>
          <w:sz w:val="24"/>
          <w:szCs w:val="24"/>
        </w:rPr>
        <w:t>While Kant and Beccaria did believe that a crime should lead to a punishment that fits</w:t>
      </w:r>
      <w:r w:rsidR="007853D5" w:rsidRPr="007463B6">
        <w:rPr>
          <w:rFonts w:cstheme="minorHAnsi"/>
          <w:color w:val="000000" w:themeColor="text1"/>
          <w:sz w:val="24"/>
          <w:szCs w:val="24"/>
        </w:rPr>
        <w:t xml:space="preserve">, </w:t>
      </w:r>
      <w:r w:rsidR="00375058" w:rsidRPr="007463B6">
        <w:rPr>
          <w:rFonts w:cstheme="minorHAnsi"/>
          <w:color w:val="000000" w:themeColor="text1"/>
          <w:sz w:val="24"/>
          <w:szCs w:val="24"/>
        </w:rPr>
        <w:t>It</w:t>
      </w:r>
      <w:r w:rsidR="001C33A0" w:rsidRPr="007463B6">
        <w:rPr>
          <w:rFonts w:cstheme="minorHAnsi"/>
          <w:color w:val="000000" w:themeColor="text1"/>
          <w:sz w:val="24"/>
          <w:szCs w:val="24"/>
        </w:rPr>
        <w:t xml:space="preserve"> can be argued that</w:t>
      </w:r>
      <w:r w:rsidR="00375058" w:rsidRPr="007463B6">
        <w:rPr>
          <w:rFonts w:cstheme="minorHAnsi"/>
          <w:color w:val="000000" w:themeColor="text1"/>
          <w:sz w:val="24"/>
          <w:szCs w:val="24"/>
        </w:rPr>
        <w:t xml:space="preserve"> Kant’s ethics led him to reject</w:t>
      </w:r>
      <w:r w:rsidR="00A12138" w:rsidRPr="007463B6">
        <w:rPr>
          <w:rFonts w:cstheme="minorHAnsi"/>
          <w:color w:val="000000" w:themeColor="text1"/>
          <w:sz w:val="24"/>
          <w:szCs w:val="24"/>
        </w:rPr>
        <w:t xml:space="preserve"> the </w:t>
      </w:r>
      <w:r w:rsidR="00E43A44" w:rsidRPr="007463B6">
        <w:rPr>
          <w:rFonts w:cstheme="minorHAnsi"/>
          <w:color w:val="000000" w:themeColor="text1"/>
          <w:sz w:val="24"/>
          <w:szCs w:val="24"/>
        </w:rPr>
        <w:t>utilitarian</w:t>
      </w:r>
      <w:r w:rsidR="00A12138" w:rsidRPr="007463B6">
        <w:rPr>
          <w:rFonts w:cstheme="minorHAnsi"/>
          <w:color w:val="000000" w:themeColor="text1"/>
          <w:sz w:val="24"/>
          <w:szCs w:val="24"/>
        </w:rPr>
        <w:t xml:space="preserve"> conception of punishment that Beccaria</w:t>
      </w:r>
      <w:r w:rsidR="00E43A44" w:rsidRPr="007463B6">
        <w:rPr>
          <w:rFonts w:cstheme="minorHAnsi"/>
          <w:color w:val="000000" w:themeColor="text1"/>
          <w:sz w:val="24"/>
          <w:szCs w:val="24"/>
        </w:rPr>
        <w:t xml:space="preserve"> had set out in</w:t>
      </w:r>
      <w:r w:rsidR="00647D01" w:rsidRPr="007463B6">
        <w:rPr>
          <w:rFonts w:cstheme="minorHAnsi"/>
          <w:color w:val="000000" w:themeColor="text1"/>
          <w:sz w:val="24"/>
          <w:szCs w:val="24"/>
        </w:rPr>
        <w:t xml:space="preserve"> his philosophical argument for</w:t>
      </w:r>
      <w:r w:rsidR="001C33A0" w:rsidRPr="007463B6">
        <w:rPr>
          <w:rFonts w:cstheme="minorHAnsi"/>
          <w:color w:val="000000" w:themeColor="text1"/>
          <w:sz w:val="24"/>
          <w:szCs w:val="24"/>
        </w:rPr>
        <w:t xml:space="preserve"> criminal reform</w:t>
      </w:r>
      <w:r w:rsidR="00D6760D" w:rsidRPr="007463B6">
        <w:rPr>
          <w:rFonts w:cstheme="minorHAnsi"/>
          <w:color w:val="000000" w:themeColor="text1"/>
          <w:sz w:val="24"/>
          <w:szCs w:val="24"/>
        </w:rPr>
        <w:t>, with the belief that it would not deter others from further criminality.</w:t>
      </w:r>
    </w:p>
    <w:p w14:paraId="204C1607" w14:textId="7D0CDB59" w:rsidR="00902B2B" w:rsidRPr="007463B6" w:rsidRDefault="00902B2B" w:rsidP="00330404">
      <w:pPr>
        <w:spacing w:line="360" w:lineRule="auto"/>
        <w:rPr>
          <w:rFonts w:cstheme="minorHAnsi"/>
          <w:color w:val="000000" w:themeColor="text1"/>
          <w:sz w:val="24"/>
          <w:szCs w:val="24"/>
        </w:rPr>
      </w:pPr>
      <w:r w:rsidRPr="007463B6">
        <w:rPr>
          <w:rFonts w:cstheme="minorHAnsi"/>
          <w:color w:val="000000" w:themeColor="text1"/>
          <w:sz w:val="24"/>
          <w:szCs w:val="24"/>
        </w:rPr>
        <w:t>Another notable critique of the abolition of capital punishment that Beccaria supported was a 19</w:t>
      </w:r>
      <w:r w:rsidRPr="007463B6">
        <w:rPr>
          <w:rFonts w:cstheme="minorHAnsi"/>
          <w:color w:val="000000" w:themeColor="text1"/>
          <w:sz w:val="24"/>
          <w:szCs w:val="24"/>
          <w:vertAlign w:val="superscript"/>
        </w:rPr>
        <w:t>th</w:t>
      </w:r>
      <w:r w:rsidRPr="007463B6">
        <w:rPr>
          <w:rFonts w:cstheme="minorHAnsi"/>
          <w:color w:val="000000" w:themeColor="text1"/>
          <w:sz w:val="24"/>
          <w:szCs w:val="24"/>
        </w:rPr>
        <w:t xml:space="preserve"> Century Philosopher, Greg Friedrich Hegel, who rejected the arguments put forward by Beccaria as he rejected the social contract theory that supported Beccaria’s argument (Carpenter et al, 2010).</w:t>
      </w:r>
    </w:p>
    <w:p w14:paraId="672D70DB" w14:textId="731616DB" w:rsidR="00CD070B" w:rsidRPr="007463B6" w:rsidRDefault="00CD070B"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Beccaria’s book became a global success, having a significant impact on the legal and prison reform in England as well as other countries, while also influencing utilitarian philosopher Jeremy Bentham, another key figure in the field of classicism (Carpenter et al, 2010). </w:t>
      </w:r>
      <w:r w:rsidR="009D1AD1" w:rsidRPr="007463B6">
        <w:rPr>
          <w:rFonts w:cstheme="minorHAnsi"/>
          <w:color w:val="000000" w:themeColor="text1"/>
          <w:sz w:val="24"/>
          <w:szCs w:val="24"/>
        </w:rPr>
        <w:t xml:space="preserve"> </w:t>
      </w:r>
      <w:r w:rsidR="00AB38F0" w:rsidRPr="007463B6">
        <w:rPr>
          <w:rFonts w:cstheme="minorHAnsi"/>
          <w:color w:val="000000" w:themeColor="text1"/>
          <w:sz w:val="24"/>
          <w:szCs w:val="24"/>
        </w:rPr>
        <w:t>Bentham</w:t>
      </w:r>
      <w:r w:rsidR="005721CD" w:rsidRPr="007463B6">
        <w:rPr>
          <w:rFonts w:cstheme="minorHAnsi"/>
          <w:color w:val="000000" w:themeColor="text1"/>
          <w:sz w:val="24"/>
          <w:szCs w:val="24"/>
        </w:rPr>
        <w:t xml:space="preserve"> cited by </w:t>
      </w:r>
      <w:r w:rsidR="00656218" w:rsidRPr="007463B6">
        <w:rPr>
          <w:rFonts w:cstheme="minorHAnsi"/>
          <w:color w:val="000000" w:themeColor="text1"/>
          <w:sz w:val="24"/>
          <w:szCs w:val="24"/>
        </w:rPr>
        <w:t>Scofield</w:t>
      </w:r>
      <w:r w:rsidR="005721CD" w:rsidRPr="007463B6">
        <w:rPr>
          <w:rFonts w:cstheme="minorHAnsi"/>
          <w:color w:val="000000" w:themeColor="text1"/>
          <w:sz w:val="24"/>
          <w:szCs w:val="24"/>
        </w:rPr>
        <w:t xml:space="preserve"> (2</w:t>
      </w:r>
      <w:r w:rsidR="00656218" w:rsidRPr="007463B6">
        <w:rPr>
          <w:rFonts w:cstheme="minorHAnsi"/>
          <w:color w:val="000000" w:themeColor="text1"/>
          <w:sz w:val="24"/>
          <w:szCs w:val="24"/>
        </w:rPr>
        <w:t>019</w:t>
      </w:r>
      <w:r w:rsidR="00AB38F0" w:rsidRPr="007463B6">
        <w:rPr>
          <w:rFonts w:cstheme="minorHAnsi"/>
          <w:color w:val="000000" w:themeColor="text1"/>
          <w:sz w:val="24"/>
          <w:szCs w:val="24"/>
        </w:rPr>
        <w:t>, p1-2) states</w:t>
      </w:r>
      <w:r w:rsidR="00F668B8" w:rsidRPr="007463B6">
        <w:rPr>
          <w:rFonts w:cstheme="minorHAnsi"/>
          <w:color w:val="000000" w:themeColor="text1"/>
          <w:sz w:val="24"/>
          <w:szCs w:val="24"/>
        </w:rPr>
        <w:t>:</w:t>
      </w:r>
    </w:p>
    <w:p w14:paraId="506EA677" w14:textId="4A14321E" w:rsidR="001F2FF0" w:rsidRPr="007463B6" w:rsidRDefault="00F668B8" w:rsidP="00330404">
      <w:pPr>
        <w:spacing w:line="360" w:lineRule="auto"/>
        <w:ind w:left="720"/>
        <w:rPr>
          <w:rFonts w:cstheme="minorHAnsi"/>
          <w:i/>
          <w:iCs/>
          <w:color w:val="000000" w:themeColor="text1"/>
          <w:sz w:val="24"/>
          <w:szCs w:val="24"/>
        </w:rPr>
      </w:pPr>
      <w:r w:rsidRPr="007463B6">
        <w:rPr>
          <w:rFonts w:cstheme="minorHAnsi"/>
          <w:i/>
          <w:iCs/>
          <w:color w:val="000000" w:themeColor="text1"/>
          <w:sz w:val="24"/>
          <w:szCs w:val="24"/>
        </w:rPr>
        <w:t>“The best treatise by far the world has seen hitherto on the subject [of legislation] is that of the Marquis of Beccaria on Crimes and Punishments”</w:t>
      </w:r>
    </w:p>
    <w:p w14:paraId="03D3806B" w14:textId="77777777" w:rsidR="00C626C9" w:rsidRPr="007463B6" w:rsidRDefault="00C626C9" w:rsidP="00330404">
      <w:pPr>
        <w:spacing w:line="360" w:lineRule="auto"/>
        <w:ind w:left="720"/>
        <w:rPr>
          <w:rFonts w:cstheme="minorHAnsi"/>
          <w:i/>
          <w:iCs/>
          <w:color w:val="000000" w:themeColor="text1"/>
          <w:sz w:val="24"/>
          <w:szCs w:val="24"/>
        </w:rPr>
      </w:pPr>
    </w:p>
    <w:p w14:paraId="589F4308" w14:textId="5E571D09" w:rsidR="00E10C65" w:rsidRPr="007463B6" w:rsidRDefault="00C626C9"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rPr>
        <w:t xml:space="preserve">It </w:t>
      </w:r>
      <w:r w:rsidR="00F90D47" w:rsidRPr="007463B6">
        <w:rPr>
          <w:rFonts w:cstheme="minorHAnsi"/>
          <w:color w:val="000000" w:themeColor="text1"/>
          <w:sz w:val="24"/>
          <w:szCs w:val="24"/>
        </w:rPr>
        <w:t>may</w:t>
      </w:r>
      <w:r w:rsidRPr="007463B6">
        <w:rPr>
          <w:rFonts w:cstheme="minorHAnsi"/>
          <w:color w:val="000000" w:themeColor="text1"/>
          <w:sz w:val="24"/>
          <w:szCs w:val="24"/>
        </w:rPr>
        <w:t xml:space="preserve"> be argued that the initial theory that Bentham held on the penal system drew from Beccaria’s </w:t>
      </w:r>
      <w:r w:rsidRPr="007463B6">
        <w:rPr>
          <w:rFonts w:cstheme="minorHAnsi"/>
          <w:i/>
          <w:iCs/>
          <w:color w:val="000000" w:themeColor="text1"/>
          <w:sz w:val="24"/>
          <w:szCs w:val="24"/>
        </w:rPr>
        <w:t>On Crime and Punishment</w:t>
      </w:r>
      <w:r w:rsidRPr="007463B6">
        <w:rPr>
          <w:rFonts w:cstheme="minorHAnsi"/>
          <w:color w:val="000000" w:themeColor="text1"/>
          <w:sz w:val="24"/>
          <w:szCs w:val="24"/>
        </w:rPr>
        <w:t xml:space="preserve"> and the contemporary debates at the time led him to form his own intellectual analysis of the subject that struck out in a new progressive direction. This in turn led Bentham to </w:t>
      </w:r>
      <w:r w:rsidR="00047D27" w:rsidRPr="007463B6">
        <w:rPr>
          <w:rFonts w:cstheme="minorHAnsi"/>
          <w:color w:val="000000" w:themeColor="text1"/>
          <w:sz w:val="24"/>
          <w:szCs w:val="24"/>
        </w:rPr>
        <w:t>pursue</w:t>
      </w:r>
      <w:r w:rsidRPr="007463B6">
        <w:rPr>
          <w:rFonts w:cstheme="minorHAnsi"/>
          <w:color w:val="000000" w:themeColor="text1"/>
          <w:sz w:val="24"/>
          <w:szCs w:val="24"/>
        </w:rPr>
        <w:t xml:space="preserve"> an explanation of punishment in European countries and challenged the notion ‘vengeance of the state’ that many European counties </w:t>
      </w:r>
      <w:r w:rsidRPr="007463B6">
        <w:rPr>
          <w:rFonts w:cstheme="minorHAnsi"/>
          <w:color w:val="000000" w:themeColor="text1"/>
          <w:sz w:val="24"/>
          <w:szCs w:val="24"/>
        </w:rPr>
        <w:lastRenderedPageBreak/>
        <w:t xml:space="preserve">relied upon. This inherently saw Bentham appeal to Beccaria’s appealing mixture of </w:t>
      </w:r>
      <w:proofErr w:type="spellStart"/>
      <w:r w:rsidRPr="007463B6">
        <w:rPr>
          <w:rFonts w:cstheme="minorHAnsi"/>
          <w:color w:val="000000" w:themeColor="text1"/>
          <w:sz w:val="24"/>
          <w:szCs w:val="24"/>
        </w:rPr>
        <w:t>Helvétian</w:t>
      </w:r>
      <w:proofErr w:type="spellEnd"/>
      <w:r w:rsidRPr="007463B6">
        <w:rPr>
          <w:rFonts w:cstheme="minorHAnsi"/>
          <w:color w:val="000000" w:themeColor="text1"/>
          <w:sz w:val="24"/>
          <w:szCs w:val="24"/>
        </w:rPr>
        <w:t xml:space="preserve"> proto-utilitarian thought and </w:t>
      </w:r>
      <w:proofErr w:type="spellStart"/>
      <w:r w:rsidRPr="007463B6">
        <w:rPr>
          <w:rFonts w:cstheme="minorHAnsi"/>
          <w:color w:val="000000" w:themeColor="text1"/>
          <w:sz w:val="24"/>
          <w:szCs w:val="24"/>
        </w:rPr>
        <w:t>Rousseauean</w:t>
      </w:r>
      <w:proofErr w:type="spellEnd"/>
      <w:r w:rsidRPr="007463B6">
        <w:rPr>
          <w:rFonts w:cstheme="minorHAnsi"/>
          <w:color w:val="000000" w:themeColor="text1"/>
          <w:sz w:val="24"/>
          <w:szCs w:val="24"/>
        </w:rPr>
        <w:t xml:space="preserve"> contractarianism, requiring that there was a need for a theory that directly affected the welfare of those in society (Draper, 2002).</w:t>
      </w:r>
      <w:r w:rsidR="00FA7A41" w:rsidRPr="007463B6">
        <w:rPr>
          <w:rFonts w:cstheme="minorHAnsi"/>
          <w:color w:val="000000" w:themeColor="text1"/>
          <w:sz w:val="24"/>
          <w:szCs w:val="24"/>
        </w:rPr>
        <w:t xml:space="preserve"> Bentham (</w:t>
      </w:r>
      <w:r w:rsidR="0016334D" w:rsidRPr="007463B6">
        <w:rPr>
          <w:rFonts w:cstheme="minorHAnsi"/>
          <w:color w:val="000000" w:themeColor="text1"/>
          <w:sz w:val="24"/>
          <w:szCs w:val="24"/>
        </w:rPr>
        <w:t>1781</w:t>
      </w:r>
      <w:r w:rsidR="00BC45EE" w:rsidRPr="007463B6">
        <w:rPr>
          <w:rFonts w:cstheme="minorHAnsi"/>
          <w:color w:val="000000" w:themeColor="text1"/>
          <w:sz w:val="24"/>
          <w:szCs w:val="24"/>
        </w:rPr>
        <w:t xml:space="preserve">) </w:t>
      </w:r>
      <w:r w:rsidR="001F39CB" w:rsidRPr="007463B6">
        <w:rPr>
          <w:rFonts w:cstheme="minorHAnsi"/>
          <w:color w:val="000000" w:themeColor="text1"/>
          <w:sz w:val="24"/>
          <w:szCs w:val="24"/>
        </w:rPr>
        <w:t xml:space="preserve">attempts to outline his theory on punishment and the infliction of pain in chapter 4 of his book </w:t>
      </w:r>
      <w:r w:rsidR="001F39CB" w:rsidRPr="007463B6">
        <w:rPr>
          <w:rFonts w:cstheme="minorHAnsi"/>
          <w:i/>
          <w:iCs/>
          <w:color w:val="000000" w:themeColor="text1"/>
          <w:sz w:val="24"/>
          <w:szCs w:val="24"/>
        </w:rPr>
        <w:t>Principles of Morals and Legislation</w:t>
      </w:r>
      <w:r w:rsidR="001F39CB" w:rsidRPr="007463B6">
        <w:rPr>
          <w:rFonts w:cstheme="minorHAnsi"/>
          <w:color w:val="000000" w:themeColor="text1"/>
          <w:sz w:val="24"/>
          <w:szCs w:val="24"/>
        </w:rPr>
        <w:t>. Bentham argues that pain is not produced by an individual’s action, but rather an action that is considered an offence. Therefore, the idea of punishment presupposes the idea of offence: punishment, as such, not being inflicted but in consideration of offence (Bentham, 1781).  This is also supported by Bentham’s approach that was significantly different than that of his peers, where he expressed legal punishment as the embodiment of an unquestionable evil (</w:t>
      </w:r>
      <w:proofErr w:type="spellStart"/>
      <w:r w:rsidR="001F39CB" w:rsidRPr="007463B6">
        <w:rPr>
          <w:rFonts w:cstheme="minorHAnsi"/>
          <w:color w:val="000000" w:themeColor="text1"/>
          <w:sz w:val="24"/>
          <w:szCs w:val="24"/>
        </w:rPr>
        <w:t>Benthan</w:t>
      </w:r>
      <w:proofErr w:type="spellEnd"/>
      <w:r w:rsidR="001F39CB" w:rsidRPr="007463B6">
        <w:rPr>
          <w:rFonts w:cstheme="minorHAnsi"/>
          <w:color w:val="000000" w:themeColor="text1"/>
          <w:sz w:val="24"/>
          <w:szCs w:val="24"/>
        </w:rPr>
        <w:t xml:space="preserve">, 1781). Overall, Bentham drew from the penal principles from Beccaria’s </w:t>
      </w:r>
      <w:r w:rsidR="001F39CB" w:rsidRPr="007463B6">
        <w:rPr>
          <w:rFonts w:cstheme="minorHAnsi"/>
          <w:i/>
          <w:iCs/>
          <w:color w:val="000000" w:themeColor="text1"/>
          <w:sz w:val="24"/>
          <w:szCs w:val="24"/>
        </w:rPr>
        <w:t>On Crimes and Punishment</w:t>
      </w:r>
      <w:r w:rsidR="001F39CB" w:rsidRPr="007463B6">
        <w:rPr>
          <w:rFonts w:cstheme="minorHAnsi"/>
          <w:color w:val="000000" w:themeColor="text1"/>
          <w:sz w:val="24"/>
          <w:szCs w:val="24"/>
        </w:rPr>
        <w:t xml:space="preserve"> to merge together the analytic thinking of Beccaria and his own thoughts through a utilitarian approach to legal punishment</w:t>
      </w:r>
      <w:r w:rsidR="00367AC7" w:rsidRPr="007463B6">
        <w:rPr>
          <w:rFonts w:cstheme="minorHAnsi"/>
          <w:color w:val="000000" w:themeColor="text1"/>
          <w:sz w:val="24"/>
          <w:szCs w:val="24"/>
        </w:rPr>
        <w:t>.</w:t>
      </w:r>
      <w:r w:rsidR="001F39CB" w:rsidRPr="007463B6">
        <w:rPr>
          <w:rFonts w:cstheme="minorHAnsi"/>
          <w:color w:val="000000" w:themeColor="text1"/>
          <w:sz w:val="24"/>
          <w:szCs w:val="24"/>
        </w:rPr>
        <w:t xml:space="preserve"> </w:t>
      </w:r>
      <w:r w:rsidR="00367AC7" w:rsidRPr="007463B6">
        <w:rPr>
          <w:rFonts w:cstheme="minorHAnsi"/>
          <w:color w:val="000000" w:themeColor="text1"/>
          <w:sz w:val="24"/>
          <w:szCs w:val="24"/>
        </w:rPr>
        <w:t xml:space="preserve">With the </w:t>
      </w:r>
      <w:r w:rsidR="001F39CB" w:rsidRPr="007463B6">
        <w:rPr>
          <w:rFonts w:cstheme="minorHAnsi"/>
          <w:color w:val="000000" w:themeColor="text1"/>
          <w:sz w:val="24"/>
          <w:szCs w:val="24"/>
        </w:rPr>
        <w:t>rejection of long-established concepts of common law that led to breaking the general understanding of law and punishment that once surrounded him (</w:t>
      </w:r>
      <w:proofErr w:type="spellStart"/>
      <w:r w:rsidR="001F39CB" w:rsidRPr="007463B6">
        <w:rPr>
          <w:rFonts w:cstheme="minorHAnsi"/>
          <w:color w:val="000000" w:themeColor="text1"/>
          <w:sz w:val="24"/>
          <w:szCs w:val="24"/>
          <w:shd w:val="clear" w:color="auto" w:fill="FFFFFF"/>
        </w:rPr>
        <w:t>Baumgardt</w:t>
      </w:r>
      <w:proofErr w:type="spellEnd"/>
      <w:r w:rsidR="001F39CB" w:rsidRPr="007463B6">
        <w:rPr>
          <w:rFonts w:cstheme="minorHAnsi"/>
          <w:color w:val="000000" w:themeColor="text1"/>
          <w:sz w:val="24"/>
          <w:szCs w:val="24"/>
        </w:rPr>
        <w:t xml:space="preserve">, 1952). </w:t>
      </w:r>
      <w:r w:rsidR="00310DDE" w:rsidRPr="007463B6">
        <w:rPr>
          <w:rFonts w:cstheme="minorHAnsi"/>
          <w:color w:val="000000" w:themeColor="text1"/>
          <w:sz w:val="24"/>
          <w:szCs w:val="24"/>
        </w:rPr>
        <w:t xml:space="preserve"> </w:t>
      </w:r>
      <w:r w:rsidR="00766D0F" w:rsidRPr="007463B6">
        <w:rPr>
          <w:rFonts w:cstheme="minorHAnsi"/>
          <w:color w:val="000000" w:themeColor="text1"/>
          <w:sz w:val="24"/>
          <w:szCs w:val="24"/>
          <w:shd w:val="clear" w:color="auto" w:fill="FFFFFF"/>
        </w:rPr>
        <w:t xml:space="preserve">However, the ideas attributed by Bentham took a grip of society in the early nineteenth century, drawing criticism from all around. One critic was Benjamin Constant, a political activist and writer on political theory and religion. Constant can be seen praising the work of Bentham in his writing </w:t>
      </w:r>
      <w:r w:rsidR="00766D0F" w:rsidRPr="007463B6">
        <w:rPr>
          <w:rFonts w:cstheme="minorHAnsi"/>
          <w:i/>
          <w:iCs/>
          <w:color w:val="000000" w:themeColor="text1"/>
          <w:sz w:val="24"/>
          <w:szCs w:val="24"/>
          <w:shd w:val="clear" w:color="auto" w:fill="FFFFFF"/>
        </w:rPr>
        <w:t>Principles of Politics Applicable to All Governments</w:t>
      </w:r>
      <w:r w:rsidR="00C77962" w:rsidRPr="007463B6">
        <w:rPr>
          <w:rFonts w:cstheme="minorHAnsi"/>
          <w:i/>
          <w:iCs/>
          <w:color w:val="000000" w:themeColor="text1"/>
          <w:sz w:val="24"/>
          <w:szCs w:val="24"/>
          <w:shd w:val="clear" w:color="auto" w:fill="FFFFFF"/>
        </w:rPr>
        <w:t>,</w:t>
      </w:r>
      <w:r w:rsidR="00766D0F" w:rsidRPr="007463B6">
        <w:rPr>
          <w:rFonts w:cstheme="minorHAnsi"/>
          <w:i/>
          <w:iCs/>
          <w:color w:val="000000" w:themeColor="text1"/>
          <w:sz w:val="24"/>
          <w:szCs w:val="24"/>
          <w:shd w:val="clear" w:color="auto" w:fill="FFFFFF"/>
        </w:rPr>
        <w:t xml:space="preserve"> </w:t>
      </w:r>
      <w:r w:rsidR="00C77962" w:rsidRPr="007463B6">
        <w:rPr>
          <w:rFonts w:cstheme="minorHAnsi"/>
          <w:color w:val="000000" w:themeColor="text1"/>
          <w:sz w:val="24"/>
          <w:szCs w:val="24"/>
          <w:shd w:val="clear" w:color="auto" w:fill="FFFFFF"/>
        </w:rPr>
        <w:t xml:space="preserve">showing admiration </w:t>
      </w:r>
      <w:r w:rsidR="00766D0F" w:rsidRPr="007463B6">
        <w:rPr>
          <w:rFonts w:cstheme="minorHAnsi"/>
          <w:color w:val="000000" w:themeColor="text1"/>
          <w:sz w:val="24"/>
          <w:szCs w:val="24"/>
          <w:shd w:val="clear" w:color="auto" w:fill="FFFFFF"/>
        </w:rPr>
        <w:t xml:space="preserve">to the contributions to penal law and the political economy. However, it is also noted that Constant also </w:t>
      </w:r>
      <w:r w:rsidR="008B4B92" w:rsidRPr="007463B6">
        <w:rPr>
          <w:rFonts w:cstheme="minorHAnsi"/>
          <w:color w:val="000000" w:themeColor="text1"/>
          <w:sz w:val="24"/>
          <w:szCs w:val="24"/>
          <w:shd w:val="clear" w:color="auto" w:fill="FFFFFF"/>
        </w:rPr>
        <w:t xml:space="preserve">questions </w:t>
      </w:r>
      <w:r w:rsidR="00766D0F" w:rsidRPr="007463B6">
        <w:rPr>
          <w:rFonts w:cstheme="minorHAnsi"/>
          <w:color w:val="000000" w:themeColor="text1"/>
          <w:sz w:val="24"/>
          <w:szCs w:val="24"/>
          <w:shd w:val="clear" w:color="auto" w:fill="FFFFFF"/>
        </w:rPr>
        <w:t>the very concept of</w:t>
      </w:r>
      <w:r w:rsidR="008B4B92" w:rsidRPr="007463B6">
        <w:rPr>
          <w:rFonts w:cstheme="minorHAnsi"/>
          <w:color w:val="000000" w:themeColor="text1"/>
          <w:sz w:val="24"/>
          <w:szCs w:val="24"/>
          <w:shd w:val="clear" w:color="auto" w:fill="FFFFFF"/>
        </w:rPr>
        <w:t xml:space="preserve"> Bentham’s</w:t>
      </w:r>
      <w:r w:rsidR="00766D0F" w:rsidRPr="007463B6">
        <w:rPr>
          <w:rFonts w:cstheme="minorHAnsi"/>
          <w:color w:val="000000" w:themeColor="text1"/>
          <w:sz w:val="24"/>
          <w:szCs w:val="24"/>
          <w:shd w:val="clear" w:color="auto" w:fill="FFFFFF"/>
        </w:rPr>
        <w:t xml:space="preserve"> utility</w:t>
      </w:r>
      <w:r w:rsidR="008B4B92" w:rsidRPr="007463B6">
        <w:rPr>
          <w:rFonts w:cstheme="minorHAnsi"/>
          <w:color w:val="000000" w:themeColor="text1"/>
          <w:sz w:val="24"/>
          <w:szCs w:val="24"/>
          <w:shd w:val="clear" w:color="auto" w:fill="FFFFFF"/>
        </w:rPr>
        <w:t xml:space="preserve"> theory</w:t>
      </w:r>
      <w:r w:rsidR="00766D0F" w:rsidRPr="007463B6">
        <w:rPr>
          <w:rFonts w:cstheme="minorHAnsi"/>
          <w:color w:val="000000" w:themeColor="text1"/>
          <w:sz w:val="24"/>
          <w:szCs w:val="24"/>
          <w:shd w:val="clear" w:color="auto" w:fill="FFFFFF"/>
        </w:rPr>
        <w:t xml:space="preserve">, branding it as indecisive and hazy. Constant argued that the notion of Bentham’s work was to open to interpretation and could act as a dangerous principle for policy. Overall, Constant preferred a philosophical basis for government, one where the body of law is unchanged by moral principles as a basis for all human conduct (Constant, 1815). </w:t>
      </w:r>
    </w:p>
    <w:p w14:paraId="04C84400" w14:textId="53991741" w:rsidR="00EF0991" w:rsidRPr="007463B6" w:rsidRDefault="00F11190"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shd w:val="clear" w:color="auto" w:fill="FFFFFF"/>
        </w:rPr>
        <w:t>The next critical theory in history is that of positivis</w:t>
      </w:r>
      <w:r w:rsidR="00330404" w:rsidRPr="007463B6">
        <w:rPr>
          <w:rFonts w:cstheme="minorHAnsi"/>
          <w:color w:val="000000" w:themeColor="text1"/>
          <w:sz w:val="24"/>
          <w:szCs w:val="24"/>
          <w:shd w:val="clear" w:color="auto" w:fill="FFFFFF"/>
        </w:rPr>
        <w:t xml:space="preserve">m. </w:t>
      </w:r>
      <w:r w:rsidR="00EF0991" w:rsidRPr="007463B6">
        <w:rPr>
          <w:rFonts w:cstheme="minorHAnsi"/>
          <w:color w:val="000000" w:themeColor="text1"/>
          <w:sz w:val="24"/>
          <w:szCs w:val="24"/>
        </w:rPr>
        <w:t xml:space="preserve">Feigl (2019) explains that positivism is originally designated to the thought of a French philosopher, Auguste Comte. In simple terms positivism is a system that confines itself to the data of experience and excludes a metaphysical or priori speculation. The work of Comte produced a philosophical ideology from which positivism was first recognised. Overtime, the development of positivism has taken on different names and forms, such as empiricism and analytic philosophy. The basic </w:t>
      </w:r>
      <w:r w:rsidR="00EF0991" w:rsidRPr="007463B6">
        <w:rPr>
          <w:rFonts w:cstheme="minorHAnsi"/>
          <w:color w:val="000000" w:themeColor="text1"/>
          <w:sz w:val="24"/>
          <w:szCs w:val="24"/>
        </w:rPr>
        <w:lastRenderedPageBreak/>
        <w:t xml:space="preserve">principles that positivism should follow are: Knowledge regarding matters of fact are based on “positive” date of experience and Beyond the realm of fact is that of pure logic and pure mathematics (Feigl, 2019). </w:t>
      </w:r>
    </w:p>
    <w:p w14:paraId="025658A4" w14:textId="77777777" w:rsidR="000F4126" w:rsidRPr="007463B6" w:rsidRDefault="00EF0991"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 A key positivism criminological theory that dominated the thinking about criminal behaviour in the late 19</w:t>
      </w:r>
      <w:r w:rsidRPr="007463B6">
        <w:rPr>
          <w:rFonts w:cstheme="minorHAnsi"/>
          <w:color w:val="000000" w:themeColor="text1"/>
          <w:sz w:val="24"/>
          <w:szCs w:val="24"/>
          <w:vertAlign w:val="superscript"/>
        </w:rPr>
        <w:t>th</w:t>
      </w:r>
      <w:r w:rsidRPr="007463B6">
        <w:rPr>
          <w:rFonts w:cstheme="minorHAnsi"/>
          <w:color w:val="000000" w:themeColor="text1"/>
          <w:sz w:val="24"/>
          <w:szCs w:val="24"/>
        </w:rPr>
        <w:t xml:space="preserve"> and early 20</w:t>
      </w:r>
      <w:r w:rsidRPr="007463B6">
        <w:rPr>
          <w:rFonts w:cstheme="minorHAnsi"/>
          <w:color w:val="000000" w:themeColor="text1"/>
          <w:sz w:val="24"/>
          <w:szCs w:val="24"/>
          <w:vertAlign w:val="superscript"/>
        </w:rPr>
        <w:t>th</w:t>
      </w:r>
      <w:r w:rsidRPr="007463B6">
        <w:rPr>
          <w:rFonts w:cstheme="minorHAnsi"/>
          <w:color w:val="000000" w:themeColor="text1"/>
          <w:sz w:val="24"/>
          <w:szCs w:val="24"/>
        </w:rPr>
        <w:t xml:space="preserve"> century was biological positivism. The view of crime and the explanation of criminal behaviour was attributed to the biological or inborn defects of the person. Akers and Sellers (2013) explain that the view directly conflicts with the classical criminology theory, in which it claims that criminal activity is the result of free will. The biological perspective displays that deterrence has no value, as it is based upon the biology of the person. The key figure attached to biological positivism is Cesare Lombroso. Written in 1876, Lombroso’s book </w:t>
      </w:r>
      <w:r w:rsidRPr="007463B6">
        <w:rPr>
          <w:rFonts w:cstheme="minorHAnsi"/>
          <w:i/>
          <w:iCs/>
          <w:color w:val="000000" w:themeColor="text1"/>
          <w:sz w:val="24"/>
          <w:szCs w:val="24"/>
        </w:rPr>
        <w:t>Criminal Man</w:t>
      </w:r>
      <w:r w:rsidRPr="007463B6">
        <w:rPr>
          <w:rFonts w:cstheme="minorHAnsi"/>
          <w:color w:val="000000" w:themeColor="text1"/>
          <w:sz w:val="24"/>
          <w:szCs w:val="24"/>
        </w:rPr>
        <w:t xml:space="preserve"> displayed one of the most clear-cut views of positivism criminology to this day. Lombroso identified three criminal types; born criminal, insane criminal and criminaloid. Lombroso attributed the criminal behaviour of individuals was tied to their genetic make-up, thus showing he believed that people are born criminals. Interestingly, he was greatly inspired by Darwin’s evolutionary theory while also being attached to the concept of atavism, one of the key requirements in the “born criminal” part of Lombroso’s theory. This combination led to the belief that due to someone’s genetic make-up they represent a previous stage of human evolution (Tierney, 2009).</w:t>
      </w:r>
      <w:r w:rsidR="00297460" w:rsidRPr="007463B6">
        <w:rPr>
          <w:rFonts w:cstheme="minorHAnsi"/>
          <w:color w:val="000000" w:themeColor="text1"/>
          <w:sz w:val="24"/>
          <w:szCs w:val="24"/>
        </w:rPr>
        <w:t xml:space="preserve"> However, atavism is discredited today because of the evident and racial prejudices it holds. Furthermore, the evolutionary psychopathy theories of today still echo the intuition that Lombroso once held, in so much that psychopathic traits are intended as ancestrally selected (</w:t>
      </w:r>
      <w:proofErr w:type="spellStart"/>
      <w:r w:rsidR="00297460" w:rsidRPr="007463B6">
        <w:rPr>
          <w:rFonts w:cstheme="minorHAnsi"/>
          <w:color w:val="000000" w:themeColor="text1"/>
          <w:sz w:val="24"/>
          <w:szCs w:val="24"/>
        </w:rPr>
        <w:t>Sirgiovanni</w:t>
      </w:r>
      <w:proofErr w:type="spellEnd"/>
      <w:r w:rsidR="00297460" w:rsidRPr="007463B6">
        <w:rPr>
          <w:rFonts w:cstheme="minorHAnsi"/>
          <w:color w:val="000000" w:themeColor="text1"/>
          <w:sz w:val="24"/>
          <w:szCs w:val="24"/>
        </w:rPr>
        <w:t>, 2017).</w:t>
      </w:r>
    </w:p>
    <w:p w14:paraId="195AE4D5" w14:textId="48F6821D" w:rsidR="00094A76" w:rsidRPr="007463B6" w:rsidRDefault="000F4126" w:rsidP="00330404">
      <w:pPr>
        <w:spacing w:line="360" w:lineRule="auto"/>
        <w:rPr>
          <w:rFonts w:cstheme="minorHAnsi"/>
          <w:color w:val="000000" w:themeColor="text1"/>
          <w:sz w:val="24"/>
          <w:szCs w:val="24"/>
        </w:rPr>
      </w:pPr>
      <w:r w:rsidRPr="007463B6">
        <w:rPr>
          <w:rFonts w:cstheme="minorHAnsi"/>
          <w:color w:val="000000" w:themeColor="text1"/>
          <w:sz w:val="24"/>
          <w:szCs w:val="24"/>
        </w:rPr>
        <w:t>Additionally</w:t>
      </w:r>
      <w:r w:rsidR="00094A76" w:rsidRPr="007463B6">
        <w:rPr>
          <w:rFonts w:cstheme="minorHAnsi"/>
          <w:color w:val="000000" w:themeColor="text1"/>
          <w:sz w:val="24"/>
          <w:szCs w:val="24"/>
        </w:rPr>
        <w:t>,</w:t>
      </w:r>
      <w:r w:rsidR="00FF6943" w:rsidRPr="007463B6">
        <w:rPr>
          <w:rFonts w:cstheme="minorHAnsi"/>
          <w:color w:val="000000" w:themeColor="text1"/>
          <w:sz w:val="24"/>
          <w:szCs w:val="24"/>
        </w:rPr>
        <w:t xml:space="preserve"> </w:t>
      </w:r>
      <w:r w:rsidR="00A62264" w:rsidRPr="007463B6">
        <w:rPr>
          <w:rFonts w:cstheme="minorHAnsi"/>
          <w:color w:val="000000" w:themeColor="text1"/>
          <w:sz w:val="24"/>
          <w:szCs w:val="24"/>
        </w:rPr>
        <w:t>the “born criminal” theory was demolished by</w:t>
      </w:r>
      <w:r w:rsidR="00FB4B3F" w:rsidRPr="007463B6">
        <w:rPr>
          <w:rFonts w:cstheme="minorHAnsi"/>
          <w:color w:val="000000" w:themeColor="text1"/>
          <w:sz w:val="24"/>
          <w:szCs w:val="24"/>
        </w:rPr>
        <w:t xml:space="preserve"> Charles Goring. Goring was </w:t>
      </w:r>
      <w:r w:rsidR="00760C29" w:rsidRPr="007463B6">
        <w:rPr>
          <w:rFonts w:cstheme="minorHAnsi"/>
          <w:color w:val="000000" w:themeColor="text1"/>
          <w:sz w:val="24"/>
          <w:szCs w:val="24"/>
        </w:rPr>
        <w:t>intrigued</w:t>
      </w:r>
      <w:r w:rsidR="00FB4B3F" w:rsidRPr="007463B6">
        <w:rPr>
          <w:rFonts w:cstheme="minorHAnsi"/>
          <w:color w:val="000000" w:themeColor="text1"/>
          <w:sz w:val="24"/>
          <w:szCs w:val="24"/>
        </w:rPr>
        <w:t xml:space="preserve"> in the </w:t>
      </w:r>
      <w:r w:rsidR="00760C29" w:rsidRPr="007463B6">
        <w:rPr>
          <w:rFonts w:cstheme="minorHAnsi"/>
          <w:color w:val="000000" w:themeColor="text1"/>
          <w:sz w:val="24"/>
          <w:szCs w:val="24"/>
        </w:rPr>
        <w:t>psychological</w:t>
      </w:r>
      <w:r w:rsidR="00FB4B3F" w:rsidRPr="007463B6">
        <w:rPr>
          <w:rFonts w:cstheme="minorHAnsi"/>
          <w:color w:val="000000" w:themeColor="text1"/>
          <w:sz w:val="24"/>
          <w:szCs w:val="24"/>
        </w:rPr>
        <w:t xml:space="preserve"> trai</w:t>
      </w:r>
      <w:r w:rsidR="00760C29" w:rsidRPr="007463B6">
        <w:rPr>
          <w:rFonts w:cstheme="minorHAnsi"/>
          <w:color w:val="000000" w:themeColor="text1"/>
          <w:sz w:val="24"/>
          <w:szCs w:val="24"/>
        </w:rPr>
        <w:t>ts</w:t>
      </w:r>
      <w:r w:rsidR="00FB4B3F" w:rsidRPr="007463B6">
        <w:rPr>
          <w:rFonts w:cstheme="minorHAnsi"/>
          <w:color w:val="000000" w:themeColor="text1"/>
          <w:sz w:val="24"/>
          <w:szCs w:val="24"/>
        </w:rPr>
        <w:t xml:space="preserve"> of criminals and so </w:t>
      </w:r>
      <w:r w:rsidR="007A74F7" w:rsidRPr="007463B6">
        <w:rPr>
          <w:rFonts w:cstheme="minorHAnsi"/>
          <w:color w:val="000000" w:themeColor="text1"/>
          <w:sz w:val="24"/>
          <w:szCs w:val="24"/>
        </w:rPr>
        <w:t xml:space="preserve">decided to test the scientific values of Lombroso’s theory. </w:t>
      </w:r>
      <w:r w:rsidR="003B58EA" w:rsidRPr="007463B6">
        <w:rPr>
          <w:rFonts w:cstheme="minorHAnsi"/>
          <w:color w:val="000000" w:themeColor="text1"/>
          <w:sz w:val="24"/>
          <w:szCs w:val="24"/>
        </w:rPr>
        <w:t xml:space="preserve">After completing studies on over 3000 English recidivists using a </w:t>
      </w:r>
      <w:r w:rsidR="003A6A66" w:rsidRPr="007463B6">
        <w:rPr>
          <w:rFonts w:cstheme="minorHAnsi"/>
          <w:color w:val="000000" w:themeColor="text1"/>
          <w:sz w:val="24"/>
          <w:szCs w:val="24"/>
        </w:rPr>
        <w:t xml:space="preserve">control </w:t>
      </w:r>
      <w:r w:rsidR="00760C29" w:rsidRPr="007463B6">
        <w:rPr>
          <w:rFonts w:cstheme="minorHAnsi"/>
          <w:color w:val="000000" w:themeColor="text1"/>
          <w:sz w:val="24"/>
          <w:szCs w:val="24"/>
        </w:rPr>
        <w:t>population</w:t>
      </w:r>
      <w:r w:rsidR="003A6A66" w:rsidRPr="007463B6">
        <w:rPr>
          <w:rFonts w:cstheme="minorHAnsi"/>
          <w:color w:val="000000" w:themeColor="text1"/>
          <w:sz w:val="24"/>
          <w:szCs w:val="24"/>
        </w:rPr>
        <w:t xml:space="preserve"> that consisted of</w:t>
      </w:r>
      <w:r w:rsidR="00760C29" w:rsidRPr="007463B6">
        <w:rPr>
          <w:rFonts w:cstheme="minorHAnsi"/>
          <w:color w:val="000000" w:themeColor="text1"/>
          <w:sz w:val="24"/>
          <w:szCs w:val="24"/>
        </w:rPr>
        <w:t xml:space="preserve"> military personal and university student</w:t>
      </w:r>
      <w:r w:rsidR="003A6A66" w:rsidRPr="007463B6">
        <w:rPr>
          <w:rFonts w:cstheme="minorHAnsi"/>
          <w:color w:val="000000" w:themeColor="text1"/>
          <w:sz w:val="24"/>
          <w:szCs w:val="24"/>
        </w:rPr>
        <w:t>s</w:t>
      </w:r>
      <w:r w:rsidR="00D37666" w:rsidRPr="007463B6">
        <w:rPr>
          <w:rFonts w:cstheme="minorHAnsi"/>
          <w:color w:val="000000" w:themeColor="text1"/>
          <w:sz w:val="24"/>
          <w:szCs w:val="24"/>
        </w:rPr>
        <w:t>.</w:t>
      </w:r>
      <w:r w:rsidR="003A6A66" w:rsidRPr="007463B6">
        <w:rPr>
          <w:rFonts w:cstheme="minorHAnsi"/>
          <w:color w:val="000000" w:themeColor="text1"/>
          <w:sz w:val="24"/>
          <w:szCs w:val="24"/>
        </w:rPr>
        <w:t xml:space="preserve"> Goring published his results </w:t>
      </w:r>
      <w:r w:rsidR="0002558A" w:rsidRPr="007463B6">
        <w:rPr>
          <w:rFonts w:cstheme="minorHAnsi"/>
          <w:color w:val="000000" w:themeColor="text1"/>
          <w:sz w:val="24"/>
          <w:szCs w:val="24"/>
        </w:rPr>
        <w:t xml:space="preserve">in </w:t>
      </w:r>
      <w:r w:rsidR="0002558A" w:rsidRPr="007463B6">
        <w:rPr>
          <w:rFonts w:cstheme="minorHAnsi"/>
          <w:i/>
          <w:iCs/>
          <w:color w:val="000000" w:themeColor="text1"/>
          <w:sz w:val="24"/>
          <w:szCs w:val="24"/>
        </w:rPr>
        <w:t>The English Covent</w:t>
      </w:r>
      <w:r w:rsidR="0002558A" w:rsidRPr="007463B6">
        <w:rPr>
          <w:rFonts w:cstheme="minorHAnsi"/>
          <w:color w:val="000000" w:themeColor="text1"/>
          <w:sz w:val="24"/>
          <w:szCs w:val="24"/>
        </w:rPr>
        <w:t xml:space="preserve"> that found no substantial </w:t>
      </w:r>
      <w:r w:rsidR="00D37666" w:rsidRPr="007463B6">
        <w:rPr>
          <w:rFonts w:cstheme="minorHAnsi"/>
          <w:color w:val="000000" w:themeColor="text1"/>
          <w:sz w:val="24"/>
          <w:szCs w:val="24"/>
        </w:rPr>
        <w:t xml:space="preserve">differences between them, dealing a lethal blow to </w:t>
      </w:r>
      <w:r w:rsidR="00381664" w:rsidRPr="007463B6">
        <w:rPr>
          <w:rFonts w:cstheme="minorHAnsi"/>
          <w:color w:val="000000" w:themeColor="text1"/>
          <w:sz w:val="24"/>
          <w:szCs w:val="24"/>
        </w:rPr>
        <w:t>Lombroso’s “born criminal” theory (</w:t>
      </w:r>
      <w:proofErr w:type="spellStart"/>
      <w:r w:rsidR="00C233A8" w:rsidRPr="007463B6">
        <w:rPr>
          <w:rFonts w:cstheme="minorHAnsi"/>
          <w:color w:val="000000" w:themeColor="text1"/>
          <w:sz w:val="24"/>
          <w:szCs w:val="24"/>
        </w:rPr>
        <w:t>Einstadter</w:t>
      </w:r>
      <w:proofErr w:type="spellEnd"/>
      <w:r w:rsidR="00B911C5" w:rsidRPr="007463B6">
        <w:rPr>
          <w:rFonts w:cstheme="minorHAnsi"/>
          <w:color w:val="000000" w:themeColor="text1"/>
          <w:sz w:val="24"/>
          <w:szCs w:val="24"/>
        </w:rPr>
        <w:t xml:space="preserve"> and Henry,</w:t>
      </w:r>
      <w:r w:rsidR="00A24FF2" w:rsidRPr="007463B6">
        <w:rPr>
          <w:rFonts w:cstheme="minorHAnsi"/>
          <w:color w:val="000000" w:themeColor="text1"/>
          <w:sz w:val="24"/>
          <w:szCs w:val="24"/>
        </w:rPr>
        <w:t xml:space="preserve"> 20</w:t>
      </w:r>
      <w:r w:rsidR="00E4319D" w:rsidRPr="007463B6">
        <w:rPr>
          <w:rFonts w:cstheme="minorHAnsi"/>
          <w:color w:val="000000" w:themeColor="text1"/>
          <w:sz w:val="24"/>
          <w:szCs w:val="24"/>
        </w:rPr>
        <w:t xml:space="preserve">06). </w:t>
      </w:r>
    </w:p>
    <w:p w14:paraId="575CE4FE" w14:textId="75FEBE01" w:rsidR="009F32A3" w:rsidRPr="007463B6" w:rsidRDefault="00C10B8E"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rPr>
        <w:t xml:space="preserve">Another criminal type identified by Lombroso </w:t>
      </w:r>
      <w:r w:rsidRPr="007463B6">
        <w:rPr>
          <w:rFonts w:cstheme="minorHAnsi"/>
          <w:color w:val="000000" w:themeColor="text1"/>
          <w:sz w:val="24"/>
          <w:szCs w:val="24"/>
          <w:shd w:val="clear" w:color="auto" w:fill="FFFFFF"/>
        </w:rPr>
        <w:t xml:space="preserve">(Lombroso, Gibson and Rafter, 2006) </w:t>
      </w:r>
      <w:r w:rsidRPr="007463B6">
        <w:rPr>
          <w:rFonts w:cstheme="minorHAnsi"/>
          <w:color w:val="000000" w:themeColor="text1"/>
          <w:sz w:val="24"/>
          <w:szCs w:val="24"/>
        </w:rPr>
        <w:t xml:space="preserve">was the “criminaloid”. A criminaloid in Lombroso’s eyes would only commit a crime if there was </w:t>
      </w:r>
      <w:r w:rsidRPr="007463B6">
        <w:rPr>
          <w:rFonts w:cstheme="minorHAnsi"/>
          <w:color w:val="000000" w:themeColor="text1"/>
          <w:sz w:val="24"/>
          <w:szCs w:val="24"/>
        </w:rPr>
        <w:lastRenderedPageBreak/>
        <w:t>opportunity, and when that very opportunity presents itself a criminaloid becomes weak minded and must seize that opportunity when they see it. This is supported by Lombroso who was told by many pick pocketers “</w:t>
      </w:r>
      <w:r w:rsidRPr="007463B6">
        <w:rPr>
          <w:rFonts w:cstheme="minorHAnsi"/>
          <w:i/>
          <w:iCs/>
          <w:color w:val="000000" w:themeColor="text1"/>
          <w:sz w:val="24"/>
          <w:szCs w:val="24"/>
        </w:rPr>
        <w:t>When the inspiration comes, we are unable to help ourselves; we have to rob</w:t>
      </w:r>
      <w:r w:rsidRPr="007463B6">
        <w:rPr>
          <w:rFonts w:cstheme="minorHAnsi"/>
          <w:color w:val="000000" w:themeColor="text1"/>
          <w:sz w:val="24"/>
          <w:szCs w:val="24"/>
        </w:rPr>
        <w:t>” (Lombroso, Gibson and Rafter, p.294). One of the key differences in the theory was that a criminaloid would present only slight hints of degeneration</w:t>
      </w:r>
      <w:r w:rsidR="00DC3A98" w:rsidRPr="007463B6">
        <w:rPr>
          <w:rFonts w:cstheme="minorHAnsi"/>
          <w:color w:val="000000" w:themeColor="text1"/>
          <w:sz w:val="24"/>
          <w:szCs w:val="24"/>
        </w:rPr>
        <w:t xml:space="preserve"> compared to the</w:t>
      </w:r>
      <w:r w:rsidR="002A6ED0" w:rsidRPr="007463B6">
        <w:rPr>
          <w:rFonts w:cstheme="minorHAnsi"/>
          <w:color w:val="000000" w:themeColor="text1"/>
          <w:sz w:val="24"/>
          <w:szCs w:val="24"/>
        </w:rPr>
        <w:t xml:space="preserve"> atavist</w:t>
      </w:r>
      <w:r w:rsidR="009F75EC" w:rsidRPr="007463B6">
        <w:rPr>
          <w:rFonts w:cstheme="minorHAnsi"/>
          <w:color w:val="000000" w:themeColor="text1"/>
          <w:sz w:val="24"/>
          <w:szCs w:val="24"/>
        </w:rPr>
        <w:t>ic</w:t>
      </w:r>
      <w:r w:rsidR="002A6ED0" w:rsidRPr="007463B6">
        <w:rPr>
          <w:rFonts w:cstheme="minorHAnsi"/>
          <w:color w:val="000000" w:themeColor="text1"/>
          <w:sz w:val="24"/>
          <w:szCs w:val="24"/>
        </w:rPr>
        <w:t xml:space="preserve"> born criminal</w:t>
      </w:r>
      <w:r w:rsidRPr="007463B6">
        <w:rPr>
          <w:rFonts w:cstheme="minorHAnsi"/>
          <w:color w:val="000000" w:themeColor="text1"/>
          <w:sz w:val="24"/>
          <w:szCs w:val="24"/>
        </w:rPr>
        <w:t>. The separation and similarities between the two theories can be seen in a study conducted by Lombroso on forty-three criminaloids</w:t>
      </w:r>
      <w:r w:rsidR="005359BA" w:rsidRPr="007463B6">
        <w:rPr>
          <w:rFonts w:cstheme="minorHAnsi"/>
          <w:color w:val="000000" w:themeColor="text1"/>
          <w:sz w:val="24"/>
          <w:szCs w:val="24"/>
        </w:rPr>
        <w:t>, this</w:t>
      </w:r>
      <w:r w:rsidRPr="007463B6">
        <w:rPr>
          <w:rFonts w:cstheme="minorHAnsi"/>
          <w:color w:val="000000" w:themeColor="text1"/>
          <w:sz w:val="24"/>
          <w:szCs w:val="24"/>
        </w:rPr>
        <w:t xml:space="preserve"> led him to </w:t>
      </w:r>
      <w:r w:rsidR="001D3989" w:rsidRPr="007463B6">
        <w:rPr>
          <w:rFonts w:cstheme="minorHAnsi"/>
          <w:color w:val="000000" w:themeColor="text1"/>
          <w:sz w:val="24"/>
          <w:szCs w:val="24"/>
        </w:rPr>
        <w:t>ascertain</w:t>
      </w:r>
      <w:r w:rsidRPr="007463B6">
        <w:rPr>
          <w:rFonts w:cstheme="minorHAnsi"/>
          <w:color w:val="000000" w:themeColor="text1"/>
          <w:sz w:val="24"/>
          <w:szCs w:val="24"/>
        </w:rPr>
        <w:t xml:space="preserve"> that criminaloids are just as impulsive in their decisions as the born criminal. However, what separates the two is that the born criminal will commit a heinous crime, regardless if they see an opportunity or not </w:t>
      </w:r>
      <w:r w:rsidRPr="007463B6">
        <w:rPr>
          <w:rFonts w:cstheme="minorHAnsi"/>
          <w:color w:val="000000" w:themeColor="text1"/>
          <w:sz w:val="24"/>
          <w:szCs w:val="24"/>
          <w:shd w:val="clear" w:color="auto" w:fill="FFFFFF"/>
        </w:rPr>
        <w:t>(Lombroso, Gibson and Rafter, 2006).</w:t>
      </w:r>
    </w:p>
    <w:p w14:paraId="6AE39C49" w14:textId="539ED429" w:rsidR="009F32A3" w:rsidRPr="007463B6" w:rsidRDefault="00117ABB"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Overall, Lombroso is often regarded as the father of modern criminology. </w:t>
      </w:r>
      <w:r w:rsidR="00B00F6B" w:rsidRPr="007463B6">
        <w:rPr>
          <w:rFonts w:cstheme="minorHAnsi"/>
          <w:color w:val="000000" w:themeColor="text1"/>
          <w:sz w:val="24"/>
          <w:szCs w:val="24"/>
        </w:rPr>
        <w:t xml:space="preserve">Due to the part he played in </w:t>
      </w:r>
      <w:r w:rsidR="009F32A3" w:rsidRPr="007463B6">
        <w:rPr>
          <w:rFonts w:cstheme="minorHAnsi"/>
          <w:color w:val="000000" w:themeColor="text1"/>
          <w:sz w:val="24"/>
          <w:szCs w:val="24"/>
        </w:rPr>
        <w:t>attempting to apply a biological positivist criminological theory that explained criminal behaviour</w:t>
      </w:r>
      <w:r w:rsidR="00B00F6B" w:rsidRPr="007463B6">
        <w:rPr>
          <w:rFonts w:cstheme="minorHAnsi"/>
          <w:color w:val="000000" w:themeColor="text1"/>
          <w:sz w:val="24"/>
          <w:szCs w:val="24"/>
        </w:rPr>
        <w:t xml:space="preserve"> and deviance</w:t>
      </w:r>
      <w:r w:rsidR="009F32A3" w:rsidRPr="007463B6">
        <w:rPr>
          <w:rFonts w:cstheme="minorHAnsi"/>
          <w:color w:val="000000" w:themeColor="text1"/>
          <w:sz w:val="24"/>
          <w:szCs w:val="24"/>
        </w:rPr>
        <w:t xml:space="preserve">. While the work of Lombroso has been critiqued and ultimately the theories have been undermined by the methodological weakness that they were based upon, there are still many things that Lombroso has left (Mazzarello, 2011). </w:t>
      </w:r>
      <w:r w:rsidR="00C33DC1" w:rsidRPr="007463B6">
        <w:rPr>
          <w:rFonts w:cstheme="minorHAnsi"/>
          <w:color w:val="000000" w:themeColor="text1"/>
          <w:sz w:val="24"/>
          <w:szCs w:val="24"/>
        </w:rPr>
        <w:t>This includes</w:t>
      </w:r>
      <w:r w:rsidR="009F32A3" w:rsidRPr="007463B6">
        <w:rPr>
          <w:rFonts w:cstheme="minorHAnsi"/>
          <w:color w:val="000000" w:themeColor="text1"/>
          <w:sz w:val="24"/>
          <w:szCs w:val="24"/>
        </w:rPr>
        <w:t xml:space="preserve"> the contributions to criminology </w:t>
      </w:r>
      <w:r w:rsidR="00C33DC1" w:rsidRPr="007463B6">
        <w:rPr>
          <w:rFonts w:cstheme="minorHAnsi"/>
          <w:color w:val="000000" w:themeColor="text1"/>
          <w:sz w:val="24"/>
          <w:szCs w:val="24"/>
        </w:rPr>
        <w:t xml:space="preserve">that has led </w:t>
      </w:r>
      <w:r w:rsidR="009F32A3" w:rsidRPr="007463B6">
        <w:rPr>
          <w:rFonts w:cstheme="minorHAnsi"/>
          <w:color w:val="000000" w:themeColor="text1"/>
          <w:sz w:val="24"/>
          <w:szCs w:val="24"/>
        </w:rPr>
        <w:t xml:space="preserve">to the improvement in both scientific methods and empirical inquiry </w:t>
      </w:r>
      <w:r w:rsidR="00020227" w:rsidRPr="007463B6">
        <w:rPr>
          <w:rFonts w:cstheme="minorHAnsi"/>
          <w:color w:val="000000" w:themeColor="text1"/>
          <w:sz w:val="24"/>
          <w:szCs w:val="24"/>
        </w:rPr>
        <w:t>that now</w:t>
      </w:r>
      <w:r w:rsidR="009F32A3" w:rsidRPr="007463B6">
        <w:rPr>
          <w:rFonts w:cstheme="minorHAnsi"/>
          <w:color w:val="000000" w:themeColor="text1"/>
          <w:sz w:val="24"/>
          <w:szCs w:val="24"/>
        </w:rPr>
        <w:t xml:space="preserve"> </w:t>
      </w:r>
      <w:r w:rsidR="00020227" w:rsidRPr="007463B6">
        <w:rPr>
          <w:rFonts w:cstheme="minorHAnsi"/>
          <w:color w:val="000000" w:themeColor="text1"/>
          <w:sz w:val="24"/>
          <w:szCs w:val="24"/>
        </w:rPr>
        <w:t>act</w:t>
      </w:r>
      <w:r w:rsidR="009F32A3" w:rsidRPr="007463B6">
        <w:rPr>
          <w:rFonts w:cstheme="minorHAnsi"/>
          <w:color w:val="000000" w:themeColor="text1"/>
          <w:sz w:val="24"/>
          <w:szCs w:val="24"/>
        </w:rPr>
        <w:t xml:space="preserve"> as a milestone that further research </w:t>
      </w:r>
      <w:r w:rsidR="00020227" w:rsidRPr="007463B6">
        <w:rPr>
          <w:rFonts w:cstheme="minorHAnsi"/>
          <w:color w:val="000000" w:themeColor="text1"/>
          <w:sz w:val="24"/>
          <w:szCs w:val="24"/>
        </w:rPr>
        <w:t xml:space="preserve">stands upon </w:t>
      </w:r>
      <w:r w:rsidR="009F32A3" w:rsidRPr="007463B6">
        <w:rPr>
          <w:rFonts w:cstheme="minorHAnsi"/>
          <w:color w:val="000000" w:themeColor="text1"/>
          <w:sz w:val="24"/>
          <w:szCs w:val="24"/>
        </w:rPr>
        <w:t>(</w:t>
      </w:r>
      <w:proofErr w:type="spellStart"/>
      <w:r w:rsidR="009F32A3" w:rsidRPr="007463B6">
        <w:rPr>
          <w:rFonts w:cstheme="minorHAnsi"/>
          <w:color w:val="000000" w:themeColor="text1"/>
          <w:sz w:val="24"/>
          <w:szCs w:val="24"/>
        </w:rPr>
        <w:t>Shichor</w:t>
      </w:r>
      <w:proofErr w:type="spellEnd"/>
      <w:r w:rsidR="009F32A3" w:rsidRPr="007463B6">
        <w:rPr>
          <w:rFonts w:cstheme="minorHAnsi"/>
          <w:color w:val="000000" w:themeColor="text1"/>
          <w:sz w:val="24"/>
          <w:szCs w:val="24"/>
        </w:rPr>
        <w:t xml:space="preserve">, 2014). </w:t>
      </w:r>
      <w:r w:rsidR="00020227" w:rsidRPr="007463B6">
        <w:rPr>
          <w:rFonts w:cstheme="minorHAnsi"/>
          <w:color w:val="000000" w:themeColor="text1"/>
          <w:sz w:val="24"/>
          <w:szCs w:val="24"/>
        </w:rPr>
        <w:t xml:space="preserve">Furthermore, Lombroso has had </w:t>
      </w:r>
      <w:r w:rsidR="009F32A3" w:rsidRPr="007463B6">
        <w:rPr>
          <w:rFonts w:cstheme="minorHAnsi"/>
          <w:color w:val="000000" w:themeColor="text1"/>
          <w:sz w:val="24"/>
          <w:szCs w:val="24"/>
        </w:rPr>
        <w:t>a direct influence on the evolution of anthropological thought and</w:t>
      </w:r>
      <w:r w:rsidR="00DE03A8" w:rsidRPr="007463B6">
        <w:rPr>
          <w:rFonts w:cstheme="minorHAnsi"/>
          <w:color w:val="000000" w:themeColor="text1"/>
          <w:sz w:val="24"/>
          <w:szCs w:val="24"/>
        </w:rPr>
        <w:t xml:space="preserve"> has </w:t>
      </w:r>
      <w:r w:rsidR="00B44F77" w:rsidRPr="007463B6">
        <w:rPr>
          <w:rFonts w:cstheme="minorHAnsi"/>
          <w:color w:val="000000" w:themeColor="text1"/>
          <w:sz w:val="24"/>
          <w:szCs w:val="24"/>
        </w:rPr>
        <w:t xml:space="preserve">had a strong impact on providing support on the biological determinism </w:t>
      </w:r>
      <w:r w:rsidR="00D916A7" w:rsidRPr="007463B6">
        <w:rPr>
          <w:rFonts w:cstheme="minorHAnsi"/>
          <w:color w:val="000000" w:themeColor="text1"/>
          <w:sz w:val="24"/>
          <w:szCs w:val="24"/>
        </w:rPr>
        <w:t>in behaviour</w:t>
      </w:r>
      <w:r w:rsidR="009F32A3" w:rsidRPr="007463B6">
        <w:rPr>
          <w:rFonts w:cstheme="minorHAnsi"/>
          <w:color w:val="000000" w:themeColor="text1"/>
          <w:sz w:val="24"/>
          <w:szCs w:val="24"/>
        </w:rPr>
        <w:t xml:space="preserve"> (Mazzarello, 2011). </w:t>
      </w:r>
    </w:p>
    <w:p w14:paraId="7DAE5658" w14:textId="24336615" w:rsidR="00B201D3" w:rsidRPr="007463B6" w:rsidRDefault="00B201D3" w:rsidP="00330404">
      <w:pPr>
        <w:spacing w:line="360" w:lineRule="auto"/>
        <w:rPr>
          <w:rFonts w:cstheme="minorHAnsi"/>
          <w:color w:val="000000" w:themeColor="text1"/>
          <w:sz w:val="24"/>
          <w:szCs w:val="24"/>
        </w:rPr>
      </w:pPr>
    </w:p>
    <w:p w14:paraId="43AEBD1A" w14:textId="77777777" w:rsidR="00B201D3" w:rsidRPr="007463B6" w:rsidRDefault="00B201D3"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The theory of reintegrative shaming was developed by John Braithwaite in 1989. Braithwaite’s was not interested in undermining or destroying any previous theories, but rather to show the superiority of reintegrative shaming. The theory put forward by Braithwaite suggested that to control crime there should be cultural commitments to shaming, to persuade a criminal to not commit the crime due to the shame they would feel (Braithwaite, 1989). The key concept of the theory was to go against the formal ideas of the labelling theory, that suggest that labels and tags applied to an individual by society will provoke future criminal acts (Akers and Sellers, 2013). The thought behind Braithwaite’s theory was that an individual was made to feel shame for committing a criminal act but done so in a way that strengthens the moral bond between the offender and the </w:t>
      </w:r>
      <w:r w:rsidRPr="007463B6">
        <w:rPr>
          <w:rFonts w:cstheme="minorHAnsi"/>
          <w:color w:val="000000" w:themeColor="text1"/>
          <w:sz w:val="24"/>
          <w:szCs w:val="24"/>
        </w:rPr>
        <w:lastRenderedPageBreak/>
        <w:t xml:space="preserve">community, allowing the offender back into the community as a reformed citizen. To do this Braithwaite argues that reintegrative shaming could occur in two ways.  Firstly, placing an emphasis on shame as an emotion that promotes and regulates interdependency and so an act that is seem shameful by society should deter the crime from being committed. Secondly, the conscience of the individual may prevent them from committing a crime due to the shame they would feel if certain people knew they committed a crime, such as a parent being disappointed or friends witnessing their behaviour in the local newspaper (Braithwaite, 1989).  An early example of reintegrative shaming can be seen in 2004, in the case of United States v </w:t>
      </w:r>
      <w:proofErr w:type="spellStart"/>
      <w:r w:rsidRPr="007463B6">
        <w:rPr>
          <w:rFonts w:cstheme="minorHAnsi"/>
          <w:color w:val="000000" w:themeColor="text1"/>
          <w:sz w:val="24"/>
          <w:szCs w:val="24"/>
        </w:rPr>
        <w:t>Gementera</w:t>
      </w:r>
      <w:proofErr w:type="spellEnd"/>
      <w:r w:rsidRPr="007463B6">
        <w:rPr>
          <w:rFonts w:cstheme="minorHAnsi"/>
          <w:color w:val="000000" w:themeColor="text1"/>
          <w:sz w:val="24"/>
          <w:szCs w:val="24"/>
        </w:rPr>
        <w:t xml:space="preserve"> (2004) the sentence was to make the offender wear a sign in public that listed his crimes for eight hours. It was held that the shame and punishment that the offender would be put under is often a biproduct committing a crime and should help serve in amending his life rather than being subjected to a term of imprisonment. </w:t>
      </w:r>
    </w:p>
    <w:p w14:paraId="6F3F5D54" w14:textId="77777777" w:rsidR="00B11C01" w:rsidRPr="007463B6" w:rsidRDefault="004E37B3" w:rsidP="00330404">
      <w:pPr>
        <w:pStyle w:val="NormalWeb"/>
        <w:shd w:val="clear" w:color="auto" w:fill="FFFFFF"/>
        <w:spacing w:before="0" w:beforeAutospacing="0" w:after="360" w:afterAutospacing="0" w:line="360" w:lineRule="auto"/>
        <w:rPr>
          <w:rFonts w:asciiTheme="minorHAnsi" w:hAnsiTheme="minorHAnsi" w:cstheme="minorHAnsi"/>
          <w:color w:val="000000" w:themeColor="text1"/>
        </w:rPr>
      </w:pPr>
      <w:r w:rsidRPr="007463B6">
        <w:rPr>
          <w:rFonts w:asciiTheme="minorHAnsi" w:hAnsiTheme="minorHAnsi" w:cstheme="minorHAnsi"/>
          <w:color w:val="000000" w:themeColor="text1"/>
        </w:rPr>
        <w:t>However, there are a few problems when looking at Braithwaite’s theory. Sykes and Matza (1957) put forward that an offender may not feel shame for the behaviour they produce. Their theory of delinquency provides a step by step process that act as a technique of neutralization. Firstly, the offender may deny their behaviour is wrong to start with and hold the belief that the victim deserved it. They may also blame their surroundings towards their behaviour, such as growing up in poverty or bad parenting. Therefore, if the offender either has no shame or shifts the blame onto something they believe to be the issue, then reintegrative shaming can have no part. It would be ineffective to publicly shame an individual as no amount of shame will have effect on their conscience (Sykes and Matza, 1957)</w:t>
      </w:r>
    </w:p>
    <w:p w14:paraId="4506174F" w14:textId="0BF5C97C" w:rsidR="00B11C01" w:rsidRPr="007463B6" w:rsidRDefault="00B11C01" w:rsidP="00330404">
      <w:pPr>
        <w:pStyle w:val="NormalWeb"/>
        <w:shd w:val="clear" w:color="auto" w:fill="FFFFFF"/>
        <w:spacing w:before="0" w:beforeAutospacing="0" w:after="360" w:afterAutospacing="0" w:line="360" w:lineRule="auto"/>
        <w:rPr>
          <w:rFonts w:asciiTheme="minorHAnsi" w:hAnsiTheme="minorHAnsi" w:cstheme="minorHAnsi"/>
          <w:color w:val="000000" w:themeColor="text1"/>
        </w:rPr>
      </w:pPr>
      <w:r w:rsidRPr="007463B6">
        <w:rPr>
          <w:rFonts w:asciiTheme="minorHAnsi" w:hAnsiTheme="minorHAnsi" w:cstheme="minorHAnsi"/>
          <w:color w:val="000000" w:themeColor="text1"/>
        </w:rPr>
        <w:t xml:space="preserve">Another potential flaw to Braithwaite’s theory is providing a consistent definitional of what shameful behaviour is. Braithwaite (1994) gently touches upon the very idea in his own writings by explaining that it is normal for a doctor to use a syringe to administer a drug into a patient, but that when a drug addict similarly does it that there should be shame based on the act as it is deviant. Hirschi (1994) also shares the point of view that crimes that were once punishable are now perfectly legal and acceptable. Hirschi goes onto explain that the act of murder in society has been categorised as murder and therefore a deviant and </w:t>
      </w:r>
      <w:r w:rsidRPr="007463B6">
        <w:rPr>
          <w:rFonts w:asciiTheme="minorHAnsi" w:hAnsiTheme="minorHAnsi" w:cstheme="minorHAnsi"/>
          <w:color w:val="000000" w:themeColor="text1"/>
        </w:rPr>
        <w:lastRenderedPageBreak/>
        <w:t xml:space="preserve">unacceptable act. However, when it comes to war it is perfectly acceptable and expected that death will occur and so the lack of certainty and clarity between similar scenarios can often come down to the social settings we live within (Hirschi and Gottfredson, 1994). Therefore, there can be seen to be no one definition of what may be considered shameful or not and leaves a grey area in which the nature of shame is often created in the mind of the individual and the circumstances they face. </w:t>
      </w:r>
    </w:p>
    <w:p w14:paraId="5F54DE56" w14:textId="6353E619" w:rsidR="009B268F" w:rsidRPr="007463B6" w:rsidRDefault="00B941FF" w:rsidP="00330404">
      <w:pPr>
        <w:spacing w:line="360" w:lineRule="auto"/>
        <w:rPr>
          <w:rFonts w:cstheme="minorHAnsi"/>
          <w:color w:val="000000" w:themeColor="text1"/>
          <w:sz w:val="24"/>
          <w:szCs w:val="24"/>
        </w:rPr>
      </w:pPr>
      <w:r w:rsidRPr="007463B6">
        <w:rPr>
          <w:rFonts w:cstheme="minorHAnsi"/>
          <w:color w:val="000000" w:themeColor="text1"/>
          <w:sz w:val="24"/>
          <w:szCs w:val="24"/>
        </w:rPr>
        <w:t>To illustrate the difference in the classicist and positivist criminological theories, they will both be applied to the same case from 1993, the murder of James Bulger.</w:t>
      </w:r>
      <w:r w:rsidR="00CE4950">
        <w:rPr>
          <w:rFonts w:cstheme="minorHAnsi"/>
          <w:color w:val="000000" w:themeColor="text1"/>
          <w:sz w:val="24"/>
          <w:szCs w:val="24"/>
        </w:rPr>
        <w:t xml:space="preserve"> </w:t>
      </w:r>
      <w:r w:rsidRPr="007463B6">
        <w:rPr>
          <w:rFonts w:cstheme="minorHAnsi"/>
          <w:color w:val="000000" w:themeColor="text1"/>
          <w:sz w:val="24"/>
          <w:szCs w:val="24"/>
        </w:rPr>
        <w:t xml:space="preserve">Firstly, the abduction of Bulger can be argued by both theories in different ways. It could be argued by Lombroso’s biological positivist theory </w:t>
      </w:r>
      <w:r w:rsidRPr="007463B6">
        <w:rPr>
          <w:rFonts w:cstheme="minorHAnsi"/>
          <w:color w:val="000000" w:themeColor="text1"/>
          <w:sz w:val="24"/>
          <w:szCs w:val="24"/>
          <w:shd w:val="clear" w:color="auto" w:fill="FFFFFF"/>
        </w:rPr>
        <w:t xml:space="preserve">(Lombroso, Gibson and Rafter, 2006) </w:t>
      </w:r>
      <w:r w:rsidRPr="007463B6">
        <w:rPr>
          <w:rFonts w:cstheme="minorHAnsi"/>
          <w:color w:val="000000" w:themeColor="text1"/>
          <w:sz w:val="24"/>
          <w:szCs w:val="24"/>
        </w:rPr>
        <w:t>the offenders, Robert Thompson and Jon Venables, in this case are what Lomb</w:t>
      </w:r>
      <w:bookmarkStart w:id="0" w:name="_GoBack"/>
      <w:bookmarkEnd w:id="0"/>
      <w:r w:rsidRPr="007463B6">
        <w:rPr>
          <w:rFonts w:cstheme="minorHAnsi"/>
          <w:color w:val="000000" w:themeColor="text1"/>
          <w:sz w:val="24"/>
          <w:szCs w:val="24"/>
        </w:rPr>
        <w:t>roso</w:t>
      </w:r>
      <w:r w:rsidR="0020498D" w:rsidRPr="007463B6">
        <w:rPr>
          <w:rFonts w:cstheme="minorHAnsi"/>
          <w:color w:val="000000" w:themeColor="text1"/>
          <w:sz w:val="24"/>
          <w:szCs w:val="24"/>
        </w:rPr>
        <w:t>’s theory</w:t>
      </w:r>
      <w:r w:rsidRPr="007463B6">
        <w:rPr>
          <w:rFonts w:cstheme="minorHAnsi"/>
          <w:color w:val="000000" w:themeColor="text1"/>
          <w:sz w:val="24"/>
          <w:szCs w:val="24"/>
        </w:rPr>
        <w:t xml:space="preserve"> refers to as born criminals, criminaloid or a combination of both.</w:t>
      </w:r>
      <w:r w:rsidR="00B73950" w:rsidRPr="007463B6">
        <w:rPr>
          <w:rFonts w:cstheme="minorHAnsi"/>
          <w:color w:val="000000" w:themeColor="text1"/>
          <w:sz w:val="24"/>
          <w:szCs w:val="24"/>
        </w:rPr>
        <w:t xml:space="preserve"> However, it should be noted that it can only take certain elements of the born criminal theory</w:t>
      </w:r>
      <w:r w:rsidR="00F54613" w:rsidRPr="007463B6">
        <w:rPr>
          <w:rFonts w:cstheme="minorHAnsi"/>
          <w:color w:val="000000" w:themeColor="text1"/>
          <w:sz w:val="24"/>
          <w:szCs w:val="24"/>
        </w:rPr>
        <w:t>.</w:t>
      </w:r>
      <w:r w:rsidR="001A16AD" w:rsidRPr="007463B6">
        <w:rPr>
          <w:rFonts w:cstheme="minorHAnsi"/>
          <w:color w:val="000000" w:themeColor="text1"/>
          <w:sz w:val="24"/>
          <w:szCs w:val="24"/>
        </w:rPr>
        <w:t xml:space="preserve"> </w:t>
      </w:r>
      <w:r w:rsidRPr="007463B6">
        <w:rPr>
          <w:rFonts w:cstheme="minorHAnsi"/>
          <w:color w:val="000000" w:themeColor="text1"/>
          <w:sz w:val="24"/>
          <w:szCs w:val="24"/>
        </w:rPr>
        <w:t xml:space="preserve">It could be argued by this theory that when there was an opportunity to commit a crime that it was taken, this could be further supported by the fact that Venables and Thompson were caught trying to lead another child away before taking Bulger. </w:t>
      </w:r>
      <w:r w:rsidR="009B268F" w:rsidRPr="007463B6">
        <w:rPr>
          <w:rFonts w:cstheme="minorHAnsi"/>
          <w:color w:val="000000" w:themeColor="text1"/>
          <w:sz w:val="24"/>
          <w:szCs w:val="24"/>
        </w:rPr>
        <w:t xml:space="preserve">However, the classicism approach </w:t>
      </w:r>
      <w:r w:rsidR="001B13BA" w:rsidRPr="007463B6">
        <w:rPr>
          <w:rFonts w:cstheme="minorHAnsi"/>
          <w:color w:val="000000" w:themeColor="text1"/>
          <w:sz w:val="24"/>
          <w:szCs w:val="24"/>
        </w:rPr>
        <w:t>would argue that Thompson and Venables had control over their actions</w:t>
      </w:r>
      <w:r w:rsidR="00FB1EDB" w:rsidRPr="007463B6">
        <w:rPr>
          <w:rFonts w:cstheme="minorHAnsi"/>
          <w:color w:val="000000" w:themeColor="text1"/>
          <w:sz w:val="24"/>
          <w:szCs w:val="24"/>
        </w:rPr>
        <w:t xml:space="preserve"> and consciously knew the consequences it might hold as a result.</w:t>
      </w:r>
    </w:p>
    <w:p w14:paraId="24E8637C" w14:textId="3C43C6EB" w:rsidR="003070F8" w:rsidRPr="007463B6" w:rsidRDefault="00D21D88" w:rsidP="00330404">
      <w:pPr>
        <w:spacing w:line="360" w:lineRule="auto"/>
        <w:rPr>
          <w:rFonts w:cstheme="minorHAnsi"/>
          <w:color w:val="000000" w:themeColor="text1"/>
          <w:sz w:val="24"/>
          <w:szCs w:val="24"/>
        </w:rPr>
      </w:pPr>
      <w:r w:rsidRPr="007463B6">
        <w:rPr>
          <w:rFonts w:cstheme="minorHAnsi"/>
          <w:color w:val="000000" w:themeColor="text1"/>
          <w:sz w:val="24"/>
          <w:szCs w:val="24"/>
        </w:rPr>
        <w:t xml:space="preserve">The theories can once be applied again over the torture and </w:t>
      </w:r>
      <w:r w:rsidR="00B73950" w:rsidRPr="007463B6">
        <w:rPr>
          <w:rFonts w:cstheme="minorHAnsi"/>
          <w:color w:val="000000" w:themeColor="text1"/>
          <w:sz w:val="24"/>
          <w:szCs w:val="24"/>
        </w:rPr>
        <w:t xml:space="preserve">murder of Bulger. </w:t>
      </w:r>
      <w:r w:rsidR="001765DC" w:rsidRPr="007463B6">
        <w:rPr>
          <w:rFonts w:cstheme="minorHAnsi"/>
          <w:color w:val="000000" w:themeColor="text1"/>
          <w:sz w:val="24"/>
          <w:szCs w:val="24"/>
        </w:rPr>
        <w:t>Lombroso’s theory</w:t>
      </w:r>
      <w:r w:rsidR="00B941FF" w:rsidRPr="007463B6">
        <w:rPr>
          <w:rFonts w:cstheme="minorHAnsi"/>
          <w:color w:val="000000" w:themeColor="text1"/>
          <w:sz w:val="24"/>
          <w:szCs w:val="24"/>
        </w:rPr>
        <w:t xml:space="preserve"> could</w:t>
      </w:r>
      <w:r w:rsidR="00016167" w:rsidRPr="007463B6">
        <w:rPr>
          <w:rFonts w:cstheme="minorHAnsi"/>
          <w:color w:val="000000" w:themeColor="text1"/>
          <w:sz w:val="24"/>
          <w:szCs w:val="24"/>
        </w:rPr>
        <w:t xml:space="preserve"> once again</w:t>
      </w:r>
      <w:r w:rsidR="00B941FF" w:rsidRPr="007463B6">
        <w:rPr>
          <w:rFonts w:cstheme="minorHAnsi"/>
          <w:color w:val="000000" w:themeColor="text1"/>
          <w:sz w:val="24"/>
          <w:szCs w:val="24"/>
        </w:rPr>
        <w:t xml:space="preserve"> be argued as either an opportunity tak</w:t>
      </w:r>
      <w:r w:rsidR="00016167" w:rsidRPr="007463B6">
        <w:rPr>
          <w:rFonts w:cstheme="minorHAnsi"/>
          <w:color w:val="000000" w:themeColor="text1"/>
          <w:sz w:val="24"/>
          <w:szCs w:val="24"/>
        </w:rPr>
        <w:t xml:space="preserve">en </w:t>
      </w:r>
      <w:r w:rsidR="00B941FF" w:rsidRPr="007463B6">
        <w:rPr>
          <w:rFonts w:cstheme="minorHAnsi"/>
          <w:color w:val="000000" w:themeColor="text1"/>
          <w:sz w:val="24"/>
          <w:szCs w:val="24"/>
        </w:rPr>
        <w:t xml:space="preserve">by a criminaloid or the act of a born criminal who will seek to commit a heinous crime regardless of the opportunity </w:t>
      </w:r>
      <w:r w:rsidR="00B941FF" w:rsidRPr="007463B6">
        <w:rPr>
          <w:rFonts w:cstheme="minorHAnsi"/>
          <w:color w:val="000000" w:themeColor="text1"/>
          <w:sz w:val="24"/>
          <w:szCs w:val="24"/>
          <w:shd w:val="clear" w:color="auto" w:fill="FFFFFF"/>
        </w:rPr>
        <w:t xml:space="preserve">(Lombroso, Gibson and Rafter, 2006). </w:t>
      </w:r>
      <w:r w:rsidR="00362A07" w:rsidRPr="007463B6">
        <w:rPr>
          <w:rFonts w:cstheme="minorHAnsi"/>
          <w:color w:val="000000" w:themeColor="text1"/>
          <w:sz w:val="24"/>
          <w:szCs w:val="24"/>
          <w:shd w:val="clear" w:color="auto" w:fill="FFFFFF"/>
        </w:rPr>
        <w:t xml:space="preserve">Therefore, the theory of a born criminal and criminaloid could </w:t>
      </w:r>
      <w:r w:rsidR="007712F0" w:rsidRPr="007463B6">
        <w:rPr>
          <w:rFonts w:cstheme="minorHAnsi"/>
          <w:color w:val="000000" w:themeColor="text1"/>
          <w:sz w:val="24"/>
          <w:szCs w:val="24"/>
          <w:shd w:val="clear" w:color="auto" w:fill="FFFFFF"/>
        </w:rPr>
        <w:t xml:space="preserve">be argued to have an overlap of each other in so much as </w:t>
      </w:r>
      <w:r w:rsidR="00B941FF" w:rsidRPr="007463B6">
        <w:rPr>
          <w:rFonts w:cstheme="minorHAnsi"/>
          <w:color w:val="000000" w:themeColor="text1"/>
          <w:sz w:val="24"/>
          <w:szCs w:val="24"/>
          <w:shd w:val="clear" w:color="auto" w:fill="FFFFFF"/>
        </w:rPr>
        <w:t xml:space="preserve">both born criminals and criminaloids act impulsively, </w:t>
      </w:r>
      <w:r w:rsidR="009F4465" w:rsidRPr="007463B6">
        <w:rPr>
          <w:rFonts w:cstheme="minorHAnsi"/>
          <w:color w:val="000000" w:themeColor="text1"/>
          <w:sz w:val="24"/>
          <w:szCs w:val="24"/>
          <w:shd w:val="clear" w:color="auto" w:fill="FFFFFF"/>
        </w:rPr>
        <w:t xml:space="preserve">the </w:t>
      </w:r>
      <w:r w:rsidR="00992FFD" w:rsidRPr="007463B6">
        <w:rPr>
          <w:rFonts w:cstheme="minorHAnsi"/>
          <w:color w:val="000000" w:themeColor="text1"/>
          <w:sz w:val="24"/>
          <w:szCs w:val="24"/>
          <w:shd w:val="clear" w:color="auto" w:fill="FFFFFF"/>
        </w:rPr>
        <w:t xml:space="preserve">argument for which would be applied in this case, could be </w:t>
      </w:r>
      <w:r w:rsidR="003070F8" w:rsidRPr="007463B6">
        <w:rPr>
          <w:rFonts w:cstheme="minorHAnsi"/>
          <w:color w:val="000000" w:themeColor="text1"/>
          <w:sz w:val="24"/>
          <w:szCs w:val="24"/>
          <w:shd w:val="clear" w:color="auto" w:fill="FFFFFF"/>
        </w:rPr>
        <w:t>whether</w:t>
      </w:r>
      <w:r w:rsidR="00992FFD" w:rsidRPr="007463B6">
        <w:rPr>
          <w:rFonts w:cstheme="minorHAnsi"/>
          <w:color w:val="000000" w:themeColor="text1"/>
          <w:sz w:val="24"/>
          <w:szCs w:val="24"/>
          <w:shd w:val="clear" w:color="auto" w:fill="FFFFFF"/>
        </w:rPr>
        <w:t xml:space="preserve"> opportunity was</w:t>
      </w:r>
      <w:r w:rsidR="003070F8" w:rsidRPr="007463B6">
        <w:rPr>
          <w:rFonts w:cstheme="minorHAnsi"/>
          <w:color w:val="000000" w:themeColor="text1"/>
          <w:sz w:val="24"/>
          <w:szCs w:val="24"/>
          <w:shd w:val="clear" w:color="auto" w:fill="FFFFFF"/>
        </w:rPr>
        <w:t xml:space="preserve"> needed.</w:t>
      </w:r>
    </w:p>
    <w:p w14:paraId="474681CD" w14:textId="77777777" w:rsidR="001F4DBA" w:rsidRPr="007463B6" w:rsidRDefault="00B941FF"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shd w:val="clear" w:color="auto" w:fill="FFFFFF"/>
        </w:rPr>
        <w:t xml:space="preserve">The classicism criminological theory applied in this case </w:t>
      </w:r>
      <w:r w:rsidR="003070F8" w:rsidRPr="007463B6">
        <w:rPr>
          <w:rFonts w:cstheme="minorHAnsi"/>
          <w:color w:val="000000" w:themeColor="text1"/>
          <w:sz w:val="24"/>
          <w:szCs w:val="24"/>
          <w:shd w:val="clear" w:color="auto" w:fill="FFFFFF"/>
        </w:rPr>
        <w:t>could</w:t>
      </w:r>
      <w:r w:rsidRPr="007463B6">
        <w:rPr>
          <w:rFonts w:cstheme="minorHAnsi"/>
          <w:color w:val="000000" w:themeColor="text1"/>
          <w:sz w:val="24"/>
          <w:szCs w:val="24"/>
          <w:shd w:val="clear" w:color="auto" w:fill="FFFFFF"/>
        </w:rPr>
        <w:t xml:space="preserve"> argue its main principles that the criminal can exercise free will and rationality and looks more towards preventing crime before it takes place or when a crime has taken place that the punishment fits the crime and produces a desired outcome. Therefore, from a classicist point of view, Thompson and Venables knew what they were doing and had free will to decide, what they did, how they </w:t>
      </w:r>
      <w:r w:rsidRPr="007463B6">
        <w:rPr>
          <w:rFonts w:cstheme="minorHAnsi"/>
          <w:color w:val="000000" w:themeColor="text1"/>
          <w:sz w:val="24"/>
          <w:szCs w:val="24"/>
          <w:shd w:val="clear" w:color="auto" w:fill="FFFFFF"/>
        </w:rPr>
        <w:lastRenderedPageBreak/>
        <w:t xml:space="preserve">did it and why they did it. When applying the theory from Bentham (1781) that human behaviour revolved around maximising pleasure and limiting pain, also known as Hedonism, it </w:t>
      </w:r>
      <w:r w:rsidR="0068351B" w:rsidRPr="007463B6">
        <w:rPr>
          <w:rFonts w:cstheme="minorHAnsi"/>
          <w:color w:val="000000" w:themeColor="text1"/>
          <w:sz w:val="24"/>
          <w:szCs w:val="24"/>
          <w:shd w:val="clear" w:color="auto" w:fill="FFFFFF"/>
        </w:rPr>
        <w:t>could</w:t>
      </w:r>
      <w:r w:rsidRPr="007463B6">
        <w:rPr>
          <w:rFonts w:cstheme="minorHAnsi"/>
          <w:color w:val="000000" w:themeColor="text1"/>
          <w:sz w:val="24"/>
          <w:szCs w:val="24"/>
          <w:shd w:val="clear" w:color="auto" w:fill="FFFFFF"/>
        </w:rPr>
        <w:t xml:space="preserve"> be argued that Thompson and Venables gained pleasure from their crime and would attempt to avoid any pain from committing it, in this context, getting caught and serving any time in a young offenders institute. This leads into the last part of the classicist theory that the punishment must fit the crime and a desired outcome should be achieved. </w:t>
      </w:r>
      <w:r w:rsidR="00F575E3" w:rsidRPr="007463B6">
        <w:rPr>
          <w:rFonts w:cstheme="minorHAnsi"/>
          <w:color w:val="000000" w:themeColor="text1"/>
          <w:sz w:val="24"/>
          <w:szCs w:val="24"/>
          <w:shd w:val="clear" w:color="auto" w:fill="FFFFFF"/>
        </w:rPr>
        <w:t>This</w:t>
      </w:r>
      <w:r w:rsidRPr="007463B6">
        <w:rPr>
          <w:rFonts w:cstheme="minorHAnsi"/>
          <w:color w:val="000000" w:themeColor="text1"/>
          <w:sz w:val="24"/>
          <w:szCs w:val="24"/>
          <w:shd w:val="clear" w:color="auto" w:fill="FFFFFF"/>
        </w:rPr>
        <w:t xml:space="preserve"> could assert the view that the intended outcome</w:t>
      </w:r>
      <w:r w:rsidR="00195C3C" w:rsidRPr="007463B6">
        <w:rPr>
          <w:rFonts w:cstheme="minorHAnsi"/>
          <w:color w:val="000000" w:themeColor="text1"/>
          <w:sz w:val="24"/>
          <w:szCs w:val="24"/>
          <w:shd w:val="clear" w:color="auto" w:fill="FFFFFF"/>
        </w:rPr>
        <w:t xml:space="preserve"> that a classicist would hope for</w:t>
      </w:r>
      <w:r w:rsidRPr="007463B6">
        <w:rPr>
          <w:rFonts w:cstheme="minorHAnsi"/>
          <w:color w:val="000000" w:themeColor="text1"/>
          <w:sz w:val="24"/>
          <w:szCs w:val="24"/>
          <w:shd w:val="clear" w:color="auto" w:fill="FFFFFF"/>
        </w:rPr>
        <w:t xml:space="preserve"> runs parallel to that of the reintegrative theory</w:t>
      </w:r>
      <w:r w:rsidR="001F4DBA" w:rsidRPr="007463B6">
        <w:rPr>
          <w:rFonts w:cstheme="minorHAnsi"/>
          <w:color w:val="000000" w:themeColor="text1"/>
          <w:sz w:val="24"/>
          <w:szCs w:val="24"/>
          <w:shd w:val="clear" w:color="auto" w:fill="FFFFFF"/>
        </w:rPr>
        <w:t>,</w:t>
      </w:r>
      <w:r w:rsidRPr="007463B6">
        <w:rPr>
          <w:rFonts w:cstheme="minorHAnsi"/>
          <w:color w:val="000000" w:themeColor="text1"/>
          <w:sz w:val="24"/>
          <w:szCs w:val="24"/>
          <w:shd w:val="clear" w:color="auto" w:fill="FFFFFF"/>
        </w:rPr>
        <w:t xml:space="preserve"> that the offender should become reformed and be put back into society (Braithwaite, 1994). </w:t>
      </w:r>
    </w:p>
    <w:p w14:paraId="5BA532C9" w14:textId="45ADAEB5" w:rsidR="00B941FF" w:rsidRPr="007463B6" w:rsidRDefault="00B941FF"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shd w:val="clear" w:color="auto" w:fill="FFFFFF"/>
        </w:rPr>
        <w:t xml:space="preserve">The sentence served by both Venables and Thompson was eight years in a youth offenders institute, and it may be quite difficult to get any public support that the punishment fit the crime in this case. However, since their release in 2001 the desired outcome of reforming a criminal and putting them back into society could be argued as a success for Thompson, </w:t>
      </w:r>
      <w:r w:rsidR="00DF4F45" w:rsidRPr="007463B6">
        <w:rPr>
          <w:rFonts w:cstheme="minorHAnsi"/>
          <w:color w:val="000000" w:themeColor="text1"/>
          <w:sz w:val="24"/>
          <w:szCs w:val="24"/>
          <w:shd w:val="clear" w:color="auto" w:fill="FFFFFF"/>
        </w:rPr>
        <w:t xml:space="preserve">who has not shown any signs of reoffending. </w:t>
      </w:r>
      <w:r w:rsidRPr="007463B6">
        <w:rPr>
          <w:rFonts w:cstheme="minorHAnsi"/>
          <w:color w:val="000000" w:themeColor="text1"/>
          <w:sz w:val="24"/>
          <w:szCs w:val="24"/>
          <w:shd w:val="clear" w:color="auto" w:fill="FFFFFF"/>
        </w:rPr>
        <w:t>However, the same cannot be said for Venables, recalled to prison in 2010 for suspected child abuse images in his computer (BBC, 2017). This is where the theory of classicism and positivism contend opposite views the most, while classicism believes in free will, rational choice and punishment the biological positivism theory will always argue in this case that Venables was born a criminal and no amount of punishment will change that</w:t>
      </w:r>
      <w:r w:rsidR="00034EF0" w:rsidRPr="007463B6">
        <w:rPr>
          <w:rFonts w:cstheme="minorHAnsi"/>
          <w:color w:val="000000" w:themeColor="text1"/>
          <w:sz w:val="24"/>
          <w:szCs w:val="24"/>
          <w:shd w:val="clear" w:color="auto" w:fill="FFFFFF"/>
        </w:rPr>
        <w:t xml:space="preserve">, </w:t>
      </w:r>
      <w:r w:rsidRPr="007463B6">
        <w:rPr>
          <w:rFonts w:cstheme="minorHAnsi"/>
          <w:color w:val="000000" w:themeColor="text1"/>
          <w:sz w:val="24"/>
          <w:szCs w:val="24"/>
          <w:shd w:val="clear" w:color="auto" w:fill="FFFFFF"/>
        </w:rPr>
        <w:t xml:space="preserve">and that he will commit heinous crimes regardless of the pain he suffers. </w:t>
      </w:r>
    </w:p>
    <w:p w14:paraId="331431C4" w14:textId="28C60824" w:rsidR="0036778C" w:rsidRPr="007463B6" w:rsidRDefault="0036778C" w:rsidP="00330404">
      <w:pPr>
        <w:spacing w:line="360" w:lineRule="auto"/>
        <w:rPr>
          <w:rFonts w:cstheme="minorHAnsi"/>
          <w:color w:val="000000" w:themeColor="text1"/>
          <w:sz w:val="24"/>
          <w:szCs w:val="24"/>
          <w:shd w:val="clear" w:color="auto" w:fill="FFFFFF"/>
        </w:rPr>
      </w:pPr>
    </w:p>
    <w:p w14:paraId="5033220C" w14:textId="382F5C76" w:rsidR="0036778C" w:rsidRPr="007463B6" w:rsidRDefault="0036778C" w:rsidP="00330404">
      <w:pPr>
        <w:spacing w:line="360" w:lineRule="auto"/>
        <w:rPr>
          <w:rFonts w:cstheme="minorHAnsi"/>
          <w:color w:val="000000" w:themeColor="text1"/>
          <w:sz w:val="24"/>
          <w:szCs w:val="24"/>
          <w:shd w:val="clear" w:color="auto" w:fill="FFFFFF"/>
        </w:rPr>
      </w:pPr>
      <w:r w:rsidRPr="007463B6">
        <w:rPr>
          <w:rFonts w:cstheme="minorHAnsi"/>
          <w:color w:val="000000" w:themeColor="text1"/>
          <w:sz w:val="24"/>
          <w:szCs w:val="24"/>
          <w:shd w:val="clear" w:color="auto" w:fill="FFFFFF"/>
        </w:rPr>
        <w:t xml:space="preserve">In conclusion, </w:t>
      </w:r>
      <w:r w:rsidR="00FD4561" w:rsidRPr="007463B6">
        <w:rPr>
          <w:rFonts w:cstheme="minorHAnsi"/>
          <w:color w:val="000000" w:themeColor="text1"/>
          <w:sz w:val="24"/>
          <w:szCs w:val="24"/>
          <w:shd w:val="clear" w:color="auto" w:fill="FFFFFF"/>
        </w:rPr>
        <w:t xml:space="preserve">classicism and positivism are attempting to offer a rational explanation to the </w:t>
      </w:r>
      <w:r w:rsidR="00376B80" w:rsidRPr="007463B6">
        <w:rPr>
          <w:rFonts w:cstheme="minorHAnsi"/>
          <w:color w:val="000000" w:themeColor="text1"/>
          <w:sz w:val="24"/>
          <w:szCs w:val="24"/>
          <w:shd w:val="clear" w:color="auto" w:fill="FFFFFF"/>
        </w:rPr>
        <w:t xml:space="preserve">growth in crime during their respected time periods. </w:t>
      </w:r>
      <w:r w:rsidR="00CC0829" w:rsidRPr="007463B6">
        <w:rPr>
          <w:rFonts w:cstheme="minorHAnsi"/>
          <w:color w:val="000000" w:themeColor="text1"/>
          <w:sz w:val="24"/>
          <w:szCs w:val="24"/>
          <w:shd w:val="clear" w:color="auto" w:fill="FFFFFF"/>
        </w:rPr>
        <w:t>Beccaria and Bentham</w:t>
      </w:r>
      <w:r w:rsidR="0043709F" w:rsidRPr="007463B6">
        <w:rPr>
          <w:rFonts w:cstheme="minorHAnsi"/>
          <w:color w:val="000000" w:themeColor="text1"/>
          <w:sz w:val="24"/>
          <w:szCs w:val="24"/>
          <w:shd w:val="clear" w:color="auto" w:fill="FFFFFF"/>
        </w:rPr>
        <w:t xml:space="preserve">’s theories were </w:t>
      </w:r>
      <w:r w:rsidR="008D01DC" w:rsidRPr="007463B6">
        <w:rPr>
          <w:rFonts w:cstheme="minorHAnsi"/>
          <w:color w:val="000000" w:themeColor="text1"/>
          <w:sz w:val="24"/>
          <w:szCs w:val="24"/>
          <w:shd w:val="clear" w:color="auto" w:fill="FFFFFF"/>
        </w:rPr>
        <w:t>based on the</w:t>
      </w:r>
      <w:r w:rsidR="00640F40" w:rsidRPr="007463B6">
        <w:rPr>
          <w:rFonts w:cstheme="minorHAnsi"/>
          <w:color w:val="000000" w:themeColor="text1"/>
          <w:sz w:val="24"/>
          <w:szCs w:val="24"/>
          <w:shd w:val="clear" w:color="auto" w:fill="FFFFFF"/>
        </w:rPr>
        <w:t xml:space="preserve"> belief a</w:t>
      </w:r>
      <w:r w:rsidR="008D01DC" w:rsidRPr="007463B6">
        <w:rPr>
          <w:rFonts w:cstheme="minorHAnsi"/>
          <w:color w:val="000000" w:themeColor="text1"/>
          <w:sz w:val="24"/>
          <w:szCs w:val="24"/>
          <w:shd w:val="clear" w:color="auto" w:fill="FFFFFF"/>
        </w:rPr>
        <w:t xml:space="preserve"> criminal has free will</w:t>
      </w:r>
      <w:r w:rsidR="00640F40" w:rsidRPr="007463B6">
        <w:rPr>
          <w:rFonts w:cstheme="minorHAnsi"/>
          <w:color w:val="000000" w:themeColor="text1"/>
          <w:sz w:val="24"/>
          <w:szCs w:val="24"/>
          <w:shd w:val="clear" w:color="auto" w:fill="FFFFFF"/>
        </w:rPr>
        <w:t xml:space="preserve"> and rationality. The </w:t>
      </w:r>
      <w:r w:rsidR="0043709F" w:rsidRPr="007463B6">
        <w:rPr>
          <w:rFonts w:cstheme="minorHAnsi"/>
          <w:color w:val="000000" w:themeColor="text1"/>
          <w:sz w:val="24"/>
          <w:szCs w:val="24"/>
          <w:shd w:val="clear" w:color="auto" w:fill="FFFFFF"/>
        </w:rPr>
        <w:t>utilitarianism</w:t>
      </w:r>
      <w:r w:rsidR="00640F40" w:rsidRPr="007463B6">
        <w:rPr>
          <w:rFonts w:cstheme="minorHAnsi"/>
          <w:color w:val="000000" w:themeColor="text1"/>
          <w:sz w:val="24"/>
          <w:szCs w:val="24"/>
          <w:shd w:val="clear" w:color="auto" w:fill="FFFFFF"/>
        </w:rPr>
        <w:t xml:space="preserve"> approach taken </w:t>
      </w:r>
      <w:r w:rsidR="00045EF6" w:rsidRPr="007463B6">
        <w:rPr>
          <w:rFonts w:cstheme="minorHAnsi"/>
          <w:color w:val="000000" w:themeColor="text1"/>
          <w:sz w:val="24"/>
          <w:szCs w:val="24"/>
          <w:shd w:val="clear" w:color="auto" w:fill="FFFFFF"/>
        </w:rPr>
        <w:t xml:space="preserve">and believing that a crime should fit the punishment or that it was better to prevent the crime being committed in the first place </w:t>
      </w:r>
      <w:r w:rsidR="00965BE1" w:rsidRPr="007463B6">
        <w:rPr>
          <w:rFonts w:cstheme="minorHAnsi"/>
          <w:color w:val="000000" w:themeColor="text1"/>
          <w:sz w:val="24"/>
          <w:szCs w:val="24"/>
          <w:shd w:val="clear" w:color="auto" w:fill="FFFFFF"/>
        </w:rPr>
        <w:t>run through the very core of the criminological theory of classicism. Positivism on the other hand offered a vast</w:t>
      </w:r>
      <w:r w:rsidR="00CF7310" w:rsidRPr="007463B6">
        <w:rPr>
          <w:rFonts w:cstheme="minorHAnsi"/>
          <w:color w:val="000000" w:themeColor="text1"/>
          <w:sz w:val="24"/>
          <w:szCs w:val="24"/>
          <w:shd w:val="clear" w:color="auto" w:fill="FFFFFF"/>
        </w:rPr>
        <w:t xml:space="preserve"> difference in its approach to criminal behaviour. Biological positivism</w:t>
      </w:r>
      <w:r w:rsidR="004A17B6" w:rsidRPr="007463B6">
        <w:rPr>
          <w:rFonts w:cstheme="minorHAnsi"/>
          <w:color w:val="000000" w:themeColor="text1"/>
          <w:sz w:val="24"/>
          <w:szCs w:val="24"/>
          <w:shd w:val="clear" w:color="auto" w:fill="FFFFFF"/>
        </w:rPr>
        <w:t xml:space="preserve"> put forward the thought that criminals are born and not made. </w:t>
      </w:r>
      <w:r w:rsidR="000B6FF9" w:rsidRPr="007463B6">
        <w:rPr>
          <w:rFonts w:cstheme="minorHAnsi"/>
          <w:color w:val="000000" w:themeColor="text1"/>
          <w:sz w:val="24"/>
          <w:szCs w:val="24"/>
          <w:shd w:val="clear" w:color="auto" w:fill="FFFFFF"/>
        </w:rPr>
        <w:t xml:space="preserve">The three main theories offered by Lombroso attempted to define how a criminal looked </w:t>
      </w:r>
      <w:r w:rsidR="00181CA4" w:rsidRPr="007463B6">
        <w:rPr>
          <w:rFonts w:cstheme="minorHAnsi"/>
          <w:color w:val="000000" w:themeColor="text1"/>
          <w:sz w:val="24"/>
          <w:szCs w:val="24"/>
          <w:shd w:val="clear" w:color="auto" w:fill="FFFFFF"/>
        </w:rPr>
        <w:t>and</w:t>
      </w:r>
      <w:r w:rsidR="003501FD" w:rsidRPr="007463B6">
        <w:rPr>
          <w:rFonts w:cstheme="minorHAnsi"/>
          <w:color w:val="000000" w:themeColor="text1"/>
          <w:sz w:val="24"/>
          <w:szCs w:val="24"/>
          <w:shd w:val="clear" w:color="auto" w:fill="FFFFFF"/>
        </w:rPr>
        <w:t xml:space="preserve"> stood on the firm belief that it was certain biological factors that played a </w:t>
      </w:r>
      <w:r w:rsidR="00FD0E48" w:rsidRPr="007463B6">
        <w:rPr>
          <w:rFonts w:cstheme="minorHAnsi"/>
          <w:color w:val="000000" w:themeColor="text1"/>
          <w:sz w:val="24"/>
          <w:szCs w:val="24"/>
          <w:shd w:val="clear" w:color="auto" w:fill="FFFFFF"/>
        </w:rPr>
        <w:t>part in criminality</w:t>
      </w:r>
      <w:r w:rsidR="00AA3242" w:rsidRPr="007463B6">
        <w:rPr>
          <w:rFonts w:cstheme="minorHAnsi"/>
          <w:color w:val="000000" w:themeColor="text1"/>
          <w:sz w:val="24"/>
          <w:szCs w:val="24"/>
          <w:shd w:val="clear" w:color="auto" w:fill="FFFFFF"/>
        </w:rPr>
        <w:t xml:space="preserve">. While both theories came under criticism </w:t>
      </w:r>
      <w:r w:rsidR="00F856E2" w:rsidRPr="007463B6">
        <w:rPr>
          <w:rFonts w:cstheme="minorHAnsi"/>
          <w:color w:val="000000" w:themeColor="text1"/>
          <w:sz w:val="24"/>
          <w:szCs w:val="24"/>
          <w:shd w:val="clear" w:color="auto" w:fill="FFFFFF"/>
        </w:rPr>
        <w:t xml:space="preserve">from scholars and academics </w:t>
      </w:r>
      <w:r w:rsidR="00F856E2" w:rsidRPr="007463B6">
        <w:rPr>
          <w:rFonts w:cstheme="minorHAnsi"/>
          <w:color w:val="000000" w:themeColor="text1"/>
          <w:sz w:val="24"/>
          <w:szCs w:val="24"/>
          <w:shd w:val="clear" w:color="auto" w:fill="FFFFFF"/>
        </w:rPr>
        <w:lastRenderedPageBreak/>
        <w:t>over time, both theories created a pathway for</w:t>
      </w:r>
      <w:r w:rsidR="005D6AE9" w:rsidRPr="007463B6">
        <w:rPr>
          <w:rFonts w:cstheme="minorHAnsi"/>
          <w:color w:val="000000" w:themeColor="text1"/>
          <w:sz w:val="24"/>
          <w:szCs w:val="24"/>
          <w:shd w:val="clear" w:color="auto" w:fill="FFFFFF"/>
        </w:rPr>
        <w:t xml:space="preserve"> future theorists and have evolved the thought of </w:t>
      </w:r>
      <w:r w:rsidR="00E328CD">
        <w:rPr>
          <w:rFonts w:cstheme="minorHAnsi"/>
          <w:color w:val="000000" w:themeColor="text1"/>
          <w:sz w:val="24"/>
          <w:szCs w:val="24"/>
          <w:shd w:val="clear" w:color="auto" w:fill="FFFFFF"/>
        </w:rPr>
        <w:t>criminal behaviour</w:t>
      </w:r>
      <w:r w:rsidR="005D6AE9" w:rsidRPr="007463B6">
        <w:rPr>
          <w:rFonts w:cstheme="minorHAnsi"/>
          <w:color w:val="000000" w:themeColor="text1"/>
          <w:sz w:val="24"/>
          <w:szCs w:val="24"/>
          <w:shd w:val="clear" w:color="auto" w:fill="FFFFFF"/>
        </w:rPr>
        <w:t xml:space="preserve"> to this very day. </w:t>
      </w:r>
    </w:p>
    <w:p w14:paraId="694A2758" w14:textId="5CD45447" w:rsidR="00725CC6" w:rsidRDefault="00725CC6" w:rsidP="00330404">
      <w:pPr>
        <w:spacing w:line="360" w:lineRule="auto"/>
        <w:rPr>
          <w:rFonts w:cstheme="minorHAnsi"/>
          <w:color w:val="000000" w:themeColor="text1"/>
          <w:sz w:val="24"/>
          <w:szCs w:val="24"/>
          <w:shd w:val="clear" w:color="auto" w:fill="FFFFFF"/>
        </w:rPr>
      </w:pPr>
    </w:p>
    <w:p w14:paraId="58B2048E" w14:textId="77777777" w:rsidR="00725CC6" w:rsidRPr="00330404" w:rsidRDefault="00725CC6" w:rsidP="00330404">
      <w:pPr>
        <w:spacing w:line="360" w:lineRule="auto"/>
        <w:rPr>
          <w:rFonts w:cstheme="minorHAnsi"/>
          <w:color w:val="000000" w:themeColor="text1"/>
          <w:sz w:val="24"/>
          <w:szCs w:val="24"/>
          <w:shd w:val="clear" w:color="auto" w:fill="FFFFFF"/>
        </w:rPr>
      </w:pPr>
    </w:p>
    <w:p w14:paraId="22417A85" w14:textId="0EA4F216" w:rsidR="00B11C01" w:rsidRDefault="00B11C01"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68E7F9E0" w14:textId="2669F5F2"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4A0D0A26" w14:textId="714B2759"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6B316F79" w14:textId="628E75C2"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0E48769C" w14:textId="0CFAFE11"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13F178EB" w14:textId="31B87F54"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0DF97696" w14:textId="36470D64"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5ED9984F" w14:textId="5CB4E684"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22FC2B4C" w14:textId="3F15D82E"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441320D2" w14:textId="2CDEF667"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009F864B" w14:textId="02EF998E"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3CE299CE" w14:textId="5C33422B"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357E6468" w14:textId="4CDEBC21"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17E4095E" w14:textId="22482AA6"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4598F16E" w14:textId="1772DB9C" w:rsidR="007463B6"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4FFEF26C" w14:textId="77777777" w:rsidR="007463B6" w:rsidRPr="00A43D7F" w:rsidRDefault="007463B6" w:rsidP="004E37B3">
      <w:pPr>
        <w:pStyle w:val="NormalWeb"/>
        <w:shd w:val="clear" w:color="auto" w:fill="FFFFFF"/>
        <w:spacing w:before="0" w:beforeAutospacing="0" w:after="360" w:afterAutospacing="0"/>
        <w:rPr>
          <w:rFonts w:asciiTheme="minorHAnsi" w:hAnsiTheme="minorHAnsi" w:cstheme="minorHAnsi"/>
          <w:color w:val="000000" w:themeColor="text1"/>
        </w:rPr>
      </w:pPr>
    </w:p>
    <w:p w14:paraId="62DFEDB2" w14:textId="77777777" w:rsidR="00B201D3" w:rsidRDefault="00B201D3" w:rsidP="00EF0991"/>
    <w:p w14:paraId="2E3FBAD5" w14:textId="77777777" w:rsidR="00EF51DD" w:rsidRDefault="00EF51DD" w:rsidP="00EF0991"/>
    <w:p w14:paraId="6962277D" w14:textId="7591CEEF" w:rsidR="005E6C93" w:rsidRDefault="005E6C93"/>
    <w:p w14:paraId="4F2D9DD8" w14:textId="7F1447E4" w:rsidR="005E6C93" w:rsidRDefault="005E6C93">
      <w:pPr>
        <w:rPr>
          <w:b/>
          <w:bCs/>
          <w:u w:val="single"/>
        </w:rPr>
      </w:pPr>
      <w:r w:rsidRPr="005E6C93">
        <w:rPr>
          <w:b/>
          <w:bCs/>
          <w:u w:val="single"/>
        </w:rPr>
        <w:lastRenderedPageBreak/>
        <w:t>References</w:t>
      </w:r>
    </w:p>
    <w:p w14:paraId="2266FE06" w14:textId="77777777" w:rsidR="008B25C8" w:rsidRPr="00681FF1" w:rsidRDefault="008B25C8" w:rsidP="008B25C8">
      <w:pPr>
        <w:rPr>
          <w:rFonts w:cstheme="minorHAnsi"/>
          <w:sz w:val="24"/>
          <w:szCs w:val="24"/>
        </w:rPr>
      </w:pPr>
      <w:r w:rsidRPr="00681FF1">
        <w:rPr>
          <w:rFonts w:cstheme="minorHAnsi"/>
          <w:sz w:val="24"/>
          <w:szCs w:val="24"/>
        </w:rPr>
        <w:t xml:space="preserve">Akers, R. Sellers, C. (2013) </w:t>
      </w:r>
      <w:r w:rsidRPr="00681FF1">
        <w:rPr>
          <w:rFonts w:cstheme="minorHAnsi"/>
          <w:i/>
          <w:iCs/>
          <w:sz w:val="24"/>
          <w:szCs w:val="24"/>
        </w:rPr>
        <w:t>Criminological Theories: Introduction, Evaluation, Application</w:t>
      </w:r>
      <w:r w:rsidRPr="00681FF1">
        <w:rPr>
          <w:rFonts w:cstheme="minorHAnsi"/>
          <w:sz w:val="24"/>
          <w:szCs w:val="24"/>
        </w:rPr>
        <w:t xml:space="preserve"> [Online] Available at : </w:t>
      </w:r>
      <w:hyperlink r:id="rId9" w:history="1">
        <w:r w:rsidRPr="00681FF1">
          <w:rPr>
            <w:rStyle w:val="Hyperlink"/>
            <w:rFonts w:cstheme="minorHAnsi"/>
            <w:sz w:val="24"/>
            <w:szCs w:val="24"/>
          </w:rPr>
          <w:t>https://global.oup.com/us/companion.websites/9780199844487/guide1/study_guide.pdf</w:t>
        </w:r>
      </w:hyperlink>
      <w:r w:rsidRPr="00681FF1">
        <w:rPr>
          <w:rFonts w:cstheme="minorHAnsi"/>
          <w:sz w:val="24"/>
          <w:szCs w:val="24"/>
        </w:rPr>
        <w:t xml:space="preserve"> Accessed 26th Feb. 2020. </w:t>
      </w:r>
    </w:p>
    <w:p w14:paraId="642BDF81" w14:textId="77777777" w:rsidR="008B25C8" w:rsidRPr="00681FF1" w:rsidRDefault="008B25C8" w:rsidP="008B25C8">
      <w:pPr>
        <w:rPr>
          <w:rFonts w:cstheme="minorHAnsi"/>
          <w:color w:val="000000"/>
          <w:sz w:val="24"/>
          <w:szCs w:val="24"/>
          <w:shd w:val="clear" w:color="auto" w:fill="FFFFFF"/>
        </w:rPr>
      </w:pPr>
      <w:proofErr w:type="spellStart"/>
      <w:r w:rsidRPr="00681FF1">
        <w:rPr>
          <w:rFonts w:cstheme="minorHAnsi"/>
          <w:color w:val="000000"/>
          <w:sz w:val="24"/>
          <w:szCs w:val="24"/>
          <w:shd w:val="clear" w:color="auto" w:fill="FFFFFF"/>
        </w:rPr>
        <w:t>Baumgardt</w:t>
      </w:r>
      <w:proofErr w:type="spellEnd"/>
      <w:r w:rsidRPr="00681FF1">
        <w:rPr>
          <w:rFonts w:cstheme="minorHAnsi"/>
          <w:color w:val="000000"/>
          <w:sz w:val="24"/>
          <w:szCs w:val="24"/>
          <w:shd w:val="clear" w:color="auto" w:fill="FFFFFF"/>
        </w:rPr>
        <w:t>, D. (1952). </w:t>
      </w:r>
      <w:r w:rsidRPr="00681FF1">
        <w:rPr>
          <w:rFonts w:cstheme="minorHAnsi"/>
          <w:i/>
          <w:iCs/>
          <w:color w:val="000000"/>
          <w:sz w:val="24"/>
          <w:szCs w:val="24"/>
          <w:shd w:val="clear" w:color="auto" w:fill="FFFFFF"/>
        </w:rPr>
        <w:t>Bentham and the ethics of today</w:t>
      </w:r>
      <w:r w:rsidRPr="00681FF1">
        <w:rPr>
          <w:rFonts w:cstheme="minorHAnsi"/>
          <w:color w:val="000000"/>
          <w:sz w:val="24"/>
          <w:szCs w:val="24"/>
          <w:shd w:val="clear" w:color="auto" w:fill="FFFFFF"/>
        </w:rPr>
        <w:t>. Princeton, New Jersey: Princeton University Press.</w:t>
      </w:r>
    </w:p>
    <w:p w14:paraId="022A41F7" w14:textId="77777777" w:rsidR="008B25C8" w:rsidRDefault="008B25C8" w:rsidP="008B25C8">
      <w:r>
        <w:t xml:space="preserve">BBC (2017) </w:t>
      </w:r>
      <w:r>
        <w:rPr>
          <w:i/>
          <w:iCs/>
        </w:rPr>
        <w:t>James Bulger killer Jon Venables recalled to prison</w:t>
      </w:r>
      <w:r>
        <w:t xml:space="preserve"> [Online] Available at : </w:t>
      </w:r>
      <w:hyperlink r:id="rId10" w:history="1">
        <w:r w:rsidRPr="00A25B81">
          <w:rPr>
            <w:rStyle w:val="Hyperlink"/>
          </w:rPr>
          <w:t>https://www.bbc.co.uk/news/uk-england-merseyside-42095074</w:t>
        </w:r>
      </w:hyperlink>
      <w:r>
        <w:t xml:space="preserve"> Accessed 29th Feb. 2020. </w:t>
      </w:r>
    </w:p>
    <w:p w14:paraId="2A315C00" w14:textId="77777777" w:rsidR="008B25C8" w:rsidRPr="00681FF1" w:rsidRDefault="008B25C8" w:rsidP="008B25C8">
      <w:pPr>
        <w:rPr>
          <w:rFonts w:cstheme="minorHAnsi"/>
          <w:i/>
          <w:iCs/>
          <w:sz w:val="24"/>
          <w:szCs w:val="24"/>
        </w:rPr>
      </w:pPr>
      <w:r w:rsidRPr="00681FF1">
        <w:rPr>
          <w:rFonts w:cstheme="minorHAnsi"/>
          <w:sz w:val="24"/>
          <w:szCs w:val="24"/>
        </w:rPr>
        <w:t xml:space="preserve">Bentham, J. (1781) </w:t>
      </w:r>
      <w:r w:rsidRPr="00681FF1">
        <w:rPr>
          <w:rFonts w:cstheme="minorHAnsi"/>
          <w:i/>
          <w:iCs/>
          <w:sz w:val="24"/>
          <w:szCs w:val="24"/>
        </w:rPr>
        <w:t xml:space="preserve">An Introduction to the Principles of Morals and Legislation </w:t>
      </w:r>
      <w:r w:rsidRPr="00681FF1">
        <w:rPr>
          <w:rFonts w:cstheme="minorHAnsi"/>
          <w:sz w:val="24"/>
          <w:szCs w:val="24"/>
        </w:rPr>
        <w:t xml:space="preserve">[Online] Available at : </w:t>
      </w:r>
      <w:hyperlink r:id="rId11" w:history="1">
        <w:r w:rsidRPr="00681FF1">
          <w:rPr>
            <w:rStyle w:val="Hyperlink"/>
            <w:rFonts w:cstheme="minorHAnsi"/>
            <w:sz w:val="24"/>
            <w:szCs w:val="24"/>
          </w:rPr>
          <w:t>https://socialsciences.mcmaster.ca/econ/ugcm/3ll3/bentham/morals.pdf</w:t>
        </w:r>
      </w:hyperlink>
      <w:r w:rsidRPr="00681FF1">
        <w:rPr>
          <w:rFonts w:cstheme="minorHAnsi"/>
          <w:sz w:val="24"/>
          <w:szCs w:val="24"/>
        </w:rPr>
        <w:t xml:space="preserve"> Accessed 25</w:t>
      </w:r>
      <w:r w:rsidRPr="00681FF1">
        <w:rPr>
          <w:rFonts w:cstheme="minorHAnsi"/>
          <w:sz w:val="24"/>
          <w:szCs w:val="24"/>
          <w:vertAlign w:val="superscript"/>
        </w:rPr>
        <w:t>th</w:t>
      </w:r>
      <w:r w:rsidRPr="00681FF1">
        <w:rPr>
          <w:rFonts w:cstheme="minorHAnsi"/>
          <w:sz w:val="24"/>
          <w:szCs w:val="24"/>
        </w:rPr>
        <w:t xml:space="preserve"> Feb. 2020. </w:t>
      </w:r>
    </w:p>
    <w:p w14:paraId="42A3397A" w14:textId="77777777" w:rsidR="008B25C8" w:rsidRPr="00681FF1" w:rsidRDefault="008B25C8" w:rsidP="008B25C8">
      <w:pPr>
        <w:rPr>
          <w:rFonts w:cstheme="minorHAnsi"/>
          <w:color w:val="000000"/>
          <w:sz w:val="24"/>
          <w:szCs w:val="24"/>
          <w:shd w:val="clear" w:color="auto" w:fill="FFFFFF"/>
        </w:rPr>
      </w:pPr>
      <w:r w:rsidRPr="00681FF1">
        <w:rPr>
          <w:rFonts w:cstheme="minorHAnsi"/>
          <w:color w:val="000000"/>
          <w:sz w:val="24"/>
          <w:szCs w:val="24"/>
          <w:shd w:val="clear" w:color="auto" w:fill="FFFFFF"/>
        </w:rPr>
        <w:t>Braithwaite, J. (1989). </w:t>
      </w:r>
      <w:r w:rsidRPr="00681FF1">
        <w:rPr>
          <w:rFonts w:cstheme="minorHAnsi"/>
          <w:i/>
          <w:iCs/>
          <w:color w:val="000000"/>
          <w:sz w:val="24"/>
          <w:szCs w:val="24"/>
          <w:shd w:val="clear" w:color="auto" w:fill="FFFFFF"/>
        </w:rPr>
        <w:t>Crime, shame, and reintegration</w:t>
      </w:r>
      <w:r w:rsidRPr="00681FF1">
        <w:rPr>
          <w:rFonts w:cstheme="minorHAnsi"/>
          <w:color w:val="000000"/>
          <w:sz w:val="24"/>
          <w:szCs w:val="24"/>
          <w:shd w:val="clear" w:color="auto" w:fill="FFFFFF"/>
        </w:rPr>
        <w:t>. New York: Cambridge University Press.</w:t>
      </w:r>
    </w:p>
    <w:p w14:paraId="0AE0E71F" w14:textId="77777777" w:rsidR="008B25C8" w:rsidRDefault="008B25C8" w:rsidP="008B25C8">
      <w:pPr>
        <w:rPr>
          <w:rFonts w:cstheme="minorHAnsi"/>
          <w:sz w:val="24"/>
          <w:szCs w:val="24"/>
        </w:rPr>
      </w:pPr>
      <w:r w:rsidRPr="00681FF1">
        <w:rPr>
          <w:rFonts w:cstheme="minorHAnsi"/>
          <w:sz w:val="24"/>
          <w:szCs w:val="24"/>
        </w:rPr>
        <w:t>Carpenter, A. Cullen, F. Wilcox, P.</w:t>
      </w:r>
      <w:r w:rsidRPr="00681FF1">
        <w:rPr>
          <w:rFonts w:cstheme="minorHAnsi"/>
          <w:i/>
          <w:iCs/>
          <w:sz w:val="24"/>
          <w:szCs w:val="24"/>
        </w:rPr>
        <w:t xml:space="preserve"> (2010) Encyclopaedia of Criminological Theory Beccaria, Cesare: Classical School </w:t>
      </w:r>
      <w:r w:rsidRPr="00681FF1">
        <w:rPr>
          <w:rFonts w:cstheme="minorHAnsi"/>
          <w:sz w:val="24"/>
          <w:szCs w:val="24"/>
        </w:rPr>
        <w:t xml:space="preserve">[Online] Available at : </w:t>
      </w:r>
      <w:hyperlink r:id="rId12" w:history="1">
        <w:r w:rsidRPr="00681FF1">
          <w:rPr>
            <w:rStyle w:val="Hyperlink"/>
            <w:rFonts w:cstheme="minorHAnsi"/>
            <w:sz w:val="24"/>
            <w:szCs w:val="24"/>
          </w:rPr>
          <w:t>https://study.sagepub.com/system/files/Beccaria,%20Cesare%20-%20Classical%20School.pdf</w:t>
        </w:r>
      </w:hyperlink>
      <w:r w:rsidRPr="00681FF1">
        <w:rPr>
          <w:rFonts w:cstheme="minorHAnsi"/>
          <w:sz w:val="24"/>
          <w:szCs w:val="24"/>
        </w:rPr>
        <w:t xml:space="preserve"> Accessed 24</w:t>
      </w:r>
      <w:r w:rsidRPr="00681FF1">
        <w:rPr>
          <w:rFonts w:cstheme="minorHAnsi"/>
          <w:sz w:val="24"/>
          <w:szCs w:val="24"/>
          <w:vertAlign w:val="superscript"/>
        </w:rPr>
        <w:t>th</w:t>
      </w:r>
      <w:r w:rsidRPr="00681FF1">
        <w:rPr>
          <w:rFonts w:cstheme="minorHAnsi"/>
          <w:sz w:val="24"/>
          <w:szCs w:val="24"/>
        </w:rPr>
        <w:t xml:space="preserve"> Feb. 2020. </w:t>
      </w:r>
    </w:p>
    <w:p w14:paraId="710F5604" w14:textId="77777777" w:rsidR="008B25C8" w:rsidRPr="00681FF1" w:rsidRDefault="008B25C8" w:rsidP="008B25C8">
      <w:pPr>
        <w:rPr>
          <w:rFonts w:cstheme="minorHAnsi"/>
          <w:sz w:val="24"/>
          <w:szCs w:val="24"/>
        </w:rPr>
      </w:pPr>
      <w:r w:rsidRPr="00681FF1">
        <w:rPr>
          <w:rFonts w:cstheme="minorHAnsi"/>
          <w:sz w:val="24"/>
          <w:szCs w:val="24"/>
        </w:rPr>
        <w:t xml:space="preserve">Constant, B. (1815) </w:t>
      </w:r>
      <w:r w:rsidRPr="00681FF1">
        <w:rPr>
          <w:rFonts w:cstheme="minorHAnsi"/>
          <w:i/>
          <w:iCs/>
          <w:sz w:val="24"/>
          <w:szCs w:val="24"/>
        </w:rPr>
        <w:t>Principles of Politics Applicable to All Governments</w:t>
      </w:r>
      <w:r w:rsidRPr="00681FF1">
        <w:rPr>
          <w:rFonts w:cstheme="minorHAnsi"/>
          <w:sz w:val="24"/>
          <w:szCs w:val="24"/>
        </w:rPr>
        <w:t xml:space="preserve"> [Online] Available at : </w:t>
      </w:r>
      <w:hyperlink r:id="rId13" w:history="1">
        <w:r w:rsidRPr="00681FF1">
          <w:rPr>
            <w:rStyle w:val="Hyperlink"/>
            <w:rFonts w:cstheme="minorHAnsi"/>
            <w:sz w:val="24"/>
            <w:szCs w:val="24"/>
          </w:rPr>
          <w:t>https://oll.libertyfund.org/titles/constant-principles-of-politics-applicable-to-all-governments</w:t>
        </w:r>
      </w:hyperlink>
      <w:r w:rsidRPr="00681FF1">
        <w:rPr>
          <w:rFonts w:cstheme="minorHAnsi"/>
          <w:sz w:val="24"/>
          <w:szCs w:val="24"/>
        </w:rPr>
        <w:t xml:space="preserve"> Accessed 25</w:t>
      </w:r>
      <w:r w:rsidRPr="00681FF1">
        <w:rPr>
          <w:rFonts w:cstheme="minorHAnsi"/>
          <w:sz w:val="24"/>
          <w:szCs w:val="24"/>
          <w:vertAlign w:val="superscript"/>
        </w:rPr>
        <w:t>th</w:t>
      </w:r>
      <w:r w:rsidRPr="00681FF1">
        <w:rPr>
          <w:rFonts w:cstheme="minorHAnsi"/>
          <w:sz w:val="24"/>
          <w:szCs w:val="24"/>
        </w:rPr>
        <w:t xml:space="preserve"> Feb. 2020. </w:t>
      </w:r>
    </w:p>
    <w:p w14:paraId="7463DBC6" w14:textId="77777777" w:rsidR="008B25C8" w:rsidRPr="00681FF1" w:rsidRDefault="008B25C8" w:rsidP="008B25C8">
      <w:pPr>
        <w:rPr>
          <w:rFonts w:cstheme="minorHAnsi"/>
          <w:sz w:val="24"/>
          <w:szCs w:val="24"/>
        </w:rPr>
      </w:pPr>
      <w:r w:rsidRPr="00681FF1">
        <w:rPr>
          <w:rFonts w:cstheme="minorHAnsi"/>
          <w:color w:val="000000"/>
          <w:sz w:val="24"/>
          <w:szCs w:val="24"/>
          <w:shd w:val="clear" w:color="auto" w:fill="FFFFFF"/>
        </w:rPr>
        <w:t>Draper, A. (2002). An Introduction to Jeremy Bentham’s Theory of Punishment. </w:t>
      </w:r>
      <w:r w:rsidRPr="00681FF1">
        <w:rPr>
          <w:rFonts w:cstheme="minorHAnsi"/>
          <w:i/>
          <w:iCs/>
          <w:color w:val="000000"/>
          <w:sz w:val="24"/>
          <w:szCs w:val="24"/>
          <w:shd w:val="clear" w:color="auto" w:fill="FFFFFF"/>
        </w:rPr>
        <w:t>Journal of Bentham Studies</w:t>
      </w:r>
      <w:r w:rsidRPr="00681FF1">
        <w:rPr>
          <w:rFonts w:cstheme="minorHAnsi"/>
          <w:color w:val="000000"/>
          <w:sz w:val="24"/>
          <w:szCs w:val="24"/>
          <w:shd w:val="clear" w:color="auto" w:fill="FFFFFF"/>
        </w:rPr>
        <w:t xml:space="preserve">. [Online] Available at </w:t>
      </w:r>
      <w:hyperlink r:id="rId14" w:history="1">
        <w:r w:rsidRPr="00681FF1">
          <w:rPr>
            <w:rStyle w:val="Hyperlink"/>
            <w:rFonts w:cstheme="minorHAnsi"/>
            <w:sz w:val="24"/>
            <w:szCs w:val="24"/>
          </w:rPr>
          <w:t>https://www.scienceopen.com/document_file/3384b110-16bd-49f7-805f-543754b993fe/ScienceOpen/Article1.pdf</w:t>
        </w:r>
      </w:hyperlink>
      <w:r w:rsidRPr="00681FF1">
        <w:rPr>
          <w:rFonts w:cstheme="minorHAnsi"/>
          <w:sz w:val="24"/>
          <w:szCs w:val="24"/>
        </w:rPr>
        <w:t xml:space="preserve"> Accessed 25th Feb. 2020. </w:t>
      </w:r>
    </w:p>
    <w:p w14:paraId="35F332BE" w14:textId="77777777" w:rsidR="008B25C8" w:rsidRPr="00681FF1" w:rsidRDefault="008B25C8" w:rsidP="008B25C8">
      <w:pPr>
        <w:rPr>
          <w:rFonts w:cstheme="minorHAnsi"/>
          <w:sz w:val="24"/>
          <w:szCs w:val="24"/>
        </w:rPr>
      </w:pPr>
      <w:proofErr w:type="spellStart"/>
      <w:r w:rsidRPr="00681FF1">
        <w:rPr>
          <w:rFonts w:cstheme="minorHAnsi"/>
          <w:color w:val="000000"/>
          <w:sz w:val="24"/>
          <w:szCs w:val="24"/>
          <w:shd w:val="clear" w:color="auto" w:fill="FFFFFF"/>
        </w:rPr>
        <w:t>Einstadter</w:t>
      </w:r>
      <w:proofErr w:type="spellEnd"/>
      <w:r w:rsidRPr="00681FF1">
        <w:rPr>
          <w:rFonts w:cstheme="minorHAnsi"/>
          <w:color w:val="000000"/>
          <w:sz w:val="24"/>
          <w:szCs w:val="24"/>
          <w:shd w:val="clear" w:color="auto" w:fill="FFFFFF"/>
        </w:rPr>
        <w:t>, W. and Henry, S. (2006</w:t>
      </w:r>
      <w:r w:rsidRPr="00681FF1">
        <w:rPr>
          <w:rFonts w:cstheme="minorHAnsi"/>
          <w:i/>
          <w:iCs/>
          <w:color w:val="000000"/>
          <w:sz w:val="24"/>
          <w:szCs w:val="24"/>
          <w:shd w:val="clear" w:color="auto" w:fill="FFFFFF"/>
        </w:rPr>
        <w:t>). Criminological theory: An Analysis of Its Underlying Assumptions</w:t>
      </w:r>
      <w:r w:rsidRPr="00681FF1">
        <w:rPr>
          <w:rFonts w:cstheme="minorHAnsi"/>
          <w:color w:val="000000"/>
          <w:sz w:val="24"/>
          <w:szCs w:val="24"/>
          <w:shd w:val="clear" w:color="auto" w:fill="FFFFFF"/>
        </w:rPr>
        <w:t>. 2nd ed. Lanham, Md.: Rowman &amp; Littlefield.</w:t>
      </w:r>
    </w:p>
    <w:p w14:paraId="4DEE6795" w14:textId="77777777" w:rsidR="008B25C8" w:rsidRPr="00681FF1" w:rsidRDefault="008B25C8" w:rsidP="008B25C8">
      <w:pPr>
        <w:rPr>
          <w:rFonts w:cstheme="minorHAnsi"/>
          <w:sz w:val="24"/>
          <w:szCs w:val="24"/>
        </w:rPr>
      </w:pPr>
      <w:r w:rsidRPr="00681FF1">
        <w:rPr>
          <w:rFonts w:cstheme="minorHAnsi"/>
          <w:sz w:val="24"/>
          <w:szCs w:val="24"/>
        </w:rPr>
        <w:t xml:space="preserve">Feigl, H. (2019) </w:t>
      </w:r>
      <w:r w:rsidRPr="00681FF1">
        <w:rPr>
          <w:rFonts w:cstheme="minorHAnsi"/>
          <w:i/>
          <w:iCs/>
          <w:sz w:val="24"/>
          <w:szCs w:val="24"/>
        </w:rPr>
        <w:t>Positivism; Philosophy</w:t>
      </w:r>
      <w:r w:rsidRPr="00681FF1">
        <w:rPr>
          <w:rFonts w:cstheme="minorHAnsi"/>
          <w:sz w:val="24"/>
          <w:szCs w:val="24"/>
        </w:rPr>
        <w:t xml:space="preserve"> [Online] Available at : </w:t>
      </w:r>
      <w:hyperlink r:id="rId15" w:history="1">
        <w:r w:rsidRPr="00681FF1">
          <w:rPr>
            <w:rStyle w:val="Hyperlink"/>
            <w:rFonts w:cstheme="minorHAnsi"/>
            <w:sz w:val="24"/>
            <w:szCs w:val="24"/>
          </w:rPr>
          <w:t>https://www.britannica.com/topic/positivism</w:t>
        </w:r>
      </w:hyperlink>
      <w:r w:rsidRPr="00681FF1">
        <w:rPr>
          <w:rFonts w:cstheme="minorHAnsi"/>
          <w:sz w:val="24"/>
          <w:szCs w:val="24"/>
        </w:rPr>
        <w:t xml:space="preserve"> Accessed 26</w:t>
      </w:r>
      <w:r w:rsidRPr="00681FF1">
        <w:rPr>
          <w:rFonts w:cstheme="minorHAnsi"/>
          <w:sz w:val="24"/>
          <w:szCs w:val="24"/>
          <w:vertAlign w:val="superscript"/>
        </w:rPr>
        <w:t>th</w:t>
      </w:r>
      <w:r w:rsidRPr="00681FF1">
        <w:rPr>
          <w:rFonts w:cstheme="minorHAnsi"/>
          <w:sz w:val="24"/>
          <w:szCs w:val="24"/>
        </w:rPr>
        <w:t xml:space="preserve"> Feb. 2020. </w:t>
      </w:r>
    </w:p>
    <w:p w14:paraId="4E08A0AF" w14:textId="77777777" w:rsidR="008B25C8" w:rsidRDefault="008B25C8" w:rsidP="008B25C8">
      <w:r w:rsidRPr="00681FF1">
        <w:rPr>
          <w:rFonts w:cstheme="minorHAnsi"/>
          <w:color w:val="000000"/>
          <w:sz w:val="24"/>
          <w:szCs w:val="24"/>
          <w:shd w:val="clear" w:color="auto" w:fill="FFFFFF"/>
        </w:rPr>
        <w:t>Hirschi, T. and Gottfredson, M. (1994). </w:t>
      </w:r>
      <w:r w:rsidRPr="00681FF1">
        <w:rPr>
          <w:rFonts w:cstheme="minorHAnsi"/>
          <w:i/>
          <w:iCs/>
          <w:color w:val="000000"/>
          <w:sz w:val="24"/>
          <w:szCs w:val="24"/>
          <w:shd w:val="clear" w:color="auto" w:fill="FFFFFF"/>
        </w:rPr>
        <w:t>The Generality of deviance</w:t>
      </w:r>
      <w:r w:rsidRPr="00681FF1">
        <w:rPr>
          <w:rFonts w:cstheme="minorHAnsi"/>
          <w:color w:val="000000"/>
          <w:sz w:val="24"/>
          <w:szCs w:val="24"/>
          <w:shd w:val="clear" w:color="auto" w:fill="FFFFFF"/>
        </w:rPr>
        <w:t>. New Brunswick (U.S.A.): Transaction Publishers</w:t>
      </w:r>
      <w:r>
        <w:rPr>
          <w:rFonts w:ascii="Arial" w:hAnsi="Arial" w:cs="Arial"/>
          <w:color w:val="000000"/>
          <w:sz w:val="20"/>
          <w:szCs w:val="20"/>
          <w:shd w:val="clear" w:color="auto" w:fill="FFFFFF"/>
        </w:rPr>
        <w:t>.</w:t>
      </w:r>
    </w:p>
    <w:p w14:paraId="3C094672" w14:textId="77777777" w:rsidR="008B25C8" w:rsidRPr="00681FF1" w:rsidRDefault="008B25C8" w:rsidP="008B25C8">
      <w:pPr>
        <w:rPr>
          <w:rFonts w:cstheme="minorHAnsi"/>
          <w:i/>
          <w:iCs/>
          <w:sz w:val="24"/>
          <w:szCs w:val="24"/>
        </w:rPr>
      </w:pPr>
      <w:r w:rsidRPr="00681FF1">
        <w:rPr>
          <w:rFonts w:cstheme="minorHAnsi"/>
          <w:color w:val="000000"/>
          <w:sz w:val="24"/>
          <w:szCs w:val="24"/>
          <w:shd w:val="clear" w:color="auto" w:fill="FFFFFF"/>
        </w:rPr>
        <w:t xml:space="preserve">Jenkins, P. (1984). </w:t>
      </w:r>
      <w:r w:rsidRPr="00681FF1">
        <w:rPr>
          <w:rFonts w:cstheme="minorHAnsi"/>
          <w:i/>
          <w:iCs/>
          <w:color w:val="000000"/>
          <w:sz w:val="24"/>
          <w:szCs w:val="24"/>
          <w:shd w:val="clear" w:color="auto" w:fill="FFFFFF"/>
        </w:rPr>
        <w:t>Varieties of Enlightenment Criminology. The British Journal of Criminology</w:t>
      </w:r>
      <w:r w:rsidRPr="00681FF1">
        <w:rPr>
          <w:rFonts w:cstheme="minorHAnsi"/>
          <w:color w:val="000000"/>
          <w:sz w:val="24"/>
          <w:szCs w:val="24"/>
          <w:shd w:val="clear" w:color="auto" w:fill="FFFFFF"/>
        </w:rPr>
        <w:t xml:space="preserve">, 24(2). </w:t>
      </w:r>
    </w:p>
    <w:p w14:paraId="4AE05A55" w14:textId="77777777" w:rsidR="008B25C8" w:rsidRPr="00681FF1" w:rsidRDefault="008B25C8" w:rsidP="008B25C8">
      <w:pPr>
        <w:rPr>
          <w:rFonts w:cstheme="minorHAnsi"/>
          <w:sz w:val="24"/>
          <w:szCs w:val="24"/>
        </w:rPr>
      </w:pPr>
      <w:r w:rsidRPr="00681FF1">
        <w:rPr>
          <w:rFonts w:cstheme="minorHAnsi"/>
          <w:color w:val="000000"/>
          <w:sz w:val="24"/>
          <w:szCs w:val="24"/>
          <w:shd w:val="clear" w:color="auto" w:fill="FFFFFF"/>
        </w:rPr>
        <w:t>Lombroso, C. Gibson, M. and Rafter, N. (2006). </w:t>
      </w:r>
      <w:r w:rsidRPr="00681FF1">
        <w:rPr>
          <w:rFonts w:cstheme="minorHAnsi"/>
          <w:i/>
          <w:iCs/>
          <w:color w:val="000000"/>
          <w:sz w:val="24"/>
          <w:szCs w:val="24"/>
          <w:shd w:val="clear" w:color="auto" w:fill="FFFFFF"/>
        </w:rPr>
        <w:t>Criminal man</w:t>
      </w:r>
      <w:r w:rsidRPr="00681FF1">
        <w:rPr>
          <w:rFonts w:cstheme="minorHAnsi"/>
          <w:color w:val="000000"/>
          <w:sz w:val="24"/>
          <w:szCs w:val="24"/>
          <w:shd w:val="clear" w:color="auto" w:fill="FFFFFF"/>
        </w:rPr>
        <w:t>. Durham [N.C.]: Duke University Press.</w:t>
      </w:r>
    </w:p>
    <w:p w14:paraId="1BF63D55" w14:textId="77777777" w:rsidR="008B25C8" w:rsidRPr="00681FF1" w:rsidRDefault="008B25C8" w:rsidP="008B25C8">
      <w:pPr>
        <w:rPr>
          <w:rFonts w:cstheme="minorHAnsi"/>
          <w:sz w:val="24"/>
          <w:szCs w:val="24"/>
        </w:rPr>
      </w:pPr>
      <w:r w:rsidRPr="00681FF1">
        <w:rPr>
          <w:rFonts w:cstheme="minorHAnsi"/>
          <w:sz w:val="24"/>
          <w:szCs w:val="24"/>
        </w:rPr>
        <w:lastRenderedPageBreak/>
        <w:t xml:space="preserve">Mazzarello, P. (2011) </w:t>
      </w:r>
      <w:r w:rsidRPr="00681FF1">
        <w:rPr>
          <w:rFonts w:cstheme="minorHAnsi"/>
          <w:i/>
          <w:iCs/>
          <w:sz w:val="24"/>
          <w:szCs w:val="24"/>
        </w:rPr>
        <w:t>Cesare Lombroso: an anthropologist between evolution and degeneration</w:t>
      </w:r>
      <w:r w:rsidRPr="00681FF1">
        <w:rPr>
          <w:rFonts w:cstheme="minorHAnsi"/>
          <w:sz w:val="24"/>
          <w:szCs w:val="24"/>
        </w:rPr>
        <w:t xml:space="preserve"> [Online] Available at : </w:t>
      </w:r>
      <w:hyperlink r:id="rId16" w:history="1">
        <w:r w:rsidRPr="00681FF1">
          <w:rPr>
            <w:rStyle w:val="Hyperlink"/>
            <w:rFonts w:cstheme="minorHAnsi"/>
            <w:sz w:val="24"/>
            <w:szCs w:val="24"/>
          </w:rPr>
          <w:t>https://www.ncbi.nlm.nih.gov/pmc/articles/PMC3814446/</w:t>
        </w:r>
      </w:hyperlink>
      <w:r w:rsidRPr="00681FF1">
        <w:rPr>
          <w:rFonts w:cstheme="minorHAnsi"/>
          <w:sz w:val="24"/>
          <w:szCs w:val="24"/>
        </w:rPr>
        <w:t xml:space="preserve"> Accessed 26</w:t>
      </w:r>
      <w:r w:rsidRPr="00681FF1">
        <w:rPr>
          <w:rFonts w:cstheme="minorHAnsi"/>
          <w:sz w:val="24"/>
          <w:szCs w:val="24"/>
          <w:vertAlign w:val="superscript"/>
        </w:rPr>
        <w:t>th</w:t>
      </w:r>
      <w:r w:rsidRPr="00681FF1">
        <w:rPr>
          <w:rFonts w:cstheme="minorHAnsi"/>
          <w:sz w:val="24"/>
          <w:szCs w:val="24"/>
        </w:rPr>
        <w:t xml:space="preserve"> Feb. 2020.</w:t>
      </w:r>
    </w:p>
    <w:p w14:paraId="509BA02C" w14:textId="77777777" w:rsidR="008B25C8" w:rsidRPr="00681FF1" w:rsidRDefault="008B25C8" w:rsidP="008B25C8">
      <w:pPr>
        <w:rPr>
          <w:rFonts w:cstheme="minorHAnsi"/>
          <w:sz w:val="24"/>
          <w:szCs w:val="24"/>
        </w:rPr>
      </w:pPr>
      <w:r w:rsidRPr="00681FF1">
        <w:rPr>
          <w:rFonts w:cstheme="minorHAnsi"/>
          <w:sz w:val="24"/>
          <w:szCs w:val="24"/>
        </w:rPr>
        <w:t xml:space="preserve">P. Schofield (2019) </w:t>
      </w:r>
      <w:r w:rsidRPr="00681FF1">
        <w:rPr>
          <w:rFonts w:cstheme="minorHAnsi"/>
          <w:i/>
          <w:iCs/>
          <w:sz w:val="24"/>
          <w:szCs w:val="24"/>
        </w:rPr>
        <w:t xml:space="preserve">The first steps rightly directed in the track of legislation: Jeremy Bentham on Cesare Beccaria’s Essay on Crimes and Punishments. </w:t>
      </w:r>
      <w:r w:rsidRPr="00681FF1">
        <w:rPr>
          <w:rFonts w:cstheme="minorHAnsi"/>
          <w:sz w:val="24"/>
          <w:szCs w:val="24"/>
        </w:rPr>
        <w:t xml:space="preserve">[Online] Available at : </w:t>
      </w:r>
      <w:hyperlink r:id="rId17" w:history="1">
        <w:r w:rsidRPr="00681FF1">
          <w:rPr>
            <w:rStyle w:val="Hyperlink"/>
            <w:rFonts w:cstheme="minorHAnsi"/>
            <w:sz w:val="24"/>
            <w:szCs w:val="24"/>
          </w:rPr>
          <w:t>https://discovery.ucl.ac.uk/id/eprint/10053947/7/Schofield_25439-58975-1-PB.pdf</w:t>
        </w:r>
      </w:hyperlink>
      <w:r w:rsidRPr="00681FF1">
        <w:rPr>
          <w:rFonts w:cstheme="minorHAnsi"/>
          <w:sz w:val="24"/>
          <w:szCs w:val="24"/>
        </w:rPr>
        <w:t xml:space="preserve"> Accessed 25</w:t>
      </w:r>
      <w:r w:rsidRPr="00681FF1">
        <w:rPr>
          <w:rFonts w:cstheme="minorHAnsi"/>
          <w:sz w:val="24"/>
          <w:szCs w:val="24"/>
          <w:vertAlign w:val="superscript"/>
        </w:rPr>
        <w:t>th</w:t>
      </w:r>
      <w:r w:rsidRPr="00681FF1">
        <w:rPr>
          <w:rFonts w:cstheme="minorHAnsi"/>
          <w:sz w:val="24"/>
          <w:szCs w:val="24"/>
        </w:rPr>
        <w:t xml:space="preserve"> Feb. 2020. </w:t>
      </w:r>
    </w:p>
    <w:p w14:paraId="7D5C9DF5" w14:textId="77777777" w:rsidR="008B25C8" w:rsidRPr="00681FF1" w:rsidRDefault="008B25C8" w:rsidP="008B25C8">
      <w:pPr>
        <w:rPr>
          <w:rFonts w:cstheme="minorHAnsi"/>
          <w:color w:val="000000"/>
          <w:sz w:val="24"/>
          <w:szCs w:val="24"/>
          <w:shd w:val="clear" w:color="auto" w:fill="FFFFFF"/>
        </w:rPr>
      </w:pPr>
      <w:r w:rsidRPr="00681FF1">
        <w:rPr>
          <w:rFonts w:cstheme="minorHAnsi"/>
          <w:color w:val="000000"/>
          <w:sz w:val="24"/>
          <w:szCs w:val="24"/>
          <w:shd w:val="clear" w:color="auto" w:fill="FFFFFF"/>
        </w:rPr>
        <w:t>Reiss, H. (1991). </w:t>
      </w:r>
      <w:r w:rsidRPr="00681FF1">
        <w:rPr>
          <w:rFonts w:cstheme="minorHAnsi"/>
          <w:i/>
          <w:iCs/>
          <w:color w:val="000000"/>
          <w:sz w:val="24"/>
          <w:szCs w:val="24"/>
          <w:shd w:val="clear" w:color="auto" w:fill="FFFFFF"/>
        </w:rPr>
        <w:t>Kant's political writings</w:t>
      </w:r>
      <w:r w:rsidRPr="00681FF1">
        <w:rPr>
          <w:rFonts w:cstheme="minorHAnsi"/>
          <w:color w:val="000000"/>
          <w:sz w:val="24"/>
          <w:szCs w:val="24"/>
          <w:shd w:val="clear" w:color="auto" w:fill="FFFFFF"/>
        </w:rPr>
        <w:t>. Cambridge: Cambridge University Press.</w:t>
      </w:r>
    </w:p>
    <w:p w14:paraId="6524C85F" w14:textId="77777777" w:rsidR="008B25C8" w:rsidRPr="00681FF1" w:rsidRDefault="008B25C8" w:rsidP="008B25C8">
      <w:pPr>
        <w:rPr>
          <w:rFonts w:cstheme="minorHAnsi"/>
          <w:sz w:val="24"/>
          <w:szCs w:val="24"/>
        </w:rPr>
      </w:pPr>
      <w:proofErr w:type="spellStart"/>
      <w:r w:rsidRPr="00681FF1">
        <w:rPr>
          <w:rFonts w:cstheme="minorHAnsi"/>
          <w:sz w:val="24"/>
          <w:szCs w:val="24"/>
        </w:rPr>
        <w:t>Shichor</w:t>
      </w:r>
      <w:proofErr w:type="spellEnd"/>
      <w:r w:rsidRPr="00681FF1">
        <w:rPr>
          <w:rFonts w:cstheme="minorHAnsi"/>
          <w:sz w:val="24"/>
          <w:szCs w:val="24"/>
        </w:rPr>
        <w:t xml:space="preserve">, D. (2014) </w:t>
      </w:r>
      <w:r w:rsidRPr="00681FF1">
        <w:rPr>
          <w:rFonts w:cstheme="minorHAnsi"/>
          <w:i/>
          <w:iCs/>
          <w:sz w:val="24"/>
          <w:szCs w:val="24"/>
        </w:rPr>
        <w:t xml:space="preserve">The </w:t>
      </w:r>
      <w:proofErr w:type="spellStart"/>
      <w:r w:rsidRPr="00681FF1">
        <w:rPr>
          <w:rFonts w:cstheme="minorHAnsi"/>
          <w:i/>
          <w:iCs/>
          <w:sz w:val="24"/>
          <w:szCs w:val="24"/>
        </w:rPr>
        <w:t>Encylopedia</w:t>
      </w:r>
      <w:proofErr w:type="spellEnd"/>
      <w:r w:rsidRPr="00681FF1">
        <w:rPr>
          <w:rFonts w:cstheme="minorHAnsi"/>
          <w:i/>
          <w:iCs/>
          <w:sz w:val="24"/>
          <w:szCs w:val="24"/>
        </w:rPr>
        <w:t xml:space="preserve"> of Criminology and Criminal Justice; Lombroso, Cesare. </w:t>
      </w:r>
      <w:r w:rsidRPr="00681FF1">
        <w:rPr>
          <w:rFonts w:cstheme="minorHAnsi"/>
          <w:sz w:val="24"/>
          <w:szCs w:val="24"/>
        </w:rPr>
        <w:t xml:space="preserve">[Online] Available at : </w:t>
      </w:r>
      <w:hyperlink r:id="rId18" w:history="1">
        <w:r w:rsidRPr="00681FF1">
          <w:rPr>
            <w:rStyle w:val="Hyperlink"/>
            <w:rFonts w:cstheme="minorHAnsi"/>
            <w:sz w:val="24"/>
            <w:szCs w:val="24"/>
          </w:rPr>
          <w:t>https://onlinelibrary.wiley.com/doi/abs/10.1002/9781118517383.wbeccj152</w:t>
        </w:r>
      </w:hyperlink>
      <w:r w:rsidRPr="00681FF1">
        <w:rPr>
          <w:rFonts w:cstheme="minorHAnsi"/>
          <w:sz w:val="24"/>
          <w:szCs w:val="24"/>
        </w:rPr>
        <w:t xml:space="preserve"> Accessed 26th Feb. 2020. </w:t>
      </w:r>
    </w:p>
    <w:p w14:paraId="4F27D4D4" w14:textId="77777777" w:rsidR="008B25C8" w:rsidRPr="00681FF1" w:rsidRDefault="008B25C8" w:rsidP="008B25C8">
      <w:pPr>
        <w:rPr>
          <w:rFonts w:cstheme="minorHAnsi"/>
          <w:sz w:val="24"/>
          <w:szCs w:val="24"/>
        </w:rPr>
      </w:pPr>
      <w:proofErr w:type="spellStart"/>
      <w:r w:rsidRPr="00681FF1">
        <w:rPr>
          <w:rFonts w:cstheme="minorHAnsi"/>
          <w:sz w:val="24"/>
          <w:szCs w:val="24"/>
        </w:rPr>
        <w:t>Sirgiovanni</w:t>
      </w:r>
      <w:proofErr w:type="spellEnd"/>
      <w:r w:rsidRPr="00681FF1">
        <w:rPr>
          <w:rFonts w:cstheme="minorHAnsi"/>
          <w:sz w:val="24"/>
          <w:szCs w:val="24"/>
        </w:rPr>
        <w:t xml:space="preserve">, E. (2017) </w:t>
      </w:r>
      <w:r w:rsidRPr="00681FF1">
        <w:rPr>
          <w:rFonts w:cstheme="minorHAnsi"/>
          <w:i/>
          <w:iCs/>
          <w:sz w:val="24"/>
          <w:szCs w:val="24"/>
        </w:rPr>
        <w:t>Criminal Heredity: The Influence of Cesare Lombroso’s Concept of the “born criminal” On Contemporary Neurogenetics and It’s Forensic Applications</w:t>
      </w:r>
      <w:r w:rsidRPr="00681FF1">
        <w:rPr>
          <w:rFonts w:cstheme="minorHAnsi"/>
          <w:sz w:val="24"/>
          <w:szCs w:val="24"/>
        </w:rPr>
        <w:t xml:space="preserve"> [Online] Available at: </w:t>
      </w:r>
      <w:hyperlink r:id="rId19" w:history="1">
        <w:r w:rsidRPr="00681FF1">
          <w:rPr>
            <w:rStyle w:val="Hyperlink"/>
            <w:rFonts w:cstheme="minorHAnsi"/>
            <w:sz w:val="24"/>
            <w:szCs w:val="24"/>
          </w:rPr>
          <w:t>https://www.researchgate.net/publication/301215111_Criminal_heredity_the_influence_of_Cesare_Lombroso's_concept_of_the_born_criminal_on_contemporary_neurogenetics_and_its_forensic_applications</w:t>
        </w:r>
      </w:hyperlink>
      <w:r w:rsidRPr="00681FF1">
        <w:rPr>
          <w:rFonts w:cstheme="minorHAnsi"/>
          <w:sz w:val="24"/>
          <w:szCs w:val="24"/>
        </w:rPr>
        <w:t xml:space="preserve"> Accessed 26</w:t>
      </w:r>
      <w:r w:rsidRPr="00681FF1">
        <w:rPr>
          <w:rFonts w:cstheme="minorHAnsi"/>
          <w:sz w:val="24"/>
          <w:szCs w:val="24"/>
          <w:vertAlign w:val="superscript"/>
        </w:rPr>
        <w:t>th</w:t>
      </w:r>
      <w:r w:rsidRPr="00681FF1">
        <w:rPr>
          <w:rFonts w:cstheme="minorHAnsi"/>
          <w:sz w:val="24"/>
          <w:szCs w:val="24"/>
        </w:rPr>
        <w:t xml:space="preserve"> Feb. 2020. </w:t>
      </w:r>
    </w:p>
    <w:p w14:paraId="461CAD92" w14:textId="77777777" w:rsidR="008B25C8" w:rsidRPr="00681FF1" w:rsidRDefault="008B25C8" w:rsidP="008B25C8">
      <w:pPr>
        <w:pStyle w:val="NormalWeb"/>
        <w:shd w:val="clear" w:color="auto" w:fill="FFFFFF"/>
        <w:spacing w:before="0" w:beforeAutospacing="0" w:after="360" w:afterAutospacing="0"/>
        <w:rPr>
          <w:rFonts w:asciiTheme="minorHAnsi" w:hAnsiTheme="minorHAnsi" w:cstheme="minorHAnsi"/>
          <w:i/>
          <w:iCs/>
          <w:color w:val="3A3A3A"/>
        </w:rPr>
      </w:pPr>
      <w:r w:rsidRPr="00681FF1">
        <w:rPr>
          <w:rFonts w:asciiTheme="minorHAnsi" w:hAnsiTheme="minorHAnsi" w:cstheme="minorHAnsi"/>
          <w:color w:val="3A3A3A"/>
        </w:rPr>
        <w:t xml:space="preserve">Sykes, G. Matza, D. (1957) </w:t>
      </w:r>
      <w:r w:rsidRPr="00681FF1">
        <w:rPr>
          <w:rFonts w:asciiTheme="minorHAnsi" w:hAnsiTheme="minorHAnsi" w:cstheme="minorHAnsi"/>
          <w:i/>
          <w:iCs/>
          <w:color w:val="3A3A3A"/>
        </w:rPr>
        <w:t>Techniques of Neutralization: A Theory of Delinquency</w:t>
      </w:r>
      <w:r w:rsidRPr="00681FF1">
        <w:rPr>
          <w:rFonts w:asciiTheme="minorHAnsi" w:hAnsiTheme="minorHAnsi" w:cstheme="minorHAnsi"/>
          <w:color w:val="3A3A3A"/>
        </w:rPr>
        <w:t xml:space="preserve"> [Online] Available at : </w:t>
      </w:r>
      <w:hyperlink r:id="rId20" w:anchor="metadata_info_tab_contents" w:history="1">
        <w:r w:rsidRPr="00681FF1">
          <w:rPr>
            <w:rStyle w:val="Hyperlink"/>
            <w:rFonts w:asciiTheme="minorHAnsi" w:hAnsiTheme="minorHAnsi" w:cstheme="minorHAnsi"/>
          </w:rPr>
          <w:t>https://www-jstor-org.ezproxy.uwtsd.ac.uk/stable/2089195?seq=7#metadata_info_tab_contents</w:t>
        </w:r>
      </w:hyperlink>
      <w:r w:rsidRPr="00681FF1">
        <w:rPr>
          <w:rFonts w:asciiTheme="minorHAnsi" w:hAnsiTheme="minorHAnsi" w:cstheme="minorHAnsi"/>
        </w:rPr>
        <w:t xml:space="preserve"> Accessed 27</w:t>
      </w:r>
      <w:r w:rsidRPr="00681FF1">
        <w:rPr>
          <w:rFonts w:asciiTheme="minorHAnsi" w:hAnsiTheme="minorHAnsi" w:cstheme="minorHAnsi"/>
          <w:vertAlign w:val="superscript"/>
        </w:rPr>
        <w:t>th</w:t>
      </w:r>
      <w:r w:rsidRPr="00681FF1">
        <w:rPr>
          <w:rFonts w:asciiTheme="minorHAnsi" w:hAnsiTheme="minorHAnsi" w:cstheme="minorHAnsi"/>
        </w:rPr>
        <w:t xml:space="preserve"> Feb. 2020</w:t>
      </w:r>
      <w:r w:rsidRPr="00681FF1">
        <w:rPr>
          <w:rFonts w:asciiTheme="minorHAnsi" w:hAnsiTheme="minorHAnsi" w:cstheme="minorHAnsi"/>
          <w:i/>
          <w:iCs/>
          <w:color w:val="3A3A3A"/>
        </w:rPr>
        <w:t xml:space="preserve"> </w:t>
      </w:r>
    </w:p>
    <w:p w14:paraId="553B8ABC" w14:textId="77777777" w:rsidR="008B25C8" w:rsidRPr="00681FF1" w:rsidRDefault="008B25C8" w:rsidP="008B25C8">
      <w:pPr>
        <w:rPr>
          <w:rFonts w:cstheme="minorHAnsi"/>
          <w:sz w:val="24"/>
          <w:szCs w:val="24"/>
        </w:rPr>
      </w:pPr>
      <w:r w:rsidRPr="00681FF1">
        <w:rPr>
          <w:rFonts w:cstheme="minorHAnsi"/>
          <w:color w:val="000000"/>
          <w:sz w:val="24"/>
          <w:szCs w:val="24"/>
          <w:shd w:val="clear" w:color="auto" w:fill="FFFFFF"/>
        </w:rPr>
        <w:t>Tierney, J. (2009). </w:t>
      </w:r>
      <w:r w:rsidRPr="00681FF1">
        <w:rPr>
          <w:rFonts w:cstheme="minorHAnsi"/>
          <w:i/>
          <w:iCs/>
          <w:color w:val="000000"/>
          <w:sz w:val="24"/>
          <w:szCs w:val="24"/>
          <w:shd w:val="clear" w:color="auto" w:fill="FFFFFF"/>
        </w:rPr>
        <w:t>Key perspectives in criminology</w:t>
      </w:r>
      <w:r w:rsidRPr="00681FF1">
        <w:rPr>
          <w:rFonts w:cstheme="minorHAnsi"/>
          <w:color w:val="000000"/>
          <w:sz w:val="24"/>
          <w:szCs w:val="24"/>
          <w:shd w:val="clear" w:color="auto" w:fill="FFFFFF"/>
        </w:rPr>
        <w:t>. Maidenhead: Open University Press.</w:t>
      </w:r>
    </w:p>
    <w:p w14:paraId="6A194EDF" w14:textId="77777777" w:rsidR="008B25C8" w:rsidRDefault="008B25C8" w:rsidP="008B25C8"/>
    <w:p w14:paraId="67F3AE41" w14:textId="77777777" w:rsidR="008B25C8" w:rsidRPr="00B7426E" w:rsidRDefault="008B25C8" w:rsidP="008B25C8">
      <w:pPr>
        <w:rPr>
          <w:b/>
          <w:bCs/>
          <w:u w:val="single"/>
        </w:rPr>
      </w:pPr>
      <w:r w:rsidRPr="00B7426E">
        <w:rPr>
          <w:b/>
          <w:bCs/>
          <w:u w:val="single"/>
        </w:rPr>
        <w:t>Case List</w:t>
      </w:r>
    </w:p>
    <w:p w14:paraId="0A70ED60" w14:textId="77777777" w:rsidR="008B25C8" w:rsidRDefault="008B25C8" w:rsidP="008B25C8">
      <w:r>
        <w:t xml:space="preserve">United States v </w:t>
      </w:r>
      <w:proofErr w:type="spellStart"/>
      <w:r>
        <w:t>Gementera</w:t>
      </w:r>
      <w:proofErr w:type="spellEnd"/>
      <w:r>
        <w:t xml:space="preserve"> (2004) 379 F. 3d 596 (9</w:t>
      </w:r>
      <w:r w:rsidRPr="00B37AFE">
        <w:rPr>
          <w:vertAlign w:val="superscript"/>
        </w:rPr>
        <w:t>th</w:t>
      </w:r>
      <w:r>
        <w:t xml:space="preserve"> Cir. 2004). </w:t>
      </w:r>
    </w:p>
    <w:p w14:paraId="4816E433" w14:textId="77777777" w:rsidR="005E6C93" w:rsidRPr="005E6C93" w:rsidRDefault="005E6C93">
      <w:pPr>
        <w:rPr>
          <w:b/>
          <w:bCs/>
          <w:u w:val="single"/>
        </w:rPr>
      </w:pPr>
    </w:p>
    <w:sectPr w:rsidR="005E6C93" w:rsidRPr="005E6C93" w:rsidSect="00AD55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74"/>
    <w:rsid w:val="000059BE"/>
    <w:rsid w:val="00016167"/>
    <w:rsid w:val="00020227"/>
    <w:rsid w:val="00022D5B"/>
    <w:rsid w:val="0002558A"/>
    <w:rsid w:val="00034EF0"/>
    <w:rsid w:val="00045EF6"/>
    <w:rsid w:val="0004763A"/>
    <w:rsid w:val="00047D27"/>
    <w:rsid w:val="00060E2B"/>
    <w:rsid w:val="00067830"/>
    <w:rsid w:val="000720C4"/>
    <w:rsid w:val="00094A76"/>
    <w:rsid w:val="000B33BE"/>
    <w:rsid w:val="000B6FF9"/>
    <w:rsid w:val="000F4126"/>
    <w:rsid w:val="000F4159"/>
    <w:rsid w:val="00117728"/>
    <w:rsid w:val="00117ABB"/>
    <w:rsid w:val="0012222F"/>
    <w:rsid w:val="00145B7C"/>
    <w:rsid w:val="0016334D"/>
    <w:rsid w:val="001765DC"/>
    <w:rsid w:val="00181CA4"/>
    <w:rsid w:val="00192B0F"/>
    <w:rsid w:val="00195C3C"/>
    <w:rsid w:val="001A16AD"/>
    <w:rsid w:val="001B13BA"/>
    <w:rsid w:val="001C33A0"/>
    <w:rsid w:val="001D0E91"/>
    <w:rsid w:val="001D3989"/>
    <w:rsid w:val="001E0DEA"/>
    <w:rsid w:val="001E19F1"/>
    <w:rsid w:val="001F20C8"/>
    <w:rsid w:val="001F2FF0"/>
    <w:rsid w:val="001F39CB"/>
    <w:rsid w:val="001F3B60"/>
    <w:rsid w:val="001F4DBA"/>
    <w:rsid w:val="001F517D"/>
    <w:rsid w:val="001F5E89"/>
    <w:rsid w:val="001F6B67"/>
    <w:rsid w:val="00202792"/>
    <w:rsid w:val="0020498D"/>
    <w:rsid w:val="00220585"/>
    <w:rsid w:val="00227235"/>
    <w:rsid w:val="002452BB"/>
    <w:rsid w:val="00250600"/>
    <w:rsid w:val="00264861"/>
    <w:rsid w:val="0027121C"/>
    <w:rsid w:val="00295B69"/>
    <w:rsid w:val="00297460"/>
    <w:rsid w:val="002A6ED0"/>
    <w:rsid w:val="002C038F"/>
    <w:rsid w:val="002C51D6"/>
    <w:rsid w:val="00304DB0"/>
    <w:rsid w:val="00306988"/>
    <w:rsid w:val="003070F8"/>
    <w:rsid w:val="00310DDE"/>
    <w:rsid w:val="0032344D"/>
    <w:rsid w:val="00330404"/>
    <w:rsid w:val="00335EE3"/>
    <w:rsid w:val="00344BF4"/>
    <w:rsid w:val="003501FD"/>
    <w:rsid w:val="00362A07"/>
    <w:rsid w:val="0036778C"/>
    <w:rsid w:val="00367AC7"/>
    <w:rsid w:val="00375058"/>
    <w:rsid w:val="00376B80"/>
    <w:rsid w:val="00377911"/>
    <w:rsid w:val="00381664"/>
    <w:rsid w:val="003A6A66"/>
    <w:rsid w:val="003A78BE"/>
    <w:rsid w:val="003B58EA"/>
    <w:rsid w:val="003C06D0"/>
    <w:rsid w:val="003D55B2"/>
    <w:rsid w:val="003F1091"/>
    <w:rsid w:val="003F67BE"/>
    <w:rsid w:val="00403E2D"/>
    <w:rsid w:val="00421ACE"/>
    <w:rsid w:val="0043709F"/>
    <w:rsid w:val="0047489A"/>
    <w:rsid w:val="00483BDC"/>
    <w:rsid w:val="004A1586"/>
    <w:rsid w:val="004A17B6"/>
    <w:rsid w:val="004A5CF0"/>
    <w:rsid w:val="004A66C0"/>
    <w:rsid w:val="004B3299"/>
    <w:rsid w:val="004C3E59"/>
    <w:rsid w:val="004D1DDA"/>
    <w:rsid w:val="004E0C68"/>
    <w:rsid w:val="004E37B3"/>
    <w:rsid w:val="004E7F3F"/>
    <w:rsid w:val="004F33D5"/>
    <w:rsid w:val="005359BA"/>
    <w:rsid w:val="00540149"/>
    <w:rsid w:val="00542F2E"/>
    <w:rsid w:val="00545BB5"/>
    <w:rsid w:val="0055151E"/>
    <w:rsid w:val="00564666"/>
    <w:rsid w:val="00564848"/>
    <w:rsid w:val="0057071A"/>
    <w:rsid w:val="005721CD"/>
    <w:rsid w:val="005762F4"/>
    <w:rsid w:val="00577FB2"/>
    <w:rsid w:val="00593AE7"/>
    <w:rsid w:val="005A2202"/>
    <w:rsid w:val="005A6062"/>
    <w:rsid w:val="005D30B1"/>
    <w:rsid w:val="005D5C9B"/>
    <w:rsid w:val="005D6AE9"/>
    <w:rsid w:val="005E12B3"/>
    <w:rsid w:val="005E5351"/>
    <w:rsid w:val="005E6C93"/>
    <w:rsid w:val="005F4A8F"/>
    <w:rsid w:val="005F53AD"/>
    <w:rsid w:val="005F5FCF"/>
    <w:rsid w:val="006216C6"/>
    <w:rsid w:val="006254F3"/>
    <w:rsid w:val="00625C80"/>
    <w:rsid w:val="00640F40"/>
    <w:rsid w:val="00647466"/>
    <w:rsid w:val="00647D01"/>
    <w:rsid w:val="00656218"/>
    <w:rsid w:val="0068351B"/>
    <w:rsid w:val="00684D9E"/>
    <w:rsid w:val="00687D10"/>
    <w:rsid w:val="006A2DF0"/>
    <w:rsid w:val="006B6BF2"/>
    <w:rsid w:val="006C0A4A"/>
    <w:rsid w:val="006D5162"/>
    <w:rsid w:val="0070649E"/>
    <w:rsid w:val="00725CC6"/>
    <w:rsid w:val="0073067E"/>
    <w:rsid w:val="007330F2"/>
    <w:rsid w:val="007342CA"/>
    <w:rsid w:val="00740163"/>
    <w:rsid w:val="007463B6"/>
    <w:rsid w:val="00751EC1"/>
    <w:rsid w:val="00760C29"/>
    <w:rsid w:val="00766D0F"/>
    <w:rsid w:val="007712F0"/>
    <w:rsid w:val="007853D5"/>
    <w:rsid w:val="007A74F7"/>
    <w:rsid w:val="007E5417"/>
    <w:rsid w:val="007E70F5"/>
    <w:rsid w:val="007F4223"/>
    <w:rsid w:val="008038C1"/>
    <w:rsid w:val="0082673C"/>
    <w:rsid w:val="008522FA"/>
    <w:rsid w:val="00856C74"/>
    <w:rsid w:val="008636F5"/>
    <w:rsid w:val="00865E80"/>
    <w:rsid w:val="00867BDD"/>
    <w:rsid w:val="008707AD"/>
    <w:rsid w:val="00881B55"/>
    <w:rsid w:val="008B25C8"/>
    <w:rsid w:val="008B4B92"/>
    <w:rsid w:val="008C3F9D"/>
    <w:rsid w:val="008C6394"/>
    <w:rsid w:val="008D01DC"/>
    <w:rsid w:val="008D43A3"/>
    <w:rsid w:val="008E4365"/>
    <w:rsid w:val="008E69F3"/>
    <w:rsid w:val="00902B2B"/>
    <w:rsid w:val="00907E78"/>
    <w:rsid w:val="00933A24"/>
    <w:rsid w:val="00946059"/>
    <w:rsid w:val="00954270"/>
    <w:rsid w:val="00965BE1"/>
    <w:rsid w:val="00966F36"/>
    <w:rsid w:val="00970378"/>
    <w:rsid w:val="00992FFD"/>
    <w:rsid w:val="009B268F"/>
    <w:rsid w:val="009D1AD1"/>
    <w:rsid w:val="009F32A3"/>
    <w:rsid w:val="009F4465"/>
    <w:rsid w:val="009F75EC"/>
    <w:rsid w:val="00A12138"/>
    <w:rsid w:val="00A13B98"/>
    <w:rsid w:val="00A24FF2"/>
    <w:rsid w:val="00A37E9F"/>
    <w:rsid w:val="00A43D7F"/>
    <w:rsid w:val="00A474CE"/>
    <w:rsid w:val="00A528E7"/>
    <w:rsid w:val="00A52CBB"/>
    <w:rsid w:val="00A62264"/>
    <w:rsid w:val="00A67F9E"/>
    <w:rsid w:val="00A87373"/>
    <w:rsid w:val="00AA3242"/>
    <w:rsid w:val="00AA39D7"/>
    <w:rsid w:val="00AB38F0"/>
    <w:rsid w:val="00AB72CA"/>
    <w:rsid w:val="00AC5273"/>
    <w:rsid w:val="00AD5593"/>
    <w:rsid w:val="00AD72D2"/>
    <w:rsid w:val="00B0005C"/>
    <w:rsid w:val="00B00F6B"/>
    <w:rsid w:val="00B11C01"/>
    <w:rsid w:val="00B201D3"/>
    <w:rsid w:val="00B334AB"/>
    <w:rsid w:val="00B41A8A"/>
    <w:rsid w:val="00B44F77"/>
    <w:rsid w:val="00B458EF"/>
    <w:rsid w:val="00B62FD3"/>
    <w:rsid w:val="00B73950"/>
    <w:rsid w:val="00B911C5"/>
    <w:rsid w:val="00B931AB"/>
    <w:rsid w:val="00B93D19"/>
    <w:rsid w:val="00B941FF"/>
    <w:rsid w:val="00B9660A"/>
    <w:rsid w:val="00BC45EE"/>
    <w:rsid w:val="00BC5D81"/>
    <w:rsid w:val="00BC7BE8"/>
    <w:rsid w:val="00BD0B1A"/>
    <w:rsid w:val="00BD3629"/>
    <w:rsid w:val="00BD5306"/>
    <w:rsid w:val="00C10B8E"/>
    <w:rsid w:val="00C233A8"/>
    <w:rsid w:val="00C251FA"/>
    <w:rsid w:val="00C33DC1"/>
    <w:rsid w:val="00C626C9"/>
    <w:rsid w:val="00C667B2"/>
    <w:rsid w:val="00C77962"/>
    <w:rsid w:val="00C85ED9"/>
    <w:rsid w:val="00CA1CAC"/>
    <w:rsid w:val="00CC0829"/>
    <w:rsid w:val="00CC1A0D"/>
    <w:rsid w:val="00CC462F"/>
    <w:rsid w:val="00CD070B"/>
    <w:rsid w:val="00CE0C3C"/>
    <w:rsid w:val="00CE4950"/>
    <w:rsid w:val="00CE68EB"/>
    <w:rsid w:val="00CE7971"/>
    <w:rsid w:val="00CF7310"/>
    <w:rsid w:val="00D21D88"/>
    <w:rsid w:val="00D221F1"/>
    <w:rsid w:val="00D33620"/>
    <w:rsid w:val="00D34441"/>
    <w:rsid w:val="00D37666"/>
    <w:rsid w:val="00D4423B"/>
    <w:rsid w:val="00D54611"/>
    <w:rsid w:val="00D6121D"/>
    <w:rsid w:val="00D6760D"/>
    <w:rsid w:val="00D916A7"/>
    <w:rsid w:val="00DB1FC7"/>
    <w:rsid w:val="00DB6D51"/>
    <w:rsid w:val="00DC3A98"/>
    <w:rsid w:val="00DE03A8"/>
    <w:rsid w:val="00DE75CD"/>
    <w:rsid w:val="00DF4F45"/>
    <w:rsid w:val="00E10C65"/>
    <w:rsid w:val="00E121CB"/>
    <w:rsid w:val="00E328CD"/>
    <w:rsid w:val="00E32C0F"/>
    <w:rsid w:val="00E33613"/>
    <w:rsid w:val="00E4319D"/>
    <w:rsid w:val="00E43A44"/>
    <w:rsid w:val="00E53109"/>
    <w:rsid w:val="00E5745B"/>
    <w:rsid w:val="00E60422"/>
    <w:rsid w:val="00E76CC1"/>
    <w:rsid w:val="00E90868"/>
    <w:rsid w:val="00E928D3"/>
    <w:rsid w:val="00E964F4"/>
    <w:rsid w:val="00EB4091"/>
    <w:rsid w:val="00ED5973"/>
    <w:rsid w:val="00EF0991"/>
    <w:rsid w:val="00EF47D7"/>
    <w:rsid w:val="00EF51DD"/>
    <w:rsid w:val="00F04AA7"/>
    <w:rsid w:val="00F10685"/>
    <w:rsid w:val="00F11190"/>
    <w:rsid w:val="00F27461"/>
    <w:rsid w:val="00F54613"/>
    <w:rsid w:val="00F575E3"/>
    <w:rsid w:val="00F616DF"/>
    <w:rsid w:val="00F65AE8"/>
    <w:rsid w:val="00F668B8"/>
    <w:rsid w:val="00F856E2"/>
    <w:rsid w:val="00F90D47"/>
    <w:rsid w:val="00F91E1F"/>
    <w:rsid w:val="00FA3A63"/>
    <w:rsid w:val="00FA7A41"/>
    <w:rsid w:val="00FB0330"/>
    <w:rsid w:val="00FB1EDB"/>
    <w:rsid w:val="00FB4B3F"/>
    <w:rsid w:val="00FC3E6B"/>
    <w:rsid w:val="00FC5151"/>
    <w:rsid w:val="00FD0E48"/>
    <w:rsid w:val="00FD4561"/>
    <w:rsid w:val="00FF24D1"/>
    <w:rsid w:val="00FF5439"/>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E881"/>
  <w15:chartTrackingRefBased/>
  <w15:docId w15:val="{B20C5527-A63A-4BC0-B7C3-61931B9C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1">
    <w:name w:val="Title1"/>
    <w:basedOn w:val="DefaultParagraphFont"/>
    <w:rsid w:val="00FF6943"/>
  </w:style>
  <w:style w:type="character" w:styleId="Hyperlink">
    <w:name w:val="Hyperlink"/>
    <w:basedOn w:val="DefaultParagraphFont"/>
    <w:uiPriority w:val="99"/>
    <w:unhideWhenUsed/>
    <w:rsid w:val="00CE68EB"/>
    <w:rPr>
      <w:color w:val="0000FF"/>
      <w:u w:val="single"/>
    </w:rPr>
  </w:style>
  <w:style w:type="paragraph" w:styleId="NormalWeb">
    <w:name w:val="Normal (Web)"/>
    <w:basedOn w:val="Normal"/>
    <w:uiPriority w:val="99"/>
    <w:unhideWhenUsed/>
    <w:rsid w:val="004E37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D55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559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948209">
      <w:bodyDiv w:val="1"/>
      <w:marLeft w:val="0"/>
      <w:marRight w:val="0"/>
      <w:marTop w:val="0"/>
      <w:marBottom w:val="0"/>
      <w:divBdr>
        <w:top w:val="none" w:sz="0" w:space="0" w:color="auto"/>
        <w:left w:val="none" w:sz="0" w:space="0" w:color="auto"/>
        <w:bottom w:val="none" w:sz="0" w:space="0" w:color="auto"/>
        <w:right w:val="none" w:sz="0" w:space="0" w:color="auto"/>
      </w:divBdr>
      <w:divsChild>
        <w:div w:id="2014649627">
          <w:marLeft w:val="0"/>
          <w:marRight w:val="0"/>
          <w:marTop w:val="0"/>
          <w:marBottom w:val="0"/>
          <w:divBdr>
            <w:top w:val="none" w:sz="0" w:space="0" w:color="auto"/>
            <w:left w:val="none" w:sz="0" w:space="0" w:color="auto"/>
            <w:bottom w:val="none" w:sz="0" w:space="0" w:color="auto"/>
            <w:right w:val="none" w:sz="0" w:space="0" w:color="auto"/>
          </w:divBdr>
        </w:div>
        <w:div w:id="572203351">
          <w:marLeft w:val="0"/>
          <w:marRight w:val="0"/>
          <w:marTop w:val="0"/>
          <w:marBottom w:val="0"/>
          <w:divBdr>
            <w:top w:val="none" w:sz="0" w:space="0" w:color="auto"/>
            <w:left w:val="none" w:sz="0" w:space="0" w:color="auto"/>
            <w:bottom w:val="none" w:sz="0" w:space="0" w:color="auto"/>
            <w:right w:val="none" w:sz="0" w:space="0" w:color="auto"/>
          </w:divBdr>
        </w:div>
        <w:div w:id="166332975">
          <w:marLeft w:val="0"/>
          <w:marRight w:val="0"/>
          <w:marTop w:val="0"/>
          <w:marBottom w:val="0"/>
          <w:divBdr>
            <w:top w:val="none" w:sz="0" w:space="0" w:color="auto"/>
            <w:left w:val="none" w:sz="0" w:space="0" w:color="auto"/>
            <w:bottom w:val="none" w:sz="0" w:space="0" w:color="auto"/>
            <w:right w:val="none" w:sz="0" w:space="0" w:color="auto"/>
          </w:divBdr>
        </w:div>
      </w:divsChild>
    </w:div>
    <w:div w:id="2145156351">
      <w:bodyDiv w:val="1"/>
      <w:marLeft w:val="0"/>
      <w:marRight w:val="0"/>
      <w:marTop w:val="0"/>
      <w:marBottom w:val="0"/>
      <w:divBdr>
        <w:top w:val="none" w:sz="0" w:space="0" w:color="auto"/>
        <w:left w:val="none" w:sz="0" w:space="0" w:color="auto"/>
        <w:bottom w:val="none" w:sz="0" w:space="0" w:color="auto"/>
        <w:right w:val="none" w:sz="0" w:space="0" w:color="auto"/>
      </w:divBdr>
      <w:divsChild>
        <w:div w:id="1844472868">
          <w:marLeft w:val="0"/>
          <w:marRight w:val="0"/>
          <w:marTop w:val="0"/>
          <w:marBottom w:val="0"/>
          <w:divBdr>
            <w:top w:val="none" w:sz="0" w:space="0" w:color="auto"/>
            <w:left w:val="none" w:sz="0" w:space="0" w:color="auto"/>
            <w:bottom w:val="none" w:sz="0" w:space="0" w:color="auto"/>
            <w:right w:val="none" w:sz="0" w:space="0" w:color="auto"/>
          </w:divBdr>
        </w:div>
        <w:div w:id="911158040">
          <w:marLeft w:val="0"/>
          <w:marRight w:val="0"/>
          <w:marTop w:val="0"/>
          <w:marBottom w:val="0"/>
          <w:divBdr>
            <w:top w:val="none" w:sz="0" w:space="0" w:color="auto"/>
            <w:left w:val="none" w:sz="0" w:space="0" w:color="auto"/>
            <w:bottom w:val="none" w:sz="0" w:space="0" w:color="auto"/>
            <w:right w:val="none" w:sz="0" w:space="0" w:color="auto"/>
          </w:divBdr>
        </w:div>
        <w:div w:id="1302346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ll.libertyfund.org/titles/constant-principles-of-politics-applicable-to-all-governments" TargetMode="External"/><Relationship Id="rId18" Type="http://schemas.openxmlformats.org/officeDocument/2006/relationships/hyperlink" Target="https://onlinelibrary.wiley.com/doi/abs/10.1002/9781118517383.wbeccj15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study.sagepub.com/system/files/Beccaria,%20Cesare%20-%20Classical%20School.pdf" TargetMode="External"/><Relationship Id="rId17" Type="http://schemas.openxmlformats.org/officeDocument/2006/relationships/hyperlink" Target="https://discovery.ucl.ac.uk/id/eprint/10053947/7/Schofield_25439-58975-1-PB.pdf" TargetMode="External"/><Relationship Id="rId2" Type="http://schemas.openxmlformats.org/officeDocument/2006/relationships/customXml" Target="../customXml/item2.xml"/><Relationship Id="rId16" Type="http://schemas.openxmlformats.org/officeDocument/2006/relationships/hyperlink" Target="https://www.ncbi.nlm.nih.gov/pmc/articles/PMC3814446/" TargetMode="External"/><Relationship Id="rId20" Type="http://schemas.openxmlformats.org/officeDocument/2006/relationships/hyperlink" Target="https://www-jstor-org.ezproxy.uwtsd.ac.uk/stable/2089195?se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ocialsciences.mcmaster.ca/econ/ugcm/3ll3/bentham/morals.pdf" TargetMode="External"/><Relationship Id="rId5" Type="http://schemas.openxmlformats.org/officeDocument/2006/relationships/settings" Target="settings.xml"/><Relationship Id="rId15" Type="http://schemas.openxmlformats.org/officeDocument/2006/relationships/hyperlink" Target="https://www.britannica.com/topic/positivism" TargetMode="External"/><Relationship Id="rId23" Type="http://schemas.openxmlformats.org/officeDocument/2006/relationships/theme" Target="theme/theme1.xml"/><Relationship Id="rId10" Type="http://schemas.openxmlformats.org/officeDocument/2006/relationships/hyperlink" Target="https://www.bbc.co.uk/news/uk-england-merseyside-42095074" TargetMode="External"/><Relationship Id="rId19" Type="http://schemas.openxmlformats.org/officeDocument/2006/relationships/hyperlink" Target="https://www.researchgate.net/publication/301215111_Criminal_heredity_the_influence_of_Cesare_Lombroso's_concept_of_the_born_criminal_on_contemporary_neurogenetics_and_its_forensic_applications" TargetMode="External"/><Relationship Id="rId4" Type="http://schemas.openxmlformats.org/officeDocument/2006/relationships/styles" Target="styles.xml"/><Relationship Id="rId9" Type="http://schemas.openxmlformats.org/officeDocument/2006/relationships/hyperlink" Target="https://global.oup.com/us/companion.websites/9780199844487/guide1/study_guide.pdf" TargetMode="External"/><Relationship Id="rId14" Type="http://schemas.openxmlformats.org/officeDocument/2006/relationships/hyperlink" Target="https://www.scienceopen.com/document_file/3384b110-16bd-49f7-805f-543754b993fe/ScienceOpen/Article1.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00AAF5F74B4759BA4D89CAF9ADE53E"/>
        <w:category>
          <w:name w:val="General"/>
          <w:gallery w:val="placeholder"/>
        </w:category>
        <w:types>
          <w:type w:val="bbPlcHdr"/>
        </w:types>
        <w:behaviors>
          <w:behavior w:val="content"/>
        </w:behaviors>
        <w:guid w:val="{299C3C59-4A16-4984-9689-50365FC7DA99}"/>
      </w:docPartPr>
      <w:docPartBody>
        <w:p w:rsidR="002E650D" w:rsidRDefault="006049F1" w:rsidP="006049F1">
          <w:pPr>
            <w:pStyle w:val="6800AAF5F74B4759BA4D89CAF9ADE53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F1"/>
    <w:rsid w:val="002E650D"/>
    <w:rsid w:val="006049F1"/>
    <w:rsid w:val="00B22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00AAF5F74B4759BA4D89CAF9ADE53E">
    <w:name w:val="6800AAF5F74B4759BA4D89CAF9ADE53E"/>
    <w:rsid w:val="006049F1"/>
  </w:style>
  <w:style w:type="paragraph" w:customStyle="1" w:styleId="1183CECFDD344E7AAB45E6476866E105">
    <w:name w:val="1183CECFDD344E7AAB45E6476866E105"/>
    <w:rsid w:val="006049F1"/>
  </w:style>
  <w:style w:type="paragraph" w:customStyle="1" w:styleId="400DB9A1A1F1460D8B022440F8CBF61C">
    <w:name w:val="400DB9A1A1F1460D8B022440F8CBF61C"/>
    <w:rsid w:val="006049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4fb2ee25cf3526e7c3e0eae336305ca">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a74cf07def3819fcc62303485ff863a2"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78B8BE-E99E-4F58-9A01-642E23C86792}">
  <ds:schemaRef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purl.org/dc/dcmitype/"/>
    <ds:schemaRef ds:uri="7ac54d59-15ae-468f-8833-3c6b8f4d3013"/>
    <ds:schemaRef ds:uri="http://schemas.openxmlformats.org/package/2006/metadata/core-properties"/>
    <ds:schemaRef ds:uri="21682d76-7fed-41ad-9dab-ad3c63b4cd86"/>
    <ds:schemaRef ds:uri="http://schemas.microsoft.com/office/2006/metadata/properties"/>
  </ds:schemaRefs>
</ds:datastoreItem>
</file>

<file path=customXml/itemProps2.xml><?xml version="1.0" encoding="utf-8"?>
<ds:datastoreItem xmlns:ds="http://schemas.openxmlformats.org/officeDocument/2006/customXml" ds:itemID="{3B0E2E1E-D923-4339-BE61-BDC74EDC4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050D2-4D30-41B3-90B4-5C11FD9EA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3796</Words>
  <Characters>21641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Historical Criminological Theories and the case of James Bulger</vt:lpstr>
    </vt:vector>
  </TitlesOfParts>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Historical Criminological Theories and the case of James Bulger</dc:title>
  <dc:subject/>
  <dc:creator>Joe Williams</dc:creator>
  <cp:keywords/>
  <dc:description/>
  <cp:lastModifiedBy>Joe Williams</cp:lastModifiedBy>
  <cp:revision>2</cp:revision>
  <dcterms:created xsi:type="dcterms:W3CDTF">2020-03-07T12:02:00Z</dcterms:created>
  <dcterms:modified xsi:type="dcterms:W3CDTF">2020-03-07T12:02:00Z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