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A3B83B5" w14:textId="77777777" w:rsidR="00151B20" w:rsidRPr="00151B20" w:rsidRDefault="00151B20" w:rsidP="00151B20">
      <w:pPr>
        <w:rPr>
          <w:rFonts w:ascii="Times New Roman" w:hAnsi="Times New Roman" w:cs="Times New Roman"/>
          <w:sz w:val="24"/>
          <w:szCs w:val="24"/>
        </w:rPr>
      </w:pPr>
      <w:r w:rsidRPr="00151B20">
        <w:rPr>
          <w:rFonts w:ascii="Times New Roman" w:hAnsi="Times New Roman" w:cs="Times New Roman"/>
          <w:sz w:val="24"/>
          <w:szCs w:val="24"/>
        </w:rPr>
        <w:t xml:space="preserve">UWTSD MBA (May/Nov 2019 intakes) </w:t>
      </w:r>
    </w:p>
    <w:p w14:paraId="68388C18" w14:textId="48D0A799" w:rsidR="00151B20" w:rsidRPr="00151B20" w:rsidRDefault="00151B20" w:rsidP="00151B20">
      <w:pPr>
        <w:rPr>
          <w:rFonts w:ascii="Times New Roman" w:hAnsi="Times New Roman" w:cs="Times New Roman"/>
          <w:sz w:val="24"/>
          <w:szCs w:val="24"/>
        </w:rPr>
      </w:pPr>
      <w:r w:rsidRPr="00151B20">
        <w:rPr>
          <w:rFonts w:ascii="Times New Roman" w:hAnsi="Times New Roman" w:cs="Times New Roman"/>
          <w:sz w:val="24"/>
          <w:szCs w:val="24"/>
        </w:rPr>
        <w:t>BMMB 7010 Leading and Managing Projects</w:t>
      </w:r>
    </w:p>
    <w:p w14:paraId="5C6370A6" w14:textId="77777777" w:rsidR="00151B20" w:rsidRPr="00151B20" w:rsidRDefault="00151B20" w:rsidP="00151B20">
      <w:pPr>
        <w:rPr>
          <w:rFonts w:ascii="Times New Roman" w:hAnsi="Times New Roman" w:cs="Times New Roman"/>
          <w:sz w:val="24"/>
          <w:szCs w:val="24"/>
        </w:rPr>
      </w:pPr>
    </w:p>
    <w:p w14:paraId="6DE57AC6" w14:textId="07BA7DF7" w:rsidR="00151B20" w:rsidRDefault="00151B20" w:rsidP="00151B20">
      <w:pPr>
        <w:rPr>
          <w:rFonts w:ascii="Times New Roman" w:hAnsi="Times New Roman" w:cs="Times New Roman"/>
          <w:sz w:val="24"/>
          <w:szCs w:val="24"/>
        </w:rPr>
      </w:pPr>
      <w:r w:rsidRPr="00151B20">
        <w:rPr>
          <w:rFonts w:ascii="Times New Roman" w:hAnsi="Times New Roman" w:cs="Times New Roman"/>
          <w:sz w:val="24"/>
          <w:szCs w:val="24"/>
        </w:rPr>
        <w:t>Assignment Title:</w:t>
      </w:r>
      <w:r>
        <w:rPr>
          <w:rFonts w:ascii="Times New Roman" w:hAnsi="Times New Roman" w:cs="Times New Roman"/>
          <w:sz w:val="24"/>
          <w:szCs w:val="24"/>
        </w:rPr>
        <w:t xml:space="preserve"> </w:t>
      </w:r>
    </w:p>
    <w:p w14:paraId="09FD08A8" w14:textId="58EE18DE" w:rsidR="00151B20" w:rsidRPr="00151B20" w:rsidRDefault="00151B20" w:rsidP="00151B20">
      <w:pPr>
        <w:rPr>
          <w:rFonts w:ascii="Times New Roman" w:hAnsi="Times New Roman" w:cs="Times New Roman"/>
          <w:sz w:val="24"/>
          <w:szCs w:val="24"/>
        </w:rPr>
      </w:pPr>
      <w:r>
        <w:rPr>
          <w:rFonts w:ascii="Times New Roman" w:hAnsi="Times New Roman" w:cs="Times New Roman"/>
          <w:sz w:val="24"/>
          <w:szCs w:val="24"/>
        </w:rPr>
        <w:t xml:space="preserve">Consultancy Report </w:t>
      </w:r>
      <w:r w:rsidR="001D3808">
        <w:rPr>
          <w:rFonts w:ascii="Times New Roman" w:hAnsi="Times New Roman" w:cs="Times New Roman"/>
          <w:sz w:val="24"/>
          <w:szCs w:val="24"/>
        </w:rPr>
        <w:t>- study the performance of</w:t>
      </w:r>
      <w:r>
        <w:rPr>
          <w:rFonts w:ascii="Times New Roman" w:hAnsi="Times New Roman" w:cs="Times New Roman"/>
          <w:sz w:val="24"/>
          <w:szCs w:val="24"/>
        </w:rPr>
        <w:t xml:space="preserve"> Target Insurance Company, Ltd.</w:t>
      </w:r>
      <w:r w:rsidR="001D3808">
        <w:rPr>
          <w:rFonts w:ascii="Times New Roman" w:hAnsi="Times New Roman" w:cs="Times New Roman"/>
          <w:sz w:val="24"/>
          <w:szCs w:val="24"/>
        </w:rPr>
        <w:t xml:space="preserve"> and provide advices on how to improve its profitability</w:t>
      </w:r>
      <w:r>
        <w:rPr>
          <w:rFonts w:ascii="Times New Roman" w:hAnsi="Times New Roman" w:cs="Times New Roman"/>
          <w:sz w:val="24"/>
          <w:szCs w:val="24"/>
        </w:rPr>
        <w:t xml:space="preserve">. </w:t>
      </w:r>
    </w:p>
    <w:p w14:paraId="4B41C356" w14:textId="77777777" w:rsidR="00151B20" w:rsidRPr="00151B20" w:rsidRDefault="00151B20" w:rsidP="00151B20">
      <w:pPr>
        <w:rPr>
          <w:rFonts w:ascii="Times New Roman" w:hAnsi="Times New Roman" w:cs="Times New Roman"/>
          <w:sz w:val="24"/>
          <w:szCs w:val="24"/>
        </w:rPr>
      </w:pPr>
      <w:r w:rsidRPr="00151B20">
        <w:rPr>
          <w:rFonts w:ascii="Times New Roman" w:hAnsi="Times New Roman" w:cs="Times New Roman"/>
          <w:sz w:val="24"/>
          <w:szCs w:val="24"/>
        </w:rPr>
        <w:t>“I, Jeffery Chan (student no. 1912529), certify this work is the result of my own investigations, except where otherwise stated.  All references have been duly cited”</w:t>
      </w:r>
    </w:p>
    <w:p w14:paraId="34EF9DD3" w14:textId="0A5CCF1A" w:rsidR="00151B20" w:rsidRDefault="00151B20" w:rsidP="00151B20">
      <w:pPr>
        <w:rPr>
          <w:rFonts w:ascii="Times New Roman" w:hAnsi="Times New Roman" w:cs="Times New Roman"/>
          <w:sz w:val="24"/>
          <w:szCs w:val="24"/>
        </w:rPr>
      </w:pPr>
      <w:r w:rsidRPr="00151B20">
        <w:rPr>
          <w:rFonts w:ascii="Times New Roman" w:hAnsi="Times New Roman" w:cs="Times New Roman"/>
          <w:sz w:val="24"/>
          <w:szCs w:val="24"/>
        </w:rPr>
        <w:t xml:space="preserve"> </w:t>
      </w:r>
    </w:p>
    <w:p w14:paraId="2581DD28" w14:textId="020E10AA" w:rsidR="006B511D" w:rsidRDefault="006B511D" w:rsidP="00151B20">
      <w:pPr>
        <w:rPr>
          <w:rFonts w:ascii="Times New Roman" w:hAnsi="Times New Roman" w:cs="Times New Roman"/>
          <w:sz w:val="24"/>
          <w:szCs w:val="24"/>
        </w:rPr>
      </w:pPr>
    </w:p>
    <w:p w14:paraId="70A20805" w14:textId="6E6A8EDA" w:rsidR="006B511D" w:rsidRDefault="006B511D" w:rsidP="00151B20">
      <w:pPr>
        <w:rPr>
          <w:rFonts w:ascii="Times New Roman" w:hAnsi="Times New Roman" w:cs="Times New Roman"/>
          <w:sz w:val="24"/>
          <w:szCs w:val="24"/>
        </w:rPr>
      </w:pPr>
      <w:r>
        <w:rPr>
          <w:rFonts w:ascii="Times New Roman" w:hAnsi="Times New Roman"/>
          <w:noProof/>
        </w:rPr>
        <w:drawing>
          <wp:inline distT="0" distB="0" distL="0" distR="0" wp14:anchorId="08F722D5" wp14:editId="0BFFF81C">
            <wp:extent cx="1681480" cy="1294758"/>
            <wp:effectExtent l="0" t="0" r="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ignature of Chan Pak Yip Jeffery.PNG"/>
                    <pic:cNvPicPr/>
                  </pic:nvPicPr>
                  <pic:blipFill>
                    <a:blip r:embed="rId5" cstate="print">
                      <a:extLst>
                        <a:ext uri="{BEBA8EAE-BF5A-486C-A8C5-ECC9F3942E4B}">
                          <a14:imgProps xmlns:a14="http://schemas.microsoft.com/office/drawing/2010/main">
                            <a14:imgLayer r:embed="rId6">
                              <a14:imgEffect>
                                <a14:brightnessContrast bright="40000" contrast="-40000"/>
                              </a14:imgEffect>
                            </a14:imgLayer>
                          </a14:imgProps>
                        </a:ext>
                        <a:ext uri="{28A0092B-C50C-407E-A947-70E740481C1C}">
                          <a14:useLocalDpi xmlns:a14="http://schemas.microsoft.com/office/drawing/2010/main" val="0"/>
                        </a:ext>
                      </a:extLst>
                    </a:blip>
                    <a:stretch>
                      <a:fillRect/>
                    </a:stretch>
                  </pic:blipFill>
                  <pic:spPr>
                    <a:xfrm>
                      <a:off x="0" y="0"/>
                      <a:ext cx="1698779" cy="1308078"/>
                    </a:xfrm>
                    <a:prstGeom prst="rect">
                      <a:avLst/>
                    </a:prstGeom>
                  </pic:spPr>
                </pic:pic>
              </a:graphicData>
            </a:graphic>
          </wp:inline>
        </w:drawing>
      </w:r>
    </w:p>
    <w:p w14:paraId="00595452" w14:textId="77777777" w:rsidR="006B511D" w:rsidRPr="00151B20" w:rsidRDefault="006B511D" w:rsidP="00151B20">
      <w:pPr>
        <w:rPr>
          <w:rFonts w:ascii="Times New Roman" w:hAnsi="Times New Roman" w:cs="Times New Roman"/>
          <w:sz w:val="24"/>
          <w:szCs w:val="24"/>
        </w:rPr>
      </w:pPr>
    </w:p>
    <w:p w14:paraId="67866A7C" w14:textId="77777777" w:rsidR="00151B20" w:rsidRPr="00151B20" w:rsidRDefault="00151B20" w:rsidP="00151B20">
      <w:pPr>
        <w:rPr>
          <w:rFonts w:ascii="Times New Roman" w:hAnsi="Times New Roman" w:cs="Times New Roman"/>
          <w:sz w:val="24"/>
          <w:szCs w:val="24"/>
        </w:rPr>
      </w:pPr>
      <w:r w:rsidRPr="00151B20">
        <w:rPr>
          <w:rFonts w:ascii="Times New Roman" w:hAnsi="Times New Roman" w:cs="Times New Roman"/>
          <w:sz w:val="24"/>
          <w:szCs w:val="24"/>
        </w:rPr>
        <w:t>Signed: _____________________</w:t>
      </w:r>
    </w:p>
    <w:p w14:paraId="2AB01826" w14:textId="77777777" w:rsidR="00151B20" w:rsidRPr="00151B20" w:rsidRDefault="00151B20" w:rsidP="00151B20">
      <w:pPr>
        <w:rPr>
          <w:rFonts w:ascii="Times New Roman" w:hAnsi="Times New Roman" w:cs="Times New Roman"/>
          <w:sz w:val="24"/>
          <w:szCs w:val="24"/>
        </w:rPr>
      </w:pPr>
    </w:p>
    <w:p w14:paraId="62F19DF0" w14:textId="01583419" w:rsidR="00327938" w:rsidRDefault="00151B20" w:rsidP="00151B20">
      <w:pPr>
        <w:rPr>
          <w:rFonts w:ascii="Times New Roman" w:hAnsi="Times New Roman" w:cs="Times New Roman"/>
          <w:sz w:val="24"/>
          <w:szCs w:val="24"/>
        </w:rPr>
      </w:pPr>
      <w:r w:rsidRPr="00151B20">
        <w:rPr>
          <w:rFonts w:ascii="Times New Roman" w:hAnsi="Times New Roman" w:cs="Times New Roman"/>
          <w:sz w:val="24"/>
          <w:szCs w:val="24"/>
        </w:rPr>
        <w:t>Date:  4th May 2020</w:t>
      </w:r>
    </w:p>
    <w:p w14:paraId="2FD36266" w14:textId="5B72A930" w:rsidR="003A3212" w:rsidRDefault="003A3212" w:rsidP="00151B20">
      <w:pPr>
        <w:rPr>
          <w:rFonts w:ascii="Times New Roman" w:hAnsi="Times New Roman" w:cs="Times New Roman"/>
          <w:sz w:val="24"/>
          <w:szCs w:val="24"/>
        </w:rPr>
      </w:pPr>
    </w:p>
    <w:p w14:paraId="58D17C60" w14:textId="779D609D" w:rsidR="003A3212" w:rsidRDefault="003A3212" w:rsidP="00151B20">
      <w:pPr>
        <w:rPr>
          <w:rFonts w:ascii="Times New Roman" w:hAnsi="Times New Roman" w:cs="Times New Roman"/>
          <w:sz w:val="24"/>
          <w:szCs w:val="24"/>
        </w:rPr>
      </w:pPr>
    </w:p>
    <w:p w14:paraId="6B905CE5" w14:textId="1C48B2C2" w:rsidR="003A3212" w:rsidRDefault="003A3212" w:rsidP="00151B20">
      <w:pPr>
        <w:rPr>
          <w:rFonts w:ascii="Times New Roman" w:hAnsi="Times New Roman" w:cs="Times New Roman"/>
          <w:sz w:val="24"/>
          <w:szCs w:val="24"/>
        </w:rPr>
      </w:pPr>
    </w:p>
    <w:p w14:paraId="2BFE6FCE" w14:textId="5B13F592" w:rsidR="003A3212" w:rsidRDefault="003A3212" w:rsidP="00151B20">
      <w:pPr>
        <w:rPr>
          <w:rFonts w:ascii="Times New Roman" w:hAnsi="Times New Roman" w:cs="Times New Roman"/>
          <w:sz w:val="24"/>
          <w:szCs w:val="24"/>
        </w:rPr>
      </w:pPr>
    </w:p>
    <w:p w14:paraId="27C0C3AC" w14:textId="291F6AF6" w:rsidR="003A3212" w:rsidRDefault="003A3212" w:rsidP="00151B20">
      <w:pPr>
        <w:rPr>
          <w:rFonts w:ascii="Times New Roman" w:hAnsi="Times New Roman" w:cs="Times New Roman"/>
          <w:sz w:val="24"/>
          <w:szCs w:val="24"/>
        </w:rPr>
      </w:pPr>
    </w:p>
    <w:p w14:paraId="3557322A" w14:textId="6D2C4414" w:rsidR="003A3212" w:rsidRDefault="003A3212" w:rsidP="00151B20">
      <w:pPr>
        <w:rPr>
          <w:rFonts w:ascii="Times New Roman" w:hAnsi="Times New Roman" w:cs="Times New Roman"/>
          <w:sz w:val="24"/>
          <w:szCs w:val="24"/>
        </w:rPr>
      </w:pPr>
    </w:p>
    <w:p w14:paraId="563CB6C4" w14:textId="723C4EA6" w:rsidR="003A3212" w:rsidRDefault="003A3212" w:rsidP="00151B20">
      <w:pPr>
        <w:rPr>
          <w:rFonts w:ascii="Times New Roman" w:hAnsi="Times New Roman" w:cs="Times New Roman"/>
          <w:sz w:val="24"/>
          <w:szCs w:val="24"/>
        </w:rPr>
      </w:pPr>
    </w:p>
    <w:p w14:paraId="0EA22128" w14:textId="7CDEAFE7" w:rsidR="003A3212" w:rsidRDefault="003A3212" w:rsidP="00151B20">
      <w:pPr>
        <w:rPr>
          <w:rFonts w:ascii="Times New Roman" w:hAnsi="Times New Roman" w:cs="Times New Roman"/>
          <w:sz w:val="24"/>
          <w:szCs w:val="24"/>
        </w:rPr>
      </w:pPr>
    </w:p>
    <w:p w14:paraId="060F2FDA" w14:textId="0FAB6649" w:rsidR="003A3212" w:rsidRDefault="003A3212" w:rsidP="00151B20">
      <w:pPr>
        <w:rPr>
          <w:rFonts w:ascii="Times New Roman" w:hAnsi="Times New Roman" w:cs="Times New Roman"/>
          <w:sz w:val="24"/>
          <w:szCs w:val="24"/>
        </w:rPr>
      </w:pPr>
    </w:p>
    <w:p w14:paraId="3D7FB8D0" w14:textId="67E1E98A" w:rsidR="003A3212" w:rsidRDefault="003A3212" w:rsidP="00151B20">
      <w:pPr>
        <w:rPr>
          <w:rFonts w:ascii="Times New Roman" w:hAnsi="Times New Roman" w:cs="Times New Roman"/>
          <w:sz w:val="24"/>
          <w:szCs w:val="24"/>
        </w:rPr>
      </w:pPr>
    </w:p>
    <w:p w14:paraId="60C93523" w14:textId="22087009" w:rsidR="003A3212" w:rsidRDefault="003A3212" w:rsidP="00151B20">
      <w:pPr>
        <w:rPr>
          <w:rFonts w:ascii="Times New Roman" w:hAnsi="Times New Roman" w:cs="Times New Roman"/>
          <w:sz w:val="24"/>
          <w:szCs w:val="24"/>
        </w:rPr>
      </w:pPr>
    </w:p>
    <w:p w14:paraId="38BEC776" w14:textId="09F6CA92" w:rsidR="003A3212" w:rsidRDefault="003A3212" w:rsidP="00151B20">
      <w:pPr>
        <w:rPr>
          <w:rFonts w:ascii="Times New Roman" w:hAnsi="Times New Roman" w:cs="Times New Roman"/>
          <w:sz w:val="24"/>
          <w:szCs w:val="24"/>
        </w:rPr>
      </w:pPr>
    </w:p>
    <w:p w14:paraId="5BC5E834" w14:textId="5269F053" w:rsidR="003A3212" w:rsidRDefault="003A3212" w:rsidP="00151B20">
      <w:pPr>
        <w:rPr>
          <w:rFonts w:ascii="Times New Roman" w:hAnsi="Times New Roman" w:cs="Times New Roman"/>
          <w:sz w:val="24"/>
          <w:szCs w:val="24"/>
        </w:rPr>
      </w:pPr>
    </w:p>
    <w:sdt>
      <w:sdtPr>
        <w:rPr>
          <w:rFonts w:ascii="Times New Roman" w:eastAsiaTheme="minorEastAsia" w:hAnsi="Times New Roman" w:cs="Times New Roman"/>
          <w:color w:val="auto"/>
          <w:sz w:val="22"/>
          <w:szCs w:val="22"/>
          <w:lang w:val="en-HK" w:eastAsia="zh-TW"/>
        </w:rPr>
        <w:id w:val="1976171443"/>
        <w:docPartObj>
          <w:docPartGallery w:val="Table of Contents"/>
          <w:docPartUnique/>
        </w:docPartObj>
      </w:sdtPr>
      <w:sdtEndPr>
        <w:rPr>
          <w:b/>
          <w:bCs/>
          <w:noProof/>
        </w:rPr>
      </w:sdtEndPr>
      <w:sdtContent>
        <w:p w14:paraId="29527493" w14:textId="41271356" w:rsidR="003A3212" w:rsidRPr="003144E1" w:rsidRDefault="003A3212">
          <w:pPr>
            <w:pStyle w:val="TOCHeading"/>
            <w:rPr>
              <w:rFonts w:ascii="Times New Roman" w:hAnsi="Times New Roman" w:cs="Times New Roman"/>
            </w:rPr>
          </w:pPr>
          <w:r w:rsidRPr="003144E1">
            <w:rPr>
              <w:rFonts w:ascii="Times New Roman" w:hAnsi="Times New Roman" w:cs="Times New Roman"/>
            </w:rPr>
            <w:t>Table of Contents</w:t>
          </w:r>
        </w:p>
        <w:p w14:paraId="5C5070C7" w14:textId="70864617" w:rsidR="008178DD" w:rsidRDefault="003A3212">
          <w:pPr>
            <w:pStyle w:val="TOC1"/>
            <w:tabs>
              <w:tab w:val="right" w:leader="dot" w:pos="9016"/>
            </w:tabs>
            <w:rPr>
              <w:noProof/>
            </w:rPr>
          </w:pPr>
          <w:r w:rsidRPr="003144E1">
            <w:rPr>
              <w:rFonts w:ascii="Times New Roman" w:hAnsi="Times New Roman" w:cs="Times New Roman"/>
            </w:rPr>
            <w:fldChar w:fldCharType="begin"/>
          </w:r>
          <w:r w:rsidRPr="003144E1">
            <w:rPr>
              <w:rFonts w:ascii="Times New Roman" w:hAnsi="Times New Roman" w:cs="Times New Roman"/>
            </w:rPr>
            <w:instrText xml:space="preserve"> TOC \o "1-3" \h \z \u </w:instrText>
          </w:r>
          <w:r w:rsidRPr="003144E1">
            <w:rPr>
              <w:rFonts w:ascii="Times New Roman" w:hAnsi="Times New Roman" w:cs="Times New Roman"/>
            </w:rPr>
            <w:fldChar w:fldCharType="separate"/>
          </w:r>
          <w:hyperlink w:anchor="_Toc38880078" w:history="1">
            <w:r w:rsidR="008178DD" w:rsidRPr="00C3031F">
              <w:rPr>
                <w:rStyle w:val="Hyperlink"/>
                <w:rFonts w:ascii="Times New Roman" w:hAnsi="Times New Roman" w:cs="Times New Roman"/>
                <w:noProof/>
              </w:rPr>
              <w:t>Executive Summary</w:t>
            </w:r>
            <w:r w:rsidR="008178DD">
              <w:rPr>
                <w:noProof/>
                <w:webHidden/>
              </w:rPr>
              <w:tab/>
            </w:r>
            <w:r w:rsidR="008178DD">
              <w:rPr>
                <w:noProof/>
                <w:webHidden/>
              </w:rPr>
              <w:fldChar w:fldCharType="begin"/>
            </w:r>
            <w:r w:rsidR="008178DD">
              <w:rPr>
                <w:noProof/>
                <w:webHidden/>
              </w:rPr>
              <w:instrText xml:space="preserve"> PAGEREF _Toc38880078 \h </w:instrText>
            </w:r>
            <w:r w:rsidR="008178DD">
              <w:rPr>
                <w:noProof/>
                <w:webHidden/>
              </w:rPr>
            </w:r>
            <w:r w:rsidR="008178DD">
              <w:rPr>
                <w:noProof/>
                <w:webHidden/>
              </w:rPr>
              <w:fldChar w:fldCharType="separate"/>
            </w:r>
            <w:r w:rsidR="008178DD">
              <w:rPr>
                <w:noProof/>
                <w:webHidden/>
              </w:rPr>
              <w:t>3</w:t>
            </w:r>
            <w:r w:rsidR="008178DD">
              <w:rPr>
                <w:noProof/>
                <w:webHidden/>
              </w:rPr>
              <w:fldChar w:fldCharType="end"/>
            </w:r>
          </w:hyperlink>
        </w:p>
        <w:p w14:paraId="15035F5B" w14:textId="31594710" w:rsidR="008178DD" w:rsidRDefault="00CC196B">
          <w:pPr>
            <w:pStyle w:val="TOC2"/>
            <w:tabs>
              <w:tab w:val="right" w:leader="dot" w:pos="9016"/>
            </w:tabs>
            <w:rPr>
              <w:noProof/>
            </w:rPr>
          </w:pPr>
          <w:hyperlink w:anchor="_Toc38880079" w:history="1">
            <w:r w:rsidR="008178DD" w:rsidRPr="00C3031F">
              <w:rPr>
                <w:rStyle w:val="Hyperlink"/>
                <w:rFonts w:ascii="Times New Roman" w:hAnsi="Times New Roman" w:cs="Times New Roman"/>
                <w:noProof/>
              </w:rPr>
              <w:t>Company background and overview</w:t>
            </w:r>
            <w:r w:rsidR="008178DD">
              <w:rPr>
                <w:noProof/>
                <w:webHidden/>
              </w:rPr>
              <w:tab/>
            </w:r>
            <w:r w:rsidR="008178DD">
              <w:rPr>
                <w:noProof/>
                <w:webHidden/>
              </w:rPr>
              <w:fldChar w:fldCharType="begin"/>
            </w:r>
            <w:r w:rsidR="008178DD">
              <w:rPr>
                <w:noProof/>
                <w:webHidden/>
              </w:rPr>
              <w:instrText xml:space="preserve"> PAGEREF _Toc38880079 \h </w:instrText>
            </w:r>
            <w:r w:rsidR="008178DD">
              <w:rPr>
                <w:noProof/>
                <w:webHidden/>
              </w:rPr>
            </w:r>
            <w:r w:rsidR="008178DD">
              <w:rPr>
                <w:noProof/>
                <w:webHidden/>
              </w:rPr>
              <w:fldChar w:fldCharType="separate"/>
            </w:r>
            <w:r w:rsidR="008178DD">
              <w:rPr>
                <w:noProof/>
                <w:webHidden/>
              </w:rPr>
              <w:t>3</w:t>
            </w:r>
            <w:r w:rsidR="008178DD">
              <w:rPr>
                <w:noProof/>
                <w:webHidden/>
              </w:rPr>
              <w:fldChar w:fldCharType="end"/>
            </w:r>
          </w:hyperlink>
        </w:p>
        <w:p w14:paraId="3D6DF076" w14:textId="6EE0D411" w:rsidR="008178DD" w:rsidRDefault="00CC196B">
          <w:pPr>
            <w:pStyle w:val="TOC2"/>
            <w:tabs>
              <w:tab w:val="right" w:leader="dot" w:pos="9016"/>
            </w:tabs>
            <w:rPr>
              <w:noProof/>
            </w:rPr>
          </w:pPr>
          <w:hyperlink w:anchor="_Toc38880080" w:history="1">
            <w:r w:rsidR="008178DD" w:rsidRPr="00C3031F">
              <w:rPr>
                <w:rStyle w:val="Hyperlink"/>
                <w:rFonts w:ascii="Times New Roman" w:hAnsi="Times New Roman" w:cs="Times New Roman"/>
                <w:noProof/>
              </w:rPr>
              <w:t>Project Area (Problem to be addressed and Opportunity to develop)</w:t>
            </w:r>
            <w:r w:rsidR="008178DD">
              <w:rPr>
                <w:noProof/>
                <w:webHidden/>
              </w:rPr>
              <w:tab/>
            </w:r>
            <w:r w:rsidR="008178DD">
              <w:rPr>
                <w:noProof/>
                <w:webHidden/>
              </w:rPr>
              <w:fldChar w:fldCharType="begin"/>
            </w:r>
            <w:r w:rsidR="008178DD">
              <w:rPr>
                <w:noProof/>
                <w:webHidden/>
              </w:rPr>
              <w:instrText xml:space="preserve"> PAGEREF _Toc38880080 \h </w:instrText>
            </w:r>
            <w:r w:rsidR="008178DD">
              <w:rPr>
                <w:noProof/>
                <w:webHidden/>
              </w:rPr>
            </w:r>
            <w:r w:rsidR="008178DD">
              <w:rPr>
                <w:noProof/>
                <w:webHidden/>
              </w:rPr>
              <w:fldChar w:fldCharType="separate"/>
            </w:r>
            <w:r w:rsidR="008178DD">
              <w:rPr>
                <w:noProof/>
                <w:webHidden/>
              </w:rPr>
              <w:t>4</w:t>
            </w:r>
            <w:r w:rsidR="008178DD">
              <w:rPr>
                <w:noProof/>
                <w:webHidden/>
              </w:rPr>
              <w:fldChar w:fldCharType="end"/>
            </w:r>
          </w:hyperlink>
        </w:p>
        <w:p w14:paraId="3DAEC6DE" w14:textId="131B01FE" w:rsidR="008178DD" w:rsidRDefault="00CC196B">
          <w:pPr>
            <w:pStyle w:val="TOC3"/>
            <w:tabs>
              <w:tab w:val="right" w:leader="dot" w:pos="9016"/>
            </w:tabs>
            <w:rPr>
              <w:noProof/>
            </w:rPr>
          </w:pPr>
          <w:hyperlink w:anchor="_Toc38880081" w:history="1">
            <w:r w:rsidR="008178DD" w:rsidRPr="00C3031F">
              <w:rPr>
                <w:rStyle w:val="Hyperlink"/>
                <w:rFonts w:ascii="Times New Roman" w:hAnsi="Times New Roman" w:cs="Times New Roman"/>
                <w:noProof/>
              </w:rPr>
              <w:t>Problem(s)</w:t>
            </w:r>
            <w:r w:rsidR="008178DD">
              <w:rPr>
                <w:noProof/>
                <w:webHidden/>
              </w:rPr>
              <w:tab/>
            </w:r>
            <w:r w:rsidR="008178DD">
              <w:rPr>
                <w:noProof/>
                <w:webHidden/>
              </w:rPr>
              <w:fldChar w:fldCharType="begin"/>
            </w:r>
            <w:r w:rsidR="008178DD">
              <w:rPr>
                <w:noProof/>
                <w:webHidden/>
              </w:rPr>
              <w:instrText xml:space="preserve"> PAGEREF _Toc38880081 \h </w:instrText>
            </w:r>
            <w:r w:rsidR="008178DD">
              <w:rPr>
                <w:noProof/>
                <w:webHidden/>
              </w:rPr>
            </w:r>
            <w:r w:rsidR="008178DD">
              <w:rPr>
                <w:noProof/>
                <w:webHidden/>
              </w:rPr>
              <w:fldChar w:fldCharType="separate"/>
            </w:r>
            <w:r w:rsidR="008178DD">
              <w:rPr>
                <w:noProof/>
                <w:webHidden/>
              </w:rPr>
              <w:t>4</w:t>
            </w:r>
            <w:r w:rsidR="008178DD">
              <w:rPr>
                <w:noProof/>
                <w:webHidden/>
              </w:rPr>
              <w:fldChar w:fldCharType="end"/>
            </w:r>
          </w:hyperlink>
        </w:p>
        <w:p w14:paraId="751010FB" w14:textId="04897794" w:rsidR="008178DD" w:rsidRDefault="00CC196B">
          <w:pPr>
            <w:pStyle w:val="TOC3"/>
            <w:tabs>
              <w:tab w:val="right" w:leader="dot" w:pos="9016"/>
            </w:tabs>
            <w:rPr>
              <w:noProof/>
            </w:rPr>
          </w:pPr>
          <w:hyperlink w:anchor="_Toc38880082" w:history="1">
            <w:r w:rsidR="008178DD" w:rsidRPr="00C3031F">
              <w:rPr>
                <w:rStyle w:val="Hyperlink"/>
                <w:rFonts w:ascii="Times New Roman" w:hAnsi="Times New Roman" w:cs="Times New Roman"/>
                <w:noProof/>
              </w:rPr>
              <w:t>Opportunities and Objectives of this consultancy study</w:t>
            </w:r>
            <w:r w:rsidR="008178DD">
              <w:rPr>
                <w:noProof/>
                <w:webHidden/>
              </w:rPr>
              <w:tab/>
            </w:r>
            <w:r w:rsidR="008178DD">
              <w:rPr>
                <w:noProof/>
                <w:webHidden/>
              </w:rPr>
              <w:fldChar w:fldCharType="begin"/>
            </w:r>
            <w:r w:rsidR="008178DD">
              <w:rPr>
                <w:noProof/>
                <w:webHidden/>
              </w:rPr>
              <w:instrText xml:space="preserve"> PAGEREF _Toc38880082 \h </w:instrText>
            </w:r>
            <w:r w:rsidR="008178DD">
              <w:rPr>
                <w:noProof/>
                <w:webHidden/>
              </w:rPr>
            </w:r>
            <w:r w:rsidR="008178DD">
              <w:rPr>
                <w:noProof/>
                <w:webHidden/>
              </w:rPr>
              <w:fldChar w:fldCharType="separate"/>
            </w:r>
            <w:r w:rsidR="008178DD">
              <w:rPr>
                <w:noProof/>
                <w:webHidden/>
              </w:rPr>
              <w:t>5</w:t>
            </w:r>
            <w:r w:rsidR="008178DD">
              <w:rPr>
                <w:noProof/>
                <w:webHidden/>
              </w:rPr>
              <w:fldChar w:fldCharType="end"/>
            </w:r>
          </w:hyperlink>
        </w:p>
        <w:p w14:paraId="04686154" w14:textId="301374C2" w:rsidR="008178DD" w:rsidRDefault="00CC196B">
          <w:pPr>
            <w:pStyle w:val="TOC2"/>
            <w:tabs>
              <w:tab w:val="right" w:leader="dot" w:pos="9016"/>
            </w:tabs>
            <w:rPr>
              <w:noProof/>
            </w:rPr>
          </w:pPr>
          <w:hyperlink w:anchor="_Toc38880083" w:history="1">
            <w:r w:rsidR="008178DD" w:rsidRPr="00C3031F">
              <w:rPr>
                <w:rStyle w:val="Hyperlink"/>
                <w:rFonts w:ascii="Times New Roman" w:hAnsi="Times New Roman" w:cs="Times New Roman"/>
                <w:noProof/>
              </w:rPr>
              <w:t>Consultancy Framework</w:t>
            </w:r>
            <w:r w:rsidR="008178DD">
              <w:rPr>
                <w:noProof/>
                <w:webHidden/>
              </w:rPr>
              <w:tab/>
            </w:r>
            <w:r w:rsidR="008178DD">
              <w:rPr>
                <w:noProof/>
                <w:webHidden/>
              </w:rPr>
              <w:fldChar w:fldCharType="begin"/>
            </w:r>
            <w:r w:rsidR="008178DD">
              <w:rPr>
                <w:noProof/>
                <w:webHidden/>
              </w:rPr>
              <w:instrText xml:space="preserve"> PAGEREF _Toc38880083 \h </w:instrText>
            </w:r>
            <w:r w:rsidR="008178DD">
              <w:rPr>
                <w:noProof/>
                <w:webHidden/>
              </w:rPr>
            </w:r>
            <w:r w:rsidR="008178DD">
              <w:rPr>
                <w:noProof/>
                <w:webHidden/>
              </w:rPr>
              <w:fldChar w:fldCharType="separate"/>
            </w:r>
            <w:r w:rsidR="008178DD">
              <w:rPr>
                <w:noProof/>
                <w:webHidden/>
              </w:rPr>
              <w:t>5</w:t>
            </w:r>
            <w:r w:rsidR="008178DD">
              <w:rPr>
                <w:noProof/>
                <w:webHidden/>
              </w:rPr>
              <w:fldChar w:fldCharType="end"/>
            </w:r>
          </w:hyperlink>
        </w:p>
        <w:p w14:paraId="336A759C" w14:textId="7E421B90" w:rsidR="008178DD" w:rsidRDefault="00CC196B">
          <w:pPr>
            <w:pStyle w:val="TOC1"/>
            <w:tabs>
              <w:tab w:val="right" w:leader="dot" w:pos="9016"/>
            </w:tabs>
            <w:rPr>
              <w:noProof/>
            </w:rPr>
          </w:pPr>
          <w:hyperlink w:anchor="_Toc38880084" w:history="1">
            <w:r w:rsidR="008178DD" w:rsidRPr="00C3031F">
              <w:rPr>
                <w:rStyle w:val="Hyperlink"/>
                <w:rFonts w:ascii="Times New Roman" w:hAnsi="Times New Roman" w:cs="Times New Roman"/>
                <w:noProof/>
              </w:rPr>
              <w:t>Findings</w:t>
            </w:r>
            <w:r w:rsidR="008178DD">
              <w:rPr>
                <w:noProof/>
                <w:webHidden/>
              </w:rPr>
              <w:tab/>
            </w:r>
            <w:r w:rsidR="008178DD">
              <w:rPr>
                <w:noProof/>
                <w:webHidden/>
              </w:rPr>
              <w:fldChar w:fldCharType="begin"/>
            </w:r>
            <w:r w:rsidR="008178DD">
              <w:rPr>
                <w:noProof/>
                <w:webHidden/>
              </w:rPr>
              <w:instrText xml:space="preserve"> PAGEREF _Toc38880084 \h </w:instrText>
            </w:r>
            <w:r w:rsidR="008178DD">
              <w:rPr>
                <w:noProof/>
                <w:webHidden/>
              </w:rPr>
            </w:r>
            <w:r w:rsidR="008178DD">
              <w:rPr>
                <w:noProof/>
                <w:webHidden/>
              </w:rPr>
              <w:fldChar w:fldCharType="separate"/>
            </w:r>
            <w:r w:rsidR="008178DD">
              <w:rPr>
                <w:noProof/>
                <w:webHidden/>
              </w:rPr>
              <w:t>6</w:t>
            </w:r>
            <w:r w:rsidR="008178DD">
              <w:rPr>
                <w:noProof/>
                <w:webHidden/>
              </w:rPr>
              <w:fldChar w:fldCharType="end"/>
            </w:r>
          </w:hyperlink>
        </w:p>
        <w:p w14:paraId="162EADF4" w14:textId="431709F1" w:rsidR="008178DD" w:rsidRDefault="00CC196B">
          <w:pPr>
            <w:pStyle w:val="TOC3"/>
            <w:tabs>
              <w:tab w:val="right" w:leader="dot" w:pos="9016"/>
            </w:tabs>
            <w:rPr>
              <w:noProof/>
            </w:rPr>
          </w:pPr>
          <w:hyperlink w:anchor="_Toc38880085" w:history="1">
            <w:r w:rsidR="008178DD" w:rsidRPr="00C3031F">
              <w:rPr>
                <w:rStyle w:val="Hyperlink"/>
                <w:rFonts w:ascii="Times New Roman" w:hAnsi="Times New Roman" w:cs="Times New Roman"/>
                <w:noProof/>
              </w:rPr>
              <w:t>TIHL’s Annual Report 2017 to 2019</w:t>
            </w:r>
            <w:r w:rsidR="008178DD">
              <w:rPr>
                <w:noProof/>
                <w:webHidden/>
              </w:rPr>
              <w:tab/>
            </w:r>
            <w:r w:rsidR="008178DD">
              <w:rPr>
                <w:noProof/>
                <w:webHidden/>
              </w:rPr>
              <w:fldChar w:fldCharType="begin"/>
            </w:r>
            <w:r w:rsidR="008178DD">
              <w:rPr>
                <w:noProof/>
                <w:webHidden/>
              </w:rPr>
              <w:instrText xml:space="preserve"> PAGEREF _Toc38880085 \h </w:instrText>
            </w:r>
            <w:r w:rsidR="008178DD">
              <w:rPr>
                <w:noProof/>
                <w:webHidden/>
              </w:rPr>
            </w:r>
            <w:r w:rsidR="008178DD">
              <w:rPr>
                <w:noProof/>
                <w:webHidden/>
              </w:rPr>
              <w:fldChar w:fldCharType="separate"/>
            </w:r>
            <w:r w:rsidR="008178DD">
              <w:rPr>
                <w:noProof/>
                <w:webHidden/>
              </w:rPr>
              <w:t>6</w:t>
            </w:r>
            <w:r w:rsidR="008178DD">
              <w:rPr>
                <w:noProof/>
                <w:webHidden/>
              </w:rPr>
              <w:fldChar w:fldCharType="end"/>
            </w:r>
          </w:hyperlink>
        </w:p>
        <w:p w14:paraId="17D419AC" w14:textId="495B0932" w:rsidR="008178DD" w:rsidRDefault="00CC196B">
          <w:pPr>
            <w:pStyle w:val="TOC3"/>
            <w:tabs>
              <w:tab w:val="right" w:leader="dot" w:pos="9016"/>
            </w:tabs>
            <w:rPr>
              <w:noProof/>
            </w:rPr>
          </w:pPr>
          <w:hyperlink w:anchor="_Toc38880086" w:history="1">
            <w:r w:rsidR="008178DD" w:rsidRPr="00C3031F">
              <w:rPr>
                <w:rStyle w:val="Hyperlink"/>
                <w:rFonts w:ascii="Times New Roman" w:hAnsi="Times New Roman" w:cs="Times New Roman"/>
                <w:noProof/>
              </w:rPr>
              <w:t>Hong Kong General Insurance Market Overview</w:t>
            </w:r>
            <w:r w:rsidR="008178DD">
              <w:rPr>
                <w:noProof/>
                <w:webHidden/>
              </w:rPr>
              <w:tab/>
            </w:r>
            <w:r w:rsidR="008178DD">
              <w:rPr>
                <w:noProof/>
                <w:webHidden/>
              </w:rPr>
              <w:fldChar w:fldCharType="begin"/>
            </w:r>
            <w:r w:rsidR="008178DD">
              <w:rPr>
                <w:noProof/>
                <w:webHidden/>
              </w:rPr>
              <w:instrText xml:space="preserve"> PAGEREF _Toc38880086 \h </w:instrText>
            </w:r>
            <w:r w:rsidR="008178DD">
              <w:rPr>
                <w:noProof/>
                <w:webHidden/>
              </w:rPr>
            </w:r>
            <w:r w:rsidR="008178DD">
              <w:rPr>
                <w:noProof/>
                <w:webHidden/>
              </w:rPr>
              <w:fldChar w:fldCharType="separate"/>
            </w:r>
            <w:r w:rsidR="008178DD">
              <w:rPr>
                <w:noProof/>
                <w:webHidden/>
              </w:rPr>
              <w:t>7</w:t>
            </w:r>
            <w:r w:rsidR="008178DD">
              <w:rPr>
                <w:noProof/>
                <w:webHidden/>
              </w:rPr>
              <w:fldChar w:fldCharType="end"/>
            </w:r>
          </w:hyperlink>
        </w:p>
        <w:p w14:paraId="3EE99F85" w14:textId="0ECF5CEB" w:rsidR="008178DD" w:rsidRDefault="00CC196B">
          <w:pPr>
            <w:pStyle w:val="TOC2"/>
            <w:tabs>
              <w:tab w:val="right" w:leader="dot" w:pos="9016"/>
            </w:tabs>
            <w:rPr>
              <w:noProof/>
            </w:rPr>
          </w:pPr>
          <w:hyperlink w:anchor="_Toc38880087" w:history="1">
            <w:r w:rsidR="008178DD" w:rsidRPr="00C3031F">
              <w:rPr>
                <w:rStyle w:val="Hyperlink"/>
                <w:rFonts w:ascii="Times New Roman" w:hAnsi="Times New Roman" w:cs="Times New Roman"/>
                <w:noProof/>
              </w:rPr>
              <w:t>Discussion</w:t>
            </w:r>
            <w:r w:rsidR="008178DD">
              <w:rPr>
                <w:noProof/>
                <w:webHidden/>
              </w:rPr>
              <w:tab/>
            </w:r>
            <w:r w:rsidR="008178DD">
              <w:rPr>
                <w:noProof/>
                <w:webHidden/>
              </w:rPr>
              <w:fldChar w:fldCharType="begin"/>
            </w:r>
            <w:r w:rsidR="008178DD">
              <w:rPr>
                <w:noProof/>
                <w:webHidden/>
              </w:rPr>
              <w:instrText xml:space="preserve"> PAGEREF _Toc38880087 \h </w:instrText>
            </w:r>
            <w:r w:rsidR="008178DD">
              <w:rPr>
                <w:noProof/>
                <w:webHidden/>
              </w:rPr>
            </w:r>
            <w:r w:rsidR="008178DD">
              <w:rPr>
                <w:noProof/>
                <w:webHidden/>
              </w:rPr>
              <w:fldChar w:fldCharType="separate"/>
            </w:r>
            <w:r w:rsidR="008178DD">
              <w:rPr>
                <w:noProof/>
                <w:webHidden/>
              </w:rPr>
              <w:t>12</w:t>
            </w:r>
            <w:r w:rsidR="008178DD">
              <w:rPr>
                <w:noProof/>
                <w:webHidden/>
              </w:rPr>
              <w:fldChar w:fldCharType="end"/>
            </w:r>
          </w:hyperlink>
        </w:p>
        <w:p w14:paraId="23998876" w14:textId="433B6CB5" w:rsidR="008178DD" w:rsidRDefault="00CC196B">
          <w:pPr>
            <w:pStyle w:val="TOC2"/>
            <w:tabs>
              <w:tab w:val="right" w:leader="dot" w:pos="9016"/>
            </w:tabs>
            <w:rPr>
              <w:noProof/>
            </w:rPr>
          </w:pPr>
          <w:hyperlink w:anchor="_Toc38880088" w:history="1">
            <w:r w:rsidR="008178DD" w:rsidRPr="00C3031F">
              <w:rPr>
                <w:rStyle w:val="Hyperlink"/>
                <w:rFonts w:ascii="Times New Roman" w:hAnsi="Times New Roman" w:cs="Times New Roman"/>
                <w:noProof/>
              </w:rPr>
              <w:t>Conclusion</w:t>
            </w:r>
            <w:r w:rsidR="008178DD">
              <w:rPr>
                <w:noProof/>
                <w:webHidden/>
              </w:rPr>
              <w:tab/>
            </w:r>
            <w:r w:rsidR="008178DD">
              <w:rPr>
                <w:noProof/>
                <w:webHidden/>
              </w:rPr>
              <w:fldChar w:fldCharType="begin"/>
            </w:r>
            <w:r w:rsidR="008178DD">
              <w:rPr>
                <w:noProof/>
                <w:webHidden/>
              </w:rPr>
              <w:instrText xml:space="preserve"> PAGEREF _Toc38880088 \h </w:instrText>
            </w:r>
            <w:r w:rsidR="008178DD">
              <w:rPr>
                <w:noProof/>
                <w:webHidden/>
              </w:rPr>
            </w:r>
            <w:r w:rsidR="008178DD">
              <w:rPr>
                <w:noProof/>
                <w:webHidden/>
              </w:rPr>
              <w:fldChar w:fldCharType="separate"/>
            </w:r>
            <w:r w:rsidR="008178DD">
              <w:rPr>
                <w:noProof/>
                <w:webHidden/>
              </w:rPr>
              <w:t>13</w:t>
            </w:r>
            <w:r w:rsidR="008178DD">
              <w:rPr>
                <w:noProof/>
                <w:webHidden/>
              </w:rPr>
              <w:fldChar w:fldCharType="end"/>
            </w:r>
          </w:hyperlink>
        </w:p>
        <w:p w14:paraId="5414D3DC" w14:textId="22DCFAB9" w:rsidR="008178DD" w:rsidRDefault="00CC196B">
          <w:pPr>
            <w:pStyle w:val="TOC2"/>
            <w:tabs>
              <w:tab w:val="right" w:leader="dot" w:pos="9016"/>
            </w:tabs>
            <w:rPr>
              <w:noProof/>
            </w:rPr>
          </w:pPr>
          <w:hyperlink w:anchor="_Toc38880089" w:history="1">
            <w:r w:rsidR="008178DD" w:rsidRPr="00C3031F">
              <w:rPr>
                <w:rStyle w:val="Hyperlink"/>
                <w:rFonts w:ascii="Times New Roman" w:hAnsi="Times New Roman" w:cs="Times New Roman"/>
                <w:noProof/>
              </w:rPr>
              <w:t>Recommendations</w:t>
            </w:r>
            <w:r w:rsidR="008178DD">
              <w:rPr>
                <w:noProof/>
                <w:webHidden/>
              </w:rPr>
              <w:tab/>
            </w:r>
            <w:r w:rsidR="008178DD">
              <w:rPr>
                <w:noProof/>
                <w:webHidden/>
              </w:rPr>
              <w:fldChar w:fldCharType="begin"/>
            </w:r>
            <w:r w:rsidR="008178DD">
              <w:rPr>
                <w:noProof/>
                <w:webHidden/>
              </w:rPr>
              <w:instrText xml:space="preserve"> PAGEREF _Toc38880089 \h </w:instrText>
            </w:r>
            <w:r w:rsidR="008178DD">
              <w:rPr>
                <w:noProof/>
                <w:webHidden/>
              </w:rPr>
            </w:r>
            <w:r w:rsidR="008178DD">
              <w:rPr>
                <w:noProof/>
                <w:webHidden/>
              </w:rPr>
              <w:fldChar w:fldCharType="separate"/>
            </w:r>
            <w:r w:rsidR="008178DD">
              <w:rPr>
                <w:noProof/>
                <w:webHidden/>
              </w:rPr>
              <w:t>13</w:t>
            </w:r>
            <w:r w:rsidR="008178DD">
              <w:rPr>
                <w:noProof/>
                <w:webHidden/>
              </w:rPr>
              <w:fldChar w:fldCharType="end"/>
            </w:r>
          </w:hyperlink>
        </w:p>
        <w:p w14:paraId="3E107337" w14:textId="577EC9A2" w:rsidR="008178DD" w:rsidRDefault="00CC196B">
          <w:pPr>
            <w:pStyle w:val="TOC2"/>
            <w:tabs>
              <w:tab w:val="right" w:leader="dot" w:pos="9016"/>
            </w:tabs>
            <w:rPr>
              <w:noProof/>
            </w:rPr>
          </w:pPr>
          <w:hyperlink w:anchor="_Toc38880090" w:history="1">
            <w:r w:rsidR="008178DD" w:rsidRPr="00C3031F">
              <w:rPr>
                <w:rStyle w:val="Hyperlink"/>
                <w:rFonts w:ascii="Times New Roman" w:hAnsi="Times New Roman" w:cs="Times New Roman"/>
                <w:noProof/>
              </w:rPr>
              <w:t>Implementation</w:t>
            </w:r>
            <w:r w:rsidR="008178DD">
              <w:rPr>
                <w:noProof/>
                <w:webHidden/>
              </w:rPr>
              <w:tab/>
            </w:r>
            <w:r w:rsidR="008178DD">
              <w:rPr>
                <w:noProof/>
                <w:webHidden/>
              </w:rPr>
              <w:fldChar w:fldCharType="begin"/>
            </w:r>
            <w:r w:rsidR="008178DD">
              <w:rPr>
                <w:noProof/>
                <w:webHidden/>
              </w:rPr>
              <w:instrText xml:space="preserve"> PAGEREF _Toc38880090 \h </w:instrText>
            </w:r>
            <w:r w:rsidR="008178DD">
              <w:rPr>
                <w:noProof/>
                <w:webHidden/>
              </w:rPr>
            </w:r>
            <w:r w:rsidR="008178DD">
              <w:rPr>
                <w:noProof/>
                <w:webHidden/>
              </w:rPr>
              <w:fldChar w:fldCharType="separate"/>
            </w:r>
            <w:r w:rsidR="008178DD">
              <w:rPr>
                <w:noProof/>
                <w:webHidden/>
              </w:rPr>
              <w:t>14</w:t>
            </w:r>
            <w:r w:rsidR="008178DD">
              <w:rPr>
                <w:noProof/>
                <w:webHidden/>
              </w:rPr>
              <w:fldChar w:fldCharType="end"/>
            </w:r>
          </w:hyperlink>
        </w:p>
        <w:p w14:paraId="1820EC16" w14:textId="02A75B2A" w:rsidR="008178DD" w:rsidRDefault="00CC196B">
          <w:pPr>
            <w:pStyle w:val="TOC2"/>
            <w:tabs>
              <w:tab w:val="right" w:leader="dot" w:pos="9016"/>
            </w:tabs>
            <w:rPr>
              <w:noProof/>
            </w:rPr>
          </w:pPr>
          <w:hyperlink w:anchor="_Toc38880091" w:history="1">
            <w:r w:rsidR="008178DD" w:rsidRPr="00C3031F">
              <w:rPr>
                <w:rStyle w:val="Hyperlink"/>
                <w:rFonts w:ascii="Times New Roman" w:hAnsi="Times New Roman" w:cs="Times New Roman"/>
                <w:noProof/>
              </w:rPr>
              <w:t>Reference</w:t>
            </w:r>
            <w:r w:rsidR="008178DD">
              <w:rPr>
                <w:noProof/>
                <w:webHidden/>
              </w:rPr>
              <w:tab/>
            </w:r>
            <w:r w:rsidR="008178DD">
              <w:rPr>
                <w:noProof/>
                <w:webHidden/>
              </w:rPr>
              <w:fldChar w:fldCharType="begin"/>
            </w:r>
            <w:r w:rsidR="008178DD">
              <w:rPr>
                <w:noProof/>
                <w:webHidden/>
              </w:rPr>
              <w:instrText xml:space="preserve"> PAGEREF _Toc38880091 \h </w:instrText>
            </w:r>
            <w:r w:rsidR="008178DD">
              <w:rPr>
                <w:noProof/>
                <w:webHidden/>
              </w:rPr>
            </w:r>
            <w:r w:rsidR="008178DD">
              <w:rPr>
                <w:noProof/>
                <w:webHidden/>
              </w:rPr>
              <w:fldChar w:fldCharType="separate"/>
            </w:r>
            <w:r w:rsidR="008178DD">
              <w:rPr>
                <w:noProof/>
                <w:webHidden/>
              </w:rPr>
              <w:t>14</w:t>
            </w:r>
            <w:r w:rsidR="008178DD">
              <w:rPr>
                <w:noProof/>
                <w:webHidden/>
              </w:rPr>
              <w:fldChar w:fldCharType="end"/>
            </w:r>
          </w:hyperlink>
        </w:p>
        <w:p w14:paraId="5B4EEF70" w14:textId="420DB912" w:rsidR="003A3212" w:rsidRDefault="003A3212">
          <w:r w:rsidRPr="003144E1">
            <w:rPr>
              <w:rFonts w:ascii="Times New Roman" w:hAnsi="Times New Roman" w:cs="Times New Roman"/>
              <w:b/>
              <w:bCs/>
              <w:noProof/>
            </w:rPr>
            <w:fldChar w:fldCharType="end"/>
          </w:r>
        </w:p>
      </w:sdtContent>
    </w:sdt>
    <w:p w14:paraId="45358D66" w14:textId="4DE7428F" w:rsidR="003A3212" w:rsidRDefault="003A3212" w:rsidP="00151B20">
      <w:pPr>
        <w:rPr>
          <w:rFonts w:ascii="Times New Roman" w:hAnsi="Times New Roman" w:cs="Times New Roman"/>
          <w:sz w:val="24"/>
          <w:szCs w:val="24"/>
        </w:rPr>
      </w:pPr>
    </w:p>
    <w:p w14:paraId="3BF14DED" w14:textId="33475F1B" w:rsidR="00E964BF" w:rsidRDefault="00E964BF" w:rsidP="00151B20">
      <w:pPr>
        <w:rPr>
          <w:rFonts w:ascii="Times New Roman" w:hAnsi="Times New Roman" w:cs="Times New Roman"/>
          <w:sz w:val="24"/>
          <w:szCs w:val="24"/>
        </w:rPr>
      </w:pPr>
    </w:p>
    <w:p w14:paraId="541858C3" w14:textId="5A088BDB" w:rsidR="00E964BF" w:rsidRDefault="00E964BF" w:rsidP="00151B20">
      <w:pPr>
        <w:rPr>
          <w:rFonts w:ascii="Times New Roman" w:hAnsi="Times New Roman" w:cs="Times New Roman"/>
          <w:sz w:val="24"/>
          <w:szCs w:val="24"/>
        </w:rPr>
      </w:pPr>
    </w:p>
    <w:p w14:paraId="14EA2DFF" w14:textId="0840C967" w:rsidR="00E964BF" w:rsidRDefault="00E964BF" w:rsidP="00151B20">
      <w:pPr>
        <w:rPr>
          <w:rFonts w:ascii="Times New Roman" w:hAnsi="Times New Roman" w:cs="Times New Roman"/>
          <w:sz w:val="24"/>
          <w:szCs w:val="24"/>
        </w:rPr>
      </w:pPr>
    </w:p>
    <w:p w14:paraId="387B37A1" w14:textId="7A18B5A7" w:rsidR="00E964BF" w:rsidRDefault="00E964BF" w:rsidP="00151B20">
      <w:pPr>
        <w:rPr>
          <w:rFonts w:ascii="Times New Roman" w:hAnsi="Times New Roman" w:cs="Times New Roman"/>
          <w:sz w:val="24"/>
          <w:szCs w:val="24"/>
        </w:rPr>
      </w:pPr>
    </w:p>
    <w:p w14:paraId="20FDAF25" w14:textId="1DFC61F0" w:rsidR="00E964BF" w:rsidRDefault="00E964BF" w:rsidP="00151B20">
      <w:pPr>
        <w:rPr>
          <w:rFonts w:ascii="Times New Roman" w:hAnsi="Times New Roman" w:cs="Times New Roman"/>
          <w:sz w:val="24"/>
          <w:szCs w:val="24"/>
        </w:rPr>
      </w:pPr>
    </w:p>
    <w:p w14:paraId="7645E543" w14:textId="42214B40" w:rsidR="00E964BF" w:rsidRDefault="00E964BF" w:rsidP="00151B20">
      <w:pPr>
        <w:rPr>
          <w:rFonts w:ascii="Times New Roman" w:hAnsi="Times New Roman" w:cs="Times New Roman"/>
          <w:sz w:val="24"/>
          <w:szCs w:val="24"/>
        </w:rPr>
      </w:pPr>
    </w:p>
    <w:p w14:paraId="12509E56" w14:textId="64A163FE" w:rsidR="00E964BF" w:rsidRDefault="00E964BF" w:rsidP="00151B20">
      <w:pPr>
        <w:rPr>
          <w:rFonts w:ascii="Times New Roman" w:hAnsi="Times New Roman" w:cs="Times New Roman"/>
          <w:sz w:val="24"/>
          <w:szCs w:val="24"/>
        </w:rPr>
      </w:pPr>
    </w:p>
    <w:p w14:paraId="1E85F007" w14:textId="7DE2A183" w:rsidR="00E964BF" w:rsidRDefault="00E964BF" w:rsidP="00151B20">
      <w:pPr>
        <w:rPr>
          <w:rFonts w:ascii="Times New Roman" w:hAnsi="Times New Roman" w:cs="Times New Roman"/>
          <w:sz w:val="24"/>
          <w:szCs w:val="24"/>
        </w:rPr>
      </w:pPr>
    </w:p>
    <w:p w14:paraId="7A5B2CCD" w14:textId="14A2B723" w:rsidR="00E964BF" w:rsidRDefault="00E964BF" w:rsidP="00151B20">
      <w:pPr>
        <w:rPr>
          <w:rFonts w:ascii="Times New Roman" w:hAnsi="Times New Roman" w:cs="Times New Roman"/>
          <w:sz w:val="24"/>
          <w:szCs w:val="24"/>
        </w:rPr>
      </w:pPr>
    </w:p>
    <w:p w14:paraId="41587BBA" w14:textId="7D6D6CF7" w:rsidR="00E964BF" w:rsidRDefault="00E964BF" w:rsidP="00151B20">
      <w:pPr>
        <w:rPr>
          <w:rFonts w:ascii="Times New Roman" w:hAnsi="Times New Roman" w:cs="Times New Roman"/>
          <w:sz w:val="24"/>
          <w:szCs w:val="24"/>
        </w:rPr>
      </w:pPr>
    </w:p>
    <w:p w14:paraId="69FA403B" w14:textId="4B77DDF8" w:rsidR="00E964BF" w:rsidRDefault="00E964BF" w:rsidP="00151B20">
      <w:pPr>
        <w:rPr>
          <w:rFonts w:ascii="Times New Roman" w:hAnsi="Times New Roman" w:cs="Times New Roman"/>
          <w:sz w:val="24"/>
          <w:szCs w:val="24"/>
        </w:rPr>
      </w:pPr>
    </w:p>
    <w:p w14:paraId="508B577F" w14:textId="2B05A0DC" w:rsidR="00E964BF" w:rsidRDefault="00E964BF" w:rsidP="00151B20">
      <w:pPr>
        <w:rPr>
          <w:rFonts w:ascii="Times New Roman" w:hAnsi="Times New Roman" w:cs="Times New Roman"/>
          <w:sz w:val="24"/>
          <w:szCs w:val="24"/>
        </w:rPr>
      </w:pPr>
    </w:p>
    <w:p w14:paraId="11F8E5DA" w14:textId="083D7C2C" w:rsidR="00E964BF" w:rsidRDefault="00E964BF" w:rsidP="00151B20">
      <w:pPr>
        <w:rPr>
          <w:rFonts w:ascii="Times New Roman" w:hAnsi="Times New Roman" w:cs="Times New Roman"/>
          <w:sz w:val="24"/>
          <w:szCs w:val="24"/>
        </w:rPr>
      </w:pPr>
    </w:p>
    <w:p w14:paraId="39D1604D" w14:textId="270718D5" w:rsidR="00E964BF" w:rsidRDefault="00E964BF" w:rsidP="00151B20">
      <w:pPr>
        <w:rPr>
          <w:rFonts w:ascii="Times New Roman" w:hAnsi="Times New Roman" w:cs="Times New Roman"/>
          <w:sz w:val="24"/>
          <w:szCs w:val="24"/>
        </w:rPr>
      </w:pPr>
    </w:p>
    <w:p w14:paraId="1A155731" w14:textId="46F1814E" w:rsidR="003A3212" w:rsidRPr="003144E1" w:rsidRDefault="003A3212" w:rsidP="003A3212">
      <w:pPr>
        <w:pStyle w:val="Heading1"/>
        <w:rPr>
          <w:rFonts w:ascii="Times New Roman" w:hAnsi="Times New Roman" w:cs="Times New Roman"/>
          <w:sz w:val="36"/>
          <w:szCs w:val="36"/>
        </w:rPr>
      </w:pPr>
      <w:bookmarkStart w:id="0" w:name="_Toc38880078"/>
      <w:r w:rsidRPr="003144E1">
        <w:rPr>
          <w:rFonts w:ascii="Times New Roman" w:hAnsi="Times New Roman" w:cs="Times New Roman"/>
          <w:sz w:val="36"/>
          <w:szCs w:val="36"/>
        </w:rPr>
        <w:lastRenderedPageBreak/>
        <w:t>Executive Summary</w:t>
      </w:r>
      <w:bookmarkEnd w:id="0"/>
    </w:p>
    <w:p w14:paraId="39FA6F0B" w14:textId="7C559817" w:rsidR="00E964BF" w:rsidRDefault="00E964BF" w:rsidP="00E964BF"/>
    <w:p w14:paraId="7AB8962D" w14:textId="7AFE8DEF" w:rsidR="00BA60B2" w:rsidRPr="003144E1" w:rsidRDefault="00BA60B2" w:rsidP="00BA60B2">
      <w:pPr>
        <w:spacing w:line="360" w:lineRule="auto"/>
        <w:rPr>
          <w:rFonts w:ascii="Times New Roman" w:hAnsi="Times New Roman" w:cs="Times New Roman"/>
          <w:sz w:val="24"/>
          <w:szCs w:val="24"/>
        </w:rPr>
      </w:pPr>
      <w:r w:rsidRPr="003144E1">
        <w:rPr>
          <w:rFonts w:ascii="Times New Roman" w:hAnsi="Times New Roman" w:cs="Times New Roman"/>
          <w:sz w:val="24"/>
          <w:szCs w:val="24"/>
        </w:rPr>
        <w:t>This consultancy paper is to serve the purpose of addressing the issues and problem</w:t>
      </w:r>
      <w:r w:rsidR="00AF1D90">
        <w:rPr>
          <w:rFonts w:ascii="Times New Roman" w:hAnsi="Times New Roman" w:cs="Times New Roman"/>
          <w:sz w:val="24"/>
          <w:szCs w:val="24"/>
        </w:rPr>
        <w:t>s</w:t>
      </w:r>
      <w:r w:rsidRPr="003144E1">
        <w:rPr>
          <w:rFonts w:ascii="Times New Roman" w:hAnsi="Times New Roman" w:cs="Times New Roman"/>
          <w:sz w:val="24"/>
          <w:szCs w:val="24"/>
        </w:rPr>
        <w:t xml:space="preserve"> Target is facing and </w:t>
      </w:r>
      <w:r w:rsidR="00AF1D90">
        <w:rPr>
          <w:rFonts w:ascii="Times New Roman" w:hAnsi="Times New Roman" w:cs="Times New Roman"/>
          <w:sz w:val="24"/>
          <w:szCs w:val="24"/>
        </w:rPr>
        <w:t xml:space="preserve">to </w:t>
      </w:r>
      <w:r w:rsidRPr="003144E1">
        <w:rPr>
          <w:rFonts w:ascii="Times New Roman" w:hAnsi="Times New Roman" w:cs="Times New Roman"/>
          <w:sz w:val="24"/>
          <w:szCs w:val="24"/>
        </w:rPr>
        <w:t xml:space="preserve">provide suggestions to develop the right business strategies to improve the performance so that </w:t>
      </w:r>
      <w:r w:rsidR="00AF1D90">
        <w:rPr>
          <w:rFonts w:ascii="Times New Roman" w:hAnsi="Times New Roman" w:cs="Times New Roman"/>
          <w:sz w:val="24"/>
          <w:szCs w:val="24"/>
        </w:rPr>
        <w:t>Target Insurance</w:t>
      </w:r>
      <w:r w:rsidRPr="003144E1">
        <w:rPr>
          <w:rFonts w:ascii="Times New Roman" w:hAnsi="Times New Roman" w:cs="Times New Roman"/>
          <w:sz w:val="24"/>
          <w:szCs w:val="24"/>
        </w:rPr>
        <w:t xml:space="preserve"> can turnaround the result and gain profit going forward. </w:t>
      </w:r>
    </w:p>
    <w:p w14:paraId="501036BA" w14:textId="726FEA21" w:rsidR="00E964BF" w:rsidRPr="003144E1" w:rsidRDefault="00E964BF" w:rsidP="00E964BF">
      <w:pPr>
        <w:pStyle w:val="Heading2"/>
        <w:rPr>
          <w:rFonts w:ascii="Times New Roman" w:hAnsi="Times New Roman" w:cs="Times New Roman"/>
          <w:sz w:val="32"/>
          <w:szCs w:val="32"/>
        </w:rPr>
      </w:pPr>
      <w:bookmarkStart w:id="1" w:name="_Toc38880079"/>
      <w:r w:rsidRPr="003144E1">
        <w:rPr>
          <w:rFonts w:ascii="Times New Roman" w:hAnsi="Times New Roman" w:cs="Times New Roman"/>
          <w:sz w:val="32"/>
          <w:szCs w:val="32"/>
        </w:rPr>
        <w:t xml:space="preserve">Company </w:t>
      </w:r>
      <w:r w:rsidR="00250939" w:rsidRPr="003144E1">
        <w:rPr>
          <w:rFonts w:ascii="Times New Roman" w:hAnsi="Times New Roman" w:cs="Times New Roman"/>
          <w:sz w:val="32"/>
          <w:szCs w:val="32"/>
        </w:rPr>
        <w:t>background and overview</w:t>
      </w:r>
      <w:bookmarkEnd w:id="1"/>
    </w:p>
    <w:p w14:paraId="747CDC2B" w14:textId="75174791" w:rsidR="003A3212" w:rsidRPr="003144E1" w:rsidRDefault="003A3212" w:rsidP="003A3212">
      <w:pPr>
        <w:rPr>
          <w:rFonts w:ascii="Times New Roman" w:hAnsi="Times New Roman" w:cs="Times New Roman"/>
        </w:rPr>
      </w:pPr>
    </w:p>
    <w:p w14:paraId="19217FE3" w14:textId="1519A5F9" w:rsidR="003A3212" w:rsidRPr="003144E1" w:rsidRDefault="00DA0FEB" w:rsidP="00DA0FEB">
      <w:pPr>
        <w:spacing w:line="360" w:lineRule="auto"/>
        <w:jc w:val="both"/>
        <w:rPr>
          <w:rFonts w:ascii="Times New Roman" w:hAnsi="Times New Roman" w:cs="Times New Roman"/>
          <w:sz w:val="24"/>
          <w:szCs w:val="24"/>
        </w:rPr>
      </w:pPr>
      <w:r w:rsidRPr="003144E1">
        <w:rPr>
          <w:rFonts w:ascii="Times New Roman" w:hAnsi="Times New Roman" w:cs="Times New Roman"/>
          <w:sz w:val="24"/>
          <w:szCs w:val="24"/>
        </w:rPr>
        <w:t>Target Insurance Company, Limited (“Target</w:t>
      </w:r>
      <w:r w:rsidR="00AF1D90">
        <w:rPr>
          <w:rFonts w:ascii="Times New Roman" w:hAnsi="Times New Roman" w:cs="Times New Roman"/>
          <w:sz w:val="24"/>
          <w:szCs w:val="24"/>
        </w:rPr>
        <w:t xml:space="preserve"> Insurance</w:t>
      </w:r>
      <w:r w:rsidRPr="003144E1">
        <w:rPr>
          <w:rFonts w:ascii="Times New Roman" w:hAnsi="Times New Roman" w:cs="Times New Roman"/>
          <w:sz w:val="24"/>
          <w:szCs w:val="24"/>
        </w:rPr>
        <w:t xml:space="preserve">”) is a Hong Kong incorporated company wholly owned by TIHL. The principal activities of Target </w:t>
      </w:r>
      <w:r w:rsidR="00AF1D90">
        <w:rPr>
          <w:rFonts w:ascii="Times New Roman" w:hAnsi="Times New Roman" w:cs="Times New Roman"/>
          <w:sz w:val="24"/>
          <w:szCs w:val="24"/>
        </w:rPr>
        <w:t xml:space="preserve">Insurance </w:t>
      </w:r>
      <w:r w:rsidRPr="003144E1">
        <w:rPr>
          <w:rFonts w:ascii="Times New Roman" w:hAnsi="Times New Roman" w:cs="Times New Roman"/>
          <w:sz w:val="24"/>
          <w:szCs w:val="24"/>
        </w:rPr>
        <w:t xml:space="preserve">are   accepting general insurance policies including motor insurance in Hong Kong. </w:t>
      </w:r>
      <w:r w:rsidR="003A3212" w:rsidRPr="003144E1">
        <w:rPr>
          <w:rFonts w:ascii="Times New Roman" w:hAnsi="Times New Roman" w:cs="Times New Roman"/>
          <w:sz w:val="24"/>
          <w:szCs w:val="24"/>
        </w:rPr>
        <w:t>Target Insurance (Holdings) Limited thereafter “TIHL”</w:t>
      </w:r>
      <w:r w:rsidRPr="003144E1">
        <w:rPr>
          <w:rFonts w:ascii="Times New Roman" w:hAnsi="Times New Roman" w:cs="Times New Roman"/>
          <w:sz w:val="24"/>
          <w:szCs w:val="24"/>
        </w:rPr>
        <w:t xml:space="preserve"> is a public listed company in Hong Kong with stock code “6161”. </w:t>
      </w:r>
    </w:p>
    <w:p w14:paraId="78DFDE7E" w14:textId="1A51E732" w:rsidR="00DA0FEB" w:rsidRPr="003144E1" w:rsidRDefault="00DA0FEB" w:rsidP="00DA0FEB">
      <w:pPr>
        <w:spacing w:line="360" w:lineRule="auto"/>
        <w:jc w:val="both"/>
        <w:rPr>
          <w:rFonts w:ascii="Times New Roman" w:hAnsi="Times New Roman" w:cs="Times New Roman"/>
          <w:sz w:val="24"/>
          <w:szCs w:val="24"/>
        </w:rPr>
      </w:pPr>
      <w:r w:rsidRPr="003144E1">
        <w:rPr>
          <w:rFonts w:ascii="Times New Roman" w:hAnsi="Times New Roman" w:cs="Times New Roman"/>
          <w:sz w:val="24"/>
          <w:szCs w:val="24"/>
        </w:rPr>
        <w:t xml:space="preserve">Before 2016, </w:t>
      </w:r>
      <w:r w:rsidR="00AF1D90">
        <w:rPr>
          <w:rFonts w:ascii="Times New Roman" w:hAnsi="Times New Roman" w:cs="Times New Roman"/>
          <w:sz w:val="24"/>
          <w:szCs w:val="24"/>
        </w:rPr>
        <w:t>Target Insurance</w:t>
      </w:r>
      <w:r w:rsidRPr="003144E1">
        <w:rPr>
          <w:rFonts w:ascii="Times New Roman" w:hAnsi="Times New Roman" w:cs="Times New Roman"/>
          <w:sz w:val="24"/>
          <w:szCs w:val="24"/>
        </w:rPr>
        <w:t xml:space="preserve"> just have had the class licenses for Motor, Accident, Road Liability and Goods in Transit. Therefore, before 2016, </w:t>
      </w:r>
      <w:r w:rsidR="00AF1D90">
        <w:rPr>
          <w:rFonts w:ascii="Times New Roman" w:hAnsi="Times New Roman" w:cs="Times New Roman"/>
          <w:sz w:val="24"/>
          <w:szCs w:val="24"/>
        </w:rPr>
        <w:t>Target Insurance</w:t>
      </w:r>
      <w:r w:rsidRPr="003144E1">
        <w:rPr>
          <w:rFonts w:ascii="Times New Roman" w:hAnsi="Times New Roman" w:cs="Times New Roman"/>
          <w:sz w:val="24"/>
          <w:szCs w:val="24"/>
        </w:rPr>
        <w:t xml:space="preserve"> focused to accept Motor Insurance especially Taxi and Public Light Bus. After Anglo Starlite Insurance Co. Ltd. was ordered to go liquidated on 8 May 2009 following an investigation of the Hong Kong Insurance Authority. Most of the Taxi and Public Light Bus insurance of Anglo Starlite was picked up by Target and hence the substantial growth of Target since then.  The premium income of motor insurance has been increased substantially then and was ranked “number one” with its motor insurance premium income in 2010, and thereafter it was able to maintain the top three position in these years.</w:t>
      </w:r>
      <w:r w:rsidR="00AF1D90">
        <w:rPr>
          <w:rFonts w:ascii="Times New Roman" w:hAnsi="Times New Roman" w:cs="Times New Roman"/>
          <w:sz w:val="24"/>
          <w:szCs w:val="24"/>
        </w:rPr>
        <w:t xml:space="preserve"> Subsequently, Target Insurance become the market leader of the Taxi insurance book which is occupying around 55% of the market share in terms of gross premium written by year end of 2019.</w:t>
      </w:r>
    </w:p>
    <w:p w14:paraId="0B0A4A16" w14:textId="7273A896" w:rsidR="00DA0FEB" w:rsidRPr="003144E1" w:rsidRDefault="00D0488B" w:rsidP="00DA0FEB">
      <w:pPr>
        <w:spacing w:line="360" w:lineRule="auto"/>
        <w:jc w:val="both"/>
        <w:rPr>
          <w:rFonts w:ascii="Times New Roman" w:hAnsi="Times New Roman" w:cs="Times New Roman"/>
          <w:sz w:val="24"/>
          <w:szCs w:val="24"/>
        </w:rPr>
      </w:pPr>
      <w:r w:rsidRPr="003144E1">
        <w:rPr>
          <w:rFonts w:ascii="Times New Roman" w:hAnsi="Times New Roman" w:cs="Times New Roman"/>
          <w:sz w:val="24"/>
          <w:szCs w:val="24"/>
        </w:rPr>
        <w:t xml:space="preserve">Target is striving to diversify the book of business since they are listed in the Stock Market in Hong Kong as stated in their prospectus for IPO.  </w:t>
      </w:r>
      <w:r w:rsidR="00DA0FEB" w:rsidRPr="003144E1">
        <w:rPr>
          <w:rFonts w:ascii="Times New Roman" w:hAnsi="Times New Roman" w:cs="Times New Roman"/>
          <w:sz w:val="24"/>
          <w:szCs w:val="24"/>
        </w:rPr>
        <w:t>In Jan 2017, Target applied and successfully obtained the all other classes licenses and developed the non-motor business e.g. Property, Third Party Liability, Accident and Health, Employee’s Compensation &amp; etc. This was to diversify the business book of business which was concentrated on Taxis and Public Light business.</w:t>
      </w:r>
      <w:r w:rsidRPr="003144E1">
        <w:rPr>
          <w:rFonts w:ascii="Times New Roman" w:hAnsi="Times New Roman" w:cs="Times New Roman"/>
          <w:sz w:val="24"/>
          <w:szCs w:val="24"/>
        </w:rPr>
        <w:t xml:space="preserve"> </w:t>
      </w:r>
    </w:p>
    <w:p w14:paraId="38F3C2B7" w14:textId="6D1F0956" w:rsidR="00240106" w:rsidRPr="003144E1" w:rsidRDefault="00240106" w:rsidP="006F01D6">
      <w:pPr>
        <w:pStyle w:val="Heading2"/>
        <w:rPr>
          <w:rFonts w:ascii="Times New Roman" w:hAnsi="Times New Roman" w:cs="Times New Roman"/>
        </w:rPr>
      </w:pPr>
    </w:p>
    <w:p w14:paraId="5AB60740" w14:textId="77777777" w:rsidR="00E94993" w:rsidRPr="003144E1" w:rsidRDefault="00E94993" w:rsidP="00E94993">
      <w:pPr>
        <w:rPr>
          <w:rFonts w:ascii="Times New Roman" w:hAnsi="Times New Roman" w:cs="Times New Roman"/>
        </w:rPr>
      </w:pPr>
    </w:p>
    <w:p w14:paraId="3DDF59EB" w14:textId="1E0324FD" w:rsidR="00240106" w:rsidRPr="003144E1" w:rsidRDefault="00240106" w:rsidP="00240106">
      <w:pPr>
        <w:rPr>
          <w:rFonts w:ascii="Times New Roman" w:hAnsi="Times New Roman" w:cs="Times New Roman"/>
        </w:rPr>
      </w:pPr>
    </w:p>
    <w:p w14:paraId="2FC514C6" w14:textId="60D7FE07" w:rsidR="00F63F46" w:rsidRPr="003144E1" w:rsidRDefault="006F01D6" w:rsidP="006F01D6">
      <w:pPr>
        <w:pStyle w:val="Heading2"/>
        <w:rPr>
          <w:rFonts w:ascii="Times New Roman" w:hAnsi="Times New Roman" w:cs="Times New Roman"/>
          <w:sz w:val="32"/>
          <w:szCs w:val="32"/>
        </w:rPr>
      </w:pPr>
      <w:bookmarkStart w:id="2" w:name="_Toc38880080"/>
      <w:r w:rsidRPr="003144E1">
        <w:rPr>
          <w:rFonts w:ascii="Times New Roman" w:hAnsi="Times New Roman" w:cs="Times New Roman"/>
          <w:sz w:val="32"/>
          <w:szCs w:val="32"/>
        </w:rPr>
        <w:lastRenderedPageBreak/>
        <w:t>Project Area (Problem</w:t>
      </w:r>
      <w:r w:rsidR="00570201">
        <w:rPr>
          <w:rFonts w:ascii="Times New Roman" w:hAnsi="Times New Roman" w:cs="Times New Roman"/>
          <w:sz w:val="32"/>
          <w:szCs w:val="32"/>
        </w:rPr>
        <w:t xml:space="preserve"> to be addressed and O</w:t>
      </w:r>
      <w:r w:rsidRPr="003144E1">
        <w:rPr>
          <w:rFonts w:ascii="Times New Roman" w:hAnsi="Times New Roman" w:cs="Times New Roman"/>
          <w:sz w:val="32"/>
          <w:szCs w:val="32"/>
        </w:rPr>
        <w:t xml:space="preserve">pportunity to </w:t>
      </w:r>
      <w:r w:rsidR="00570201">
        <w:rPr>
          <w:rFonts w:ascii="Times New Roman" w:hAnsi="Times New Roman" w:cs="Times New Roman"/>
          <w:sz w:val="32"/>
          <w:szCs w:val="32"/>
        </w:rPr>
        <w:t>develop</w:t>
      </w:r>
      <w:r w:rsidRPr="003144E1">
        <w:rPr>
          <w:rFonts w:ascii="Times New Roman" w:hAnsi="Times New Roman" w:cs="Times New Roman"/>
          <w:sz w:val="32"/>
          <w:szCs w:val="32"/>
        </w:rPr>
        <w:t>)</w:t>
      </w:r>
      <w:bookmarkEnd w:id="2"/>
      <w:r w:rsidRPr="003144E1">
        <w:rPr>
          <w:rFonts w:ascii="Times New Roman" w:hAnsi="Times New Roman" w:cs="Times New Roman"/>
          <w:sz w:val="32"/>
          <w:szCs w:val="32"/>
        </w:rPr>
        <w:t xml:space="preserve"> </w:t>
      </w:r>
    </w:p>
    <w:p w14:paraId="44B3CD43" w14:textId="77777777" w:rsidR="00ED3ED0" w:rsidRDefault="00ED3ED0" w:rsidP="00D0488B">
      <w:pPr>
        <w:pStyle w:val="Heading3"/>
        <w:rPr>
          <w:rFonts w:ascii="Times New Roman" w:hAnsi="Times New Roman" w:cs="Times New Roman"/>
          <w:sz w:val="28"/>
          <w:szCs w:val="28"/>
        </w:rPr>
      </w:pPr>
    </w:p>
    <w:p w14:paraId="0EE5BB1A" w14:textId="03D60614" w:rsidR="00D0488B" w:rsidRPr="003144E1" w:rsidRDefault="00D0488B" w:rsidP="00D0488B">
      <w:pPr>
        <w:pStyle w:val="Heading3"/>
        <w:rPr>
          <w:rFonts w:ascii="Times New Roman" w:hAnsi="Times New Roman" w:cs="Times New Roman"/>
          <w:sz w:val="28"/>
          <w:szCs w:val="28"/>
        </w:rPr>
      </w:pPr>
      <w:bookmarkStart w:id="3" w:name="_Toc38880081"/>
      <w:r w:rsidRPr="003144E1">
        <w:rPr>
          <w:rFonts w:ascii="Times New Roman" w:hAnsi="Times New Roman" w:cs="Times New Roman"/>
          <w:sz w:val="28"/>
          <w:szCs w:val="28"/>
        </w:rPr>
        <w:t>Problem(s)</w:t>
      </w:r>
      <w:bookmarkEnd w:id="3"/>
    </w:p>
    <w:p w14:paraId="5C413353" w14:textId="77777777" w:rsidR="00D0488B" w:rsidRPr="003144E1" w:rsidRDefault="00D0488B" w:rsidP="00D0488B">
      <w:pPr>
        <w:rPr>
          <w:rFonts w:ascii="Times New Roman" w:hAnsi="Times New Roman" w:cs="Times New Roman"/>
        </w:rPr>
      </w:pPr>
    </w:p>
    <w:p w14:paraId="30EC1FB9" w14:textId="630EEF97" w:rsidR="00077464" w:rsidRPr="003144E1" w:rsidRDefault="000A2253" w:rsidP="00077464">
      <w:pPr>
        <w:spacing w:line="360" w:lineRule="auto"/>
        <w:jc w:val="both"/>
        <w:rPr>
          <w:rFonts w:ascii="Times New Roman" w:hAnsi="Times New Roman" w:cs="Times New Roman"/>
        </w:rPr>
      </w:pPr>
      <w:r>
        <w:rPr>
          <w:rFonts w:ascii="Times New Roman" w:hAnsi="Times New Roman" w:cs="Times New Roman"/>
        </w:rPr>
        <w:t xml:space="preserve">The performance of </w:t>
      </w:r>
      <w:r w:rsidR="006F01D6" w:rsidRPr="003144E1">
        <w:rPr>
          <w:rFonts w:ascii="Times New Roman" w:hAnsi="Times New Roman" w:cs="Times New Roman"/>
        </w:rPr>
        <w:t xml:space="preserve">Target </w:t>
      </w:r>
      <w:r>
        <w:rPr>
          <w:rFonts w:ascii="Times New Roman" w:hAnsi="Times New Roman" w:cs="Times New Roman"/>
        </w:rPr>
        <w:t xml:space="preserve">Insurance </w:t>
      </w:r>
      <w:r w:rsidR="00240106" w:rsidRPr="003144E1">
        <w:rPr>
          <w:rFonts w:ascii="Times New Roman" w:hAnsi="Times New Roman" w:cs="Times New Roman"/>
        </w:rPr>
        <w:t xml:space="preserve">turned into </w:t>
      </w:r>
      <w:r w:rsidR="006F01D6" w:rsidRPr="003144E1">
        <w:rPr>
          <w:rFonts w:ascii="Times New Roman" w:hAnsi="Times New Roman" w:cs="Times New Roman"/>
        </w:rPr>
        <w:t>deficit</w:t>
      </w:r>
      <w:r w:rsidR="00240106" w:rsidRPr="003144E1">
        <w:rPr>
          <w:rFonts w:ascii="Times New Roman" w:hAnsi="Times New Roman" w:cs="Times New Roman"/>
        </w:rPr>
        <w:t xml:space="preserve"> / marginal profit since </w:t>
      </w:r>
      <w:r w:rsidR="006F01D6" w:rsidRPr="003144E1">
        <w:rPr>
          <w:rFonts w:ascii="Times New Roman" w:hAnsi="Times New Roman" w:cs="Times New Roman"/>
        </w:rPr>
        <w:t xml:space="preserve">2016 and </w:t>
      </w:r>
      <w:r w:rsidR="00240106" w:rsidRPr="003144E1">
        <w:rPr>
          <w:rFonts w:ascii="Times New Roman" w:hAnsi="Times New Roman" w:cs="Times New Roman"/>
        </w:rPr>
        <w:t>they just</w:t>
      </w:r>
      <w:r w:rsidR="006F01D6" w:rsidRPr="003144E1">
        <w:rPr>
          <w:rFonts w:ascii="Times New Roman" w:hAnsi="Times New Roman" w:cs="Times New Roman"/>
        </w:rPr>
        <w:t xml:space="preserve"> announced the profit warning that </w:t>
      </w:r>
      <w:r w:rsidR="00AF1D90">
        <w:rPr>
          <w:rFonts w:ascii="Times New Roman" w:hAnsi="Times New Roman" w:cs="Times New Roman"/>
        </w:rPr>
        <w:t>Target Insurance</w:t>
      </w:r>
      <w:r w:rsidR="006F01D6" w:rsidRPr="003144E1">
        <w:rPr>
          <w:rFonts w:ascii="Times New Roman" w:hAnsi="Times New Roman" w:cs="Times New Roman"/>
        </w:rPr>
        <w:t xml:space="preserve"> will record a significant loss before tax by 54% approximated by HKD193 million for the year 2019 as compared with loss before tax of HKD125 million for the last corresponding year 2018. The loss was due to the substantial increase in net insurance claims and loss adjustment expenses of approximately HKD116 million.</w:t>
      </w:r>
      <w:r w:rsidR="00E7533F" w:rsidRPr="003144E1">
        <w:rPr>
          <w:rFonts w:ascii="Times New Roman" w:hAnsi="Times New Roman" w:cs="Times New Roman"/>
        </w:rPr>
        <w:t xml:space="preserve"> (TIHL, Annual Results Announcement for the year ended 31 Dec., 2019)</w:t>
      </w:r>
      <w:r w:rsidR="00030714" w:rsidRPr="003144E1">
        <w:rPr>
          <w:rFonts w:ascii="Times New Roman" w:hAnsi="Times New Roman" w:cs="Times New Roman"/>
        </w:rPr>
        <w:t xml:space="preserve">. Please see below chart showing </w:t>
      </w:r>
      <w:r w:rsidR="00E94993" w:rsidRPr="003144E1">
        <w:rPr>
          <w:rFonts w:ascii="Times New Roman" w:hAnsi="Times New Roman" w:cs="Times New Roman"/>
        </w:rPr>
        <w:t xml:space="preserve">the growing trend of the gross premium income and </w:t>
      </w:r>
      <w:r w:rsidR="00030714" w:rsidRPr="003144E1">
        <w:rPr>
          <w:rFonts w:ascii="Times New Roman" w:hAnsi="Times New Roman" w:cs="Times New Roman"/>
        </w:rPr>
        <w:t xml:space="preserve">the deficit position of the TIHL from 2014 to 2019. </w:t>
      </w:r>
    </w:p>
    <w:p w14:paraId="14E19C19" w14:textId="7BA9144A" w:rsidR="006F01D6" w:rsidRPr="003144E1" w:rsidRDefault="00E94993" w:rsidP="00E04A3B">
      <w:pPr>
        <w:spacing w:line="360" w:lineRule="auto"/>
        <w:rPr>
          <w:rFonts w:ascii="Times New Roman" w:hAnsi="Times New Roman" w:cs="Times New Roman"/>
        </w:rPr>
      </w:pPr>
      <w:r w:rsidRPr="003144E1">
        <w:rPr>
          <w:rFonts w:ascii="Times New Roman" w:hAnsi="Times New Roman" w:cs="Times New Roman"/>
          <w:noProof/>
        </w:rPr>
        <w:drawing>
          <wp:inline distT="0" distB="0" distL="0" distR="0" wp14:anchorId="048BEF6E" wp14:editId="44EE8738">
            <wp:extent cx="5763670" cy="3026369"/>
            <wp:effectExtent l="0" t="0" r="8890" b="3175"/>
            <wp:docPr id="7" name="Chart 7">
              <a:extLst xmlns:a="http://schemas.openxmlformats.org/drawingml/2006/main">
                <a:ext uri="{FF2B5EF4-FFF2-40B4-BE49-F238E27FC236}">
                  <a16:creationId xmlns:a16="http://schemas.microsoft.com/office/drawing/2014/main" id="{AC5A6735-7C91-48A0-B36A-A957A2C627E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r w:rsidR="006F01D6" w:rsidRPr="003144E1">
        <w:rPr>
          <w:rFonts w:ascii="Times New Roman" w:hAnsi="Times New Roman" w:cs="Times New Roman"/>
          <w:noProof/>
        </w:rPr>
        <w:drawing>
          <wp:inline distT="0" distB="0" distL="0" distR="0" wp14:anchorId="2BCA71F4" wp14:editId="5B824CCA">
            <wp:extent cx="5762487" cy="28800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80707" cy="2889106"/>
                    </a:xfrm>
                    <a:prstGeom prst="rect">
                      <a:avLst/>
                    </a:prstGeom>
                    <a:noFill/>
                  </pic:spPr>
                </pic:pic>
              </a:graphicData>
            </a:graphic>
          </wp:inline>
        </w:drawing>
      </w:r>
    </w:p>
    <w:p w14:paraId="67D76B68" w14:textId="5476225B" w:rsidR="00D0488B" w:rsidRPr="003144E1" w:rsidRDefault="003144E1" w:rsidP="003144E1">
      <w:pPr>
        <w:pStyle w:val="Heading3"/>
        <w:rPr>
          <w:rFonts w:ascii="Times New Roman" w:hAnsi="Times New Roman" w:cs="Times New Roman"/>
          <w:sz w:val="28"/>
          <w:szCs w:val="28"/>
        </w:rPr>
      </w:pPr>
      <w:bookmarkStart w:id="4" w:name="_Toc38880082"/>
      <w:r w:rsidRPr="003144E1">
        <w:rPr>
          <w:rFonts w:ascii="Times New Roman" w:hAnsi="Times New Roman" w:cs="Times New Roman"/>
          <w:sz w:val="28"/>
          <w:szCs w:val="28"/>
        </w:rPr>
        <w:lastRenderedPageBreak/>
        <w:t xml:space="preserve">Opportunities </w:t>
      </w:r>
      <w:r w:rsidR="003476A9">
        <w:rPr>
          <w:rFonts w:ascii="Times New Roman" w:hAnsi="Times New Roman" w:cs="Times New Roman"/>
          <w:sz w:val="28"/>
          <w:szCs w:val="28"/>
        </w:rPr>
        <w:t>and Objectives of this consultancy study</w:t>
      </w:r>
      <w:bookmarkEnd w:id="4"/>
    </w:p>
    <w:p w14:paraId="03C4AE85" w14:textId="77777777" w:rsidR="003144E1" w:rsidRPr="003144E1" w:rsidRDefault="003144E1" w:rsidP="003144E1">
      <w:pPr>
        <w:rPr>
          <w:rFonts w:ascii="Times New Roman" w:hAnsi="Times New Roman" w:cs="Times New Roman"/>
        </w:rPr>
      </w:pPr>
    </w:p>
    <w:p w14:paraId="4E4075E2" w14:textId="4958C72E" w:rsidR="00D0488B" w:rsidRPr="003144E1" w:rsidRDefault="00D0488B" w:rsidP="003144E1">
      <w:pPr>
        <w:pStyle w:val="ListParagraph"/>
        <w:numPr>
          <w:ilvl w:val="0"/>
          <w:numId w:val="2"/>
        </w:numPr>
        <w:spacing w:line="360" w:lineRule="auto"/>
        <w:jc w:val="both"/>
        <w:rPr>
          <w:rFonts w:ascii="Times New Roman" w:hAnsi="Times New Roman" w:cs="Times New Roman"/>
          <w:sz w:val="24"/>
          <w:szCs w:val="24"/>
        </w:rPr>
      </w:pPr>
      <w:r w:rsidRPr="003144E1">
        <w:rPr>
          <w:rFonts w:ascii="Times New Roman" w:hAnsi="Times New Roman" w:cs="Times New Roman"/>
          <w:sz w:val="24"/>
          <w:szCs w:val="24"/>
        </w:rPr>
        <w:t xml:space="preserve">To bring </w:t>
      </w:r>
      <w:r w:rsidR="00AF1D90">
        <w:rPr>
          <w:rFonts w:ascii="Times New Roman" w:hAnsi="Times New Roman" w:cs="Times New Roman"/>
          <w:sz w:val="24"/>
          <w:szCs w:val="24"/>
        </w:rPr>
        <w:t>Target Insurance</w:t>
      </w:r>
      <w:r w:rsidRPr="003144E1">
        <w:rPr>
          <w:rFonts w:ascii="Times New Roman" w:hAnsi="Times New Roman" w:cs="Times New Roman"/>
          <w:sz w:val="24"/>
          <w:szCs w:val="24"/>
        </w:rPr>
        <w:t xml:space="preserve"> to breakeven position for the year 2021 and profit in 2022 &amp; onwards. </w:t>
      </w:r>
    </w:p>
    <w:p w14:paraId="3C1F696C" w14:textId="726AB807" w:rsidR="00D0488B" w:rsidRPr="003144E1" w:rsidRDefault="00D0488B" w:rsidP="003144E1">
      <w:pPr>
        <w:pStyle w:val="ListParagraph"/>
        <w:numPr>
          <w:ilvl w:val="0"/>
          <w:numId w:val="2"/>
        </w:numPr>
        <w:spacing w:line="360" w:lineRule="auto"/>
        <w:jc w:val="both"/>
        <w:rPr>
          <w:rFonts w:ascii="Times New Roman" w:hAnsi="Times New Roman" w:cs="Times New Roman"/>
          <w:sz w:val="24"/>
          <w:szCs w:val="24"/>
        </w:rPr>
      </w:pPr>
      <w:r w:rsidRPr="003144E1">
        <w:rPr>
          <w:rFonts w:ascii="Times New Roman" w:hAnsi="Times New Roman" w:cs="Times New Roman"/>
          <w:sz w:val="24"/>
          <w:szCs w:val="24"/>
        </w:rPr>
        <w:t>To increase the competitiveness of Target amongst the other market players</w:t>
      </w:r>
    </w:p>
    <w:p w14:paraId="1C1C26F5" w14:textId="6BF36D9D" w:rsidR="00D0488B" w:rsidRPr="003144E1" w:rsidRDefault="00D0488B" w:rsidP="003144E1">
      <w:pPr>
        <w:pStyle w:val="ListParagraph"/>
        <w:numPr>
          <w:ilvl w:val="0"/>
          <w:numId w:val="2"/>
        </w:numPr>
        <w:spacing w:line="360" w:lineRule="auto"/>
        <w:jc w:val="both"/>
        <w:rPr>
          <w:rFonts w:ascii="Times New Roman" w:hAnsi="Times New Roman" w:cs="Times New Roman"/>
          <w:sz w:val="24"/>
          <w:szCs w:val="24"/>
        </w:rPr>
      </w:pPr>
      <w:r w:rsidRPr="003144E1">
        <w:rPr>
          <w:rFonts w:ascii="Times New Roman" w:hAnsi="Times New Roman" w:cs="Times New Roman"/>
          <w:sz w:val="24"/>
          <w:szCs w:val="24"/>
        </w:rPr>
        <w:t xml:space="preserve">To diversify the services and products and geographic scope of Target in the next three years </w:t>
      </w:r>
    </w:p>
    <w:p w14:paraId="72407090" w14:textId="2C2A7903" w:rsidR="00D0488B" w:rsidRPr="003144E1" w:rsidRDefault="00D0488B" w:rsidP="003144E1">
      <w:pPr>
        <w:pStyle w:val="ListParagraph"/>
        <w:numPr>
          <w:ilvl w:val="0"/>
          <w:numId w:val="2"/>
        </w:numPr>
        <w:spacing w:line="360" w:lineRule="auto"/>
        <w:jc w:val="both"/>
        <w:rPr>
          <w:rFonts w:ascii="Times New Roman" w:hAnsi="Times New Roman" w:cs="Times New Roman"/>
          <w:sz w:val="24"/>
          <w:szCs w:val="24"/>
        </w:rPr>
      </w:pPr>
      <w:r w:rsidRPr="003144E1">
        <w:rPr>
          <w:rFonts w:ascii="Times New Roman" w:hAnsi="Times New Roman" w:cs="Times New Roman"/>
          <w:sz w:val="24"/>
          <w:szCs w:val="24"/>
        </w:rPr>
        <w:t>To bring up the brand name of Target in the market</w:t>
      </w:r>
    </w:p>
    <w:p w14:paraId="70CDA3AA" w14:textId="26DB3DF7" w:rsidR="00D0488B" w:rsidRDefault="00D0488B" w:rsidP="006F01D6">
      <w:pPr>
        <w:spacing w:line="360" w:lineRule="auto"/>
        <w:jc w:val="both"/>
        <w:rPr>
          <w:rFonts w:ascii="Times New Roman" w:hAnsi="Times New Roman" w:cs="Times New Roman"/>
        </w:rPr>
      </w:pPr>
    </w:p>
    <w:p w14:paraId="6DCEC808" w14:textId="0AE88D44" w:rsidR="00250939" w:rsidRPr="00FC772B" w:rsidRDefault="00250939" w:rsidP="00250939">
      <w:pPr>
        <w:pStyle w:val="Heading2"/>
        <w:rPr>
          <w:rFonts w:ascii="Times New Roman" w:hAnsi="Times New Roman" w:cs="Times New Roman"/>
          <w:sz w:val="28"/>
          <w:szCs w:val="28"/>
        </w:rPr>
      </w:pPr>
      <w:bookmarkStart w:id="5" w:name="_Toc38880083"/>
      <w:r w:rsidRPr="00FC772B">
        <w:rPr>
          <w:rFonts w:ascii="Times New Roman" w:hAnsi="Times New Roman" w:cs="Times New Roman"/>
          <w:sz w:val="28"/>
          <w:szCs w:val="28"/>
        </w:rPr>
        <w:t>Consultancy Framework</w:t>
      </w:r>
      <w:bookmarkEnd w:id="5"/>
      <w:r w:rsidRPr="00FC772B">
        <w:rPr>
          <w:rFonts w:ascii="Times New Roman" w:hAnsi="Times New Roman" w:cs="Times New Roman"/>
          <w:sz w:val="28"/>
          <w:szCs w:val="28"/>
        </w:rPr>
        <w:t xml:space="preserve"> </w:t>
      </w:r>
    </w:p>
    <w:p w14:paraId="28CE24E8" w14:textId="77777777" w:rsidR="00693EA2" w:rsidRDefault="00693EA2" w:rsidP="00E769CD">
      <w:pPr>
        <w:spacing w:line="360" w:lineRule="auto"/>
        <w:jc w:val="both"/>
        <w:rPr>
          <w:rFonts w:ascii="Times New Roman" w:hAnsi="Times New Roman" w:cs="Times New Roman"/>
          <w:sz w:val="24"/>
          <w:szCs w:val="24"/>
        </w:rPr>
      </w:pPr>
    </w:p>
    <w:p w14:paraId="3DB7E8B1" w14:textId="2EF28467" w:rsidR="00E769CD" w:rsidRPr="00FC772B" w:rsidRDefault="00271D21" w:rsidP="00693EA2">
      <w:pPr>
        <w:spacing w:line="360" w:lineRule="auto"/>
        <w:jc w:val="both"/>
        <w:rPr>
          <w:rFonts w:ascii="Times New Roman" w:hAnsi="Times New Roman" w:cs="Times New Roman"/>
          <w:sz w:val="24"/>
          <w:szCs w:val="24"/>
        </w:rPr>
      </w:pPr>
      <w:r w:rsidRPr="00FC772B">
        <w:rPr>
          <w:rFonts w:ascii="Times New Roman" w:hAnsi="Times New Roman" w:cs="Times New Roman"/>
          <w:sz w:val="24"/>
          <w:szCs w:val="24"/>
        </w:rPr>
        <w:t>We are using the Case Study Approach - Problem-oriented method to identify the issues and problem Target is facing</w:t>
      </w:r>
      <w:r w:rsidR="007156D9" w:rsidRPr="00FC772B">
        <w:rPr>
          <w:rFonts w:ascii="Times New Roman" w:hAnsi="Times New Roman" w:cs="Times New Roman"/>
          <w:sz w:val="24"/>
          <w:szCs w:val="24"/>
        </w:rPr>
        <w:t xml:space="preserve">. With the finding we then </w:t>
      </w:r>
      <w:r w:rsidRPr="00FC772B">
        <w:rPr>
          <w:rFonts w:ascii="Times New Roman" w:hAnsi="Times New Roman" w:cs="Times New Roman"/>
          <w:sz w:val="24"/>
          <w:szCs w:val="24"/>
        </w:rPr>
        <w:t>apply the appropriate Consultancy frameworks</w:t>
      </w:r>
      <w:r w:rsidR="007156D9" w:rsidRPr="00FC772B">
        <w:rPr>
          <w:rFonts w:ascii="Times New Roman" w:hAnsi="Times New Roman" w:cs="Times New Roman"/>
          <w:sz w:val="24"/>
          <w:szCs w:val="24"/>
        </w:rPr>
        <w:t xml:space="preserve">: </w:t>
      </w:r>
      <w:r w:rsidRPr="00FC772B">
        <w:rPr>
          <w:rFonts w:ascii="Times New Roman" w:hAnsi="Times New Roman" w:cs="Times New Roman"/>
          <w:sz w:val="24"/>
          <w:szCs w:val="24"/>
        </w:rPr>
        <w:t xml:space="preserve">SWOT Analysis to </w:t>
      </w:r>
      <w:r w:rsidR="00FC772B" w:rsidRPr="00FC772B">
        <w:rPr>
          <w:rFonts w:ascii="Times New Roman" w:hAnsi="Times New Roman" w:cs="Times New Roman"/>
          <w:sz w:val="24"/>
          <w:szCs w:val="24"/>
        </w:rPr>
        <w:t>derive recommendations</w:t>
      </w:r>
      <w:r w:rsidRPr="00FC772B">
        <w:rPr>
          <w:rFonts w:ascii="Times New Roman" w:hAnsi="Times New Roman" w:cs="Times New Roman"/>
          <w:sz w:val="24"/>
          <w:szCs w:val="24"/>
        </w:rPr>
        <w:t xml:space="preserve"> and suggestions for the resolution. </w:t>
      </w:r>
    </w:p>
    <w:p w14:paraId="5E0F04B4" w14:textId="625DCBBB" w:rsidR="00250939" w:rsidRDefault="00992569" w:rsidP="00693EA2">
      <w:pPr>
        <w:spacing w:line="360" w:lineRule="auto"/>
        <w:jc w:val="both"/>
        <w:rPr>
          <w:rFonts w:ascii="Times New Roman" w:hAnsi="Times New Roman" w:cs="Times New Roman"/>
          <w:sz w:val="24"/>
          <w:szCs w:val="24"/>
        </w:rPr>
      </w:pPr>
      <w:r w:rsidRPr="00FC772B">
        <w:rPr>
          <w:rFonts w:ascii="Times New Roman" w:hAnsi="Times New Roman" w:cs="Times New Roman"/>
          <w:sz w:val="24"/>
          <w:szCs w:val="24"/>
        </w:rPr>
        <w:t xml:space="preserve">SWOT analysis is </w:t>
      </w:r>
      <w:r w:rsidR="001125F5" w:rsidRPr="00FC772B">
        <w:rPr>
          <w:rFonts w:ascii="Times New Roman" w:hAnsi="Times New Roman" w:cs="Times New Roman"/>
          <w:sz w:val="24"/>
          <w:szCs w:val="24"/>
        </w:rPr>
        <w:t xml:space="preserve">basically </w:t>
      </w:r>
      <w:r w:rsidRPr="00FC772B">
        <w:rPr>
          <w:rFonts w:ascii="Times New Roman" w:hAnsi="Times New Roman" w:cs="Times New Roman"/>
          <w:sz w:val="24"/>
          <w:szCs w:val="24"/>
        </w:rPr>
        <w:t xml:space="preserve">used to </w:t>
      </w:r>
      <w:r w:rsidR="001125F5" w:rsidRPr="00FC772B">
        <w:rPr>
          <w:rFonts w:ascii="Times New Roman" w:hAnsi="Times New Roman" w:cs="Times New Roman"/>
          <w:sz w:val="24"/>
          <w:szCs w:val="24"/>
        </w:rPr>
        <w:t xml:space="preserve">derive </w:t>
      </w:r>
      <w:r w:rsidRPr="00FC772B">
        <w:rPr>
          <w:rFonts w:ascii="Times New Roman" w:hAnsi="Times New Roman" w:cs="Times New Roman"/>
          <w:sz w:val="24"/>
          <w:szCs w:val="24"/>
        </w:rPr>
        <w:t xml:space="preserve">an organization </w:t>
      </w:r>
      <w:r w:rsidR="001125F5" w:rsidRPr="00FC772B">
        <w:rPr>
          <w:rFonts w:ascii="Times New Roman" w:hAnsi="Times New Roman" w:cs="Times New Roman"/>
          <w:sz w:val="24"/>
          <w:szCs w:val="24"/>
        </w:rPr>
        <w:t xml:space="preserve">to plan for business </w:t>
      </w:r>
      <w:r w:rsidRPr="00FC772B">
        <w:rPr>
          <w:rFonts w:ascii="Times New Roman" w:hAnsi="Times New Roman" w:cs="Times New Roman"/>
          <w:sz w:val="24"/>
          <w:szCs w:val="24"/>
        </w:rPr>
        <w:t>strategies</w:t>
      </w:r>
      <w:r w:rsidR="001125F5" w:rsidRPr="00FC772B">
        <w:rPr>
          <w:rFonts w:ascii="Times New Roman" w:hAnsi="Times New Roman" w:cs="Times New Roman"/>
          <w:sz w:val="24"/>
          <w:szCs w:val="24"/>
        </w:rPr>
        <w:t xml:space="preserve"> by </w:t>
      </w:r>
      <w:r w:rsidR="007C0F1E" w:rsidRPr="00FC772B">
        <w:rPr>
          <w:rFonts w:ascii="Times New Roman" w:hAnsi="Times New Roman" w:cs="Times New Roman"/>
          <w:sz w:val="24"/>
          <w:szCs w:val="24"/>
        </w:rPr>
        <w:t>identifying</w:t>
      </w:r>
      <w:r w:rsidR="001125F5" w:rsidRPr="00FC772B">
        <w:rPr>
          <w:rFonts w:ascii="Times New Roman" w:hAnsi="Times New Roman" w:cs="Times New Roman"/>
          <w:sz w:val="24"/>
          <w:szCs w:val="24"/>
        </w:rPr>
        <w:t xml:space="preserve"> the Strength</w:t>
      </w:r>
      <w:r w:rsidR="007C0F1E" w:rsidRPr="00FC772B">
        <w:rPr>
          <w:rFonts w:ascii="Times New Roman" w:hAnsi="Times New Roman" w:cs="Times New Roman"/>
          <w:sz w:val="24"/>
          <w:szCs w:val="24"/>
        </w:rPr>
        <w:t xml:space="preserve"> (S)</w:t>
      </w:r>
      <w:r w:rsidR="001125F5" w:rsidRPr="00FC772B">
        <w:rPr>
          <w:rFonts w:ascii="Times New Roman" w:hAnsi="Times New Roman" w:cs="Times New Roman"/>
          <w:sz w:val="24"/>
          <w:szCs w:val="24"/>
        </w:rPr>
        <w:t xml:space="preserve"> and Weakness </w:t>
      </w:r>
      <w:r w:rsidR="007C0F1E" w:rsidRPr="00FC772B">
        <w:rPr>
          <w:rFonts w:ascii="Times New Roman" w:hAnsi="Times New Roman" w:cs="Times New Roman"/>
          <w:sz w:val="24"/>
          <w:szCs w:val="24"/>
        </w:rPr>
        <w:t xml:space="preserve">(W) </w:t>
      </w:r>
      <w:r w:rsidR="00441B99" w:rsidRPr="00FC772B">
        <w:rPr>
          <w:rFonts w:ascii="Times New Roman" w:hAnsi="Times New Roman" w:cs="Times New Roman"/>
          <w:sz w:val="24"/>
          <w:szCs w:val="24"/>
        </w:rPr>
        <w:t>from an internal perspective</w:t>
      </w:r>
      <w:r w:rsidR="007C0F1E" w:rsidRPr="00FC772B">
        <w:rPr>
          <w:rFonts w:ascii="Times New Roman" w:hAnsi="Times New Roman" w:cs="Times New Roman"/>
          <w:sz w:val="24"/>
          <w:szCs w:val="24"/>
        </w:rPr>
        <w:t xml:space="preserve"> of the organization</w:t>
      </w:r>
      <w:r w:rsidR="00441B99" w:rsidRPr="00FC772B">
        <w:rPr>
          <w:rFonts w:ascii="Times New Roman" w:hAnsi="Times New Roman" w:cs="Times New Roman"/>
          <w:sz w:val="24"/>
          <w:szCs w:val="24"/>
        </w:rPr>
        <w:t xml:space="preserve"> and Opportunity </w:t>
      </w:r>
      <w:r w:rsidR="007C0F1E" w:rsidRPr="00FC772B">
        <w:rPr>
          <w:rFonts w:ascii="Times New Roman" w:hAnsi="Times New Roman" w:cs="Times New Roman"/>
          <w:sz w:val="24"/>
          <w:szCs w:val="24"/>
        </w:rPr>
        <w:t xml:space="preserve">(O) </w:t>
      </w:r>
      <w:r w:rsidR="00441B99" w:rsidRPr="00FC772B">
        <w:rPr>
          <w:rFonts w:ascii="Times New Roman" w:hAnsi="Times New Roman" w:cs="Times New Roman"/>
          <w:sz w:val="24"/>
          <w:szCs w:val="24"/>
        </w:rPr>
        <w:t xml:space="preserve">and Threat </w:t>
      </w:r>
      <w:r w:rsidR="007C0F1E" w:rsidRPr="00FC772B">
        <w:rPr>
          <w:rFonts w:ascii="Times New Roman" w:hAnsi="Times New Roman" w:cs="Times New Roman"/>
          <w:sz w:val="24"/>
          <w:szCs w:val="24"/>
        </w:rPr>
        <w:t xml:space="preserve">(T) </w:t>
      </w:r>
      <w:r w:rsidR="00441B99" w:rsidRPr="00FC772B">
        <w:rPr>
          <w:rFonts w:ascii="Times New Roman" w:hAnsi="Times New Roman" w:cs="Times New Roman"/>
          <w:sz w:val="24"/>
          <w:szCs w:val="24"/>
        </w:rPr>
        <w:t xml:space="preserve">from an external perspective. From there, we can categorize and weight all the important factors to formulate the strategies to be implemented for the success of the organization. </w:t>
      </w:r>
    </w:p>
    <w:p w14:paraId="77DC3650" w14:textId="77777777" w:rsidR="009E2D68" w:rsidRDefault="00082208" w:rsidP="00250939">
      <w:pPr>
        <w:pStyle w:val="Heading1"/>
        <w:rPr>
          <w:rFonts w:ascii="Times New Roman" w:hAnsi="Times New Roman" w:cs="Times New Roman"/>
        </w:rPr>
      </w:pPr>
      <w:bookmarkStart w:id="6" w:name="_Toc38880084"/>
      <w:r w:rsidRPr="003144E1">
        <w:rPr>
          <w:rFonts w:ascii="Times New Roman" w:hAnsi="Times New Roman" w:cs="Times New Roman"/>
        </w:rPr>
        <w:t>Findings</w:t>
      </w:r>
      <w:bookmarkEnd w:id="6"/>
      <w:r w:rsidRPr="003144E1">
        <w:rPr>
          <w:rFonts w:ascii="Times New Roman" w:hAnsi="Times New Roman" w:cs="Times New Roman"/>
        </w:rPr>
        <w:t xml:space="preserve"> </w:t>
      </w:r>
    </w:p>
    <w:p w14:paraId="749AC70C" w14:textId="77777777" w:rsidR="008E3657" w:rsidRDefault="008E3657" w:rsidP="002F46C4">
      <w:pPr>
        <w:pStyle w:val="Heading3"/>
      </w:pPr>
    </w:p>
    <w:p w14:paraId="073893B7" w14:textId="08F8D617" w:rsidR="00082208" w:rsidRPr="00BE600B" w:rsidRDefault="002F46C4" w:rsidP="002F46C4">
      <w:pPr>
        <w:pStyle w:val="Heading3"/>
        <w:rPr>
          <w:rFonts w:ascii="Times New Roman" w:hAnsi="Times New Roman" w:cs="Times New Roman"/>
          <w:sz w:val="28"/>
          <w:szCs w:val="28"/>
        </w:rPr>
      </w:pPr>
      <w:bookmarkStart w:id="7" w:name="_Toc38880085"/>
      <w:r w:rsidRPr="00BE600B">
        <w:rPr>
          <w:rFonts w:ascii="Times New Roman" w:hAnsi="Times New Roman" w:cs="Times New Roman"/>
          <w:sz w:val="28"/>
          <w:szCs w:val="28"/>
        </w:rPr>
        <w:t>T</w:t>
      </w:r>
      <w:r w:rsidR="008E3657" w:rsidRPr="00BE600B">
        <w:rPr>
          <w:rFonts w:ascii="Times New Roman" w:hAnsi="Times New Roman" w:cs="Times New Roman"/>
          <w:sz w:val="28"/>
          <w:szCs w:val="28"/>
        </w:rPr>
        <w:t>IHL</w:t>
      </w:r>
      <w:r w:rsidRPr="00BE600B">
        <w:rPr>
          <w:rFonts w:ascii="Times New Roman" w:hAnsi="Times New Roman" w:cs="Times New Roman"/>
          <w:sz w:val="28"/>
          <w:szCs w:val="28"/>
        </w:rPr>
        <w:t xml:space="preserve">’s </w:t>
      </w:r>
      <w:r w:rsidR="00082208" w:rsidRPr="00BE600B">
        <w:rPr>
          <w:rFonts w:ascii="Times New Roman" w:hAnsi="Times New Roman" w:cs="Times New Roman"/>
          <w:sz w:val="28"/>
          <w:szCs w:val="28"/>
        </w:rPr>
        <w:t>Annual Report 2017 to 2019</w:t>
      </w:r>
      <w:bookmarkEnd w:id="7"/>
    </w:p>
    <w:p w14:paraId="6DF8612C" w14:textId="7552B525" w:rsidR="00F77BD1" w:rsidRDefault="00F77BD1" w:rsidP="006F01D6">
      <w:pPr>
        <w:spacing w:line="360" w:lineRule="auto"/>
        <w:jc w:val="both"/>
        <w:rPr>
          <w:rFonts w:ascii="Times New Roman" w:hAnsi="Times New Roman" w:cs="Times New Roman"/>
        </w:rPr>
      </w:pPr>
    </w:p>
    <w:p w14:paraId="2A469E3C" w14:textId="214B94E7" w:rsidR="000D7EA1" w:rsidRPr="00693EA2" w:rsidRDefault="000D7EA1" w:rsidP="006F01D6">
      <w:pPr>
        <w:spacing w:line="360" w:lineRule="auto"/>
        <w:jc w:val="both"/>
        <w:rPr>
          <w:rFonts w:ascii="Times New Roman" w:hAnsi="Times New Roman" w:cs="Times New Roman"/>
          <w:sz w:val="24"/>
          <w:szCs w:val="24"/>
        </w:rPr>
      </w:pPr>
      <w:r w:rsidRPr="00693EA2">
        <w:rPr>
          <w:rFonts w:ascii="Times New Roman" w:hAnsi="Times New Roman" w:cs="Times New Roman"/>
          <w:sz w:val="24"/>
          <w:szCs w:val="24"/>
        </w:rPr>
        <w:t xml:space="preserve">Please see below the breakdown of gross premium by classes from 2017 to 2019. (TIHL, Annual Report 2019). The taxi book of business as show below around HK$245 million still remains the main </w:t>
      </w:r>
      <w:r w:rsidR="000A59E0" w:rsidRPr="00693EA2">
        <w:rPr>
          <w:rFonts w:ascii="Times New Roman" w:hAnsi="Times New Roman" w:cs="Times New Roman"/>
          <w:sz w:val="24"/>
          <w:szCs w:val="24"/>
        </w:rPr>
        <w:t xml:space="preserve">truck of the total book of business. Although the new products (other than taxi i.e. the </w:t>
      </w:r>
      <w:r w:rsidR="000A59E0" w:rsidRPr="00693EA2">
        <w:rPr>
          <w:rFonts w:ascii="Times New Roman" w:hAnsi="Times New Roman" w:cs="Times New Roman"/>
          <w:color w:val="7F7F7F" w:themeColor="text1" w:themeTint="80"/>
          <w:sz w:val="24"/>
          <w:szCs w:val="24"/>
        </w:rPr>
        <w:t>grey</w:t>
      </w:r>
      <w:r w:rsidR="000A59E0" w:rsidRPr="00693EA2">
        <w:rPr>
          <w:rFonts w:ascii="Times New Roman" w:hAnsi="Times New Roman" w:cs="Times New Roman"/>
          <w:sz w:val="24"/>
          <w:szCs w:val="24"/>
        </w:rPr>
        <w:t xml:space="preserve"> and </w:t>
      </w:r>
      <w:r w:rsidR="000A59E0" w:rsidRPr="00693EA2">
        <w:rPr>
          <w:rFonts w:ascii="Times New Roman" w:hAnsi="Times New Roman" w:cs="Times New Roman"/>
          <w:color w:val="FFFF00"/>
          <w:sz w:val="24"/>
          <w:szCs w:val="24"/>
        </w:rPr>
        <w:t>yellow</w:t>
      </w:r>
      <w:r w:rsidR="000A59E0" w:rsidRPr="00693EA2">
        <w:rPr>
          <w:rFonts w:ascii="Times New Roman" w:hAnsi="Times New Roman" w:cs="Times New Roman"/>
          <w:sz w:val="24"/>
          <w:szCs w:val="24"/>
        </w:rPr>
        <w:t xml:space="preserve"> bars) also growing rapidly from HK$72 million to HK$111 million on the other motor vehicles as well as other classes from HK$2 million to HK$96.8 million from 2016 to 2019. </w:t>
      </w:r>
    </w:p>
    <w:p w14:paraId="6B9C1A7D" w14:textId="6668B602" w:rsidR="00FC36B3" w:rsidRPr="003144E1" w:rsidRDefault="00FC36B3" w:rsidP="006F01D6">
      <w:pPr>
        <w:spacing w:line="360" w:lineRule="auto"/>
        <w:jc w:val="both"/>
        <w:rPr>
          <w:rFonts w:ascii="Times New Roman" w:hAnsi="Times New Roman" w:cs="Times New Roman"/>
        </w:rPr>
      </w:pPr>
      <w:r w:rsidRPr="00693EA2">
        <w:rPr>
          <w:rFonts w:ascii="Times New Roman" w:hAnsi="Times New Roman" w:cs="Times New Roman"/>
          <w:sz w:val="24"/>
          <w:szCs w:val="24"/>
        </w:rPr>
        <w:lastRenderedPageBreak/>
        <w:t>This demonstrates that the growth of the new products needed to be accelerated to catch up the premium volume of</w:t>
      </w:r>
      <w:r>
        <w:rPr>
          <w:rFonts w:ascii="Times New Roman" w:hAnsi="Times New Roman" w:cs="Times New Roman"/>
        </w:rPr>
        <w:t xml:space="preserve"> Taxi so that the adverse result of Taxi will be diluted more prominently</w:t>
      </w:r>
      <w:r w:rsidR="00693EA2">
        <w:rPr>
          <w:rFonts w:ascii="Times New Roman" w:hAnsi="Times New Roman" w:cs="Times New Roman"/>
        </w:rPr>
        <w:t xml:space="preserve"> to help out the current situation. </w:t>
      </w:r>
    </w:p>
    <w:p w14:paraId="6558B06C" w14:textId="4091EBC3" w:rsidR="000D7EA1" w:rsidRDefault="000D7EA1" w:rsidP="006F01D6">
      <w:pPr>
        <w:spacing w:line="360" w:lineRule="auto"/>
        <w:jc w:val="both"/>
        <w:rPr>
          <w:rFonts w:ascii="Times New Roman" w:hAnsi="Times New Roman" w:cs="Times New Roman"/>
        </w:rPr>
      </w:pPr>
      <w:r w:rsidRPr="003144E1">
        <w:rPr>
          <w:rFonts w:ascii="Times New Roman" w:hAnsi="Times New Roman" w:cs="Times New Roman"/>
          <w:noProof/>
        </w:rPr>
        <w:drawing>
          <wp:inline distT="0" distB="0" distL="0" distR="0" wp14:anchorId="7FBDC27F" wp14:editId="5E324E7E">
            <wp:extent cx="5731510" cy="3574415"/>
            <wp:effectExtent l="0" t="0" r="2540" b="6985"/>
            <wp:docPr id="5" name="Chart 5">
              <a:extLst xmlns:a="http://schemas.openxmlformats.org/drawingml/2006/main">
                <a:ext uri="{FF2B5EF4-FFF2-40B4-BE49-F238E27FC236}">
                  <a16:creationId xmlns:a16="http://schemas.microsoft.com/office/drawing/2014/main" id="{8BEF333B-95C1-4E47-9F88-1756561ABD6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02AD0A48" w14:textId="32865D2E" w:rsidR="00ED3ED0" w:rsidRPr="003144E1" w:rsidRDefault="00ED3ED0" w:rsidP="006F01D6">
      <w:pPr>
        <w:spacing w:line="360" w:lineRule="auto"/>
        <w:jc w:val="both"/>
        <w:rPr>
          <w:rFonts w:ascii="Times New Roman" w:hAnsi="Times New Roman" w:cs="Times New Roman"/>
        </w:rPr>
      </w:pPr>
    </w:p>
    <w:p w14:paraId="1E72888F" w14:textId="7A365576" w:rsidR="00240106" w:rsidRPr="003144E1" w:rsidRDefault="00030714" w:rsidP="00543A1C">
      <w:pPr>
        <w:spacing w:line="360" w:lineRule="auto"/>
        <w:rPr>
          <w:rFonts w:ascii="Times New Roman" w:hAnsi="Times New Roman" w:cs="Times New Roman"/>
        </w:rPr>
      </w:pPr>
      <w:r w:rsidRPr="003144E1">
        <w:rPr>
          <w:rFonts w:ascii="Times New Roman" w:hAnsi="Times New Roman" w:cs="Times New Roman"/>
        </w:rPr>
        <w:t xml:space="preserve">Please see below </w:t>
      </w:r>
      <w:r w:rsidR="007643F4" w:rsidRPr="003144E1">
        <w:rPr>
          <w:rFonts w:ascii="Times New Roman" w:hAnsi="Times New Roman" w:cs="Times New Roman"/>
        </w:rPr>
        <w:t xml:space="preserve">for </w:t>
      </w:r>
      <w:r w:rsidRPr="003144E1">
        <w:rPr>
          <w:rFonts w:ascii="Times New Roman" w:hAnsi="Times New Roman" w:cs="Times New Roman"/>
        </w:rPr>
        <w:t xml:space="preserve">the chart showing the trending movement of the net insurance claims by classes of business / type of vehicles. </w:t>
      </w:r>
      <w:r w:rsidR="000D7EA1" w:rsidRPr="003144E1">
        <w:rPr>
          <w:rFonts w:ascii="Times New Roman" w:hAnsi="Times New Roman" w:cs="Times New Roman"/>
        </w:rPr>
        <w:t>(TIHL, Annual Report 2019)</w:t>
      </w:r>
      <w:r w:rsidR="00240106" w:rsidRPr="003144E1">
        <w:rPr>
          <w:rFonts w:ascii="Times New Roman" w:hAnsi="Times New Roman" w:cs="Times New Roman"/>
          <w:noProof/>
        </w:rPr>
        <w:drawing>
          <wp:inline distT="0" distB="0" distL="0" distR="0" wp14:anchorId="2A0611DE" wp14:editId="5FC5F708">
            <wp:extent cx="5731510" cy="3128010"/>
            <wp:effectExtent l="0" t="0" r="2540" b="0"/>
            <wp:docPr id="4" name="Chart 4">
              <a:extLst xmlns:a="http://schemas.openxmlformats.org/drawingml/2006/main">
                <a:ext uri="{FF2B5EF4-FFF2-40B4-BE49-F238E27FC236}">
                  <a16:creationId xmlns:a16="http://schemas.microsoft.com/office/drawing/2014/main" id="{0A004937-A291-4CD7-83B5-D021FD62498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10329C7C" w14:textId="7F870054" w:rsidR="007643F4" w:rsidRPr="00F77BD1" w:rsidRDefault="007643F4" w:rsidP="006F01D6">
      <w:pPr>
        <w:spacing w:line="360" w:lineRule="auto"/>
        <w:jc w:val="both"/>
        <w:rPr>
          <w:rFonts w:ascii="Times New Roman" w:hAnsi="Times New Roman" w:cs="Times New Roman"/>
          <w:sz w:val="24"/>
          <w:szCs w:val="24"/>
        </w:rPr>
      </w:pPr>
      <w:r w:rsidRPr="00F77BD1">
        <w:rPr>
          <w:rFonts w:ascii="Times New Roman" w:hAnsi="Times New Roman" w:cs="Times New Roman"/>
          <w:sz w:val="24"/>
          <w:szCs w:val="24"/>
        </w:rPr>
        <w:lastRenderedPageBreak/>
        <w:t xml:space="preserve">We can see that </w:t>
      </w:r>
      <w:r w:rsidR="006F01D6" w:rsidRPr="00F77BD1">
        <w:rPr>
          <w:rFonts w:ascii="Times New Roman" w:hAnsi="Times New Roman" w:cs="Times New Roman"/>
          <w:sz w:val="24"/>
          <w:szCs w:val="24"/>
        </w:rPr>
        <w:t xml:space="preserve">the </w:t>
      </w:r>
      <w:r w:rsidR="006F01D6" w:rsidRPr="00AE3947">
        <w:rPr>
          <w:rFonts w:ascii="Times New Roman" w:hAnsi="Times New Roman" w:cs="Times New Roman"/>
          <w:b/>
          <w:bCs/>
          <w:sz w:val="24"/>
          <w:szCs w:val="24"/>
          <w:u w:val="single"/>
        </w:rPr>
        <w:t xml:space="preserve">loss generator </w:t>
      </w:r>
      <w:r w:rsidRPr="00AE3947">
        <w:rPr>
          <w:rFonts w:ascii="Times New Roman" w:hAnsi="Times New Roman" w:cs="Times New Roman"/>
          <w:b/>
          <w:bCs/>
          <w:sz w:val="24"/>
          <w:szCs w:val="24"/>
          <w:u w:val="single"/>
        </w:rPr>
        <w:t xml:space="preserve">is </w:t>
      </w:r>
      <w:r w:rsidR="006F01D6" w:rsidRPr="00AE3947">
        <w:rPr>
          <w:rFonts w:ascii="Times New Roman" w:hAnsi="Times New Roman" w:cs="Times New Roman"/>
          <w:b/>
          <w:bCs/>
          <w:sz w:val="24"/>
          <w:szCs w:val="24"/>
          <w:u w:val="single"/>
        </w:rPr>
        <w:t>the insurance book of Taxi business</w:t>
      </w:r>
      <w:r w:rsidRPr="00AE3947">
        <w:rPr>
          <w:rFonts w:ascii="Times New Roman" w:hAnsi="Times New Roman" w:cs="Times New Roman"/>
          <w:b/>
          <w:bCs/>
          <w:sz w:val="24"/>
          <w:szCs w:val="24"/>
          <w:u w:val="single"/>
        </w:rPr>
        <w:t xml:space="preserve"> </w:t>
      </w:r>
      <w:r w:rsidRPr="00F77BD1">
        <w:rPr>
          <w:rFonts w:ascii="Times New Roman" w:hAnsi="Times New Roman" w:cs="Times New Roman"/>
          <w:sz w:val="24"/>
          <w:szCs w:val="24"/>
        </w:rPr>
        <w:t>(</w:t>
      </w:r>
      <w:r w:rsidRPr="00F77BD1">
        <w:rPr>
          <w:rFonts w:ascii="Times New Roman" w:hAnsi="Times New Roman" w:cs="Times New Roman"/>
          <w:color w:val="0070C0"/>
          <w:sz w:val="24"/>
          <w:szCs w:val="24"/>
        </w:rPr>
        <w:t>the Liner (Taxi) in blue colour</w:t>
      </w:r>
      <w:r w:rsidRPr="00F77BD1">
        <w:rPr>
          <w:rFonts w:ascii="Times New Roman" w:hAnsi="Times New Roman" w:cs="Times New Roman"/>
          <w:sz w:val="24"/>
          <w:szCs w:val="24"/>
        </w:rPr>
        <w:t xml:space="preserve">) as the Net Insurance Claim increased significantly from less than HK$200 million in 2017 to more than HK$300 million in 2019. </w:t>
      </w:r>
    </w:p>
    <w:p w14:paraId="79248A34" w14:textId="35AD5D7C" w:rsidR="00FF535E" w:rsidRDefault="00AE3947" w:rsidP="006F01D6">
      <w:pPr>
        <w:spacing w:line="360" w:lineRule="auto"/>
        <w:jc w:val="both"/>
        <w:rPr>
          <w:rFonts w:ascii="Times New Roman" w:hAnsi="Times New Roman" w:cs="Times New Roman"/>
        </w:rPr>
      </w:pPr>
      <w:r w:rsidRPr="00AE3947">
        <w:rPr>
          <w:rFonts w:ascii="Times New Roman" w:hAnsi="Times New Roman" w:cs="Times New Roman"/>
        </w:rPr>
        <w:t>The net insurance claims and loss adjustment expenses for the year ended 31 December 2019 is approximately HK$512 million, in which approximately HK$128 million additional provision is made based on independent actuarial preliminary review of motor and employees’ compensation/employers’ liability business insurance as at 31 December 2019 of which around 77% is caused by the anticipated increase of claims frequency and claims severity on third party bodily injury claims of our taxi motor insurance business. (TIHL, Profit Warning and Provision of Loan by Connected Persons, March 2020).</w:t>
      </w:r>
    </w:p>
    <w:p w14:paraId="46172782" w14:textId="34E721DA" w:rsidR="00F77BD1" w:rsidRDefault="00BD7C8F" w:rsidP="006F01D6">
      <w:pPr>
        <w:spacing w:line="360" w:lineRule="auto"/>
        <w:jc w:val="both"/>
        <w:rPr>
          <w:rFonts w:ascii="Times New Roman" w:hAnsi="Times New Roman" w:cs="Times New Roman"/>
        </w:rPr>
      </w:pPr>
      <w:r>
        <w:rPr>
          <w:rFonts w:ascii="Times New Roman" w:hAnsi="Times New Roman" w:cs="Times New Roman" w:hint="eastAsia"/>
        </w:rPr>
        <w:t>Th</w:t>
      </w:r>
      <w:r>
        <w:rPr>
          <w:rFonts w:ascii="Times New Roman" w:hAnsi="Times New Roman" w:cs="Times New Roman"/>
        </w:rPr>
        <w:t>e additional provision of HK$128 million is projected by the independent actuarial preliminary review and this is only the estimation due to the past loss experience</w:t>
      </w:r>
      <w:r w:rsidR="00F31EA8">
        <w:rPr>
          <w:rFonts w:ascii="Times New Roman" w:hAnsi="Times New Roman" w:cs="Times New Roman"/>
        </w:rPr>
        <w:t xml:space="preserve"> namely IBNR (page 121 of the 2019 annual report) </w:t>
      </w:r>
    </w:p>
    <w:p w14:paraId="214FE543" w14:textId="77777777" w:rsidR="00BD7C8F" w:rsidRDefault="00BD7C8F" w:rsidP="006F01D6">
      <w:pPr>
        <w:spacing w:line="360" w:lineRule="auto"/>
        <w:jc w:val="both"/>
        <w:rPr>
          <w:rFonts w:ascii="Times New Roman" w:hAnsi="Times New Roman" w:cs="Times New Roman"/>
        </w:rPr>
      </w:pPr>
    </w:p>
    <w:p w14:paraId="01E0758E" w14:textId="5EB25E57" w:rsidR="009D29FF" w:rsidRPr="00BE600B" w:rsidRDefault="008E3657" w:rsidP="00F77BD1">
      <w:pPr>
        <w:pStyle w:val="Heading3"/>
        <w:spacing w:line="360" w:lineRule="auto"/>
        <w:rPr>
          <w:rFonts w:ascii="Times New Roman" w:hAnsi="Times New Roman" w:cs="Times New Roman"/>
          <w:sz w:val="28"/>
          <w:szCs w:val="28"/>
        </w:rPr>
      </w:pPr>
      <w:bookmarkStart w:id="8" w:name="_Toc38880086"/>
      <w:r w:rsidRPr="00BE600B">
        <w:rPr>
          <w:rFonts w:ascii="Times New Roman" w:hAnsi="Times New Roman" w:cs="Times New Roman"/>
          <w:sz w:val="28"/>
          <w:szCs w:val="28"/>
        </w:rPr>
        <w:t>Hong Kong General Insurance Market Overview</w:t>
      </w:r>
      <w:bookmarkEnd w:id="8"/>
      <w:r w:rsidRPr="00BE600B">
        <w:rPr>
          <w:rFonts w:ascii="Times New Roman" w:hAnsi="Times New Roman" w:cs="Times New Roman"/>
          <w:sz w:val="28"/>
          <w:szCs w:val="28"/>
        </w:rPr>
        <w:t xml:space="preserve"> </w:t>
      </w:r>
      <w:r w:rsidR="009D29FF" w:rsidRPr="00BE600B">
        <w:rPr>
          <w:rFonts w:ascii="Times New Roman" w:hAnsi="Times New Roman" w:cs="Times New Roman"/>
          <w:sz w:val="28"/>
          <w:szCs w:val="28"/>
        </w:rPr>
        <w:t xml:space="preserve"> </w:t>
      </w:r>
    </w:p>
    <w:p w14:paraId="7BDA19ED" w14:textId="4F11BB4B" w:rsidR="00DB4630" w:rsidRDefault="00DB4630" w:rsidP="00DB4630"/>
    <w:p w14:paraId="764B1AB0" w14:textId="16D9B9A0" w:rsidR="00032BE5" w:rsidRPr="00E9121C" w:rsidRDefault="00E9121C" w:rsidP="00E9121C">
      <w:pPr>
        <w:spacing w:line="360" w:lineRule="auto"/>
        <w:rPr>
          <w:rFonts w:ascii="Times New Roman" w:hAnsi="Times New Roman" w:cs="Times New Roman"/>
          <w:sz w:val="24"/>
          <w:szCs w:val="24"/>
        </w:rPr>
      </w:pPr>
      <w:r w:rsidRPr="00E9121C">
        <w:rPr>
          <w:rFonts w:ascii="Times New Roman" w:hAnsi="Times New Roman" w:cs="Times New Roman"/>
          <w:sz w:val="24"/>
          <w:szCs w:val="24"/>
        </w:rPr>
        <w:t xml:space="preserve">Hong Kong is the world's 43rd largest non-life market. In 2019, Hong Kong has 91 pure General Insurers and 21 composites (with both GI and Life licences) insurers. The market is largely foreign-owned. The leading non-medical insurers are AXA General, China Taiping and Zurich. Market concentration is unusually diffuse, giving the top five insurers a collective share over 40% in 2019. </w:t>
      </w:r>
    </w:p>
    <w:p w14:paraId="7B268C24" w14:textId="03E9751A" w:rsidR="00DC3C73" w:rsidRPr="00032BE5" w:rsidRDefault="00DC3C73" w:rsidP="00032BE5">
      <w:pPr>
        <w:spacing w:line="360" w:lineRule="auto"/>
        <w:rPr>
          <w:rFonts w:ascii="Times New Roman" w:hAnsi="Times New Roman" w:cs="Times New Roman"/>
          <w:sz w:val="24"/>
          <w:szCs w:val="24"/>
        </w:rPr>
      </w:pPr>
      <w:r w:rsidRPr="00032BE5">
        <w:rPr>
          <w:rFonts w:ascii="Times New Roman" w:hAnsi="Times New Roman" w:cs="Times New Roman"/>
          <w:sz w:val="24"/>
          <w:szCs w:val="24"/>
        </w:rPr>
        <w:t xml:space="preserve">For </w:t>
      </w:r>
      <w:r w:rsidR="00301EB8">
        <w:rPr>
          <w:rFonts w:ascii="Times New Roman" w:hAnsi="Times New Roman" w:cs="Times New Roman"/>
          <w:sz w:val="24"/>
          <w:szCs w:val="24"/>
        </w:rPr>
        <w:t xml:space="preserve">2019, the performance of </w:t>
      </w:r>
      <w:r w:rsidRPr="00032BE5">
        <w:rPr>
          <w:rFonts w:ascii="Times New Roman" w:hAnsi="Times New Roman" w:cs="Times New Roman"/>
          <w:sz w:val="24"/>
          <w:szCs w:val="24"/>
        </w:rPr>
        <w:t xml:space="preserve">Hong Kong’s general insurance market, gross and net premiums were at HK$55.7 billion </w:t>
      </w:r>
      <w:r w:rsidR="00301EB8">
        <w:rPr>
          <w:rFonts w:ascii="Times New Roman" w:hAnsi="Times New Roman" w:cs="Times New Roman"/>
          <w:sz w:val="24"/>
          <w:szCs w:val="24"/>
        </w:rPr>
        <w:t xml:space="preserve">increased </w:t>
      </w:r>
      <w:r w:rsidRPr="00032BE5">
        <w:rPr>
          <w:rFonts w:ascii="Times New Roman" w:hAnsi="Times New Roman" w:cs="Times New Roman"/>
          <w:sz w:val="24"/>
          <w:szCs w:val="24"/>
        </w:rPr>
        <w:t xml:space="preserve">by 3.9% and HK$37.7 billion </w:t>
      </w:r>
      <w:r w:rsidR="00301EB8">
        <w:rPr>
          <w:rFonts w:ascii="Times New Roman" w:hAnsi="Times New Roman" w:cs="Times New Roman"/>
          <w:sz w:val="24"/>
          <w:szCs w:val="24"/>
        </w:rPr>
        <w:t xml:space="preserve">increased by </w:t>
      </w:r>
      <w:r w:rsidRPr="00032BE5">
        <w:rPr>
          <w:rFonts w:ascii="Times New Roman" w:hAnsi="Times New Roman" w:cs="Times New Roman"/>
          <w:sz w:val="24"/>
          <w:szCs w:val="24"/>
        </w:rPr>
        <w:t>6.8%</w:t>
      </w:r>
      <w:r w:rsidR="00301EB8">
        <w:rPr>
          <w:rFonts w:ascii="Times New Roman" w:hAnsi="Times New Roman" w:cs="Times New Roman"/>
          <w:sz w:val="24"/>
          <w:szCs w:val="24"/>
        </w:rPr>
        <w:t xml:space="preserve"> </w:t>
      </w:r>
      <w:r w:rsidRPr="00032BE5">
        <w:rPr>
          <w:rFonts w:ascii="Times New Roman" w:hAnsi="Times New Roman" w:cs="Times New Roman"/>
          <w:sz w:val="24"/>
          <w:szCs w:val="24"/>
        </w:rPr>
        <w:t>respectively</w:t>
      </w:r>
      <w:r w:rsidR="00301EB8">
        <w:rPr>
          <w:rFonts w:ascii="Times New Roman" w:hAnsi="Times New Roman" w:cs="Times New Roman"/>
          <w:sz w:val="24"/>
          <w:szCs w:val="24"/>
        </w:rPr>
        <w:t xml:space="preserve"> as compared to 2018</w:t>
      </w:r>
      <w:r w:rsidRPr="00032BE5">
        <w:rPr>
          <w:rFonts w:ascii="Times New Roman" w:hAnsi="Times New Roman" w:cs="Times New Roman"/>
          <w:sz w:val="24"/>
          <w:szCs w:val="24"/>
        </w:rPr>
        <w:t xml:space="preserve">. </w:t>
      </w:r>
      <w:r w:rsidR="00100F9C">
        <w:rPr>
          <w:rFonts w:ascii="Times New Roman" w:hAnsi="Times New Roman" w:cs="Times New Roman"/>
          <w:sz w:val="24"/>
          <w:szCs w:val="24"/>
        </w:rPr>
        <w:t>As there was no major typhoon in 2019, the o</w:t>
      </w:r>
      <w:r w:rsidRPr="00032BE5">
        <w:rPr>
          <w:rFonts w:ascii="Times New Roman" w:hAnsi="Times New Roman" w:cs="Times New Roman"/>
          <w:sz w:val="24"/>
          <w:szCs w:val="24"/>
        </w:rPr>
        <w:t>verall underwriting profit rose 93.3% to reach HK$1.1 billion</w:t>
      </w:r>
      <w:r w:rsidR="00100F9C">
        <w:rPr>
          <w:rFonts w:ascii="Times New Roman" w:hAnsi="Times New Roman" w:cs="Times New Roman"/>
          <w:sz w:val="24"/>
          <w:szCs w:val="24"/>
        </w:rPr>
        <w:t xml:space="preserve"> mainly supported </w:t>
      </w:r>
      <w:r w:rsidRPr="00032BE5">
        <w:rPr>
          <w:rFonts w:ascii="Times New Roman" w:hAnsi="Times New Roman" w:cs="Times New Roman"/>
          <w:sz w:val="24"/>
          <w:szCs w:val="24"/>
        </w:rPr>
        <w:t>by property damage</w:t>
      </w:r>
      <w:r w:rsidR="00100F9C">
        <w:rPr>
          <w:rFonts w:ascii="Times New Roman" w:hAnsi="Times New Roman" w:cs="Times New Roman"/>
          <w:sz w:val="24"/>
          <w:szCs w:val="24"/>
        </w:rPr>
        <w:t xml:space="preserve"> insurance book of</w:t>
      </w:r>
      <w:r w:rsidRPr="00032BE5">
        <w:rPr>
          <w:rFonts w:ascii="Times New Roman" w:hAnsi="Times New Roman" w:cs="Times New Roman"/>
          <w:sz w:val="24"/>
          <w:szCs w:val="24"/>
        </w:rPr>
        <w:t xml:space="preserve"> business</w:t>
      </w:r>
      <w:r w:rsidR="00100F9C">
        <w:rPr>
          <w:rFonts w:ascii="Times New Roman" w:hAnsi="Times New Roman" w:cs="Times New Roman"/>
          <w:sz w:val="24"/>
          <w:szCs w:val="24"/>
        </w:rPr>
        <w:t xml:space="preserve">. </w:t>
      </w:r>
      <w:r w:rsidR="00032BE5" w:rsidRPr="00032BE5">
        <w:rPr>
          <w:rFonts w:ascii="Times New Roman" w:hAnsi="Times New Roman" w:cs="Times New Roman"/>
          <w:sz w:val="24"/>
          <w:szCs w:val="24"/>
        </w:rPr>
        <w:t xml:space="preserve"> </w:t>
      </w:r>
    </w:p>
    <w:p w14:paraId="10DB3AFD" w14:textId="16584735" w:rsidR="00DC3C73" w:rsidRPr="00032BE5" w:rsidRDefault="00DC3C73" w:rsidP="00032BE5">
      <w:pPr>
        <w:spacing w:line="360" w:lineRule="auto"/>
        <w:rPr>
          <w:rFonts w:ascii="Times New Roman" w:hAnsi="Times New Roman" w:cs="Times New Roman"/>
          <w:sz w:val="24"/>
          <w:szCs w:val="24"/>
        </w:rPr>
      </w:pPr>
      <w:r w:rsidRPr="00032BE5">
        <w:rPr>
          <w:rFonts w:ascii="Times New Roman" w:hAnsi="Times New Roman" w:cs="Times New Roman"/>
          <w:sz w:val="24"/>
          <w:szCs w:val="24"/>
        </w:rPr>
        <w:t>As of December 31, 2019, the gross and net claims incurred by Hong Kong’s authorised insurers due to the recent social unrest was at HK$1.3 billion and HK$411 million respectively</w:t>
      </w:r>
      <w:r w:rsidR="00FD3710">
        <w:rPr>
          <w:rFonts w:ascii="Times New Roman" w:hAnsi="Times New Roman" w:cs="Times New Roman"/>
          <w:sz w:val="24"/>
          <w:szCs w:val="24"/>
        </w:rPr>
        <w:t xml:space="preserve"> and </w:t>
      </w:r>
      <w:r w:rsidRPr="00032BE5">
        <w:rPr>
          <w:rFonts w:ascii="Times New Roman" w:hAnsi="Times New Roman" w:cs="Times New Roman"/>
          <w:sz w:val="24"/>
          <w:szCs w:val="24"/>
        </w:rPr>
        <w:t xml:space="preserve">but </w:t>
      </w:r>
      <w:r w:rsidR="00D83AC7">
        <w:rPr>
          <w:rFonts w:ascii="Times New Roman" w:hAnsi="Times New Roman" w:cs="Times New Roman"/>
          <w:sz w:val="24"/>
          <w:szCs w:val="24"/>
        </w:rPr>
        <w:t xml:space="preserve">there will be </w:t>
      </w:r>
      <w:r w:rsidRPr="00032BE5">
        <w:rPr>
          <w:rFonts w:ascii="Times New Roman" w:hAnsi="Times New Roman" w:cs="Times New Roman"/>
          <w:sz w:val="24"/>
          <w:szCs w:val="24"/>
        </w:rPr>
        <w:t xml:space="preserve">upward adjustment of </w:t>
      </w:r>
      <w:r w:rsidR="00D83AC7">
        <w:rPr>
          <w:rFonts w:ascii="Times New Roman" w:hAnsi="Times New Roman" w:cs="Times New Roman"/>
          <w:sz w:val="24"/>
          <w:szCs w:val="24"/>
        </w:rPr>
        <w:t xml:space="preserve">claims </w:t>
      </w:r>
      <w:r w:rsidRPr="00032BE5">
        <w:rPr>
          <w:rFonts w:ascii="Times New Roman" w:hAnsi="Times New Roman" w:cs="Times New Roman"/>
          <w:sz w:val="24"/>
          <w:szCs w:val="24"/>
        </w:rPr>
        <w:t xml:space="preserve">reserves </w:t>
      </w:r>
      <w:r w:rsidR="00D83AC7">
        <w:rPr>
          <w:rFonts w:ascii="Times New Roman" w:hAnsi="Times New Roman" w:cs="Times New Roman"/>
          <w:sz w:val="24"/>
          <w:szCs w:val="24"/>
        </w:rPr>
        <w:t>to</w:t>
      </w:r>
      <w:r w:rsidRPr="00032BE5">
        <w:rPr>
          <w:rFonts w:ascii="Times New Roman" w:hAnsi="Times New Roman" w:cs="Times New Roman"/>
          <w:sz w:val="24"/>
          <w:szCs w:val="24"/>
        </w:rPr>
        <w:t xml:space="preserve"> </w:t>
      </w:r>
      <w:r w:rsidR="00D83AC7">
        <w:rPr>
          <w:rFonts w:ascii="Times New Roman" w:hAnsi="Times New Roman" w:cs="Times New Roman"/>
          <w:sz w:val="24"/>
          <w:szCs w:val="24"/>
        </w:rPr>
        <w:t>affect the</w:t>
      </w:r>
      <w:r w:rsidRPr="00032BE5">
        <w:rPr>
          <w:rFonts w:ascii="Times New Roman" w:hAnsi="Times New Roman" w:cs="Times New Roman"/>
          <w:sz w:val="24"/>
          <w:szCs w:val="24"/>
        </w:rPr>
        <w:t xml:space="preserve"> underwriting performance</w:t>
      </w:r>
      <w:r w:rsidR="00A351A6">
        <w:rPr>
          <w:rFonts w:ascii="Times New Roman" w:hAnsi="Times New Roman" w:cs="Times New Roman"/>
          <w:sz w:val="24"/>
          <w:szCs w:val="24"/>
        </w:rPr>
        <w:t xml:space="preserve"> in 2020</w:t>
      </w:r>
      <w:r w:rsidRPr="00032BE5">
        <w:rPr>
          <w:rFonts w:ascii="Times New Roman" w:hAnsi="Times New Roman" w:cs="Times New Roman"/>
          <w:sz w:val="24"/>
          <w:szCs w:val="24"/>
        </w:rPr>
        <w:t>.</w:t>
      </w:r>
    </w:p>
    <w:p w14:paraId="5ECD1775" w14:textId="456BC521" w:rsidR="00DC3C73" w:rsidRPr="00032BE5" w:rsidRDefault="00DC3C73" w:rsidP="00032BE5">
      <w:pPr>
        <w:spacing w:line="360" w:lineRule="auto"/>
        <w:rPr>
          <w:rFonts w:ascii="Times New Roman" w:hAnsi="Times New Roman" w:cs="Times New Roman"/>
          <w:sz w:val="24"/>
          <w:szCs w:val="24"/>
        </w:rPr>
      </w:pPr>
      <w:r w:rsidRPr="00032BE5">
        <w:rPr>
          <w:rFonts w:ascii="Times New Roman" w:hAnsi="Times New Roman" w:cs="Times New Roman"/>
          <w:sz w:val="24"/>
          <w:szCs w:val="24"/>
        </w:rPr>
        <w:t xml:space="preserve">For reinsurance inward business, gross and net premiums were HK$13.3 billion </w:t>
      </w:r>
      <w:r w:rsidR="00A351A6">
        <w:rPr>
          <w:rFonts w:ascii="Times New Roman" w:hAnsi="Times New Roman" w:cs="Times New Roman"/>
          <w:sz w:val="24"/>
          <w:szCs w:val="24"/>
        </w:rPr>
        <w:t xml:space="preserve">decreased by </w:t>
      </w:r>
      <w:r w:rsidRPr="00032BE5">
        <w:rPr>
          <w:rFonts w:ascii="Times New Roman" w:hAnsi="Times New Roman" w:cs="Times New Roman"/>
          <w:sz w:val="24"/>
          <w:szCs w:val="24"/>
        </w:rPr>
        <w:t xml:space="preserve"> 12.5% and HK$8.2 billion </w:t>
      </w:r>
      <w:r w:rsidR="00A351A6">
        <w:rPr>
          <w:rFonts w:ascii="Times New Roman" w:hAnsi="Times New Roman" w:cs="Times New Roman"/>
          <w:sz w:val="24"/>
          <w:szCs w:val="24"/>
        </w:rPr>
        <w:t xml:space="preserve">decreased by </w:t>
      </w:r>
      <w:r w:rsidRPr="00032BE5">
        <w:rPr>
          <w:rFonts w:ascii="Times New Roman" w:hAnsi="Times New Roman" w:cs="Times New Roman"/>
          <w:sz w:val="24"/>
          <w:szCs w:val="24"/>
        </w:rPr>
        <w:t xml:space="preserve">18.4% </w:t>
      </w:r>
      <w:r w:rsidR="00A351A6">
        <w:rPr>
          <w:rFonts w:ascii="Times New Roman" w:hAnsi="Times New Roman" w:cs="Times New Roman"/>
          <w:sz w:val="24"/>
          <w:szCs w:val="24"/>
        </w:rPr>
        <w:t xml:space="preserve">as compared to 2018 </w:t>
      </w:r>
      <w:r w:rsidRPr="00032BE5">
        <w:rPr>
          <w:rFonts w:ascii="Times New Roman" w:hAnsi="Times New Roman" w:cs="Times New Roman"/>
          <w:sz w:val="24"/>
          <w:szCs w:val="24"/>
        </w:rPr>
        <w:t xml:space="preserve">respectively. The IA </w:t>
      </w:r>
      <w:r w:rsidRPr="00032BE5">
        <w:rPr>
          <w:rFonts w:ascii="Times New Roman" w:hAnsi="Times New Roman" w:cs="Times New Roman"/>
          <w:sz w:val="24"/>
          <w:szCs w:val="24"/>
        </w:rPr>
        <w:lastRenderedPageBreak/>
        <w:t>attributed it to the general liability business, where gross premiums dropped by 48% to HK$1.9 billion, partly offset by property damage business, where gross premiums increased by 8.5% to HK$5.3 billion.</w:t>
      </w:r>
    </w:p>
    <w:p w14:paraId="0267B54E" w14:textId="5DAB612F" w:rsidR="00DB4630" w:rsidRPr="00032BE5" w:rsidRDefault="006A678A" w:rsidP="00032BE5">
      <w:pPr>
        <w:spacing w:line="360" w:lineRule="auto"/>
        <w:rPr>
          <w:rFonts w:ascii="Times New Roman" w:hAnsi="Times New Roman" w:cs="Times New Roman"/>
          <w:sz w:val="24"/>
          <w:szCs w:val="24"/>
        </w:rPr>
      </w:pPr>
      <w:r>
        <w:rPr>
          <w:rFonts w:ascii="Times New Roman" w:hAnsi="Times New Roman" w:cs="Times New Roman"/>
          <w:sz w:val="24"/>
          <w:szCs w:val="24"/>
        </w:rPr>
        <w:t>The u</w:t>
      </w:r>
      <w:r w:rsidR="00DC3C73" w:rsidRPr="00032BE5">
        <w:rPr>
          <w:rFonts w:ascii="Times New Roman" w:hAnsi="Times New Roman" w:cs="Times New Roman"/>
          <w:sz w:val="24"/>
          <w:szCs w:val="24"/>
        </w:rPr>
        <w:t xml:space="preserve">nderwriting profit </w:t>
      </w:r>
      <w:r>
        <w:rPr>
          <w:rFonts w:ascii="Times New Roman" w:hAnsi="Times New Roman" w:cs="Times New Roman"/>
          <w:sz w:val="24"/>
          <w:szCs w:val="24"/>
        </w:rPr>
        <w:t xml:space="preserve">of 2019 has been </w:t>
      </w:r>
      <w:r w:rsidR="00DC3C73" w:rsidRPr="00032BE5">
        <w:rPr>
          <w:rFonts w:ascii="Times New Roman" w:hAnsi="Times New Roman" w:cs="Times New Roman"/>
          <w:sz w:val="24"/>
          <w:szCs w:val="24"/>
        </w:rPr>
        <w:t>decreased by 10.5% to HK$283 million as general liability business deteriorated from a profit of HK$177 million in 2018 to a loss of HK$255 million</w:t>
      </w:r>
      <w:r w:rsidR="00312A4B">
        <w:rPr>
          <w:rFonts w:ascii="Times New Roman" w:hAnsi="Times New Roman" w:cs="Times New Roman"/>
          <w:sz w:val="24"/>
          <w:szCs w:val="24"/>
        </w:rPr>
        <w:t xml:space="preserve">. </w:t>
      </w:r>
      <w:r w:rsidR="00DC3C73" w:rsidRPr="00032BE5">
        <w:rPr>
          <w:rFonts w:ascii="Times New Roman" w:hAnsi="Times New Roman" w:cs="Times New Roman"/>
          <w:sz w:val="24"/>
          <w:szCs w:val="24"/>
        </w:rPr>
        <w:t xml:space="preserve">This </w:t>
      </w:r>
      <w:r w:rsidR="00C13813" w:rsidRPr="00032BE5">
        <w:rPr>
          <w:rFonts w:ascii="Times New Roman" w:hAnsi="Times New Roman" w:cs="Times New Roman"/>
          <w:sz w:val="24"/>
          <w:szCs w:val="24"/>
        </w:rPr>
        <w:t>contrasted with</w:t>
      </w:r>
      <w:r w:rsidR="00DC3C73" w:rsidRPr="00032BE5">
        <w:rPr>
          <w:rFonts w:ascii="Times New Roman" w:hAnsi="Times New Roman" w:cs="Times New Roman"/>
          <w:sz w:val="24"/>
          <w:szCs w:val="24"/>
        </w:rPr>
        <w:t xml:space="preserve"> the property damage business, which reaped a profit of HK$725 million (up by 217.2%) due to better claims experience. (Olano,2020. Insurance Business Asia)</w:t>
      </w:r>
    </w:p>
    <w:p w14:paraId="68B6593B" w14:textId="62CAF82F" w:rsidR="00543A1C" w:rsidRPr="0053088C" w:rsidRDefault="00543A1C" w:rsidP="00B35A40">
      <w:pPr>
        <w:pStyle w:val="Heading4"/>
        <w:rPr>
          <w:rFonts w:ascii="Times New Roman" w:hAnsi="Times New Roman" w:cs="Times New Roman"/>
          <w:sz w:val="24"/>
          <w:szCs w:val="24"/>
        </w:rPr>
      </w:pPr>
      <w:r w:rsidRPr="0053088C">
        <w:rPr>
          <w:rFonts w:ascii="Times New Roman" w:hAnsi="Times New Roman" w:cs="Times New Roman"/>
          <w:sz w:val="24"/>
          <w:szCs w:val="24"/>
        </w:rPr>
        <w:t>Recent Market Development</w:t>
      </w:r>
    </w:p>
    <w:p w14:paraId="02630E87" w14:textId="16797D97" w:rsidR="00543A1C" w:rsidRPr="00FF2FC9" w:rsidRDefault="00543A1C" w:rsidP="00FF2FC9">
      <w:pPr>
        <w:pStyle w:val="ListParagraph"/>
        <w:numPr>
          <w:ilvl w:val="0"/>
          <w:numId w:val="5"/>
        </w:numPr>
        <w:spacing w:line="360" w:lineRule="auto"/>
        <w:rPr>
          <w:rFonts w:ascii="Times New Roman" w:hAnsi="Times New Roman" w:cs="Times New Roman"/>
          <w:sz w:val="24"/>
          <w:szCs w:val="24"/>
        </w:rPr>
      </w:pPr>
      <w:r w:rsidRPr="00FF2FC9">
        <w:rPr>
          <w:rFonts w:ascii="Times New Roman" w:hAnsi="Times New Roman" w:cs="Times New Roman"/>
          <w:sz w:val="24"/>
          <w:szCs w:val="24"/>
        </w:rPr>
        <w:t xml:space="preserve">The second commencement date of the Insurance Companies (Amendment) Ordinance 2015 was 26 June 2017. This was the date when the Independent Insurance Authority took over as the insurance regulator and when the Insurance Companies Ordinance was renamed the Insurance Ordinance </w:t>
      </w:r>
      <w:r w:rsidR="00570201" w:rsidRPr="00FF2FC9">
        <w:rPr>
          <w:rFonts w:ascii="Times New Roman" w:hAnsi="Times New Roman" w:cs="Times New Roman"/>
          <w:sz w:val="24"/>
          <w:szCs w:val="24"/>
        </w:rPr>
        <w:t>(AXCO, 2018, Insurance Market Repot, Hong Kong: Non-Life (P&amp;C))</w:t>
      </w:r>
    </w:p>
    <w:p w14:paraId="38A1567E" w14:textId="650BD592" w:rsidR="00543A1C" w:rsidRPr="00FF2FC9" w:rsidRDefault="00543A1C" w:rsidP="00D11EB3">
      <w:pPr>
        <w:pStyle w:val="ListParagraph"/>
        <w:numPr>
          <w:ilvl w:val="0"/>
          <w:numId w:val="5"/>
        </w:numPr>
        <w:spacing w:line="360" w:lineRule="auto"/>
        <w:rPr>
          <w:rFonts w:ascii="Times New Roman" w:hAnsi="Times New Roman" w:cs="Times New Roman"/>
          <w:sz w:val="24"/>
          <w:szCs w:val="24"/>
        </w:rPr>
      </w:pPr>
      <w:r w:rsidRPr="00FF2FC9">
        <w:rPr>
          <w:rFonts w:ascii="Times New Roman" w:hAnsi="Times New Roman" w:cs="Times New Roman"/>
          <w:sz w:val="24"/>
          <w:szCs w:val="24"/>
        </w:rPr>
        <w:t>On 29 September 2017 the Insurance Authority launched two pilot schemes to facilitate the development of "</w:t>
      </w:r>
      <w:proofErr w:type="spellStart"/>
      <w:r w:rsidRPr="00FF2FC9">
        <w:rPr>
          <w:rFonts w:ascii="Times New Roman" w:hAnsi="Times New Roman" w:cs="Times New Roman"/>
          <w:sz w:val="24"/>
          <w:szCs w:val="24"/>
        </w:rPr>
        <w:t>insurtech</w:t>
      </w:r>
      <w:proofErr w:type="spellEnd"/>
      <w:r w:rsidRPr="00FF2FC9">
        <w:rPr>
          <w:rFonts w:ascii="Times New Roman" w:hAnsi="Times New Roman" w:cs="Times New Roman"/>
          <w:sz w:val="24"/>
          <w:szCs w:val="24"/>
        </w:rPr>
        <w:t>" in Hong Kong. "Insurtech Sandbox" and "Fast Track" speed up the development of new applications and the authorisation of digital-only insurers respectively.</w:t>
      </w:r>
      <w:r w:rsidR="00570201" w:rsidRPr="00FF2FC9">
        <w:rPr>
          <w:rFonts w:ascii="Times New Roman" w:hAnsi="Times New Roman" w:cs="Times New Roman"/>
          <w:sz w:val="24"/>
          <w:szCs w:val="24"/>
        </w:rPr>
        <w:t xml:space="preserve"> (AXCO, 2018, Insurance Market Repot, Hong Kong: Non-Life (P&amp;C))</w:t>
      </w:r>
    </w:p>
    <w:p w14:paraId="31E2B45C" w14:textId="7B235B7B" w:rsidR="00FF2FC9" w:rsidRPr="00FF2FC9" w:rsidRDefault="00FF2FC9" w:rsidP="00D11EB3">
      <w:pPr>
        <w:pStyle w:val="ListParagraph"/>
        <w:numPr>
          <w:ilvl w:val="0"/>
          <w:numId w:val="5"/>
        </w:numPr>
        <w:spacing w:line="360" w:lineRule="auto"/>
        <w:rPr>
          <w:rFonts w:ascii="Times New Roman" w:hAnsi="Times New Roman" w:cs="Times New Roman"/>
          <w:sz w:val="24"/>
          <w:szCs w:val="24"/>
        </w:rPr>
      </w:pPr>
      <w:r w:rsidRPr="00FF2FC9">
        <w:rPr>
          <w:rFonts w:ascii="Times New Roman" w:hAnsi="Times New Roman" w:cs="Times New Roman"/>
          <w:sz w:val="24"/>
          <w:szCs w:val="24"/>
        </w:rPr>
        <w:t>Since IA’s establishment in June 2017, there have been a significant volume of regulatory developments in Hong Kong insurance market. The three main areas of focus were:</w:t>
      </w:r>
    </w:p>
    <w:p w14:paraId="612DF0EE" w14:textId="782F9E79" w:rsidR="00FF2FC9" w:rsidRPr="00987A88" w:rsidRDefault="00FF2FC9" w:rsidP="00301EB8">
      <w:pPr>
        <w:pStyle w:val="ListParagraph"/>
        <w:numPr>
          <w:ilvl w:val="0"/>
          <w:numId w:val="12"/>
        </w:numPr>
        <w:spacing w:line="360" w:lineRule="auto"/>
        <w:rPr>
          <w:rFonts w:ascii="Times New Roman" w:hAnsi="Times New Roman" w:cs="Times New Roman"/>
          <w:sz w:val="24"/>
          <w:szCs w:val="24"/>
        </w:rPr>
      </w:pPr>
      <w:r w:rsidRPr="00987A88">
        <w:rPr>
          <w:rFonts w:ascii="Times New Roman" w:hAnsi="Times New Roman" w:cs="Times New Roman"/>
          <w:sz w:val="24"/>
          <w:szCs w:val="24"/>
        </w:rPr>
        <w:t>Developing the new risk-based capital (“RBC”) regime for Hong Kong.</w:t>
      </w:r>
    </w:p>
    <w:p w14:paraId="3A80CD8D" w14:textId="1643613D" w:rsidR="00FF2FC9" w:rsidRPr="00987A88" w:rsidRDefault="00FF2FC9" w:rsidP="00301EB8">
      <w:pPr>
        <w:pStyle w:val="ListParagraph"/>
        <w:numPr>
          <w:ilvl w:val="0"/>
          <w:numId w:val="12"/>
        </w:numPr>
        <w:spacing w:line="360" w:lineRule="auto"/>
        <w:rPr>
          <w:rFonts w:ascii="Times New Roman" w:hAnsi="Times New Roman" w:cs="Times New Roman"/>
          <w:sz w:val="24"/>
          <w:szCs w:val="24"/>
        </w:rPr>
      </w:pPr>
      <w:r w:rsidRPr="00987A88">
        <w:rPr>
          <w:rFonts w:ascii="Times New Roman" w:hAnsi="Times New Roman" w:cs="Times New Roman"/>
          <w:sz w:val="24"/>
          <w:szCs w:val="24"/>
        </w:rPr>
        <w:t>Implementing the new direct licensing regime for insurance intermediaries.</w:t>
      </w:r>
    </w:p>
    <w:p w14:paraId="120D3D60" w14:textId="15C1305B" w:rsidR="00FF2FC9" w:rsidRDefault="00FF2FC9" w:rsidP="00301EB8">
      <w:pPr>
        <w:pStyle w:val="ListParagraph"/>
        <w:numPr>
          <w:ilvl w:val="0"/>
          <w:numId w:val="12"/>
        </w:numPr>
        <w:spacing w:line="360" w:lineRule="auto"/>
        <w:rPr>
          <w:rFonts w:ascii="Times New Roman" w:hAnsi="Times New Roman" w:cs="Times New Roman"/>
          <w:sz w:val="24"/>
          <w:szCs w:val="24"/>
        </w:rPr>
      </w:pPr>
      <w:r w:rsidRPr="00987A88">
        <w:rPr>
          <w:rFonts w:ascii="Times New Roman" w:hAnsi="Times New Roman" w:cs="Times New Roman"/>
          <w:sz w:val="24"/>
          <w:szCs w:val="24"/>
        </w:rPr>
        <w:t xml:space="preserve">Working with industry stakeholders in facilitating the implementation of the </w:t>
      </w:r>
      <w:r w:rsidR="00D11EB3" w:rsidRPr="00987A88">
        <w:rPr>
          <w:rFonts w:ascii="Times New Roman" w:hAnsi="Times New Roman" w:cs="Times New Roman"/>
          <w:sz w:val="24"/>
          <w:szCs w:val="24"/>
        </w:rPr>
        <w:t xml:space="preserve">new </w:t>
      </w:r>
      <w:r w:rsidR="00D11EB3">
        <w:rPr>
          <w:rFonts w:ascii="Times New Roman" w:hAnsi="Times New Roman" w:cs="Times New Roman"/>
          <w:sz w:val="24"/>
          <w:szCs w:val="24"/>
        </w:rPr>
        <w:t>policyholders</w:t>
      </w:r>
      <w:r w:rsidRPr="00987A88">
        <w:rPr>
          <w:rFonts w:ascii="Times New Roman" w:hAnsi="Times New Roman" w:cs="Times New Roman"/>
          <w:sz w:val="24"/>
          <w:szCs w:val="24"/>
        </w:rPr>
        <w:t>’ protection scheme.</w:t>
      </w:r>
    </w:p>
    <w:p w14:paraId="3AB7A668" w14:textId="1881B940" w:rsidR="00FF2FC9" w:rsidRDefault="00987A88" w:rsidP="00065552">
      <w:pPr>
        <w:pStyle w:val="ListParagraph"/>
        <w:numPr>
          <w:ilvl w:val="0"/>
          <w:numId w:val="13"/>
        </w:numPr>
        <w:spacing w:line="360" w:lineRule="auto"/>
        <w:rPr>
          <w:rFonts w:ascii="Times New Roman" w:hAnsi="Times New Roman" w:cs="Times New Roman"/>
          <w:sz w:val="24"/>
          <w:szCs w:val="24"/>
        </w:rPr>
      </w:pPr>
      <w:r w:rsidRPr="00987A88">
        <w:rPr>
          <w:rFonts w:ascii="Times New Roman" w:hAnsi="Times New Roman" w:cs="Times New Roman"/>
          <w:sz w:val="24"/>
          <w:szCs w:val="24"/>
        </w:rPr>
        <w:t>Insurance Authority welcomes the introduction of the amendment bills to strengthen Hong Kong’s position as a global risk management centre and regional insurance hub</w:t>
      </w:r>
      <w:r w:rsidR="00D11EB3">
        <w:rPr>
          <w:rFonts w:ascii="Times New Roman" w:hAnsi="Times New Roman" w:cs="Times New Roman" w:hint="eastAsia"/>
          <w:sz w:val="24"/>
          <w:szCs w:val="24"/>
        </w:rPr>
        <w:t>.</w:t>
      </w:r>
      <w:r w:rsidR="00D11EB3">
        <w:rPr>
          <w:rFonts w:ascii="Times New Roman" w:hAnsi="Times New Roman" w:cs="Times New Roman"/>
          <w:sz w:val="24"/>
          <w:szCs w:val="24"/>
        </w:rPr>
        <w:t xml:space="preserve"> </w:t>
      </w:r>
      <w:r w:rsidR="00065552">
        <w:rPr>
          <w:rFonts w:ascii="Times New Roman" w:hAnsi="Times New Roman" w:cs="Times New Roman" w:hint="eastAsia"/>
          <w:sz w:val="24"/>
          <w:szCs w:val="24"/>
        </w:rPr>
        <w:t>(H</w:t>
      </w:r>
      <w:r w:rsidR="00065552">
        <w:rPr>
          <w:rFonts w:ascii="Times New Roman" w:hAnsi="Times New Roman" w:cs="Times New Roman"/>
          <w:sz w:val="24"/>
          <w:szCs w:val="24"/>
        </w:rPr>
        <w:t>ong Kong Insurance Authority</w:t>
      </w:r>
      <w:r w:rsidR="00065552">
        <w:rPr>
          <w:rFonts w:ascii="Times New Roman" w:hAnsi="Times New Roman" w:cs="Times New Roman" w:hint="eastAsia"/>
          <w:sz w:val="24"/>
          <w:szCs w:val="24"/>
        </w:rPr>
        <w:t>,</w:t>
      </w:r>
      <w:r w:rsidR="00065552">
        <w:rPr>
          <w:rFonts w:ascii="Times New Roman" w:hAnsi="Times New Roman" w:cs="Times New Roman"/>
          <w:sz w:val="24"/>
          <w:szCs w:val="24"/>
        </w:rPr>
        <w:t xml:space="preserve"> March 2020)</w:t>
      </w:r>
    </w:p>
    <w:p w14:paraId="7D95EE62" w14:textId="460D96F3" w:rsidR="00065552" w:rsidRPr="00065552" w:rsidRDefault="00065552" w:rsidP="00065552">
      <w:pPr>
        <w:pStyle w:val="ListParagraph"/>
        <w:numPr>
          <w:ilvl w:val="0"/>
          <w:numId w:val="13"/>
        </w:numPr>
        <w:spacing w:line="360" w:lineRule="auto"/>
        <w:rPr>
          <w:rFonts w:ascii="Times New Roman" w:hAnsi="Times New Roman" w:cs="Times New Roman"/>
          <w:sz w:val="24"/>
          <w:szCs w:val="24"/>
        </w:rPr>
      </w:pPr>
      <w:r w:rsidRPr="00065552">
        <w:rPr>
          <w:rFonts w:ascii="Times New Roman" w:hAnsi="Times New Roman" w:cs="Times New Roman"/>
          <w:sz w:val="24"/>
          <w:szCs w:val="24"/>
        </w:rPr>
        <w:t xml:space="preserve">Insurance Authority </w:t>
      </w:r>
      <w:r w:rsidR="00301EB8">
        <w:rPr>
          <w:rFonts w:ascii="Times New Roman" w:hAnsi="Times New Roman" w:cs="Times New Roman"/>
          <w:sz w:val="24"/>
          <w:szCs w:val="24"/>
        </w:rPr>
        <w:t xml:space="preserve">are promoting Hong Kong Insurance company to develop </w:t>
      </w:r>
      <w:r w:rsidRPr="00065552">
        <w:rPr>
          <w:rFonts w:ascii="Times New Roman" w:hAnsi="Times New Roman" w:cs="Times New Roman"/>
          <w:sz w:val="24"/>
          <w:szCs w:val="24"/>
        </w:rPr>
        <w:t xml:space="preserve">insurance-related initiatives announced in the Outline Development Plan for the Guangdong-Hong Kong-Macao Greater Bay Area. (Hong Kong Insurance Authority, </w:t>
      </w:r>
      <w:r>
        <w:rPr>
          <w:rFonts w:ascii="Times New Roman" w:hAnsi="Times New Roman" w:cs="Times New Roman"/>
          <w:sz w:val="24"/>
          <w:szCs w:val="24"/>
        </w:rPr>
        <w:t xml:space="preserve">February </w:t>
      </w:r>
      <w:r w:rsidRPr="00065552">
        <w:rPr>
          <w:rFonts w:ascii="Times New Roman" w:hAnsi="Times New Roman" w:cs="Times New Roman"/>
          <w:sz w:val="24"/>
          <w:szCs w:val="24"/>
        </w:rPr>
        <w:t>20</w:t>
      </w:r>
      <w:r>
        <w:rPr>
          <w:rFonts w:ascii="Times New Roman" w:hAnsi="Times New Roman" w:cs="Times New Roman"/>
          <w:sz w:val="24"/>
          <w:szCs w:val="24"/>
        </w:rPr>
        <w:t>19</w:t>
      </w:r>
      <w:r w:rsidRPr="00065552">
        <w:rPr>
          <w:rFonts w:ascii="Times New Roman" w:hAnsi="Times New Roman" w:cs="Times New Roman"/>
          <w:sz w:val="24"/>
          <w:szCs w:val="24"/>
        </w:rPr>
        <w:t>)</w:t>
      </w:r>
    </w:p>
    <w:p w14:paraId="1C82C16E" w14:textId="77777777" w:rsidR="00255727" w:rsidRDefault="00255727" w:rsidP="00065552">
      <w:pPr>
        <w:pStyle w:val="ListParagraph"/>
        <w:spacing w:line="360" w:lineRule="auto"/>
        <w:ind w:left="480"/>
        <w:rPr>
          <w:rFonts w:ascii="Times New Roman" w:hAnsi="Times New Roman" w:cs="Times New Roman"/>
          <w:sz w:val="24"/>
          <w:szCs w:val="24"/>
        </w:rPr>
      </w:pPr>
    </w:p>
    <w:p w14:paraId="7F0F0CB5" w14:textId="632B938B" w:rsidR="00543A1C" w:rsidRPr="00BE600B" w:rsidRDefault="00282F36" w:rsidP="00B35A40">
      <w:pPr>
        <w:pStyle w:val="Heading4"/>
      </w:pPr>
      <w:r w:rsidRPr="00BE600B">
        <w:t>Taxi Insurance in Hong Kong</w:t>
      </w:r>
    </w:p>
    <w:p w14:paraId="5C77E232" w14:textId="4856BE1E" w:rsidR="00282F36" w:rsidRPr="00282F36" w:rsidRDefault="00282F36" w:rsidP="00282F36">
      <w:pPr>
        <w:spacing w:line="360" w:lineRule="auto"/>
        <w:contextualSpacing/>
        <w:rPr>
          <w:rFonts w:ascii="Times New Roman" w:hAnsi="Times New Roman" w:cs="Times New Roman"/>
          <w:sz w:val="24"/>
          <w:szCs w:val="24"/>
        </w:rPr>
      </w:pPr>
      <w:r w:rsidRPr="00282F36">
        <w:rPr>
          <w:rFonts w:ascii="Times New Roman" w:hAnsi="Times New Roman" w:cs="Times New Roman"/>
          <w:sz w:val="24"/>
          <w:szCs w:val="24"/>
        </w:rPr>
        <w:t>There are around 19,000 taxis in HK, of which 16,000 are urban taxis (red), 2,900 are New Territories taxis (green) and 100 are Lantau taxis (blue). The average daily taxi patronage is near 1 million.</w:t>
      </w:r>
      <w:r>
        <w:rPr>
          <w:rFonts w:ascii="Times New Roman" w:hAnsi="Times New Roman" w:cs="Times New Roman"/>
          <w:sz w:val="24"/>
          <w:szCs w:val="24"/>
        </w:rPr>
        <w:t xml:space="preserve"> </w:t>
      </w:r>
      <w:r w:rsidRPr="00282F36">
        <w:rPr>
          <w:rFonts w:ascii="Times New Roman" w:hAnsi="Times New Roman" w:cs="Times New Roman"/>
          <w:sz w:val="24"/>
          <w:szCs w:val="24"/>
        </w:rPr>
        <w:t xml:space="preserve">Target Insurance Company, Ltd. (TICL) has insured 9,815 out of 19,000 almost 52% of the total taxi and we can consider ourselves market leader. </w:t>
      </w:r>
    </w:p>
    <w:p w14:paraId="06772B3C" w14:textId="46A90487" w:rsidR="00A739D0" w:rsidRPr="00A739D0" w:rsidRDefault="00282F36" w:rsidP="00282F36">
      <w:pPr>
        <w:spacing w:line="360" w:lineRule="auto"/>
        <w:contextualSpacing/>
        <w:rPr>
          <w:rFonts w:ascii="Times New Roman" w:hAnsi="Times New Roman" w:cs="Times New Roman"/>
          <w:sz w:val="24"/>
          <w:szCs w:val="24"/>
        </w:rPr>
      </w:pPr>
      <w:r w:rsidRPr="00282F36">
        <w:rPr>
          <w:rFonts w:ascii="Times New Roman" w:hAnsi="Times New Roman" w:cs="Times New Roman"/>
          <w:sz w:val="24"/>
          <w:szCs w:val="24"/>
        </w:rPr>
        <w:t>The overall underwriting loss of taxi for 2019 was amounting to HK$118,647,000 not even including year</w:t>
      </w:r>
      <w:r>
        <w:rPr>
          <w:rFonts w:ascii="Times New Roman" w:hAnsi="Times New Roman" w:cs="Times New Roman"/>
          <w:sz w:val="24"/>
          <w:szCs w:val="24"/>
        </w:rPr>
        <w:t>-</w:t>
      </w:r>
      <w:r w:rsidRPr="00282F36">
        <w:rPr>
          <w:rFonts w:ascii="Times New Roman" w:hAnsi="Times New Roman" w:cs="Times New Roman"/>
          <w:sz w:val="24"/>
          <w:szCs w:val="24"/>
        </w:rPr>
        <w:t>end IBNR.</w:t>
      </w:r>
      <w:r>
        <w:rPr>
          <w:rFonts w:ascii="Times New Roman" w:hAnsi="Times New Roman" w:cs="Times New Roman"/>
          <w:sz w:val="24"/>
          <w:szCs w:val="24"/>
        </w:rPr>
        <w:t xml:space="preserve"> (</w:t>
      </w:r>
      <w:r w:rsidR="00A739D0" w:rsidRPr="00A739D0">
        <w:rPr>
          <w:rFonts w:ascii="Times New Roman" w:hAnsi="Times New Roman" w:cs="Times New Roman"/>
          <w:sz w:val="24"/>
          <w:szCs w:val="24"/>
        </w:rPr>
        <w:t>Hong Kong Insurance Authority, Quarterly Release of Provisional Statistics for General Business, 2019</w:t>
      </w:r>
      <w:r w:rsidR="00A739D0">
        <w:rPr>
          <w:rFonts w:ascii="Times New Roman" w:hAnsi="Times New Roman" w:cs="Times New Roman"/>
          <w:sz w:val="24"/>
          <w:szCs w:val="24"/>
        </w:rPr>
        <w:t>)</w:t>
      </w:r>
      <w:r w:rsidR="00102B2F">
        <w:rPr>
          <w:rFonts w:ascii="Times New Roman" w:hAnsi="Times New Roman" w:cs="Times New Roman"/>
          <w:sz w:val="24"/>
          <w:szCs w:val="24"/>
        </w:rPr>
        <w:t xml:space="preserve">. Please see below table to illustrate the business figures of Taxi from Jan to December 2019. </w:t>
      </w:r>
      <w:r w:rsidR="00A739D0">
        <w:rPr>
          <w:rFonts w:ascii="Times New Roman" w:hAnsi="Times New Roman" w:cs="Times New Roman"/>
          <w:noProof/>
          <w:sz w:val="24"/>
          <w:szCs w:val="24"/>
        </w:rPr>
        <w:drawing>
          <wp:inline distT="0" distB="0" distL="0" distR="0" wp14:anchorId="62F53BCC" wp14:editId="5CEA7840">
            <wp:extent cx="5984064" cy="2490306"/>
            <wp:effectExtent l="0" t="0" r="0"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6022148" cy="2506155"/>
                    </a:xfrm>
                    <a:prstGeom prst="rect">
                      <a:avLst/>
                    </a:prstGeom>
                    <a:noFill/>
                  </pic:spPr>
                </pic:pic>
              </a:graphicData>
            </a:graphic>
          </wp:inline>
        </w:drawing>
      </w:r>
    </w:p>
    <w:p w14:paraId="7E2D83AF" w14:textId="532429C6" w:rsidR="00282F36" w:rsidRPr="00282F36" w:rsidRDefault="00102B2F" w:rsidP="00282F36">
      <w:pPr>
        <w:spacing w:line="360" w:lineRule="auto"/>
        <w:rPr>
          <w:rFonts w:ascii="Times New Roman" w:hAnsi="Times New Roman" w:cs="Times New Roman"/>
          <w:sz w:val="24"/>
          <w:szCs w:val="24"/>
        </w:rPr>
      </w:pPr>
      <w:r>
        <w:rPr>
          <w:rFonts w:ascii="Times New Roman" w:hAnsi="Times New Roman" w:cs="Times New Roman"/>
          <w:sz w:val="24"/>
          <w:szCs w:val="24"/>
        </w:rPr>
        <w:t>Below table shows the accident involving taxi when comparing with all motor vehicles in Hong Kong. (</w:t>
      </w:r>
      <w:r w:rsidRPr="00102B2F">
        <w:rPr>
          <w:rFonts w:ascii="Times New Roman" w:hAnsi="Times New Roman" w:cs="Times New Roman" w:hint="eastAsia"/>
          <w:sz w:val="24"/>
          <w:szCs w:val="24"/>
        </w:rPr>
        <w:t>Hong Kong Transport Department, Road Traffic Accident Statistics, 2018</w:t>
      </w:r>
      <w:r>
        <w:rPr>
          <w:rFonts w:ascii="Times New Roman" w:hAnsi="Times New Roman" w:cs="Times New Roman"/>
          <w:sz w:val="24"/>
          <w:szCs w:val="24"/>
        </w:rPr>
        <w:t>)</w:t>
      </w:r>
      <w:r w:rsidRPr="00102B2F">
        <w:rPr>
          <w:rFonts w:ascii="Times New Roman" w:hAnsi="Times New Roman" w:cs="Times New Roman" w:hint="eastAsia"/>
          <w:sz w:val="24"/>
          <w:szCs w:val="24"/>
        </w:rPr>
        <w:t xml:space="preserve">. </w:t>
      </w:r>
      <w:r>
        <w:rPr>
          <w:rFonts w:ascii="Times New Roman" w:hAnsi="Times New Roman" w:cs="Times New Roman"/>
          <w:sz w:val="24"/>
          <w:szCs w:val="24"/>
        </w:rPr>
        <w:t xml:space="preserve"> In 2018, there were 4,436 taxi involved in accident and 23,661 all motor vehicles involved in accident.  Hence almost 2</w:t>
      </w:r>
      <w:r w:rsidR="008D2310">
        <w:rPr>
          <w:rFonts w:ascii="Times New Roman" w:hAnsi="Times New Roman" w:cs="Times New Roman"/>
          <w:sz w:val="24"/>
          <w:szCs w:val="24"/>
        </w:rPr>
        <w:t>0</w:t>
      </w:r>
      <w:r>
        <w:rPr>
          <w:rFonts w:ascii="Times New Roman" w:hAnsi="Times New Roman" w:cs="Times New Roman"/>
          <w:sz w:val="24"/>
          <w:szCs w:val="24"/>
        </w:rPr>
        <w:t xml:space="preserve">% of the total number of </w:t>
      </w:r>
      <w:r w:rsidR="008D2310">
        <w:rPr>
          <w:rFonts w:ascii="Times New Roman" w:hAnsi="Times New Roman" w:cs="Times New Roman"/>
          <w:sz w:val="24"/>
          <w:szCs w:val="24"/>
        </w:rPr>
        <w:t xml:space="preserve">accidents involved taxi but the total number of taxis was only 2% of the total number of all motor vehicles. </w:t>
      </w:r>
      <w:r>
        <w:rPr>
          <w:rFonts w:ascii="Times New Roman" w:hAnsi="Times New Roman" w:cs="Times New Roman"/>
          <w:sz w:val="24"/>
          <w:szCs w:val="24"/>
        </w:rPr>
        <w:t xml:space="preserve"> </w:t>
      </w:r>
    </w:p>
    <w:p w14:paraId="64200EFB" w14:textId="0CBF888E" w:rsidR="000431BF" w:rsidRDefault="00510606" w:rsidP="00DA0FEB">
      <w:pPr>
        <w:spacing w:line="360" w:lineRule="auto"/>
        <w:rPr>
          <w:rFonts w:ascii="Times New Roman" w:hAnsi="Times New Roman" w:cs="Times New Roman"/>
          <w:sz w:val="28"/>
          <w:szCs w:val="28"/>
        </w:rPr>
      </w:pPr>
      <w:r w:rsidRPr="00510606">
        <w:rPr>
          <w:noProof/>
        </w:rPr>
        <w:drawing>
          <wp:inline distT="0" distB="0" distL="0" distR="0" wp14:anchorId="0DDEF6A1" wp14:editId="3F24A918">
            <wp:extent cx="5731510" cy="1804670"/>
            <wp:effectExtent l="0" t="0" r="2540" b="508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1804670"/>
                    </a:xfrm>
                    <a:prstGeom prst="rect">
                      <a:avLst/>
                    </a:prstGeom>
                    <a:noFill/>
                    <a:ln>
                      <a:noFill/>
                    </a:ln>
                  </pic:spPr>
                </pic:pic>
              </a:graphicData>
            </a:graphic>
          </wp:inline>
        </w:drawing>
      </w:r>
    </w:p>
    <w:p w14:paraId="2B84C62E" w14:textId="3F485727" w:rsidR="00671450" w:rsidRDefault="00671450" w:rsidP="00DA0FEB">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To illustrate the performance of the Taxi </w:t>
      </w:r>
      <w:r w:rsidR="00BE6AD3">
        <w:rPr>
          <w:rFonts w:ascii="Times New Roman" w:hAnsi="Times New Roman" w:cs="Times New Roman"/>
          <w:sz w:val="24"/>
          <w:szCs w:val="24"/>
        </w:rPr>
        <w:t xml:space="preserve">Insurance, please see below tables extracting from the </w:t>
      </w:r>
      <w:r w:rsidR="00BE6AD3" w:rsidRPr="00BE6AD3">
        <w:rPr>
          <w:rFonts w:ascii="Times New Roman" w:hAnsi="Times New Roman" w:cs="Times New Roman"/>
          <w:sz w:val="24"/>
          <w:szCs w:val="24"/>
        </w:rPr>
        <w:t>Quarterly Release of Provisional Statistics for General Business, 2019 to 2013</w:t>
      </w:r>
      <w:r w:rsidR="00BE6AD3">
        <w:rPr>
          <w:rFonts w:ascii="Times New Roman" w:hAnsi="Times New Roman" w:cs="Times New Roman"/>
          <w:sz w:val="24"/>
          <w:szCs w:val="24"/>
        </w:rPr>
        <w:t>.</w:t>
      </w:r>
    </w:p>
    <w:p w14:paraId="3FDEE9AF" w14:textId="62F52054" w:rsidR="00671450" w:rsidRDefault="00741B26" w:rsidP="00DA0FEB">
      <w:pPr>
        <w:spacing w:line="360" w:lineRule="auto"/>
        <w:rPr>
          <w:rFonts w:ascii="Times New Roman" w:hAnsi="Times New Roman" w:cs="Times New Roman"/>
          <w:sz w:val="24"/>
          <w:szCs w:val="24"/>
        </w:rPr>
      </w:pPr>
      <w:r w:rsidRPr="00741B26">
        <w:rPr>
          <w:noProof/>
        </w:rPr>
        <w:drawing>
          <wp:inline distT="0" distB="0" distL="0" distR="0" wp14:anchorId="71EC4329" wp14:editId="2D3315A3">
            <wp:extent cx="4592050" cy="1823667"/>
            <wp:effectExtent l="0" t="0" r="0" b="571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633437" cy="1840103"/>
                    </a:xfrm>
                    <a:prstGeom prst="rect">
                      <a:avLst/>
                    </a:prstGeom>
                    <a:noFill/>
                    <a:ln>
                      <a:noFill/>
                    </a:ln>
                  </pic:spPr>
                </pic:pic>
              </a:graphicData>
            </a:graphic>
          </wp:inline>
        </w:drawing>
      </w:r>
    </w:p>
    <w:p w14:paraId="78925FC8" w14:textId="73967DBC" w:rsidR="00285026" w:rsidRDefault="00285026" w:rsidP="00285026">
      <w:pPr>
        <w:spacing w:line="276" w:lineRule="auto"/>
        <w:rPr>
          <w:rFonts w:ascii="Times New Roman" w:hAnsi="Times New Roman" w:cs="Times New Roman"/>
          <w:sz w:val="24"/>
          <w:szCs w:val="24"/>
        </w:rPr>
      </w:pPr>
      <w:r w:rsidRPr="00285026">
        <w:rPr>
          <w:rFonts w:ascii="Times New Roman" w:hAnsi="Times New Roman" w:cs="Times New Roman"/>
          <w:sz w:val="24"/>
          <w:szCs w:val="24"/>
        </w:rPr>
        <w:t>Th</w:t>
      </w:r>
      <w:r w:rsidR="00690A2E">
        <w:rPr>
          <w:rFonts w:ascii="Times New Roman" w:hAnsi="Times New Roman" w:cs="Times New Roman"/>
          <w:sz w:val="24"/>
          <w:szCs w:val="24"/>
        </w:rPr>
        <w:t>e</w:t>
      </w:r>
      <w:r w:rsidRPr="00285026">
        <w:rPr>
          <w:rFonts w:ascii="Times New Roman" w:hAnsi="Times New Roman" w:cs="Times New Roman"/>
          <w:sz w:val="24"/>
          <w:szCs w:val="24"/>
        </w:rPr>
        <w:t xml:space="preserve"> </w:t>
      </w:r>
      <w:r w:rsidR="00690A2E">
        <w:rPr>
          <w:rFonts w:ascii="Times New Roman" w:hAnsi="Times New Roman" w:cs="Times New Roman"/>
          <w:sz w:val="24"/>
          <w:szCs w:val="24"/>
        </w:rPr>
        <w:t xml:space="preserve">above </w:t>
      </w:r>
      <w:r w:rsidRPr="00285026">
        <w:rPr>
          <w:rFonts w:ascii="Times New Roman" w:hAnsi="Times New Roman" w:cs="Times New Roman"/>
          <w:sz w:val="24"/>
          <w:szCs w:val="24"/>
        </w:rPr>
        <w:t>table shows that the number of taxis insured are almost the same throughout the year i.e. around 19,</w:t>
      </w:r>
      <w:r w:rsidR="00741B26">
        <w:rPr>
          <w:rFonts w:ascii="Times New Roman" w:hAnsi="Times New Roman" w:cs="Times New Roman"/>
          <w:sz w:val="24"/>
          <w:szCs w:val="24"/>
        </w:rPr>
        <w:t>5</w:t>
      </w:r>
      <w:r w:rsidRPr="00285026">
        <w:rPr>
          <w:rFonts w:ascii="Times New Roman" w:hAnsi="Times New Roman" w:cs="Times New Roman"/>
          <w:sz w:val="24"/>
          <w:szCs w:val="24"/>
        </w:rPr>
        <w:t xml:space="preserve">00. </w:t>
      </w:r>
    </w:p>
    <w:p w14:paraId="67705FDF" w14:textId="6A24E6BC" w:rsidR="00741B26" w:rsidRDefault="00741B26" w:rsidP="00285026">
      <w:pPr>
        <w:spacing w:line="276" w:lineRule="auto"/>
        <w:rPr>
          <w:rFonts w:ascii="Times New Roman" w:hAnsi="Times New Roman" w:cs="Times New Roman"/>
          <w:sz w:val="24"/>
          <w:szCs w:val="24"/>
        </w:rPr>
      </w:pPr>
      <w:r w:rsidRPr="00741B26">
        <w:rPr>
          <w:noProof/>
        </w:rPr>
        <w:drawing>
          <wp:inline distT="0" distB="0" distL="0" distR="0" wp14:anchorId="44BB853F" wp14:editId="3E96E58C">
            <wp:extent cx="4593610" cy="1824287"/>
            <wp:effectExtent l="0" t="0" r="0" b="508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641593" cy="1843343"/>
                    </a:xfrm>
                    <a:prstGeom prst="rect">
                      <a:avLst/>
                    </a:prstGeom>
                    <a:noFill/>
                    <a:ln>
                      <a:noFill/>
                    </a:ln>
                  </pic:spPr>
                </pic:pic>
              </a:graphicData>
            </a:graphic>
          </wp:inline>
        </w:drawing>
      </w:r>
    </w:p>
    <w:p w14:paraId="4C7593A4" w14:textId="3D23E99A" w:rsidR="00285026" w:rsidRDefault="00741B26" w:rsidP="00C33978">
      <w:pPr>
        <w:spacing w:line="360" w:lineRule="auto"/>
        <w:jc w:val="both"/>
        <w:rPr>
          <w:rFonts w:ascii="Times New Roman" w:hAnsi="Times New Roman" w:cs="Times New Roman"/>
          <w:sz w:val="24"/>
          <w:szCs w:val="24"/>
        </w:rPr>
      </w:pPr>
      <w:r>
        <w:rPr>
          <w:rFonts w:ascii="Times New Roman" w:hAnsi="Times New Roman" w:cs="Times New Roman"/>
          <w:sz w:val="24"/>
          <w:szCs w:val="24"/>
        </w:rPr>
        <w:t>Th</w:t>
      </w:r>
      <w:r w:rsidR="00690A2E">
        <w:rPr>
          <w:rFonts w:ascii="Times New Roman" w:hAnsi="Times New Roman" w:cs="Times New Roman"/>
          <w:sz w:val="24"/>
          <w:szCs w:val="24"/>
        </w:rPr>
        <w:t>e</w:t>
      </w:r>
      <w:r>
        <w:rPr>
          <w:rFonts w:ascii="Times New Roman" w:hAnsi="Times New Roman" w:cs="Times New Roman"/>
          <w:sz w:val="24"/>
          <w:szCs w:val="24"/>
        </w:rPr>
        <w:t xml:space="preserve"> </w:t>
      </w:r>
      <w:r w:rsidR="00690A2E">
        <w:rPr>
          <w:rFonts w:ascii="Times New Roman" w:hAnsi="Times New Roman" w:cs="Times New Roman"/>
          <w:sz w:val="24"/>
          <w:szCs w:val="24"/>
        </w:rPr>
        <w:t xml:space="preserve">above </w:t>
      </w:r>
      <w:r>
        <w:rPr>
          <w:rFonts w:ascii="Times New Roman" w:hAnsi="Times New Roman" w:cs="Times New Roman"/>
          <w:sz w:val="24"/>
          <w:szCs w:val="24"/>
        </w:rPr>
        <w:t xml:space="preserve">table shows that the total gross premium for taxi insured has been increasing </w:t>
      </w:r>
      <w:r w:rsidR="00690A2E">
        <w:rPr>
          <w:rFonts w:ascii="Times New Roman" w:hAnsi="Times New Roman" w:cs="Times New Roman"/>
          <w:sz w:val="24"/>
          <w:szCs w:val="24"/>
        </w:rPr>
        <w:t xml:space="preserve">since 2013 to 2019.  </w:t>
      </w:r>
    </w:p>
    <w:p w14:paraId="4C5738F8" w14:textId="33A48ACB" w:rsidR="00741B26" w:rsidRDefault="00741B26" w:rsidP="00DA0FEB">
      <w:pPr>
        <w:spacing w:line="36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250F349" wp14:editId="15CF13FE">
            <wp:extent cx="4514400" cy="2260600"/>
            <wp:effectExtent l="0" t="0" r="635" b="635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571393" cy="2289140"/>
                    </a:xfrm>
                    <a:prstGeom prst="rect">
                      <a:avLst/>
                    </a:prstGeom>
                    <a:noFill/>
                  </pic:spPr>
                </pic:pic>
              </a:graphicData>
            </a:graphic>
          </wp:inline>
        </w:drawing>
      </w:r>
    </w:p>
    <w:p w14:paraId="18F8CA85" w14:textId="5432280B" w:rsidR="00285026" w:rsidRDefault="00690A2E" w:rsidP="00DA0FEB">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The </w:t>
      </w:r>
      <w:r w:rsidR="005F0F93">
        <w:rPr>
          <w:rFonts w:ascii="Times New Roman" w:hAnsi="Times New Roman" w:cs="Times New Roman"/>
          <w:sz w:val="24"/>
          <w:szCs w:val="24"/>
        </w:rPr>
        <w:t xml:space="preserve">above table shows </w:t>
      </w:r>
      <w:r w:rsidR="0053088C">
        <w:rPr>
          <w:rFonts w:ascii="Times New Roman" w:hAnsi="Times New Roman" w:cs="Times New Roman"/>
          <w:sz w:val="24"/>
          <w:szCs w:val="24"/>
        </w:rPr>
        <w:t xml:space="preserve">the average premium has not been changed much except 2014 (hence the better result for 2014) across the years and some years even with reduction due to serve competition. </w:t>
      </w:r>
    </w:p>
    <w:p w14:paraId="23371FBD" w14:textId="32184BA1" w:rsidR="00C02BC7" w:rsidRDefault="007C704F" w:rsidP="00DA0FEB">
      <w:pPr>
        <w:spacing w:line="360" w:lineRule="auto"/>
        <w:rPr>
          <w:rFonts w:ascii="Times New Roman" w:hAnsi="Times New Roman" w:cs="Times New Roman"/>
          <w:sz w:val="24"/>
          <w:szCs w:val="24"/>
        </w:rPr>
      </w:pPr>
      <w:r w:rsidRPr="007C704F">
        <w:rPr>
          <w:rFonts w:ascii="Times New Roman" w:hAnsi="Times New Roman" w:cs="Times New Roman"/>
          <w:noProof/>
          <w:sz w:val="24"/>
          <w:szCs w:val="24"/>
        </w:rPr>
        <w:drawing>
          <wp:inline distT="0" distB="0" distL="0" distR="0" wp14:anchorId="70819250" wp14:editId="35D7077E">
            <wp:extent cx="4877223" cy="1958510"/>
            <wp:effectExtent l="0" t="0" r="0" b="381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877223" cy="1958510"/>
                    </a:xfrm>
                    <a:prstGeom prst="rect">
                      <a:avLst/>
                    </a:prstGeom>
                  </pic:spPr>
                </pic:pic>
              </a:graphicData>
            </a:graphic>
          </wp:inline>
        </w:drawing>
      </w:r>
    </w:p>
    <w:p w14:paraId="691A1B6E" w14:textId="47FF648F" w:rsidR="00CD77BD" w:rsidRDefault="00CD77BD" w:rsidP="00DA0FEB">
      <w:pPr>
        <w:spacing w:line="360" w:lineRule="auto"/>
        <w:rPr>
          <w:rFonts w:ascii="Times New Roman" w:hAnsi="Times New Roman" w:cs="Times New Roman"/>
          <w:sz w:val="24"/>
          <w:szCs w:val="24"/>
        </w:rPr>
      </w:pPr>
      <w:r>
        <w:rPr>
          <w:rFonts w:ascii="Times New Roman" w:hAnsi="Times New Roman" w:cs="Times New Roman"/>
          <w:sz w:val="24"/>
          <w:szCs w:val="24"/>
        </w:rPr>
        <w:t xml:space="preserve">The above table shows the Net Claims Incurred amounts are increasing from HK$212 million in 2013 to HK$412 million in 2019. The amount has almost doubled in a period of 7 years. </w:t>
      </w:r>
    </w:p>
    <w:p w14:paraId="1F6FE9A3" w14:textId="1A6E2901" w:rsidR="0053088C" w:rsidRDefault="0053088C" w:rsidP="00DA0FEB">
      <w:pPr>
        <w:spacing w:line="360" w:lineRule="auto"/>
        <w:rPr>
          <w:rFonts w:ascii="Times New Roman" w:hAnsi="Times New Roman" w:cs="Times New Roman"/>
          <w:sz w:val="24"/>
          <w:szCs w:val="24"/>
        </w:rPr>
      </w:pPr>
      <w:r w:rsidRPr="0053088C">
        <w:rPr>
          <w:rFonts w:ascii="Times New Roman" w:hAnsi="Times New Roman" w:cs="Times New Roman"/>
          <w:noProof/>
          <w:sz w:val="24"/>
          <w:szCs w:val="24"/>
        </w:rPr>
        <w:drawing>
          <wp:inline distT="0" distB="0" distL="0" distR="0" wp14:anchorId="0F27DAF1" wp14:editId="0706FF49">
            <wp:extent cx="4884843" cy="1958510"/>
            <wp:effectExtent l="0" t="0" r="0" b="381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884843" cy="1958510"/>
                    </a:xfrm>
                    <a:prstGeom prst="rect">
                      <a:avLst/>
                    </a:prstGeom>
                  </pic:spPr>
                </pic:pic>
              </a:graphicData>
            </a:graphic>
          </wp:inline>
        </w:drawing>
      </w:r>
    </w:p>
    <w:p w14:paraId="21B3CD0A" w14:textId="1A36599B" w:rsidR="0053088C" w:rsidRDefault="0053088C" w:rsidP="00DA0FEB">
      <w:pPr>
        <w:spacing w:line="360" w:lineRule="auto"/>
        <w:rPr>
          <w:rFonts w:ascii="Times New Roman" w:hAnsi="Times New Roman" w:cs="Times New Roman"/>
          <w:sz w:val="24"/>
          <w:szCs w:val="24"/>
        </w:rPr>
      </w:pPr>
      <w:r>
        <w:rPr>
          <w:rFonts w:ascii="Times New Roman" w:hAnsi="Times New Roman" w:cs="Times New Roman"/>
          <w:sz w:val="24"/>
          <w:szCs w:val="24"/>
        </w:rPr>
        <w:t xml:space="preserve">The above table shows the combined ratio (combined ratio over 100% is deficit to insurance company) from 2013 to 2019. The performance of taxi insurance book has been deteriorating since 2017 and even worse in 2019.  </w:t>
      </w:r>
    </w:p>
    <w:p w14:paraId="2DA585D6" w14:textId="2E10DDE9" w:rsidR="00C516C4" w:rsidRDefault="00C516C4" w:rsidP="00DA0FEB">
      <w:pPr>
        <w:spacing w:line="360" w:lineRule="auto"/>
        <w:rPr>
          <w:rFonts w:ascii="Times New Roman" w:hAnsi="Times New Roman" w:cs="Times New Roman"/>
          <w:sz w:val="24"/>
          <w:szCs w:val="24"/>
        </w:rPr>
      </w:pPr>
    </w:p>
    <w:p w14:paraId="581DFE7F" w14:textId="11B93996" w:rsidR="00A01444" w:rsidRDefault="00A01444" w:rsidP="00DA0FEB">
      <w:pPr>
        <w:spacing w:line="360" w:lineRule="auto"/>
        <w:rPr>
          <w:rFonts w:ascii="Times New Roman" w:hAnsi="Times New Roman" w:cs="Times New Roman"/>
          <w:sz w:val="24"/>
          <w:szCs w:val="24"/>
        </w:rPr>
      </w:pPr>
    </w:p>
    <w:p w14:paraId="09E2F51B" w14:textId="62E1B678" w:rsidR="00A01444" w:rsidRDefault="00A01444" w:rsidP="00DA0FEB">
      <w:pPr>
        <w:spacing w:line="360" w:lineRule="auto"/>
        <w:rPr>
          <w:rFonts w:ascii="Times New Roman" w:hAnsi="Times New Roman" w:cs="Times New Roman"/>
          <w:sz w:val="24"/>
          <w:szCs w:val="24"/>
        </w:rPr>
      </w:pPr>
    </w:p>
    <w:p w14:paraId="0821F323" w14:textId="19793B84" w:rsidR="00A01444" w:rsidRDefault="00A01444" w:rsidP="00DA0FEB">
      <w:pPr>
        <w:spacing w:line="360" w:lineRule="auto"/>
        <w:rPr>
          <w:rFonts w:ascii="Times New Roman" w:hAnsi="Times New Roman" w:cs="Times New Roman"/>
          <w:sz w:val="24"/>
          <w:szCs w:val="24"/>
        </w:rPr>
      </w:pPr>
    </w:p>
    <w:p w14:paraId="5AECFA76" w14:textId="505173F5" w:rsidR="00A01444" w:rsidRDefault="00A01444" w:rsidP="00DA0FEB">
      <w:pPr>
        <w:spacing w:line="360" w:lineRule="auto"/>
        <w:rPr>
          <w:rFonts w:ascii="Times New Roman" w:hAnsi="Times New Roman" w:cs="Times New Roman"/>
          <w:sz w:val="24"/>
          <w:szCs w:val="24"/>
        </w:rPr>
      </w:pPr>
    </w:p>
    <w:p w14:paraId="5FDA57D7" w14:textId="5668CB24" w:rsidR="00A01444" w:rsidRDefault="00A01444" w:rsidP="00DA0FEB">
      <w:pPr>
        <w:spacing w:line="360" w:lineRule="auto"/>
        <w:rPr>
          <w:rFonts w:ascii="Times New Roman" w:hAnsi="Times New Roman" w:cs="Times New Roman"/>
          <w:sz w:val="24"/>
          <w:szCs w:val="24"/>
        </w:rPr>
      </w:pPr>
    </w:p>
    <w:p w14:paraId="61EDEE0A" w14:textId="77777777" w:rsidR="00A01444" w:rsidRPr="00285026" w:rsidRDefault="00A01444" w:rsidP="00DA0FEB">
      <w:pPr>
        <w:spacing w:line="360" w:lineRule="auto"/>
        <w:rPr>
          <w:rFonts w:ascii="Times New Roman" w:hAnsi="Times New Roman" w:cs="Times New Roman"/>
          <w:sz w:val="24"/>
          <w:szCs w:val="24"/>
        </w:rPr>
      </w:pPr>
    </w:p>
    <w:p w14:paraId="22952324" w14:textId="77777777" w:rsidR="00A01444" w:rsidRDefault="00A01444" w:rsidP="0053088C">
      <w:pPr>
        <w:pStyle w:val="Heading5"/>
        <w:rPr>
          <w:rFonts w:ascii="Times New Roman" w:hAnsi="Times New Roman" w:cs="Times New Roman"/>
          <w:sz w:val="24"/>
          <w:szCs w:val="24"/>
        </w:rPr>
      </w:pPr>
    </w:p>
    <w:p w14:paraId="3566BC46" w14:textId="1BF50A34" w:rsidR="00BE600B" w:rsidRPr="0053088C" w:rsidRDefault="00BE600B" w:rsidP="0053088C">
      <w:pPr>
        <w:pStyle w:val="Heading5"/>
        <w:rPr>
          <w:rFonts w:ascii="Times New Roman" w:hAnsi="Times New Roman" w:cs="Times New Roman"/>
          <w:sz w:val="24"/>
          <w:szCs w:val="24"/>
        </w:rPr>
      </w:pPr>
      <w:r w:rsidRPr="0053088C">
        <w:rPr>
          <w:rFonts w:ascii="Times New Roman" w:hAnsi="Times New Roman" w:cs="Times New Roman"/>
          <w:sz w:val="24"/>
          <w:szCs w:val="24"/>
        </w:rPr>
        <w:t>What are reasons of this high accident rate involved taxis?</w:t>
      </w:r>
      <w:r w:rsidR="00F0528F" w:rsidRPr="0053088C">
        <w:rPr>
          <w:rFonts w:ascii="Times New Roman" w:hAnsi="Times New Roman" w:cs="Times New Roman"/>
          <w:sz w:val="24"/>
          <w:szCs w:val="24"/>
        </w:rPr>
        <w:t xml:space="preserve"> Taxi industry is ageing? </w:t>
      </w:r>
    </w:p>
    <w:p w14:paraId="32BD1C57" w14:textId="77777777" w:rsidR="00A01444" w:rsidRDefault="00A01444" w:rsidP="00C33978">
      <w:pPr>
        <w:spacing w:line="360" w:lineRule="auto"/>
        <w:contextualSpacing/>
        <w:rPr>
          <w:rFonts w:ascii="Times New Roman" w:hAnsi="Times New Roman" w:cs="Times New Roman"/>
          <w:sz w:val="24"/>
          <w:szCs w:val="24"/>
        </w:rPr>
      </w:pPr>
    </w:p>
    <w:p w14:paraId="0CCAD858" w14:textId="7FD1E7F8" w:rsidR="00F507BE" w:rsidRPr="00A4307D" w:rsidRDefault="00A4307D" w:rsidP="00C33978">
      <w:pPr>
        <w:spacing w:line="360" w:lineRule="auto"/>
        <w:contextualSpacing/>
        <w:rPr>
          <w:rFonts w:ascii="Times New Roman" w:hAnsi="Times New Roman" w:cs="Times New Roman"/>
          <w:sz w:val="24"/>
          <w:szCs w:val="24"/>
        </w:rPr>
      </w:pPr>
      <w:r w:rsidRPr="00A4307D">
        <w:rPr>
          <w:rFonts w:ascii="Times New Roman" w:hAnsi="Times New Roman" w:cs="Times New Roman"/>
          <w:sz w:val="24"/>
          <w:szCs w:val="24"/>
        </w:rPr>
        <w:t>The a</w:t>
      </w:r>
      <w:r w:rsidR="00F507BE" w:rsidRPr="00A4307D">
        <w:rPr>
          <w:rFonts w:ascii="Times New Roman" w:hAnsi="Times New Roman" w:cs="Times New Roman"/>
          <w:sz w:val="24"/>
          <w:szCs w:val="24"/>
        </w:rPr>
        <w:t>verage age of city’s taxi drivers rises to 58.4 years, while there is no set retirement mark and official data shows more motorists above 60 have been involved in accidents</w:t>
      </w:r>
      <w:r>
        <w:rPr>
          <w:rFonts w:ascii="Times New Roman" w:hAnsi="Times New Roman" w:cs="Times New Roman"/>
          <w:sz w:val="24"/>
          <w:szCs w:val="24"/>
        </w:rPr>
        <w:t xml:space="preserve"> as reported </w:t>
      </w:r>
    </w:p>
    <w:p w14:paraId="0873F37E" w14:textId="626E5E8B" w:rsidR="00271D21" w:rsidRDefault="00F507BE" w:rsidP="00C33978">
      <w:pPr>
        <w:spacing w:line="360" w:lineRule="auto"/>
        <w:contextualSpacing/>
        <w:rPr>
          <w:rFonts w:ascii="Times New Roman" w:hAnsi="Times New Roman" w:cs="Times New Roman"/>
        </w:rPr>
      </w:pPr>
      <w:r>
        <w:rPr>
          <w:rFonts w:ascii="Times New Roman" w:hAnsi="Times New Roman" w:cs="Times New Roman"/>
          <w:sz w:val="24"/>
          <w:szCs w:val="24"/>
        </w:rPr>
        <w:t xml:space="preserve">by South China Morning Post in March 2019. </w:t>
      </w:r>
      <w:r w:rsidR="00ED26F6" w:rsidRPr="00ED26F6">
        <w:rPr>
          <w:rFonts w:ascii="Times New Roman" w:hAnsi="Times New Roman" w:cs="Times New Roman"/>
          <w:sz w:val="24"/>
          <w:szCs w:val="24"/>
        </w:rPr>
        <w:t>The concerns are in line with a rise in the number of accidents across the city involving older drivers. According to the Transport Department, by the end of last year, 49.5 per cent of the city’s 210,524 licensed taxi drivers were aged 60 or above, with most between 60 and 69.</w:t>
      </w:r>
      <w:r w:rsidR="00ED26F6">
        <w:rPr>
          <w:rFonts w:ascii="Times New Roman" w:hAnsi="Times New Roman" w:cs="Times New Roman"/>
          <w:sz w:val="24"/>
          <w:szCs w:val="24"/>
        </w:rPr>
        <w:t xml:space="preserve"> T</w:t>
      </w:r>
      <w:r w:rsidR="00ED26F6" w:rsidRPr="00ED26F6">
        <w:rPr>
          <w:rFonts w:ascii="Times New Roman" w:hAnsi="Times New Roman" w:cs="Times New Roman"/>
          <w:sz w:val="24"/>
          <w:szCs w:val="24"/>
        </w:rPr>
        <w:t>he average age of taxi drivers crept to 58.4 years this month, up from 58 in 2016. Only 4.3 per cent, or 9,101 cabbies, were aged between 30 and 39. The minimum age for taxi drivers in Hong Kong is 21 and there is no retirement age.</w:t>
      </w:r>
      <w:r w:rsidR="00ED26F6">
        <w:rPr>
          <w:rFonts w:ascii="Times New Roman" w:hAnsi="Times New Roman" w:cs="Times New Roman"/>
          <w:sz w:val="24"/>
          <w:szCs w:val="24"/>
        </w:rPr>
        <w:t xml:space="preserve"> (SCMP, 2019)</w:t>
      </w:r>
    </w:p>
    <w:p w14:paraId="6191E8FD" w14:textId="6E75ED38" w:rsidR="00ED26F6" w:rsidRPr="003144E1" w:rsidRDefault="00ED26F6" w:rsidP="00DA0FEB">
      <w:pPr>
        <w:spacing w:line="360" w:lineRule="auto"/>
        <w:rPr>
          <w:rFonts w:ascii="Times New Roman" w:hAnsi="Times New Roman" w:cs="Times New Roman"/>
        </w:rPr>
      </w:pPr>
      <w:r w:rsidRPr="00ED26F6">
        <w:rPr>
          <w:rFonts w:ascii="Times New Roman" w:hAnsi="Times New Roman" w:cs="Times New Roman"/>
          <w:noProof/>
        </w:rPr>
        <w:drawing>
          <wp:inline distT="0" distB="0" distL="0" distR="0" wp14:anchorId="43CF68E3" wp14:editId="6387995B">
            <wp:extent cx="2825070" cy="2146177"/>
            <wp:effectExtent l="0" t="0" r="381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2825070" cy="2146177"/>
                    </a:xfrm>
                    <a:prstGeom prst="rect">
                      <a:avLst/>
                    </a:prstGeom>
                  </pic:spPr>
                </pic:pic>
              </a:graphicData>
            </a:graphic>
          </wp:inline>
        </w:drawing>
      </w:r>
      <w:r>
        <w:rPr>
          <w:rFonts w:ascii="Times New Roman" w:hAnsi="Times New Roman" w:cs="Times New Roman"/>
          <w:noProof/>
        </w:rPr>
        <w:drawing>
          <wp:inline distT="0" distB="0" distL="0" distR="0" wp14:anchorId="2DFCEA0C" wp14:editId="6810B1F3">
            <wp:extent cx="2291029" cy="2170179"/>
            <wp:effectExtent l="0" t="0" r="0" b="190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291029" cy="2170179"/>
                    </a:xfrm>
                    <a:prstGeom prst="rect">
                      <a:avLst/>
                    </a:prstGeom>
                    <a:noFill/>
                  </pic:spPr>
                </pic:pic>
              </a:graphicData>
            </a:graphic>
          </wp:inline>
        </w:drawing>
      </w:r>
    </w:p>
    <w:p w14:paraId="2DF0AE03" w14:textId="54772B02" w:rsidR="00271D21" w:rsidRPr="00ED26F6" w:rsidRDefault="00ED26F6" w:rsidP="00DA0FEB">
      <w:pPr>
        <w:spacing w:line="360" w:lineRule="auto"/>
        <w:rPr>
          <w:rFonts w:ascii="Times New Roman" w:hAnsi="Times New Roman" w:cs="Times New Roman"/>
        </w:rPr>
      </w:pPr>
      <w:r w:rsidRPr="00ED26F6">
        <w:rPr>
          <w:rFonts w:ascii="Times New Roman" w:hAnsi="Times New Roman" w:cs="Times New Roman"/>
          <w:sz w:val="16"/>
          <w:szCs w:val="16"/>
        </w:rPr>
        <w:t>Source:</w:t>
      </w:r>
      <w:r>
        <w:rPr>
          <w:rFonts w:ascii="Times New Roman" w:hAnsi="Times New Roman" w:cs="Times New Roman"/>
          <w:sz w:val="16"/>
          <w:szCs w:val="16"/>
        </w:rPr>
        <w:t xml:space="preserve"> Transport Department</w:t>
      </w:r>
      <w:r w:rsidRPr="00ED26F6">
        <w:rPr>
          <w:rFonts w:ascii="Times New Roman" w:hAnsi="Times New Roman" w:cs="Times New Roman"/>
        </w:rPr>
        <w:t xml:space="preserve"> </w:t>
      </w:r>
    </w:p>
    <w:p w14:paraId="7BBEC183" w14:textId="136217B8" w:rsidR="00271D21" w:rsidRPr="001C477D" w:rsidRDefault="00ED26F6" w:rsidP="00ED26F6">
      <w:pPr>
        <w:spacing w:line="360" w:lineRule="auto"/>
        <w:rPr>
          <w:rFonts w:ascii="Times New Roman" w:hAnsi="Times New Roman" w:cs="Times New Roman"/>
          <w:sz w:val="24"/>
          <w:szCs w:val="24"/>
        </w:rPr>
      </w:pPr>
      <w:r w:rsidRPr="001C477D">
        <w:rPr>
          <w:rFonts w:ascii="Times New Roman" w:hAnsi="Times New Roman" w:cs="Times New Roman"/>
          <w:sz w:val="24"/>
          <w:szCs w:val="24"/>
        </w:rPr>
        <w:t xml:space="preserve">It has been discussed that older drivers should conduct more detailed and frequent health assessments. </w:t>
      </w:r>
      <w:r w:rsidRPr="001C477D">
        <w:rPr>
          <w:rFonts w:ascii="Times New Roman" w:hAnsi="Times New Roman" w:cs="Times New Roman" w:hint="eastAsia"/>
          <w:sz w:val="24"/>
          <w:szCs w:val="24"/>
        </w:rPr>
        <w:t>T</w:t>
      </w:r>
      <w:r w:rsidRPr="001C477D">
        <w:rPr>
          <w:rFonts w:ascii="Times New Roman" w:hAnsi="Times New Roman" w:cs="Times New Roman"/>
          <w:sz w:val="24"/>
          <w:szCs w:val="24"/>
        </w:rPr>
        <w:t xml:space="preserve">here is no upper age cap for driving in Hong Kong, all motorists must submit a medical certificate when they renew their driving licence beyond the age of 70.  </w:t>
      </w:r>
    </w:p>
    <w:p w14:paraId="35349BDA" w14:textId="7EABBCF9" w:rsidR="00ED26F6" w:rsidRPr="001C477D" w:rsidRDefault="00ED26F6" w:rsidP="00ED26F6">
      <w:pPr>
        <w:spacing w:line="360" w:lineRule="auto"/>
        <w:rPr>
          <w:rFonts w:ascii="Times New Roman" w:hAnsi="Times New Roman" w:cs="Times New Roman"/>
          <w:sz w:val="24"/>
          <w:szCs w:val="24"/>
        </w:rPr>
      </w:pPr>
      <w:r w:rsidRPr="001C477D">
        <w:rPr>
          <w:rFonts w:ascii="Times New Roman" w:hAnsi="Times New Roman" w:cs="Times New Roman"/>
          <w:sz w:val="24"/>
          <w:szCs w:val="24"/>
        </w:rPr>
        <w:t>Taxi drivers in Hong Kong usually work 12-hour shifts that start either at 6am or 5pm. As they are free</w:t>
      </w:r>
      <w:r w:rsidR="002257B9" w:rsidRPr="001C477D">
        <w:rPr>
          <w:rFonts w:ascii="Times New Roman" w:hAnsi="Times New Roman" w:cs="Times New Roman"/>
          <w:sz w:val="24"/>
          <w:szCs w:val="24"/>
        </w:rPr>
        <w:t>-</w:t>
      </w:r>
      <w:r w:rsidRPr="001C477D">
        <w:rPr>
          <w:rFonts w:ascii="Times New Roman" w:hAnsi="Times New Roman" w:cs="Times New Roman"/>
          <w:sz w:val="24"/>
          <w:szCs w:val="24"/>
        </w:rPr>
        <w:t xml:space="preserve">lancer </w:t>
      </w:r>
      <w:r w:rsidR="00A4307D" w:rsidRPr="001C477D">
        <w:rPr>
          <w:rFonts w:ascii="Times New Roman" w:hAnsi="Times New Roman" w:cs="Times New Roman"/>
          <w:sz w:val="24"/>
          <w:szCs w:val="24"/>
        </w:rPr>
        <w:t xml:space="preserve">or self-employee </w:t>
      </w:r>
      <w:r w:rsidRPr="001C477D">
        <w:rPr>
          <w:rFonts w:ascii="Times New Roman" w:hAnsi="Times New Roman" w:cs="Times New Roman"/>
          <w:sz w:val="24"/>
          <w:szCs w:val="24"/>
        </w:rPr>
        <w:t xml:space="preserve">in a way </w:t>
      </w:r>
      <w:r w:rsidR="00A4307D" w:rsidRPr="001C477D">
        <w:rPr>
          <w:rFonts w:ascii="Times New Roman" w:hAnsi="Times New Roman" w:cs="Times New Roman"/>
          <w:sz w:val="24"/>
          <w:szCs w:val="24"/>
        </w:rPr>
        <w:t>so</w:t>
      </w:r>
      <w:r w:rsidR="002257B9" w:rsidRPr="001C477D">
        <w:rPr>
          <w:rFonts w:ascii="Times New Roman" w:hAnsi="Times New Roman" w:cs="Times New Roman"/>
          <w:sz w:val="24"/>
          <w:szCs w:val="24"/>
        </w:rPr>
        <w:t xml:space="preserve"> they can work no matter how old they are even over 70. </w:t>
      </w:r>
    </w:p>
    <w:p w14:paraId="67E1529F" w14:textId="71105B16" w:rsidR="005946AB" w:rsidRDefault="00025EB7" w:rsidP="00ED26F6">
      <w:pPr>
        <w:spacing w:line="360" w:lineRule="auto"/>
        <w:rPr>
          <w:rFonts w:ascii="Times New Roman" w:hAnsi="Times New Roman" w:cs="Times New Roman"/>
          <w:sz w:val="24"/>
          <w:szCs w:val="24"/>
        </w:rPr>
      </w:pPr>
      <w:r w:rsidRPr="001C477D">
        <w:rPr>
          <w:rFonts w:ascii="Times New Roman" w:hAnsi="Times New Roman" w:cs="Times New Roman"/>
          <w:sz w:val="24"/>
          <w:szCs w:val="24"/>
        </w:rPr>
        <w:t xml:space="preserve">It is non arguable that </w:t>
      </w:r>
      <w:r w:rsidR="00CC4BCF" w:rsidRPr="001C477D">
        <w:rPr>
          <w:rFonts w:ascii="Times New Roman" w:hAnsi="Times New Roman" w:cs="Times New Roman"/>
          <w:sz w:val="24"/>
          <w:szCs w:val="24"/>
        </w:rPr>
        <w:t xml:space="preserve">the health condition of taxi driver </w:t>
      </w:r>
      <w:r w:rsidR="00EC7F1E">
        <w:rPr>
          <w:rFonts w:ascii="Times New Roman" w:hAnsi="Times New Roman" w:cs="Times New Roman"/>
          <w:sz w:val="24"/>
          <w:szCs w:val="24"/>
        </w:rPr>
        <w:t xml:space="preserve">is </w:t>
      </w:r>
      <w:r w:rsidR="00CC4BCF" w:rsidRPr="001C477D">
        <w:rPr>
          <w:rFonts w:ascii="Times New Roman" w:hAnsi="Times New Roman" w:cs="Times New Roman"/>
          <w:sz w:val="24"/>
          <w:szCs w:val="24"/>
        </w:rPr>
        <w:t xml:space="preserve">the main concern on the driving quality and </w:t>
      </w:r>
      <w:r w:rsidRPr="001C477D">
        <w:rPr>
          <w:rFonts w:ascii="Times New Roman" w:hAnsi="Times New Roman" w:cs="Times New Roman"/>
          <w:sz w:val="24"/>
          <w:szCs w:val="24"/>
        </w:rPr>
        <w:t xml:space="preserve">government should work with association of taxi or taxi owner to work out the mechanism on the health assessments for </w:t>
      </w:r>
      <w:r w:rsidR="003904B7">
        <w:rPr>
          <w:rFonts w:ascii="Times New Roman" w:hAnsi="Times New Roman" w:cs="Times New Roman"/>
          <w:sz w:val="24"/>
          <w:szCs w:val="24"/>
        </w:rPr>
        <w:t xml:space="preserve">all </w:t>
      </w:r>
      <w:r w:rsidRPr="001C477D">
        <w:rPr>
          <w:rFonts w:ascii="Times New Roman" w:hAnsi="Times New Roman" w:cs="Times New Roman"/>
          <w:sz w:val="24"/>
          <w:szCs w:val="24"/>
        </w:rPr>
        <w:t>taxi drivers</w:t>
      </w:r>
      <w:r w:rsidR="00CC4BCF" w:rsidRPr="001C477D">
        <w:rPr>
          <w:rFonts w:ascii="Times New Roman" w:hAnsi="Times New Roman" w:cs="Times New Roman"/>
          <w:sz w:val="24"/>
          <w:szCs w:val="24"/>
        </w:rPr>
        <w:t>.</w:t>
      </w:r>
    </w:p>
    <w:p w14:paraId="3A78F7B7" w14:textId="0B537E66" w:rsidR="00C02BC7" w:rsidRDefault="00C02BC7" w:rsidP="00ED26F6">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Finally, it is concluded that the main reasons (not exhaustive) are as follows: </w:t>
      </w:r>
    </w:p>
    <w:p w14:paraId="1D24D005" w14:textId="168B7D6E" w:rsidR="00C02BC7" w:rsidRDefault="00C02BC7" w:rsidP="00C02BC7">
      <w:pPr>
        <w:pStyle w:val="ListParagraph"/>
        <w:numPr>
          <w:ilvl w:val="0"/>
          <w:numId w:val="15"/>
        </w:numPr>
        <w:spacing w:line="360" w:lineRule="auto"/>
        <w:rPr>
          <w:rFonts w:ascii="Times New Roman" w:hAnsi="Times New Roman" w:cs="Times New Roman"/>
          <w:sz w:val="24"/>
          <w:szCs w:val="24"/>
        </w:rPr>
      </w:pPr>
      <w:r>
        <w:rPr>
          <w:rFonts w:ascii="Times New Roman" w:hAnsi="Times New Roman" w:cs="Times New Roman"/>
          <w:sz w:val="24"/>
          <w:szCs w:val="24"/>
        </w:rPr>
        <w:t xml:space="preserve">The increased number of accidents and claims amount increase particularly the legal costs. </w:t>
      </w:r>
    </w:p>
    <w:p w14:paraId="0057A747" w14:textId="25197EEA" w:rsidR="003904B7" w:rsidRDefault="00AB59ED" w:rsidP="00C02BC7">
      <w:pPr>
        <w:pStyle w:val="ListParagraph"/>
        <w:numPr>
          <w:ilvl w:val="0"/>
          <w:numId w:val="15"/>
        </w:numPr>
        <w:spacing w:line="360" w:lineRule="auto"/>
        <w:rPr>
          <w:rFonts w:ascii="Times New Roman" w:hAnsi="Times New Roman" w:cs="Times New Roman"/>
          <w:sz w:val="24"/>
          <w:szCs w:val="24"/>
        </w:rPr>
      </w:pPr>
      <w:r>
        <w:rPr>
          <w:rFonts w:ascii="Times New Roman" w:hAnsi="Times New Roman" w:cs="Times New Roman"/>
          <w:sz w:val="24"/>
          <w:szCs w:val="24"/>
        </w:rPr>
        <w:t xml:space="preserve">Lack of taxi drivers and hence the requirement of being a taxi driver is not as strict as before. It is observed that the ageing of taxi driver is a serious problem. Over </w:t>
      </w:r>
      <w:r w:rsidR="00FD2934">
        <w:rPr>
          <w:rFonts w:ascii="Times New Roman" w:hAnsi="Times New Roman" w:cs="Times New Roman"/>
          <w:sz w:val="24"/>
          <w:szCs w:val="24"/>
        </w:rPr>
        <w:t>49.5 percent of the licensed taxi drivers are over 60. The direct impact is the driving quality</w:t>
      </w:r>
      <w:r w:rsidR="00C553F6">
        <w:rPr>
          <w:rFonts w:ascii="Times New Roman" w:hAnsi="Times New Roman" w:cs="Times New Roman"/>
          <w:sz w:val="24"/>
          <w:szCs w:val="24"/>
        </w:rPr>
        <w:t xml:space="preserve">.  </w:t>
      </w:r>
    </w:p>
    <w:p w14:paraId="6FF37C93" w14:textId="77777777" w:rsidR="00C553F6" w:rsidRDefault="00C553F6" w:rsidP="00C02BC7">
      <w:pPr>
        <w:pStyle w:val="ListParagraph"/>
        <w:numPr>
          <w:ilvl w:val="0"/>
          <w:numId w:val="15"/>
        </w:numPr>
        <w:spacing w:line="360" w:lineRule="auto"/>
        <w:rPr>
          <w:rFonts w:ascii="Times New Roman" w:hAnsi="Times New Roman" w:cs="Times New Roman"/>
          <w:sz w:val="24"/>
          <w:szCs w:val="24"/>
        </w:rPr>
      </w:pPr>
      <w:r>
        <w:rPr>
          <w:rFonts w:ascii="Times New Roman" w:hAnsi="Times New Roman" w:cs="Times New Roman"/>
          <w:sz w:val="24"/>
          <w:szCs w:val="24"/>
        </w:rPr>
        <w:t xml:space="preserve">As most of taxis are controlled by the taxi management company / taxi owners which revenue is mainly derived from the rental income of the taxi. There is a trend of not requiring deposit from the taxi drivers and this will reduce the responsibility to take care of the taxi, passengers and all other road users. </w:t>
      </w:r>
    </w:p>
    <w:p w14:paraId="17AEE95D" w14:textId="62DD04BD" w:rsidR="00FD2934" w:rsidRDefault="00C553F6" w:rsidP="00C02BC7">
      <w:pPr>
        <w:pStyle w:val="ListParagraph"/>
        <w:numPr>
          <w:ilvl w:val="0"/>
          <w:numId w:val="15"/>
        </w:numPr>
        <w:spacing w:line="360" w:lineRule="auto"/>
        <w:rPr>
          <w:rFonts w:ascii="Times New Roman" w:hAnsi="Times New Roman" w:cs="Times New Roman"/>
          <w:sz w:val="24"/>
          <w:szCs w:val="24"/>
        </w:rPr>
      </w:pPr>
      <w:r>
        <w:rPr>
          <w:rFonts w:ascii="Times New Roman" w:hAnsi="Times New Roman" w:cs="Times New Roman"/>
          <w:sz w:val="24"/>
          <w:szCs w:val="24"/>
        </w:rPr>
        <w:t xml:space="preserve">The concept of risk management – fleet manager is very weak and usually not incorporated in the operation of the taxi management company as they are relying on the insurance company to provide insurance protection. </w:t>
      </w:r>
    </w:p>
    <w:p w14:paraId="540BBD58" w14:textId="13BA1DAF" w:rsidR="00C553F6" w:rsidRDefault="00C553F6" w:rsidP="00C02BC7">
      <w:pPr>
        <w:pStyle w:val="ListParagraph"/>
        <w:numPr>
          <w:ilvl w:val="0"/>
          <w:numId w:val="15"/>
        </w:numPr>
        <w:spacing w:line="360" w:lineRule="auto"/>
        <w:rPr>
          <w:rFonts w:ascii="Times New Roman" w:hAnsi="Times New Roman" w:cs="Times New Roman"/>
          <w:sz w:val="24"/>
          <w:szCs w:val="24"/>
        </w:rPr>
      </w:pPr>
      <w:r>
        <w:rPr>
          <w:rFonts w:ascii="Times New Roman" w:hAnsi="Times New Roman" w:cs="Times New Roman"/>
          <w:sz w:val="24"/>
          <w:szCs w:val="24"/>
        </w:rPr>
        <w:t>The common use of mobile phone is another important factor affecting driving behaviour</w:t>
      </w:r>
      <w:r w:rsidR="0069310C">
        <w:rPr>
          <w:rFonts w:ascii="Times New Roman" w:hAnsi="Times New Roman" w:cs="Times New Roman"/>
          <w:sz w:val="24"/>
          <w:szCs w:val="24"/>
        </w:rPr>
        <w:t xml:space="preserve">. As a passenger, it is very common for you to observe the taxi driver has a numbers mobile phone to be displayed in the driving seat panel and the taxi driver is operating as a co-ordinator to distributing order to other taxi drivers. This is very distracting and the taxi driver cannot focus in driving. </w:t>
      </w:r>
    </w:p>
    <w:p w14:paraId="0DEE1692" w14:textId="5C3937C9" w:rsidR="002257B9" w:rsidRDefault="009A3146" w:rsidP="009A3146">
      <w:pPr>
        <w:pStyle w:val="Heading2"/>
        <w:rPr>
          <w:rFonts w:ascii="Times New Roman" w:hAnsi="Times New Roman" w:cs="Times New Roman"/>
          <w:sz w:val="32"/>
          <w:szCs w:val="32"/>
        </w:rPr>
      </w:pPr>
      <w:bookmarkStart w:id="9" w:name="_Toc38880087"/>
      <w:r w:rsidRPr="009A3146">
        <w:rPr>
          <w:rFonts w:ascii="Times New Roman" w:hAnsi="Times New Roman" w:cs="Times New Roman"/>
          <w:sz w:val="32"/>
          <w:szCs w:val="32"/>
        </w:rPr>
        <w:t>Discussion</w:t>
      </w:r>
      <w:bookmarkEnd w:id="9"/>
      <w:r w:rsidRPr="009A3146">
        <w:rPr>
          <w:rFonts w:ascii="Times New Roman" w:hAnsi="Times New Roman" w:cs="Times New Roman"/>
          <w:sz w:val="32"/>
          <w:szCs w:val="32"/>
        </w:rPr>
        <w:t xml:space="preserve"> </w:t>
      </w:r>
    </w:p>
    <w:p w14:paraId="1A1E088B" w14:textId="0D3A6CE7" w:rsidR="00681654" w:rsidRDefault="00681654" w:rsidP="00681654"/>
    <w:p w14:paraId="2ECE1B27" w14:textId="7ED215E3" w:rsidR="00681654" w:rsidRPr="00E04A3B" w:rsidRDefault="00681654" w:rsidP="00681654">
      <w:pPr>
        <w:rPr>
          <w:rFonts w:ascii="Times New Roman" w:hAnsi="Times New Roman" w:cs="Times New Roman"/>
          <w:sz w:val="24"/>
          <w:szCs w:val="24"/>
        </w:rPr>
      </w:pPr>
      <w:r w:rsidRPr="00E04A3B">
        <w:rPr>
          <w:rFonts w:ascii="Times New Roman" w:hAnsi="Times New Roman" w:cs="Times New Roman"/>
          <w:sz w:val="24"/>
          <w:szCs w:val="24"/>
        </w:rPr>
        <w:t xml:space="preserve">To summarize the findings, it is suggested to address the following major issues/problems: </w:t>
      </w:r>
    </w:p>
    <w:p w14:paraId="18FEFC45" w14:textId="7991D74A" w:rsidR="00681654" w:rsidRPr="00E04A3B" w:rsidRDefault="00681654" w:rsidP="00E04A3B">
      <w:pPr>
        <w:pStyle w:val="ListParagraph"/>
        <w:numPr>
          <w:ilvl w:val="0"/>
          <w:numId w:val="20"/>
        </w:numPr>
        <w:spacing w:line="360" w:lineRule="auto"/>
        <w:rPr>
          <w:rFonts w:ascii="Times New Roman" w:hAnsi="Times New Roman" w:cs="Times New Roman"/>
          <w:sz w:val="24"/>
          <w:szCs w:val="24"/>
        </w:rPr>
      </w:pPr>
      <w:r w:rsidRPr="00E04A3B">
        <w:rPr>
          <w:rFonts w:ascii="Times New Roman" w:hAnsi="Times New Roman" w:cs="Times New Roman"/>
          <w:sz w:val="24"/>
          <w:szCs w:val="24"/>
        </w:rPr>
        <w:t xml:space="preserve">To address the loss generating book of Taxi business and provide suggestion </w:t>
      </w:r>
    </w:p>
    <w:p w14:paraId="0920A1B6" w14:textId="33F14132" w:rsidR="00681654" w:rsidRPr="00E04A3B" w:rsidRDefault="00681654" w:rsidP="00E04A3B">
      <w:pPr>
        <w:pStyle w:val="ListParagraph"/>
        <w:numPr>
          <w:ilvl w:val="0"/>
          <w:numId w:val="20"/>
        </w:numPr>
        <w:spacing w:line="360" w:lineRule="auto"/>
        <w:rPr>
          <w:rFonts w:ascii="Times New Roman" w:hAnsi="Times New Roman" w:cs="Times New Roman"/>
          <w:sz w:val="24"/>
          <w:szCs w:val="24"/>
        </w:rPr>
      </w:pPr>
      <w:r w:rsidRPr="00E04A3B">
        <w:rPr>
          <w:rFonts w:ascii="Times New Roman" w:hAnsi="Times New Roman" w:cs="Times New Roman"/>
          <w:sz w:val="24"/>
          <w:szCs w:val="24"/>
        </w:rPr>
        <w:t xml:space="preserve">To speed up the diversification </w:t>
      </w:r>
    </w:p>
    <w:p w14:paraId="6AFFDF92" w14:textId="6F858DCD" w:rsidR="00681654" w:rsidRPr="00E04A3B" w:rsidRDefault="00681654" w:rsidP="00E04A3B">
      <w:pPr>
        <w:pStyle w:val="ListParagraph"/>
        <w:numPr>
          <w:ilvl w:val="0"/>
          <w:numId w:val="20"/>
        </w:numPr>
        <w:spacing w:line="360" w:lineRule="auto"/>
        <w:rPr>
          <w:rFonts w:ascii="Times New Roman" w:hAnsi="Times New Roman" w:cs="Times New Roman"/>
          <w:sz w:val="24"/>
          <w:szCs w:val="24"/>
        </w:rPr>
      </w:pPr>
      <w:r w:rsidRPr="00E04A3B">
        <w:rPr>
          <w:rFonts w:ascii="Times New Roman" w:hAnsi="Times New Roman" w:cs="Times New Roman"/>
          <w:sz w:val="24"/>
          <w:szCs w:val="24"/>
        </w:rPr>
        <w:t>To develop more customers’ need driven products with added value services e.g. risk management consultancy.</w:t>
      </w:r>
    </w:p>
    <w:p w14:paraId="6CFB3787" w14:textId="5DE6E77B" w:rsidR="00E04A3B" w:rsidRDefault="00E04A3B" w:rsidP="00681654"/>
    <w:p w14:paraId="7E4B3B03" w14:textId="172D013D" w:rsidR="00E04A3B" w:rsidRDefault="00E04A3B" w:rsidP="00681654"/>
    <w:p w14:paraId="34953DC7" w14:textId="06EDD386" w:rsidR="00E04A3B" w:rsidRDefault="00E04A3B" w:rsidP="00681654"/>
    <w:p w14:paraId="6CD87FC9" w14:textId="67643465" w:rsidR="00E04A3B" w:rsidRDefault="00E04A3B" w:rsidP="00681654"/>
    <w:p w14:paraId="0A3AEA6D" w14:textId="2C2F3906" w:rsidR="00E04A3B" w:rsidRDefault="00E04A3B" w:rsidP="00681654"/>
    <w:p w14:paraId="2AAB6270" w14:textId="1C23BA6A" w:rsidR="00E04A3B" w:rsidRDefault="00E04A3B" w:rsidP="00681654"/>
    <w:p w14:paraId="21B33745" w14:textId="5B6DCCF6" w:rsidR="00E04A3B" w:rsidRDefault="00E04A3B" w:rsidP="00681654"/>
    <w:p w14:paraId="38F47541" w14:textId="6C196A36" w:rsidR="00F1587D" w:rsidRPr="00F1587D" w:rsidRDefault="00F1587D" w:rsidP="00F1587D">
      <w:pPr>
        <w:pStyle w:val="Heading2"/>
        <w:rPr>
          <w:rFonts w:ascii="Times New Roman" w:hAnsi="Times New Roman" w:cs="Times New Roman"/>
          <w:sz w:val="32"/>
          <w:szCs w:val="32"/>
        </w:rPr>
      </w:pPr>
      <w:bookmarkStart w:id="10" w:name="_Toc38880088"/>
      <w:r w:rsidRPr="00F1587D">
        <w:rPr>
          <w:rFonts w:ascii="Times New Roman" w:hAnsi="Times New Roman" w:cs="Times New Roman"/>
          <w:sz w:val="32"/>
          <w:szCs w:val="32"/>
        </w:rPr>
        <w:t>Conclusion</w:t>
      </w:r>
      <w:bookmarkEnd w:id="10"/>
      <w:r w:rsidR="00194008">
        <w:rPr>
          <w:rFonts w:ascii="Times New Roman" w:hAnsi="Times New Roman" w:cs="Times New Roman"/>
          <w:sz w:val="32"/>
          <w:szCs w:val="32"/>
        </w:rPr>
        <w:t xml:space="preserve"> and </w:t>
      </w:r>
      <w:bookmarkStart w:id="11" w:name="_Toc38880089"/>
      <w:r w:rsidRPr="00F1587D">
        <w:rPr>
          <w:rFonts w:ascii="Times New Roman" w:hAnsi="Times New Roman" w:cs="Times New Roman"/>
          <w:sz w:val="32"/>
          <w:szCs w:val="32"/>
        </w:rPr>
        <w:t>Recommendations</w:t>
      </w:r>
      <w:bookmarkEnd w:id="11"/>
    </w:p>
    <w:p w14:paraId="479C16E8" w14:textId="7784ADEE" w:rsidR="00194008" w:rsidRDefault="00194008" w:rsidP="00F1587D">
      <w:pPr>
        <w:pStyle w:val="ListParagraph"/>
        <w:spacing w:line="360" w:lineRule="auto"/>
        <w:ind w:leftChars="18" w:left="40"/>
        <w:rPr>
          <w:rFonts w:ascii="Times New Roman" w:hAnsi="Times New Roman" w:cs="Times New Roman"/>
          <w:sz w:val="24"/>
          <w:szCs w:val="24"/>
        </w:rPr>
      </w:pPr>
    </w:p>
    <w:p w14:paraId="38118B02" w14:textId="739CF086" w:rsidR="00A110C8" w:rsidRDefault="00A110C8" w:rsidP="00F1587D">
      <w:pPr>
        <w:pStyle w:val="ListParagraph"/>
        <w:spacing w:line="360" w:lineRule="auto"/>
        <w:ind w:leftChars="18" w:left="40"/>
        <w:rPr>
          <w:rFonts w:ascii="Times New Roman" w:hAnsi="Times New Roman" w:cs="Times New Roman"/>
          <w:sz w:val="24"/>
          <w:szCs w:val="24"/>
        </w:rPr>
      </w:pPr>
      <w:r>
        <w:rPr>
          <w:rFonts w:ascii="Times New Roman" w:hAnsi="Times New Roman" w:cs="Times New Roman"/>
          <w:sz w:val="24"/>
          <w:szCs w:val="24"/>
        </w:rPr>
        <w:t>There are a lot of findings about the company - Target Insurance, the insurance industry and taxi industry.  We need to utilize th</w:t>
      </w:r>
      <w:r w:rsidR="00785FEB">
        <w:rPr>
          <w:rFonts w:ascii="Times New Roman" w:hAnsi="Times New Roman" w:cs="Times New Roman"/>
          <w:sz w:val="24"/>
          <w:szCs w:val="24"/>
        </w:rPr>
        <w:t>is</w:t>
      </w:r>
      <w:r>
        <w:rPr>
          <w:rFonts w:ascii="Times New Roman" w:hAnsi="Times New Roman" w:cs="Times New Roman"/>
          <w:sz w:val="24"/>
          <w:szCs w:val="24"/>
        </w:rPr>
        <w:t xml:space="preserve"> information and analyse them by using SWOT analysis </w:t>
      </w:r>
      <w:r w:rsidR="008274A8">
        <w:rPr>
          <w:rFonts w:ascii="Times New Roman" w:hAnsi="Times New Roman" w:cs="Times New Roman"/>
          <w:sz w:val="24"/>
          <w:szCs w:val="24"/>
        </w:rPr>
        <w:t xml:space="preserve">as mentioned earlier </w:t>
      </w:r>
      <w:r>
        <w:rPr>
          <w:rFonts w:ascii="Times New Roman" w:hAnsi="Times New Roman" w:cs="Times New Roman"/>
          <w:sz w:val="24"/>
          <w:szCs w:val="24"/>
        </w:rPr>
        <w:t xml:space="preserve">to derive the right business strategy for Target Insurance to follow and implement. </w:t>
      </w:r>
    </w:p>
    <w:p w14:paraId="66C4355F" w14:textId="0417F829" w:rsidR="00345CC0" w:rsidRPr="00345CC0" w:rsidRDefault="00345CC0" w:rsidP="00F1587D">
      <w:pPr>
        <w:pStyle w:val="ListParagraph"/>
        <w:spacing w:line="360" w:lineRule="auto"/>
        <w:ind w:leftChars="18" w:left="40"/>
        <w:rPr>
          <w:rFonts w:ascii="Times New Roman" w:hAnsi="Times New Roman" w:cs="Times New Roman"/>
          <w:sz w:val="24"/>
          <w:szCs w:val="24"/>
          <w:u w:val="single"/>
        </w:rPr>
      </w:pPr>
      <w:r w:rsidRPr="00345CC0">
        <w:rPr>
          <w:rFonts w:ascii="Times New Roman" w:hAnsi="Times New Roman" w:cs="Times New Roman"/>
          <w:sz w:val="24"/>
          <w:szCs w:val="24"/>
          <w:u w:val="single"/>
        </w:rPr>
        <w:t xml:space="preserve">SWOT Analysis for Target Insurance </w:t>
      </w:r>
    </w:p>
    <w:tbl>
      <w:tblPr>
        <w:tblStyle w:val="TableGrid"/>
        <w:tblW w:w="0" w:type="auto"/>
        <w:tblLook w:val="04A0" w:firstRow="1" w:lastRow="0" w:firstColumn="1" w:lastColumn="0" w:noHBand="0" w:noVBand="1"/>
      </w:tblPr>
      <w:tblGrid>
        <w:gridCol w:w="4758"/>
        <w:gridCol w:w="4258"/>
      </w:tblGrid>
      <w:tr w:rsidR="00C3120A" w:rsidRPr="00C3120A" w14:paraId="2A444A51" w14:textId="77777777" w:rsidTr="00345CC0">
        <w:trPr>
          <w:trHeight w:val="312"/>
        </w:trPr>
        <w:tc>
          <w:tcPr>
            <w:tcW w:w="4758" w:type="dxa"/>
            <w:shd w:val="clear" w:color="auto" w:fill="00B0F0"/>
            <w:noWrap/>
            <w:hideMark/>
          </w:tcPr>
          <w:p w14:paraId="3818E39E" w14:textId="77777777" w:rsidR="00C3120A" w:rsidRPr="00C3120A" w:rsidRDefault="00C3120A" w:rsidP="00C3120A">
            <w:pPr>
              <w:pStyle w:val="ListParagraph"/>
              <w:spacing w:line="360" w:lineRule="auto"/>
              <w:ind w:leftChars="18" w:left="40"/>
              <w:jc w:val="center"/>
              <w:rPr>
                <w:rFonts w:ascii="Times New Roman" w:hAnsi="Times New Roman" w:cs="Times New Roman"/>
                <w:b/>
                <w:bCs/>
                <w:sz w:val="24"/>
                <w:szCs w:val="24"/>
              </w:rPr>
            </w:pPr>
            <w:r w:rsidRPr="00C3120A">
              <w:rPr>
                <w:rFonts w:ascii="Times New Roman" w:hAnsi="Times New Roman" w:cs="Times New Roman"/>
                <w:b/>
                <w:bCs/>
                <w:sz w:val="24"/>
                <w:szCs w:val="24"/>
              </w:rPr>
              <w:t>Strengths</w:t>
            </w:r>
          </w:p>
        </w:tc>
        <w:tc>
          <w:tcPr>
            <w:tcW w:w="4258" w:type="dxa"/>
            <w:shd w:val="clear" w:color="auto" w:fill="D0CECE" w:themeFill="background2" w:themeFillShade="E6"/>
            <w:noWrap/>
            <w:hideMark/>
          </w:tcPr>
          <w:p w14:paraId="2DE0F5D9" w14:textId="77777777" w:rsidR="00C3120A" w:rsidRPr="00C3120A" w:rsidRDefault="00C3120A" w:rsidP="00C3120A">
            <w:pPr>
              <w:pStyle w:val="ListParagraph"/>
              <w:spacing w:line="360" w:lineRule="auto"/>
              <w:ind w:leftChars="18" w:left="40"/>
              <w:jc w:val="center"/>
              <w:rPr>
                <w:rFonts w:ascii="Times New Roman" w:hAnsi="Times New Roman" w:cs="Times New Roman"/>
                <w:b/>
                <w:bCs/>
                <w:sz w:val="24"/>
                <w:szCs w:val="24"/>
              </w:rPr>
            </w:pPr>
            <w:r w:rsidRPr="00C3120A">
              <w:rPr>
                <w:rFonts w:ascii="Times New Roman" w:hAnsi="Times New Roman" w:cs="Times New Roman"/>
                <w:b/>
                <w:bCs/>
                <w:sz w:val="24"/>
                <w:szCs w:val="24"/>
              </w:rPr>
              <w:t>Weaknesses</w:t>
            </w:r>
          </w:p>
        </w:tc>
      </w:tr>
      <w:tr w:rsidR="00C3120A" w:rsidRPr="00C3120A" w14:paraId="5310302C" w14:textId="77777777" w:rsidTr="00345CC0">
        <w:trPr>
          <w:trHeight w:val="960"/>
        </w:trPr>
        <w:tc>
          <w:tcPr>
            <w:tcW w:w="4758" w:type="dxa"/>
            <w:hideMark/>
          </w:tcPr>
          <w:p w14:paraId="18E3E004" w14:textId="14DEBEB9" w:rsidR="00C3120A" w:rsidRPr="00C3120A" w:rsidRDefault="00C3120A" w:rsidP="00C3120A">
            <w:pPr>
              <w:pStyle w:val="ListParagraph"/>
              <w:spacing w:line="360" w:lineRule="auto"/>
              <w:ind w:leftChars="18" w:left="40"/>
              <w:rPr>
                <w:rFonts w:ascii="Times New Roman" w:hAnsi="Times New Roman" w:cs="Times New Roman"/>
                <w:sz w:val="24"/>
                <w:szCs w:val="24"/>
              </w:rPr>
            </w:pPr>
            <w:r w:rsidRPr="00C3120A">
              <w:rPr>
                <w:rFonts w:ascii="Times New Roman" w:hAnsi="Times New Roman" w:cs="Times New Roman"/>
                <w:sz w:val="24"/>
                <w:szCs w:val="24"/>
              </w:rPr>
              <w:t xml:space="preserve">* Target Insurance is the local leader on Taxi Insurance business </w:t>
            </w:r>
            <w:r w:rsidR="008C52C1" w:rsidRPr="00C3120A">
              <w:rPr>
                <w:rFonts w:ascii="Times New Roman" w:hAnsi="Times New Roman" w:cs="Times New Roman"/>
                <w:sz w:val="24"/>
                <w:szCs w:val="24"/>
              </w:rPr>
              <w:t>occupying</w:t>
            </w:r>
            <w:r w:rsidRPr="00C3120A">
              <w:rPr>
                <w:rFonts w:ascii="Times New Roman" w:hAnsi="Times New Roman" w:cs="Times New Roman"/>
                <w:sz w:val="24"/>
                <w:szCs w:val="24"/>
              </w:rPr>
              <w:t xml:space="preserve"> 55% market share </w:t>
            </w:r>
          </w:p>
        </w:tc>
        <w:tc>
          <w:tcPr>
            <w:tcW w:w="4258" w:type="dxa"/>
            <w:hideMark/>
          </w:tcPr>
          <w:p w14:paraId="7915C414" w14:textId="77777777" w:rsidR="00C3120A" w:rsidRPr="00C3120A" w:rsidRDefault="00C3120A" w:rsidP="00C3120A">
            <w:pPr>
              <w:pStyle w:val="ListParagraph"/>
              <w:spacing w:line="360" w:lineRule="auto"/>
              <w:ind w:leftChars="18" w:left="40"/>
              <w:rPr>
                <w:rFonts w:ascii="Times New Roman" w:hAnsi="Times New Roman" w:cs="Times New Roman"/>
                <w:sz w:val="24"/>
                <w:szCs w:val="24"/>
              </w:rPr>
            </w:pPr>
            <w:r w:rsidRPr="00C3120A">
              <w:rPr>
                <w:rFonts w:ascii="Times New Roman" w:hAnsi="Times New Roman" w:cs="Times New Roman"/>
                <w:sz w:val="24"/>
                <w:szCs w:val="24"/>
              </w:rPr>
              <w:t xml:space="preserve">* The Taxi Insurance business is the main trunk business of Target Insurance and the overall result depends on the result of Taxi book. </w:t>
            </w:r>
          </w:p>
        </w:tc>
      </w:tr>
      <w:tr w:rsidR="00C3120A" w:rsidRPr="00C3120A" w14:paraId="06C49DEB" w14:textId="77777777" w:rsidTr="00345CC0">
        <w:trPr>
          <w:trHeight w:val="624"/>
        </w:trPr>
        <w:tc>
          <w:tcPr>
            <w:tcW w:w="4758" w:type="dxa"/>
            <w:hideMark/>
          </w:tcPr>
          <w:p w14:paraId="2F14DA08" w14:textId="13A7EB7A" w:rsidR="00C3120A" w:rsidRPr="00C3120A" w:rsidRDefault="00C3120A" w:rsidP="00C3120A">
            <w:pPr>
              <w:pStyle w:val="ListParagraph"/>
              <w:spacing w:line="360" w:lineRule="auto"/>
              <w:ind w:leftChars="18" w:left="40"/>
              <w:rPr>
                <w:rFonts w:ascii="Times New Roman" w:hAnsi="Times New Roman" w:cs="Times New Roman"/>
                <w:sz w:val="24"/>
                <w:szCs w:val="24"/>
              </w:rPr>
            </w:pPr>
            <w:r w:rsidRPr="00C3120A">
              <w:rPr>
                <w:rFonts w:ascii="Times New Roman" w:hAnsi="Times New Roman" w:cs="Times New Roman"/>
                <w:sz w:val="24"/>
                <w:szCs w:val="24"/>
              </w:rPr>
              <w:t xml:space="preserve">* Target Insurance has obtained the license of other classes of </w:t>
            </w:r>
            <w:r w:rsidR="008C52C1" w:rsidRPr="00C3120A">
              <w:rPr>
                <w:rFonts w:ascii="Times New Roman" w:hAnsi="Times New Roman" w:cs="Times New Roman"/>
                <w:sz w:val="24"/>
                <w:szCs w:val="24"/>
              </w:rPr>
              <w:t>business</w:t>
            </w:r>
            <w:r w:rsidRPr="00C3120A">
              <w:rPr>
                <w:rFonts w:ascii="Times New Roman" w:hAnsi="Times New Roman" w:cs="Times New Roman"/>
                <w:sz w:val="24"/>
                <w:szCs w:val="24"/>
              </w:rPr>
              <w:t xml:space="preserve"> and can develop other new products </w:t>
            </w:r>
          </w:p>
        </w:tc>
        <w:tc>
          <w:tcPr>
            <w:tcW w:w="4258" w:type="dxa"/>
            <w:hideMark/>
          </w:tcPr>
          <w:p w14:paraId="4DFD3AC6" w14:textId="4C1D14C1" w:rsidR="00C3120A" w:rsidRPr="00C3120A" w:rsidRDefault="00C3120A" w:rsidP="00C3120A">
            <w:pPr>
              <w:pStyle w:val="ListParagraph"/>
              <w:spacing w:line="360" w:lineRule="auto"/>
              <w:ind w:leftChars="18" w:left="40"/>
              <w:rPr>
                <w:rFonts w:ascii="Times New Roman" w:hAnsi="Times New Roman" w:cs="Times New Roman"/>
                <w:sz w:val="24"/>
                <w:szCs w:val="24"/>
              </w:rPr>
            </w:pPr>
            <w:r w:rsidRPr="00C3120A">
              <w:rPr>
                <w:rFonts w:ascii="Times New Roman" w:hAnsi="Times New Roman" w:cs="Times New Roman"/>
                <w:sz w:val="24"/>
                <w:szCs w:val="24"/>
              </w:rPr>
              <w:t xml:space="preserve">* The </w:t>
            </w:r>
            <w:r w:rsidR="008C52C1" w:rsidRPr="00C3120A">
              <w:rPr>
                <w:rFonts w:ascii="Times New Roman" w:hAnsi="Times New Roman" w:cs="Times New Roman"/>
                <w:sz w:val="24"/>
                <w:szCs w:val="24"/>
              </w:rPr>
              <w:t>openness</w:t>
            </w:r>
            <w:r w:rsidRPr="00C3120A">
              <w:rPr>
                <w:rFonts w:ascii="Times New Roman" w:hAnsi="Times New Roman" w:cs="Times New Roman"/>
                <w:sz w:val="24"/>
                <w:szCs w:val="24"/>
              </w:rPr>
              <w:t xml:space="preserve"> and buy-in of different stakeholders regarding the change management suggestion</w:t>
            </w:r>
          </w:p>
        </w:tc>
      </w:tr>
      <w:tr w:rsidR="00C3120A" w:rsidRPr="00C3120A" w14:paraId="7066CB12" w14:textId="77777777" w:rsidTr="00345CC0">
        <w:trPr>
          <w:trHeight w:val="936"/>
        </w:trPr>
        <w:tc>
          <w:tcPr>
            <w:tcW w:w="4758" w:type="dxa"/>
            <w:hideMark/>
          </w:tcPr>
          <w:p w14:paraId="3FEAE7A2" w14:textId="77777777" w:rsidR="00C3120A" w:rsidRPr="00C3120A" w:rsidRDefault="00C3120A" w:rsidP="00C3120A">
            <w:pPr>
              <w:pStyle w:val="ListParagraph"/>
              <w:spacing w:line="360" w:lineRule="auto"/>
              <w:ind w:leftChars="18" w:left="40"/>
              <w:rPr>
                <w:rFonts w:ascii="Times New Roman" w:hAnsi="Times New Roman" w:cs="Times New Roman"/>
                <w:sz w:val="24"/>
                <w:szCs w:val="24"/>
              </w:rPr>
            </w:pPr>
            <w:r w:rsidRPr="00C3120A">
              <w:rPr>
                <w:rFonts w:ascii="Times New Roman" w:hAnsi="Times New Roman" w:cs="Times New Roman"/>
                <w:sz w:val="24"/>
                <w:szCs w:val="24"/>
              </w:rPr>
              <w:t>* Target Insurance as a local insurer with Head office in Hong Kong can react instantly to changes and provide advices promptly</w:t>
            </w:r>
          </w:p>
        </w:tc>
        <w:tc>
          <w:tcPr>
            <w:tcW w:w="4258" w:type="dxa"/>
            <w:hideMark/>
          </w:tcPr>
          <w:p w14:paraId="31C51296" w14:textId="5414DD39" w:rsidR="00C3120A" w:rsidRPr="00C3120A" w:rsidRDefault="00C3120A" w:rsidP="00C3120A">
            <w:pPr>
              <w:pStyle w:val="ListParagraph"/>
              <w:spacing w:line="360" w:lineRule="auto"/>
              <w:ind w:leftChars="18" w:left="40"/>
              <w:rPr>
                <w:rFonts w:ascii="Times New Roman" w:hAnsi="Times New Roman" w:cs="Times New Roman"/>
                <w:sz w:val="24"/>
                <w:szCs w:val="24"/>
              </w:rPr>
            </w:pPr>
            <w:r w:rsidRPr="00C3120A">
              <w:rPr>
                <w:rFonts w:ascii="Times New Roman" w:hAnsi="Times New Roman" w:cs="Times New Roman"/>
                <w:sz w:val="24"/>
                <w:szCs w:val="24"/>
              </w:rPr>
              <w:t xml:space="preserve">* There are silos within the company due to the </w:t>
            </w:r>
            <w:r w:rsidR="008C52C1" w:rsidRPr="00C3120A">
              <w:rPr>
                <w:rFonts w:ascii="Times New Roman" w:hAnsi="Times New Roman" w:cs="Times New Roman"/>
                <w:sz w:val="24"/>
                <w:szCs w:val="24"/>
              </w:rPr>
              <w:t>conflict</w:t>
            </w:r>
            <w:r w:rsidRPr="00C3120A">
              <w:rPr>
                <w:rFonts w:ascii="Times New Roman" w:hAnsi="Times New Roman" w:cs="Times New Roman"/>
                <w:sz w:val="24"/>
                <w:szCs w:val="24"/>
              </w:rPr>
              <w:t xml:space="preserve"> between the new and traditional culture. </w:t>
            </w:r>
          </w:p>
        </w:tc>
      </w:tr>
      <w:tr w:rsidR="00C3120A" w:rsidRPr="00C3120A" w14:paraId="52575705" w14:textId="77777777" w:rsidTr="00345CC0">
        <w:trPr>
          <w:trHeight w:val="936"/>
        </w:trPr>
        <w:tc>
          <w:tcPr>
            <w:tcW w:w="4758" w:type="dxa"/>
            <w:hideMark/>
          </w:tcPr>
          <w:p w14:paraId="328975CA" w14:textId="5CB38004" w:rsidR="00C3120A" w:rsidRPr="00C3120A" w:rsidRDefault="00C3120A" w:rsidP="00C3120A">
            <w:pPr>
              <w:pStyle w:val="ListParagraph"/>
              <w:spacing w:line="360" w:lineRule="auto"/>
              <w:ind w:leftChars="18" w:left="40"/>
              <w:rPr>
                <w:rFonts w:ascii="Times New Roman" w:hAnsi="Times New Roman" w:cs="Times New Roman"/>
                <w:sz w:val="24"/>
                <w:szCs w:val="24"/>
              </w:rPr>
            </w:pPr>
            <w:r w:rsidRPr="00C3120A">
              <w:rPr>
                <w:rFonts w:ascii="Times New Roman" w:hAnsi="Times New Roman" w:cs="Times New Roman"/>
                <w:sz w:val="24"/>
                <w:szCs w:val="24"/>
              </w:rPr>
              <w:t xml:space="preserve">* Target Insurance has good talents with relevant expertise and experienced staff on General Insurance Industry and nurtured with good team spirit since 2017. </w:t>
            </w:r>
          </w:p>
        </w:tc>
        <w:tc>
          <w:tcPr>
            <w:tcW w:w="4258" w:type="dxa"/>
            <w:hideMark/>
          </w:tcPr>
          <w:p w14:paraId="5E7890C9" w14:textId="77777777" w:rsidR="00C3120A" w:rsidRPr="00C3120A" w:rsidRDefault="00C3120A" w:rsidP="00C3120A">
            <w:pPr>
              <w:pStyle w:val="ListParagraph"/>
              <w:spacing w:line="360" w:lineRule="auto"/>
              <w:ind w:leftChars="18" w:left="40"/>
              <w:rPr>
                <w:rFonts w:ascii="Times New Roman" w:hAnsi="Times New Roman" w:cs="Times New Roman"/>
                <w:sz w:val="24"/>
                <w:szCs w:val="24"/>
              </w:rPr>
            </w:pPr>
            <w:r w:rsidRPr="00C3120A">
              <w:rPr>
                <w:rFonts w:ascii="Times New Roman" w:hAnsi="Times New Roman" w:cs="Times New Roman"/>
                <w:sz w:val="24"/>
                <w:szCs w:val="24"/>
              </w:rPr>
              <w:t xml:space="preserve">* The allocation of resource for the </w:t>
            </w:r>
            <w:proofErr w:type="spellStart"/>
            <w:r w:rsidRPr="00C3120A">
              <w:rPr>
                <w:rFonts w:ascii="Times New Roman" w:hAnsi="Times New Roman" w:cs="Times New Roman"/>
                <w:sz w:val="24"/>
                <w:szCs w:val="24"/>
              </w:rPr>
              <w:t>diversifcation</w:t>
            </w:r>
            <w:proofErr w:type="spellEnd"/>
            <w:r w:rsidRPr="00C3120A">
              <w:rPr>
                <w:rFonts w:ascii="Times New Roman" w:hAnsi="Times New Roman" w:cs="Times New Roman"/>
                <w:sz w:val="24"/>
                <w:szCs w:val="24"/>
              </w:rPr>
              <w:t xml:space="preserve">, new products, new distribution channels e.g. online B2B platform and other new Insurtech technology </w:t>
            </w:r>
          </w:p>
        </w:tc>
      </w:tr>
      <w:tr w:rsidR="00C3120A" w:rsidRPr="00C3120A" w14:paraId="6F78BE5E" w14:textId="77777777" w:rsidTr="00345CC0">
        <w:trPr>
          <w:trHeight w:val="624"/>
        </w:trPr>
        <w:tc>
          <w:tcPr>
            <w:tcW w:w="4758" w:type="dxa"/>
            <w:hideMark/>
          </w:tcPr>
          <w:p w14:paraId="7BB23926" w14:textId="44250EBF" w:rsidR="00C3120A" w:rsidRPr="00C3120A" w:rsidRDefault="00C3120A" w:rsidP="00C3120A">
            <w:pPr>
              <w:pStyle w:val="ListParagraph"/>
              <w:spacing w:line="360" w:lineRule="auto"/>
              <w:ind w:leftChars="18" w:left="40"/>
              <w:rPr>
                <w:rFonts w:ascii="Times New Roman" w:hAnsi="Times New Roman" w:cs="Times New Roman"/>
                <w:sz w:val="24"/>
                <w:szCs w:val="24"/>
              </w:rPr>
            </w:pPr>
            <w:r w:rsidRPr="00C3120A">
              <w:rPr>
                <w:rFonts w:ascii="Times New Roman" w:hAnsi="Times New Roman" w:cs="Times New Roman"/>
                <w:sz w:val="24"/>
                <w:szCs w:val="24"/>
              </w:rPr>
              <w:t xml:space="preserve">* Target Insurance as a public-listed company can obtain additional capital </w:t>
            </w:r>
            <w:r w:rsidR="008C52C1" w:rsidRPr="00C3120A">
              <w:rPr>
                <w:rFonts w:ascii="Times New Roman" w:hAnsi="Times New Roman" w:cs="Times New Roman"/>
                <w:sz w:val="24"/>
                <w:szCs w:val="24"/>
              </w:rPr>
              <w:t>easier</w:t>
            </w:r>
            <w:r w:rsidRPr="00C3120A">
              <w:rPr>
                <w:rFonts w:ascii="Times New Roman" w:hAnsi="Times New Roman" w:cs="Times New Roman"/>
                <w:sz w:val="24"/>
                <w:szCs w:val="24"/>
              </w:rPr>
              <w:t xml:space="preserve"> than the privately owned company</w:t>
            </w:r>
          </w:p>
        </w:tc>
        <w:tc>
          <w:tcPr>
            <w:tcW w:w="4258" w:type="dxa"/>
            <w:noWrap/>
            <w:hideMark/>
          </w:tcPr>
          <w:p w14:paraId="7F475AF1" w14:textId="77777777" w:rsidR="00C3120A" w:rsidRPr="00C3120A" w:rsidRDefault="00C3120A" w:rsidP="00C3120A">
            <w:pPr>
              <w:pStyle w:val="ListParagraph"/>
              <w:spacing w:line="360" w:lineRule="auto"/>
              <w:ind w:leftChars="18" w:left="40"/>
              <w:rPr>
                <w:rFonts w:ascii="Times New Roman" w:hAnsi="Times New Roman" w:cs="Times New Roman"/>
                <w:sz w:val="24"/>
                <w:szCs w:val="24"/>
              </w:rPr>
            </w:pPr>
            <w:r w:rsidRPr="00C3120A">
              <w:rPr>
                <w:rFonts w:ascii="Times New Roman" w:hAnsi="Times New Roman" w:cs="Times New Roman"/>
                <w:sz w:val="24"/>
                <w:szCs w:val="24"/>
              </w:rPr>
              <w:t> </w:t>
            </w:r>
          </w:p>
        </w:tc>
      </w:tr>
      <w:tr w:rsidR="00C3120A" w:rsidRPr="00C3120A" w14:paraId="1F0BAD17" w14:textId="77777777" w:rsidTr="00345CC0">
        <w:trPr>
          <w:trHeight w:val="936"/>
        </w:trPr>
        <w:tc>
          <w:tcPr>
            <w:tcW w:w="4758" w:type="dxa"/>
            <w:hideMark/>
          </w:tcPr>
          <w:p w14:paraId="062C0EDE" w14:textId="77777777" w:rsidR="00C3120A" w:rsidRPr="00C3120A" w:rsidRDefault="00C3120A" w:rsidP="00C3120A">
            <w:pPr>
              <w:pStyle w:val="ListParagraph"/>
              <w:spacing w:line="360" w:lineRule="auto"/>
              <w:ind w:leftChars="18" w:left="40"/>
              <w:rPr>
                <w:rFonts w:ascii="Times New Roman" w:hAnsi="Times New Roman" w:cs="Times New Roman"/>
                <w:sz w:val="24"/>
                <w:szCs w:val="24"/>
              </w:rPr>
            </w:pPr>
            <w:r w:rsidRPr="00C3120A">
              <w:rPr>
                <w:rFonts w:ascii="Times New Roman" w:hAnsi="Times New Roman" w:cs="Times New Roman"/>
                <w:sz w:val="24"/>
                <w:szCs w:val="24"/>
              </w:rPr>
              <w:t xml:space="preserve">* Target Insurance has strong support from international </w:t>
            </w:r>
            <w:proofErr w:type="spellStart"/>
            <w:r w:rsidRPr="00C3120A">
              <w:rPr>
                <w:rFonts w:ascii="Times New Roman" w:hAnsi="Times New Roman" w:cs="Times New Roman"/>
                <w:sz w:val="24"/>
                <w:szCs w:val="24"/>
              </w:rPr>
              <w:t>reisurers</w:t>
            </w:r>
            <w:proofErr w:type="spellEnd"/>
            <w:r w:rsidRPr="00C3120A">
              <w:rPr>
                <w:rFonts w:ascii="Times New Roman" w:hAnsi="Times New Roman" w:cs="Times New Roman"/>
                <w:sz w:val="24"/>
                <w:szCs w:val="24"/>
              </w:rPr>
              <w:t xml:space="preserve"> in terms of new product development, technical and capacity.</w:t>
            </w:r>
          </w:p>
        </w:tc>
        <w:tc>
          <w:tcPr>
            <w:tcW w:w="4258" w:type="dxa"/>
            <w:noWrap/>
            <w:hideMark/>
          </w:tcPr>
          <w:p w14:paraId="634311B8" w14:textId="77777777" w:rsidR="00C3120A" w:rsidRPr="00C3120A" w:rsidRDefault="00C3120A" w:rsidP="00C3120A">
            <w:pPr>
              <w:pStyle w:val="ListParagraph"/>
              <w:spacing w:line="360" w:lineRule="auto"/>
              <w:ind w:leftChars="18" w:left="40"/>
              <w:rPr>
                <w:rFonts w:ascii="Times New Roman" w:hAnsi="Times New Roman" w:cs="Times New Roman"/>
                <w:sz w:val="24"/>
                <w:szCs w:val="24"/>
              </w:rPr>
            </w:pPr>
            <w:r w:rsidRPr="00C3120A">
              <w:rPr>
                <w:rFonts w:ascii="Times New Roman" w:hAnsi="Times New Roman" w:cs="Times New Roman"/>
                <w:sz w:val="24"/>
                <w:szCs w:val="24"/>
              </w:rPr>
              <w:t> </w:t>
            </w:r>
          </w:p>
        </w:tc>
      </w:tr>
      <w:tr w:rsidR="00C3120A" w:rsidRPr="00C3120A" w14:paraId="36EA1889" w14:textId="77777777" w:rsidTr="00345CC0">
        <w:trPr>
          <w:trHeight w:val="624"/>
        </w:trPr>
        <w:tc>
          <w:tcPr>
            <w:tcW w:w="4758" w:type="dxa"/>
            <w:hideMark/>
          </w:tcPr>
          <w:p w14:paraId="1DFC1EC1" w14:textId="77777777" w:rsidR="00C3120A" w:rsidRPr="00C3120A" w:rsidRDefault="00C3120A" w:rsidP="00C3120A">
            <w:pPr>
              <w:pStyle w:val="ListParagraph"/>
              <w:spacing w:line="360" w:lineRule="auto"/>
              <w:ind w:leftChars="18" w:left="40"/>
              <w:rPr>
                <w:rFonts w:ascii="Times New Roman" w:hAnsi="Times New Roman" w:cs="Times New Roman"/>
                <w:sz w:val="24"/>
                <w:szCs w:val="24"/>
              </w:rPr>
            </w:pPr>
            <w:r w:rsidRPr="00C3120A">
              <w:rPr>
                <w:rFonts w:ascii="Times New Roman" w:hAnsi="Times New Roman" w:cs="Times New Roman"/>
                <w:sz w:val="24"/>
                <w:szCs w:val="24"/>
              </w:rPr>
              <w:t xml:space="preserve">* Target Insurance has a well performing Customer Services Team with good reputation. </w:t>
            </w:r>
          </w:p>
        </w:tc>
        <w:tc>
          <w:tcPr>
            <w:tcW w:w="4258" w:type="dxa"/>
            <w:noWrap/>
            <w:hideMark/>
          </w:tcPr>
          <w:p w14:paraId="6C348BF5" w14:textId="77777777" w:rsidR="00C3120A" w:rsidRPr="00C3120A" w:rsidRDefault="00C3120A" w:rsidP="00C3120A">
            <w:pPr>
              <w:pStyle w:val="ListParagraph"/>
              <w:spacing w:line="360" w:lineRule="auto"/>
              <w:ind w:leftChars="18" w:left="40"/>
              <w:rPr>
                <w:rFonts w:ascii="Times New Roman" w:hAnsi="Times New Roman" w:cs="Times New Roman"/>
                <w:sz w:val="24"/>
                <w:szCs w:val="24"/>
              </w:rPr>
            </w:pPr>
            <w:r w:rsidRPr="00C3120A">
              <w:rPr>
                <w:rFonts w:ascii="Times New Roman" w:hAnsi="Times New Roman" w:cs="Times New Roman"/>
                <w:sz w:val="24"/>
                <w:szCs w:val="24"/>
              </w:rPr>
              <w:t> </w:t>
            </w:r>
          </w:p>
        </w:tc>
      </w:tr>
      <w:tr w:rsidR="00C3120A" w:rsidRPr="00C3120A" w14:paraId="61030C3B" w14:textId="77777777" w:rsidTr="00345CC0">
        <w:trPr>
          <w:trHeight w:val="936"/>
        </w:trPr>
        <w:tc>
          <w:tcPr>
            <w:tcW w:w="4758" w:type="dxa"/>
            <w:hideMark/>
          </w:tcPr>
          <w:p w14:paraId="4DBC1437" w14:textId="77777777" w:rsidR="00C3120A" w:rsidRPr="00C3120A" w:rsidRDefault="00C3120A" w:rsidP="00C3120A">
            <w:pPr>
              <w:pStyle w:val="ListParagraph"/>
              <w:spacing w:line="360" w:lineRule="auto"/>
              <w:ind w:leftChars="18" w:left="40"/>
              <w:rPr>
                <w:rFonts w:ascii="Times New Roman" w:hAnsi="Times New Roman" w:cs="Times New Roman"/>
                <w:sz w:val="24"/>
                <w:szCs w:val="24"/>
              </w:rPr>
            </w:pPr>
            <w:r w:rsidRPr="00C3120A">
              <w:rPr>
                <w:rFonts w:ascii="Times New Roman" w:hAnsi="Times New Roman" w:cs="Times New Roman"/>
                <w:sz w:val="24"/>
                <w:szCs w:val="24"/>
              </w:rPr>
              <w:lastRenderedPageBreak/>
              <w:t xml:space="preserve">* Clients can purchase personal insurance via Target Insurance Online platform - Travel Insurance, Home insurance and Domestic Helpers Insurance </w:t>
            </w:r>
          </w:p>
        </w:tc>
        <w:tc>
          <w:tcPr>
            <w:tcW w:w="4258" w:type="dxa"/>
            <w:noWrap/>
            <w:hideMark/>
          </w:tcPr>
          <w:p w14:paraId="436050A8" w14:textId="77777777" w:rsidR="00C3120A" w:rsidRPr="00C3120A" w:rsidRDefault="00C3120A" w:rsidP="00C3120A">
            <w:pPr>
              <w:pStyle w:val="ListParagraph"/>
              <w:spacing w:line="360" w:lineRule="auto"/>
              <w:ind w:leftChars="18" w:left="40"/>
              <w:rPr>
                <w:rFonts w:ascii="Times New Roman" w:hAnsi="Times New Roman" w:cs="Times New Roman"/>
                <w:sz w:val="24"/>
                <w:szCs w:val="24"/>
              </w:rPr>
            </w:pPr>
            <w:r w:rsidRPr="00C3120A">
              <w:rPr>
                <w:rFonts w:ascii="Times New Roman" w:hAnsi="Times New Roman" w:cs="Times New Roman"/>
                <w:sz w:val="24"/>
                <w:szCs w:val="24"/>
              </w:rPr>
              <w:t> </w:t>
            </w:r>
          </w:p>
        </w:tc>
      </w:tr>
      <w:tr w:rsidR="00C3120A" w:rsidRPr="00C3120A" w14:paraId="780DDE16" w14:textId="77777777" w:rsidTr="00345CC0">
        <w:trPr>
          <w:trHeight w:val="312"/>
        </w:trPr>
        <w:tc>
          <w:tcPr>
            <w:tcW w:w="4758" w:type="dxa"/>
            <w:shd w:val="clear" w:color="auto" w:fill="ED7D31" w:themeFill="accent2"/>
            <w:noWrap/>
            <w:hideMark/>
          </w:tcPr>
          <w:p w14:paraId="18363D5D" w14:textId="77777777" w:rsidR="00C3120A" w:rsidRPr="00C3120A" w:rsidRDefault="00C3120A" w:rsidP="00345CC0">
            <w:pPr>
              <w:pStyle w:val="ListParagraph"/>
              <w:spacing w:line="360" w:lineRule="auto"/>
              <w:ind w:leftChars="18" w:left="40"/>
              <w:jc w:val="center"/>
              <w:rPr>
                <w:rFonts w:ascii="Times New Roman" w:hAnsi="Times New Roman" w:cs="Times New Roman"/>
                <w:b/>
                <w:bCs/>
                <w:sz w:val="24"/>
                <w:szCs w:val="24"/>
              </w:rPr>
            </w:pPr>
            <w:r w:rsidRPr="00C3120A">
              <w:rPr>
                <w:rFonts w:ascii="Times New Roman" w:hAnsi="Times New Roman" w:cs="Times New Roman"/>
                <w:b/>
                <w:bCs/>
                <w:sz w:val="24"/>
                <w:szCs w:val="24"/>
              </w:rPr>
              <w:t>Opportunities</w:t>
            </w:r>
          </w:p>
        </w:tc>
        <w:tc>
          <w:tcPr>
            <w:tcW w:w="4258" w:type="dxa"/>
            <w:shd w:val="clear" w:color="auto" w:fill="FFFF00"/>
            <w:noWrap/>
            <w:hideMark/>
          </w:tcPr>
          <w:p w14:paraId="73DCC8BD" w14:textId="77777777" w:rsidR="00C3120A" w:rsidRPr="00C3120A" w:rsidRDefault="00C3120A" w:rsidP="008C52C1">
            <w:pPr>
              <w:pStyle w:val="ListParagraph"/>
              <w:spacing w:line="360" w:lineRule="auto"/>
              <w:ind w:leftChars="18" w:left="40"/>
              <w:jc w:val="center"/>
              <w:rPr>
                <w:rFonts w:ascii="Times New Roman" w:hAnsi="Times New Roman" w:cs="Times New Roman"/>
                <w:b/>
                <w:bCs/>
                <w:sz w:val="24"/>
                <w:szCs w:val="24"/>
              </w:rPr>
            </w:pPr>
            <w:r w:rsidRPr="00C3120A">
              <w:rPr>
                <w:rFonts w:ascii="Times New Roman" w:hAnsi="Times New Roman" w:cs="Times New Roman"/>
                <w:b/>
                <w:bCs/>
                <w:sz w:val="24"/>
                <w:szCs w:val="24"/>
              </w:rPr>
              <w:t>Threats</w:t>
            </w:r>
          </w:p>
        </w:tc>
      </w:tr>
      <w:tr w:rsidR="00C3120A" w:rsidRPr="00C3120A" w14:paraId="3667C5D1" w14:textId="77777777" w:rsidTr="00345CC0">
        <w:trPr>
          <w:trHeight w:val="1248"/>
        </w:trPr>
        <w:tc>
          <w:tcPr>
            <w:tcW w:w="4758" w:type="dxa"/>
            <w:hideMark/>
          </w:tcPr>
          <w:p w14:paraId="470DF3B1" w14:textId="77777777" w:rsidR="00C3120A" w:rsidRPr="00C3120A" w:rsidRDefault="00C3120A" w:rsidP="00C3120A">
            <w:pPr>
              <w:pStyle w:val="ListParagraph"/>
              <w:spacing w:line="360" w:lineRule="auto"/>
              <w:ind w:leftChars="18" w:left="40"/>
              <w:rPr>
                <w:rFonts w:ascii="Times New Roman" w:hAnsi="Times New Roman" w:cs="Times New Roman"/>
                <w:sz w:val="24"/>
                <w:szCs w:val="24"/>
              </w:rPr>
            </w:pPr>
            <w:r w:rsidRPr="00C3120A">
              <w:rPr>
                <w:rFonts w:ascii="Times New Roman" w:hAnsi="Times New Roman" w:cs="Times New Roman"/>
                <w:sz w:val="24"/>
                <w:szCs w:val="24"/>
              </w:rPr>
              <w:t xml:space="preserve">* HK Government via HK Insurance Authority is promoting Insurtech for both new products and operational efficiency. </w:t>
            </w:r>
          </w:p>
        </w:tc>
        <w:tc>
          <w:tcPr>
            <w:tcW w:w="4258" w:type="dxa"/>
            <w:hideMark/>
          </w:tcPr>
          <w:p w14:paraId="7D4AB752" w14:textId="77777777" w:rsidR="00C3120A" w:rsidRPr="00C3120A" w:rsidRDefault="00C3120A" w:rsidP="00C3120A">
            <w:pPr>
              <w:pStyle w:val="ListParagraph"/>
              <w:spacing w:line="360" w:lineRule="auto"/>
              <w:ind w:leftChars="18" w:left="40"/>
              <w:rPr>
                <w:rFonts w:ascii="Times New Roman" w:hAnsi="Times New Roman" w:cs="Times New Roman"/>
                <w:sz w:val="24"/>
                <w:szCs w:val="24"/>
              </w:rPr>
            </w:pPr>
            <w:r w:rsidRPr="00C3120A">
              <w:rPr>
                <w:rFonts w:ascii="Times New Roman" w:hAnsi="Times New Roman" w:cs="Times New Roman"/>
                <w:sz w:val="24"/>
                <w:szCs w:val="24"/>
              </w:rPr>
              <w:t>*The uncertainly of the current coronavirus epidemic stays for how long and hence the economic down turn due to the coronavirus and social unrest currently occurring in Hong Kong</w:t>
            </w:r>
          </w:p>
        </w:tc>
      </w:tr>
      <w:tr w:rsidR="00C3120A" w:rsidRPr="00C3120A" w14:paraId="3E48CA93" w14:textId="77777777" w:rsidTr="00345CC0">
        <w:trPr>
          <w:trHeight w:val="1392"/>
        </w:trPr>
        <w:tc>
          <w:tcPr>
            <w:tcW w:w="4758" w:type="dxa"/>
            <w:hideMark/>
          </w:tcPr>
          <w:p w14:paraId="461CB4AC" w14:textId="77777777" w:rsidR="00C3120A" w:rsidRPr="00C3120A" w:rsidRDefault="00C3120A" w:rsidP="00C3120A">
            <w:pPr>
              <w:pStyle w:val="ListParagraph"/>
              <w:spacing w:line="360" w:lineRule="auto"/>
              <w:ind w:leftChars="18" w:left="40"/>
              <w:rPr>
                <w:rFonts w:ascii="Times New Roman" w:hAnsi="Times New Roman" w:cs="Times New Roman"/>
                <w:sz w:val="24"/>
                <w:szCs w:val="24"/>
              </w:rPr>
            </w:pPr>
            <w:r w:rsidRPr="00C3120A">
              <w:rPr>
                <w:rFonts w:ascii="Times New Roman" w:hAnsi="Times New Roman" w:cs="Times New Roman"/>
                <w:sz w:val="24"/>
                <w:szCs w:val="24"/>
              </w:rPr>
              <w:t>*  Insurance Authority is promoting Hong Kong to develop insurance-related initiatives as part of the Outline Development Plan for the Guangdong-Hong Kong-Macao Greater Bay Area. (Hong Kong Insurance Authority, February 2019)</w:t>
            </w:r>
          </w:p>
        </w:tc>
        <w:tc>
          <w:tcPr>
            <w:tcW w:w="4258" w:type="dxa"/>
            <w:hideMark/>
          </w:tcPr>
          <w:p w14:paraId="564C0AD7" w14:textId="77777777" w:rsidR="00C3120A" w:rsidRPr="00C3120A" w:rsidRDefault="00C3120A" w:rsidP="00C3120A">
            <w:pPr>
              <w:pStyle w:val="ListParagraph"/>
              <w:spacing w:line="360" w:lineRule="auto"/>
              <w:ind w:leftChars="18" w:left="40"/>
              <w:rPr>
                <w:rFonts w:ascii="Times New Roman" w:hAnsi="Times New Roman" w:cs="Times New Roman"/>
                <w:sz w:val="24"/>
                <w:szCs w:val="24"/>
              </w:rPr>
            </w:pPr>
            <w:r w:rsidRPr="00C3120A">
              <w:rPr>
                <w:rFonts w:ascii="Times New Roman" w:hAnsi="Times New Roman" w:cs="Times New Roman"/>
                <w:sz w:val="24"/>
                <w:szCs w:val="24"/>
              </w:rPr>
              <w:t xml:space="preserve">*  The vigorous response of the Taxi Industry in Hong Kong regarding the suggestion of Target Insurance to improve the performance of Taxis. </w:t>
            </w:r>
          </w:p>
        </w:tc>
      </w:tr>
      <w:tr w:rsidR="00C3120A" w:rsidRPr="00C3120A" w14:paraId="66AA6C8F" w14:textId="77777777" w:rsidTr="00345CC0">
        <w:trPr>
          <w:trHeight w:val="1248"/>
        </w:trPr>
        <w:tc>
          <w:tcPr>
            <w:tcW w:w="4758" w:type="dxa"/>
            <w:hideMark/>
          </w:tcPr>
          <w:p w14:paraId="09903588" w14:textId="7B73EFF4" w:rsidR="00C3120A" w:rsidRPr="00C3120A" w:rsidRDefault="00C3120A" w:rsidP="00C3120A">
            <w:pPr>
              <w:pStyle w:val="ListParagraph"/>
              <w:spacing w:line="360" w:lineRule="auto"/>
              <w:ind w:leftChars="18" w:left="40"/>
              <w:rPr>
                <w:rFonts w:ascii="Times New Roman" w:hAnsi="Times New Roman" w:cs="Times New Roman"/>
                <w:sz w:val="24"/>
                <w:szCs w:val="24"/>
              </w:rPr>
            </w:pPr>
            <w:r w:rsidRPr="00C3120A">
              <w:rPr>
                <w:rFonts w:ascii="Times New Roman" w:hAnsi="Times New Roman" w:cs="Times New Roman"/>
                <w:sz w:val="24"/>
                <w:szCs w:val="24"/>
              </w:rPr>
              <w:t xml:space="preserve">* There are not much players in the market accepting Taxi </w:t>
            </w:r>
            <w:r w:rsidR="00345CC0" w:rsidRPr="00C3120A">
              <w:rPr>
                <w:rFonts w:ascii="Times New Roman" w:hAnsi="Times New Roman" w:cs="Times New Roman"/>
                <w:sz w:val="24"/>
                <w:szCs w:val="24"/>
              </w:rPr>
              <w:t>Insurance</w:t>
            </w:r>
            <w:r w:rsidRPr="00C3120A">
              <w:rPr>
                <w:rFonts w:ascii="Times New Roman" w:hAnsi="Times New Roman" w:cs="Times New Roman"/>
                <w:sz w:val="24"/>
                <w:szCs w:val="24"/>
              </w:rPr>
              <w:t xml:space="preserve"> business and all players should be losing money these years. Any measurement proposed by Target Insurance will be adopted and push the Taxi Industry to the right track.</w:t>
            </w:r>
          </w:p>
        </w:tc>
        <w:tc>
          <w:tcPr>
            <w:tcW w:w="4258" w:type="dxa"/>
            <w:hideMark/>
          </w:tcPr>
          <w:p w14:paraId="7C626ADC" w14:textId="77777777" w:rsidR="00C3120A" w:rsidRPr="00C3120A" w:rsidRDefault="00C3120A" w:rsidP="00C3120A">
            <w:pPr>
              <w:pStyle w:val="ListParagraph"/>
              <w:spacing w:line="360" w:lineRule="auto"/>
              <w:ind w:leftChars="18" w:left="40"/>
              <w:rPr>
                <w:rFonts w:ascii="Times New Roman" w:hAnsi="Times New Roman" w:cs="Times New Roman"/>
                <w:sz w:val="24"/>
                <w:szCs w:val="24"/>
              </w:rPr>
            </w:pPr>
            <w:r w:rsidRPr="00C3120A">
              <w:rPr>
                <w:rFonts w:ascii="Times New Roman" w:hAnsi="Times New Roman" w:cs="Times New Roman"/>
                <w:sz w:val="24"/>
                <w:szCs w:val="24"/>
              </w:rPr>
              <w:t>* The Government's policy toward Taxi Industry in Hong Kong vs Uber Services</w:t>
            </w:r>
          </w:p>
        </w:tc>
      </w:tr>
      <w:tr w:rsidR="00C3120A" w:rsidRPr="00C3120A" w14:paraId="36E2BD4E" w14:textId="77777777" w:rsidTr="00345CC0">
        <w:trPr>
          <w:trHeight w:val="1872"/>
        </w:trPr>
        <w:tc>
          <w:tcPr>
            <w:tcW w:w="4758" w:type="dxa"/>
            <w:hideMark/>
          </w:tcPr>
          <w:p w14:paraId="3313A6DB" w14:textId="5C79E4FB" w:rsidR="00C3120A" w:rsidRPr="00C3120A" w:rsidRDefault="00C3120A" w:rsidP="00C3120A">
            <w:pPr>
              <w:pStyle w:val="ListParagraph"/>
              <w:spacing w:line="360" w:lineRule="auto"/>
              <w:ind w:leftChars="18" w:left="40"/>
              <w:rPr>
                <w:rFonts w:ascii="Times New Roman" w:hAnsi="Times New Roman" w:cs="Times New Roman"/>
                <w:sz w:val="24"/>
                <w:szCs w:val="24"/>
              </w:rPr>
            </w:pPr>
            <w:r w:rsidRPr="00C3120A">
              <w:rPr>
                <w:rFonts w:ascii="Times New Roman" w:hAnsi="Times New Roman" w:cs="Times New Roman"/>
                <w:sz w:val="24"/>
                <w:szCs w:val="24"/>
              </w:rPr>
              <w:t xml:space="preserve">* New </w:t>
            </w:r>
            <w:r w:rsidR="00345CC0" w:rsidRPr="00C3120A">
              <w:rPr>
                <w:rFonts w:ascii="Times New Roman" w:hAnsi="Times New Roman" w:cs="Times New Roman"/>
                <w:sz w:val="24"/>
                <w:szCs w:val="24"/>
              </w:rPr>
              <w:t>methodology</w:t>
            </w:r>
            <w:r w:rsidRPr="00C3120A">
              <w:rPr>
                <w:rFonts w:ascii="Times New Roman" w:hAnsi="Times New Roman" w:cs="Times New Roman"/>
                <w:sz w:val="24"/>
                <w:szCs w:val="24"/>
              </w:rPr>
              <w:t xml:space="preserve"> and technology to deal with fleet </w:t>
            </w:r>
            <w:r w:rsidR="00345CC0" w:rsidRPr="00C3120A">
              <w:rPr>
                <w:rFonts w:ascii="Times New Roman" w:hAnsi="Times New Roman" w:cs="Times New Roman"/>
                <w:sz w:val="24"/>
                <w:szCs w:val="24"/>
              </w:rPr>
              <w:t>management</w:t>
            </w:r>
            <w:r w:rsidRPr="00C3120A">
              <w:rPr>
                <w:rFonts w:ascii="Times New Roman" w:hAnsi="Times New Roman" w:cs="Times New Roman"/>
                <w:sz w:val="24"/>
                <w:szCs w:val="24"/>
              </w:rPr>
              <w:t xml:space="preserve"> e.g. telematics to track the driving hours, route and behaviours and detail analysis can be done to generate output for the formulation of risk management actions. There are also devices could provide warnings to drivers if certain </w:t>
            </w:r>
            <w:r w:rsidR="00345CC0" w:rsidRPr="00C3120A">
              <w:rPr>
                <w:rFonts w:ascii="Times New Roman" w:hAnsi="Times New Roman" w:cs="Times New Roman"/>
                <w:sz w:val="24"/>
                <w:szCs w:val="24"/>
              </w:rPr>
              <w:t>high-risk</w:t>
            </w:r>
            <w:r w:rsidRPr="00C3120A">
              <w:rPr>
                <w:rFonts w:ascii="Times New Roman" w:hAnsi="Times New Roman" w:cs="Times New Roman"/>
                <w:sz w:val="24"/>
                <w:szCs w:val="24"/>
              </w:rPr>
              <w:t xml:space="preserve"> activities or situations happened. </w:t>
            </w:r>
          </w:p>
        </w:tc>
        <w:tc>
          <w:tcPr>
            <w:tcW w:w="4258" w:type="dxa"/>
            <w:hideMark/>
          </w:tcPr>
          <w:p w14:paraId="13F4F188" w14:textId="092B05D8" w:rsidR="00C3120A" w:rsidRPr="00C3120A" w:rsidRDefault="00C3120A" w:rsidP="00C3120A">
            <w:pPr>
              <w:pStyle w:val="ListParagraph"/>
              <w:spacing w:line="360" w:lineRule="auto"/>
              <w:ind w:leftChars="18" w:left="40"/>
              <w:rPr>
                <w:rFonts w:ascii="Times New Roman" w:hAnsi="Times New Roman" w:cs="Times New Roman"/>
                <w:sz w:val="24"/>
                <w:szCs w:val="24"/>
              </w:rPr>
            </w:pPr>
            <w:r w:rsidRPr="00C3120A">
              <w:rPr>
                <w:rFonts w:ascii="Times New Roman" w:hAnsi="Times New Roman" w:cs="Times New Roman"/>
                <w:sz w:val="24"/>
                <w:szCs w:val="24"/>
              </w:rPr>
              <w:t xml:space="preserve">* The resistance of taxi management company &amp; / or owner to adopt the new </w:t>
            </w:r>
            <w:r w:rsidR="00345CC0" w:rsidRPr="00C3120A">
              <w:rPr>
                <w:rFonts w:ascii="Times New Roman" w:hAnsi="Times New Roman" w:cs="Times New Roman"/>
                <w:sz w:val="24"/>
                <w:szCs w:val="24"/>
              </w:rPr>
              <w:t>methodology</w:t>
            </w:r>
            <w:r w:rsidRPr="00C3120A">
              <w:rPr>
                <w:rFonts w:ascii="Times New Roman" w:hAnsi="Times New Roman" w:cs="Times New Roman"/>
                <w:sz w:val="24"/>
                <w:szCs w:val="24"/>
              </w:rPr>
              <w:t xml:space="preserve"> and technology for the fleet management </w:t>
            </w:r>
          </w:p>
        </w:tc>
      </w:tr>
      <w:tr w:rsidR="00C3120A" w:rsidRPr="00C3120A" w14:paraId="33739F3A" w14:textId="77777777" w:rsidTr="00345CC0">
        <w:trPr>
          <w:trHeight w:val="1560"/>
        </w:trPr>
        <w:tc>
          <w:tcPr>
            <w:tcW w:w="4758" w:type="dxa"/>
            <w:hideMark/>
          </w:tcPr>
          <w:p w14:paraId="33853D71" w14:textId="301D6AF4" w:rsidR="00C3120A" w:rsidRPr="00C3120A" w:rsidRDefault="00C3120A" w:rsidP="00C3120A">
            <w:pPr>
              <w:pStyle w:val="ListParagraph"/>
              <w:spacing w:line="360" w:lineRule="auto"/>
              <w:ind w:leftChars="18" w:left="40"/>
              <w:rPr>
                <w:rFonts w:ascii="Times New Roman" w:hAnsi="Times New Roman" w:cs="Times New Roman"/>
                <w:sz w:val="24"/>
                <w:szCs w:val="24"/>
              </w:rPr>
            </w:pPr>
            <w:r w:rsidRPr="00C3120A">
              <w:rPr>
                <w:rFonts w:ascii="Times New Roman" w:hAnsi="Times New Roman" w:cs="Times New Roman"/>
                <w:sz w:val="24"/>
                <w:szCs w:val="24"/>
              </w:rPr>
              <w:lastRenderedPageBreak/>
              <w:t>* Bearing the current COVID-19 epidemic, there are some good chance to recruit more talents to join the company with lower cost a</w:t>
            </w:r>
            <w:r w:rsidR="00345CC0">
              <w:rPr>
                <w:rFonts w:ascii="Times New Roman" w:hAnsi="Times New Roman" w:cs="Times New Roman"/>
                <w:sz w:val="24"/>
                <w:szCs w:val="24"/>
              </w:rPr>
              <w:t>n</w:t>
            </w:r>
            <w:r w:rsidRPr="00C3120A">
              <w:rPr>
                <w:rFonts w:ascii="Times New Roman" w:hAnsi="Times New Roman" w:cs="Times New Roman"/>
                <w:sz w:val="24"/>
                <w:szCs w:val="24"/>
              </w:rPr>
              <w:t>d to develop new insurance products to protect individuals and SME before another wave of new epidemic to come</w:t>
            </w:r>
          </w:p>
        </w:tc>
        <w:tc>
          <w:tcPr>
            <w:tcW w:w="4258" w:type="dxa"/>
            <w:hideMark/>
          </w:tcPr>
          <w:p w14:paraId="1992E54E" w14:textId="77777777" w:rsidR="00C3120A" w:rsidRPr="00C3120A" w:rsidRDefault="00C3120A" w:rsidP="00C3120A">
            <w:pPr>
              <w:pStyle w:val="ListParagraph"/>
              <w:spacing w:line="360" w:lineRule="auto"/>
              <w:ind w:leftChars="18" w:left="40"/>
              <w:rPr>
                <w:rFonts w:ascii="Times New Roman" w:hAnsi="Times New Roman" w:cs="Times New Roman"/>
                <w:sz w:val="24"/>
                <w:szCs w:val="24"/>
              </w:rPr>
            </w:pPr>
            <w:r w:rsidRPr="00C3120A">
              <w:rPr>
                <w:rFonts w:ascii="Times New Roman" w:hAnsi="Times New Roman" w:cs="Times New Roman"/>
                <w:sz w:val="24"/>
                <w:szCs w:val="24"/>
              </w:rPr>
              <w:t xml:space="preserve">* No new driver will join the industry as the earning is low when comparing with other occupations and ageing is still a problem can't be easily solved. </w:t>
            </w:r>
          </w:p>
        </w:tc>
      </w:tr>
    </w:tbl>
    <w:p w14:paraId="522AF8BB" w14:textId="1C50E9EC" w:rsidR="00681654" w:rsidRDefault="00681654" w:rsidP="00F1587D">
      <w:pPr>
        <w:pStyle w:val="ListParagraph"/>
        <w:spacing w:line="360" w:lineRule="auto"/>
        <w:ind w:leftChars="18" w:left="40"/>
        <w:rPr>
          <w:rFonts w:ascii="Times New Roman" w:hAnsi="Times New Roman" w:cs="Times New Roman"/>
          <w:sz w:val="24"/>
          <w:szCs w:val="24"/>
        </w:rPr>
      </w:pPr>
    </w:p>
    <w:p w14:paraId="3CCE9949" w14:textId="1897C321" w:rsidR="00681654" w:rsidRPr="00AE4B90" w:rsidRDefault="00681654" w:rsidP="00681654">
      <w:pPr>
        <w:pStyle w:val="Heading5"/>
        <w:rPr>
          <w:rFonts w:ascii="Times New Roman" w:hAnsi="Times New Roman" w:cs="Times New Roman"/>
          <w:sz w:val="24"/>
          <w:szCs w:val="24"/>
        </w:rPr>
      </w:pPr>
      <w:r w:rsidRPr="00AE4B90">
        <w:rPr>
          <w:rFonts w:ascii="Times New Roman" w:hAnsi="Times New Roman" w:cs="Times New Roman"/>
          <w:sz w:val="24"/>
          <w:szCs w:val="24"/>
        </w:rPr>
        <w:t>Proposed S</w:t>
      </w:r>
      <w:r>
        <w:rPr>
          <w:rFonts w:ascii="Times New Roman" w:hAnsi="Times New Roman" w:cs="Times New Roman"/>
          <w:sz w:val="24"/>
          <w:szCs w:val="24"/>
        </w:rPr>
        <w:t>trategy</w:t>
      </w:r>
      <w:r w:rsidRPr="00AE4B90">
        <w:rPr>
          <w:rFonts w:ascii="Times New Roman" w:hAnsi="Times New Roman" w:cs="Times New Roman"/>
          <w:sz w:val="24"/>
          <w:szCs w:val="24"/>
        </w:rPr>
        <w:t xml:space="preserve"> – Short term actions </w:t>
      </w:r>
      <w:r>
        <w:rPr>
          <w:rFonts w:ascii="Times New Roman" w:hAnsi="Times New Roman" w:cs="Times New Roman"/>
          <w:sz w:val="24"/>
          <w:szCs w:val="24"/>
        </w:rPr>
        <w:t>in 2020</w:t>
      </w:r>
    </w:p>
    <w:p w14:paraId="5CDB4941" w14:textId="32401A59" w:rsidR="00681654" w:rsidRPr="00481CE0" w:rsidRDefault="00681654" w:rsidP="00481CE0">
      <w:pPr>
        <w:pStyle w:val="ListParagraph"/>
        <w:numPr>
          <w:ilvl w:val="0"/>
          <w:numId w:val="22"/>
        </w:numPr>
        <w:rPr>
          <w:rFonts w:ascii="Times New Roman" w:hAnsi="Times New Roman" w:cs="Times New Roman"/>
          <w:sz w:val="24"/>
          <w:szCs w:val="24"/>
        </w:rPr>
      </w:pPr>
      <w:r w:rsidRPr="00481CE0">
        <w:rPr>
          <w:rFonts w:ascii="Times New Roman" w:hAnsi="Times New Roman" w:cs="Times New Roman"/>
          <w:sz w:val="24"/>
          <w:szCs w:val="24"/>
        </w:rPr>
        <w:t xml:space="preserve">To increase the premium to be charged on the taxi insurance and more stringent terms and conditions of the insurance policy. </w:t>
      </w:r>
    </w:p>
    <w:p w14:paraId="603F8493" w14:textId="32BA4CB1" w:rsidR="00481CE0" w:rsidRPr="00481CE0" w:rsidRDefault="00481CE0" w:rsidP="00481CE0">
      <w:pPr>
        <w:pStyle w:val="ListParagraph"/>
        <w:numPr>
          <w:ilvl w:val="0"/>
          <w:numId w:val="22"/>
        </w:numPr>
        <w:rPr>
          <w:rFonts w:ascii="Times New Roman" w:hAnsi="Times New Roman" w:cs="Times New Roman"/>
          <w:sz w:val="24"/>
          <w:szCs w:val="24"/>
        </w:rPr>
      </w:pPr>
      <w:r w:rsidRPr="00481CE0">
        <w:rPr>
          <w:rFonts w:ascii="Times New Roman" w:hAnsi="Times New Roman" w:cs="Times New Roman"/>
          <w:sz w:val="24"/>
          <w:szCs w:val="24"/>
        </w:rPr>
        <w:t xml:space="preserve">To communicate with the Taxi Management Companies, Taxi Association and Taxi Owner why we are pushing for the measurement and their agreement to improve the taxi fleet management and the driving quality. </w:t>
      </w:r>
    </w:p>
    <w:p w14:paraId="301CF758" w14:textId="77777777" w:rsidR="00481CE0" w:rsidRDefault="00481CE0" w:rsidP="00681654">
      <w:pPr>
        <w:rPr>
          <w:rFonts w:ascii="Times New Roman" w:hAnsi="Times New Roman" w:cs="Times New Roman"/>
          <w:sz w:val="24"/>
          <w:szCs w:val="24"/>
        </w:rPr>
      </w:pPr>
    </w:p>
    <w:p w14:paraId="11F9525E" w14:textId="0223CB6F" w:rsidR="00681654" w:rsidRPr="00AE4B90" w:rsidRDefault="00681654" w:rsidP="00681654">
      <w:pPr>
        <w:pStyle w:val="Heading5"/>
        <w:rPr>
          <w:rFonts w:ascii="Times New Roman" w:hAnsi="Times New Roman" w:cs="Times New Roman"/>
          <w:sz w:val="24"/>
          <w:szCs w:val="24"/>
        </w:rPr>
      </w:pPr>
      <w:r w:rsidRPr="00AE4B90">
        <w:rPr>
          <w:rFonts w:ascii="Times New Roman" w:hAnsi="Times New Roman" w:cs="Times New Roman"/>
          <w:sz w:val="24"/>
          <w:szCs w:val="24"/>
        </w:rPr>
        <w:t xml:space="preserve">Proposed </w:t>
      </w:r>
      <w:r w:rsidR="00481CE0">
        <w:rPr>
          <w:rFonts w:ascii="Times New Roman" w:hAnsi="Times New Roman" w:cs="Times New Roman"/>
          <w:sz w:val="24"/>
          <w:szCs w:val="24"/>
        </w:rPr>
        <w:t xml:space="preserve">Strategies </w:t>
      </w:r>
      <w:r w:rsidR="00481CE0" w:rsidRPr="00AE4B90">
        <w:rPr>
          <w:rFonts w:ascii="Times New Roman" w:hAnsi="Times New Roman" w:cs="Times New Roman"/>
          <w:sz w:val="24"/>
          <w:szCs w:val="24"/>
        </w:rPr>
        <w:t>–</w:t>
      </w:r>
      <w:r w:rsidRPr="00AE4B90">
        <w:rPr>
          <w:rFonts w:ascii="Times New Roman" w:hAnsi="Times New Roman" w:cs="Times New Roman"/>
          <w:sz w:val="24"/>
          <w:szCs w:val="24"/>
        </w:rPr>
        <w:t xml:space="preserve"> Mid to Long term action</w:t>
      </w:r>
      <w:r>
        <w:rPr>
          <w:rFonts w:ascii="Times New Roman" w:hAnsi="Times New Roman" w:cs="Times New Roman"/>
          <w:sz w:val="24"/>
          <w:szCs w:val="24"/>
        </w:rPr>
        <w:t xml:space="preserve"> 2021 to 2023</w:t>
      </w:r>
    </w:p>
    <w:p w14:paraId="24D98C95" w14:textId="77777777" w:rsidR="00681654" w:rsidRPr="00271A58" w:rsidRDefault="00681654" w:rsidP="00681654">
      <w:pPr>
        <w:pStyle w:val="ListParagraph"/>
        <w:numPr>
          <w:ilvl w:val="0"/>
          <w:numId w:val="17"/>
        </w:numPr>
        <w:spacing w:line="360" w:lineRule="auto"/>
        <w:rPr>
          <w:rFonts w:ascii="Times New Roman" w:hAnsi="Times New Roman" w:cs="Times New Roman"/>
          <w:sz w:val="24"/>
          <w:szCs w:val="24"/>
        </w:rPr>
      </w:pPr>
      <w:r w:rsidRPr="00271A58">
        <w:rPr>
          <w:rFonts w:ascii="Times New Roman" w:hAnsi="Times New Roman" w:cs="Times New Roman"/>
          <w:sz w:val="24"/>
          <w:szCs w:val="24"/>
        </w:rPr>
        <w:t xml:space="preserve">Taxi fleet management utilizing telematics /Insurtech to improve the driving experience and behaviour &amp; hence the performance - supported by Munich Re – Global Consulting Unit. Please visit its website for the services to be provided. </w:t>
      </w:r>
      <w:hyperlink r:id="rId20" w:history="1">
        <w:r w:rsidRPr="00271A58">
          <w:rPr>
            <w:rStyle w:val="Hyperlink"/>
            <w:rFonts w:ascii="Times New Roman" w:hAnsi="Times New Roman" w:cs="Times New Roman"/>
            <w:sz w:val="24"/>
            <w:szCs w:val="24"/>
          </w:rPr>
          <w:t>https://www.munichre.com/en/solutions/reinsurance-property-casualty/global-consulting.html</w:t>
        </w:r>
      </w:hyperlink>
      <w:r w:rsidRPr="00271A58">
        <w:rPr>
          <w:rFonts w:ascii="Times New Roman" w:hAnsi="Times New Roman" w:cs="Times New Roman"/>
          <w:sz w:val="24"/>
          <w:szCs w:val="24"/>
        </w:rPr>
        <w:t xml:space="preserve"> , for example to provide reinsurance protection to off- load the loss burden, collect the big data of Taxi Driver for the analysis so as to address the quality of the taxi drivers, deriving monitoring tools for safe driving, scoring card for taxi owners &amp; etc.   </w:t>
      </w:r>
    </w:p>
    <w:p w14:paraId="48F2FEF4" w14:textId="2348851F" w:rsidR="00681654" w:rsidRPr="00271A58" w:rsidRDefault="00681654" w:rsidP="00681654">
      <w:pPr>
        <w:pStyle w:val="ListParagraph"/>
        <w:numPr>
          <w:ilvl w:val="0"/>
          <w:numId w:val="17"/>
        </w:numPr>
        <w:spacing w:line="360" w:lineRule="auto"/>
        <w:rPr>
          <w:rFonts w:ascii="Times New Roman" w:hAnsi="Times New Roman" w:cs="Times New Roman"/>
          <w:sz w:val="24"/>
          <w:szCs w:val="24"/>
        </w:rPr>
      </w:pPr>
      <w:r w:rsidRPr="00271A58">
        <w:rPr>
          <w:rFonts w:ascii="Times New Roman" w:hAnsi="Times New Roman" w:cs="Times New Roman"/>
          <w:sz w:val="24"/>
          <w:szCs w:val="24"/>
        </w:rPr>
        <w:t>Insurance Authority lobbying in terms of policeman’s involvement on fraudulent claims, other regulations to improve the driving safety, Uber’s legitimacy e.g. forbidden use of mobile phone panel &amp; etc and local adaption of the UK’s Civil Liability Act 2018 on Whiplash – Tariff of predictable damages</w:t>
      </w:r>
      <w:r w:rsidR="00360196">
        <w:rPr>
          <w:rFonts w:ascii="Times New Roman" w:hAnsi="Times New Roman" w:cs="Times New Roman"/>
          <w:sz w:val="24"/>
          <w:szCs w:val="24"/>
        </w:rPr>
        <w:t xml:space="preserve"> (this new act will be effective in April 2020 </w:t>
      </w:r>
      <w:r w:rsidR="00360196" w:rsidRPr="00360196">
        <w:rPr>
          <w:rFonts w:ascii="Times New Roman" w:hAnsi="Times New Roman" w:cs="Times New Roman"/>
          <w:sz w:val="24"/>
          <w:szCs w:val="24"/>
        </w:rPr>
        <w:t xml:space="preserve">fundamentally </w:t>
      </w:r>
      <w:r w:rsidR="00360196">
        <w:rPr>
          <w:rFonts w:ascii="Times New Roman" w:hAnsi="Times New Roman" w:cs="Times New Roman"/>
          <w:sz w:val="24"/>
          <w:szCs w:val="24"/>
        </w:rPr>
        <w:t xml:space="preserve">looking ways </w:t>
      </w:r>
      <w:r w:rsidR="00360196" w:rsidRPr="00360196">
        <w:rPr>
          <w:rFonts w:ascii="Times New Roman" w:hAnsi="Times New Roman" w:cs="Times New Roman"/>
          <w:sz w:val="24"/>
          <w:szCs w:val="24"/>
        </w:rPr>
        <w:t xml:space="preserve">to reduce </w:t>
      </w:r>
      <w:r w:rsidR="00360196">
        <w:rPr>
          <w:rFonts w:ascii="Times New Roman" w:hAnsi="Times New Roman" w:cs="Times New Roman"/>
          <w:sz w:val="24"/>
          <w:szCs w:val="24"/>
        </w:rPr>
        <w:t xml:space="preserve">the </w:t>
      </w:r>
      <w:r w:rsidR="00360196" w:rsidRPr="00360196">
        <w:rPr>
          <w:rFonts w:ascii="Times New Roman" w:hAnsi="Times New Roman" w:cs="Times New Roman"/>
          <w:sz w:val="24"/>
          <w:szCs w:val="24"/>
        </w:rPr>
        <w:t>compensation for claimants and cap solicitors’ fees</w:t>
      </w:r>
      <w:r w:rsidR="00360196">
        <w:rPr>
          <w:rFonts w:ascii="Times New Roman" w:hAnsi="Times New Roman" w:cs="Times New Roman"/>
          <w:sz w:val="24"/>
          <w:szCs w:val="24"/>
        </w:rPr>
        <w:t>/charges for minor bodily injury claims (</w:t>
      </w:r>
      <w:r w:rsidR="00360196" w:rsidRPr="00360196">
        <w:rPr>
          <w:rFonts w:ascii="Times New Roman" w:hAnsi="Times New Roman" w:cs="Times New Roman"/>
          <w:sz w:val="24"/>
          <w:szCs w:val="24"/>
        </w:rPr>
        <w:t>whiplash injury claims</w:t>
      </w:r>
      <w:r w:rsidR="00360196">
        <w:rPr>
          <w:rFonts w:ascii="Times New Roman" w:hAnsi="Times New Roman" w:cs="Times New Roman"/>
          <w:sz w:val="24"/>
          <w:szCs w:val="24"/>
        </w:rPr>
        <w:t xml:space="preserve">).  Please refer </w:t>
      </w:r>
      <w:hyperlink r:id="rId21" w:history="1">
        <w:r w:rsidR="00360196" w:rsidRPr="001D5D55">
          <w:rPr>
            <w:rStyle w:val="Hyperlink"/>
            <w:rFonts w:ascii="Times New Roman" w:hAnsi="Times New Roman" w:cs="Times New Roman"/>
            <w:sz w:val="24"/>
            <w:szCs w:val="24"/>
          </w:rPr>
          <w:t>https://www.lexisnexis.co.uk/blog/dispute-resolution/civil-liability-act-2018-bad-news-for-claimants-and-their-lawyers</w:t>
        </w:r>
      </w:hyperlink>
      <w:r w:rsidR="00360196">
        <w:rPr>
          <w:rFonts w:ascii="Times New Roman" w:hAnsi="Times New Roman" w:cs="Times New Roman"/>
          <w:sz w:val="24"/>
          <w:szCs w:val="24"/>
        </w:rPr>
        <w:t xml:space="preserve"> for the </w:t>
      </w:r>
      <w:r w:rsidR="001D421F">
        <w:rPr>
          <w:rFonts w:ascii="Times New Roman" w:hAnsi="Times New Roman" w:cs="Times New Roman"/>
          <w:sz w:val="24"/>
          <w:szCs w:val="24"/>
        </w:rPr>
        <w:t>details</w:t>
      </w:r>
      <w:r w:rsidR="00360196">
        <w:rPr>
          <w:rFonts w:ascii="Times New Roman" w:hAnsi="Times New Roman" w:cs="Times New Roman"/>
          <w:sz w:val="24"/>
          <w:szCs w:val="24"/>
        </w:rPr>
        <w:t xml:space="preserve">.) </w:t>
      </w:r>
    </w:p>
    <w:p w14:paraId="2D2BB3C7" w14:textId="77777777" w:rsidR="00681654" w:rsidRPr="00271A58" w:rsidRDefault="00681654" w:rsidP="00681654">
      <w:pPr>
        <w:pStyle w:val="ListParagraph"/>
        <w:numPr>
          <w:ilvl w:val="0"/>
          <w:numId w:val="17"/>
        </w:numPr>
        <w:spacing w:line="360" w:lineRule="auto"/>
        <w:rPr>
          <w:rFonts w:ascii="Times New Roman" w:hAnsi="Times New Roman" w:cs="Times New Roman"/>
          <w:sz w:val="24"/>
          <w:szCs w:val="24"/>
        </w:rPr>
      </w:pPr>
      <w:r w:rsidRPr="00271A58">
        <w:rPr>
          <w:rFonts w:ascii="Times New Roman" w:hAnsi="Times New Roman" w:cs="Times New Roman"/>
          <w:sz w:val="24"/>
          <w:szCs w:val="24"/>
        </w:rPr>
        <w:t xml:space="preserve">Expedite the diversification for Target Insurance Company, Ltd.  </w:t>
      </w:r>
    </w:p>
    <w:p w14:paraId="009CAAAB" w14:textId="77777777" w:rsidR="00681654" w:rsidRPr="00681654" w:rsidRDefault="00681654" w:rsidP="00681654">
      <w:pPr>
        <w:pStyle w:val="ListParagraph"/>
        <w:numPr>
          <w:ilvl w:val="0"/>
          <w:numId w:val="21"/>
        </w:numPr>
        <w:spacing w:line="360" w:lineRule="auto"/>
        <w:rPr>
          <w:rFonts w:ascii="Times New Roman" w:hAnsi="Times New Roman" w:cs="Times New Roman"/>
          <w:sz w:val="24"/>
          <w:szCs w:val="24"/>
        </w:rPr>
      </w:pPr>
      <w:r w:rsidRPr="00681654">
        <w:rPr>
          <w:rFonts w:ascii="Times New Roman" w:hAnsi="Times New Roman" w:cs="Times New Roman" w:hint="eastAsia"/>
          <w:sz w:val="24"/>
          <w:szCs w:val="24"/>
        </w:rPr>
        <w:lastRenderedPageBreak/>
        <w:t>T</w:t>
      </w:r>
      <w:r w:rsidRPr="00681654">
        <w:rPr>
          <w:rFonts w:ascii="Times New Roman" w:hAnsi="Times New Roman" w:cs="Times New Roman"/>
          <w:sz w:val="24"/>
          <w:szCs w:val="24"/>
        </w:rPr>
        <w:t>o stay put or even reduce the business volume of the Taxi and Public Light Bus Insurance</w:t>
      </w:r>
    </w:p>
    <w:p w14:paraId="154C1FA4" w14:textId="77777777" w:rsidR="00681654" w:rsidRPr="00681654" w:rsidRDefault="00681654" w:rsidP="00681654">
      <w:pPr>
        <w:pStyle w:val="ListParagraph"/>
        <w:numPr>
          <w:ilvl w:val="0"/>
          <w:numId w:val="21"/>
        </w:numPr>
        <w:spacing w:line="360" w:lineRule="auto"/>
        <w:rPr>
          <w:rFonts w:ascii="Times New Roman" w:hAnsi="Times New Roman" w:cs="Times New Roman"/>
          <w:sz w:val="24"/>
          <w:szCs w:val="24"/>
        </w:rPr>
      </w:pPr>
      <w:r w:rsidRPr="00681654">
        <w:rPr>
          <w:rFonts w:ascii="Times New Roman" w:hAnsi="Times New Roman" w:cs="Times New Roman" w:hint="eastAsia"/>
          <w:sz w:val="24"/>
          <w:szCs w:val="24"/>
        </w:rPr>
        <w:t>T</w:t>
      </w:r>
      <w:r w:rsidRPr="00681654">
        <w:rPr>
          <w:rFonts w:ascii="Times New Roman" w:hAnsi="Times New Roman" w:cs="Times New Roman"/>
          <w:sz w:val="24"/>
          <w:szCs w:val="24"/>
        </w:rPr>
        <w:t xml:space="preserve">o increase the business volume of other motor vehicles e.g. private cars, motor cycle and other good carrying vehicles. </w:t>
      </w:r>
    </w:p>
    <w:p w14:paraId="24668EED" w14:textId="77777777" w:rsidR="00681654" w:rsidRPr="00681654" w:rsidRDefault="00681654" w:rsidP="00681654">
      <w:pPr>
        <w:pStyle w:val="ListParagraph"/>
        <w:numPr>
          <w:ilvl w:val="0"/>
          <w:numId w:val="21"/>
        </w:numPr>
        <w:spacing w:line="360" w:lineRule="auto"/>
        <w:rPr>
          <w:rFonts w:ascii="Times New Roman" w:hAnsi="Times New Roman" w:cs="Times New Roman"/>
          <w:sz w:val="24"/>
          <w:szCs w:val="24"/>
        </w:rPr>
      </w:pPr>
      <w:r w:rsidRPr="00681654">
        <w:rPr>
          <w:rFonts w:ascii="Times New Roman" w:hAnsi="Times New Roman" w:cs="Times New Roman" w:hint="eastAsia"/>
          <w:sz w:val="24"/>
          <w:szCs w:val="24"/>
        </w:rPr>
        <w:t>T</w:t>
      </w:r>
      <w:r w:rsidRPr="00681654">
        <w:rPr>
          <w:rFonts w:ascii="Times New Roman" w:hAnsi="Times New Roman" w:cs="Times New Roman"/>
          <w:sz w:val="24"/>
          <w:szCs w:val="24"/>
        </w:rPr>
        <w:t xml:space="preserve">o develop more customers’, need driven products with added value service e.g. risk management advisory / consultancy. For personal products such as medical insurance, home comprehensive insurance and commercial products such as Small Medium Enterprise Insurance package, Director and Officer’s Liability, Interior Decoration package insurance &amp; etc.   </w:t>
      </w:r>
    </w:p>
    <w:p w14:paraId="0D85EFDB" w14:textId="77777777" w:rsidR="00681654" w:rsidRPr="00681654" w:rsidRDefault="00681654" w:rsidP="00681654">
      <w:pPr>
        <w:pStyle w:val="ListParagraph"/>
        <w:numPr>
          <w:ilvl w:val="0"/>
          <w:numId w:val="21"/>
        </w:numPr>
        <w:spacing w:line="360" w:lineRule="auto"/>
        <w:rPr>
          <w:rFonts w:ascii="Times New Roman" w:hAnsi="Times New Roman" w:cs="Times New Roman"/>
          <w:sz w:val="24"/>
          <w:szCs w:val="24"/>
        </w:rPr>
      </w:pPr>
      <w:r w:rsidRPr="00681654">
        <w:rPr>
          <w:rFonts w:ascii="Times New Roman" w:hAnsi="Times New Roman" w:cs="Times New Roman"/>
          <w:sz w:val="24"/>
          <w:szCs w:val="24"/>
        </w:rPr>
        <w:t xml:space="preserve">Partner with other insurance companies to develop inward reinsurance business of other countries. </w:t>
      </w:r>
    </w:p>
    <w:p w14:paraId="61C9D262" w14:textId="1698EB58" w:rsidR="008274A8" w:rsidRDefault="008274A8" w:rsidP="00F1587D">
      <w:pPr>
        <w:pStyle w:val="ListParagraph"/>
        <w:spacing w:line="360" w:lineRule="auto"/>
        <w:ind w:leftChars="18" w:left="40"/>
        <w:rPr>
          <w:rFonts w:ascii="Times New Roman" w:hAnsi="Times New Roman" w:cs="Times New Roman"/>
          <w:sz w:val="24"/>
          <w:szCs w:val="24"/>
        </w:rPr>
      </w:pPr>
    </w:p>
    <w:p w14:paraId="03895E79" w14:textId="47F9F0B8" w:rsidR="008274A8" w:rsidRDefault="008274A8" w:rsidP="00F1587D">
      <w:pPr>
        <w:pStyle w:val="ListParagraph"/>
        <w:spacing w:line="360" w:lineRule="auto"/>
        <w:ind w:leftChars="18" w:left="40"/>
        <w:rPr>
          <w:rFonts w:ascii="Times New Roman" w:hAnsi="Times New Roman" w:cs="Times New Roman"/>
          <w:sz w:val="24"/>
          <w:szCs w:val="24"/>
        </w:rPr>
      </w:pPr>
    </w:p>
    <w:p w14:paraId="1B83E720" w14:textId="3D56D04D" w:rsidR="00F1587D" w:rsidRDefault="00F1587D" w:rsidP="00F1587D">
      <w:pPr>
        <w:pStyle w:val="Heading2"/>
        <w:rPr>
          <w:rFonts w:ascii="Times New Roman" w:hAnsi="Times New Roman" w:cs="Times New Roman"/>
          <w:sz w:val="32"/>
          <w:szCs w:val="32"/>
        </w:rPr>
      </w:pPr>
      <w:bookmarkStart w:id="12" w:name="_Toc38880090"/>
      <w:r w:rsidRPr="00F1587D">
        <w:rPr>
          <w:rFonts w:ascii="Times New Roman" w:hAnsi="Times New Roman" w:cs="Times New Roman"/>
          <w:sz w:val="32"/>
          <w:szCs w:val="32"/>
        </w:rPr>
        <w:t>Implementation</w:t>
      </w:r>
      <w:bookmarkEnd w:id="12"/>
    </w:p>
    <w:p w14:paraId="4681ED4B" w14:textId="77777777" w:rsidR="00F1587D" w:rsidRPr="00F1587D" w:rsidRDefault="00F1587D" w:rsidP="00F1587D"/>
    <w:p w14:paraId="3AA49511" w14:textId="418A1226" w:rsidR="00D41C19" w:rsidRDefault="00D41C19" w:rsidP="00D41C19">
      <w:pPr>
        <w:pStyle w:val="Heading5"/>
        <w:rPr>
          <w:rFonts w:ascii="Times New Roman" w:hAnsi="Times New Roman" w:cs="Times New Roman"/>
          <w:sz w:val="24"/>
          <w:szCs w:val="24"/>
        </w:rPr>
      </w:pPr>
      <w:r w:rsidRPr="00D41C19">
        <w:rPr>
          <w:rFonts w:ascii="Times New Roman" w:hAnsi="Times New Roman" w:cs="Times New Roman"/>
          <w:sz w:val="24"/>
          <w:szCs w:val="24"/>
        </w:rPr>
        <w:t>Milestones of the</w:t>
      </w:r>
      <w:r w:rsidR="00BE09A2">
        <w:rPr>
          <w:rFonts w:ascii="Times New Roman" w:hAnsi="Times New Roman" w:cs="Times New Roman"/>
          <w:sz w:val="24"/>
          <w:szCs w:val="24"/>
        </w:rPr>
        <w:t xml:space="preserve"> planned</w:t>
      </w:r>
      <w:r w:rsidRPr="00D41C19">
        <w:rPr>
          <w:rFonts w:ascii="Times New Roman" w:hAnsi="Times New Roman" w:cs="Times New Roman"/>
          <w:sz w:val="24"/>
          <w:szCs w:val="24"/>
        </w:rPr>
        <w:t xml:space="preserve"> action plans developed according to the recommendations </w:t>
      </w:r>
    </w:p>
    <w:p w14:paraId="68E70CF3" w14:textId="77777777" w:rsidR="001D421F" w:rsidRPr="001D421F" w:rsidRDefault="001D421F" w:rsidP="001D421F"/>
    <w:p w14:paraId="56F78DAF" w14:textId="5B4464F3" w:rsidR="00D41C19" w:rsidRPr="00D41C19" w:rsidRDefault="00D41C19" w:rsidP="00D41C19">
      <w:pPr>
        <w:pStyle w:val="ListParagraph"/>
        <w:numPr>
          <w:ilvl w:val="0"/>
          <w:numId w:val="19"/>
        </w:numPr>
        <w:spacing w:line="360" w:lineRule="auto"/>
        <w:rPr>
          <w:rFonts w:ascii="Times New Roman" w:hAnsi="Times New Roman" w:cs="Times New Roman"/>
          <w:sz w:val="24"/>
          <w:szCs w:val="24"/>
        </w:rPr>
      </w:pPr>
      <w:r w:rsidRPr="00D41C19">
        <w:rPr>
          <w:rFonts w:ascii="Times New Roman" w:hAnsi="Times New Roman" w:cs="Times New Roman"/>
          <w:sz w:val="24"/>
          <w:szCs w:val="24"/>
        </w:rPr>
        <w:t xml:space="preserve">March 2020, Proposal to resolve problematic Taxi book of business submit to the Board of Directors and kick off the study and research for new products development addressing customer’s needs as well as extend geographic spread of business to overseas markets. </w:t>
      </w:r>
    </w:p>
    <w:p w14:paraId="72034A9D" w14:textId="3357A01D" w:rsidR="00D41C19" w:rsidRPr="00D41C19" w:rsidRDefault="00D41C19" w:rsidP="00D41C19">
      <w:pPr>
        <w:pStyle w:val="ListParagraph"/>
        <w:numPr>
          <w:ilvl w:val="0"/>
          <w:numId w:val="19"/>
        </w:numPr>
        <w:spacing w:line="360" w:lineRule="auto"/>
        <w:rPr>
          <w:rFonts w:ascii="Times New Roman" w:hAnsi="Times New Roman" w:cs="Times New Roman"/>
          <w:sz w:val="24"/>
          <w:szCs w:val="24"/>
        </w:rPr>
      </w:pPr>
      <w:r w:rsidRPr="00D41C19">
        <w:rPr>
          <w:rFonts w:ascii="Times New Roman" w:hAnsi="Times New Roman" w:cs="Times New Roman"/>
          <w:sz w:val="24"/>
          <w:szCs w:val="24"/>
        </w:rPr>
        <w:t>April 2020, to form a taskforce to implement agreed action points of the proposal</w:t>
      </w:r>
    </w:p>
    <w:p w14:paraId="0352534A" w14:textId="5C8A39A4" w:rsidR="00D41C19" w:rsidRPr="00D41C19" w:rsidRDefault="00D41C19" w:rsidP="00D41C19">
      <w:pPr>
        <w:pStyle w:val="ListParagraph"/>
        <w:numPr>
          <w:ilvl w:val="0"/>
          <w:numId w:val="19"/>
        </w:numPr>
        <w:spacing w:line="360" w:lineRule="auto"/>
        <w:rPr>
          <w:rFonts w:ascii="Times New Roman" w:hAnsi="Times New Roman" w:cs="Times New Roman"/>
          <w:sz w:val="24"/>
          <w:szCs w:val="24"/>
        </w:rPr>
      </w:pPr>
      <w:r w:rsidRPr="00D41C19">
        <w:rPr>
          <w:rFonts w:ascii="Times New Roman" w:hAnsi="Times New Roman" w:cs="Times New Roman"/>
          <w:sz w:val="24"/>
          <w:szCs w:val="24"/>
        </w:rPr>
        <w:t xml:space="preserve">June 2020, review the response from the stakeholders for the implementation of the action points and the results. </w:t>
      </w:r>
    </w:p>
    <w:p w14:paraId="0851E0E1" w14:textId="6ED411CD" w:rsidR="00D41C19" w:rsidRPr="00D41C19" w:rsidRDefault="00D41C19" w:rsidP="00D41C19">
      <w:pPr>
        <w:pStyle w:val="ListParagraph"/>
        <w:numPr>
          <w:ilvl w:val="0"/>
          <w:numId w:val="19"/>
        </w:numPr>
        <w:spacing w:line="360" w:lineRule="auto"/>
        <w:rPr>
          <w:rFonts w:ascii="Times New Roman" w:hAnsi="Times New Roman" w:cs="Times New Roman"/>
          <w:sz w:val="24"/>
          <w:szCs w:val="24"/>
        </w:rPr>
      </w:pPr>
      <w:r w:rsidRPr="00D41C19">
        <w:rPr>
          <w:rFonts w:ascii="Times New Roman" w:hAnsi="Times New Roman" w:cs="Times New Roman"/>
          <w:sz w:val="24"/>
          <w:szCs w:val="24"/>
        </w:rPr>
        <w:t xml:space="preserve">July 2020, draw conclusions on the product development and ways to develop business overseas including but not limited to work with overseas reinsurance partners. </w:t>
      </w:r>
    </w:p>
    <w:p w14:paraId="61F62FDC" w14:textId="299FA656" w:rsidR="00F1587D" w:rsidRDefault="00D41C19" w:rsidP="00D41C19">
      <w:pPr>
        <w:pStyle w:val="ListParagraph"/>
        <w:numPr>
          <w:ilvl w:val="0"/>
          <w:numId w:val="19"/>
        </w:numPr>
        <w:spacing w:line="360" w:lineRule="auto"/>
        <w:rPr>
          <w:rFonts w:ascii="Times New Roman" w:hAnsi="Times New Roman" w:cs="Times New Roman"/>
          <w:sz w:val="24"/>
          <w:szCs w:val="24"/>
        </w:rPr>
      </w:pPr>
      <w:r w:rsidRPr="00D41C19">
        <w:rPr>
          <w:rFonts w:ascii="Times New Roman" w:hAnsi="Times New Roman" w:cs="Times New Roman"/>
          <w:sz w:val="24"/>
          <w:szCs w:val="24"/>
        </w:rPr>
        <w:t>Nov 2020, review the implementation status and the results</w:t>
      </w:r>
      <w:r w:rsidR="00316A1E">
        <w:rPr>
          <w:rFonts w:ascii="Times New Roman" w:hAnsi="Times New Roman" w:cs="Times New Roman"/>
          <w:sz w:val="24"/>
          <w:szCs w:val="24"/>
        </w:rPr>
        <w:t>. From there to fix any violation</w:t>
      </w:r>
      <w:r w:rsidR="001D421F">
        <w:rPr>
          <w:rFonts w:ascii="Times New Roman" w:hAnsi="Times New Roman" w:cs="Times New Roman"/>
          <w:sz w:val="24"/>
          <w:szCs w:val="24"/>
        </w:rPr>
        <w:t xml:space="preserve"> of the action plans. </w:t>
      </w:r>
    </w:p>
    <w:p w14:paraId="3572611C" w14:textId="633D250B" w:rsidR="001D421F" w:rsidRPr="00D41C19" w:rsidRDefault="001D421F" w:rsidP="001D421F">
      <w:pPr>
        <w:pStyle w:val="ListParagraph"/>
        <w:spacing w:line="360" w:lineRule="auto"/>
        <w:rPr>
          <w:rFonts w:ascii="Times New Roman" w:hAnsi="Times New Roman" w:cs="Times New Roman"/>
          <w:sz w:val="24"/>
          <w:szCs w:val="24"/>
        </w:rPr>
      </w:pPr>
    </w:p>
    <w:p w14:paraId="5990A63A" w14:textId="503B5FB0" w:rsidR="00F1587D" w:rsidRDefault="00F1587D" w:rsidP="00367839">
      <w:pPr>
        <w:spacing w:line="360" w:lineRule="auto"/>
        <w:rPr>
          <w:rFonts w:ascii="Times New Roman" w:hAnsi="Times New Roman" w:cs="Times New Roman"/>
          <w:sz w:val="24"/>
          <w:szCs w:val="24"/>
        </w:rPr>
      </w:pPr>
    </w:p>
    <w:p w14:paraId="10D2CF83" w14:textId="7251B62E" w:rsidR="00E04A3B" w:rsidRDefault="00E04A3B" w:rsidP="00367839">
      <w:pPr>
        <w:spacing w:line="360" w:lineRule="auto"/>
        <w:rPr>
          <w:rFonts w:ascii="Times New Roman" w:hAnsi="Times New Roman" w:cs="Times New Roman"/>
          <w:sz w:val="24"/>
          <w:szCs w:val="24"/>
        </w:rPr>
      </w:pPr>
    </w:p>
    <w:p w14:paraId="43C6E768" w14:textId="2A9701CE" w:rsidR="00E04A3B" w:rsidRDefault="00E04A3B" w:rsidP="00367839">
      <w:pPr>
        <w:spacing w:line="360" w:lineRule="auto"/>
        <w:rPr>
          <w:rFonts w:ascii="Times New Roman" w:hAnsi="Times New Roman" w:cs="Times New Roman"/>
          <w:sz w:val="24"/>
          <w:szCs w:val="24"/>
        </w:rPr>
      </w:pPr>
    </w:p>
    <w:p w14:paraId="7E2CFCB8" w14:textId="35535C54" w:rsidR="00E04A3B" w:rsidRDefault="00E04A3B" w:rsidP="00367839">
      <w:pPr>
        <w:spacing w:line="360" w:lineRule="auto"/>
        <w:rPr>
          <w:rFonts w:ascii="Times New Roman" w:hAnsi="Times New Roman" w:cs="Times New Roman"/>
          <w:sz w:val="24"/>
          <w:szCs w:val="24"/>
        </w:rPr>
      </w:pPr>
    </w:p>
    <w:p w14:paraId="5A09DFF3" w14:textId="4DD5AB1C" w:rsidR="00E04A3B" w:rsidRDefault="00E04A3B" w:rsidP="00367839">
      <w:pPr>
        <w:spacing w:line="360" w:lineRule="auto"/>
        <w:rPr>
          <w:rFonts w:ascii="Times New Roman" w:hAnsi="Times New Roman" w:cs="Times New Roman"/>
          <w:sz w:val="24"/>
          <w:szCs w:val="24"/>
        </w:rPr>
      </w:pPr>
    </w:p>
    <w:p w14:paraId="191233B5" w14:textId="1B2FC22F" w:rsidR="00E04A3B" w:rsidRDefault="00E04A3B" w:rsidP="00367839">
      <w:pPr>
        <w:spacing w:line="360" w:lineRule="auto"/>
        <w:rPr>
          <w:rFonts w:ascii="Times New Roman" w:hAnsi="Times New Roman" w:cs="Times New Roman"/>
          <w:sz w:val="24"/>
          <w:szCs w:val="24"/>
        </w:rPr>
      </w:pPr>
    </w:p>
    <w:p w14:paraId="123937F4" w14:textId="034DFCBC" w:rsidR="00E04A3B" w:rsidRDefault="00E04A3B" w:rsidP="00367839">
      <w:pPr>
        <w:spacing w:line="360" w:lineRule="auto"/>
        <w:rPr>
          <w:rFonts w:ascii="Times New Roman" w:hAnsi="Times New Roman" w:cs="Times New Roman"/>
          <w:sz w:val="24"/>
          <w:szCs w:val="24"/>
        </w:rPr>
      </w:pPr>
    </w:p>
    <w:p w14:paraId="61E579DB" w14:textId="078A64E3" w:rsidR="00E04A3B" w:rsidRDefault="00E04A3B" w:rsidP="00367839">
      <w:pPr>
        <w:spacing w:line="360" w:lineRule="auto"/>
        <w:rPr>
          <w:rFonts w:ascii="Times New Roman" w:hAnsi="Times New Roman" w:cs="Times New Roman"/>
          <w:sz w:val="24"/>
          <w:szCs w:val="24"/>
        </w:rPr>
      </w:pPr>
    </w:p>
    <w:p w14:paraId="634D1B26" w14:textId="39295878" w:rsidR="00E04A3B" w:rsidRDefault="00E04A3B" w:rsidP="00367839">
      <w:pPr>
        <w:spacing w:line="360" w:lineRule="auto"/>
        <w:rPr>
          <w:rFonts w:ascii="Times New Roman" w:hAnsi="Times New Roman" w:cs="Times New Roman"/>
          <w:sz w:val="24"/>
          <w:szCs w:val="24"/>
        </w:rPr>
      </w:pPr>
    </w:p>
    <w:p w14:paraId="0233CD5D" w14:textId="5CDFBD91" w:rsidR="00E04A3B" w:rsidRDefault="00E04A3B" w:rsidP="00367839">
      <w:pPr>
        <w:spacing w:line="360" w:lineRule="auto"/>
        <w:rPr>
          <w:rFonts w:ascii="Times New Roman" w:hAnsi="Times New Roman" w:cs="Times New Roman"/>
          <w:sz w:val="24"/>
          <w:szCs w:val="24"/>
        </w:rPr>
      </w:pPr>
    </w:p>
    <w:p w14:paraId="0E785040" w14:textId="2AE7E1DF" w:rsidR="00E04A3B" w:rsidRDefault="00E04A3B" w:rsidP="00367839">
      <w:pPr>
        <w:spacing w:line="360" w:lineRule="auto"/>
        <w:rPr>
          <w:rFonts w:ascii="Times New Roman" w:hAnsi="Times New Roman" w:cs="Times New Roman"/>
          <w:sz w:val="24"/>
          <w:szCs w:val="24"/>
        </w:rPr>
      </w:pPr>
    </w:p>
    <w:p w14:paraId="1CD0F5B7" w14:textId="5817D402" w:rsidR="00E04A3B" w:rsidRDefault="00E04A3B" w:rsidP="00367839">
      <w:pPr>
        <w:spacing w:line="360" w:lineRule="auto"/>
        <w:rPr>
          <w:rFonts w:ascii="Times New Roman" w:hAnsi="Times New Roman" w:cs="Times New Roman"/>
          <w:sz w:val="24"/>
          <w:szCs w:val="24"/>
        </w:rPr>
      </w:pPr>
    </w:p>
    <w:p w14:paraId="252D3DE6" w14:textId="0DBC2CC0" w:rsidR="00E04A3B" w:rsidRDefault="00E04A3B" w:rsidP="00367839">
      <w:pPr>
        <w:spacing w:line="360" w:lineRule="auto"/>
        <w:rPr>
          <w:rFonts w:ascii="Times New Roman" w:hAnsi="Times New Roman" w:cs="Times New Roman"/>
          <w:sz w:val="24"/>
          <w:szCs w:val="24"/>
        </w:rPr>
      </w:pPr>
    </w:p>
    <w:p w14:paraId="070D7348" w14:textId="77777777" w:rsidR="00E04A3B" w:rsidRPr="00F1587D" w:rsidRDefault="00E04A3B" w:rsidP="00367839">
      <w:pPr>
        <w:spacing w:line="360" w:lineRule="auto"/>
        <w:rPr>
          <w:rFonts w:ascii="Times New Roman" w:hAnsi="Times New Roman" w:cs="Times New Roman"/>
          <w:sz w:val="24"/>
          <w:szCs w:val="24"/>
        </w:rPr>
      </w:pPr>
    </w:p>
    <w:p w14:paraId="64A7ADF6" w14:textId="375DA391" w:rsidR="000D7EA1" w:rsidRPr="003144E1" w:rsidRDefault="000D7EA1" w:rsidP="00271D21">
      <w:pPr>
        <w:pStyle w:val="Heading2"/>
        <w:rPr>
          <w:rFonts w:ascii="Times New Roman" w:hAnsi="Times New Roman" w:cs="Times New Roman"/>
        </w:rPr>
      </w:pPr>
      <w:bookmarkStart w:id="13" w:name="_Toc38880091"/>
      <w:r w:rsidRPr="003144E1">
        <w:rPr>
          <w:rFonts w:ascii="Times New Roman" w:hAnsi="Times New Roman" w:cs="Times New Roman"/>
        </w:rPr>
        <w:t>Reference</w:t>
      </w:r>
      <w:bookmarkEnd w:id="13"/>
    </w:p>
    <w:p w14:paraId="288658A6" w14:textId="77777777" w:rsidR="00D0488B" w:rsidRPr="003144E1" w:rsidRDefault="00D0488B" w:rsidP="00D0488B">
      <w:pPr>
        <w:rPr>
          <w:rFonts w:ascii="Times New Roman" w:hAnsi="Times New Roman" w:cs="Times New Roman"/>
        </w:rPr>
      </w:pPr>
    </w:p>
    <w:p w14:paraId="3E7E71F7" w14:textId="25F3CEB7" w:rsidR="000D7EA1" w:rsidRPr="003144E1" w:rsidRDefault="000D7EA1" w:rsidP="00271D21">
      <w:pPr>
        <w:pStyle w:val="ListParagraph"/>
        <w:widowControl w:val="0"/>
        <w:numPr>
          <w:ilvl w:val="0"/>
          <w:numId w:val="1"/>
        </w:numPr>
        <w:adjustRightInd w:val="0"/>
        <w:snapToGrid w:val="0"/>
        <w:spacing w:after="0" w:line="276" w:lineRule="auto"/>
        <w:jc w:val="both"/>
        <w:rPr>
          <w:rFonts w:ascii="Times New Roman" w:eastAsia="PMingLiU" w:hAnsi="Times New Roman" w:cs="Times New Roman"/>
          <w:kern w:val="2"/>
          <w:sz w:val="24"/>
          <w:szCs w:val="24"/>
          <w:lang w:val="en-US"/>
        </w:rPr>
      </w:pPr>
      <w:r w:rsidRPr="003144E1">
        <w:rPr>
          <w:rFonts w:ascii="Times New Roman" w:eastAsia="PMingLiU" w:hAnsi="Times New Roman" w:cs="Times New Roman"/>
          <w:kern w:val="2"/>
          <w:sz w:val="24"/>
          <w:szCs w:val="24"/>
          <w:lang w:val="en-US"/>
        </w:rPr>
        <w:t>The Target Insurance (Holdings) Limited, Annual Reports 2019, 2018, 2017, 2016, 2015 &amp; 2014</w:t>
      </w:r>
    </w:p>
    <w:p w14:paraId="0FC9A304" w14:textId="373A87D6" w:rsidR="000D7EA1" w:rsidRPr="003144E1" w:rsidRDefault="00CC196B" w:rsidP="008D2310">
      <w:pPr>
        <w:widowControl w:val="0"/>
        <w:adjustRightInd w:val="0"/>
        <w:snapToGrid w:val="0"/>
        <w:spacing w:after="0" w:line="276" w:lineRule="auto"/>
        <w:ind w:leftChars="193" w:left="425"/>
        <w:rPr>
          <w:rFonts w:ascii="Times New Roman" w:eastAsia="PMingLiU" w:hAnsi="Times New Roman" w:cs="Times New Roman"/>
          <w:kern w:val="2"/>
          <w:sz w:val="24"/>
          <w:szCs w:val="24"/>
          <w:lang w:val="en-US"/>
        </w:rPr>
      </w:pPr>
      <w:hyperlink r:id="rId22" w:history="1">
        <w:r w:rsidR="00271D21" w:rsidRPr="003144E1">
          <w:rPr>
            <w:rStyle w:val="Hyperlink"/>
            <w:rFonts w:ascii="Times New Roman" w:hAnsi="Times New Roman" w:cs="Times New Roman"/>
            <w:sz w:val="24"/>
            <w:szCs w:val="24"/>
          </w:rPr>
          <w:t>http://www.targetinsholdings.com/en/reports.php</w:t>
        </w:r>
      </w:hyperlink>
      <w:r w:rsidR="000D7EA1" w:rsidRPr="003144E1">
        <w:rPr>
          <w:rFonts w:ascii="Times New Roman" w:eastAsia="PMingLiU" w:hAnsi="Times New Roman" w:cs="Times New Roman"/>
          <w:kern w:val="2"/>
          <w:sz w:val="24"/>
          <w:szCs w:val="24"/>
          <w:lang w:val="en-US"/>
        </w:rPr>
        <w:t xml:space="preserve"> </w:t>
      </w:r>
    </w:p>
    <w:p w14:paraId="5B7A0005" w14:textId="77777777" w:rsidR="00D0488B" w:rsidRPr="003144E1" w:rsidRDefault="00D0488B" w:rsidP="00271D21">
      <w:pPr>
        <w:widowControl w:val="0"/>
        <w:adjustRightInd w:val="0"/>
        <w:snapToGrid w:val="0"/>
        <w:spacing w:after="0" w:line="276" w:lineRule="auto"/>
        <w:ind w:firstLine="720"/>
        <w:rPr>
          <w:rFonts w:ascii="Times New Roman" w:eastAsia="PMingLiU" w:hAnsi="Times New Roman" w:cs="Times New Roman"/>
          <w:kern w:val="2"/>
          <w:sz w:val="24"/>
          <w:szCs w:val="24"/>
          <w:lang w:val="en-US"/>
        </w:rPr>
      </w:pPr>
    </w:p>
    <w:p w14:paraId="31257FFA" w14:textId="77777777" w:rsidR="00C4522C" w:rsidRDefault="000D7EA1" w:rsidP="009D29FF">
      <w:pPr>
        <w:pStyle w:val="ListParagraph"/>
        <w:widowControl w:val="0"/>
        <w:numPr>
          <w:ilvl w:val="0"/>
          <w:numId w:val="1"/>
        </w:numPr>
        <w:adjustRightInd w:val="0"/>
        <w:snapToGrid w:val="0"/>
        <w:spacing w:after="0" w:line="276" w:lineRule="auto"/>
        <w:rPr>
          <w:rFonts w:ascii="Times New Roman" w:eastAsia="PMingLiU" w:hAnsi="Times New Roman" w:cs="Times New Roman"/>
          <w:kern w:val="2"/>
          <w:sz w:val="24"/>
          <w:szCs w:val="24"/>
          <w:lang w:val="en-US"/>
        </w:rPr>
      </w:pPr>
      <w:r w:rsidRPr="009D29FF">
        <w:rPr>
          <w:rFonts w:ascii="Times New Roman" w:eastAsia="PMingLiU" w:hAnsi="Times New Roman" w:cs="Times New Roman"/>
          <w:kern w:val="2"/>
          <w:sz w:val="24"/>
          <w:szCs w:val="24"/>
          <w:lang w:val="en-US"/>
        </w:rPr>
        <w:t>Hong</w:t>
      </w:r>
      <w:r w:rsidR="009D29FF">
        <w:rPr>
          <w:rFonts w:ascii="Times New Roman" w:eastAsia="PMingLiU" w:hAnsi="Times New Roman" w:cs="Times New Roman"/>
          <w:kern w:val="2"/>
          <w:sz w:val="24"/>
          <w:szCs w:val="24"/>
          <w:lang w:val="en-US"/>
        </w:rPr>
        <w:t xml:space="preserve"> </w:t>
      </w:r>
      <w:r w:rsidRPr="009D29FF">
        <w:rPr>
          <w:rFonts w:ascii="Times New Roman" w:eastAsia="PMingLiU" w:hAnsi="Times New Roman" w:cs="Times New Roman"/>
          <w:kern w:val="2"/>
          <w:sz w:val="24"/>
          <w:szCs w:val="24"/>
          <w:lang w:val="en-US"/>
        </w:rPr>
        <w:t>Kong Insurance Authority</w:t>
      </w:r>
      <w:r w:rsidR="00090DAA" w:rsidRPr="009D29FF">
        <w:rPr>
          <w:rFonts w:ascii="Times New Roman" w:eastAsia="PMingLiU" w:hAnsi="Times New Roman" w:cs="Times New Roman"/>
          <w:kern w:val="2"/>
          <w:sz w:val="24"/>
          <w:szCs w:val="24"/>
          <w:lang w:val="en-US"/>
        </w:rPr>
        <w:t xml:space="preserve">, </w:t>
      </w:r>
      <w:r w:rsidR="009D29FF">
        <w:rPr>
          <w:rFonts w:ascii="Times New Roman" w:eastAsia="PMingLiU" w:hAnsi="Times New Roman" w:cs="Times New Roman"/>
          <w:kern w:val="2"/>
          <w:sz w:val="24"/>
          <w:szCs w:val="24"/>
          <w:lang w:val="en-US"/>
        </w:rPr>
        <w:t>Annual General Business Statistics, 2019</w:t>
      </w:r>
      <w:r w:rsidR="00570201">
        <w:rPr>
          <w:rFonts w:ascii="Times New Roman" w:eastAsia="PMingLiU" w:hAnsi="Times New Roman" w:cs="Times New Roman"/>
          <w:kern w:val="2"/>
          <w:sz w:val="24"/>
          <w:szCs w:val="24"/>
          <w:lang w:val="en-US"/>
        </w:rPr>
        <w:t>.</w:t>
      </w:r>
    </w:p>
    <w:p w14:paraId="449520A2" w14:textId="24FDA166" w:rsidR="00282F36" w:rsidRPr="00C4522C" w:rsidRDefault="00CC196B" w:rsidP="00C4522C">
      <w:pPr>
        <w:widowControl w:val="0"/>
        <w:adjustRightInd w:val="0"/>
        <w:snapToGrid w:val="0"/>
        <w:spacing w:after="0" w:line="276" w:lineRule="auto"/>
        <w:ind w:leftChars="193" w:left="425"/>
        <w:rPr>
          <w:rStyle w:val="Hyperlink"/>
          <w:rFonts w:ascii="Times New Roman" w:eastAsia="PMingLiU" w:hAnsi="Times New Roman" w:cs="Times New Roman"/>
          <w:color w:val="auto"/>
          <w:kern w:val="2"/>
          <w:sz w:val="24"/>
          <w:szCs w:val="24"/>
          <w:u w:val="none"/>
          <w:lang w:val="en-US"/>
        </w:rPr>
      </w:pPr>
      <w:hyperlink r:id="rId23" w:history="1">
        <w:r w:rsidR="000431BF" w:rsidRPr="00C4522C">
          <w:rPr>
            <w:rStyle w:val="Hyperlink"/>
            <w:rFonts w:ascii="Times New Roman" w:eastAsia="PMingLiU" w:hAnsi="Times New Roman" w:cs="Times New Roman"/>
            <w:kern w:val="2"/>
            <w:sz w:val="24"/>
            <w:szCs w:val="24"/>
            <w:lang w:val="en-US"/>
          </w:rPr>
          <w:t>https://www.ia.org.hk/en/infocenter/statistics/annual_general_business_statistics.html</w:t>
        </w:r>
      </w:hyperlink>
    </w:p>
    <w:p w14:paraId="06E44E94" w14:textId="77777777" w:rsidR="00282F36" w:rsidRDefault="00282F36" w:rsidP="00282F36">
      <w:pPr>
        <w:widowControl w:val="0"/>
        <w:adjustRightInd w:val="0"/>
        <w:snapToGrid w:val="0"/>
        <w:spacing w:after="0" w:line="276" w:lineRule="auto"/>
        <w:rPr>
          <w:rFonts w:ascii="Times New Roman" w:eastAsia="PMingLiU" w:hAnsi="Times New Roman" w:cs="Times New Roman"/>
          <w:kern w:val="2"/>
          <w:sz w:val="24"/>
          <w:szCs w:val="24"/>
          <w:lang w:val="en-US"/>
        </w:rPr>
      </w:pPr>
    </w:p>
    <w:p w14:paraId="11D821A6" w14:textId="6AB3983D" w:rsidR="009D29FF" w:rsidRPr="00282F36" w:rsidRDefault="000431BF" w:rsidP="00282F36">
      <w:pPr>
        <w:widowControl w:val="0"/>
        <w:adjustRightInd w:val="0"/>
        <w:snapToGrid w:val="0"/>
        <w:spacing w:after="0" w:line="276" w:lineRule="auto"/>
        <w:rPr>
          <w:rFonts w:ascii="Times New Roman" w:eastAsia="PMingLiU" w:hAnsi="Times New Roman" w:cs="Times New Roman"/>
          <w:kern w:val="2"/>
          <w:sz w:val="24"/>
          <w:szCs w:val="24"/>
          <w:lang w:val="en-US"/>
        </w:rPr>
      </w:pPr>
      <w:r w:rsidRPr="00282F36">
        <w:rPr>
          <w:rFonts w:ascii="Times New Roman" w:eastAsia="PMingLiU" w:hAnsi="Times New Roman" w:cs="Times New Roman"/>
          <w:kern w:val="2"/>
          <w:sz w:val="24"/>
          <w:szCs w:val="24"/>
          <w:lang w:val="en-US"/>
        </w:rPr>
        <w:tab/>
      </w:r>
      <w:r w:rsidR="00271D21" w:rsidRPr="00282F36">
        <w:rPr>
          <w:rFonts w:ascii="Times New Roman" w:eastAsia="PMingLiU" w:hAnsi="Times New Roman" w:cs="Times New Roman"/>
          <w:kern w:val="2"/>
          <w:sz w:val="24"/>
          <w:szCs w:val="24"/>
          <w:lang w:val="en-US"/>
        </w:rPr>
        <w:tab/>
      </w:r>
      <w:r w:rsidR="00271D21" w:rsidRPr="00282F36">
        <w:rPr>
          <w:rFonts w:ascii="Times New Roman" w:eastAsia="PMingLiU" w:hAnsi="Times New Roman" w:cs="Times New Roman"/>
          <w:kern w:val="2"/>
          <w:sz w:val="24"/>
          <w:szCs w:val="24"/>
          <w:lang w:val="en-US"/>
        </w:rPr>
        <w:tab/>
      </w:r>
      <w:r w:rsidR="00271D21" w:rsidRPr="00282F36">
        <w:rPr>
          <w:rFonts w:ascii="Times New Roman" w:eastAsia="PMingLiU" w:hAnsi="Times New Roman" w:cs="Times New Roman"/>
          <w:kern w:val="2"/>
          <w:sz w:val="24"/>
          <w:szCs w:val="24"/>
          <w:lang w:val="en-US"/>
        </w:rPr>
        <w:tab/>
      </w:r>
      <w:r w:rsidR="00271D21" w:rsidRPr="00282F36">
        <w:rPr>
          <w:rFonts w:ascii="Times New Roman" w:eastAsia="PMingLiU" w:hAnsi="Times New Roman" w:cs="Times New Roman"/>
          <w:kern w:val="2"/>
          <w:sz w:val="24"/>
          <w:szCs w:val="24"/>
          <w:lang w:val="en-US"/>
        </w:rPr>
        <w:tab/>
      </w:r>
    </w:p>
    <w:p w14:paraId="19CD88FE" w14:textId="201DA1FE" w:rsidR="00282F36" w:rsidRDefault="00282F36" w:rsidP="00FE1835">
      <w:pPr>
        <w:pStyle w:val="ListParagraph"/>
        <w:widowControl w:val="0"/>
        <w:numPr>
          <w:ilvl w:val="0"/>
          <w:numId w:val="1"/>
        </w:numPr>
        <w:adjustRightInd w:val="0"/>
        <w:snapToGrid w:val="0"/>
        <w:spacing w:after="0" w:line="276" w:lineRule="auto"/>
        <w:rPr>
          <w:rFonts w:ascii="Times New Roman" w:eastAsia="PMingLiU" w:hAnsi="Times New Roman" w:cs="Times New Roman"/>
          <w:kern w:val="2"/>
          <w:sz w:val="24"/>
          <w:szCs w:val="24"/>
          <w:lang w:val="en-US"/>
        </w:rPr>
      </w:pPr>
      <w:r w:rsidRPr="00282F36">
        <w:rPr>
          <w:rFonts w:ascii="Times New Roman" w:eastAsia="PMingLiU" w:hAnsi="Times New Roman" w:cs="Times New Roman"/>
          <w:kern w:val="2"/>
          <w:sz w:val="24"/>
          <w:szCs w:val="24"/>
          <w:lang w:val="en-US"/>
        </w:rPr>
        <w:t>Hong Kong Insurance Authority, Quarterly Release of Provisional Statistics for General Business</w:t>
      </w:r>
      <w:r>
        <w:rPr>
          <w:rFonts w:ascii="Times New Roman" w:eastAsia="PMingLiU" w:hAnsi="Times New Roman" w:cs="Times New Roman"/>
          <w:kern w:val="2"/>
          <w:sz w:val="24"/>
          <w:szCs w:val="24"/>
          <w:lang w:val="en-US"/>
        </w:rPr>
        <w:t>, 2019 to 201</w:t>
      </w:r>
      <w:r w:rsidR="00BE6AD3">
        <w:rPr>
          <w:rFonts w:ascii="Times New Roman" w:eastAsia="PMingLiU" w:hAnsi="Times New Roman" w:cs="Times New Roman"/>
          <w:kern w:val="2"/>
          <w:sz w:val="24"/>
          <w:szCs w:val="24"/>
          <w:lang w:val="en-US"/>
        </w:rPr>
        <w:t>3</w:t>
      </w:r>
    </w:p>
    <w:p w14:paraId="2BA28188" w14:textId="60C5A811" w:rsidR="00271D21" w:rsidRPr="00102B2F" w:rsidRDefault="00CC196B" w:rsidP="00C4522C">
      <w:pPr>
        <w:widowControl w:val="0"/>
        <w:adjustRightInd w:val="0"/>
        <w:snapToGrid w:val="0"/>
        <w:spacing w:after="0" w:line="276" w:lineRule="auto"/>
        <w:ind w:leftChars="193" w:left="425"/>
        <w:rPr>
          <w:rFonts w:ascii="Times New Roman" w:eastAsia="PMingLiU" w:hAnsi="Times New Roman" w:cs="Times New Roman"/>
          <w:kern w:val="2"/>
          <w:sz w:val="24"/>
          <w:szCs w:val="24"/>
          <w:lang w:val="en-US"/>
        </w:rPr>
      </w:pPr>
      <w:hyperlink r:id="rId24" w:history="1">
        <w:r w:rsidR="00282F36" w:rsidRPr="00102B2F">
          <w:rPr>
            <w:rStyle w:val="Hyperlink"/>
            <w:rFonts w:ascii="Times New Roman" w:hAnsi="Times New Roman" w:cs="Times New Roman"/>
            <w:sz w:val="24"/>
            <w:szCs w:val="24"/>
          </w:rPr>
          <w:t>https://www.ia.org.hk/en/infocenter/statistics/quarterly_release_of_provisional_statistics_for_general_business.html</w:t>
        </w:r>
      </w:hyperlink>
    </w:p>
    <w:p w14:paraId="76F74DDF" w14:textId="77777777" w:rsidR="00102B2F" w:rsidRDefault="00102B2F" w:rsidP="00282F36">
      <w:pPr>
        <w:widowControl w:val="0"/>
        <w:adjustRightInd w:val="0"/>
        <w:snapToGrid w:val="0"/>
        <w:spacing w:after="0" w:line="276" w:lineRule="auto"/>
        <w:rPr>
          <w:rFonts w:ascii="Times New Roman" w:eastAsia="PMingLiU" w:hAnsi="Times New Roman" w:cs="Times New Roman"/>
          <w:kern w:val="2"/>
          <w:sz w:val="24"/>
          <w:szCs w:val="24"/>
          <w:lang w:val="en-US"/>
        </w:rPr>
      </w:pPr>
    </w:p>
    <w:p w14:paraId="7A329DF2" w14:textId="6E21D222" w:rsidR="00282F36" w:rsidRPr="00102B2F" w:rsidRDefault="00102B2F" w:rsidP="00C4522C">
      <w:pPr>
        <w:pStyle w:val="ListParagraph"/>
        <w:widowControl w:val="0"/>
        <w:numPr>
          <w:ilvl w:val="0"/>
          <w:numId w:val="1"/>
        </w:numPr>
        <w:adjustRightInd w:val="0"/>
        <w:snapToGrid w:val="0"/>
        <w:spacing w:after="0" w:line="276" w:lineRule="auto"/>
        <w:rPr>
          <w:rFonts w:ascii="Times New Roman" w:eastAsia="PMingLiU" w:hAnsi="Times New Roman" w:cs="Times New Roman"/>
          <w:kern w:val="2"/>
          <w:sz w:val="24"/>
          <w:szCs w:val="24"/>
          <w:lang w:val="en-US"/>
        </w:rPr>
      </w:pPr>
      <w:r w:rsidRPr="00102B2F">
        <w:rPr>
          <w:rFonts w:ascii="Times New Roman" w:eastAsia="PMingLiU" w:hAnsi="Times New Roman" w:cs="Times New Roman" w:hint="eastAsia"/>
          <w:kern w:val="2"/>
          <w:sz w:val="24"/>
          <w:szCs w:val="24"/>
          <w:lang w:val="en-US"/>
        </w:rPr>
        <w:t>H</w:t>
      </w:r>
      <w:r w:rsidRPr="00102B2F">
        <w:rPr>
          <w:rFonts w:ascii="Times New Roman" w:eastAsia="PMingLiU" w:hAnsi="Times New Roman" w:cs="Times New Roman"/>
          <w:kern w:val="2"/>
          <w:sz w:val="24"/>
          <w:szCs w:val="24"/>
          <w:lang w:val="en-US"/>
        </w:rPr>
        <w:t xml:space="preserve">ong Kong Transport Department, Road Traffic Accident Statistics, 2018. </w:t>
      </w:r>
    </w:p>
    <w:p w14:paraId="51952649" w14:textId="4DD1E4F2" w:rsidR="00102B2F" w:rsidRPr="008D2310" w:rsidRDefault="00102B2F" w:rsidP="00C4522C">
      <w:pPr>
        <w:widowControl w:val="0"/>
        <w:adjustRightInd w:val="0"/>
        <w:snapToGrid w:val="0"/>
        <w:spacing w:after="0" w:line="276" w:lineRule="auto"/>
        <w:ind w:leftChars="193" w:left="425"/>
        <w:rPr>
          <w:rStyle w:val="Hyperlink"/>
          <w:rFonts w:ascii="Times New Roman" w:hAnsi="Times New Roman" w:cs="Times New Roman"/>
          <w:sz w:val="24"/>
          <w:szCs w:val="24"/>
        </w:rPr>
      </w:pPr>
      <w:r w:rsidRPr="008D2310">
        <w:rPr>
          <w:rStyle w:val="Hyperlink"/>
          <w:rFonts w:ascii="Times New Roman" w:hAnsi="Times New Roman" w:cs="Times New Roman"/>
          <w:sz w:val="24"/>
          <w:szCs w:val="24"/>
        </w:rPr>
        <w:t>https://www.td.gov.hk/en/road_safety/road_traffic_accident_statistics/2018/index.html</w:t>
      </w:r>
    </w:p>
    <w:p w14:paraId="00344F7A" w14:textId="53F9046B" w:rsidR="00102B2F" w:rsidRDefault="00102B2F" w:rsidP="00282F36">
      <w:pPr>
        <w:widowControl w:val="0"/>
        <w:adjustRightInd w:val="0"/>
        <w:snapToGrid w:val="0"/>
        <w:spacing w:after="0" w:line="276" w:lineRule="auto"/>
        <w:rPr>
          <w:rFonts w:ascii="Times New Roman" w:eastAsia="PMingLiU" w:hAnsi="Times New Roman" w:cs="Times New Roman"/>
          <w:kern w:val="2"/>
          <w:sz w:val="24"/>
          <w:szCs w:val="24"/>
          <w:lang w:val="en-US"/>
        </w:rPr>
      </w:pPr>
    </w:p>
    <w:p w14:paraId="132B6A45" w14:textId="26452CA6" w:rsidR="00B35A40" w:rsidRPr="00B35A40" w:rsidRDefault="00B35A40" w:rsidP="00B35A40">
      <w:pPr>
        <w:pStyle w:val="ListParagraph"/>
        <w:widowControl w:val="0"/>
        <w:numPr>
          <w:ilvl w:val="0"/>
          <w:numId w:val="1"/>
        </w:numPr>
        <w:adjustRightInd w:val="0"/>
        <w:snapToGrid w:val="0"/>
        <w:spacing w:after="0" w:line="276" w:lineRule="auto"/>
        <w:rPr>
          <w:rFonts w:ascii="Times New Roman" w:eastAsia="PMingLiU" w:hAnsi="Times New Roman" w:cs="Times New Roman"/>
          <w:kern w:val="2"/>
          <w:sz w:val="24"/>
          <w:szCs w:val="24"/>
          <w:lang w:val="en-US"/>
        </w:rPr>
      </w:pPr>
      <w:r w:rsidRPr="00B35A40">
        <w:rPr>
          <w:rFonts w:ascii="Times New Roman" w:eastAsia="PMingLiU" w:hAnsi="Times New Roman" w:cs="Times New Roman"/>
          <w:kern w:val="2"/>
          <w:sz w:val="24"/>
          <w:szCs w:val="24"/>
          <w:lang w:val="en-US"/>
        </w:rPr>
        <w:t>Sum Lok-</w:t>
      </w:r>
      <w:proofErr w:type="spellStart"/>
      <w:r w:rsidRPr="00B35A40">
        <w:rPr>
          <w:rFonts w:ascii="Times New Roman" w:eastAsia="PMingLiU" w:hAnsi="Times New Roman" w:cs="Times New Roman"/>
          <w:kern w:val="2"/>
          <w:sz w:val="24"/>
          <w:szCs w:val="24"/>
          <w:lang w:val="en-US"/>
        </w:rPr>
        <w:t>kei</w:t>
      </w:r>
      <w:proofErr w:type="spellEnd"/>
      <w:r w:rsidRPr="00B35A40">
        <w:rPr>
          <w:rFonts w:ascii="Times New Roman" w:eastAsia="PMingLiU" w:hAnsi="Times New Roman" w:cs="Times New Roman"/>
          <w:kern w:val="2"/>
          <w:sz w:val="24"/>
          <w:szCs w:val="24"/>
          <w:lang w:val="en-US"/>
        </w:rPr>
        <w:t xml:space="preserve">, 2019. </w:t>
      </w:r>
      <w:r w:rsidRPr="00B35A40">
        <w:rPr>
          <w:rFonts w:ascii="Times New Roman" w:eastAsia="PMingLiU" w:hAnsi="Times New Roman" w:cs="Times New Roman" w:hint="eastAsia"/>
          <w:kern w:val="2"/>
          <w:sz w:val="24"/>
          <w:szCs w:val="24"/>
          <w:lang w:val="en-US"/>
        </w:rPr>
        <w:t>S</w:t>
      </w:r>
      <w:r w:rsidRPr="00B35A40">
        <w:rPr>
          <w:rFonts w:ascii="Times New Roman" w:eastAsia="PMingLiU" w:hAnsi="Times New Roman" w:cs="Times New Roman"/>
          <w:kern w:val="2"/>
          <w:sz w:val="24"/>
          <w:szCs w:val="24"/>
          <w:lang w:val="en-US"/>
        </w:rPr>
        <w:t>outh China Morning Post, Nearly half of Hong Kong’s taxi drivers are 60 or above, sparking health concerns as industry struggles with lack of new blood</w:t>
      </w:r>
      <w:r w:rsidR="00F507BE">
        <w:rPr>
          <w:rFonts w:ascii="Times New Roman" w:eastAsia="PMingLiU" w:hAnsi="Times New Roman" w:cs="Times New Roman"/>
          <w:kern w:val="2"/>
          <w:sz w:val="24"/>
          <w:szCs w:val="24"/>
          <w:lang w:val="en-US"/>
        </w:rPr>
        <w:t>.</w:t>
      </w:r>
      <w:r w:rsidRPr="00B35A40">
        <w:rPr>
          <w:rFonts w:ascii="Times New Roman" w:eastAsia="PMingLiU" w:hAnsi="Times New Roman" w:cs="Times New Roman"/>
          <w:kern w:val="2"/>
          <w:sz w:val="24"/>
          <w:szCs w:val="24"/>
          <w:lang w:val="en-US"/>
        </w:rPr>
        <w:t xml:space="preserve"> </w:t>
      </w:r>
    </w:p>
    <w:p w14:paraId="0F73F53D" w14:textId="353E6E2F" w:rsidR="00B35A40" w:rsidRDefault="00CC196B" w:rsidP="00B35A40">
      <w:pPr>
        <w:widowControl w:val="0"/>
        <w:adjustRightInd w:val="0"/>
        <w:snapToGrid w:val="0"/>
        <w:spacing w:after="0" w:line="276" w:lineRule="auto"/>
        <w:ind w:leftChars="193" w:left="425"/>
        <w:rPr>
          <w:rFonts w:ascii="Times New Roman" w:eastAsia="PMingLiU" w:hAnsi="Times New Roman" w:cs="Times New Roman"/>
          <w:kern w:val="2"/>
          <w:sz w:val="24"/>
          <w:szCs w:val="24"/>
          <w:lang w:val="en-US"/>
        </w:rPr>
      </w:pPr>
      <w:hyperlink r:id="rId25" w:history="1">
        <w:r w:rsidR="00B35A40" w:rsidRPr="001F6EC2">
          <w:rPr>
            <w:rStyle w:val="Hyperlink"/>
            <w:rFonts w:ascii="Times New Roman" w:eastAsia="PMingLiU" w:hAnsi="Times New Roman" w:cs="Times New Roman"/>
            <w:kern w:val="2"/>
            <w:sz w:val="24"/>
            <w:szCs w:val="24"/>
            <w:lang w:val="en-US"/>
          </w:rPr>
          <w:t>https://www.scmp.com/news/hong-kong/transport/article/2189392/nearly-half-hong-kongs-taxi-drivers-are-60-or-above</w:t>
        </w:r>
      </w:hyperlink>
      <w:r w:rsidR="00B35A40">
        <w:rPr>
          <w:rFonts w:ascii="Times New Roman" w:eastAsia="PMingLiU" w:hAnsi="Times New Roman" w:cs="Times New Roman"/>
          <w:kern w:val="2"/>
          <w:sz w:val="24"/>
          <w:szCs w:val="24"/>
          <w:lang w:val="en-US"/>
        </w:rPr>
        <w:tab/>
      </w:r>
    </w:p>
    <w:p w14:paraId="3A54E698" w14:textId="77777777" w:rsidR="00B35A40" w:rsidRPr="008D2310" w:rsidRDefault="00B35A40" w:rsidP="00282F36">
      <w:pPr>
        <w:widowControl w:val="0"/>
        <w:adjustRightInd w:val="0"/>
        <w:snapToGrid w:val="0"/>
        <w:spacing w:after="0" w:line="276" w:lineRule="auto"/>
        <w:rPr>
          <w:rFonts w:ascii="Times New Roman" w:eastAsia="PMingLiU" w:hAnsi="Times New Roman" w:cs="Times New Roman"/>
          <w:kern w:val="2"/>
          <w:sz w:val="24"/>
          <w:szCs w:val="24"/>
          <w:lang w:val="en-US"/>
        </w:rPr>
      </w:pPr>
    </w:p>
    <w:p w14:paraId="067ABE12" w14:textId="02A8501C" w:rsidR="00570201" w:rsidRPr="00570201" w:rsidRDefault="00570201" w:rsidP="00570201">
      <w:pPr>
        <w:pStyle w:val="ListParagraph"/>
        <w:widowControl w:val="0"/>
        <w:numPr>
          <w:ilvl w:val="0"/>
          <w:numId w:val="1"/>
        </w:numPr>
        <w:adjustRightInd w:val="0"/>
        <w:snapToGrid w:val="0"/>
        <w:spacing w:after="0" w:line="276" w:lineRule="auto"/>
        <w:jc w:val="both"/>
        <w:rPr>
          <w:rFonts w:ascii="Times New Roman" w:eastAsia="PMingLiU" w:hAnsi="Times New Roman" w:cs="Times New Roman"/>
          <w:kern w:val="2"/>
          <w:sz w:val="24"/>
          <w:szCs w:val="24"/>
          <w:lang w:val="en-US"/>
        </w:rPr>
      </w:pPr>
      <w:r w:rsidRPr="00570201">
        <w:rPr>
          <w:rFonts w:ascii="Times New Roman" w:eastAsia="PMingLiU" w:hAnsi="Times New Roman" w:cs="Times New Roman"/>
          <w:kern w:val="2"/>
          <w:sz w:val="24"/>
          <w:szCs w:val="24"/>
          <w:lang w:val="en-US"/>
        </w:rPr>
        <w:t xml:space="preserve">Gabriel </w:t>
      </w:r>
      <w:proofErr w:type="spellStart"/>
      <w:r w:rsidRPr="00570201">
        <w:rPr>
          <w:rFonts w:ascii="Times New Roman" w:eastAsia="PMingLiU" w:hAnsi="Times New Roman" w:cs="Times New Roman"/>
          <w:kern w:val="2"/>
          <w:sz w:val="24"/>
          <w:szCs w:val="24"/>
          <w:lang w:val="en-US"/>
        </w:rPr>
        <w:t>Olano</w:t>
      </w:r>
      <w:proofErr w:type="spellEnd"/>
      <w:r w:rsidRPr="00570201">
        <w:rPr>
          <w:rFonts w:ascii="Times New Roman" w:eastAsia="PMingLiU" w:hAnsi="Times New Roman" w:cs="Times New Roman"/>
          <w:kern w:val="2"/>
          <w:sz w:val="24"/>
          <w:szCs w:val="24"/>
          <w:lang w:val="en-US"/>
        </w:rPr>
        <w:t>, 2020. Insurance Business Asia</w:t>
      </w:r>
    </w:p>
    <w:p w14:paraId="2C39B137" w14:textId="77736DC5" w:rsidR="00570201" w:rsidRDefault="00CC196B" w:rsidP="00C4522C">
      <w:pPr>
        <w:widowControl w:val="0"/>
        <w:adjustRightInd w:val="0"/>
        <w:snapToGrid w:val="0"/>
        <w:spacing w:after="0" w:line="276" w:lineRule="auto"/>
        <w:ind w:left="567"/>
        <w:jc w:val="both"/>
        <w:rPr>
          <w:rFonts w:ascii="Times New Roman" w:eastAsia="PMingLiU" w:hAnsi="Times New Roman" w:cs="Times New Roman"/>
          <w:kern w:val="2"/>
          <w:sz w:val="24"/>
          <w:szCs w:val="24"/>
          <w:lang w:val="en-US"/>
        </w:rPr>
      </w:pPr>
      <w:hyperlink r:id="rId26" w:history="1">
        <w:r w:rsidR="00570201" w:rsidRPr="006B4726">
          <w:rPr>
            <w:rStyle w:val="Hyperlink"/>
            <w:rFonts w:ascii="Times New Roman" w:eastAsia="PMingLiU" w:hAnsi="Times New Roman" w:cs="Times New Roman"/>
            <w:kern w:val="2"/>
            <w:sz w:val="24"/>
            <w:szCs w:val="24"/>
            <w:lang w:val="en-US"/>
          </w:rPr>
          <w:t>https://www.insurancebusinessmag.com/asia/news/breaking-news/hong-kong-insurance-industry-posts-significant-growth-in-premiums-216841.aspx</w:t>
        </w:r>
      </w:hyperlink>
      <w:r w:rsidR="00570201" w:rsidRPr="00570201">
        <w:rPr>
          <w:rFonts w:ascii="Times New Roman" w:eastAsia="PMingLiU" w:hAnsi="Times New Roman" w:cs="Times New Roman"/>
          <w:kern w:val="2"/>
          <w:sz w:val="24"/>
          <w:szCs w:val="24"/>
          <w:lang w:val="en-US"/>
        </w:rPr>
        <w:t>)</w:t>
      </w:r>
      <w:r w:rsidR="00570201">
        <w:rPr>
          <w:rFonts w:ascii="Times New Roman" w:eastAsia="PMingLiU" w:hAnsi="Times New Roman" w:cs="Times New Roman"/>
          <w:kern w:val="2"/>
          <w:sz w:val="24"/>
          <w:szCs w:val="24"/>
          <w:lang w:val="en-US"/>
        </w:rPr>
        <w:tab/>
      </w:r>
    </w:p>
    <w:p w14:paraId="6EE5EFC0" w14:textId="77777777" w:rsidR="00570201" w:rsidRDefault="00570201" w:rsidP="00271D21">
      <w:pPr>
        <w:widowControl w:val="0"/>
        <w:adjustRightInd w:val="0"/>
        <w:snapToGrid w:val="0"/>
        <w:spacing w:after="0" w:line="276" w:lineRule="auto"/>
        <w:jc w:val="both"/>
        <w:rPr>
          <w:rFonts w:ascii="Times New Roman" w:eastAsia="PMingLiU" w:hAnsi="Times New Roman" w:cs="Times New Roman"/>
          <w:kern w:val="2"/>
          <w:sz w:val="24"/>
          <w:szCs w:val="24"/>
          <w:lang w:val="en-US"/>
        </w:rPr>
      </w:pPr>
    </w:p>
    <w:p w14:paraId="1DBEED0C" w14:textId="725FB381" w:rsidR="00271D21" w:rsidRPr="003144E1" w:rsidRDefault="00271D21" w:rsidP="00271D21">
      <w:pPr>
        <w:pStyle w:val="ListParagraph"/>
        <w:numPr>
          <w:ilvl w:val="0"/>
          <w:numId w:val="1"/>
        </w:numPr>
        <w:spacing w:line="360" w:lineRule="auto"/>
        <w:rPr>
          <w:rFonts w:ascii="Times New Roman" w:hAnsi="Times New Roman" w:cs="Times New Roman"/>
          <w:sz w:val="24"/>
          <w:szCs w:val="24"/>
          <w:lang w:val="en-US"/>
        </w:rPr>
      </w:pPr>
      <w:r w:rsidRPr="003144E1">
        <w:rPr>
          <w:rFonts w:ascii="Times New Roman" w:hAnsi="Times New Roman" w:cs="Times New Roman"/>
          <w:sz w:val="24"/>
          <w:szCs w:val="24"/>
          <w:lang w:val="en-US"/>
        </w:rPr>
        <w:t>HELMS, M.M. and NIXON, J., 2010. Exploring SWOT analysis - where are we now?: A review of academic research from the last decade. Journal of Strategy and Management, 3(3), pp. 215-251.</w:t>
      </w:r>
    </w:p>
    <w:p w14:paraId="4091EE22" w14:textId="77777777" w:rsidR="00D0488B" w:rsidRPr="003144E1" w:rsidRDefault="00D0488B" w:rsidP="00D0488B">
      <w:pPr>
        <w:pStyle w:val="ListParagraph"/>
        <w:rPr>
          <w:rFonts w:ascii="Times New Roman" w:hAnsi="Times New Roman" w:cs="Times New Roman"/>
          <w:sz w:val="24"/>
          <w:szCs w:val="24"/>
          <w:lang w:val="en-US"/>
        </w:rPr>
      </w:pPr>
    </w:p>
    <w:p w14:paraId="41FCFB51" w14:textId="12531286" w:rsidR="008025D7" w:rsidRDefault="008025D7" w:rsidP="00481CE0">
      <w:pPr>
        <w:pStyle w:val="ListParagraph"/>
        <w:numPr>
          <w:ilvl w:val="0"/>
          <w:numId w:val="1"/>
        </w:numPr>
        <w:spacing w:line="360" w:lineRule="auto"/>
        <w:rPr>
          <w:rFonts w:ascii="Times New Roman" w:hAnsi="Times New Roman" w:cs="Times New Roman"/>
          <w:sz w:val="24"/>
          <w:szCs w:val="24"/>
          <w:lang w:val="en-US"/>
        </w:rPr>
      </w:pPr>
      <w:r w:rsidRPr="003144E1">
        <w:rPr>
          <w:rFonts w:ascii="Times New Roman" w:hAnsi="Times New Roman" w:cs="Times New Roman"/>
          <w:sz w:val="24"/>
          <w:szCs w:val="24"/>
          <w:lang w:val="en-US"/>
        </w:rPr>
        <w:t>PANDYA, S., 2017. Improving the learning and developmental potential of SWOT analysis: introducing the LISA framework. Strategic Direction, 33(3), pp. 12-14.</w:t>
      </w:r>
    </w:p>
    <w:p w14:paraId="7CB53197" w14:textId="77777777" w:rsidR="00C17732" w:rsidRPr="00C17732" w:rsidRDefault="00C17732" w:rsidP="00C17732">
      <w:pPr>
        <w:pStyle w:val="ListParagraph"/>
        <w:rPr>
          <w:rFonts w:ascii="Times New Roman" w:hAnsi="Times New Roman" w:cs="Times New Roman"/>
          <w:sz w:val="24"/>
          <w:szCs w:val="24"/>
          <w:lang w:val="en-US"/>
        </w:rPr>
      </w:pPr>
    </w:p>
    <w:p w14:paraId="17FA69B0" w14:textId="38B758D0" w:rsidR="00C17732" w:rsidRDefault="00C17732" w:rsidP="00481CE0">
      <w:pPr>
        <w:pStyle w:val="ListParagraph"/>
        <w:numPr>
          <w:ilvl w:val="0"/>
          <w:numId w:val="1"/>
        </w:numPr>
        <w:spacing w:line="360" w:lineRule="auto"/>
        <w:rPr>
          <w:rFonts w:ascii="Times New Roman" w:hAnsi="Times New Roman" w:cs="Times New Roman"/>
          <w:sz w:val="24"/>
          <w:szCs w:val="24"/>
          <w:lang w:val="en-US"/>
        </w:rPr>
      </w:pPr>
      <w:r w:rsidRPr="00C17732">
        <w:rPr>
          <w:rFonts w:ascii="Times New Roman" w:hAnsi="Times New Roman" w:cs="Times New Roman"/>
          <w:sz w:val="24"/>
          <w:szCs w:val="24"/>
          <w:lang w:val="en-US"/>
        </w:rPr>
        <w:t>HELMS, M.M. and NIXON, J., 2010. Exploring SWOT analysis - where are we now?: A review of academic research from the last decade. Journal of Strategy and Management, 3(3), pp. 215-251</w:t>
      </w:r>
    </w:p>
    <w:p w14:paraId="6F315C19" w14:textId="77777777" w:rsidR="004439F8" w:rsidRPr="004439F8" w:rsidRDefault="004439F8" w:rsidP="004439F8">
      <w:pPr>
        <w:pStyle w:val="ListParagraph"/>
        <w:rPr>
          <w:rFonts w:ascii="Times New Roman" w:hAnsi="Times New Roman" w:cs="Times New Roman"/>
          <w:sz w:val="24"/>
          <w:szCs w:val="24"/>
          <w:lang w:val="en-US"/>
        </w:rPr>
      </w:pPr>
    </w:p>
    <w:p w14:paraId="49605BCC" w14:textId="2B4BE05F" w:rsidR="004439F8" w:rsidRDefault="004439F8" w:rsidP="004439F8">
      <w:pPr>
        <w:spacing w:line="480" w:lineRule="auto"/>
        <w:rPr>
          <w:rFonts w:ascii="Times New Roman" w:hAnsi="Times New Roman" w:cs="Times New Roman"/>
          <w:sz w:val="24"/>
          <w:szCs w:val="24"/>
          <w:lang w:val="en-US"/>
        </w:rPr>
      </w:pPr>
    </w:p>
    <w:sectPr w:rsidR="004439F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0EA06B3"/>
    <w:multiLevelType w:val="hybridMultilevel"/>
    <w:tmpl w:val="84B6BF30"/>
    <w:lvl w:ilvl="0" w:tplc="3C09000F">
      <w:start w:val="1"/>
      <w:numFmt w:val="decimal"/>
      <w:lvlText w:val="%1."/>
      <w:lvlJc w:val="left"/>
      <w:pPr>
        <w:ind w:left="1440" w:hanging="360"/>
      </w:pPr>
    </w:lvl>
    <w:lvl w:ilvl="1" w:tplc="3C090019" w:tentative="1">
      <w:start w:val="1"/>
      <w:numFmt w:val="lowerLetter"/>
      <w:lvlText w:val="%2."/>
      <w:lvlJc w:val="left"/>
      <w:pPr>
        <w:ind w:left="2160" w:hanging="360"/>
      </w:pPr>
    </w:lvl>
    <w:lvl w:ilvl="2" w:tplc="3C09001B" w:tentative="1">
      <w:start w:val="1"/>
      <w:numFmt w:val="lowerRoman"/>
      <w:lvlText w:val="%3."/>
      <w:lvlJc w:val="right"/>
      <w:pPr>
        <w:ind w:left="2880" w:hanging="180"/>
      </w:pPr>
    </w:lvl>
    <w:lvl w:ilvl="3" w:tplc="3C09000F" w:tentative="1">
      <w:start w:val="1"/>
      <w:numFmt w:val="decimal"/>
      <w:lvlText w:val="%4."/>
      <w:lvlJc w:val="left"/>
      <w:pPr>
        <w:ind w:left="3600" w:hanging="360"/>
      </w:pPr>
    </w:lvl>
    <w:lvl w:ilvl="4" w:tplc="3C090019" w:tentative="1">
      <w:start w:val="1"/>
      <w:numFmt w:val="lowerLetter"/>
      <w:lvlText w:val="%5."/>
      <w:lvlJc w:val="left"/>
      <w:pPr>
        <w:ind w:left="4320" w:hanging="360"/>
      </w:pPr>
    </w:lvl>
    <w:lvl w:ilvl="5" w:tplc="3C09001B" w:tentative="1">
      <w:start w:val="1"/>
      <w:numFmt w:val="lowerRoman"/>
      <w:lvlText w:val="%6."/>
      <w:lvlJc w:val="right"/>
      <w:pPr>
        <w:ind w:left="5040" w:hanging="180"/>
      </w:pPr>
    </w:lvl>
    <w:lvl w:ilvl="6" w:tplc="3C09000F" w:tentative="1">
      <w:start w:val="1"/>
      <w:numFmt w:val="decimal"/>
      <w:lvlText w:val="%7."/>
      <w:lvlJc w:val="left"/>
      <w:pPr>
        <w:ind w:left="5760" w:hanging="360"/>
      </w:pPr>
    </w:lvl>
    <w:lvl w:ilvl="7" w:tplc="3C090019" w:tentative="1">
      <w:start w:val="1"/>
      <w:numFmt w:val="lowerLetter"/>
      <w:lvlText w:val="%8."/>
      <w:lvlJc w:val="left"/>
      <w:pPr>
        <w:ind w:left="6480" w:hanging="360"/>
      </w:pPr>
    </w:lvl>
    <w:lvl w:ilvl="8" w:tplc="3C09001B" w:tentative="1">
      <w:start w:val="1"/>
      <w:numFmt w:val="lowerRoman"/>
      <w:lvlText w:val="%9."/>
      <w:lvlJc w:val="right"/>
      <w:pPr>
        <w:ind w:left="7200" w:hanging="180"/>
      </w:pPr>
    </w:lvl>
  </w:abstractNum>
  <w:abstractNum w:abstractNumId="1" w15:restartNumberingAfterBreak="0">
    <w:nsid w:val="16F15812"/>
    <w:multiLevelType w:val="hybridMultilevel"/>
    <w:tmpl w:val="32380ED6"/>
    <w:lvl w:ilvl="0" w:tplc="04090001">
      <w:start w:val="1"/>
      <w:numFmt w:val="bullet"/>
      <w:lvlText w:val=""/>
      <w:lvlJc w:val="left"/>
      <w:pPr>
        <w:ind w:left="480" w:hanging="480"/>
      </w:pPr>
      <w:rPr>
        <w:rFonts w:ascii="Wingdings" w:hAnsi="Wingdings" w:cs="Wingdings" w:hint="default"/>
      </w:rPr>
    </w:lvl>
    <w:lvl w:ilvl="1" w:tplc="AB28B8FC">
      <w:numFmt w:val="bullet"/>
      <w:lvlText w:val="•"/>
      <w:lvlJc w:val="left"/>
      <w:pPr>
        <w:ind w:left="840" w:hanging="360"/>
      </w:pPr>
      <w:rPr>
        <w:rFonts w:ascii="PMingLiU" w:eastAsia="PMingLiU" w:hAnsi="PMingLiU" w:cs="Times New Roman" w:hint="eastAsia"/>
        <w:lang w:val="en-HK"/>
      </w:rPr>
    </w:lvl>
    <w:lvl w:ilvl="2" w:tplc="04090005" w:tentative="1">
      <w:start w:val="1"/>
      <w:numFmt w:val="bullet"/>
      <w:lvlText w:val=""/>
      <w:lvlJc w:val="left"/>
      <w:pPr>
        <w:ind w:left="1440" w:hanging="480"/>
      </w:pPr>
      <w:rPr>
        <w:rFonts w:ascii="Wingdings" w:hAnsi="Wingdings" w:cs="Wingdings" w:hint="default"/>
      </w:rPr>
    </w:lvl>
    <w:lvl w:ilvl="3" w:tplc="04090001" w:tentative="1">
      <w:start w:val="1"/>
      <w:numFmt w:val="bullet"/>
      <w:lvlText w:val=""/>
      <w:lvlJc w:val="left"/>
      <w:pPr>
        <w:ind w:left="1920" w:hanging="480"/>
      </w:pPr>
      <w:rPr>
        <w:rFonts w:ascii="Wingdings" w:hAnsi="Wingdings" w:cs="Wingdings" w:hint="default"/>
      </w:rPr>
    </w:lvl>
    <w:lvl w:ilvl="4" w:tplc="04090003" w:tentative="1">
      <w:start w:val="1"/>
      <w:numFmt w:val="bullet"/>
      <w:lvlText w:val=""/>
      <w:lvlJc w:val="left"/>
      <w:pPr>
        <w:ind w:left="2400" w:hanging="480"/>
      </w:pPr>
      <w:rPr>
        <w:rFonts w:ascii="Wingdings" w:hAnsi="Wingdings" w:cs="Wingdings" w:hint="default"/>
      </w:rPr>
    </w:lvl>
    <w:lvl w:ilvl="5" w:tplc="04090005" w:tentative="1">
      <w:start w:val="1"/>
      <w:numFmt w:val="bullet"/>
      <w:lvlText w:val=""/>
      <w:lvlJc w:val="left"/>
      <w:pPr>
        <w:ind w:left="2880" w:hanging="480"/>
      </w:pPr>
      <w:rPr>
        <w:rFonts w:ascii="Wingdings" w:hAnsi="Wingdings" w:cs="Wingdings" w:hint="default"/>
      </w:rPr>
    </w:lvl>
    <w:lvl w:ilvl="6" w:tplc="04090001" w:tentative="1">
      <w:start w:val="1"/>
      <w:numFmt w:val="bullet"/>
      <w:lvlText w:val=""/>
      <w:lvlJc w:val="left"/>
      <w:pPr>
        <w:ind w:left="3360" w:hanging="480"/>
      </w:pPr>
      <w:rPr>
        <w:rFonts w:ascii="Wingdings" w:hAnsi="Wingdings" w:cs="Wingdings" w:hint="default"/>
      </w:rPr>
    </w:lvl>
    <w:lvl w:ilvl="7" w:tplc="04090003" w:tentative="1">
      <w:start w:val="1"/>
      <w:numFmt w:val="bullet"/>
      <w:lvlText w:val=""/>
      <w:lvlJc w:val="left"/>
      <w:pPr>
        <w:ind w:left="3840" w:hanging="480"/>
      </w:pPr>
      <w:rPr>
        <w:rFonts w:ascii="Wingdings" w:hAnsi="Wingdings" w:cs="Wingdings" w:hint="default"/>
      </w:rPr>
    </w:lvl>
    <w:lvl w:ilvl="8" w:tplc="04090005" w:tentative="1">
      <w:start w:val="1"/>
      <w:numFmt w:val="bullet"/>
      <w:lvlText w:val=""/>
      <w:lvlJc w:val="left"/>
      <w:pPr>
        <w:ind w:left="4320" w:hanging="480"/>
      </w:pPr>
      <w:rPr>
        <w:rFonts w:ascii="Wingdings" w:hAnsi="Wingdings" w:cs="Wingdings" w:hint="default"/>
      </w:rPr>
    </w:lvl>
  </w:abstractNum>
  <w:abstractNum w:abstractNumId="2" w15:restartNumberingAfterBreak="0">
    <w:nsid w:val="1C326618"/>
    <w:multiLevelType w:val="hybridMultilevel"/>
    <w:tmpl w:val="FAE01446"/>
    <w:lvl w:ilvl="0" w:tplc="3C09000F">
      <w:start w:val="1"/>
      <w:numFmt w:val="decimal"/>
      <w:lvlText w:val="%1."/>
      <w:lvlJc w:val="left"/>
      <w:pPr>
        <w:ind w:left="720" w:hanging="360"/>
      </w:p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3" w15:restartNumberingAfterBreak="0">
    <w:nsid w:val="284C3049"/>
    <w:multiLevelType w:val="hybridMultilevel"/>
    <w:tmpl w:val="4F3E6764"/>
    <w:lvl w:ilvl="0" w:tplc="3C09000F">
      <w:start w:val="1"/>
      <w:numFmt w:val="decimal"/>
      <w:lvlText w:val="%1."/>
      <w:lvlJc w:val="left"/>
      <w:pPr>
        <w:ind w:left="720" w:hanging="360"/>
      </w:p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4" w15:restartNumberingAfterBreak="0">
    <w:nsid w:val="2EF93AA1"/>
    <w:multiLevelType w:val="hybridMultilevel"/>
    <w:tmpl w:val="ACF0E586"/>
    <w:lvl w:ilvl="0" w:tplc="3C090001">
      <w:start w:val="1"/>
      <w:numFmt w:val="bullet"/>
      <w:lvlText w:val=""/>
      <w:lvlJc w:val="left"/>
      <w:pPr>
        <w:ind w:left="720" w:hanging="360"/>
      </w:pPr>
      <w:rPr>
        <w:rFonts w:ascii="Symbol" w:hAnsi="Symbol" w:cs="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cs="Wingdings" w:hint="default"/>
      </w:rPr>
    </w:lvl>
    <w:lvl w:ilvl="3" w:tplc="3C090001" w:tentative="1">
      <w:start w:val="1"/>
      <w:numFmt w:val="bullet"/>
      <w:lvlText w:val=""/>
      <w:lvlJc w:val="left"/>
      <w:pPr>
        <w:ind w:left="2880" w:hanging="360"/>
      </w:pPr>
      <w:rPr>
        <w:rFonts w:ascii="Symbol" w:hAnsi="Symbol" w:cs="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cs="Wingdings" w:hint="default"/>
      </w:rPr>
    </w:lvl>
    <w:lvl w:ilvl="6" w:tplc="3C090001" w:tentative="1">
      <w:start w:val="1"/>
      <w:numFmt w:val="bullet"/>
      <w:lvlText w:val=""/>
      <w:lvlJc w:val="left"/>
      <w:pPr>
        <w:ind w:left="5040" w:hanging="360"/>
      </w:pPr>
      <w:rPr>
        <w:rFonts w:ascii="Symbol" w:hAnsi="Symbol" w:cs="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cs="Wingdings" w:hint="default"/>
      </w:rPr>
    </w:lvl>
  </w:abstractNum>
  <w:abstractNum w:abstractNumId="5" w15:restartNumberingAfterBreak="0">
    <w:nsid w:val="32466973"/>
    <w:multiLevelType w:val="hybridMultilevel"/>
    <w:tmpl w:val="EA544840"/>
    <w:lvl w:ilvl="0" w:tplc="04090001">
      <w:start w:val="1"/>
      <w:numFmt w:val="bullet"/>
      <w:lvlText w:val=""/>
      <w:lvlJc w:val="left"/>
      <w:pPr>
        <w:ind w:left="480" w:hanging="480"/>
      </w:pPr>
      <w:rPr>
        <w:rFonts w:ascii="Wingdings" w:hAnsi="Wingdings" w:cs="Wingdings" w:hint="default"/>
      </w:rPr>
    </w:lvl>
    <w:lvl w:ilvl="1" w:tplc="04090003" w:tentative="1">
      <w:start w:val="1"/>
      <w:numFmt w:val="bullet"/>
      <w:lvlText w:val=""/>
      <w:lvlJc w:val="left"/>
      <w:pPr>
        <w:ind w:left="960" w:hanging="480"/>
      </w:pPr>
      <w:rPr>
        <w:rFonts w:ascii="Wingdings" w:hAnsi="Wingdings" w:cs="Wingdings" w:hint="default"/>
      </w:rPr>
    </w:lvl>
    <w:lvl w:ilvl="2" w:tplc="04090005" w:tentative="1">
      <w:start w:val="1"/>
      <w:numFmt w:val="bullet"/>
      <w:lvlText w:val=""/>
      <w:lvlJc w:val="left"/>
      <w:pPr>
        <w:ind w:left="1440" w:hanging="480"/>
      </w:pPr>
      <w:rPr>
        <w:rFonts w:ascii="Wingdings" w:hAnsi="Wingdings" w:cs="Wingdings" w:hint="default"/>
      </w:rPr>
    </w:lvl>
    <w:lvl w:ilvl="3" w:tplc="04090001" w:tentative="1">
      <w:start w:val="1"/>
      <w:numFmt w:val="bullet"/>
      <w:lvlText w:val=""/>
      <w:lvlJc w:val="left"/>
      <w:pPr>
        <w:ind w:left="1920" w:hanging="480"/>
      </w:pPr>
      <w:rPr>
        <w:rFonts w:ascii="Wingdings" w:hAnsi="Wingdings" w:cs="Wingdings" w:hint="default"/>
      </w:rPr>
    </w:lvl>
    <w:lvl w:ilvl="4" w:tplc="04090003" w:tentative="1">
      <w:start w:val="1"/>
      <w:numFmt w:val="bullet"/>
      <w:lvlText w:val=""/>
      <w:lvlJc w:val="left"/>
      <w:pPr>
        <w:ind w:left="2400" w:hanging="480"/>
      </w:pPr>
      <w:rPr>
        <w:rFonts w:ascii="Wingdings" w:hAnsi="Wingdings" w:cs="Wingdings" w:hint="default"/>
      </w:rPr>
    </w:lvl>
    <w:lvl w:ilvl="5" w:tplc="04090005" w:tentative="1">
      <w:start w:val="1"/>
      <w:numFmt w:val="bullet"/>
      <w:lvlText w:val=""/>
      <w:lvlJc w:val="left"/>
      <w:pPr>
        <w:ind w:left="2880" w:hanging="480"/>
      </w:pPr>
      <w:rPr>
        <w:rFonts w:ascii="Wingdings" w:hAnsi="Wingdings" w:cs="Wingdings" w:hint="default"/>
      </w:rPr>
    </w:lvl>
    <w:lvl w:ilvl="6" w:tplc="04090001" w:tentative="1">
      <w:start w:val="1"/>
      <w:numFmt w:val="bullet"/>
      <w:lvlText w:val=""/>
      <w:lvlJc w:val="left"/>
      <w:pPr>
        <w:ind w:left="3360" w:hanging="480"/>
      </w:pPr>
      <w:rPr>
        <w:rFonts w:ascii="Wingdings" w:hAnsi="Wingdings" w:cs="Wingdings" w:hint="default"/>
      </w:rPr>
    </w:lvl>
    <w:lvl w:ilvl="7" w:tplc="04090003" w:tentative="1">
      <w:start w:val="1"/>
      <w:numFmt w:val="bullet"/>
      <w:lvlText w:val=""/>
      <w:lvlJc w:val="left"/>
      <w:pPr>
        <w:ind w:left="3840" w:hanging="480"/>
      </w:pPr>
      <w:rPr>
        <w:rFonts w:ascii="Wingdings" w:hAnsi="Wingdings" w:cs="Wingdings" w:hint="default"/>
      </w:rPr>
    </w:lvl>
    <w:lvl w:ilvl="8" w:tplc="04090005" w:tentative="1">
      <w:start w:val="1"/>
      <w:numFmt w:val="bullet"/>
      <w:lvlText w:val=""/>
      <w:lvlJc w:val="left"/>
      <w:pPr>
        <w:ind w:left="4320" w:hanging="480"/>
      </w:pPr>
      <w:rPr>
        <w:rFonts w:ascii="Wingdings" w:hAnsi="Wingdings" w:cs="Wingdings" w:hint="default"/>
      </w:rPr>
    </w:lvl>
  </w:abstractNum>
  <w:abstractNum w:abstractNumId="6" w15:restartNumberingAfterBreak="0">
    <w:nsid w:val="3D342600"/>
    <w:multiLevelType w:val="hybridMultilevel"/>
    <w:tmpl w:val="23340D62"/>
    <w:lvl w:ilvl="0" w:tplc="04090001">
      <w:start w:val="1"/>
      <w:numFmt w:val="bullet"/>
      <w:lvlText w:val=""/>
      <w:lvlJc w:val="left"/>
      <w:pPr>
        <w:ind w:left="480" w:hanging="480"/>
      </w:pPr>
      <w:rPr>
        <w:rFonts w:ascii="Wingdings" w:hAnsi="Wingdings" w:cs="Wingdings" w:hint="default"/>
      </w:rPr>
    </w:lvl>
    <w:lvl w:ilvl="1" w:tplc="04090003" w:tentative="1">
      <w:start w:val="1"/>
      <w:numFmt w:val="bullet"/>
      <w:lvlText w:val=""/>
      <w:lvlJc w:val="left"/>
      <w:pPr>
        <w:ind w:left="960" w:hanging="480"/>
      </w:pPr>
      <w:rPr>
        <w:rFonts w:ascii="Wingdings" w:hAnsi="Wingdings" w:cs="Wingdings" w:hint="default"/>
      </w:rPr>
    </w:lvl>
    <w:lvl w:ilvl="2" w:tplc="04090005" w:tentative="1">
      <w:start w:val="1"/>
      <w:numFmt w:val="bullet"/>
      <w:lvlText w:val=""/>
      <w:lvlJc w:val="left"/>
      <w:pPr>
        <w:ind w:left="1440" w:hanging="480"/>
      </w:pPr>
      <w:rPr>
        <w:rFonts w:ascii="Wingdings" w:hAnsi="Wingdings" w:cs="Wingdings" w:hint="default"/>
      </w:rPr>
    </w:lvl>
    <w:lvl w:ilvl="3" w:tplc="04090001" w:tentative="1">
      <w:start w:val="1"/>
      <w:numFmt w:val="bullet"/>
      <w:lvlText w:val=""/>
      <w:lvlJc w:val="left"/>
      <w:pPr>
        <w:ind w:left="1920" w:hanging="480"/>
      </w:pPr>
      <w:rPr>
        <w:rFonts w:ascii="Wingdings" w:hAnsi="Wingdings" w:cs="Wingdings" w:hint="default"/>
      </w:rPr>
    </w:lvl>
    <w:lvl w:ilvl="4" w:tplc="04090003" w:tentative="1">
      <w:start w:val="1"/>
      <w:numFmt w:val="bullet"/>
      <w:lvlText w:val=""/>
      <w:lvlJc w:val="left"/>
      <w:pPr>
        <w:ind w:left="2400" w:hanging="480"/>
      </w:pPr>
      <w:rPr>
        <w:rFonts w:ascii="Wingdings" w:hAnsi="Wingdings" w:cs="Wingdings" w:hint="default"/>
      </w:rPr>
    </w:lvl>
    <w:lvl w:ilvl="5" w:tplc="04090005" w:tentative="1">
      <w:start w:val="1"/>
      <w:numFmt w:val="bullet"/>
      <w:lvlText w:val=""/>
      <w:lvlJc w:val="left"/>
      <w:pPr>
        <w:ind w:left="2880" w:hanging="480"/>
      </w:pPr>
      <w:rPr>
        <w:rFonts w:ascii="Wingdings" w:hAnsi="Wingdings" w:cs="Wingdings" w:hint="default"/>
      </w:rPr>
    </w:lvl>
    <w:lvl w:ilvl="6" w:tplc="04090001" w:tentative="1">
      <w:start w:val="1"/>
      <w:numFmt w:val="bullet"/>
      <w:lvlText w:val=""/>
      <w:lvlJc w:val="left"/>
      <w:pPr>
        <w:ind w:left="3360" w:hanging="480"/>
      </w:pPr>
      <w:rPr>
        <w:rFonts w:ascii="Wingdings" w:hAnsi="Wingdings" w:cs="Wingdings" w:hint="default"/>
      </w:rPr>
    </w:lvl>
    <w:lvl w:ilvl="7" w:tplc="04090003" w:tentative="1">
      <w:start w:val="1"/>
      <w:numFmt w:val="bullet"/>
      <w:lvlText w:val=""/>
      <w:lvlJc w:val="left"/>
      <w:pPr>
        <w:ind w:left="3840" w:hanging="480"/>
      </w:pPr>
      <w:rPr>
        <w:rFonts w:ascii="Wingdings" w:hAnsi="Wingdings" w:cs="Wingdings" w:hint="default"/>
      </w:rPr>
    </w:lvl>
    <w:lvl w:ilvl="8" w:tplc="04090005" w:tentative="1">
      <w:start w:val="1"/>
      <w:numFmt w:val="bullet"/>
      <w:lvlText w:val=""/>
      <w:lvlJc w:val="left"/>
      <w:pPr>
        <w:ind w:left="4320" w:hanging="480"/>
      </w:pPr>
      <w:rPr>
        <w:rFonts w:ascii="Wingdings" w:hAnsi="Wingdings" w:cs="Wingdings" w:hint="default"/>
      </w:rPr>
    </w:lvl>
  </w:abstractNum>
  <w:abstractNum w:abstractNumId="7" w15:restartNumberingAfterBreak="0">
    <w:nsid w:val="3E092C14"/>
    <w:multiLevelType w:val="hybridMultilevel"/>
    <w:tmpl w:val="885473A8"/>
    <w:lvl w:ilvl="0" w:tplc="0409000F">
      <w:start w:val="1"/>
      <w:numFmt w:val="decimal"/>
      <w:lvlText w:val="%1."/>
      <w:lvlJc w:val="left"/>
      <w:pPr>
        <w:ind w:left="480" w:hanging="480"/>
      </w:p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8" w15:restartNumberingAfterBreak="0">
    <w:nsid w:val="402B6D2B"/>
    <w:multiLevelType w:val="hybridMultilevel"/>
    <w:tmpl w:val="A25E5DE0"/>
    <w:lvl w:ilvl="0" w:tplc="0409000F">
      <w:start w:val="1"/>
      <w:numFmt w:val="decimal"/>
      <w:lvlText w:val="%1."/>
      <w:lvlJc w:val="left"/>
      <w:pPr>
        <w:ind w:left="480" w:hanging="480"/>
      </w:pPr>
    </w:lvl>
    <w:lvl w:ilvl="1" w:tplc="04090019">
      <w:start w:val="1"/>
      <w:numFmt w:val="ideographTraditional"/>
      <w:lvlText w:val="%2、"/>
      <w:lvlJc w:val="left"/>
      <w:pPr>
        <w:ind w:left="960" w:hanging="480"/>
      </w:pPr>
    </w:lvl>
    <w:lvl w:ilvl="2" w:tplc="0409001B">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9" w15:restartNumberingAfterBreak="0">
    <w:nsid w:val="4F6E7813"/>
    <w:multiLevelType w:val="hybridMultilevel"/>
    <w:tmpl w:val="ABBCF88A"/>
    <w:lvl w:ilvl="0" w:tplc="04090001">
      <w:start w:val="1"/>
      <w:numFmt w:val="bullet"/>
      <w:lvlText w:val=""/>
      <w:lvlJc w:val="left"/>
      <w:pPr>
        <w:ind w:left="480" w:hanging="480"/>
      </w:pPr>
      <w:rPr>
        <w:rFonts w:ascii="Wingdings" w:hAnsi="Wingdings" w:cs="Wingdings" w:hint="default"/>
      </w:rPr>
    </w:lvl>
    <w:lvl w:ilvl="1" w:tplc="62864EE4">
      <w:numFmt w:val="bullet"/>
      <w:lvlText w:val="–"/>
      <w:lvlJc w:val="left"/>
      <w:pPr>
        <w:ind w:left="840" w:hanging="360"/>
      </w:pPr>
      <w:rPr>
        <w:rFonts w:ascii="Times New Roman" w:eastAsiaTheme="minorEastAsia" w:hAnsi="Times New Roman" w:cs="Times New Roman" w:hint="default"/>
      </w:rPr>
    </w:lvl>
    <w:lvl w:ilvl="2" w:tplc="04090005" w:tentative="1">
      <w:start w:val="1"/>
      <w:numFmt w:val="bullet"/>
      <w:lvlText w:val=""/>
      <w:lvlJc w:val="left"/>
      <w:pPr>
        <w:ind w:left="1440" w:hanging="480"/>
      </w:pPr>
      <w:rPr>
        <w:rFonts w:ascii="Wingdings" w:hAnsi="Wingdings" w:cs="Wingdings" w:hint="default"/>
      </w:rPr>
    </w:lvl>
    <w:lvl w:ilvl="3" w:tplc="04090001" w:tentative="1">
      <w:start w:val="1"/>
      <w:numFmt w:val="bullet"/>
      <w:lvlText w:val=""/>
      <w:lvlJc w:val="left"/>
      <w:pPr>
        <w:ind w:left="1920" w:hanging="480"/>
      </w:pPr>
      <w:rPr>
        <w:rFonts w:ascii="Wingdings" w:hAnsi="Wingdings" w:cs="Wingdings" w:hint="default"/>
      </w:rPr>
    </w:lvl>
    <w:lvl w:ilvl="4" w:tplc="04090003" w:tentative="1">
      <w:start w:val="1"/>
      <w:numFmt w:val="bullet"/>
      <w:lvlText w:val=""/>
      <w:lvlJc w:val="left"/>
      <w:pPr>
        <w:ind w:left="2400" w:hanging="480"/>
      </w:pPr>
      <w:rPr>
        <w:rFonts w:ascii="Wingdings" w:hAnsi="Wingdings" w:cs="Wingdings" w:hint="default"/>
      </w:rPr>
    </w:lvl>
    <w:lvl w:ilvl="5" w:tplc="04090005" w:tentative="1">
      <w:start w:val="1"/>
      <w:numFmt w:val="bullet"/>
      <w:lvlText w:val=""/>
      <w:lvlJc w:val="left"/>
      <w:pPr>
        <w:ind w:left="2880" w:hanging="480"/>
      </w:pPr>
      <w:rPr>
        <w:rFonts w:ascii="Wingdings" w:hAnsi="Wingdings" w:cs="Wingdings" w:hint="default"/>
      </w:rPr>
    </w:lvl>
    <w:lvl w:ilvl="6" w:tplc="04090001" w:tentative="1">
      <w:start w:val="1"/>
      <w:numFmt w:val="bullet"/>
      <w:lvlText w:val=""/>
      <w:lvlJc w:val="left"/>
      <w:pPr>
        <w:ind w:left="3360" w:hanging="480"/>
      </w:pPr>
      <w:rPr>
        <w:rFonts w:ascii="Wingdings" w:hAnsi="Wingdings" w:cs="Wingdings" w:hint="default"/>
      </w:rPr>
    </w:lvl>
    <w:lvl w:ilvl="7" w:tplc="04090003" w:tentative="1">
      <w:start w:val="1"/>
      <w:numFmt w:val="bullet"/>
      <w:lvlText w:val=""/>
      <w:lvlJc w:val="left"/>
      <w:pPr>
        <w:ind w:left="3840" w:hanging="480"/>
      </w:pPr>
      <w:rPr>
        <w:rFonts w:ascii="Wingdings" w:hAnsi="Wingdings" w:cs="Wingdings" w:hint="default"/>
      </w:rPr>
    </w:lvl>
    <w:lvl w:ilvl="8" w:tplc="04090005" w:tentative="1">
      <w:start w:val="1"/>
      <w:numFmt w:val="bullet"/>
      <w:lvlText w:val=""/>
      <w:lvlJc w:val="left"/>
      <w:pPr>
        <w:ind w:left="4320" w:hanging="480"/>
      </w:pPr>
      <w:rPr>
        <w:rFonts w:ascii="Wingdings" w:hAnsi="Wingdings" w:cs="Wingdings" w:hint="default"/>
      </w:rPr>
    </w:lvl>
  </w:abstractNum>
  <w:abstractNum w:abstractNumId="10" w15:restartNumberingAfterBreak="0">
    <w:nsid w:val="51E04F35"/>
    <w:multiLevelType w:val="hybridMultilevel"/>
    <w:tmpl w:val="F3E42BF4"/>
    <w:lvl w:ilvl="0" w:tplc="04090001">
      <w:start w:val="1"/>
      <w:numFmt w:val="bullet"/>
      <w:lvlText w:val=""/>
      <w:lvlJc w:val="left"/>
      <w:pPr>
        <w:ind w:left="1200" w:hanging="480"/>
      </w:pPr>
      <w:rPr>
        <w:rFonts w:ascii="Wingdings" w:hAnsi="Wingdings" w:cs="Wingdings" w:hint="default"/>
      </w:rPr>
    </w:lvl>
    <w:lvl w:ilvl="1" w:tplc="04090003" w:tentative="1">
      <w:start w:val="1"/>
      <w:numFmt w:val="bullet"/>
      <w:lvlText w:val=""/>
      <w:lvlJc w:val="left"/>
      <w:pPr>
        <w:ind w:left="1680" w:hanging="480"/>
      </w:pPr>
      <w:rPr>
        <w:rFonts w:ascii="Wingdings" w:hAnsi="Wingdings" w:cs="Wingdings" w:hint="default"/>
      </w:rPr>
    </w:lvl>
    <w:lvl w:ilvl="2" w:tplc="04090005" w:tentative="1">
      <w:start w:val="1"/>
      <w:numFmt w:val="bullet"/>
      <w:lvlText w:val=""/>
      <w:lvlJc w:val="left"/>
      <w:pPr>
        <w:ind w:left="2160" w:hanging="480"/>
      </w:pPr>
      <w:rPr>
        <w:rFonts w:ascii="Wingdings" w:hAnsi="Wingdings" w:cs="Wingdings" w:hint="default"/>
      </w:rPr>
    </w:lvl>
    <w:lvl w:ilvl="3" w:tplc="04090001" w:tentative="1">
      <w:start w:val="1"/>
      <w:numFmt w:val="bullet"/>
      <w:lvlText w:val=""/>
      <w:lvlJc w:val="left"/>
      <w:pPr>
        <w:ind w:left="2640" w:hanging="480"/>
      </w:pPr>
      <w:rPr>
        <w:rFonts w:ascii="Wingdings" w:hAnsi="Wingdings" w:cs="Wingdings" w:hint="default"/>
      </w:rPr>
    </w:lvl>
    <w:lvl w:ilvl="4" w:tplc="04090003" w:tentative="1">
      <w:start w:val="1"/>
      <w:numFmt w:val="bullet"/>
      <w:lvlText w:val=""/>
      <w:lvlJc w:val="left"/>
      <w:pPr>
        <w:ind w:left="3120" w:hanging="480"/>
      </w:pPr>
      <w:rPr>
        <w:rFonts w:ascii="Wingdings" w:hAnsi="Wingdings" w:cs="Wingdings" w:hint="default"/>
      </w:rPr>
    </w:lvl>
    <w:lvl w:ilvl="5" w:tplc="04090005" w:tentative="1">
      <w:start w:val="1"/>
      <w:numFmt w:val="bullet"/>
      <w:lvlText w:val=""/>
      <w:lvlJc w:val="left"/>
      <w:pPr>
        <w:ind w:left="3600" w:hanging="480"/>
      </w:pPr>
      <w:rPr>
        <w:rFonts w:ascii="Wingdings" w:hAnsi="Wingdings" w:cs="Wingdings" w:hint="default"/>
      </w:rPr>
    </w:lvl>
    <w:lvl w:ilvl="6" w:tplc="04090001" w:tentative="1">
      <w:start w:val="1"/>
      <w:numFmt w:val="bullet"/>
      <w:lvlText w:val=""/>
      <w:lvlJc w:val="left"/>
      <w:pPr>
        <w:ind w:left="4080" w:hanging="480"/>
      </w:pPr>
      <w:rPr>
        <w:rFonts w:ascii="Wingdings" w:hAnsi="Wingdings" w:cs="Wingdings" w:hint="default"/>
      </w:rPr>
    </w:lvl>
    <w:lvl w:ilvl="7" w:tplc="04090003" w:tentative="1">
      <w:start w:val="1"/>
      <w:numFmt w:val="bullet"/>
      <w:lvlText w:val=""/>
      <w:lvlJc w:val="left"/>
      <w:pPr>
        <w:ind w:left="4560" w:hanging="480"/>
      </w:pPr>
      <w:rPr>
        <w:rFonts w:ascii="Wingdings" w:hAnsi="Wingdings" w:cs="Wingdings" w:hint="default"/>
      </w:rPr>
    </w:lvl>
    <w:lvl w:ilvl="8" w:tplc="04090005" w:tentative="1">
      <w:start w:val="1"/>
      <w:numFmt w:val="bullet"/>
      <w:lvlText w:val=""/>
      <w:lvlJc w:val="left"/>
      <w:pPr>
        <w:ind w:left="5040" w:hanging="480"/>
      </w:pPr>
      <w:rPr>
        <w:rFonts w:ascii="Wingdings" w:hAnsi="Wingdings" w:cs="Wingdings" w:hint="default"/>
      </w:rPr>
    </w:lvl>
  </w:abstractNum>
  <w:abstractNum w:abstractNumId="11" w15:restartNumberingAfterBreak="0">
    <w:nsid w:val="52497A4E"/>
    <w:multiLevelType w:val="hybridMultilevel"/>
    <w:tmpl w:val="A5F4FFFC"/>
    <w:lvl w:ilvl="0" w:tplc="0409000F">
      <w:start w:val="1"/>
      <w:numFmt w:val="decimal"/>
      <w:lvlText w:val="%1."/>
      <w:lvlJc w:val="left"/>
      <w:pPr>
        <w:ind w:left="480" w:hanging="480"/>
      </w:pPr>
    </w:lvl>
    <w:lvl w:ilvl="1" w:tplc="04090019">
      <w:start w:val="1"/>
      <w:numFmt w:val="ideographTraditional"/>
      <w:lvlText w:val="%2、"/>
      <w:lvlJc w:val="left"/>
      <w:pPr>
        <w:ind w:left="960" w:hanging="480"/>
      </w:pPr>
    </w:lvl>
    <w:lvl w:ilvl="2" w:tplc="0409001B">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2" w15:restartNumberingAfterBreak="0">
    <w:nsid w:val="531B6B83"/>
    <w:multiLevelType w:val="hybridMultilevel"/>
    <w:tmpl w:val="944CC6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5281E05"/>
    <w:multiLevelType w:val="hybridMultilevel"/>
    <w:tmpl w:val="7A2ECC96"/>
    <w:lvl w:ilvl="0" w:tplc="04090001">
      <w:start w:val="1"/>
      <w:numFmt w:val="bullet"/>
      <w:lvlText w:val=""/>
      <w:lvlJc w:val="left"/>
      <w:pPr>
        <w:ind w:left="360" w:hanging="360"/>
      </w:pPr>
      <w:rPr>
        <w:rFonts w:ascii="Wingdings" w:hAnsi="Wingdings" w:cs="Wingdings" w:hint="default"/>
      </w:rPr>
    </w:lvl>
    <w:lvl w:ilvl="1" w:tplc="3C090003" w:tentative="1">
      <w:start w:val="1"/>
      <w:numFmt w:val="bullet"/>
      <w:lvlText w:val="o"/>
      <w:lvlJc w:val="left"/>
      <w:pPr>
        <w:ind w:left="1080" w:hanging="360"/>
      </w:pPr>
      <w:rPr>
        <w:rFonts w:ascii="Courier New" w:hAnsi="Courier New" w:cs="Courier New" w:hint="default"/>
      </w:rPr>
    </w:lvl>
    <w:lvl w:ilvl="2" w:tplc="3C090005" w:tentative="1">
      <w:start w:val="1"/>
      <w:numFmt w:val="bullet"/>
      <w:lvlText w:val=""/>
      <w:lvlJc w:val="left"/>
      <w:pPr>
        <w:ind w:left="1800" w:hanging="360"/>
      </w:pPr>
      <w:rPr>
        <w:rFonts w:ascii="Wingdings" w:hAnsi="Wingdings" w:cs="Wingdings" w:hint="default"/>
      </w:rPr>
    </w:lvl>
    <w:lvl w:ilvl="3" w:tplc="3C090001" w:tentative="1">
      <w:start w:val="1"/>
      <w:numFmt w:val="bullet"/>
      <w:lvlText w:val=""/>
      <w:lvlJc w:val="left"/>
      <w:pPr>
        <w:ind w:left="2520" w:hanging="360"/>
      </w:pPr>
      <w:rPr>
        <w:rFonts w:ascii="Symbol" w:hAnsi="Symbol" w:cs="Symbol" w:hint="default"/>
      </w:rPr>
    </w:lvl>
    <w:lvl w:ilvl="4" w:tplc="3C090003" w:tentative="1">
      <w:start w:val="1"/>
      <w:numFmt w:val="bullet"/>
      <w:lvlText w:val="o"/>
      <w:lvlJc w:val="left"/>
      <w:pPr>
        <w:ind w:left="3240" w:hanging="360"/>
      </w:pPr>
      <w:rPr>
        <w:rFonts w:ascii="Courier New" w:hAnsi="Courier New" w:cs="Courier New" w:hint="default"/>
      </w:rPr>
    </w:lvl>
    <w:lvl w:ilvl="5" w:tplc="3C090005" w:tentative="1">
      <w:start w:val="1"/>
      <w:numFmt w:val="bullet"/>
      <w:lvlText w:val=""/>
      <w:lvlJc w:val="left"/>
      <w:pPr>
        <w:ind w:left="3960" w:hanging="360"/>
      </w:pPr>
      <w:rPr>
        <w:rFonts w:ascii="Wingdings" w:hAnsi="Wingdings" w:cs="Wingdings" w:hint="default"/>
      </w:rPr>
    </w:lvl>
    <w:lvl w:ilvl="6" w:tplc="3C090001" w:tentative="1">
      <w:start w:val="1"/>
      <w:numFmt w:val="bullet"/>
      <w:lvlText w:val=""/>
      <w:lvlJc w:val="left"/>
      <w:pPr>
        <w:ind w:left="4680" w:hanging="360"/>
      </w:pPr>
      <w:rPr>
        <w:rFonts w:ascii="Symbol" w:hAnsi="Symbol" w:cs="Symbol" w:hint="default"/>
      </w:rPr>
    </w:lvl>
    <w:lvl w:ilvl="7" w:tplc="3C090003" w:tentative="1">
      <w:start w:val="1"/>
      <w:numFmt w:val="bullet"/>
      <w:lvlText w:val="o"/>
      <w:lvlJc w:val="left"/>
      <w:pPr>
        <w:ind w:left="5400" w:hanging="360"/>
      </w:pPr>
      <w:rPr>
        <w:rFonts w:ascii="Courier New" w:hAnsi="Courier New" w:cs="Courier New" w:hint="default"/>
      </w:rPr>
    </w:lvl>
    <w:lvl w:ilvl="8" w:tplc="3C090005" w:tentative="1">
      <w:start w:val="1"/>
      <w:numFmt w:val="bullet"/>
      <w:lvlText w:val=""/>
      <w:lvlJc w:val="left"/>
      <w:pPr>
        <w:ind w:left="6120" w:hanging="360"/>
      </w:pPr>
      <w:rPr>
        <w:rFonts w:ascii="Wingdings" w:hAnsi="Wingdings" w:cs="Wingdings" w:hint="default"/>
      </w:rPr>
    </w:lvl>
  </w:abstractNum>
  <w:abstractNum w:abstractNumId="14" w15:restartNumberingAfterBreak="0">
    <w:nsid w:val="560B1FF2"/>
    <w:multiLevelType w:val="hybridMultilevel"/>
    <w:tmpl w:val="69020D2E"/>
    <w:lvl w:ilvl="0" w:tplc="3C09000F">
      <w:start w:val="1"/>
      <w:numFmt w:val="decimal"/>
      <w:lvlText w:val="%1."/>
      <w:lvlJc w:val="left"/>
      <w:pPr>
        <w:ind w:left="1200" w:hanging="480"/>
      </w:pPr>
      <w:rPr>
        <w:rFonts w:hint="default"/>
      </w:rPr>
    </w:lvl>
    <w:lvl w:ilvl="1" w:tplc="04090003" w:tentative="1">
      <w:start w:val="1"/>
      <w:numFmt w:val="bullet"/>
      <w:lvlText w:val=""/>
      <w:lvlJc w:val="left"/>
      <w:pPr>
        <w:ind w:left="1680" w:hanging="480"/>
      </w:pPr>
      <w:rPr>
        <w:rFonts w:ascii="Wingdings" w:hAnsi="Wingdings" w:cs="Wingdings" w:hint="default"/>
      </w:rPr>
    </w:lvl>
    <w:lvl w:ilvl="2" w:tplc="04090005" w:tentative="1">
      <w:start w:val="1"/>
      <w:numFmt w:val="bullet"/>
      <w:lvlText w:val=""/>
      <w:lvlJc w:val="left"/>
      <w:pPr>
        <w:ind w:left="2160" w:hanging="480"/>
      </w:pPr>
      <w:rPr>
        <w:rFonts w:ascii="Wingdings" w:hAnsi="Wingdings" w:cs="Wingdings" w:hint="default"/>
      </w:rPr>
    </w:lvl>
    <w:lvl w:ilvl="3" w:tplc="04090001" w:tentative="1">
      <w:start w:val="1"/>
      <w:numFmt w:val="bullet"/>
      <w:lvlText w:val=""/>
      <w:lvlJc w:val="left"/>
      <w:pPr>
        <w:ind w:left="2640" w:hanging="480"/>
      </w:pPr>
      <w:rPr>
        <w:rFonts w:ascii="Wingdings" w:hAnsi="Wingdings" w:cs="Wingdings" w:hint="default"/>
      </w:rPr>
    </w:lvl>
    <w:lvl w:ilvl="4" w:tplc="04090003" w:tentative="1">
      <w:start w:val="1"/>
      <w:numFmt w:val="bullet"/>
      <w:lvlText w:val=""/>
      <w:lvlJc w:val="left"/>
      <w:pPr>
        <w:ind w:left="3120" w:hanging="480"/>
      </w:pPr>
      <w:rPr>
        <w:rFonts w:ascii="Wingdings" w:hAnsi="Wingdings" w:cs="Wingdings" w:hint="default"/>
      </w:rPr>
    </w:lvl>
    <w:lvl w:ilvl="5" w:tplc="04090005" w:tentative="1">
      <w:start w:val="1"/>
      <w:numFmt w:val="bullet"/>
      <w:lvlText w:val=""/>
      <w:lvlJc w:val="left"/>
      <w:pPr>
        <w:ind w:left="3600" w:hanging="480"/>
      </w:pPr>
      <w:rPr>
        <w:rFonts w:ascii="Wingdings" w:hAnsi="Wingdings" w:cs="Wingdings" w:hint="default"/>
      </w:rPr>
    </w:lvl>
    <w:lvl w:ilvl="6" w:tplc="04090001" w:tentative="1">
      <w:start w:val="1"/>
      <w:numFmt w:val="bullet"/>
      <w:lvlText w:val=""/>
      <w:lvlJc w:val="left"/>
      <w:pPr>
        <w:ind w:left="4080" w:hanging="480"/>
      </w:pPr>
      <w:rPr>
        <w:rFonts w:ascii="Wingdings" w:hAnsi="Wingdings" w:cs="Wingdings" w:hint="default"/>
      </w:rPr>
    </w:lvl>
    <w:lvl w:ilvl="7" w:tplc="04090003" w:tentative="1">
      <w:start w:val="1"/>
      <w:numFmt w:val="bullet"/>
      <w:lvlText w:val=""/>
      <w:lvlJc w:val="left"/>
      <w:pPr>
        <w:ind w:left="4560" w:hanging="480"/>
      </w:pPr>
      <w:rPr>
        <w:rFonts w:ascii="Wingdings" w:hAnsi="Wingdings" w:cs="Wingdings" w:hint="default"/>
      </w:rPr>
    </w:lvl>
    <w:lvl w:ilvl="8" w:tplc="04090005" w:tentative="1">
      <w:start w:val="1"/>
      <w:numFmt w:val="bullet"/>
      <w:lvlText w:val=""/>
      <w:lvlJc w:val="left"/>
      <w:pPr>
        <w:ind w:left="5040" w:hanging="480"/>
      </w:pPr>
      <w:rPr>
        <w:rFonts w:ascii="Wingdings" w:hAnsi="Wingdings" w:cs="Wingdings" w:hint="default"/>
      </w:rPr>
    </w:lvl>
  </w:abstractNum>
  <w:abstractNum w:abstractNumId="15" w15:restartNumberingAfterBreak="0">
    <w:nsid w:val="5C102A36"/>
    <w:multiLevelType w:val="hybridMultilevel"/>
    <w:tmpl w:val="1BAA99A6"/>
    <w:lvl w:ilvl="0" w:tplc="0409000F">
      <w:start w:val="1"/>
      <w:numFmt w:val="decimal"/>
      <w:lvlText w:val="%1."/>
      <w:lvlJc w:val="left"/>
      <w:pPr>
        <w:ind w:left="480" w:hanging="480"/>
      </w:pPr>
    </w:lvl>
    <w:lvl w:ilvl="1" w:tplc="04090019">
      <w:start w:val="1"/>
      <w:numFmt w:val="ideographTraditional"/>
      <w:lvlText w:val="%2、"/>
      <w:lvlJc w:val="left"/>
      <w:pPr>
        <w:ind w:left="960" w:hanging="480"/>
      </w:pPr>
    </w:lvl>
    <w:lvl w:ilvl="2" w:tplc="0409001B">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6" w15:restartNumberingAfterBreak="0">
    <w:nsid w:val="5E7A3584"/>
    <w:multiLevelType w:val="hybridMultilevel"/>
    <w:tmpl w:val="A2BA5728"/>
    <w:lvl w:ilvl="0" w:tplc="3C09000F">
      <w:start w:val="1"/>
      <w:numFmt w:val="decimal"/>
      <w:lvlText w:val="%1."/>
      <w:lvlJc w:val="left"/>
      <w:pPr>
        <w:ind w:left="720" w:hanging="360"/>
      </w:p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7" w15:restartNumberingAfterBreak="0">
    <w:nsid w:val="624943FE"/>
    <w:multiLevelType w:val="hybridMultilevel"/>
    <w:tmpl w:val="34A4BF74"/>
    <w:lvl w:ilvl="0" w:tplc="3C09000F">
      <w:start w:val="1"/>
      <w:numFmt w:val="decimal"/>
      <w:lvlText w:val="%1."/>
      <w:lvlJc w:val="left"/>
      <w:pPr>
        <w:ind w:left="720" w:hanging="360"/>
      </w:p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8" w15:restartNumberingAfterBreak="0">
    <w:nsid w:val="705A72FB"/>
    <w:multiLevelType w:val="hybridMultilevel"/>
    <w:tmpl w:val="D5384B48"/>
    <w:lvl w:ilvl="0" w:tplc="0409000F">
      <w:start w:val="1"/>
      <w:numFmt w:val="decimal"/>
      <w:lvlText w:val="%1."/>
      <w:lvlJc w:val="left"/>
      <w:pPr>
        <w:ind w:left="960" w:hanging="480"/>
      </w:pPr>
    </w:lvl>
    <w:lvl w:ilvl="1" w:tplc="04090019">
      <w:start w:val="1"/>
      <w:numFmt w:val="ideographTraditional"/>
      <w:lvlText w:val="%2、"/>
      <w:lvlJc w:val="left"/>
      <w:pPr>
        <w:ind w:left="1440" w:hanging="480"/>
      </w:pPr>
    </w:lvl>
    <w:lvl w:ilvl="2" w:tplc="0409001B">
      <w:start w:val="1"/>
      <w:numFmt w:val="lowerRoman"/>
      <w:lvlText w:val="%3."/>
      <w:lvlJc w:val="right"/>
      <w:pPr>
        <w:ind w:left="1920" w:hanging="480"/>
      </w:pPr>
    </w:lvl>
    <w:lvl w:ilvl="3" w:tplc="0409000F" w:tentative="1">
      <w:start w:val="1"/>
      <w:numFmt w:val="decimal"/>
      <w:lvlText w:val="%4."/>
      <w:lvlJc w:val="left"/>
      <w:pPr>
        <w:ind w:left="2400" w:hanging="480"/>
      </w:pPr>
    </w:lvl>
    <w:lvl w:ilvl="4" w:tplc="04090019" w:tentative="1">
      <w:start w:val="1"/>
      <w:numFmt w:val="ideographTraditional"/>
      <w:lvlText w:val="%5、"/>
      <w:lvlJc w:val="left"/>
      <w:pPr>
        <w:ind w:left="2880" w:hanging="480"/>
      </w:pPr>
    </w:lvl>
    <w:lvl w:ilvl="5" w:tplc="0409001B" w:tentative="1">
      <w:start w:val="1"/>
      <w:numFmt w:val="lowerRoman"/>
      <w:lvlText w:val="%6."/>
      <w:lvlJc w:val="right"/>
      <w:pPr>
        <w:ind w:left="3360" w:hanging="480"/>
      </w:pPr>
    </w:lvl>
    <w:lvl w:ilvl="6" w:tplc="0409000F" w:tentative="1">
      <w:start w:val="1"/>
      <w:numFmt w:val="decimal"/>
      <w:lvlText w:val="%7."/>
      <w:lvlJc w:val="left"/>
      <w:pPr>
        <w:ind w:left="3840" w:hanging="480"/>
      </w:pPr>
    </w:lvl>
    <w:lvl w:ilvl="7" w:tplc="04090019" w:tentative="1">
      <w:start w:val="1"/>
      <w:numFmt w:val="ideographTraditional"/>
      <w:lvlText w:val="%8、"/>
      <w:lvlJc w:val="left"/>
      <w:pPr>
        <w:ind w:left="4320" w:hanging="480"/>
      </w:pPr>
    </w:lvl>
    <w:lvl w:ilvl="8" w:tplc="0409001B" w:tentative="1">
      <w:start w:val="1"/>
      <w:numFmt w:val="lowerRoman"/>
      <w:lvlText w:val="%9."/>
      <w:lvlJc w:val="right"/>
      <w:pPr>
        <w:ind w:left="4800" w:hanging="480"/>
      </w:pPr>
    </w:lvl>
  </w:abstractNum>
  <w:abstractNum w:abstractNumId="19" w15:restartNumberingAfterBreak="0">
    <w:nsid w:val="70F546D6"/>
    <w:multiLevelType w:val="hybridMultilevel"/>
    <w:tmpl w:val="A53461D0"/>
    <w:lvl w:ilvl="0" w:tplc="0409000F">
      <w:start w:val="1"/>
      <w:numFmt w:val="decimal"/>
      <w:lvlText w:val="%1."/>
      <w:lvlJc w:val="left"/>
      <w:pPr>
        <w:ind w:left="480" w:hanging="480"/>
      </w:pPr>
    </w:lvl>
    <w:lvl w:ilvl="1" w:tplc="04090019">
      <w:start w:val="1"/>
      <w:numFmt w:val="ideographTraditional"/>
      <w:lvlText w:val="%2、"/>
      <w:lvlJc w:val="left"/>
      <w:pPr>
        <w:ind w:left="960" w:hanging="480"/>
      </w:pPr>
    </w:lvl>
    <w:lvl w:ilvl="2" w:tplc="0409001B">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0" w15:restartNumberingAfterBreak="0">
    <w:nsid w:val="715E66D4"/>
    <w:multiLevelType w:val="hybridMultilevel"/>
    <w:tmpl w:val="517436DA"/>
    <w:lvl w:ilvl="0" w:tplc="0409000F">
      <w:start w:val="1"/>
      <w:numFmt w:val="decimal"/>
      <w:lvlText w:val="%1."/>
      <w:lvlJc w:val="left"/>
      <w:pPr>
        <w:ind w:left="480" w:hanging="480"/>
      </w:pPr>
    </w:lvl>
    <w:lvl w:ilvl="1" w:tplc="04090019">
      <w:start w:val="1"/>
      <w:numFmt w:val="ideographTraditional"/>
      <w:lvlText w:val="%2、"/>
      <w:lvlJc w:val="left"/>
      <w:pPr>
        <w:ind w:left="960" w:hanging="480"/>
      </w:pPr>
    </w:lvl>
    <w:lvl w:ilvl="2" w:tplc="0409001B">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1" w15:restartNumberingAfterBreak="0">
    <w:nsid w:val="7470357C"/>
    <w:multiLevelType w:val="hybridMultilevel"/>
    <w:tmpl w:val="2BE075C2"/>
    <w:lvl w:ilvl="0" w:tplc="3C09000F">
      <w:start w:val="1"/>
      <w:numFmt w:val="decimal"/>
      <w:lvlText w:val="%1."/>
      <w:lvlJc w:val="left"/>
      <w:pPr>
        <w:ind w:left="360" w:hanging="360"/>
      </w:pPr>
    </w:lvl>
    <w:lvl w:ilvl="1" w:tplc="3C090019" w:tentative="1">
      <w:start w:val="1"/>
      <w:numFmt w:val="lowerLetter"/>
      <w:lvlText w:val="%2."/>
      <w:lvlJc w:val="left"/>
      <w:pPr>
        <w:ind w:left="1080" w:hanging="360"/>
      </w:pPr>
    </w:lvl>
    <w:lvl w:ilvl="2" w:tplc="3C09001B" w:tentative="1">
      <w:start w:val="1"/>
      <w:numFmt w:val="lowerRoman"/>
      <w:lvlText w:val="%3."/>
      <w:lvlJc w:val="right"/>
      <w:pPr>
        <w:ind w:left="1800" w:hanging="180"/>
      </w:pPr>
    </w:lvl>
    <w:lvl w:ilvl="3" w:tplc="3C09000F" w:tentative="1">
      <w:start w:val="1"/>
      <w:numFmt w:val="decimal"/>
      <w:lvlText w:val="%4."/>
      <w:lvlJc w:val="left"/>
      <w:pPr>
        <w:ind w:left="2520" w:hanging="360"/>
      </w:pPr>
    </w:lvl>
    <w:lvl w:ilvl="4" w:tplc="3C090019" w:tentative="1">
      <w:start w:val="1"/>
      <w:numFmt w:val="lowerLetter"/>
      <w:lvlText w:val="%5."/>
      <w:lvlJc w:val="left"/>
      <w:pPr>
        <w:ind w:left="3240" w:hanging="360"/>
      </w:pPr>
    </w:lvl>
    <w:lvl w:ilvl="5" w:tplc="3C09001B" w:tentative="1">
      <w:start w:val="1"/>
      <w:numFmt w:val="lowerRoman"/>
      <w:lvlText w:val="%6."/>
      <w:lvlJc w:val="right"/>
      <w:pPr>
        <w:ind w:left="3960" w:hanging="180"/>
      </w:pPr>
    </w:lvl>
    <w:lvl w:ilvl="6" w:tplc="3C09000F" w:tentative="1">
      <w:start w:val="1"/>
      <w:numFmt w:val="decimal"/>
      <w:lvlText w:val="%7."/>
      <w:lvlJc w:val="left"/>
      <w:pPr>
        <w:ind w:left="4680" w:hanging="360"/>
      </w:pPr>
    </w:lvl>
    <w:lvl w:ilvl="7" w:tplc="3C090019" w:tentative="1">
      <w:start w:val="1"/>
      <w:numFmt w:val="lowerLetter"/>
      <w:lvlText w:val="%8."/>
      <w:lvlJc w:val="left"/>
      <w:pPr>
        <w:ind w:left="5400" w:hanging="360"/>
      </w:pPr>
    </w:lvl>
    <w:lvl w:ilvl="8" w:tplc="3C09001B" w:tentative="1">
      <w:start w:val="1"/>
      <w:numFmt w:val="lowerRoman"/>
      <w:lvlText w:val="%9."/>
      <w:lvlJc w:val="right"/>
      <w:pPr>
        <w:ind w:left="6120" w:hanging="180"/>
      </w:pPr>
    </w:lvl>
  </w:abstractNum>
  <w:num w:numId="1">
    <w:abstractNumId w:val="13"/>
  </w:num>
  <w:num w:numId="2">
    <w:abstractNumId w:val="21"/>
  </w:num>
  <w:num w:numId="3">
    <w:abstractNumId w:val="5"/>
  </w:num>
  <w:num w:numId="4">
    <w:abstractNumId w:val="7"/>
  </w:num>
  <w:num w:numId="5">
    <w:abstractNumId w:val="9"/>
  </w:num>
  <w:num w:numId="6">
    <w:abstractNumId w:val="1"/>
  </w:num>
  <w:num w:numId="7">
    <w:abstractNumId w:val="8"/>
  </w:num>
  <w:num w:numId="8">
    <w:abstractNumId w:val="15"/>
  </w:num>
  <w:num w:numId="9">
    <w:abstractNumId w:val="11"/>
  </w:num>
  <w:num w:numId="10">
    <w:abstractNumId w:val="19"/>
  </w:num>
  <w:num w:numId="11">
    <w:abstractNumId w:val="20"/>
  </w:num>
  <w:num w:numId="12">
    <w:abstractNumId w:val="18"/>
  </w:num>
  <w:num w:numId="13">
    <w:abstractNumId w:val="6"/>
  </w:num>
  <w:num w:numId="14">
    <w:abstractNumId w:val="10"/>
  </w:num>
  <w:num w:numId="15">
    <w:abstractNumId w:val="3"/>
  </w:num>
  <w:num w:numId="16">
    <w:abstractNumId w:val="12"/>
  </w:num>
  <w:num w:numId="17">
    <w:abstractNumId w:val="4"/>
  </w:num>
  <w:num w:numId="18">
    <w:abstractNumId w:val="14"/>
  </w:num>
  <w:num w:numId="19">
    <w:abstractNumId w:val="2"/>
  </w:num>
  <w:num w:numId="20">
    <w:abstractNumId w:val="16"/>
  </w:num>
  <w:num w:numId="21">
    <w:abstractNumId w:val="0"/>
  </w:num>
  <w:num w:numId="2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96"/>
  <w:bordersDoNotSurroundHeader/>
  <w:bordersDoNotSurroundFooter/>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1B20"/>
    <w:rsid w:val="00025265"/>
    <w:rsid w:val="00025EB7"/>
    <w:rsid w:val="00030714"/>
    <w:rsid w:val="00032BE5"/>
    <w:rsid w:val="000431BF"/>
    <w:rsid w:val="00065552"/>
    <w:rsid w:val="00077464"/>
    <w:rsid w:val="00082208"/>
    <w:rsid w:val="00090DAA"/>
    <w:rsid w:val="000A2253"/>
    <w:rsid w:val="000A59E0"/>
    <w:rsid w:val="000C7C93"/>
    <w:rsid w:val="000D7EA1"/>
    <w:rsid w:val="00100F9C"/>
    <w:rsid w:val="00102B2F"/>
    <w:rsid w:val="001121E3"/>
    <w:rsid w:val="001125F5"/>
    <w:rsid w:val="00151B20"/>
    <w:rsid w:val="00194008"/>
    <w:rsid w:val="001C477D"/>
    <w:rsid w:val="001C51B7"/>
    <w:rsid w:val="001D3808"/>
    <w:rsid w:val="001D421F"/>
    <w:rsid w:val="002257B9"/>
    <w:rsid w:val="00240106"/>
    <w:rsid w:val="00250939"/>
    <w:rsid w:val="00255727"/>
    <w:rsid w:val="002649B0"/>
    <w:rsid w:val="00271A58"/>
    <w:rsid w:val="00271D21"/>
    <w:rsid w:val="00277187"/>
    <w:rsid w:val="00282F36"/>
    <w:rsid w:val="00285026"/>
    <w:rsid w:val="002B272E"/>
    <w:rsid w:val="002F46C4"/>
    <w:rsid w:val="00301EB8"/>
    <w:rsid w:val="00312A4B"/>
    <w:rsid w:val="003144E1"/>
    <w:rsid w:val="00316A1E"/>
    <w:rsid w:val="00327938"/>
    <w:rsid w:val="00343FE8"/>
    <w:rsid w:val="00345CC0"/>
    <w:rsid w:val="003476A9"/>
    <w:rsid w:val="00360196"/>
    <w:rsid w:val="00367839"/>
    <w:rsid w:val="00373DF8"/>
    <w:rsid w:val="003904B7"/>
    <w:rsid w:val="003A3212"/>
    <w:rsid w:val="003C05D6"/>
    <w:rsid w:val="003C1FF5"/>
    <w:rsid w:val="003F5C6E"/>
    <w:rsid w:val="004379BC"/>
    <w:rsid w:val="00441B99"/>
    <w:rsid w:val="004439F8"/>
    <w:rsid w:val="00472F53"/>
    <w:rsid w:val="00481CE0"/>
    <w:rsid w:val="004F7293"/>
    <w:rsid w:val="00510606"/>
    <w:rsid w:val="0053088C"/>
    <w:rsid w:val="00543A1C"/>
    <w:rsid w:val="00570201"/>
    <w:rsid w:val="005946AB"/>
    <w:rsid w:val="005D07C0"/>
    <w:rsid w:val="005F0F93"/>
    <w:rsid w:val="00671450"/>
    <w:rsid w:val="00681654"/>
    <w:rsid w:val="00690A2E"/>
    <w:rsid w:val="0069310C"/>
    <w:rsid w:val="00693EA2"/>
    <w:rsid w:val="006A678A"/>
    <w:rsid w:val="006B511D"/>
    <w:rsid w:val="006F01D6"/>
    <w:rsid w:val="006F4462"/>
    <w:rsid w:val="007156D9"/>
    <w:rsid w:val="007240F3"/>
    <w:rsid w:val="00741B26"/>
    <w:rsid w:val="007643F4"/>
    <w:rsid w:val="00785FEB"/>
    <w:rsid w:val="007C0F1E"/>
    <w:rsid w:val="007C704F"/>
    <w:rsid w:val="007E1CEE"/>
    <w:rsid w:val="008025D7"/>
    <w:rsid w:val="00803837"/>
    <w:rsid w:val="008178DD"/>
    <w:rsid w:val="008274A8"/>
    <w:rsid w:val="00845F2E"/>
    <w:rsid w:val="008A1DC8"/>
    <w:rsid w:val="008C52C1"/>
    <w:rsid w:val="008D2310"/>
    <w:rsid w:val="008D69CD"/>
    <w:rsid w:val="008E3657"/>
    <w:rsid w:val="00987A88"/>
    <w:rsid w:val="00992569"/>
    <w:rsid w:val="009A3146"/>
    <w:rsid w:val="009D29FF"/>
    <w:rsid w:val="009D55F0"/>
    <w:rsid w:val="009E2D68"/>
    <w:rsid w:val="009E6FA2"/>
    <w:rsid w:val="009F3CA8"/>
    <w:rsid w:val="00A01444"/>
    <w:rsid w:val="00A110C8"/>
    <w:rsid w:val="00A32D2C"/>
    <w:rsid w:val="00A351A6"/>
    <w:rsid w:val="00A4307D"/>
    <w:rsid w:val="00A739D0"/>
    <w:rsid w:val="00AB59ED"/>
    <w:rsid w:val="00AD2F4E"/>
    <w:rsid w:val="00AE3947"/>
    <w:rsid w:val="00AE4B90"/>
    <w:rsid w:val="00AF1D90"/>
    <w:rsid w:val="00B16F88"/>
    <w:rsid w:val="00B35A40"/>
    <w:rsid w:val="00BA60B2"/>
    <w:rsid w:val="00BB3630"/>
    <w:rsid w:val="00BD7C8F"/>
    <w:rsid w:val="00BE09A2"/>
    <w:rsid w:val="00BE600B"/>
    <w:rsid w:val="00BE6AD3"/>
    <w:rsid w:val="00BE718D"/>
    <w:rsid w:val="00C02BC7"/>
    <w:rsid w:val="00C13813"/>
    <w:rsid w:val="00C17732"/>
    <w:rsid w:val="00C3120A"/>
    <w:rsid w:val="00C33978"/>
    <w:rsid w:val="00C4522C"/>
    <w:rsid w:val="00C516C4"/>
    <w:rsid w:val="00C553F6"/>
    <w:rsid w:val="00C81AC8"/>
    <w:rsid w:val="00CB0DD4"/>
    <w:rsid w:val="00CC196B"/>
    <w:rsid w:val="00CC4BCF"/>
    <w:rsid w:val="00CD77BD"/>
    <w:rsid w:val="00D0488B"/>
    <w:rsid w:val="00D11EB3"/>
    <w:rsid w:val="00D41C19"/>
    <w:rsid w:val="00D57591"/>
    <w:rsid w:val="00D57665"/>
    <w:rsid w:val="00D83AC7"/>
    <w:rsid w:val="00DA0FEB"/>
    <w:rsid w:val="00DB1773"/>
    <w:rsid w:val="00DB4630"/>
    <w:rsid w:val="00DC3C73"/>
    <w:rsid w:val="00DC44FD"/>
    <w:rsid w:val="00DE61A5"/>
    <w:rsid w:val="00DF2467"/>
    <w:rsid w:val="00E04A3B"/>
    <w:rsid w:val="00E7533F"/>
    <w:rsid w:val="00E769CD"/>
    <w:rsid w:val="00E9121C"/>
    <w:rsid w:val="00E94993"/>
    <w:rsid w:val="00E964BF"/>
    <w:rsid w:val="00EA232D"/>
    <w:rsid w:val="00EC7F1E"/>
    <w:rsid w:val="00ED26F6"/>
    <w:rsid w:val="00ED3ED0"/>
    <w:rsid w:val="00F04B99"/>
    <w:rsid w:val="00F0528F"/>
    <w:rsid w:val="00F1587D"/>
    <w:rsid w:val="00F31EA8"/>
    <w:rsid w:val="00F507BE"/>
    <w:rsid w:val="00F63F46"/>
    <w:rsid w:val="00F77BD1"/>
    <w:rsid w:val="00F95897"/>
    <w:rsid w:val="00FA42E7"/>
    <w:rsid w:val="00FC36B3"/>
    <w:rsid w:val="00FC772B"/>
    <w:rsid w:val="00FD2934"/>
    <w:rsid w:val="00FD3710"/>
    <w:rsid w:val="00FE7E5C"/>
    <w:rsid w:val="00FF2FC9"/>
    <w:rsid w:val="00FF535E"/>
  </w:rsids>
  <m:mathPr>
    <m:mathFont m:val="Cambria Math"/>
    <m:brkBin m:val="before"/>
    <m:brkBinSub m:val="--"/>
    <m:smallFrac m:val="0"/>
    <m:dispDef/>
    <m:lMargin m:val="0"/>
    <m:rMargin m:val="0"/>
    <m:defJc m:val="centerGroup"/>
    <m:wrapIndent m:val="1440"/>
    <m:intLim m:val="subSup"/>
    <m:naryLim m:val="undOvr"/>
  </m:mathPr>
  <w:themeFontLang w:val="en-HK"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BFBE6C"/>
  <w15:chartTrackingRefBased/>
  <w15:docId w15:val="{6928589E-92A2-4FE1-9756-05EC0973A8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HK" w:eastAsia="zh-TW"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321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964B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8220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9D29FF"/>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543A1C"/>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321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A3212"/>
    <w:pPr>
      <w:outlineLvl w:val="9"/>
    </w:pPr>
    <w:rPr>
      <w:lang w:val="en-US" w:eastAsia="en-US"/>
    </w:rPr>
  </w:style>
  <w:style w:type="paragraph" w:styleId="TOC1">
    <w:name w:val="toc 1"/>
    <w:basedOn w:val="Normal"/>
    <w:next w:val="Normal"/>
    <w:autoRedefine/>
    <w:uiPriority w:val="39"/>
    <w:unhideWhenUsed/>
    <w:rsid w:val="003A3212"/>
    <w:pPr>
      <w:spacing w:after="100"/>
    </w:pPr>
  </w:style>
  <w:style w:type="character" w:styleId="Hyperlink">
    <w:name w:val="Hyperlink"/>
    <w:basedOn w:val="DefaultParagraphFont"/>
    <w:uiPriority w:val="99"/>
    <w:unhideWhenUsed/>
    <w:rsid w:val="003A3212"/>
    <w:rPr>
      <w:color w:val="0563C1" w:themeColor="hyperlink"/>
      <w:u w:val="single"/>
    </w:rPr>
  </w:style>
  <w:style w:type="character" w:customStyle="1" w:styleId="Heading2Char">
    <w:name w:val="Heading 2 Char"/>
    <w:basedOn w:val="DefaultParagraphFont"/>
    <w:link w:val="Heading2"/>
    <w:uiPriority w:val="9"/>
    <w:rsid w:val="00E964BF"/>
    <w:rPr>
      <w:rFonts w:asciiTheme="majorHAnsi" w:eastAsiaTheme="majorEastAsia" w:hAnsiTheme="majorHAnsi" w:cstheme="majorBidi"/>
      <w:color w:val="2F5496" w:themeColor="accent1" w:themeShade="BF"/>
      <w:sz w:val="26"/>
      <w:szCs w:val="26"/>
    </w:rPr>
  </w:style>
  <w:style w:type="paragraph" w:styleId="BalloonText">
    <w:name w:val="Balloon Text"/>
    <w:basedOn w:val="Normal"/>
    <w:link w:val="BalloonTextChar"/>
    <w:uiPriority w:val="99"/>
    <w:semiHidden/>
    <w:unhideWhenUsed/>
    <w:rsid w:val="006F01D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F01D6"/>
    <w:rPr>
      <w:rFonts w:ascii="Segoe UI" w:hAnsi="Segoe UI" w:cs="Segoe UI"/>
      <w:sz w:val="18"/>
      <w:szCs w:val="18"/>
    </w:rPr>
  </w:style>
  <w:style w:type="paragraph" w:styleId="TOC2">
    <w:name w:val="toc 2"/>
    <w:basedOn w:val="Normal"/>
    <w:next w:val="Normal"/>
    <w:autoRedefine/>
    <w:uiPriority w:val="39"/>
    <w:unhideWhenUsed/>
    <w:rsid w:val="006F01D6"/>
    <w:pPr>
      <w:spacing w:after="100"/>
      <w:ind w:left="220"/>
    </w:pPr>
  </w:style>
  <w:style w:type="character" w:styleId="FollowedHyperlink">
    <w:name w:val="FollowedHyperlink"/>
    <w:basedOn w:val="DefaultParagraphFont"/>
    <w:uiPriority w:val="99"/>
    <w:semiHidden/>
    <w:unhideWhenUsed/>
    <w:rsid w:val="000D7EA1"/>
    <w:rPr>
      <w:color w:val="954F72" w:themeColor="followedHyperlink"/>
      <w:u w:val="single"/>
    </w:rPr>
  </w:style>
  <w:style w:type="character" w:styleId="UnresolvedMention">
    <w:name w:val="Unresolved Mention"/>
    <w:basedOn w:val="DefaultParagraphFont"/>
    <w:uiPriority w:val="99"/>
    <w:semiHidden/>
    <w:unhideWhenUsed/>
    <w:rsid w:val="000D7EA1"/>
    <w:rPr>
      <w:color w:val="605E5C"/>
      <w:shd w:val="clear" w:color="auto" w:fill="E1DFDD"/>
    </w:rPr>
  </w:style>
  <w:style w:type="character" w:customStyle="1" w:styleId="Heading3Char">
    <w:name w:val="Heading 3 Char"/>
    <w:basedOn w:val="DefaultParagraphFont"/>
    <w:link w:val="Heading3"/>
    <w:uiPriority w:val="9"/>
    <w:rsid w:val="00082208"/>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082208"/>
    <w:pPr>
      <w:spacing w:after="100"/>
      <w:ind w:left="440"/>
    </w:pPr>
  </w:style>
  <w:style w:type="paragraph" w:styleId="ListParagraph">
    <w:name w:val="List Paragraph"/>
    <w:basedOn w:val="Normal"/>
    <w:uiPriority w:val="34"/>
    <w:qFormat/>
    <w:rsid w:val="00271D21"/>
    <w:pPr>
      <w:ind w:left="720"/>
      <w:contextualSpacing/>
    </w:pPr>
  </w:style>
  <w:style w:type="character" w:customStyle="1" w:styleId="Heading4Char">
    <w:name w:val="Heading 4 Char"/>
    <w:basedOn w:val="DefaultParagraphFont"/>
    <w:link w:val="Heading4"/>
    <w:uiPriority w:val="9"/>
    <w:rsid w:val="009D29FF"/>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543A1C"/>
    <w:rPr>
      <w:rFonts w:asciiTheme="majorHAnsi" w:eastAsiaTheme="majorEastAsia" w:hAnsiTheme="majorHAnsi" w:cstheme="majorBidi"/>
      <w:color w:val="2F5496" w:themeColor="accent1" w:themeShade="BF"/>
    </w:rPr>
  </w:style>
  <w:style w:type="table" w:styleId="TableGrid">
    <w:name w:val="Table Grid"/>
    <w:basedOn w:val="TableNormal"/>
    <w:uiPriority w:val="39"/>
    <w:rsid w:val="00481CE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45750143">
      <w:bodyDiv w:val="1"/>
      <w:marLeft w:val="0"/>
      <w:marRight w:val="0"/>
      <w:marTop w:val="0"/>
      <w:marBottom w:val="0"/>
      <w:divBdr>
        <w:top w:val="none" w:sz="0" w:space="0" w:color="auto"/>
        <w:left w:val="none" w:sz="0" w:space="0" w:color="auto"/>
        <w:bottom w:val="none" w:sz="0" w:space="0" w:color="auto"/>
        <w:right w:val="none" w:sz="0" w:space="0" w:color="auto"/>
      </w:divBdr>
    </w:div>
    <w:div w:id="1138302189">
      <w:bodyDiv w:val="1"/>
      <w:marLeft w:val="0"/>
      <w:marRight w:val="0"/>
      <w:marTop w:val="0"/>
      <w:marBottom w:val="0"/>
      <w:divBdr>
        <w:top w:val="none" w:sz="0" w:space="0" w:color="auto"/>
        <w:left w:val="none" w:sz="0" w:space="0" w:color="auto"/>
        <w:bottom w:val="none" w:sz="0" w:space="0" w:color="auto"/>
        <w:right w:val="none" w:sz="0" w:space="0" w:color="auto"/>
      </w:divBdr>
    </w:div>
    <w:div w:id="13130191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5.emf"/><Relationship Id="rId18" Type="http://schemas.openxmlformats.org/officeDocument/2006/relationships/image" Target="media/image10.png"/><Relationship Id="rId26" Type="http://schemas.openxmlformats.org/officeDocument/2006/relationships/hyperlink" Target="https://www.insurancebusinessmag.com/asia/news/breaking-news/hong-kong-insurance-industry-posts-significant-growth-in-premiums-216841.aspx" TargetMode="External"/><Relationship Id="rId3" Type="http://schemas.openxmlformats.org/officeDocument/2006/relationships/settings" Target="settings.xml"/><Relationship Id="rId21" Type="http://schemas.openxmlformats.org/officeDocument/2006/relationships/hyperlink" Target="https://www.lexisnexis.co.uk/blog/dispute-resolution/civil-liability-act-2018-bad-news-for-claimants-and-their-lawyers" TargetMode="External"/><Relationship Id="rId7" Type="http://schemas.openxmlformats.org/officeDocument/2006/relationships/chart" Target="charts/chart1.xml"/><Relationship Id="rId12" Type="http://schemas.openxmlformats.org/officeDocument/2006/relationships/image" Target="media/image4.emf"/><Relationship Id="rId17" Type="http://schemas.openxmlformats.org/officeDocument/2006/relationships/image" Target="media/image9.png"/><Relationship Id="rId25" Type="http://schemas.openxmlformats.org/officeDocument/2006/relationships/hyperlink" Target="https://www.scmp.com/news/hong-kong/transport/article/2189392/nearly-half-hong-kongs-taxi-drivers-are-60-or-above" TargetMode="External"/><Relationship Id="rId2" Type="http://schemas.openxmlformats.org/officeDocument/2006/relationships/styles" Target="styles.xml"/><Relationship Id="rId16" Type="http://schemas.openxmlformats.org/officeDocument/2006/relationships/image" Target="media/image8.png"/><Relationship Id="rId20" Type="http://schemas.openxmlformats.org/officeDocument/2006/relationships/hyperlink" Target="https://www.munichre.com/en/solutions/reinsurance-property-casualty/global-consulting.html" TargetMode="External"/><Relationship Id="rId1" Type="http://schemas.openxmlformats.org/officeDocument/2006/relationships/numbering" Target="numbering.xml"/><Relationship Id="rId6" Type="http://schemas.microsoft.com/office/2007/relationships/hdphoto" Target="media/hdphoto1.wdp"/><Relationship Id="rId11" Type="http://schemas.openxmlformats.org/officeDocument/2006/relationships/image" Target="media/image3.png"/><Relationship Id="rId24" Type="http://schemas.openxmlformats.org/officeDocument/2006/relationships/hyperlink" Target="https://www.ia.org.hk/en/infocenter/statistics/quarterly_release_of_provisional_statistics_for_general_business.html" TargetMode="External"/><Relationship Id="rId5" Type="http://schemas.openxmlformats.org/officeDocument/2006/relationships/image" Target="media/image1.png"/><Relationship Id="rId15" Type="http://schemas.openxmlformats.org/officeDocument/2006/relationships/image" Target="media/image7.png"/><Relationship Id="rId23" Type="http://schemas.openxmlformats.org/officeDocument/2006/relationships/hyperlink" Target="https://www.ia.org.hk/en/infocenter/statistics/annual_general_business_statistics.html" TargetMode="External"/><Relationship Id="rId28" Type="http://schemas.openxmlformats.org/officeDocument/2006/relationships/theme" Target="theme/theme1.xml"/><Relationship Id="rId10" Type="http://schemas.openxmlformats.org/officeDocument/2006/relationships/chart" Target="charts/chart3.xml"/><Relationship Id="rId19" Type="http://schemas.openxmlformats.org/officeDocument/2006/relationships/image" Target="media/image11.png"/><Relationship Id="rId4" Type="http://schemas.openxmlformats.org/officeDocument/2006/relationships/webSettings" Target="webSettings.xml"/><Relationship Id="rId9" Type="http://schemas.openxmlformats.org/officeDocument/2006/relationships/chart" Target="charts/chart2.xml"/><Relationship Id="rId14" Type="http://schemas.openxmlformats.org/officeDocument/2006/relationships/image" Target="media/image6.emf"/><Relationship Id="rId22" Type="http://schemas.openxmlformats.org/officeDocument/2006/relationships/hyperlink" Target="http://www.targetinsholdings.com/en/reports.php" TargetMode="External"/><Relationship Id="rId27"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jefferychan\Documents\UWSTD\Managing%20projects\Target%20financials%202019.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jefferychan\Documents\UWSTD\Managing%20projects\Target%20financials%202019.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jefferychan\Documents\UWSTD\Managing%20projects\Target%20financials%202019.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HK"/>
              <a:t>Gross Premium Written Growth</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Sheet1!$B$26</c:f>
              <c:strCache>
                <c:ptCount val="1"/>
                <c:pt idx="0">
                  <c:v>2014</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Sheet1!$C$25</c:f>
              <c:strCache>
                <c:ptCount val="1"/>
                <c:pt idx="0">
                  <c:v>HK$'000</c:v>
                </c:pt>
              </c:strCache>
            </c:strRef>
          </c:cat>
          <c:val>
            <c:numRef>
              <c:f>Sheet1!$C$26</c:f>
              <c:numCache>
                <c:formatCode>_-* #,##0_-;\-* #,##0_-;_-* "-"??_-;_-@_-</c:formatCode>
                <c:ptCount val="1"/>
                <c:pt idx="0">
                  <c:v>339891</c:v>
                </c:pt>
              </c:numCache>
            </c:numRef>
          </c:val>
          <c:extLst>
            <c:ext xmlns:c16="http://schemas.microsoft.com/office/drawing/2014/chart" uri="{C3380CC4-5D6E-409C-BE32-E72D297353CC}">
              <c16:uniqueId val="{00000000-8162-4B9B-8256-C01B2F4A5959}"/>
            </c:ext>
          </c:extLst>
        </c:ser>
        <c:ser>
          <c:idx val="1"/>
          <c:order val="1"/>
          <c:tx>
            <c:strRef>
              <c:f>Sheet1!$B$27</c:f>
              <c:strCache>
                <c:ptCount val="1"/>
                <c:pt idx="0">
                  <c:v>2015</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Sheet1!$C$25</c:f>
              <c:strCache>
                <c:ptCount val="1"/>
                <c:pt idx="0">
                  <c:v>HK$'000</c:v>
                </c:pt>
              </c:strCache>
            </c:strRef>
          </c:cat>
          <c:val>
            <c:numRef>
              <c:f>Sheet1!$C$27</c:f>
              <c:numCache>
                <c:formatCode>_-* #,##0_-;\-* #,##0_-;_-* "-"??_-;_-@_-</c:formatCode>
                <c:ptCount val="1"/>
                <c:pt idx="0">
                  <c:v>373536</c:v>
                </c:pt>
              </c:numCache>
            </c:numRef>
          </c:val>
          <c:extLst>
            <c:ext xmlns:c16="http://schemas.microsoft.com/office/drawing/2014/chart" uri="{C3380CC4-5D6E-409C-BE32-E72D297353CC}">
              <c16:uniqueId val="{00000001-8162-4B9B-8256-C01B2F4A5959}"/>
            </c:ext>
          </c:extLst>
        </c:ser>
        <c:ser>
          <c:idx val="2"/>
          <c:order val="2"/>
          <c:tx>
            <c:strRef>
              <c:f>Sheet1!$B$28</c:f>
              <c:strCache>
                <c:ptCount val="1"/>
                <c:pt idx="0">
                  <c:v>2016</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Sheet1!$C$25</c:f>
              <c:strCache>
                <c:ptCount val="1"/>
                <c:pt idx="0">
                  <c:v>HK$'000</c:v>
                </c:pt>
              </c:strCache>
            </c:strRef>
          </c:cat>
          <c:val>
            <c:numRef>
              <c:f>Sheet1!$C$28</c:f>
              <c:numCache>
                <c:formatCode>_-* #,##0_-;\-* #,##0_-;_-* "-"??_-;_-@_-</c:formatCode>
                <c:ptCount val="1"/>
                <c:pt idx="0">
                  <c:v>385981</c:v>
                </c:pt>
              </c:numCache>
            </c:numRef>
          </c:val>
          <c:extLst>
            <c:ext xmlns:c16="http://schemas.microsoft.com/office/drawing/2014/chart" uri="{C3380CC4-5D6E-409C-BE32-E72D297353CC}">
              <c16:uniqueId val="{00000002-8162-4B9B-8256-C01B2F4A5959}"/>
            </c:ext>
          </c:extLst>
        </c:ser>
        <c:ser>
          <c:idx val="3"/>
          <c:order val="3"/>
          <c:tx>
            <c:strRef>
              <c:f>Sheet1!$B$29</c:f>
              <c:strCache>
                <c:ptCount val="1"/>
                <c:pt idx="0">
                  <c:v>2017</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Sheet1!$C$25</c:f>
              <c:strCache>
                <c:ptCount val="1"/>
                <c:pt idx="0">
                  <c:v>HK$'000</c:v>
                </c:pt>
              </c:strCache>
            </c:strRef>
          </c:cat>
          <c:val>
            <c:numRef>
              <c:f>Sheet1!$C$29</c:f>
              <c:numCache>
                <c:formatCode>_-* #,##0_-;\-* #,##0_-;_-* "-"??_-;_-@_-</c:formatCode>
                <c:ptCount val="1"/>
                <c:pt idx="0">
                  <c:v>408211</c:v>
                </c:pt>
              </c:numCache>
            </c:numRef>
          </c:val>
          <c:extLst>
            <c:ext xmlns:c16="http://schemas.microsoft.com/office/drawing/2014/chart" uri="{C3380CC4-5D6E-409C-BE32-E72D297353CC}">
              <c16:uniqueId val="{00000003-8162-4B9B-8256-C01B2F4A5959}"/>
            </c:ext>
          </c:extLst>
        </c:ser>
        <c:ser>
          <c:idx val="4"/>
          <c:order val="4"/>
          <c:tx>
            <c:strRef>
              <c:f>Sheet1!$B$30</c:f>
              <c:strCache>
                <c:ptCount val="1"/>
                <c:pt idx="0">
                  <c:v>2018</c:v>
                </c:pt>
              </c:strCache>
            </c:strRef>
          </c:tx>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Sheet1!$C$25</c:f>
              <c:strCache>
                <c:ptCount val="1"/>
                <c:pt idx="0">
                  <c:v>HK$'000</c:v>
                </c:pt>
              </c:strCache>
            </c:strRef>
          </c:cat>
          <c:val>
            <c:numRef>
              <c:f>Sheet1!$C$30</c:f>
              <c:numCache>
                <c:formatCode>_-* #,##0_-;\-* #,##0_-;_-* "-"??_-;_-@_-</c:formatCode>
                <c:ptCount val="1"/>
                <c:pt idx="0">
                  <c:v>452262</c:v>
                </c:pt>
              </c:numCache>
            </c:numRef>
          </c:val>
          <c:extLst>
            <c:ext xmlns:c16="http://schemas.microsoft.com/office/drawing/2014/chart" uri="{C3380CC4-5D6E-409C-BE32-E72D297353CC}">
              <c16:uniqueId val="{00000004-8162-4B9B-8256-C01B2F4A5959}"/>
            </c:ext>
          </c:extLst>
        </c:ser>
        <c:ser>
          <c:idx val="5"/>
          <c:order val="5"/>
          <c:tx>
            <c:strRef>
              <c:f>Sheet1!$B$31</c:f>
              <c:strCache>
                <c:ptCount val="1"/>
                <c:pt idx="0">
                  <c:v>2019</c:v>
                </c:pt>
              </c:strCache>
            </c:strRef>
          </c:tx>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Sheet1!$C$25</c:f>
              <c:strCache>
                <c:ptCount val="1"/>
                <c:pt idx="0">
                  <c:v>HK$'000</c:v>
                </c:pt>
              </c:strCache>
            </c:strRef>
          </c:cat>
          <c:val>
            <c:numRef>
              <c:f>Sheet1!$C$31</c:f>
              <c:numCache>
                <c:formatCode>_-* #,##0_-;\-* #,##0_-;_-* "-"??_-;_-@_-</c:formatCode>
                <c:ptCount val="1"/>
                <c:pt idx="0">
                  <c:v>527743</c:v>
                </c:pt>
              </c:numCache>
            </c:numRef>
          </c:val>
          <c:extLst>
            <c:ext xmlns:c16="http://schemas.microsoft.com/office/drawing/2014/chart" uri="{C3380CC4-5D6E-409C-BE32-E72D297353CC}">
              <c16:uniqueId val="{00000005-8162-4B9B-8256-C01B2F4A5959}"/>
            </c:ext>
          </c:extLst>
        </c:ser>
        <c:dLbls>
          <c:showLegendKey val="0"/>
          <c:showVal val="0"/>
          <c:showCatName val="0"/>
          <c:showSerName val="0"/>
          <c:showPercent val="0"/>
          <c:showBubbleSize val="0"/>
        </c:dLbls>
        <c:gapWidth val="150"/>
        <c:shape val="box"/>
        <c:axId val="532940176"/>
        <c:axId val="532940504"/>
        <c:axId val="0"/>
      </c:bar3DChart>
      <c:catAx>
        <c:axId val="532940176"/>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32940504"/>
        <c:crosses val="autoZero"/>
        <c:auto val="1"/>
        <c:lblAlgn val="ctr"/>
        <c:lblOffset val="100"/>
        <c:noMultiLvlLbl val="0"/>
      </c:catAx>
      <c:valAx>
        <c:axId val="532940504"/>
        <c:scaling>
          <c:orientation val="minMax"/>
        </c:scaling>
        <c:delete val="0"/>
        <c:axPos val="l"/>
        <c:majorGridlines>
          <c:spPr>
            <a:ln w="9525" cap="flat" cmpd="sng" algn="ctr">
              <a:solidFill>
                <a:schemeClr val="dk1">
                  <a:lumMod val="50000"/>
                  <a:lumOff val="50000"/>
                </a:schemeClr>
              </a:solidFill>
              <a:round/>
            </a:ln>
            <a:effectLst/>
          </c:spPr>
        </c:majorGridlines>
        <c:numFmt formatCode="_-* #,##0_-;\-* #,##0_-;_-* &quot;-&quot;??_-;_-@_-"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3294017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Gross Premium 2017, 2018 and 2019 by Classes in HK$'000)</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tx>
            <c:strRef>
              <c:f>Sheet1!$B$6</c:f>
              <c:strCache>
                <c:ptCount val="1"/>
                <c:pt idx="0">
                  <c:v>Taxi</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numRef>
              <c:f>Sheet1!$C$5:$E$5</c:f>
              <c:numCache>
                <c:formatCode>General</c:formatCode>
                <c:ptCount val="3"/>
                <c:pt idx="0">
                  <c:v>2017</c:v>
                </c:pt>
                <c:pt idx="1">
                  <c:v>2018</c:v>
                </c:pt>
                <c:pt idx="2">
                  <c:v>2019</c:v>
                </c:pt>
              </c:numCache>
            </c:numRef>
          </c:cat>
          <c:val>
            <c:numRef>
              <c:f>Sheet1!$C$6:$E$6</c:f>
              <c:numCache>
                <c:formatCode>_-* #,##0_-;\-* #,##0_-;_-* "-"??_-;_-@_-</c:formatCode>
                <c:ptCount val="3"/>
                <c:pt idx="0">
                  <c:v>249046</c:v>
                </c:pt>
                <c:pt idx="1">
                  <c:v>246820</c:v>
                </c:pt>
                <c:pt idx="2">
                  <c:v>244131</c:v>
                </c:pt>
              </c:numCache>
            </c:numRef>
          </c:val>
          <c:extLst>
            <c:ext xmlns:c16="http://schemas.microsoft.com/office/drawing/2014/chart" uri="{C3380CC4-5D6E-409C-BE32-E72D297353CC}">
              <c16:uniqueId val="{00000000-0FD5-4E5F-A9F1-3FD19F26857E}"/>
            </c:ext>
          </c:extLst>
        </c:ser>
        <c:ser>
          <c:idx val="1"/>
          <c:order val="1"/>
          <c:tx>
            <c:strRef>
              <c:f>Sheet1!$B$7</c:f>
              <c:strCache>
                <c:ptCount val="1"/>
                <c:pt idx="0">
                  <c:v>Public Light Bus</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numRef>
              <c:f>Sheet1!$C$5:$E$5</c:f>
              <c:numCache>
                <c:formatCode>General</c:formatCode>
                <c:ptCount val="3"/>
                <c:pt idx="0">
                  <c:v>2017</c:v>
                </c:pt>
                <c:pt idx="1">
                  <c:v>2018</c:v>
                </c:pt>
                <c:pt idx="2">
                  <c:v>2019</c:v>
                </c:pt>
              </c:numCache>
            </c:numRef>
          </c:cat>
          <c:val>
            <c:numRef>
              <c:f>Sheet1!$C$7:$E$7</c:f>
              <c:numCache>
                <c:formatCode>_-* #,##0_-;\-* #,##0_-;_-* "-"??_-;_-@_-</c:formatCode>
                <c:ptCount val="3"/>
                <c:pt idx="0">
                  <c:v>85229</c:v>
                </c:pt>
                <c:pt idx="1">
                  <c:v>82375</c:v>
                </c:pt>
                <c:pt idx="2">
                  <c:v>75745</c:v>
                </c:pt>
              </c:numCache>
            </c:numRef>
          </c:val>
          <c:extLst>
            <c:ext xmlns:c16="http://schemas.microsoft.com/office/drawing/2014/chart" uri="{C3380CC4-5D6E-409C-BE32-E72D297353CC}">
              <c16:uniqueId val="{00000001-0FD5-4E5F-A9F1-3FD19F26857E}"/>
            </c:ext>
          </c:extLst>
        </c:ser>
        <c:ser>
          <c:idx val="2"/>
          <c:order val="2"/>
          <c:tx>
            <c:strRef>
              <c:f>Sheet1!$B$8</c:f>
              <c:strCache>
                <c:ptCount val="1"/>
                <c:pt idx="0">
                  <c:v>Other Motor Vehicles</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trendline>
            <c:spPr>
              <a:ln w="19050" cap="rnd">
                <a:solidFill>
                  <a:schemeClr val="accent3"/>
                </a:solidFill>
              </a:ln>
              <a:effectLst/>
            </c:spPr>
            <c:trendlineType val="linear"/>
            <c:dispRSqr val="0"/>
            <c:dispEq val="0"/>
          </c:trendline>
          <c:cat>
            <c:numRef>
              <c:f>Sheet1!$C$5:$E$5</c:f>
              <c:numCache>
                <c:formatCode>General</c:formatCode>
                <c:ptCount val="3"/>
                <c:pt idx="0">
                  <c:v>2017</c:v>
                </c:pt>
                <c:pt idx="1">
                  <c:v>2018</c:v>
                </c:pt>
                <c:pt idx="2">
                  <c:v>2019</c:v>
                </c:pt>
              </c:numCache>
            </c:numRef>
          </c:cat>
          <c:val>
            <c:numRef>
              <c:f>Sheet1!$C$8:$E$8</c:f>
              <c:numCache>
                <c:formatCode>_-* #,##0_-;\-* #,##0_-;_-* "-"??_-;_-@_-</c:formatCode>
                <c:ptCount val="3"/>
                <c:pt idx="0">
                  <c:v>71876</c:v>
                </c:pt>
                <c:pt idx="1">
                  <c:v>98800</c:v>
                </c:pt>
                <c:pt idx="2">
                  <c:v>111025</c:v>
                </c:pt>
              </c:numCache>
            </c:numRef>
          </c:val>
          <c:extLst>
            <c:ext xmlns:c16="http://schemas.microsoft.com/office/drawing/2014/chart" uri="{C3380CC4-5D6E-409C-BE32-E72D297353CC}">
              <c16:uniqueId val="{00000003-0FD5-4E5F-A9F1-3FD19F26857E}"/>
            </c:ext>
          </c:extLst>
        </c:ser>
        <c:ser>
          <c:idx val="3"/>
          <c:order val="3"/>
          <c:tx>
            <c:strRef>
              <c:f>Sheet1!$B$9</c:f>
              <c:strCache>
                <c:ptCount val="1"/>
                <c:pt idx="0">
                  <c:v>Others Classes </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trendline>
            <c:spPr>
              <a:ln w="19050" cap="rnd">
                <a:solidFill>
                  <a:schemeClr val="accent4"/>
                </a:solidFill>
              </a:ln>
              <a:effectLst/>
            </c:spPr>
            <c:trendlineType val="linear"/>
            <c:dispRSqr val="0"/>
            <c:dispEq val="0"/>
          </c:trendline>
          <c:cat>
            <c:numRef>
              <c:f>Sheet1!$C$5:$E$5</c:f>
              <c:numCache>
                <c:formatCode>General</c:formatCode>
                <c:ptCount val="3"/>
                <c:pt idx="0">
                  <c:v>2017</c:v>
                </c:pt>
                <c:pt idx="1">
                  <c:v>2018</c:v>
                </c:pt>
                <c:pt idx="2">
                  <c:v>2019</c:v>
                </c:pt>
              </c:numCache>
            </c:numRef>
          </c:cat>
          <c:val>
            <c:numRef>
              <c:f>Sheet1!$C$9:$E$9</c:f>
              <c:numCache>
                <c:formatCode>_-* #,##0_-;\-* #,##0_-;_-* "-"??_-;_-@_-</c:formatCode>
                <c:ptCount val="3"/>
                <c:pt idx="0">
                  <c:v>2060</c:v>
                </c:pt>
                <c:pt idx="1">
                  <c:v>24267</c:v>
                </c:pt>
                <c:pt idx="2">
                  <c:v>96842</c:v>
                </c:pt>
              </c:numCache>
            </c:numRef>
          </c:val>
          <c:extLst>
            <c:ext xmlns:c16="http://schemas.microsoft.com/office/drawing/2014/chart" uri="{C3380CC4-5D6E-409C-BE32-E72D297353CC}">
              <c16:uniqueId val="{00000005-0FD5-4E5F-A9F1-3FD19F26857E}"/>
            </c:ext>
          </c:extLst>
        </c:ser>
        <c:dLbls>
          <c:showLegendKey val="0"/>
          <c:showVal val="0"/>
          <c:showCatName val="0"/>
          <c:showSerName val="0"/>
          <c:showPercent val="0"/>
          <c:showBubbleSize val="0"/>
        </c:dLbls>
        <c:gapWidth val="219"/>
        <c:overlap val="-27"/>
        <c:axId val="288323984"/>
        <c:axId val="288324312"/>
      </c:barChart>
      <c:lineChart>
        <c:grouping val="standard"/>
        <c:varyColors val="0"/>
        <c:ser>
          <c:idx val="4"/>
          <c:order val="4"/>
          <c:tx>
            <c:strRef>
              <c:f>Sheet1!$B$10</c:f>
              <c:strCache>
                <c:ptCount val="1"/>
                <c:pt idx="0">
                  <c:v>Total </c:v>
                </c:pt>
              </c:strCache>
            </c:strRef>
          </c:tx>
          <c:spPr>
            <a:ln w="34925" cap="rnd">
              <a:solidFill>
                <a:schemeClr val="accent5"/>
              </a:solidFill>
              <a:round/>
            </a:ln>
            <a:effectLst>
              <a:outerShdw blurRad="57150" dist="19050" dir="5400000" algn="ctr" rotWithShape="0">
                <a:srgbClr val="000000">
                  <a:alpha val="63000"/>
                </a:srgbClr>
              </a:outerShdw>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numRef>
              <c:f>Sheet1!$C$5:$E$5</c:f>
              <c:numCache>
                <c:formatCode>General</c:formatCode>
                <c:ptCount val="3"/>
                <c:pt idx="0">
                  <c:v>2017</c:v>
                </c:pt>
                <c:pt idx="1">
                  <c:v>2018</c:v>
                </c:pt>
                <c:pt idx="2">
                  <c:v>2019</c:v>
                </c:pt>
              </c:numCache>
            </c:numRef>
          </c:cat>
          <c:val>
            <c:numRef>
              <c:f>Sheet1!$C$10:$E$10</c:f>
              <c:numCache>
                <c:formatCode>_-* #,##0_-;\-* #,##0_-;_-* "-"??_-;_-@_-</c:formatCode>
                <c:ptCount val="3"/>
                <c:pt idx="0">
                  <c:v>408211</c:v>
                </c:pt>
                <c:pt idx="1">
                  <c:v>452262</c:v>
                </c:pt>
                <c:pt idx="2">
                  <c:v>527743</c:v>
                </c:pt>
              </c:numCache>
            </c:numRef>
          </c:val>
          <c:smooth val="0"/>
          <c:extLst>
            <c:ext xmlns:c16="http://schemas.microsoft.com/office/drawing/2014/chart" uri="{C3380CC4-5D6E-409C-BE32-E72D297353CC}">
              <c16:uniqueId val="{00000006-0FD5-4E5F-A9F1-3FD19F26857E}"/>
            </c:ext>
          </c:extLst>
        </c:ser>
        <c:dLbls>
          <c:showLegendKey val="0"/>
          <c:showVal val="0"/>
          <c:showCatName val="0"/>
          <c:showSerName val="0"/>
          <c:showPercent val="0"/>
          <c:showBubbleSize val="0"/>
        </c:dLbls>
        <c:marker val="1"/>
        <c:smooth val="0"/>
        <c:axId val="288323984"/>
        <c:axId val="288324312"/>
      </c:lineChart>
      <c:catAx>
        <c:axId val="288323984"/>
        <c:scaling>
          <c:orientation val="minMax"/>
        </c:scaling>
        <c:delete val="0"/>
        <c:axPos val="b"/>
        <c:title>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288324312"/>
        <c:crosses val="autoZero"/>
        <c:auto val="1"/>
        <c:lblAlgn val="ctr"/>
        <c:lblOffset val="100"/>
        <c:noMultiLvlLbl val="0"/>
      </c:catAx>
      <c:valAx>
        <c:axId val="288324312"/>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HK"/>
                  <a:t>Gross  Premium in HK$'000</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_-* #,##0_-;\-* #,##0_-;_-* &quot;-&quot;??_-;_-@_-"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28832398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Net Insurance Claim 2017, 2018 and 2019 by Classes</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tx>
            <c:strRef>
              <c:f>Sheet1!$B$16</c:f>
              <c:strCache>
                <c:ptCount val="1"/>
                <c:pt idx="0">
                  <c:v>Taxi</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trendline>
            <c:spPr>
              <a:ln w="31750" cap="rnd">
                <a:solidFill>
                  <a:schemeClr val="accent1"/>
                </a:solidFill>
                <a:prstDash val="solid"/>
              </a:ln>
              <a:effectLst/>
            </c:spPr>
            <c:trendlineType val="linear"/>
            <c:dispRSqr val="0"/>
            <c:dispEq val="0"/>
          </c:trendline>
          <c:cat>
            <c:numRef>
              <c:f>Sheet1!$C$15:$E$15</c:f>
              <c:numCache>
                <c:formatCode>General</c:formatCode>
                <c:ptCount val="3"/>
                <c:pt idx="0">
                  <c:v>2017</c:v>
                </c:pt>
                <c:pt idx="1">
                  <c:v>2018</c:v>
                </c:pt>
                <c:pt idx="2">
                  <c:v>2019</c:v>
                </c:pt>
              </c:numCache>
            </c:numRef>
          </c:cat>
          <c:val>
            <c:numRef>
              <c:f>Sheet1!$C$16:$E$16</c:f>
              <c:numCache>
                <c:formatCode>_-* #,##0_-;\-* #,##0_-;_-* "-"??_-;_-@_-</c:formatCode>
                <c:ptCount val="3"/>
                <c:pt idx="0">
                  <c:v>181116</c:v>
                </c:pt>
                <c:pt idx="1">
                  <c:v>265255</c:v>
                </c:pt>
                <c:pt idx="2">
                  <c:v>344677</c:v>
                </c:pt>
              </c:numCache>
            </c:numRef>
          </c:val>
          <c:extLst>
            <c:ext xmlns:c16="http://schemas.microsoft.com/office/drawing/2014/chart" uri="{C3380CC4-5D6E-409C-BE32-E72D297353CC}">
              <c16:uniqueId val="{00000001-6AC8-4CDC-B99E-8D74E923D50B}"/>
            </c:ext>
          </c:extLst>
        </c:ser>
        <c:ser>
          <c:idx val="1"/>
          <c:order val="1"/>
          <c:tx>
            <c:strRef>
              <c:f>Sheet1!$B$17</c:f>
              <c:strCache>
                <c:ptCount val="1"/>
                <c:pt idx="0">
                  <c:v>Public Light Bus</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numRef>
              <c:f>Sheet1!$C$15:$E$15</c:f>
              <c:numCache>
                <c:formatCode>General</c:formatCode>
                <c:ptCount val="3"/>
                <c:pt idx="0">
                  <c:v>2017</c:v>
                </c:pt>
                <c:pt idx="1">
                  <c:v>2018</c:v>
                </c:pt>
                <c:pt idx="2">
                  <c:v>2019</c:v>
                </c:pt>
              </c:numCache>
            </c:numRef>
          </c:cat>
          <c:val>
            <c:numRef>
              <c:f>Sheet1!$C$17:$E$17</c:f>
              <c:numCache>
                <c:formatCode>_-* #,##0_-;\-* #,##0_-;_-* "-"??_-;_-@_-</c:formatCode>
                <c:ptCount val="3"/>
                <c:pt idx="0">
                  <c:v>57492</c:v>
                </c:pt>
                <c:pt idx="1">
                  <c:v>36293</c:v>
                </c:pt>
                <c:pt idx="2">
                  <c:v>60701</c:v>
                </c:pt>
              </c:numCache>
            </c:numRef>
          </c:val>
          <c:extLst>
            <c:ext xmlns:c16="http://schemas.microsoft.com/office/drawing/2014/chart" uri="{C3380CC4-5D6E-409C-BE32-E72D297353CC}">
              <c16:uniqueId val="{00000002-6AC8-4CDC-B99E-8D74E923D50B}"/>
            </c:ext>
          </c:extLst>
        </c:ser>
        <c:ser>
          <c:idx val="2"/>
          <c:order val="2"/>
          <c:tx>
            <c:strRef>
              <c:f>Sheet1!$B$18</c:f>
              <c:strCache>
                <c:ptCount val="1"/>
                <c:pt idx="0">
                  <c:v>Other Motor Vehicles</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numRef>
              <c:f>Sheet1!$C$15:$E$15</c:f>
              <c:numCache>
                <c:formatCode>General</c:formatCode>
                <c:ptCount val="3"/>
                <c:pt idx="0">
                  <c:v>2017</c:v>
                </c:pt>
                <c:pt idx="1">
                  <c:v>2018</c:v>
                </c:pt>
                <c:pt idx="2">
                  <c:v>2019</c:v>
                </c:pt>
              </c:numCache>
            </c:numRef>
          </c:cat>
          <c:val>
            <c:numRef>
              <c:f>Sheet1!$C$18:$E$18</c:f>
              <c:numCache>
                <c:formatCode>_-* #,##0_-;\-* #,##0_-;_-* "-"??_-;_-@_-</c:formatCode>
                <c:ptCount val="3"/>
                <c:pt idx="0">
                  <c:v>58380</c:v>
                </c:pt>
                <c:pt idx="1">
                  <c:v>85664</c:v>
                </c:pt>
                <c:pt idx="2">
                  <c:v>63792</c:v>
                </c:pt>
              </c:numCache>
            </c:numRef>
          </c:val>
          <c:extLst>
            <c:ext xmlns:c16="http://schemas.microsoft.com/office/drawing/2014/chart" uri="{C3380CC4-5D6E-409C-BE32-E72D297353CC}">
              <c16:uniqueId val="{00000003-6AC8-4CDC-B99E-8D74E923D50B}"/>
            </c:ext>
          </c:extLst>
        </c:ser>
        <c:ser>
          <c:idx val="3"/>
          <c:order val="3"/>
          <c:tx>
            <c:strRef>
              <c:f>Sheet1!$B$19</c:f>
              <c:strCache>
                <c:ptCount val="1"/>
                <c:pt idx="0">
                  <c:v>Others Classes </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numRef>
              <c:f>Sheet1!$C$15:$E$15</c:f>
              <c:numCache>
                <c:formatCode>General</c:formatCode>
                <c:ptCount val="3"/>
                <c:pt idx="0">
                  <c:v>2017</c:v>
                </c:pt>
                <c:pt idx="1">
                  <c:v>2018</c:v>
                </c:pt>
                <c:pt idx="2">
                  <c:v>2019</c:v>
                </c:pt>
              </c:numCache>
            </c:numRef>
          </c:cat>
          <c:val>
            <c:numRef>
              <c:f>Sheet1!$C$19:$E$19</c:f>
              <c:numCache>
                <c:formatCode>_-* #,##0_-;\-* #,##0_-;_-* "-"??_-;_-@_-</c:formatCode>
                <c:ptCount val="3"/>
                <c:pt idx="0">
                  <c:v>380</c:v>
                </c:pt>
                <c:pt idx="1">
                  <c:v>8579</c:v>
                </c:pt>
                <c:pt idx="2">
                  <c:v>43368</c:v>
                </c:pt>
              </c:numCache>
            </c:numRef>
          </c:val>
          <c:extLst>
            <c:ext xmlns:c16="http://schemas.microsoft.com/office/drawing/2014/chart" uri="{C3380CC4-5D6E-409C-BE32-E72D297353CC}">
              <c16:uniqueId val="{00000004-6AC8-4CDC-B99E-8D74E923D50B}"/>
            </c:ext>
          </c:extLst>
        </c:ser>
        <c:dLbls>
          <c:showLegendKey val="0"/>
          <c:showVal val="0"/>
          <c:showCatName val="0"/>
          <c:showSerName val="0"/>
          <c:showPercent val="0"/>
          <c:showBubbleSize val="0"/>
        </c:dLbls>
        <c:gapWidth val="219"/>
        <c:overlap val="-27"/>
        <c:axId val="274563168"/>
        <c:axId val="274560544"/>
      </c:barChart>
      <c:lineChart>
        <c:grouping val="standard"/>
        <c:varyColors val="0"/>
        <c:ser>
          <c:idx val="4"/>
          <c:order val="4"/>
          <c:tx>
            <c:strRef>
              <c:f>Sheet1!$B$20</c:f>
              <c:strCache>
                <c:ptCount val="1"/>
                <c:pt idx="0">
                  <c:v>Total </c:v>
                </c:pt>
              </c:strCache>
            </c:strRef>
          </c:tx>
          <c:spPr>
            <a:ln w="34925" cap="rnd">
              <a:solidFill>
                <a:srgbClr val="92D050"/>
              </a:solidFill>
              <a:round/>
            </a:ln>
            <a:effectLst>
              <a:outerShdw blurRad="57150" dist="19050" dir="5400000" algn="ctr" rotWithShape="0">
                <a:srgbClr val="000000">
                  <a:alpha val="63000"/>
                </a:srgbClr>
              </a:outerShdw>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numRef>
              <c:f>Sheet1!$C$15:$E$15</c:f>
              <c:numCache>
                <c:formatCode>General</c:formatCode>
                <c:ptCount val="3"/>
                <c:pt idx="0">
                  <c:v>2017</c:v>
                </c:pt>
                <c:pt idx="1">
                  <c:v>2018</c:v>
                </c:pt>
                <c:pt idx="2">
                  <c:v>2019</c:v>
                </c:pt>
              </c:numCache>
            </c:numRef>
          </c:cat>
          <c:val>
            <c:numRef>
              <c:f>Sheet1!$C$20:$E$20</c:f>
              <c:numCache>
                <c:formatCode>_-* #,##0_-;\-* #,##0_-;_-* "-"??_-;_-@_-</c:formatCode>
                <c:ptCount val="3"/>
                <c:pt idx="0">
                  <c:v>297368</c:v>
                </c:pt>
                <c:pt idx="1">
                  <c:v>395791</c:v>
                </c:pt>
                <c:pt idx="2">
                  <c:v>512538</c:v>
                </c:pt>
              </c:numCache>
            </c:numRef>
          </c:val>
          <c:smooth val="0"/>
          <c:extLst>
            <c:ext xmlns:c16="http://schemas.microsoft.com/office/drawing/2014/chart" uri="{C3380CC4-5D6E-409C-BE32-E72D297353CC}">
              <c16:uniqueId val="{00000005-6AC8-4CDC-B99E-8D74E923D50B}"/>
            </c:ext>
          </c:extLst>
        </c:ser>
        <c:dLbls>
          <c:showLegendKey val="0"/>
          <c:showVal val="0"/>
          <c:showCatName val="0"/>
          <c:showSerName val="0"/>
          <c:showPercent val="0"/>
          <c:showBubbleSize val="0"/>
        </c:dLbls>
        <c:marker val="1"/>
        <c:smooth val="0"/>
        <c:axId val="274563168"/>
        <c:axId val="274560544"/>
      </c:lineChart>
      <c:catAx>
        <c:axId val="274563168"/>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274560544"/>
        <c:crosses val="autoZero"/>
        <c:auto val="1"/>
        <c:lblAlgn val="ctr"/>
        <c:lblOffset val="100"/>
        <c:noMultiLvlLbl val="0"/>
      </c:catAx>
      <c:valAx>
        <c:axId val="274560544"/>
        <c:scaling>
          <c:orientation val="minMax"/>
        </c:scaling>
        <c:delete val="0"/>
        <c:axPos val="l"/>
        <c:majorGridlines>
          <c:spPr>
            <a:ln w="9525" cap="flat" cmpd="sng" algn="ctr">
              <a:solidFill>
                <a:schemeClr val="lt1">
                  <a:lumMod val="95000"/>
                  <a:alpha val="10000"/>
                </a:schemeClr>
              </a:solidFill>
              <a:round/>
            </a:ln>
            <a:effectLst/>
          </c:spPr>
        </c:majorGridlines>
        <c:numFmt formatCode="_-* #,##0_-;\-* #,##0_-;_-* &quot;-&quot;??_-;_-@_-"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27456316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dk1">
            <a:lumMod val="50000"/>
            <a:lumOff val="50000"/>
          </a:schemeClr>
        </a:solidFill>
        <a:round/>
      </a:ln>
    </cs:spPr>
  </cs:gridlineMajor>
  <cs:gridlineMinor>
    <cs:lnRef idx="0"/>
    <cs:fillRef idx="0"/>
    <cs:effectRef idx="0"/>
    <cs:fontRef idx="minor">
      <a:schemeClr val="tx1"/>
    </cs:fontRef>
    <cs:spPr>
      <a:ln>
        <a:solidFill>
          <a:schemeClr val="dk1">
            <a:lumMod val="60000"/>
            <a:lumOff val="40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328">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gradFill>
        <a:gsLst>
          <a:gs pos="100000">
            <a:schemeClr val="dk1">
              <a:lumMod val="95000"/>
              <a:lumOff val="5000"/>
            </a:schemeClr>
          </a:gs>
          <a:gs pos="0">
            <a:schemeClr val="dk1">
              <a:lumMod val="75000"/>
              <a:lumOff val="25000"/>
            </a:schemeClr>
          </a:gs>
        </a:gsLst>
        <a:path path="circle">
          <a:fillToRect l="50000" t="50000" r="50000" b="50000"/>
        </a:path>
      </a:gradFill>
      <a:ln w="9525">
        <a:solidFill>
          <a:schemeClr val="dk1">
            <a:lumMod val="75000"/>
            <a:lumOff val="25000"/>
          </a:schemeClr>
        </a:solidFill>
      </a:ln>
    </cs:spPr>
  </cs:downBar>
  <cs:dropLine>
    <cs:lnRef idx="0"/>
    <cs:fillRef idx="0"/>
    <cs:effectRef idx="0"/>
    <cs:fontRef idx="minor">
      <a:schemeClr val="tx1"/>
    </cs:fontRef>
    <cs:spPr>
      <a:ln w="9525" cap="flat" cmpd="sng" algn="ctr">
        <a:solidFill>
          <a:schemeClr val="lt1"/>
        </a:solidFill>
        <a:round/>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cap="flat" cmpd="sng" algn="ctr">
        <a:solidFill>
          <a:schemeClr val="lt1"/>
        </a:solidFill>
        <a:round/>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gradFill>
        <a:gsLst>
          <a:gs pos="100000">
            <a:schemeClr val="lt1">
              <a:lumMod val="85000"/>
            </a:schemeClr>
          </a:gs>
          <a:gs pos="0">
            <a:schemeClr val="lt1"/>
          </a:gs>
        </a:gsLst>
        <a:path path="circle">
          <a:fillToRect l="50000" t="50000" r="50000" b="50000"/>
        </a:path>
      </a:gradFill>
      <a:ln w="9525" cap="flat" cmpd="sng" algn="ctr">
        <a:solidFill>
          <a:schemeClr val="lt1"/>
        </a:solidFill>
        <a:round/>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3.xml><?xml version="1.0" encoding="utf-8"?>
<cs:chartStyle xmlns:cs="http://schemas.microsoft.com/office/drawing/2012/chartStyle" xmlns:a="http://schemas.openxmlformats.org/drawingml/2006/main" id="328">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gradFill>
        <a:gsLst>
          <a:gs pos="100000">
            <a:schemeClr val="dk1">
              <a:lumMod val="95000"/>
              <a:lumOff val="5000"/>
            </a:schemeClr>
          </a:gs>
          <a:gs pos="0">
            <a:schemeClr val="dk1">
              <a:lumMod val="75000"/>
              <a:lumOff val="25000"/>
            </a:schemeClr>
          </a:gs>
        </a:gsLst>
        <a:path path="circle">
          <a:fillToRect l="50000" t="50000" r="50000" b="50000"/>
        </a:path>
      </a:gradFill>
      <a:ln w="9525">
        <a:solidFill>
          <a:schemeClr val="dk1">
            <a:lumMod val="75000"/>
            <a:lumOff val="25000"/>
          </a:schemeClr>
        </a:solidFill>
      </a:ln>
    </cs:spPr>
  </cs:downBar>
  <cs:dropLine>
    <cs:lnRef idx="0"/>
    <cs:fillRef idx="0"/>
    <cs:effectRef idx="0"/>
    <cs:fontRef idx="minor">
      <a:schemeClr val="tx1"/>
    </cs:fontRef>
    <cs:spPr>
      <a:ln w="9525" cap="flat" cmpd="sng" algn="ctr">
        <a:solidFill>
          <a:schemeClr val="lt1"/>
        </a:solidFill>
        <a:round/>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cap="flat" cmpd="sng" algn="ctr">
        <a:solidFill>
          <a:schemeClr val="lt1"/>
        </a:solidFill>
        <a:round/>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gradFill>
        <a:gsLst>
          <a:gs pos="100000">
            <a:schemeClr val="lt1">
              <a:lumMod val="85000"/>
            </a:schemeClr>
          </a:gs>
          <a:gs pos="0">
            <a:schemeClr val="lt1"/>
          </a:gs>
        </a:gsLst>
        <a:path path="circle">
          <a:fillToRect l="50000" t="50000" r="50000" b="50000"/>
        </a:path>
      </a:gradFill>
      <a:ln w="9525" cap="flat" cmpd="sng" algn="ctr">
        <a:solidFill>
          <a:schemeClr val="lt1"/>
        </a:solidFill>
        <a:round/>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110</TotalTime>
  <Pages>19</Pages>
  <Words>3884</Words>
  <Characters>22143</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Jeffery Chan</dc:creator>
  <cp:keywords/>
  <dc:description/>
  <cp:lastModifiedBy>Jeffery Chan</cp:lastModifiedBy>
  <cp:revision>7</cp:revision>
  <dcterms:created xsi:type="dcterms:W3CDTF">2020-04-29T07:10:00Z</dcterms:created>
  <dcterms:modified xsi:type="dcterms:W3CDTF">2020-04-29T09:30:00Z</dcterms:modified>
</cp:coreProperties>
</file>