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C4CF69" w14:textId="13830C50" w:rsidR="00C739C9" w:rsidRDefault="00E0758E">
      <w:r w:rsidRPr="00E0758E">
        <w:drawing>
          <wp:inline distT="0" distB="0" distL="0" distR="0" wp14:anchorId="257C1070" wp14:editId="4E4A2A9A">
            <wp:extent cx="5981700" cy="3333454"/>
            <wp:effectExtent l="0" t="0" r="0" b="635"/>
            <wp:docPr id="2007272948"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72948" name="Picture 1" descr="A close-up of a white background&#10;&#10;AI-generated content may be incorrect."/>
                    <pic:cNvPicPr/>
                  </pic:nvPicPr>
                  <pic:blipFill>
                    <a:blip r:embed="rId6"/>
                    <a:stretch>
                      <a:fillRect/>
                    </a:stretch>
                  </pic:blipFill>
                  <pic:spPr>
                    <a:xfrm>
                      <a:off x="0" y="0"/>
                      <a:ext cx="6000145" cy="3343733"/>
                    </a:xfrm>
                    <a:prstGeom prst="rect">
                      <a:avLst/>
                    </a:prstGeom>
                  </pic:spPr>
                </pic:pic>
              </a:graphicData>
            </a:graphic>
          </wp:inline>
        </w:drawing>
      </w:r>
    </w:p>
    <w:p w14:paraId="5C9478D4" w14:textId="77777777" w:rsidR="00E0758E" w:rsidRDefault="00E0758E" w:rsidP="00E0758E"/>
    <w:p w14:paraId="3CD4B375" w14:textId="0984618E" w:rsidR="00E0758E" w:rsidRDefault="00E0758E" w:rsidP="00E0758E">
      <w:pPr>
        <w:tabs>
          <w:tab w:val="left" w:pos="2930"/>
        </w:tabs>
      </w:pPr>
      <w:r w:rsidRPr="00E0758E">
        <w:t xml:space="preserve">Thank you, ladies, next we are going to have a look at how ESDGC is applied to Welsh curriculum. </w:t>
      </w:r>
    </w:p>
    <w:p w14:paraId="147BB7E5" w14:textId="77777777" w:rsidR="00E0758E" w:rsidRDefault="00E0758E" w:rsidP="00E0758E">
      <w:pPr>
        <w:tabs>
          <w:tab w:val="left" w:pos="2930"/>
        </w:tabs>
      </w:pPr>
    </w:p>
    <w:p w14:paraId="69E576BB" w14:textId="4D0A2975" w:rsidR="00E0758E" w:rsidRPr="00E0758E" w:rsidRDefault="00E0758E" w:rsidP="00E0758E">
      <w:pPr>
        <w:tabs>
          <w:tab w:val="left" w:pos="2930"/>
        </w:tabs>
      </w:pPr>
      <w:r w:rsidRPr="00E0758E">
        <w:drawing>
          <wp:inline distT="0" distB="0" distL="0" distR="0" wp14:anchorId="19E55848" wp14:editId="3048FD48">
            <wp:extent cx="5899150" cy="2928775"/>
            <wp:effectExtent l="0" t="0" r="6350" b="5080"/>
            <wp:docPr id="1146339017" name="Picture 1" descr="A group of people in different po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39017" name="Picture 1" descr="A group of people in different poses&#10;&#10;AI-generated content may be incorrect."/>
                    <pic:cNvPicPr/>
                  </pic:nvPicPr>
                  <pic:blipFill>
                    <a:blip r:embed="rId7"/>
                    <a:stretch>
                      <a:fillRect/>
                    </a:stretch>
                  </pic:blipFill>
                  <pic:spPr>
                    <a:xfrm>
                      <a:off x="0" y="0"/>
                      <a:ext cx="5912990" cy="2935646"/>
                    </a:xfrm>
                    <a:prstGeom prst="rect">
                      <a:avLst/>
                    </a:prstGeom>
                  </pic:spPr>
                </pic:pic>
              </a:graphicData>
            </a:graphic>
          </wp:inline>
        </w:drawing>
      </w:r>
    </w:p>
    <w:p w14:paraId="026BC60A" w14:textId="77777777" w:rsidR="00E0758E" w:rsidRPr="00E0758E" w:rsidRDefault="00E0758E" w:rsidP="00E0758E">
      <w:pPr>
        <w:tabs>
          <w:tab w:val="left" w:pos="2930"/>
        </w:tabs>
      </w:pPr>
      <w:proofErr w:type="gramStart"/>
      <w:r w:rsidRPr="00E0758E">
        <w:t>The New Curriculum for Wales,</w:t>
      </w:r>
      <w:proofErr w:type="gramEnd"/>
      <w:r w:rsidRPr="00E0758E">
        <w:t xml:space="preserve"> was created in response to Graham Donaldson’s Successful Futures report (2015). The new curriculum has a fully integrated approach to ESDGC, with  a shift away from traditional curriculum, towards a purpose-driven model, where learning is focused on developing the skills, knowledge, and values that young people need to navigate the world around them, a structure that Donaldson </w:t>
      </w:r>
      <w:r w:rsidRPr="00E0758E">
        <w:lastRenderedPageBreak/>
        <w:t>recommended to promote interconnected learning .Thanks to Donaldson, the new curriculum has an integrated approach to ESDGC, compared to the old curriculum,  where sustainability and global citizenship were often treated as optional extras, ESDGC is now spread throughout all Areas of Learning and Experience (Dauncey, 2015).</w:t>
      </w:r>
    </w:p>
    <w:p w14:paraId="6ECD838E" w14:textId="4CA91055" w:rsidR="00E0758E" w:rsidRDefault="00E0758E" w:rsidP="00E0758E">
      <w:pPr>
        <w:tabs>
          <w:tab w:val="left" w:pos="2930"/>
        </w:tabs>
      </w:pPr>
      <w:r w:rsidRPr="00E0758E">
        <w:drawing>
          <wp:inline distT="0" distB="0" distL="0" distR="0" wp14:anchorId="0CE46081" wp14:editId="563CE294">
            <wp:extent cx="5854700" cy="3326122"/>
            <wp:effectExtent l="0" t="0" r="0" b="8255"/>
            <wp:docPr id="902034634" name="Picture 1" descr="A poster with a child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34634" name="Picture 1" descr="A poster with a child and a diagram&#10;&#10;AI-generated content may be incorrect."/>
                    <pic:cNvPicPr/>
                  </pic:nvPicPr>
                  <pic:blipFill>
                    <a:blip r:embed="rId8"/>
                    <a:stretch>
                      <a:fillRect/>
                    </a:stretch>
                  </pic:blipFill>
                  <pic:spPr>
                    <a:xfrm>
                      <a:off x="0" y="0"/>
                      <a:ext cx="5864174" cy="3331504"/>
                    </a:xfrm>
                    <a:prstGeom prst="rect">
                      <a:avLst/>
                    </a:prstGeom>
                  </pic:spPr>
                </pic:pic>
              </a:graphicData>
            </a:graphic>
          </wp:inline>
        </w:drawing>
      </w:r>
    </w:p>
    <w:p w14:paraId="0EEF13AD" w14:textId="77777777" w:rsidR="00E0758E" w:rsidRPr="00E0758E" w:rsidRDefault="00E0758E" w:rsidP="00E0758E"/>
    <w:p w14:paraId="01198328" w14:textId="63A05ED1" w:rsidR="00E0758E" w:rsidRPr="00E0758E" w:rsidRDefault="00E0758E" w:rsidP="00E0758E">
      <w:pPr>
        <w:tabs>
          <w:tab w:val="left" w:pos="1910"/>
        </w:tabs>
      </w:pPr>
      <w:r w:rsidRPr="00E0758E">
        <w:t>The heart of the new curriculum is the Four Purposes, these four purposes are key, and are to be embedded across all areas of the curriculum, One of the four purposed being, developing ethical, informed citizens (Welsh Government, 2020). Welsh Government aims for the curriculum to encourage critical thinking and ethical reasoning, allowing students consider different perspectives and challenge misinformation. For example, understanding climate change isn’t just a science lesson, it requires analysing political, economic, and ethical factors, such as international climate policies and the role of corporations in environmental impact. Also, learning about inequality involves exploring its historical and systemic origins, including colonisation, economic gaps, and discrimination to develop informed, socially responsible citizens (UNESCO, ND).</w:t>
      </w:r>
    </w:p>
    <w:p w14:paraId="32397D25" w14:textId="7DEA93E8" w:rsidR="00E0758E" w:rsidRDefault="00E0758E" w:rsidP="00E0758E">
      <w:pPr>
        <w:tabs>
          <w:tab w:val="left" w:pos="1910"/>
        </w:tabs>
      </w:pPr>
      <w:r w:rsidRPr="00E0758E">
        <w:lastRenderedPageBreak/>
        <w:drawing>
          <wp:inline distT="0" distB="0" distL="0" distR="0" wp14:anchorId="2B3929B0" wp14:editId="2963B27E">
            <wp:extent cx="5880100" cy="3333888"/>
            <wp:effectExtent l="0" t="0" r="6350" b="0"/>
            <wp:docPr id="279498353" name="Picture 1" descr="A red and white text with a red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98353" name="Picture 1" descr="A red and white text with a red logo&#10;&#10;AI-generated content may be incorrect."/>
                    <pic:cNvPicPr/>
                  </pic:nvPicPr>
                  <pic:blipFill>
                    <a:blip r:embed="rId9"/>
                    <a:stretch>
                      <a:fillRect/>
                    </a:stretch>
                  </pic:blipFill>
                  <pic:spPr>
                    <a:xfrm>
                      <a:off x="0" y="0"/>
                      <a:ext cx="5889499" cy="3339217"/>
                    </a:xfrm>
                    <a:prstGeom prst="rect">
                      <a:avLst/>
                    </a:prstGeom>
                  </pic:spPr>
                </pic:pic>
              </a:graphicData>
            </a:graphic>
          </wp:inline>
        </w:drawing>
      </w:r>
    </w:p>
    <w:p w14:paraId="0DCB8703" w14:textId="77777777" w:rsidR="00E0758E" w:rsidRDefault="00E0758E" w:rsidP="00E0758E"/>
    <w:p w14:paraId="5F72A9CD" w14:textId="5E512FA8" w:rsidR="00E0758E" w:rsidRPr="00E0758E" w:rsidRDefault="00E0758E" w:rsidP="00E0758E">
      <w:pPr>
        <w:tabs>
          <w:tab w:val="left" w:pos="1890"/>
        </w:tabs>
      </w:pPr>
      <w:r w:rsidRPr="00E0758E">
        <w:t xml:space="preserve">Here we can see an example of how the new curriculum for Wales, encourages all subject areas to have a responsibility for creating ethical and informed citizens, with all </w:t>
      </w:r>
      <w:proofErr w:type="spellStart"/>
      <w:r w:rsidRPr="00E0758E">
        <w:t>AoLE’s</w:t>
      </w:r>
      <w:proofErr w:type="spellEnd"/>
      <w:r w:rsidRPr="00E0758E">
        <w:t xml:space="preserve"> linking up to create a comprehensive learning experience to meet the four purposes, right throughout the curriculum, you can see how the </w:t>
      </w:r>
      <w:proofErr w:type="spellStart"/>
      <w:r w:rsidRPr="00E0758E">
        <w:t>AoLE’s</w:t>
      </w:r>
      <w:proofErr w:type="spellEnd"/>
      <w:r w:rsidRPr="00E0758E">
        <w:t xml:space="preserve"> support one another, to embed ESDGC across the entire learning experience. This means students don’t just learn about what sustainability is, but they learn what it is, what effects is, how we can improve it globally, a shift away from using education </w:t>
      </w:r>
      <w:proofErr w:type="gramStart"/>
      <w:r w:rsidRPr="00E0758E">
        <w:t>as a means to</w:t>
      </w:r>
      <w:proofErr w:type="gramEnd"/>
      <w:r w:rsidRPr="00E0758E">
        <w:t xml:space="preserve"> pass a test (Avante Global school, 2024). </w:t>
      </w:r>
    </w:p>
    <w:p w14:paraId="327B5F8E" w14:textId="6810D85E" w:rsidR="00E0758E" w:rsidRDefault="00E0758E" w:rsidP="00E0758E">
      <w:pPr>
        <w:tabs>
          <w:tab w:val="left" w:pos="1890"/>
        </w:tabs>
      </w:pPr>
      <w:r w:rsidRPr="00E0758E">
        <w:lastRenderedPageBreak/>
        <w:drawing>
          <wp:inline distT="0" distB="0" distL="0" distR="0" wp14:anchorId="6949752C" wp14:editId="69A14FCA">
            <wp:extent cx="5835650" cy="3286440"/>
            <wp:effectExtent l="0" t="0" r="0" b="9525"/>
            <wp:docPr id="1058440144"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40144" name="Picture 1" descr="A close-up of a chart&#10;&#10;AI-generated content may be incorrect."/>
                    <pic:cNvPicPr/>
                  </pic:nvPicPr>
                  <pic:blipFill>
                    <a:blip r:embed="rId10"/>
                    <a:stretch>
                      <a:fillRect/>
                    </a:stretch>
                  </pic:blipFill>
                  <pic:spPr>
                    <a:xfrm>
                      <a:off x="0" y="0"/>
                      <a:ext cx="5840676" cy="3289270"/>
                    </a:xfrm>
                    <a:prstGeom prst="rect">
                      <a:avLst/>
                    </a:prstGeom>
                  </pic:spPr>
                </pic:pic>
              </a:graphicData>
            </a:graphic>
          </wp:inline>
        </w:drawing>
      </w:r>
    </w:p>
    <w:p w14:paraId="3E2EC865" w14:textId="77777777" w:rsidR="00E0758E" w:rsidRPr="00E0758E" w:rsidRDefault="00E0758E" w:rsidP="00E0758E"/>
    <w:p w14:paraId="2DC0E1FB" w14:textId="77777777" w:rsidR="00E0758E" w:rsidRDefault="00E0758E" w:rsidP="00E0758E"/>
    <w:p w14:paraId="73F58D56" w14:textId="1A6CB748" w:rsidR="00E0758E" w:rsidRPr="00E0758E" w:rsidRDefault="00E0758E" w:rsidP="00E0758E">
      <w:pPr>
        <w:tabs>
          <w:tab w:val="left" w:pos="2660"/>
        </w:tabs>
      </w:pPr>
      <w:r w:rsidRPr="00E0758E">
        <w:t xml:space="preserve">The Curriculum for Wales embraces experiential, place-based, hands-on learning, inspired </w:t>
      </w:r>
      <w:proofErr w:type="gramStart"/>
      <w:r w:rsidRPr="00E0758E">
        <w:t>by  the</w:t>
      </w:r>
      <w:proofErr w:type="gramEnd"/>
      <w:r w:rsidRPr="00E0758E">
        <w:t xml:space="preserve"> “21</w:t>
      </w:r>
      <w:r w:rsidRPr="00E0758E">
        <w:rPr>
          <w:vertAlign w:val="superscript"/>
        </w:rPr>
        <w:t>st</w:t>
      </w:r>
      <w:r w:rsidRPr="00E0758E">
        <w:t xml:space="preserve"> century curriculum trend and incorporating many theories of learning, including the theories of these 3 influential theorists in pedagogy (OECD, 2018). The new curriculum also aligns to the Well-being of Future Generations (Wales) Act 2015, ensuring education prepares learners to be ethical, informed citizens who contribute to a more sustainable world. ESDGC in the new curriculum isn’t about giving learners knowledge it’s about empowering learners to challenge injustice, protect the environment, and shape a fairer future (Seed, 2023).</w:t>
      </w:r>
    </w:p>
    <w:p w14:paraId="27C38815" w14:textId="097DCADD" w:rsidR="00E0758E" w:rsidRDefault="00E0758E" w:rsidP="00E0758E">
      <w:pPr>
        <w:tabs>
          <w:tab w:val="left" w:pos="2660"/>
        </w:tabs>
      </w:pPr>
      <w:r w:rsidRPr="00E0758E">
        <w:lastRenderedPageBreak/>
        <w:drawing>
          <wp:inline distT="0" distB="0" distL="0" distR="0" wp14:anchorId="39DC3676" wp14:editId="53A52020">
            <wp:extent cx="6114410" cy="3441700"/>
            <wp:effectExtent l="0" t="0" r="1270" b="6350"/>
            <wp:docPr id="712446263" name="Picture 1" descr="A diagram of a plant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46263" name="Picture 1" descr="A diagram of a plant with icons&#10;&#10;AI-generated content may be incorrect."/>
                    <pic:cNvPicPr/>
                  </pic:nvPicPr>
                  <pic:blipFill>
                    <a:blip r:embed="rId11"/>
                    <a:stretch>
                      <a:fillRect/>
                    </a:stretch>
                  </pic:blipFill>
                  <pic:spPr>
                    <a:xfrm>
                      <a:off x="0" y="0"/>
                      <a:ext cx="6120193" cy="3444955"/>
                    </a:xfrm>
                    <a:prstGeom prst="rect">
                      <a:avLst/>
                    </a:prstGeom>
                  </pic:spPr>
                </pic:pic>
              </a:graphicData>
            </a:graphic>
          </wp:inline>
        </w:drawing>
      </w:r>
    </w:p>
    <w:p w14:paraId="518BBC13" w14:textId="77777777" w:rsidR="00E0758E" w:rsidRDefault="00E0758E" w:rsidP="00E0758E"/>
    <w:p w14:paraId="75C0BD48" w14:textId="77777777" w:rsidR="00E0758E" w:rsidRDefault="00E0758E" w:rsidP="00E0758E">
      <w:pPr>
        <w:tabs>
          <w:tab w:val="left" w:pos="3720"/>
        </w:tabs>
      </w:pPr>
      <w:r w:rsidRPr="00E0758E">
        <w:t xml:space="preserve">Donaldson’s emphasis on authentic, real-world learning is reinforced by key educational theories. Piaget’s Constructivism supports the curriculum’s inquiry-based approach, ensuring students don’t just receive information but actively engage in problem-solving (McLeod, 2024). </w:t>
      </w:r>
    </w:p>
    <w:p w14:paraId="3AE0C177" w14:textId="77777777" w:rsidR="00E0758E" w:rsidRDefault="00E0758E" w:rsidP="00E0758E">
      <w:pPr>
        <w:tabs>
          <w:tab w:val="left" w:pos="3720"/>
        </w:tabs>
      </w:pPr>
    </w:p>
    <w:p w14:paraId="2C1AD517" w14:textId="77777777" w:rsidR="00E0758E" w:rsidRDefault="00E0758E" w:rsidP="00E0758E">
      <w:pPr>
        <w:tabs>
          <w:tab w:val="left" w:pos="3720"/>
        </w:tabs>
      </w:pPr>
    </w:p>
    <w:p w14:paraId="3B0A76D5" w14:textId="31E9E9F2" w:rsidR="00E0758E" w:rsidRDefault="00E0758E" w:rsidP="00E0758E">
      <w:pPr>
        <w:tabs>
          <w:tab w:val="left" w:pos="3720"/>
        </w:tabs>
      </w:pPr>
      <w:r w:rsidRPr="00E0758E">
        <w:lastRenderedPageBreak/>
        <w:drawing>
          <wp:inline distT="0" distB="0" distL="0" distR="0" wp14:anchorId="5AC7F407" wp14:editId="799CE560">
            <wp:extent cx="6312918" cy="3670300"/>
            <wp:effectExtent l="0" t="0" r="0" b="6350"/>
            <wp:docPr id="1530410076" name="Picture 1" descr="A poster with text and imag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410076" name="Picture 1" descr="A poster with text and images of people&#10;&#10;AI-generated content may be incorrect."/>
                    <pic:cNvPicPr/>
                  </pic:nvPicPr>
                  <pic:blipFill>
                    <a:blip r:embed="rId12"/>
                    <a:stretch>
                      <a:fillRect/>
                    </a:stretch>
                  </pic:blipFill>
                  <pic:spPr>
                    <a:xfrm>
                      <a:off x="0" y="0"/>
                      <a:ext cx="6330728" cy="3680655"/>
                    </a:xfrm>
                    <a:prstGeom prst="rect">
                      <a:avLst/>
                    </a:prstGeom>
                  </pic:spPr>
                </pic:pic>
              </a:graphicData>
            </a:graphic>
          </wp:inline>
        </w:drawing>
      </w:r>
    </w:p>
    <w:p w14:paraId="7AABFE38" w14:textId="193411BD" w:rsidR="00E0758E" w:rsidRDefault="00E0758E" w:rsidP="00E0758E">
      <w:pPr>
        <w:tabs>
          <w:tab w:val="left" w:pos="3220"/>
        </w:tabs>
      </w:pPr>
      <w:r w:rsidRPr="00E0758E">
        <w:t xml:space="preserve">Vygotsky’s Social Constructivism aligns with the curriculums focus on collaborative learning, where students develop communication and teamwork skills to address real-world issues (Jain, 2023). </w:t>
      </w:r>
    </w:p>
    <w:p w14:paraId="7A59CB3A" w14:textId="77777777" w:rsidR="00E0758E" w:rsidRDefault="00E0758E" w:rsidP="00E0758E">
      <w:pPr>
        <w:tabs>
          <w:tab w:val="left" w:pos="3220"/>
        </w:tabs>
      </w:pPr>
    </w:p>
    <w:p w14:paraId="79FD066A" w14:textId="0661E88E" w:rsidR="00E0758E" w:rsidRPr="00E0758E" w:rsidRDefault="00E0758E" w:rsidP="00E0758E">
      <w:pPr>
        <w:tabs>
          <w:tab w:val="left" w:pos="3220"/>
        </w:tabs>
      </w:pPr>
      <w:r w:rsidRPr="00E0758E">
        <w:drawing>
          <wp:inline distT="0" distB="0" distL="0" distR="0" wp14:anchorId="752335DF" wp14:editId="272AE964">
            <wp:extent cx="6089650" cy="3455783"/>
            <wp:effectExtent l="0" t="0" r="6350" b="0"/>
            <wp:docPr id="726088791" name="Picture 1" descr="A close-up of a spiral curricul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88791" name="Picture 1" descr="A close-up of a spiral curriculum&#10;&#10;AI-generated content may be incorrect."/>
                    <pic:cNvPicPr/>
                  </pic:nvPicPr>
                  <pic:blipFill>
                    <a:blip r:embed="rId13"/>
                    <a:stretch>
                      <a:fillRect/>
                    </a:stretch>
                  </pic:blipFill>
                  <pic:spPr>
                    <a:xfrm>
                      <a:off x="0" y="0"/>
                      <a:ext cx="6097416" cy="3460190"/>
                    </a:xfrm>
                    <a:prstGeom prst="rect">
                      <a:avLst/>
                    </a:prstGeom>
                  </pic:spPr>
                </pic:pic>
              </a:graphicData>
            </a:graphic>
          </wp:inline>
        </w:drawing>
      </w:r>
    </w:p>
    <w:p w14:paraId="44704C79" w14:textId="77422D00" w:rsidR="00E0758E" w:rsidRPr="00E0758E" w:rsidRDefault="00E0758E" w:rsidP="00E0758E">
      <w:pPr>
        <w:tabs>
          <w:tab w:val="left" w:pos="3220"/>
        </w:tabs>
      </w:pPr>
      <w:r w:rsidRPr="00E0758E">
        <w:lastRenderedPageBreak/>
        <w:drawing>
          <wp:anchor distT="0" distB="0" distL="114300" distR="114300" simplePos="0" relativeHeight="251658240" behindDoc="1" locked="0" layoutInCell="1" allowOverlap="1" wp14:anchorId="71C53941" wp14:editId="40C54439">
            <wp:simplePos x="0" y="0"/>
            <wp:positionH relativeFrom="margin">
              <wp:align>left</wp:align>
            </wp:positionH>
            <wp:positionV relativeFrom="paragraph">
              <wp:posOffset>793750</wp:posOffset>
            </wp:positionV>
            <wp:extent cx="5694045" cy="3244850"/>
            <wp:effectExtent l="0" t="0" r="1905" b="0"/>
            <wp:wrapTight wrapText="bothSides">
              <wp:wrapPolygon edited="0">
                <wp:start x="0" y="0"/>
                <wp:lineTo x="0" y="21431"/>
                <wp:lineTo x="21535" y="21431"/>
                <wp:lineTo x="21535" y="0"/>
                <wp:lineTo x="0" y="0"/>
              </wp:wrapPolygon>
            </wp:wrapTight>
            <wp:docPr id="695247802" name="Picture 1" descr="A diagram of a pedago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247802" name="Picture 1" descr="A diagram of a pedagog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694045" cy="3244850"/>
                    </a:xfrm>
                    <a:prstGeom prst="rect">
                      <a:avLst/>
                    </a:prstGeom>
                  </pic:spPr>
                </pic:pic>
              </a:graphicData>
            </a:graphic>
          </wp:anchor>
        </w:drawing>
      </w:r>
      <w:r w:rsidRPr="00E0758E">
        <w:t>Bruner’s Spiral Curriculum is reflected in the curriculum’s progressive development model, ensuring that ESDGC themes are revisited and deepened over time (</w:t>
      </w:r>
      <w:proofErr w:type="spellStart"/>
      <w:r w:rsidRPr="00E0758E">
        <w:t>Giannikas</w:t>
      </w:r>
      <w:proofErr w:type="spellEnd"/>
      <w:r w:rsidRPr="00E0758E">
        <w:t xml:space="preserve">, 2022). </w:t>
      </w:r>
    </w:p>
    <w:p w14:paraId="61DC957F" w14:textId="00B9E992" w:rsidR="00E0758E" w:rsidRDefault="00E0758E" w:rsidP="00E0758E">
      <w:pPr>
        <w:tabs>
          <w:tab w:val="left" w:pos="3220"/>
        </w:tabs>
      </w:pPr>
      <w:r w:rsidRPr="00E0758E">
        <w:t xml:space="preserve">And Freire’s Critical Pedagogy guides the new curriculum, and future generations (2015) commitment to empowering learners to challenge injustice and shape their communities (Smith and Seal, 2021). </w:t>
      </w:r>
    </w:p>
    <w:p w14:paraId="5A28B545" w14:textId="23EC9F6E" w:rsidR="00E0758E" w:rsidRDefault="00E0758E" w:rsidP="00E0758E">
      <w:pPr>
        <w:tabs>
          <w:tab w:val="left" w:pos="3220"/>
        </w:tabs>
      </w:pPr>
      <w:r w:rsidRPr="00E0758E">
        <w:drawing>
          <wp:inline distT="0" distB="0" distL="0" distR="0" wp14:anchorId="47AD0AB7" wp14:editId="25911A6B">
            <wp:extent cx="5839446" cy="3251200"/>
            <wp:effectExtent l="0" t="0" r="9525" b="6350"/>
            <wp:docPr id="2005881681" name="Picture 1"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81681" name="Picture 1" descr="A white page with black text&#10;&#10;AI-generated content may be incorrect."/>
                    <pic:cNvPicPr/>
                  </pic:nvPicPr>
                  <pic:blipFill>
                    <a:blip r:embed="rId15"/>
                    <a:stretch>
                      <a:fillRect/>
                    </a:stretch>
                  </pic:blipFill>
                  <pic:spPr>
                    <a:xfrm>
                      <a:off x="0" y="0"/>
                      <a:ext cx="5844748" cy="3254152"/>
                    </a:xfrm>
                    <a:prstGeom prst="rect">
                      <a:avLst/>
                    </a:prstGeom>
                  </pic:spPr>
                </pic:pic>
              </a:graphicData>
            </a:graphic>
          </wp:inline>
        </w:drawing>
      </w:r>
    </w:p>
    <w:p w14:paraId="26E29A3D" w14:textId="77777777" w:rsidR="00E0758E" w:rsidRPr="00E0758E" w:rsidRDefault="00E0758E" w:rsidP="00E0758E">
      <w:r w:rsidRPr="00E0758E">
        <w:t xml:space="preserve">We can also see the emphasis of ESDGC, linking to those theories, in the descriptors of leaning, progression steps outlined in the new curriculum (Welsh Government, 2020). In theory, ESDGC is embedded throughout the entire new curriculum for Wales, with other </w:t>
      </w:r>
      <w:r w:rsidRPr="00E0758E">
        <w:lastRenderedPageBreak/>
        <w:t xml:space="preserve">policies like Future Generations (2015) supporting this, however, with the new curriculum still being in a roll out phase, the consistency in the delivery of ESDGC is questionable, with schools having governance over their own curriculum, time will tell weather ESDGC is effectively implemented, as until 2026, not all learners will be taught under the new curriculum (WCIA, 2019) </w:t>
      </w:r>
    </w:p>
    <w:p w14:paraId="40777CA3" w14:textId="77777777" w:rsidR="00E0758E" w:rsidRDefault="00E0758E" w:rsidP="00E0758E"/>
    <w:p w14:paraId="29D63689" w14:textId="5D98A654" w:rsidR="00E0758E" w:rsidRDefault="00E0758E" w:rsidP="00E0758E">
      <w:r w:rsidRPr="00E0758E">
        <w:drawing>
          <wp:anchor distT="0" distB="0" distL="114300" distR="114300" simplePos="0" relativeHeight="251659264" behindDoc="1" locked="0" layoutInCell="1" allowOverlap="1" wp14:anchorId="4166583D" wp14:editId="5ACDB66B">
            <wp:simplePos x="0" y="0"/>
            <wp:positionH relativeFrom="column">
              <wp:posOffset>44450</wp:posOffset>
            </wp:positionH>
            <wp:positionV relativeFrom="paragraph">
              <wp:posOffset>3465195</wp:posOffset>
            </wp:positionV>
            <wp:extent cx="6153150" cy="3425825"/>
            <wp:effectExtent l="0" t="0" r="0" b="3175"/>
            <wp:wrapTight wrapText="bothSides">
              <wp:wrapPolygon edited="0">
                <wp:start x="0" y="0"/>
                <wp:lineTo x="0" y="21500"/>
                <wp:lineTo x="21533" y="21500"/>
                <wp:lineTo x="21533" y="0"/>
                <wp:lineTo x="0" y="0"/>
              </wp:wrapPolygon>
            </wp:wrapTight>
            <wp:docPr id="20132673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67311"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153150" cy="3425825"/>
                    </a:xfrm>
                    <a:prstGeom prst="rect">
                      <a:avLst/>
                    </a:prstGeom>
                  </pic:spPr>
                </pic:pic>
              </a:graphicData>
            </a:graphic>
          </wp:anchor>
        </w:drawing>
      </w:r>
      <w:r w:rsidRPr="00E0758E">
        <w:drawing>
          <wp:inline distT="0" distB="0" distL="0" distR="0" wp14:anchorId="4E4D9400" wp14:editId="4BF71B10">
            <wp:extent cx="6146800" cy="3380269"/>
            <wp:effectExtent l="0" t="0" r="6350" b="0"/>
            <wp:docPr id="1125023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023631" name="Picture 1" descr="A screenshot of a computer&#10;&#10;AI-generated content may be incorrect."/>
                    <pic:cNvPicPr/>
                  </pic:nvPicPr>
                  <pic:blipFill>
                    <a:blip r:embed="rId17"/>
                    <a:stretch>
                      <a:fillRect/>
                    </a:stretch>
                  </pic:blipFill>
                  <pic:spPr>
                    <a:xfrm>
                      <a:off x="0" y="0"/>
                      <a:ext cx="6161321" cy="3388254"/>
                    </a:xfrm>
                    <a:prstGeom prst="rect">
                      <a:avLst/>
                    </a:prstGeom>
                  </pic:spPr>
                </pic:pic>
              </a:graphicData>
            </a:graphic>
          </wp:inline>
        </w:drawing>
      </w:r>
    </w:p>
    <w:p w14:paraId="6B16F8AF" w14:textId="6FD1C5A8" w:rsidR="00E0758E" w:rsidRPr="00E0758E" w:rsidRDefault="00E0758E" w:rsidP="00E0758E"/>
    <w:p w14:paraId="5A99ECB7" w14:textId="51B386D1" w:rsidR="00E0758E" w:rsidRPr="00E0758E" w:rsidRDefault="00E0758E" w:rsidP="00E0758E"/>
    <w:p w14:paraId="4E208ADB" w14:textId="2069E22F" w:rsidR="00E0758E" w:rsidRDefault="00E0758E" w:rsidP="00E0758E"/>
    <w:p w14:paraId="168C07D5" w14:textId="3C1FEE16" w:rsidR="00E0758E" w:rsidRPr="00E0758E" w:rsidRDefault="00E0758E" w:rsidP="00E0758E">
      <w:pPr>
        <w:tabs>
          <w:tab w:val="left" w:pos="6470"/>
        </w:tabs>
      </w:pPr>
      <w:r>
        <w:tab/>
      </w:r>
    </w:p>
    <w:sectPr w:rsidR="00E0758E" w:rsidRPr="00E075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7D3FE" w14:textId="77777777" w:rsidR="00D2309E" w:rsidRDefault="00D2309E" w:rsidP="00E0758E">
      <w:pPr>
        <w:spacing w:after="0" w:line="240" w:lineRule="auto"/>
      </w:pPr>
      <w:r>
        <w:separator/>
      </w:r>
    </w:p>
  </w:endnote>
  <w:endnote w:type="continuationSeparator" w:id="0">
    <w:p w14:paraId="7C4A4519" w14:textId="77777777" w:rsidR="00D2309E" w:rsidRDefault="00D2309E" w:rsidP="00E07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3D1DC" w14:textId="77777777" w:rsidR="00D2309E" w:rsidRDefault="00D2309E" w:rsidP="00E0758E">
      <w:pPr>
        <w:spacing w:after="0" w:line="240" w:lineRule="auto"/>
      </w:pPr>
      <w:r>
        <w:separator/>
      </w:r>
    </w:p>
  </w:footnote>
  <w:footnote w:type="continuationSeparator" w:id="0">
    <w:p w14:paraId="1B10486E" w14:textId="77777777" w:rsidR="00D2309E" w:rsidRDefault="00D2309E" w:rsidP="00E075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58E"/>
    <w:rsid w:val="005D2E23"/>
    <w:rsid w:val="00984230"/>
    <w:rsid w:val="00C739C9"/>
    <w:rsid w:val="00D2309E"/>
    <w:rsid w:val="00E07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AE5A4"/>
  <w15:chartTrackingRefBased/>
  <w15:docId w15:val="{3ADBB3E5-7C8E-4836-8DA0-DE2139F47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58E"/>
    <w:rPr>
      <w:rFonts w:eastAsiaTheme="majorEastAsia" w:cstheme="majorBidi"/>
      <w:color w:val="272727" w:themeColor="text1" w:themeTint="D8"/>
    </w:rPr>
  </w:style>
  <w:style w:type="paragraph" w:styleId="Title">
    <w:name w:val="Title"/>
    <w:basedOn w:val="Normal"/>
    <w:next w:val="Normal"/>
    <w:link w:val="TitleChar"/>
    <w:uiPriority w:val="10"/>
    <w:qFormat/>
    <w:rsid w:val="00E07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58E"/>
    <w:pPr>
      <w:spacing w:before="160"/>
      <w:jc w:val="center"/>
    </w:pPr>
    <w:rPr>
      <w:i/>
      <w:iCs/>
      <w:color w:val="404040" w:themeColor="text1" w:themeTint="BF"/>
    </w:rPr>
  </w:style>
  <w:style w:type="character" w:customStyle="1" w:styleId="QuoteChar">
    <w:name w:val="Quote Char"/>
    <w:basedOn w:val="DefaultParagraphFont"/>
    <w:link w:val="Quote"/>
    <w:uiPriority w:val="29"/>
    <w:rsid w:val="00E0758E"/>
    <w:rPr>
      <w:i/>
      <w:iCs/>
      <w:color w:val="404040" w:themeColor="text1" w:themeTint="BF"/>
    </w:rPr>
  </w:style>
  <w:style w:type="paragraph" w:styleId="ListParagraph">
    <w:name w:val="List Paragraph"/>
    <w:basedOn w:val="Normal"/>
    <w:uiPriority w:val="34"/>
    <w:qFormat/>
    <w:rsid w:val="00E0758E"/>
    <w:pPr>
      <w:ind w:left="720"/>
      <w:contextualSpacing/>
    </w:pPr>
  </w:style>
  <w:style w:type="character" w:styleId="IntenseEmphasis">
    <w:name w:val="Intense Emphasis"/>
    <w:basedOn w:val="DefaultParagraphFont"/>
    <w:uiPriority w:val="21"/>
    <w:qFormat/>
    <w:rsid w:val="00E0758E"/>
    <w:rPr>
      <w:i/>
      <w:iCs/>
      <w:color w:val="0F4761" w:themeColor="accent1" w:themeShade="BF"/>
    </w:rPr>
  </w:style>
  <w:style w:type="paragraph" w:styleId="IntenseQuote">
    <w:name w:val="Intense Quote"/>
    <w:basedOn w:val="Normal"/>
    <w:next w:val="Normal"/>
    <w:link w:val="IntenseQuoteChar"/>
    <w:uiPriority w:val="30"/>
    <w:qFormat/>
    <w:rsid w:val="00E07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58E"/>
    <w:rPr>
      <w:i/>
      <w:iCs/>
      <w:color w:val="0F4761" w:themeColor="accent1" w:themeShade="BF"/>
    </w:rPr>
  </w:style>
  <w:style w:type="character" w:styleId="IntenseReference">
    <w:name w:val="Intense Reference"/>
    <w:basedOn w:val="DefaultParagraphFont"/>
    <w:uiPriority w:val="32"/>
    <w:qFormat/>
    <w:rsid w:val="00E0758E"/>
    <w:rPr>
      <w:b/>
      <w:bCs/>
      <w:smallCaps/>
      <w:color w:val="0F4761" w:themeColor="accent1" w:themeShade="BF"/>
      <w:spacing w:val="5"/>
    </w:rPr>
  </w:style>
  <w:style w:type="paragraph" w:styleId="NormalWeb">
    <w:name w:val="Normal (Web)"/>
    <w:basedOn w:val="Normal"/>
    <w:uiPriority w:val="99"/>
    <w:semiHidden/>
    <w:unhideWhenUsed/>
    <w:rsid w:val="00E075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E07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58E"/>
  </w:style>
  <w:style w:type="paragraph" w:styleId="Footer">
    <w:name w:val="footer"/>
    <w:basedOn w:val="Normal"/>
    <w:link w:val="FooterChar"/>
    <w:uiPriority w:val="99"/>
    <w:unhideWhenUsed/>
    <w:rsid w:val="00E07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997345">
      <w:bodyDiv w:val="1"/>
      <w:marLeft w:val="0"/>
      <w:marRight w:val="0"/>
      <w:marTop w:val="0"/>
      <w:marBottom w:val="0"/>
      <w:divBdr>
        <w:top w:val="none" w:sz="0" w:space="0" w:color="auto"/>
        <w:left w:val="none" w:sz="0" w:space="0" w:color="auto"/>
        <w:bottom w:val="none" w:sz="0" w:space="0" w:color="auto"/>
        <w:right w:val="none" w:sz="0" w:space="0" w:color="auto"/>
      </w:divBdr>
    </w:div>
    <w:div w:id="338850276">
      <w:bodyDiv w:val="1"/>
      <w:marLeft w:val="0"/>
      <w:marRight w:val="0"/>
      <w:marTop w:val="0"/>
      <w:marBottom w:val="0"/>
      <w:divBdr>
        <w:top w:val="none" w:sz="0" w:space="0" w:color="auto"/>
        <w:left w:val="none" w:sz="0" w:space="0" w:color="auto"/>
        <w:bottom w:val="none" w:sz="0" w:space="0" w:color="auto"/>
        <w:right w:val="none" w:sz="0" w:space="0" w:color="auto"/>
      </w:divBdr>
    </w:div>
    <w:div w:id="536819359">
      <w:bodyDiv w:val="1"/>
      <w:marLeft w:val="0"/>
      <w:marRight w:val="0"/>
      <w:marTop w:val="0"/>
      <w:marBottom w:val="0"/>
      <w:divBdr>
        <w:top w:val="none" w:sz="0" w:space="0" w:color="auto"/>
        <w:left w:val="none" w:sz="0" w:space="0" w:color="auto"/>
        <w:bottom w:val="none" w:sz="0" w:space="0" w:color="auto"/>
        <w:right w:val="none" w:sz="0" w:space="0" w:color="auto"/>
      </w:divBdr>
    </w:div>
    <w:div w:id="582836305">
      <w:bodyDiv w:val="1"/>
      <w:marLeft w:val="0"/>
      <w:marRight w:val="0"/>
      <w:marTop w:val="0"/>
      <w:marBottom w:val="0"/>
      <w:divBdr>
        <w:top w:val="none" w:sz="0" w:space="0" w:color="auto"/>
        <w:left w:val="none" w:sz="0" w:space="0" w:color="auto"/>
        <w:bottom w:val="none" w:sz="0" w:space="0" w:color="auto"/>
        <w:right w:val="none" w:sz="0" w:space="0" w:color="auto"/>
      </w:divBdr>
    </w:div>
    <w:div w:id="718437058">
      <w:bodyDiv w:val="1"/>
      <w:marLeft w:val="0"/>
      <w:marRight w:val="0"/>
      <w:marTop w:val="0"/>
      <w:marBottom w:val="0"/>
      <w:divBdr>
        <w:top w:val="none" w:sz="0" w:space="0" w:color="auto"/>
        <w:left w:val="none" w:sz="0" w:space="0" w:color="auto"/>
        <w:bottom w:val="none" w:sz="0" w:space="0" w:color="auto"/>
        <w:right w:val="none" w:sz="0" w:space="0" w:color="auto"/>
      </w:divBdr>
    </w:div>
    <w:div w:id="846334002">
      <w:bodyDiv w:val="1"/>
      <w:marLeft w:val="0"/>
      <w:marRight w:val="0"/>
      <w:marTop w:val="0"/>
      <w:marBottom w:val="0"/>
      <w:divBdr>
        <w:top w:val="none" w:sz="0" w:space="0" w:color="auto"/>
        <w:left w:val="none" w:sz="0" w:space="0" w:color="auto"/>
        <w:bottom w:val="none" w:sz="0" w:space="0" w:color="auto"/>
        <w:right w:val="none" w:sz="0" w:space="0" w:color="auto"/>
      </w:divBdr>
    </w:div>
    <w:div w:id="960652564">
      <w:bodyDiv w:val="1"/>
      <w:marLeft w:val="0"/>
      <w:marRight w:val="0"/>
      <w:marTop w:val="0"/>
      <w:marBottom w:val="0"/>
      <w:divBdr>
        <w:top w:val="none" w:sz="0" w:space="0" w:color="auto"/>
        <w:left w:val="none" w:sz="0" w:space="0" w:color="auto"/>
        <w:bottom w:val="none" w:sz="0" w:space="0" w:color="auto"/>
        <w:right w:val="none" w:sz="0" w:space="0" w:color="auto"/>
      </w:divBdr>
    </w:div>
    <w:div w:id="1058557128">
      <w:bodyDiv w:val="1"/>
      <w:marLeft w:val="0"/>
      <w:marRight w:val="0"/>
      <w:marTop w:val="0"/>
      <w:marBottom w:val="0"/>
      <w:divBdr>
        <w:top w:val="none" w:sz="0" w:space="0" w:color="auto"/>
        <w:left w:val="none" w:sz="0" w:space="0" w:color="auto"/>
        <w:bottom w:val="none" w:sz="0" w:space="0" w:color="auto"/>
        <w:right w:val="none" w:sz="0" w:space="0" w:color="auto"/>
      </w:divBdr>
    </w:div>
    <w:div w:id="1590456637">
      <w:bodyDiv w:val="1"/>
      <w:marLeft w:val="0"/>
      <w:marRight w:val="0"/>
      <w:marTop w:val="0"/>
      <w:marBottom w:val="0"/>
      <w:divBdr>
        <w:top w:val="none" w:sz="0" w:space="0" w:color="auto"/>
        <w:left w:val="none" w:sz="0" w:space="0" w:color="auto"/>
        <w:bottom w:val="none" w:sz="0" w:space="0" w:color="auto"/>
        <w:right w:val="none" w:sz="0" w:space="0" w:color="auto"/>
      </w:divBdr>
    </w:div>
    <w:div w:id="1637370652">
      <w:bodyDiv w:val="1"/>
      <w:marLeft w:val="0"/>
      <w:marRight w:val="0"/>
      <w:marTop w:val="0"/>
      <w:marBottom w:val="0"/>
      <w:divBdr>
        <w:top w:val="none" w:sz="0" w:space="0" w:color="auto"/>
        <w:left w:val="none" w:sz="0" w:space="0" w:color="auto"/>
        <w:bottom w:val="none" w:sz="0" w:space="0" w:color="auto"/>
        <w:right w:val="none" w:sz="0" w:space="0" w:color="auto"/>
      </w:divBdr>
    </w:div>
    <w:div w:id="1865243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669</Words>
  <Characters>3817</Characters>
  <Application>Microsoft Office Word</Application>
  <DocSecurity>0</DocSecurity>
  <Lines>31</Lines>
  <Paragraphs>8</Paragraphs>
  <ScaleCrop>false</ScaleCrop>
  <Company/>
  <LinksUpToDate>false</LinksUpToDate>
  <CharactersWithSpaces>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Oddy (Ceredigion Pupil Referral Service)</dc:creator>
  <cp:keywords/>
  <dc:description/>
  <cp:lastModifiedBy>E Oddy (Ceredigion Pupil Referral Service)</cp:lastModifiedBy>
  <cp:revision>1</cp:revision>
  <dcterms:created xsi:type="dcterms:W3CDTF">2025-02-26T14:22:00Z</dcterms:created>
  <dcterms:modified xsi:type="dcterms:W3CDTF">2025-02-26T14:31:00Z</dcterms:modified>
</cp:coreProperties>
</file>