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8F9D4" w14:textId="77777777" w:rsidR="007A2E00" w:rsidRPr="007A2E00" w:rsidRDefault="007A2E00" w:rsidP="007A2E00">
      <w:pPr>
        <w:jc w:val="center"/>
        <w:rPr>
          <w:rFonts w:ascii="Cambria" w:hAnsi="Cambria"/>
          <w:b/>
          <w:bCs/>
          <w:sz w:val="24"/>
          <w:szCs w:val="24"/>
          <w:u w:val="single"/>
        </w:rPr>
      </w:pPr>
    </w:p>
    <w:p w14:paraId="675FFD77" w14:textId="77777777" w:rsidR="007A2E00" w:rsidRPr="007A2E00" w:rsidRDefault="007A2E00" w:rsidP="007A2E00">
      <w:pPr>
        <w:rPr>
          <w:rFonts w:ascii="Cambria" w:hAnsi="Cambria"/>
          <w:b/>
          <w:bCs/>
          <w:sz w:val="24"/>
          <w:szCs w:val="24"/>
        </w:rPr>
      </w:pPr>
      <w:r w:rsidRPr="007A2E00">
        <w:rPr>
          <w:rFonts w:ascii="Cambria" w:hAnsi="Cambria"/>
          <w:b/>
          <w:bCs/>
          <w:sz w:val="24"/>
          <w:szCs w:val="24"/>
        </w:rPr>
        <w:t>Question 1</w:t>
      </w:r>
    </w:p>
    <w:p w14:paraId="688BB7D6" w14:textId="58EE4A5F" w:rsidR="007A2E00" w:rsidRDefault="007A2E00" w:rsidP="007A2E00">
      <w:pPr>
        <w:rPr>
          <w:rFonts w:ascii="Cambria" w:hAnsi="Cambria"/>
          <w:sz w:val="24"/>
          <w:szCs w:val="24"/>
        </w:rPr>
      </w:pPr>
      <w:r w:rsidRPr="007A2E00">
        <w:rPr>
          <w:rFonts w:ascii="Cambria" w:hAnsi="Cambria"/>
          <w:sz w:val="24"/>
          <w:szCs w:val="24"/>
        </w:rPr>
        <w:t>Looking back across this module, what have been the most important things you have learned about studying at university?</w:t>
      </w:r>
      <w:r w:rsidR="007C31B4">
        <w:rPr>
          <w:rFonts w:ascii="Cambria" w:hAnsi="Cambria"/>
          <w:sz w:val="24"/>
          <w:szCs w:val="24"/>
        </w:rPr>
        <w:t xml:space="preserve"> (15 Marks)</w:t>
      </w:r>
    </w:p>
    <w:p w14:paraId="6E10A638" w14:textId="77777777" w:rsidR="007A2E00" w:rsidRDefault="007A2E00" w:rsidP="007A2E00">
      <w:pPr>
        <w:rPr>
          <w:rFonts w:ascii="Cambria" w:hAnsi="Cambria"/>
          <w:sz w:val="24"/>
          <w:szCs w:val="24"/>
        </w:rPr>
      </w:pPr>
    </w:p>
    <w:p w14:paraId="69B44ABB" w14:textId="77777777" w:rsidR="00FD2E58" w:rsidRDefault="00FD2E58" w:rsidP="007A2E00">
      <w:pPr>
        <w:rPr>
          <w:rFonts w:ascii="Cambria" w:hAnsi="Cambria"/>
          <w:sz w:val="24"/>
          <w:szCs w:val="24"/>
        </w:rPr>
      </w:pPr>
    </w:p>
    <w:p w14:paraId="10C044DB" w14:textId="77777777" w:rsidR="007A2E00" w:rsidRDefault="007A2E00" w:rsidP="007A2E00">
      <w:pPr>
        <w:rPr>
          <w:rFonts w:ascii="Cambria" w:hAnsi="Cambria"/>
          <w:sz w:val="24"/>
          <w:szCs w:val="24"/>
        </w:rPr>
      </w:pPr>
    </w:p>
    <w:p w14:paraId="53188560" w14:textId="16B2CC65" w:rsidR="007A2E00" w:rsidRDefault="007A2E00" w:rsidP="007A2E00">
      <w:pPr>
        <w:rPr>
          <w:rFonts w:ascii="Cambria" w:hAnsi="Cambria"/>
          <w:sz w:val="24"/>
          <w:szCs w:val="24"/>
        </w:rPr>
      </w:pPr>
    </w:p>
    <w:tbl>
      <w:tblPr>
        <w:tblStyle w:val="GridTable6Colorful-Accent1"/>
        <w:tblW w:w="5000" w:type="pct"/>
        <w:tblLook w:val="04A0" w:firstRow="1" w:lastRow="0" w:firstColumn="1" w:lastColumn="0" w:noHBand="0" w:noVBand="1"/>
      </w:tblPr>
      <w:tblGrid>
        <w:gridCol w:w="852"/>
        <w:gridCol w:w="8154"/>
      </w:tblGrid>
      <w:tr w:rsidR="00C27A80" w14:paraId="7EDB0D40"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03592D5F"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0F2E50B6"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573738A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34985B95" w14:textId="77777777" w:rsidR="00C27A80" w:rsidRDefault="00C27A80">
            <w:pPr>
              <w:rPr>
                <w:rFonts w:ascii="Cambria" w:hAnsi="Cambria"/>
                <w:color w:val="000000"/>
              </w:rPr>
            </w:pPr>
            <w:r>
              <w:rPr>
                <w:rFonts w:ascii="Cambria" w:hAnsi="Cambria"/>
                <w:color w:val="000000"/>
              </w:rPr>
              <w:t>13–15</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53FE20A5"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Provides a thoughtful and well-developed reflection demonstrating clear personal learning with several relevant examples. Shows growing understanding of higher education expectations.</w:t>
            </w:r>
          </w:p>
        </w:tc>
      </w:tr>
      <w:tr w:rsidR="00C27A80" w14:paraId="0EEDDBD7"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7C8528EB" w14:textId="77777777" w:rsidR="00C27A80" w:rsidRDefault="00C27A80">
            <w:pPr>
              <w:rPr>
                <w:rFonts w:ascii="Cambria" w:hAnsi="Cambria"/>
                <w:color w:val="000000"/>
              </w:rPr>
            </w:pPr>
            <w:r>
              <w:rPr>
                <w:rFonts w:ascii="Cambria" w:hAnsi="Cambria"/>
                <w:color w:val="000000"/>
              </w:rPr>
              <w:t>10–12</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1B7FBFCD"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Identifies several important areas of learning and provides some examples to support discussion.</w:t>
            </w:r>
          </w:p>
        </w:tc>
      </w:tr>
      <w:tr w:rsidR="00C27A80" w14:paraId="180F013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56177BB4" w14:textId="77777777" w:rsidR="00C27A80" w:rsidRDefault="00C27A80">
            <w:pPr>
              <w:rPr>
                <w:rFonts w:ascii="Cambria" w:hAnsi="Cambria"/>
                <w:color w:val="000000"/>
              </w:rPr>
            </w:pPr>
            <w:r>
              <w:rPr>
                <w:rFonts w:ascii="Cambria" w:hAnsi="Cambria"/>
                <w:color w:val="000000"/>
              </w:rPr>
              <w:t>6–9</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5DF195DC"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Identifies some learning but responses are mainly descriptive with limited reflection.</w:t>
            </w:r>
          </w:p>
        </w:tc>
      </w:tr>
      <w:tr w:rsidR="00C27A80" w14:paraId="3361C88B"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2AEBB8E" w14:textId="77777777" w:rsidR="00C27A80" w:rsidRDefault="00C27A80">
            <w:pPr>
              <w:rPr>
                <w:rFonts w:ascii="Cambria" w:hAnsi="Cambria"/>
                <w:color w:val="000000"/>
              </w:rPr>
            </w:pPr>
            <w:r>
              <w:rPr>
                <w:rFonts w:ascii="Cambria" w:hAnsi="Cambria"/>
                <w:color w:val="000000"/>
              </w:rPr>
              <w:t>0–5</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545DF3E0"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awareness of learning or unable to identify significant developments.</w:t>
            </w:r>
          </w:p>
        </w:tc>
      </w:tr>
    </w:tbl>
    <w:p w14:paraId="1DA74526" w14:textId="77777777" w:rsidR="007A2E00" w:rsidRDefault="007A2E00" w:rsidP="007A2E00">
      <w:pPr>
        <w:rPr>
          <w:rFonts w:ascii="Cambria" w:hAnsi="Cambria"/>
          <w:sz w:val="24"/>
          <w:szCs w:val="24"/>
        </w:rPr>
      </w:pPr>
    </w:p>
    <w:p w14:paraId="6EC19EA5" w14:textId="77777777" w:rsidR="007A2E00" w:rsidRPr="007A2E00" w:rsidRDefault="007A2E00" w:rsidP="007A2E00">
      <w:pPr>
        <w:rPr>
          <w:rFonts w:ascii="Cambria" w:hAnsi="Cambria"/>
          <w:b/>
          <w:bCs/>
          <w:sz w:val="24"/>
          <w:szCs w:val="24"/>
        </w:rPr>
      </w:pPr>
      <w:r w:rsidRPr="007A2E00">
        <w:rPr>
          <w:rFonts w:ascii="Cambria" w:hAnsi="Cambria"/>
          <w:b/>
          <w:bCs/>
          <w:sz w:val="24"/>
          <w:szCs w:val="24"/>
        </w:rPr>
        <w:t>Question 2</w:t>
      </w:r>
    </w:p>
    <w:p w14:paraId="14F019ED" w14:textId="77777777" w:rsidR="007A2E00" w:rsidRPr="007A2E00" w:rsidRDefault="007A2E00" w:rsidP="007A2E00">
      <w:pPr>
        <w:rPr>
          <w:rFonts w:ascii="Cambria" w:hAnsi="Cambria"/>
          <w:sz w:val="24"/>
          <w:szCs w:val="24"/>
        </w:rPr>
      </w:pPr>
      <w:r w:rsidRPr="007A2E00">
        <w:rPr>
          <w:rFonts w:ascii="Cambria" w:hAnsi="Cambria"/>
          <w:sz w:val="24"/>
          <w:szCs w:val="24"/>
        </w:rPr>
        <w:t>Assessment 1 focused on referencing and academic integrity.</w:t>
      </w:r>
    </w:p>
    <w:p w14:paraId="5A1F67D9" w14:textId="3CBD73BC" w:rsidR="007A2E00" w:rsidRPr="007A2E00" w:rsidRDefault="007A2E00" w:rsidP="007A2E00">
      <w:pPr>
        <w:rPr>
          <w:rFonts w:ascii="Cambria" w:hAnsi="Cambria"/>
          <w:sz w:val="24"/>
          <w:szCs w:val="24"/>
        </w:rPr>
      </w:pPr>
      <w:r w:rsidRPr="007A2E00">
        <w:rPr>
          <w:rFonts w:ascii="Cambria" w:hAnsi="Cambria"/>
          <w:sz w:val="24"/>
          <w:szCs w:val="24"/>
        </w:rPr>
        <w:t>How has your understanding of referencing and academic integrity changed since completing this assessment?</w:t>
      </w:r>
      <w:r w:rsidR="007C31B4">
        <w:rPr>
          <w:rFonts w:ascii="Cambria" w:hAnsi="Cambria"/>
          <w:sz w:val="24"/>
          <w:szCs w:val="24"/>
        </w:rPr>
        <w:t xml:space="preserve"> (20 marks)</w:t>
      </w:r>
    </w:p>
    <w:p w14:paraId="0FC153FD" w14:textId="0005E934" w:rsidR="007A2E00" w:rsidRDefault="007A2E00" w:rsidP="007A2E00">
      <w:pPr>
        <w:rPr>
          <w:rFonts w:ascii="Cambria" w:hAnsi="Cambria"/>
          <w:sz w:val="24"/>
          <w:szCs w:val="24"/>
        </w:rPr>
      </w:pPr>
    </w:p>
    <w:p w14:paraId="35009DCA" w14:textId="77777777" w:rsidR="007A2E00" w:rsidRDefault="007A2E00" w:rsidP="007A2E00">
      <w:pPr>
        <w:rPr>
          <w:rFonts w:ascii="Cambria" w:hAnsi="Cambria"/>
          <w:sz w:val="24"/>
          <w:szCs w:val="24"/>
        </w:rPr>
      </w:pPr>
    </w:p>
    <w:p w14:paraId="7B464DF1" w14:textId="77777777" w:rsidR="009922C0" w:rsidRDefault="009922C0" w:rsidP="007A2E00">
      <w:pPr>
        <w:rPr>
          <w:rFonts w:ascii="Cambria" w:hAnsi="Cambria"/>
          <w:sz w:val="24"/>
          <w:szCs w:val="24"/>
        </w:rPr>
      </w:pPr>
    </w:p>
    <w:p w14:paraId="67BFD9DD" w14:textId="77777777" w:rsidR="009922C0" w:rsidRDefault="009922C0" w:rsidP="007A2E00">
      <w:pPr>
        <w:rPr>
          <w:rFonts w:ascii="Cambria" w:hAnsi="Cambria"/>
          <w:sz w:val="24"/>
          <w:szCs w:val="24"/>
        </w:rPr>
      </w:pPr>
    </w:p>
    <w:p w14:paraId="693DF6C1" w14:textId="77777777" w:rsidR="009922C0" w:rsidRDefault="009922C0" w:rsidP="007A2E00">
      <w:pPr>
        <w:rPr>
          <w:rFonts w:ascii="Cambria" w:hAnsi="Cambria"/>
          <w:sz w:val="24"/>
          <w:szCs w:val="24"/>
        </w:rPr>
      </w:pPr>
    </w:p>
    <w:p w14:paraId="11D28602" w14:textId="77777777" w:rsidR="007A2E00" w:rsidRDefault="007A2E00" w:rsidP="007A2E00">
      <w:pPr>
        <w:rPr>
          <w:rFonts w:ascii="Cambria" w:hAnsi="Cambria"/>
          <w:sz w:val="24"/>
          <w:szCs w:val="24"/>
        </w:rPr>
      </w:pPr>
    </w:p>
    <w:tbl>
      <w:tblPr>
        <w:tblStyle w:val="GridTable6Colorful-Accent1"/>
        <w:tblW w:w="5000" w:type="pct"/>
        <w:tblLook w:val="04A0" w:firstRow="1" w:lastRow="0" w:firstColumn="1" w:lastColumn="0" w:noHBand="0" w:noVBand="1"/>
      </w:tblPr>
      <w:tblGrid>
        <w:gridCol w:w="852"/>
        <w:gridCol w:w="8154"/>
      </w:tblGrid>
      <w:tr w:rsidR="00C27A80" w14:paraId="17965A73"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520B931B"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211757F7"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64CFB50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E18BEB2" w14:textId="77777777" w:rsidR="00C27A80" w:rsidRDefault="00C27A80">
            <w:pPr>
              <w:rPr>
                <w:rFonts w:ascii="Cambria" w:hAnsi="Cambria"/>
                <w:color w:val="000000"/>
              </w:rPr>
            </w:pPr>
            <w:r>
              <w:rPr>
                <w:rFonts w:ascii="Cambria" w:hAnsi="Cambria"/>
                <w:color w:val="000000"/>
              </w:rPr>
              <w:t>17–20</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1658B977"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Demonstrates excellent understanding of referencing and academic integrity. Critically reflects on feedback received and clearly explains improvements made or planned. Uses examples from Assessment 1.</w:t>
            </w:r>
          </w:p>
        </w:tc>
      </w:tr>
      <w:tr w:rsidR="00C27A80" w14:paraId="740C009D"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0F60296E" w14:textId="77777777" w:rsidR="00C27A80" w:rsidRDefault="00C27A80">
            <w:pPr>
              <w:rPr>
                <w:rFonts w:ascii="Cambria" w:hAnsi="Cambria"/>
                <w:color w:val="000000"/>
              </w:rPr>
            </w:pPr>
            <w:r>
              <w:rPr>
                <w:rFonts w:ascii="Cambria" w:hAnsi="Cambria"/>
                <w:color w:val="000000"/>
              </w:rPr>
              <w:t>13–16</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772225AB"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Good understanding with clear discussion of feedback and some evidence of improvement.</w:t>
            </w:r>
          </w:p>
        </w:tc>
      </w:tr>
      <w:tr w:rsidR="00C27A80" w14:paraId="53E46CE0"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0B806BAB" w14:textId="77777777" w:rsidR="00C27A80" w:rsidRDefault="00C27A80">
            <w:pPr>
              <w:rPr>
                <w:rFonts w:ascii="Cambria" w:hAnsi="Cambria"/>
                <w:color w:val="000000"/>
              </w:rPr>
            </w:pPr>
            <w:r>
              <w:rPr>
                <w:rFonts w:ascii="Cambria" w:hAnsi="Cambria"/>
                <w:color w:val="000000"/>
              </w:rPr>
              <w:t>8–12</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58AF307F"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Basic understanding of referencing and feedback with limited examples.</w:t>
            </w:r>
          </w:p>
        </w:tc>
      </w:tr>
      <w:tr w:rsidR="00C27A80" w14:paraId="42C09E47"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7D31A710" w14:textId="77777777" w:rsidR="00C27A80" w:rsidRDefault="00C27A80">
            <w:pPr>
              <w:rPr>
                <w:rFonts w:ascii="Cambria" w:hAnsi="Cambria"/>
                <w:color w:val="000000"/>
              </w:rPr>
            </w:pPr>
            <w:r>
              <w:rPr>
                <w:rFonts w:ascii="Cambria" w:hAnsi="Cambria"/>
                <w:color w:val="000000"/>
              </w:rPr>
              <w:t>0–7</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74E2FAE8"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understanding of referencing, academic integrity or feedback.</w:t>
            </w:r>
          </w:p>
        </w:tc>
      </w:tr>
    </w:tbl>
    <w:p w14:paraId="0989D15A" w14:textId="77777777" w:rsidR="007A2E00" w:rsidRDefault="007A2E00" w:rsidP="007A2E00">
      <w:pPr>
        <w:rPr>
          <w:rFonts w:ascii="Cambria" w:hAnsi="Cambria"/>
          <w:sz w:val="24"/>
          <w:szCs w:val="24"/>
        </w:rPr>
      </w:pPr>
    </w:p>
    <w:p w14:paraId="016CDBD8" w14:textId="77777777" w:rsidR="007A2E00" w:rsidRPr="007A2E00" w:rsidRDefault="007A2E00" w:rsidP="007A2E00">
      <w:pPr>
        <w:rPr>
          <w:rFonts w:ascii="Cambria" w:hAnsi="Cambria"/>
          <w:sz w:val="24"/>
          <w:szCs w:val="24"/>
        </w:rPr>
      </w:pPr>
    </w:p>
    <w:p w14:paraId="1C552DDE" w14:textId="5A05CF91" w:rsidR="007A2E00" w:rsidRPr="007A2E00" w:rsidRDefault="007A2E00" w:rsidP="007A2E00">
      <w:pPr>
        <w:rPr>
          <w:rFonts w:ascii="Cambria" w:hAnsi="Cambria"/>
          <w:sz w:val="24"/>
          <w:szCs w:val="24"/>
        </w:rPr>
      </w:pPr>
    </w:p>
    <w:p w14:paraId="0ACD6A74" w14:textId="77777777" w:rsidR="007A2E00" w:rsidRPr="007A2E00" w:rsidRDefault="007A2E00" w:rsidP="007A2E00">
      <w:pPr>
        <w:rPr>
          <w:rFonts w:ascii="Cambria" w:hAnsi="Cambria"/>
          <w:b/>
          <w:bCs/>
          <w:sz w:val="24"/>
          <w:szCs w:val="24"/>
        </w:rPr>
      </w:pPr>
      <w:r w:rsidRPr="007A2E00">
        <w:rPr>
          <w:rFonts w:ascii="Cambria" w:hAnsi="Cambria"/>
          <w:b/>
          <w:bCs/>
          <w:sz w:val="24"/>
          <w:szCs w:val="24"/>
        </w:rPr>
        <w:t>Question 3</w:t>
      </w:r>
    </w:p>
    <w:p w14:paraId="05799E97" w14:textId="77777777" w:rsidR="007A2E00" w:rsidRPr="007A2E00" w:rsidRDefault="007A2E00" w:rsidP="007A2E00">
      <w:pPr>
        <w:rPr>
          <w:rFonts w:ascii="Cambria" w:hAnsi="Cambria"/>
          <w:sz w:val="24"/>
          <w:szCs w:val="24"/>
        </w:rPr>
      </w:pPr>
      <w:r w:rsidRPr="007A2E00">
        <w:rPr>
          <w:rFonts w:ascii="Cambria" w:hAnsi="Cambria"/>
          <w:sz w:val="24"/>
          <w:szCs w:val="24"/>
        </w:rPr>
        <w:t>Assessment 2 explored the use of Generative AI.</w:t>
      </w:r>
    </w:p>
    <w:p w14:paraId="25C5AE0B" w14:textId="3327DE90" w:rsidR="007A2E00" w:rsidRPr="007A2E00" w:rsidRDefault="007A2E00" w:rsidP="007A2E00">
      <w:pPr>
        <w:rPr>
          <w:rFonts w:ascii="Cambria" w:hAnsi="Cambria"/>
          <w:sz w:val="24"/>
          <w:szCs w:val="24"/>
        </w:rPr>
      </w:pPr>
      <w:r w:rsidRPr="007A2E00">
        <w:rPr>
          <w:rFonts w:ascii="Cambria" w:hAnsi="Cambria"/>
          <w:sz w:val="24"/>
          <w:szCs w:val="24"/>
        </w:rPr>
        <w:t>How has this assessment influenced your understanding of using AI responsibly within higher education?</w:t>
      </w:r>
      <w:r w:rsidR="007C31B4">
        <w:rPr>
          <w:rFonts w:ascii="Cambria" w:hAnsi="Cambria"/>
          <w:sz w:val="24"/>
          <w:szCs w:val="24"/>
        </w:rPr>
        <w:t xml:space="preserve"> (</w:t>
      </w:r>
      <w:r w:rsidR="009F363B">
        <w:rPr>
          <w:rFonts w:ascii="Cambria" w:hAnsi="Cambria"/>
          <w:sz w:val="24"/>
          <w:szCs w:val="24"/>
        </w:rPr>
        <w:t>20 marks</w:t>
      </w:r>
      <w:r w:rsidR="007C31B4">
        <w:rPr>
          <w:rFonts w:ascii="Cambria" w:hAnsi="Cambria"/>
          <w:sz w:val="24"/>
          <w:szCs w:val="24"/>
        </w:rPr>
        <w:t>)</w:t>
      </w:r>
    </w:p>
    <w:p w14:paraId="312EEB1D" w14:textId="77777777" w:rsidR="007A2E00" w:rsidRDefault="007A2E00" w:rsidP="007A2E00">
      <w:pPr>
        <w:rPr>
          <w:rFonts w:ascii="Cambria" w:hAnsi="Cambria"/>
          <w:sz w:val="24"/>
          <w:szCs w:val="24"/>
        </w:rPr>
      </w:pPr>
    </w:p>
    <w:p w14:paraId="10B208DD" w14:textId="77777777" w:rsidR="007A2E00" w:rsidRDefault="007A2E00" w:rsidP="007A2E00">
      <w:pPr>
        <w:rPr>
          <w:rFonts w:ascii="Cambria" w:hAnsi="Cambria"/>
          <w:sz w:val="24"/>
          <w:szCs w:val="24"/>
        </w:rPr>
      </w:pPr>
    </w:p>
    <w:p w14:paraId="4F3F9493" w14:textId="77777777" w:rsidR="007A2E00" w:rsidRDefault="007A2E00" w:rsidP="007A2E00">
      <w:pPr>
        <w:rPr>
          <w:rFonts w:ascii="Cambria" w:hAnsi="Cambria"/>
          <w:sz w:val="24"/>
          <w:szCs w:val="24"/>
        </w:rPr>
      </w:pPr>
    </w:p>
    <w:p w14:paraId="4D6573D3" w14:textId="77777777" w:rsidR="008A2328" w:rsidRDefault="008A2328" w:rsidP="007A2E00">
      <w:pPr>
        <w:rPr>
          <w:rFonts w:ascii="Cambria" w:hAnsi="Cambria"/>
          <w:sz w:val="24"/>
          <w:szCs w:val="24"/>
        </w:rPr>
      </w:pPr>
    </w:p>
    <w:tbl>
      <w:tblPr>
        <w:tblStyle w:val="GridTable6Colorful-Accent1"/>
        <w:tblW w:w="5000" w:type="pct"/>
        <w:tblLook w:val="04A0" w:firstRow="1" w:lastRow="0" w:firstColumn="1" w:lastColumn="0" w:noHBand="0" w:noVBand="1"/>
      </w:tblPr>
      <w:tblGrid>
        <w:gridCol w:w="852"/>
        <w:gridCol w:w="8154"/>
      </w:tblGrid>
      <w:tr w:rsidR="00C27A80" w14:paraId="1BDCA919"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00C16E0E"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17A7CFD4"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3DFF7CE7"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B4FE215" w14:textId="77777777" w:rsidR="00C27A80" w:rsidRDefault="00C27A80">
            <w:pPr>
              <w:rPr>
                <w:rFonts w:ascii="Cambria" w:hAnsi="Cambria"/>
                <w:color w:val="000000"/>
              </w:rPr>
            </w:pPr>
            <w:r>
              <w:rPr>
                <w:rFonts w:ascii="Cambria" w:hAnsi="Cambria"/>
                <w:color w:val="000000"/>
              </w:rPr>
              <w:t>17–20</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42A13873"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Demonstrates a clear understanding of ethical and responsible AI use. Recognises benefits, limitations and links to academic integrity and independent learning.</w:t>
            </w:r>
          </w:p>
        </w:tc>
      </w:tr>
      <w:tr w:rsidR="00C27A80" w14:paraId="7BD7B90C"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0D677DB1" w14:textId="77777777" w:rsidR="00C27A80" w:rsidRDefault="00C27A80">
            <w:pPr>
              <w:rPr>
                <w:rFonts w:ascii="Cambria" w:hAnsi="Cambria"/>
                <w:color w:val="000000"/>
              </w:rPr>
            </w:pPr>
            <w:r>
              <w:rPr>
                <w:rFonts w:ascii="Cambria" w:hAnsi="Cambria"/>
                <w:color w:val="000000"/>
              </w:rPr>
              <w:t>13–16</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564DA59F"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Good understanding of responsible AI use with some discussion of limitations.</w:t>
            </w:r>
          </w:p>
        </w:tc>
      </w:tr>
      <w:tr w:rsidR="00C27A80" w14:paraId="32771C0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1DE2FDF8" w14:textId="77777777" w:rsidR="00C27A80" w:rsidRDefault="00C27A80">
            <w:pPr>
              <w:rPr>
                <w:rFonts w:ascii="Cambria" w:hAnsi="Cambria"/>
                <w:color w:val="000000"/>
              </w:rPr>
            </w:pPr>
            <w:r>
              <w:rPr>
                <w:rFonts w:ascii="Cambria" w:hAnsi="Cambria"/>
                <w:color w:val="000000"/>
              </w:rPr>
              <w:t>8–12</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2835C945"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Basic understanding but discussion lacks depth or contains minor misconceptions.</w:t>
            </w:r>
          </w:p>
        </w:tc>
      </w:tr>
      <w:tr w:rsidR="00C27A80" w14:paraId="50FE732D"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E7C2393" w14:textId="77777777" w:rsidR="00C27A80" w:rsidRDefault="00C27A80">
            <w:pPr>
              <w:rPr>
                <w:rFonts w:ascii="Cambria" w:hAnsi="Cambria"/>
                <w:color w:val="000000"/>
              </w:rPr>
            </w:pPr>
            <w:r>
              <w:rPr>
                <w:rFonts w:ascii="Cambria" w:hAnsi="Cambria"/>
                <w:color w:val="000000"/>
              </w:rPr>
              <w:t>0–7</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B6D73C1"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understanding of responsible AI use or academic integrity.</w:t>
            </w:r>
          </w:p>
        </w:tc>
      </w:tr>
    </w:tbl>
    <w:p w14:paraId="16DDE779" w14:textId="77777777" w:rsidR="007A2E00" w:rsidRDefault="007A2E00" w:rsidP="007A2E00">
      <w:pPr>
        <w:rPr>
          <w:rFonts w:ascii="Cambria" w:hAnsi="Cambria"/>
          <w:sz w:val="24"/>
          <w:szCs w:val="24"/>
        </w:rPr>
      </w:pPr>
    </w:p>
    <w:p w14:paraId="678EE66C" w14:textId="5D4ABA67" w:rsidR="007A2E00" w:rsidRPr="007A2E00" w:rsidRDefault="007A2E00" w:rsidP="007A2E00">
      <w:pPr>
        <w:rPr>
          <w:rFonts w:ascii="Cambria" w:hAnsi="Cambria"/>
          <w:b/>
          <w:bCs/>
          <w:sz w:val="24"/>
          <w:szCs w:val="24"/>
        </w:rPr>
      </w:pPr>
      <w:r w:rsidRPr="007A2E00">
        <w:rPr>
          <w:rFonts w:ascii="Cambria" w:hAnsi="Cambria"/>
          <w:b/>
          <w:bCs/>
          <w:sz w:val="24"/>
          <w:szCs w:val="24"/>
        </w:rPr>
        <w:t>Question 4</w:t>
      </w:r>
    </w:p>
    <w:p w14:paraId="702AA349" w14:textId="7CD09755" w:rsidR="007A2E00" w:rsidRPr="007A2E00" w:rsidRDefault="007A2E00" w:rsidP="007A2E00">
      <w:pPr>
        <w:rPr>
          <w:rFonts w:ascii="Cambria" w:hAnsi="Cambria"/>
          <w:sz w:val="24"/>
          <w:szCs w:val="24"/>
        </w:rPr>
      </w:pPr>
      <w:r w:rsidRPr="007A2E00">
        <w:rPr>
          <w:rFonts w:ascii="Cambria" w:hAnsi="Cambria"/>
          <w:sz w:val="24"/>
          <w:szCs w:val="24"/>
        </w:rPr>
        <w:t xml:space="preserve">Thinking about the feedback from both assessments, </w:t>
      </w:r>
      <w:r>
        <w:rPr>
          <w:rFonts w:ascii="Cambria" w:hAnsi="Cambria"/>
          <w:sz w:val="24"/>
          <w:szCs w:val="24"/>
        </w:rPr>
        <w:t xml:space="preserve">did you notice any </w:t>
      </w:r>
      <w:r w:rsidRPr="007A2E00">
        <w:rPr>
          <w:rFonts w:ascii="Cambria" w:hAnsi="Cambria"/>
          <w:sz w:val="24"/>
          <w:szCs w:val="24"/>
        </w:rPr>
        <w:t>patterns or themes</w:t>
      </w:r>
      <w:r>
        <w:rPr>
          <w:rFonts w:ascii="Cambria" w:hAnsi="Cambria"/>
          <w:sz w:val="24"/>
          <w:szCs w:val="24"/>
        </w:rPr>
        <w:t>?</w:t>
      </w:r>
      <w:r w:rsidR="009F363B">
        <w:rPr>
          <w:rFonts w:ascii="Cambria" w:hAnsi="Cambria"/>
          <w:sz w:val="24"/>
          <w:szCs w:val="24"/>
        </w:rPr>
        <w:t xml:space="preserve"> (20 marks)</w:t>
      </w:r>
    </w:p>
    <w:p w14:paraId="086E9A6C" w14:textId="77777777" w:rsidR="007A2E00" w:rsidRDefault="007A2E00" w:rsidP="007A2E00">
      <w:pPr>
        <w:rPr>
          <w:rFonts w:ascii="Cambria" w:hAnsi="Cambria"/>
          <w:sz w:val="24"/>
          <w:szCs w:val="24"/>
        </w:rPr>
      </w:pPr>
    </w:p>
    <w:p w14:paraId="6BF74D90" w14:textId="77777777" w:rsidR="007A2E00" w:rsidRDefault="007A2E00" w:rsidP="007A2E00">
      <w:pPr>
        <w:rPr>
          <w:rFonts w:ascii="Cambria" w:hAnsi="Cambria"/>
          <w:sz w:val="24"/>
          <w:szCs w:val="24"/>
        </w:rPr>
      </w:pPr>
    </w:p>
    <w:p w14:paraId="5FEA0988" w14:textId="77777777" w:rsidR="007A2E00" w:rsidRDefault="007A2E00" w:rsidP="007A2E00">
      <w:pPr>
        <w:rPr>
          <w:rFonts w:ascii="Cambria" w:hAnsi="Cambria"/>
          <w:sz w:val="24"/>
          <w:szCs w:val="24"/>
        </w:rPr>
      </w:pPr>
    </w:p>
    <w:p w14:paraId="71F8E9AC" w14:textId="77777777" w:rsidR="008A2328" w:rsidRDefault="008A2328" w:rsidP="007A2E00">
      <w:pPr>
        <w:rPr>
          <w:rFonts w:ascii="Cambria" w:hAnsi="Cambria"/>
          <w:sz w:val="24"/>
          <w:szCs w:val="24"/>
        </w:rPr>
      </w:pPr>
    </w:p>
    <w:p w14:paraId="4CA2C3E6" w14:textId="77777777" w:rsidR="008A2328" w:rsidRDefault="008A2328" w:rsidP="007A2E00">
      <w:pPr>
        <w:rPr>
          <w:rFonts w:ascii="Cambria" w:hAnsi="Cambria"/>
          <w:sz w:val="24"/>
          <w:szCs w:val="24"/>
        </w:rPr>
      </w:pPr>
    </w:p>
    <w:tbl>
      <w:tblPr>
        <w:tblStyle w:val="GridTable6Colorful-Accent1"/>
        <w:tblW w:w="5000" w:type="pct"/>
        <w:tblLook w:val="04A0" w:firstRow="1" w:lastRow="0" w:firstColumn="1" w:lastColumn="0" w:noHBand="0" w:noVBand="1"/>
      </w:tblPr>
      <w:tblGrid>
        <w:gridCol w:w="852"/>
        <w:gridCol w:w="8154"/>
      </w:tblGrid>
      <w:tr w:rsidR="00C27A80" w14:paraId="5C3A01C7"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6A74934B"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154391B8"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4A858356"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38632980" w14:textId="77777777" w:rsidR="00C27A80" w:rsidRDefault="00C27A80">
            <w:pPr>
              <w:rPr>
                <w:rFonts w:ascii="Cambria" w:hAnsi="Cambria"/>
                <w:color w:val="000000"/>
              </w:rPr>
            </w:pPr>
            <w:r>
              <w:rPr>
                <w:rFonts w:ascii="Cambria" w:hAnsi="Cambria"/>
                <w:color w:val="000000"/>
              </w:rPr>
              <w:t>17–20</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4F3BF727"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Identifies multiple themes across both assessments and explains how feedback will influence future work. Makes clear links between feedback and academic development.</w:t>
            </w:r>
          </w:p>
        </w:tc>
      </w:tr>
      <w:tr w:rsidR="00C27A80" w14:paraId="4F6D4923"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7F0C50DB" w14:textId="77777777" w:rsidR="00C27A80" w:rsidRDefault="00C27A80">
            <w:pPr>
              <w:rPr>
                <w:rFonts w:ascii="Cambria" w:hAnsi="Cambria"/>
                <w:color w:val="000000"/>
              </w:rPr>
            </w:pPr>
            <w:r>
              <w:rPr>
                <w:rFonts w:ascii="Cambria" w:hAnsi="Cambria"/>
                <w:color w:val="000000"/>
              </w:rPr>
              <w:t>13–16</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1686E0DD"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Identifies key themes with some explanation of future application.</w:t>
            </w:r>
          </w:p>
        </w:tc>
      </w:tr>
      <w:tr w:rsidR="00C27A80" w14:paraId="5EEA4BAC"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2E9BAF2A" w14:textId="77777777" w:rsidR="00C27A80" w:rsidRDefault="00C27A80">
            <w:pPr>
              <w:rPr>
                <w:rFonts w:ascii="Cambria" w:hAnsi="Cambria"/>
                <w:color w:val="000000"/>
              </w:rPr>
            </w:pPr>
            <w:r>
              <w:rPr>
                <w:rFonts w:ascii="Cambria" w:hAnsi="Cambria"/>
                <w:color w:val="000000"/>
              </w:rPr>
              <w:t>8–12</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259BA3DE"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Discusses individual comments but makes limited connections between assessments.</w:t>
            </w:r>
          </w:p>
        </w:tc>
      </w:tr>
      <w:tr w:rsidR="00C27A80" w14:paraId="6584847A"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5D65DF06" w14:textId="77777777" w:rsidR="00C27A80" w:rsidRDefault="00C27A80">
            <w:pPr>
              <w:rPr>
                <w:rFonts w:ascii="Cambria" w:hAnsi="Cambria"/>
                <w:color w:val="000000"/>
              </w:rPr>
            </w:pPr>
            <w:r>
              <w:rPr>
                <w:rFonts w:ascii="Cambria" w:hAnsi="Cambria"/>
                <w:color w:val="000000"/>
              </w:rPr>
              <w:t>0–7</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2829C558"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Unable to discuss feedback meaningfully.</w:t>
            </w:r>
          </w:p>
        </w:tc>
      </w:tr>
    </w:tbl>
    <w:p w14:paraId="376FB319" w14:textId="77777777" w:rsidR="007A2E00" w:rsidRDefault="007A2E00" w:rsidP="007A2E00">
      <w:pPr>
        <w:rPr>
          <w:rFonts w:ascii="Cambria" w:hAnsi="Cambria"/>
          <w:sz w:val="24"/>
          <w:szCs w:val="24"/>
        </w:rPr>
      </w:pPr>
    </w:p>
    <w:p w14:paraId="6F20EF3E" w14:textId="77777777" w:rsidR="007A2E00" w:rsidRDefault="007A2E00" w:rsidP="007A2E00">
      <w:pPr>
        <w:rPr>
          <w:rFonts w:ascii="Cambria" w:hAnsi="Cambria"/>
          <w:sz w:val="24"/>
          <w:szCs w:val="24"/>
        </w:rPr>
      </w:pPr>
    </w:p>
    <w:p w14:paraId="63B13F5E" w14:textId="77777777" w:rsidR="007A2E00" w:rsidRPr="007A2E00" w:rsidRDefault="007A2E00" w:rsidP="007A2E00">
      <w:pPr>
        <w:rPr>
          <w:rFonts w:ascii="Cambria" w:hAnsi="Cambria"/>
          <w:b/>
          <w:bCs/>
          <w:sz w:val="24"/>
          <w:szCs w:val="24"/>
        </w:rPr>
      </w:pPr>
      <w:r w:rsidRPr="007A2E00">
        <w:rPr>
          <w:rFonts w:ascii="Cambria" w:hAnsi="Cambria"/>
          <w:b/>
          <w:bCs/>
          <w:sz w:val="24"/>
          <w:szCs w:val="24"/>
        </w:rPr>
        <w:lastRenderedPageBreak/>
        <w:t>Question 5</w:t>
      </w:r>
    </w:p>
    <w:p w14:paraId="21D8DC6E" w14:textId="243CC5E0" w:rsidR="007A2E00" w:rsidRDefault="007A2E00" w:rsidP="007A2E00">
      <w:pPr>
        <w:rPr>
          <w:rFonts w:ascii="Cambria" w:hAnsi="Cambria"/>
          <w:sz w:val="24"/>
          <w:szCs w:val="24"/>
        </w:rPr>
      </w:pPr>
      <w:r w:rsidRPr="007A2E00">
        <w:rPr>
          <w:rFonts w:ascii="Cambria" w:hAnsi="Cambria"/>
          <w:sz w:val="24"/>
          <w:szCs w:val="24"/>
        </w:rPr>
        <w:t>Can you give an example of something you would now do differently if you completed either assessment again?</w:t>
      </w:r>
      <w:r w:rsidR="009F363B">
        <w:rPr>
          <w:rFonts w:ascii="Cambria" w:hAnsi="Cambria"/>
          <w:sz w:val="24"/>
          <w:szCs w:val="24"/>
        </w:rPr>
        <w:t xml:space="preserve"> (</w:t>
      </w:r>
      <w:r w:rsidR="00304D32">
        <w:rPr>
          <w:rFonts w:ascii="Cambria" w:hAnsi="Cambria"/>
          <w:sz w:val="24"/>
          <w:szCs w:val="24"/>
        </w:rPr>
        <w:t>10</w:t>
      </w:r>
      <w:r w:rsidR="009F363B">
        <w:rPr>
          <w:rFonts w:ascii="Cambria" w:hAnsi="Cambria"/>
          <w:sz w:val="24"/>
          <w:szCs w:val="24"/>
        </w:rPr>
        <w:t xml:space="preserve"> marks)</w:t>
      </w:r>
    </w:p>
    <w:p w14:paraId="6DCCD85A" w14:textId="77777777" w:rsidR="008A2328" w:rsidRDefault="008A2328" w:rsidP="007A2E00">
      <w:pPr>
        <w:rPr>
          <w:rFonts w:ascii="Cambria" w:hAnsi="Cambria"/>
          <w:sz w:val="24"/>
          <w:szCs w:val="24"/>
        </w:rPr>
      </w:pPr>
    </w:p>
    <w:p w14:paraId="7B44B025" w14:textId="77777777" w:rsidR="008A2328" w:rsidRDefault="008A2328" w:rsidP="007A2E00">
      <w:pPr>
        <w:rPr>
          <w:rFonts w:ascii="Cambria" w:hAnsi="Cambria"/>
          <w:sz w:val="24"/>
          <w:szCs w:val="24"/>
        </w:rPr>
      </w:pPr>
    </w:p>
    <w:p w14:paraId="7DB33985" w14:textId="77777777" w:rsidR="008A2328" w:rsidRDefault="008A2328" w:rsidP="007A2E00">
      <w:pPr>
        <w:rPr>
          <w:rFonts w:ascii="Cambria" w:hAnsi="Cambria"/>
          <w:sz w:val="24"/>
          <w:szCs w:val="24"/>
        </w:rPr>
      </w:pPr>
    </w:p>
    <w:p w14:paraId="6146AD83" w14:textId="77777777" w:rsidR="008A2328" w:rsidRDefault="008A2328" w:rsidP="007A2E00">
      <w:pPr>
        <w:rPr>
          <w:rFonts w:ascii="Cambria" w:hAnsi="Cambria"/>
          <w:sz w:val="24"/>
          <w:szCs w:val="24"/>
        </w:rPr>
      </w:pPr>
    </w:p>
    <w:p w14:paraId="0C9CBE17" w14:textId="77777777" w:rsidR="007A2E00" w:rsidRDefault="007A2E00" w:rsidP="007A2E00">
      <w:pPr>
        <w:rPr>
          <w:rFonts w:ascii="Cambria" w:hAnsi="Cambria"/>
          <w:sz w:val="24"/>
          <w:szCs w:val="24"/>
        </w:rPr>
      </w:pPr>
    </w:p>
    <w:tbl>
      <w:tblPr>
        <w:tblStyle w:val="GridTable6Colorful-Accent1"/>
        <w:tblW w:w="5000" w:type="pct"/>
        <w:tblLook w:val="04A0" w:firstRow="1" w:lastRow="0" w:firstColumn="1" w:lastColumn="0" w:noHBand="0" w:noVBand="1"/>
      </w:tblPr>
      <w:tblGrid>
        <w:gridCol w:w="857"/>
        <w:gridCol w:w="8149"/>
      </w:tblGrid>
      <w:tr w:rsidR="00C27A80" w14:paraId="2226B33A"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57F0585F"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3A7B2AD3"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2090EC65"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41B671FD" w14:textId="77777777" w:rsidR="00C27A80" w:rsidRDefault="00C27A80">
            <w:pPr>
              <w:rPr>
                <w:rFonts w:ascii="Cambria" w:hAnsi="Cambria"/>
                <w:color w:val="000000"/>
              </w:rPr>
            </w:pPr>
            <w:r>
              <w:rPr>
                <w:rFonts w:ascii="Cambria" w:hAnsi="Cambria"/>
                <w:color w:val="000000"/>
              </w:rPr>
              <w:t>9–10</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0F3FE06A"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Identifies realistic and well-justified improvements supported by previous feedback.</w:t>
            </w:r>
          </w:p>
        </w:tc>
      </w:tr>
      <w:tr w:rsidR="00C27A80" w14:paraId="21BACFA5"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72C9A6C5" w14:textId="77777777" w:rsidR="00C27A80" w:rsidRDefault="00C27A80">
            <w:pPr>
              <w:rPr>
                <w:rFonts w:ascii="Cambria" w:hAnsi="Cambria"/>
                <w:color w:val="000000"/>
              </w:rPr>
            </w:pPr>
            <w:r>
              <w:rPr>
                <w:rFonts w:ascii="Cambria" w:hAnsi="Cambria"/>
                <w:color w:val="000000"/>
              </w:rPr>
              <w:t>7–8</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3D0FC9BB"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Suggests appropriate improvements with some explanation.</w:t>
            </w:r>
          </w:p>
        </w:tc>
      </w:tr>
      <w:tr w:rsidR="00C27A80" w14:paraId="36B00A4A"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16BCB613" w14:textId="77777777" w:rsidR="00C27A80" w:rsidRDefault="00C27A80">
            <w:pPr>
              <w:rPr>
                <w:rFonts w:ascii="Cambria" w:hAnsi="Cambria"/>
                <w:color w:val="000000"/>
              </w:rPr>
            </w:pPr>
            <w:r>
              <w:rPr>
                <w:rFonts w:ascii="Cambria" w:hAnsi="Cambria"/>
                <w:color w:val="000000"/>
              </w:rPr>
              <w:t>4–6</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60A1B52B"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Identifies general improvements but lacks detail.</w:t>
            </w:r>
          </w:p>
        </w:tc>
      </w:tr>
      <w:tr w:rsidR="00C27A80" w14:paraId="5EF69406"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A87804B" w14:textId="77777777" w:rsidR="00C27A80" w:rsidRDefault="00C27A80">
            <w:pPr>
              <w:rPr>
                <w:rFonts w:ascii="Cambria" w:hAnsi="Cambria"/>
                <w:color w:val="000000"/>
              </w:rPr>
            </w:pPr>
            <w:r>
              <w:rPr>
                <w:rFonts w:ascii="Cambria" w:hAnsi="Cambria"/>
                <w:color w:val="000000"/>
              </w:rPr>
              <w:t>0–3</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5B5174B1"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or unrealistic suggestions.</w:t>
            </w:r>
          </w:p>
        </w:tc>
      </w:tr>
    </w:tbl>
    <w:p w14:paraId="374117A8" w14:textId="77777777" w:rsidR="007A2E00" w:rsidRPr="007A2E00" w:rsidRDefault="007A2E00" w:rsidP="007A2E00">
      <w:pPr>
        <w:rPr>
          <w:rFonts w:ascii="Cambria" w:hAnsi="Cambria"/>
          <w:sz w:val="24"/>
          <w:szCs w:val="24"/>
        </w:rPr>
      </w:pPr>
    </w:p>
    <w:p w14:paraId="178D354A" w14:textId="57354865" w:rsidR="007A2E00" w:rsidRPr="007A2E00" w:rsidRDefault="007A2E00" w:rsidP="007A2E00">
      <w:pPr>
        <w:rPr>
          <w:rFonts w:ascii="Cambria" w:hAnsi="Cambria"/>
          <w:sz w:val="24"/>
          <w:szCs w:val="24"/>
        </w:rPr>
      </w:pPr>
    </w:p>
    <w:p w14:paraId="1F421CBF" w14:textId="77777777" w:rsidR="007A2E00" w:rsidRPr="007A2E00" w:rsidRDefault="007A2E00" w:rsidP="007A2E00">
      <w:pPr>
        <w:rPr>
          <w:rFonts w:ascii="Cambria" w:hAnsi="Cambria"/>
          <w:b/>
          <w:bCs/>
          <w:sz w:val="24"/>
          <w:szCs w:val="24"/>
        </w:rPr>
      </w:pPr>
      <w:r w:rsidRPr="007A2E00">
        <w:rPr>
          <w:rFonts w:ascii="Cambria" w:hAnsi="Cambria"/>
          <w:b/>
          <w:bCs/>
          <w:sz w:val="24"/>
          <w:szCs w:val="24"/>
        </w:rPr>
        <w:t>Question 6</w:t>
      </w:r>
    </w:p>
    <w:p w14:paraId="46557C17" w14:textId="70544F55" w:rsidR="007A2E00" w:rsidRPr="007A2E00" w:rsidRDefault="007A2E00" w:rsidP="007A2E00">
      <w:pPr>
        <w:rPr>
          <w:rFonts w:ascii="Cambria" w:hAnsi="Cambria"/>
          <w:sz w:val="24"/>
          <w:szCs w:val="24"/>
        </w:rPr>
      </w:pPr>
      <w:r w:rsidRPr="007A2E00">
        <w:rPr>
          <w:rFonts w:ascii="Cambria" w:hAnsi="Cambria"/>
          <w:sz w:val="24"/>
          <w:szCs w:val="24"/>
        </w:rPr>
        <w:t>Looking ahead, what are your academic goals for your next module and what specific actions will you take to achieve them?</w:t>
      </w:r>
      <w:r w:rsidR="008D1E59">
        <w:rPr>
          <w:rFonts w:ascii="Cambria" w:hAnsi="Cambria"/>
          <w:sz w:val="24"/>
          <w:szCs w:val="24"/>
        </w:rPr>
        <w:t xml:space="preserve"> (15 marks)</w:t>
      </w:r>
    </w:p>
    <w:p w14:paraId="7F643329" w14:textId="77777777" w:rsidR="00E7000E" w:rsidRDefault="00E7000E">
      <w:pPr>
        <w:rPr>
          <w:rFonts w:ascii="Cambria" w:hAnsi="Cambria"/>
          <w:sz w:val="24"/>
          <w:szCs w:val="24"/>
        </w:rPr>
      </w:pPr>
    </w:p>
    <w:p w14:paraId="6045CCC8" w14:textId="77777777" w:rsidR="003B345A" w:rsidRDefault="003B345A">
      <w:pPr>
        <w:rPr>
          <w:rFonts w:ascii="Cambria" w:hAnsi="Cambria"/>
          <w:sz w:val="24"/>
          <w:szCs w:val="24"/>
        </w:rPr>
      </w:pPr>
    </w:p>
    <w:p w14:paraId="282385B9" w14:textId="77777777" w:rsidR="003B345A" w:rsidRDefault="003B345A">
      <w:pPr>
        <w:rPr>
          <w:rFonts w:ascii="Cambria" w:hAnsi="Cambria"/>
          <w:sz w:val="24"/>
          <w:szCs w:val="24"/>
        </w:rPr>
      </w:pPr>
    </w:p>
    <w:p w14:paraId="62D9D441" w14:textId="77777777" w:rsidR="00F0092C" w:rsidRDefault="00F0092C">
      <w:pPr>
        <w:rPr>
          <w:rFonts w:ascii="Cambria" w:hAnsi="Cambria"/>
          <w:sz w:val="24"/>
          <w:szCs w:val="24"/>
        </w:rPr>
      </w:pPr>
    </w:p>
    <w:p w14:paraId="698D28B0" w14:textId="77777777" w:rsidR="00F0092C" w:rsidRDefault="00F0092C">
      <w:pPr>
        <w:rPr>
          <w:rFonts w:ascii="Cambria" w:hAnsi="Cambria"/>
          <w:sz w:val="24"/>
          <w:szCs w:val="24"/>
        </w:rPr>
      </w:pPr>
    </w:p>
    <w:tbl>
      <w:tblPr>
        <w:tblStyle w:val="GridTable6Colorful-Accent1"/>
        <w:tblW w:w="5000" w:type="pct"/>
        <w:tblLook w:val="04A0" w:firstRow="1" w:lastRow="0" w:firstColumn="1" w:lastColumn="0" w:noHBand="0" w:noVBand="1"/>
      </w:tblPr>
      <w:tblGrid>
        <w:gridCol w:w="852"/>
        <w:gridCol w:w="8154"/>
      </w:tblGrid>
      <w:tr w:rsidR="00C27A80" w14:paraId="405465DE"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60B4DDF7" w14:textId="77777777" w:rsidR="00C27A80" w:rsidRDefault="00C27A80">
            <w:pPr>
              <w:rPr>
                <w:rFonts w:ascii="Cambria" w:hAnsi="Cambria"/>
                <w:color w:val="FFFFFF"/>
                <w:lang w:eastAsia="en-GB"/>
              </w:rPr>
            </w:pPr>
            <w:r>
              <w:rPr>
                <w:rFonts w:ascii="Cambria" w:hAnsi="Cambria"/>
                <w:color w:val="FFFFFF"/>
              </w:rPr>
              <w:t>Marks</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15B448AA"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Descriptor</w:t>
            </w:r>
          </w:p>
        </w:tc>
      </w:tr>
      <w:tr w:rsidR="00C27A80" w14:paraId="670B52C9"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00D4D3C3" w14:textId="77777777" w:rsidR="00C27A80" w:rsidRDefault="00C27A80">
            <w:pPr>
              <w:rPr>
                <w:rFonts w:ascii="Cambria" w:hAnsi="Cambria"/>
                <w:color w:val="000000"/>
              </w:rPr>
            </w:pPr>
            <w:r>
              <w:rPr>
                <w:rFonts w:ascii="Cambria" w:hAnsi="Cambria"/>
                <w:color w:val="000000"/>
              </w:rPr>
              <w:t>13–15</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7FCC98B5"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Presents a clear, realistic and achievable action plan with specific strategies and appropriate use of university support where relevant.</w:t>
            </w:r>
          </w:p>
        </w:tc>
      </w:tr>
      <w:tr w:rsidR="00C27A80" w14:paraId="23D6708F"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3873D824" w14:textId="77777777" w:rsidR="00C27A80" w:rsidRDefault="00C27A80">
            <w:pPr>
              <w:rPr>
                <w:rFonts w:ascii="Cambria" w:hAnsi="Cambria"/>
                <w:color w:val="000000"/>
              </w:rPr>
            </w:pPr>
            <w:r>
              <w:rPr>
                <w:rFonts w:ascii="Cambria" w:hAnsi="Cambria"/>
                <w:color w:val="000000"/>
              </w:rPr>
              <w:t>10–12</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4F379EDD"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Action plan is clear with appropriate strategies for improvement.</w:t>
            </w:r>
          </w:p>
        </w:tc>
      </w:tr>
      <w:tr w:rsidR="00C27A80" w14:paraId="429B242E"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74A8E37B" w14:textId="77777777" w:rsidR="00C27A80" w:rsidRDefault="00C27A80">
            <w:pPr>
              <w:rPr>
                <w:rFonts w:ascii="Cambria" w:hAnsi="Cambria"/>
                <w:color w:val="000000"/>
              </w:rPr>
            </w:pPr>
            <w:r>
              <w:rPr>
                <w:rFonts w:ascii="Cambria" w:hAnsi="Cambria"/>
                <w:color w:val="000000"/>
              </w:rPr>
              <w:t>6–9</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0E2BD51B"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General action plan but lacks specificity or realism.</w:t>
            </w:r>
          </w:p>
        </w:tc>
      </w:tr>
      <w:tr w:rsidR="00C27A80" w14:paraId="08192F93"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54C7DB77" w14:textId="77777777" w:rsidR="00C27A80" w:rsidRDefault="00C27A80">
            <w:pPr>
              <w:rPr>
                <w:rFonts w:ascii="Cambria" w:hAnsi="Cambria"/>
                <w:color w:val="000000"/>
              </w:rPr>
            </w:pPr>
            <w:r>
              <w:rPr>
                <w:rFonts w:ascii="Cambria" w:hAnsi="Cambria"/>
                <w:color w:val="000000"/>
              </w:rPr>
              <w:t>0–5</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23B4D82"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or no evidence of future planning.</w:t>
            </w:r>
          </w:p>
        </w:tc>
      </w:tr>
    </w:tbl>
    <w:p w14:paraId="74738BE5" w14:textId="77777777" w:rsidR="003B345A" w:rsidRDefault="003B345A">
      <w:pPr>
        <w:rPr>
          <w:rFonts w:ascii="Cambria" w:hAnsi="Cambria"/>
          <w:sz w:val="24"/>
          <w:szCs w:val="24"/>
        </w:rPr>
      </w:pPr>
    </w:p>
    <w:p w14:paraId="6FA72718" w14:textId="77777777" w:rsidR="003B345A" w:rsidRDefault="003B345A">
      <w:pPr>
        <w:rPr>
          <w:rFonts w:ascii="Cambria" w:hAnsi="Cambria"/>
          <w:sz w:val="24"/>
          <w:szCs w:val="24"/>
        </w:rPr>
      </w:pPr>
    </w:p>
    <w:p w14:paraId="1193A946" w14:textId="77777777" w:rsidR="003B345A" w:rsidRDefault="003B345A">
      <w:pPr>
        <w:rPr>
          <w:rFonts w:ascii="Cambria" w:hAnsi="Cambria"/>
          <w:sz w:val="24"/>
          <w:szCs w:val="24"/>
        </w:rPr>
      </w:pPr>
    </w:p>
    <w:p w14:paraId="4EF18E9A" w14:textId="77777777" w:rsidR="003B345A" w:rsidRDefault="003B345A">
      <w:pPr>
        <w:rPr>
          <w:rFonts w:ascii="Cambria" w:hAnsi="Cambria"/>
          <w:sz w:val="24"/>
          <w:szCs w:val="24"/>
        </w:rPr>
      </w:pPr>
    </w:p>
    <w:p w14:paraId="129C2866" w14:textId="77777777" w:rsidR="003B345A" w:rsidRDefault="003B345A">
      <w:pPr>
        <w:rPr>
          <w:rFonts w:ascii="Cambria" w:hAnsi="Cambria"/>
          <w:sz w:val="24"/>
          <w:szCs w:val="24"/>
        </w:rPr>
      </w:pPr>
    </w:p>
    <w:p w14:paraId="0DA3AB86" w14:textId="77777777" w:rsidR="00097784" w:rsidRDefault="00097784" w:rsidP="0053577A">
      <w:pPr>
        <w:jc w:val="center"/>
        <w:rPr>
          <w:rFonts w:ascii="Cambria" w:hAnsi="Cambria"/>
          <w:b/>
          <w:bCs/>
          <w:sz w:val="24"/>
          <w:szCs w:val="24"/>
          <w:u w:val="single"/>
        </w:rPr>
        <w:sectPr w:rsidR="00097784" w:rsidSect="009922C0">
          <w:headerReference w:type="default" r:id="rId7"/>
          <w:footerReference w:type="default" r:id="rId8"/>
          <w:pgSz w:w="11906" w:h="16838"/>
          <w:pgMar w:top="1440" w:right="1440" w:bottom="1440" w:left="1440" w:header="708" w:footer="708" w:gutter="0"/>
          <w:cols w:space="708"/>
          <w:docGrid w:linePitch="360"/>
        </w:sectPr>
      </w:pPr>
    </w:p>
    <w:p w14:paraId="750AFB89" w14:textId="447AFFEE" w:rsidR="0053577A" w:rsidRPr="0053577A" w:rsidRDefault="0053577A" w:rsidP="0053577A">
      <w:pPr>
        <w:jc w:val="center"/>
        <w:rPr>
          <w:rFonts w:ascii="Cambria" w:hAnsi="Cambria"/>
          <w:b/>
          <w:bCs/>
          <w:sz w:val="24"/>
          <w:szCs w:val="24"/>
          <w:u w:val="single"/>
        </w:rPr>
      </w:pPr>
      <w:r w:rsidRPr="0053577A">
        <w:rPr>
          <w:rFonts w:ascii="Cambria" w:hAnsi="Cambria"/>
          <w:b/>
          <w:bCs/>
          <w:sz w:val="24"/>
          <w:szCs w:val="24"/>
          <w:u w:val="single"/>
        </w:rPr>
        <w:lastRenderedPageBreak/>
        <w:t>Assessor guidance</w:t>
      </w:r>
    </w:p>
    <w:p w14:paraId="3732B660" w14:textId="77777777" w:rsidR="0053577A" w:rsidRPr="0053577A" w:rsidRDefault="0053577A" w:rsidP="0053577A">
      <w:pPr>
        <w:numPr>
          <w:ilvl w:val="0"/>
          <w:numId w:val="5"/>
        </w:numPr>
        <w:rPr>
          <w:rFonts w:ascii="Cambria" w:hAnsi="Cambria"/>
          <w:sz w:val="24"/>
          <w:szCs w:val="24"/>
        </w:rPr>
      </w:pPr>
      <w:r w:rsidRPr="0053577A">
        <w:rPr>
          <w:rFonts w:ascii="Cambria" w:hAnsi="Cambria"/>
          <w:sz w:val="24"/>
          <w:szCs w:val="24"/>
        </w:rPr>
        <w:t xml:space="preserve">Award marks for the quality of reflection, not whether the student received positive or negative feedback on earlier assessments. </w:t>
      </w:r>
    </w:p>
    <w:p w14:paraId="2F8B5AF1" w14:textId="77777777" w:rsidR="0053577A" w:rsidRPr="0053577A" w:rsidRDefault="0053577A" w:rsidP="0053577A">
      <w:pPr>
        <w:numPr>
          <w:ilvl w:val="0"/>
          <w:numId w:val="5"/>
        </w:numPr>
        <w:rPr>
          <w:rFonts w:ascii="Cambria" w:hAnsi="Cambria"/>
          <w:sz w:val="24"/>
          <w:szCs w:val="24"/>
        </w:rPr>
      </w:pPr>
      <w:r w:rsidRPr="0053577A">
        <w:rPr>
          <w:rFonts w:ascii="Cambria" w:hAnsi="Cambria"/>
          <w:sz w:val="24"/>
          <w:szCs w:val="24"/>
        </w:rPr>
        <w:t xml:space="preserve">Students should not be disadvantaged for admitting mistakes if they demonstrate insight and learning. </w:t>
      </w:r>
    </w:p>
    <w:p w14:paraId="102C8FC4" w14:textId="77777777" w:rsidR="0053577A" w:rsidRPr="0053577A" w:rsidRDefault="0053577A" w:rsidP="0053577A">
      <w:pPr>
        <w:numPr>
          <w:ilvl w:val="0"/>
          <w:numId w:val="5"/>
        </w:numPr>
        <w:rPr>
          <w:rFonts w:ascii="Cambria" w:hAnsi="Cambria"/>
          <w:sz w:val="24"/>
          <w:szCs w:val="24"/>
        </w:rPr>
      </w:pPr>
      <w:r w:rsidRPr="0053577A">
        <w:rPr>
          <w:rFonts w:ascii="Cambria" w:hAnsi="Cambria"/>
          <w:sz w:val="24"/>
          <w:szCs w:val="24"/>
        </w:rPr>
        <w:t xml:space="preserve">Follow-up prompts may be used to clarify responses but should not lead students toward </w:t>
      </w:r>
      <w:proofErr w:type="gramStart"/>
      <w:r w:rsidRPr="0053577A">
        <w:rPr>
          <w:rFonts w:ascii="Cambria" w:hAnsi="Cambria"/>
          <w:sz w:val="24"/>
          <w:szCs w:val="24"/>
        </w:rPr>
        <w:t>particular answers</w:t>
      </w:r>
      <w:proofErr w:type="gramEnd"/>
      <w:r w:rsidRPr="0053577A">
        <w:rPr>
          <w:rFonts w:ascii="Cambria" w:hAnsi="Cambria"/>
          <w:sz w:val="24"/>
          <w:szCs w:val="24"/>
        </w:rPr>
        <w:t xml:space="preserve">. </w:t>
      </w:r>
    </w:p>
    <w:p w14:paraId="18941F3B" w14:textId="77777777" w:rsidR="0053577A" w:rsidRDefault="0053577A" w:rsidP="0053577A">
      <w:pPr>
        <w:numPr>
          <w:ilvl w:val="0"/>
          <w:numId w:val="5"/>
        </w:numPr>
        <w:rPr>
          <w:rFonts w:ascii="Cambria" w:hAnsi="Cambria"/>
          <w:sz w:val="24"/>
          <w:szCs w:val="24"/>
        </w:rPr>
      </w:pPr>
      <w:r w:rsidRPr="0053577A">
        <w:rPr>
          <w:rFonts w:ascii="Cambria" w:hAnsi="Cambria"/>
          <w:sz w:val="24"/>
          <w:szCs w:val="24"/>
        </w:rPr>
        <w:t>Students are not being assessed on presentation skills, confidence, or fluency. Marks should reflect the depth of reflection, understanding of academic expectations, and ability to use feedback to support future learning.</w:t>
      </w:r>
    </w:p>
    <w:p w14:paraId="2CEE680D" w14:textId="77777777" w:rsidR="008D1E59" w:rsidRDefault="008D1E59" w:rsidP="008D1E59">
      <w:pPr>
        <w:rPr>
          <w:rFonts w:ascii="Cambria" w:hAnsi="Cambria"/>
          <w:sz w:val="24"/>
          <w:szCs w:val="24"/>
        </w:rPr>
      </w:pPr>
    </w:p>
    <w:p w14:paraId="01890398" w14:textId="77777777" w:rsidR="008D1E59" w:rsidRDefault="008D1E59" w:rsidP="008D1E59">
      <w:pPr>
        <w:rPr>
          <w:rFonts w:ascii="Cambria" w:hAnsi="Cambria"/>
          <w:sz w:val="24"/>
          <w:szCs w:val="24"/>
        </w:rPr>
      </w:pPr>
    </w:p>
    <w:p w14:paraId="556C9A44" w14:textId="77777777" w:rsidR="008D1E59" w:rsidRPr="0053577A" w:rsidRDefault="008D1E59" w:rsidP="008D1E59">
      <w:pPr>
        <w:rPr>
          <w:rFonts w:ascii="Cambria" w:hAnsi="Cambria"/>
          <w:sz w:val="24"/>
          <w:szCs w:val="24"/>
        </w:rPr>
      </w:pPr>
    </w:p>
    <w:tbl>
      <w:tblPr>
        <w:tblStyle w:val="GridTable6Colorful-Accent1"/>
        <w:tblW w:w="5000" w:type="pct"/>
        <w:tblLook w:val="04A0" w:firstRow="1" w:lastRow="0" w:firstColumn="1" w:lastColumn="0" w:noHBand="0" w:noVBand="1"/>
      </w:tblPr>
      <w:tblGrid>
        <w:gridCol w:w="2295"/>
        <w:gridCol w:w="3798"/>
        <w:gridCol w:w="2723"/>
        <w:gridCol w:w="2495"/>
        <w:gridCol w:w="2627"/>
      </w:tblGrid>
      <w:tr w:rsidR="00C27A80" w14:paraId="4D4978F1" w14:textId="77777777">
        <w:trPr>
          <w:cnfStyle w:val="100000000000" w:firstRow="1" w:lastRow="0" w:firstColumn="0" w:lastColumn="0" w:oddVBand="0" w:evenVBand="0" w:oddHBand="0" w:evenHBand="0" w:firstRowFirstColumn="0" w:firstRowLastColumn="0" w:lastRowFirstColumn="0" w:lastRowLastColumn="0"/>
          <w:tblHeader/>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08E0CA6A" w14:textId="77777777" w:rsidR="00C27A80" w:rsidRDefault="00C27A80">
            <w:pPr>
              <w:rPr>
                <w:rFonts w:ascii="Cambria" w:hAnsi="Cambria"/>
                <w:color w:val="FFFFFF"/>
                <w:lang w:eastAsia="en-GB"/>
              </w:rPr>
            </w:pPr>
            <w:r>
              <w:rPr>
                <w:rFonts w:ascii="Cambria" w:hAnsi="Cambria"/>
                <w:color w:val="FFFFFF"/>
              </w:rPr>
              <w:t>Criterion</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32C1FC8E"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Excellent (70–100)</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5702A854"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Good (60–69)</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1C008911"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Satisfactory (40–59)</w:t>
            </w:r>
          </w:p>
        </w:tc>
        <w:tc>
          <w:tcPr>
            <w:tcW w:w="0" w:type="auto"/>
            <w:tcBorders>
              <w:top w:val="single" w:sz="8" w:space="0" w:color="5B9BD5"/>
              <w:left w:val="single" w:sz="8" w:space="0" w:color="5B9BD5"/>
              <w:bottom w:val="single" w:sz="8" w:space="0" w:color="5B9BD5"/>
              <w:right w:val="single" w:sz="8" w:space="0" w:color="5B9BD5"/>
            </w:tcBorders>
            <w:shd w:val="clear" w:color="auto" w:fill="1F4E79"/>
            <w:hideMark/>
          </w:tcPr>
          <w:p w14:paraId="5B970FE4" w14:textId="77777777" w:rsidR="00C27A80" w:rsidRDefault="00C27A80">
            <w:pPr>
              <w:cnfStyle w:val="100000000000" w:firstRow="1" w:lastRow="0" w:firstColumn="0" w:lastColumn="0" w:oddVBand="0" w:evenVBand="0" w:oddHBand="0" w:evenHBand="0" w:firstRowFirstColumn="0" w:firstRowLastColumn="0" w:lastRowFirstColumn="0" w:lastRowLastColumn="0"/>
              <w:rPr>
                <w:rFonts w:ascii="Cambria" w:hAnsi="Cambria"/>
                <w:color w:val="FFFFFF"/>
              </w:rPr>
            </w:pPr>
            <w:r>
              <w:rPr>
                <w:rFonts w:ascii="Cambria" w:hAnsi="Cambria"/>
                <w:color w:val="FFFFFF"/>
              </w:rPr>
              <w:t>Limited (&lt;40)</w:t>
            </w:r>
          </w:p>
        </w:tc>
      </w:tr>
      <w:tr w:rsidR="00C27A80" w14:paraId="05726A93"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16B18A99" w14:textId="77777777" w:rsidR="00C27A80" w:rsidRDefault="00C27A80">
            <w:pPr>
              <w:rPr>
                <w:rFonts w:ascii="Cambria" w:hAnsi="Cambria"/>
                <w:color w:val="000000"/>
              </w:rPr>
            </w:pPr>
            <w:r>
              <w:rPr>
                <w:rFonts w:ascii="Cambria" w:hAnsi="Cambria"/>
                <w:color w:val="000000"/>
              </w:rPr>
              <w:t>Reflection on feedback (35%)</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341EC947"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Insightful, honest and analytical reflection demonstrating clear understanding of strengths and areas for development with excellent use of examples from both assessments.</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1C1C7D64"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Clear reflection with good discussion of strengths and weaknesses supported by examples.</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0C031B94"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Describes feedback with some reflection but limited analysis or examples.</w:t>
            </w:r>
          </w:p>
        </w:tc>
        <w:tc>
          <w:tcPr>
            <w:tcW w:w="0" w:type="auto"/>
            <w:tcBorders>
              <w:top w:val="single" w:sz="8" w:space="0" w:color="5B9BD5"/>
              <w:left w:val="single" w:sz="8" w:space="0" w:color="5B9BD5"/>
              <w:bottom w:val="single" w:sz="8" w:space="0" w:color="5B9BD5"/>
              <w:right w:val="single" w:sz="8" w:space="0" w:color="5B9BD5"/>
            </w:tcBorders>
            <w:shd w:val="clear" w:color="auto" w:fill="D9EAF7"/>
            <w:hideMark/>
          </w:tcPr>
          <w:p w14:paraId="6E45C3B8"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Minimal reflection; largely descriptive or unable to discuss feedback meaningfully.</w:t>
            </w:r>
          </w:p>
        </w:tc>
      </w:tr>
      <w:tr w:rsidR="00C27A80" w14:paraId="2F095434"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116F3F47" w14:textId="77777777" w:rsidR="00C27A80" w:rsidRDefault="00C27A80">
            <w:pPr>
              <w:rPr>
                <w:rFonts w:ascii="Cambria" w:hAnsi="Cambria"/>
                <w:color w:val="000000"/>
              </w:rPr>
            </w:pPr>
            <w:r>
              <w:rPr>
                <w:rFonts w:ascii="Cambria" w:hAnsi="Cambria"/>
                <w:color w:val="000000"/>
              </w:rPr>
              <w:t>Understanding of academic expectations (25%)</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73DB5145"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Demonstrates excellent understanding of academic integrity, referencing, responsible AI use, assessment criteria and feedback.</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3FC9B309"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Good understanding of most academic expectations.</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37E63A8F"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Basic understanding although some misconceptions remain.</w:t>
            </w:r>
          </w:p>
        </w:tc>
        <w:tc>
          <w:tcPr>
            <w:tcW w:w="0" w:type="auto"/>
            <w:tcBorders>
              <w:top w:val="single" w:sz="8" w:space="0" w:color="5B9BD5"/>
              <w:left w:val="single" w:sz="8" w:space="0" w:color="5B9BD5"/>
              <w:bottom w:val="single" w:sz="8" w:space="0" w:color="5B9BD5"/>
              <w:right w:val="single" w:sz="8" w:space="0" w:color="5B9BD5"/>
            </w:tcBorders>
            <w:shd w:val="clear" w:color="auto" w:fill="EAF4DD"/>
            <w:hideMark/>
          </w:tcPr>
          <w:p w14:paraId="16615512"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Limited understanding of academic expectations.</w:t>
            </w:r>
          </w:p>
        </w:tc>
      </w:tr>
      <w:tr w:rsidR="00C27A80" w14:paraId="00C932B2" w14:textId="7777777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13F01F5E" w14:textId="77777777" w:rsidR="00C27A80" w:rsidRDefault="00C27A80">
            <w:pPr>
              <w:rPr>
                <w:rFonts w:ascii="Cambria" w:hAnsi="Cambria"/>
                <w:color w:val="000000"/>
              </w:rPr>
            </w:pPr>
            <w:r>
              <w:rPr>
                <w:rFonts w:ascii="Cambria" w:hAnsi="Cambria"/>
                <w:color w:val="000000"/>
              </w:rPr>
              <w:t>Action planning (25%)</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7DF00FC5"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Presents a realistic, specific and achievable improvement plan showing clear application of feedback.</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7D99E25D"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Identifies appropriate actions with reasonable detail.</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138DF5E9"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Suggests general improvements but lacks specificity.</w:t>
            </w:r>
          </w:p>
        </w:tc>
        <w:tc>
          <w:tcPr>
            <w:tcW w:w="0" w:type="auto"/>
            <w:tcBorders>
              <w:top w:val="single" w:sz="8" w:space="0" w:color="5B9BD5"/>
              <w:left w:val="single" w:sz="8" w:space="0" w:color="5B9BD5"/>
              <w:bottom w:val="single" w:sz="8" w:space="0" w:color="5B9BD5"/>
              <w:right w:val="single" w:sz="8" w:space="0" w:color="5B9BD5"/>
            </w:tcBorders>
            <w:shd w:val="clear" w:color="auto" w:fill="FFF2CC"/>
            <w:hideMark/>
          </w:tcPr>
          <w:p w14:paraId="481FA351" w14:textId="77777777" w:rsidR="00C27A80" w:rsidRDefault="00C27A80">
            <w:pPr>
              <w:cnfStyle w:val="000000100000" w:firstRow="0" w:lastRow="0" w:firstColumn="0" w:lastColumn="0" w:oddVBand="0" w:evenVBand="0" w:oddHBand="1" w:evenHBand="0" w:firstRowFirstColumn="0" w:firstRowLastColumn="0" w:lastRowFirstColumn="0" w:lastRowLastColumn="0"/>
              <w:rPr>
                <w:rFonts w:ascii="Cambria" w:hAnsi="Cambria"/>
                <w:color w:val="000000"/>
              </w:rPr>
            </w:pPr>
            <w:r>
              <w:rPr>
                <w:rFonts w:ascii="Cambria" w:hAnsi="Cambria"/>
                <w:color w:val="000000"/>
              </w:rPr>
              <w:t>Limited or unrealistic action planning.</w:t>
            </w:r>
          </w:p>
        </w:tc>
      </w:tr>
      <w:tr w:rsidR="00C27A80" w14:paraId="712C8EAA" w14:textId="77777777">
        <w:tc>
          <w:tcPr>
            <w:cnfStyle w:val="001000000000" w:firstRow="0" w:lastRow="0" w:firstColumn="1" w:lastColumn="0" w:oddVBand="0" w:evenVBand="0" w:oddHBand="0" w:evenHBand="0" w:firstRowFirstColumn="0" w:firstRowLastColumn="0" w:lastRowFirstColumn="0" w:lastRowLastColumn="0"/>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41AA8917" w14:textId="77777777" w:rsidR="00C27A80" w:rsidRDefault="00C27A80">
            <w:pPr>
              <w:rPr>
                <w:rFonts w:ascii="Cambria" w:hAnsi="Cambria"/>
                <w:color w:val="000000"/>
              </w:rPr>
            </w:pPr>
            <w:r>
              <w:rPr>
                <w:rFonts w:ascii="Cambria" w:hAnsi="Cambria"/>
                <w:color w:val="000000"/>
              </w:rPr>
              <w:t>Communication (15%)</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465A1A90"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Speaks clearly and confidently, answers questions thoughtfully and uses appropriate academic language.</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09B9D823"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Generally clear communication with occasional prompting.</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39A577AE"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Communicates ideas adequately but requires prompting or lacks clarity.</w:t>
            </w:r>
          </w:p>
        </w:tc>
        <w:tc>
          <w:tcPr>
            <w:tcW w:w="0" w:type="auto"/>
            <w:tcBorders>
              <w:top w:val="single" w:sz="8" w:space="0" w:color="5B9BD5"/>
              <w:left w:val="single" w:sz="8" w:space="0" w:color="5B9BD5"/>
              <w:bottom w:val="single" w:sz="8" w:space="0" w:color="5B9BD5"/>
              <w:right w:val="single" w:sz="8" w:space="0" w:color="5B9BD5"/>
            </w:tcBorders>
            <w:shd w:val="clear" w:color="auto" w:fill="FCE4D6"/>
            <w:hideMark/>
          </w:tcPr>
          <w:p w14:paraId="1BED1432" w14:textId="77777777" w:rsidR="00C27A80" w:rsidRDefault="00C27A80">
            <w:pPr>
              <w:cnfStyle w:val="000000000000" w:firstRow="0" w:lastRow="0" w:firstColumn="0" w:lastColumn="0" w:oddVBand="0" w:evenVBand="0" w:oddHBand="0" w:evenHBand="0" w:firstRowFirstColumn="0" w:firstRowLastColumn="0" w:lastRowFirstColumn="0" w:lastRowLastColumn="0"/>
              <w:rPr>
                <w:rFonts w:ascii="Cambria" w:hAnsi="Cambria"/>
                <w:color w:val="000000"/>
              </w:rPr>
            </w:pPr>
            <w:r>
              <w:rPr>
                <w:rFonts w:ascii="Cambria" w:hAnsi="Cambria"/>
                <w:color w:val="000000"/>
              </w:rPr>
              <w:t>Communication is unclear, very brief or unable to engage with questions.</w:t>
            </w:r>
          </w:p>
        </w:tc>
      </w:tr>
    </w:tbl>
    <w:p w14:paraId="59CBA798" w14:textId="77777777" w:rsidR="003B345A" w:rsidRPr="007A2E00" w:rsidRDefault="003B345A">
      <w:pPr>
        <w:rPr>
          <w:rFonts w:ascii="Cambria" w:hAnsi="Cambria"/>
          <w:sz w:val="24"/>
          <w:szCs w:val="24"/>
        </w:rPr>
      </w:pPr>
    </w:p>
    <w:sectPr w:rsidR="003B345A" w:rsidRPr="007A2E00" w:rsidSect="003B345A">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B81495" w14:textId="77777777" w:rsidR="00960A45" w:rsidRDefault="00960A45" w:rsidP="009922C0">
      <w:pPr>
        <w:spacing w:after="0" w:line="240" w:lineRule="auto"/>
      </w:pPr>
      <w:r>
        <w:separator/>
      </w:r>
    </w:p>
  </w:endnote>
  <w:endnote w:type="continuationSeparator" w:id="0">
    <w:p w14:paraId="0D85F932" w14:textId="77777777" w:rsidR="00960A45" w:rsidRDefault="00960A45" w:rsidP="009922C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95C5F" w14:textId="72165EFF" w:rsidR="006E6E08" w:rsidRDefault="006E6E08">
    <w:pPr>
      <w:pStyle w:val="Footer"/>
    </w:pPr>
    <w:r>
      <w:t>Stephanie John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78C275" w14:textId="77777777" w:rsidR="00960A45" w:rsidRDefault="00960A45" w:rsidP="009922C0">
      <w:pPr>
        <w:spacing w:after="0" w:line="240" w:lineRule="auto"/>
      </w:pPr>
      <w:r>
        <w:separator/>
      </w:r>
    </w:p>
  </w:footnote>
  <w:footnote w:type="continuationSeparator" w:id="0">
    <w:p w14:paraId="68EB797B" w14:textId="77777777" w:rsidR="00960A45" w:rsidRDefault="00960A45" w:rsidP="009922C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CD4241" w14:textId="77777777" w:rsidR="009922C0" w:rsidRPr="007A2E00" w:rsidRDefault="009922C0" w:rsidP="009922C0">
    <w:pPr>
      <w:jc w:val="center"/>
      <w:rPr>
        <w:rFonts w:ascii="Cambria" w:hAnsi="Cambria"/>
        <w:b/>
        <w:bCs/>
        <w:sz w:val="24"/>
        <w:szCs w:val="24"/>
        <w:u w:val="single"/>
      </w:rPr>
    </w:pPr>
    <w:r w:rsidRPr="007A2E00">
      <w:rPr>
        <w:rFonts w:ascii="Cambria" w:hAnsi="Cambria"/>
        <w:b/>
        <w:bCs/>
        <w:sz w:val="24"/>
        <w:szCs w:val="24"/>
        <w:u w:val="single"/>
      </w:rPr>
      <w:t>BMHS4005 Skills for academic success.</w:t>
    </w:r>
  </w:p>
  <w:p w14:paraId="5B736578" w14:textId="46FB5453" w:rsidR="009922C0" w:rsidRDefault="00A84F93" w:rsidP="009922C0">
    <w:pPr>
      <w:jc w:val="center"/>
      <w:rPr>
        <w:rFonts w:ascii="Cambria" w:hAnsi="Cambria"/>
        <w:b/>
        <w:bCs/>
        <w:sz w:val="24"/>
        <w:szCs w:val="24"/>
        <w:u w:val="single"/>
      </w:rPr>
    </w:pPr>
    <w:r>
      <w:rPr>
        <w:rFonts w:ascii="Cambria" w:hAnsi="Cambria"/>
        <w:b/>
        <w:bCs/>
        <w:sz w:val="24"/>
        <w:szCs w:val="24"/>
        <w:u w:val="single"/>
      </w:rPr>
      <w:t xml:space="preserve">Assessment 3: </w:t>
    </w:r>
    <w:r w:rsidR="009922C0" w:rsidRPr="007A2E00">
      <w:rPr>
        <w:rFonts w:ascii="Cambria" w:hAnsi="Cambria"/>
        <w:b/>
        <w:bCs/>
        <w:sz w:val="24"/>
        <w:szCs w:val="24"/>
        <w:u w:val="single"/>
      </w:rPr>
      <w:t>Interview Questions</w:t>
    </w:r>
  </w:p>
  <w:p w14:paraId="5C0CD232" w14:textId="77777777" w:rsidR="009922C0" w:rsidRPr="009922C0" w:rsidRDefault="009922C0" w:rsidP="009922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612A14"/>
    <w:multiLevelType w:val="multilevel"/>
    <w:tmpl w:val="0108DE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74F4D5B"/>
    <w:multiLevelType w:val="multilevel"/>
    <w:tmpl w:val="E83AB0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62353B2"/>
    <w:multiLevelType w:val="multilevel"/>
    <w:tmpl w:val="22C09F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6B915517"/>
    <w:multiLevelType w:val="multilevel"/>
    <w:tmpl w:val="4B2E8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DA7679D"/>
    <w:multiLevelType w:val="multilevel"/>
    <w:tmpl w:val="8CDAF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19347105">
    <w:abstractNumId w:val="4"/>
  </w:num>
  <w:num w:numId="2" w16cid:durableId="1156604430">
    <w:abstractNumId w:val="1"/>
  </w:num>
  <w:num w:numId="3" w16cid:durableId="992102680">
    <w:abstractNumId w:val="0"/>
  </w:num>
  <w:num w:numId="4" w16cid:durableId="823736030">
    <w:abstractNumId w:val="3"/>
  </w:num>
  <w:num w:numId="5" w16cid:durableId="41918475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2E00"/>
    <w:rsid w:val="00097784"/>
    <w:rsid w:val="000A6AE4"/>
    <w:rsid w:val="00304D32"/>
    <w:rsid w:val="00353F81"/>
    <w:rsid w:val="003720A8"/>
    <w:rsid w:val="003B345A"/>
    <w:rsid w:val="0053577A"/>
    <w:rsid w:val="005E7B49"/>
    <w:rsid w:val="006E6E08"/>
    <w:rsid w:val="00761E6A"/>
    <w:rsid w:val="007905DF"/>
    <w:rsid w:val="007A2E00"/>
    <w:rsid w:val="007C31B4"/>
    <w:rsid w:val="008A2328"/>
    <w:rsid w:val="008D1E59"/>
    <w:rsid w:val="00960A45"/>
    <w:rsid w:val="009922C0"/>
    <w:rsid w:val="009E6528"/>
    <w:rsid w:val="009F363B"/>
    <w:rsid w:val="00A84F93"/>
    <w:rsid w:val="00AB1ED6"/>
    <w:rsid w:val="00C27A80"/>
    <w:rsid w:val="00CB0FE0"/>
    <w:rsid w:val="00E7000E"/>
    <w:rsid w:val="00F0092C"/>
    <w:rsid w:val="00F92E54"/>
    <w:rsid w:val="00FD2E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C98678"/>
  <w15:chartTrackingRefBased/>
  <w15:docId w15:val="{BCB6C2FB-C78D-46C2-A9EB-0E92314151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A2E0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7A2E0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7A2E00"/>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7A2E00"/>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7A2E00"/>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7A2E0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A2E0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A2E0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A2E0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A2E0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7A2E0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7A2E00"/>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7A2E00"/>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7A2E00"/>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7A2E0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A2E0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A2E0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A2E00"/>
    <w:rPr>
      <w:rFonts w:eastAsiaTheme="majorEastAsia" w:cstheme="majorBidi"/>
      <w:color w:val="272727" w:themeColor="text1" w:themeTint="D8"/>
    </w:rPr>
  </w:style>
  <w:style w:type="paragraph" w:styleId="Title">
    <w:name w:val="Title"/>
    <w:basedOn w:val="Normal"/>
    <w:next w:val="Normal"/>
    <w:link w:val="TitleChar"/>
    <w:uiPriority w:val="10"/>
    <w:qFormat/>
    <w:rsid w:val="007A2E0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A2E0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A2E0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A2E0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A2E00"/>
    <w:pPr>
      <w:spacing w:before="160"/>
      <w:jc w:val="center"/>
    </w:pPr>
    <w:rPr>
      <w:i/>
      <w:iCs/>
      <w:color w:val="404040" w:themeColor="text1" w:themeTint="BF"/>
    </w:rPr>
  </w:style>
  <w:style w:type="character" w:customStyle="1" w:styleId="QuoteChar">
    <w:name w:val="Quote Char"/>
    <w:basedOn w:val="DefaultParagraphFont"/>
    <w:link w:val="Quote"/>
    <w:uiPriority w:val="29"/>
    <w:rsid w:val="007A2E00"/>
    <w:rPr>
      <w:i/>
      <w:iCs/>
      <w:color w:val="404040" w:themeColor="text1" w:themeTint="BF"/>
    </w:rPr>
  </w:style>
  <w:style w:type="paragraph" w:styleId="ListParagraph">
    <w:name w:val="List Paragraph"/>
    <w:basedOn w:val="Normal"/>
    <w:uiPriority w:val="34"/>
    <w:qFormat/>
    <w:rsid w:val="007A2E00"/>
    <w:pPr>
      <w:ind w:left="720"/>
      <w:contextualSpacing/>
    </w:pPr>
  </w:style>
  <w:style w:type="character" w:styleId="IntenseEmphasis">
    <w:name w:val="Intense Emphasis"/>
    <w:basedOn w:val="DefaultParagraphFont"/>
    <w:uiPriority w:val="21"/>
    <w:qFormat/>
    <w:rsid w:val="007A2E00"/>
    <w:rPr>
      <w:i/>
      <w:iCs/>
      <w:color w:val="2F5496" w:themeColor="accent1" w:themeShade="BF"/>
    </w:rPr>
  </w:style>
  <w:style w:type="paragraph" w:styleId="IntenseQuote">
    <w:name w:val="Intense Quote"/>
    <w:basedOn w:val="Normal"/>
    <w:next w:val="Normal"/>
    <w:link w:val="IntenseQuoteChar"/>
    <w:uiPriority w:val="30"/>
    <w:qFormat/>
    <w:rsid w:val="007A2E0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A2E00"/>
    <w:rPr>
      <w:i/>
      <w:iCs/>
      <w:color w:val="2F5496" w:themeColor="accent1" w:themeShade="BF"/>
    </w:rPr>
  </w:style>
  <w:style w:type="character" w:styleId="IntenseReference">
    <w:name w:val="Intense Reference"/>
    <w:basedOn w:val="DefaultParagraphFont"/>
    <w:uiPriority w:val="32"/>
    <w:qFormat/>
    <w:rsid w:val="007A2E00"/>
    <w:rPr>
      <w:b/>
      <w:bCs/>
      <w:smallCaps/>
      <w:color w:val="2F5496" w:themeColor="accent1" w:themeShade="BF"/>
      <w:spacing w:val="5"/>
    </w:rPr>
  </w:style>
  <w:style w:type="character" w:styleId="BookTitle">
    <w:name w:val="Book Title"/>
    <w:basedOn w:val="DefaultParagraphFont"/>
    <w:uiPriority w:val="33"/>
    <w:qFormat/>
    <w:rsid w:val="003720A8"/>
    <w:rPr>
      <w:b/>
      <w:bCs/>
      <w:i/>
      <w:iCs/>
      <w:spacing w:val="5"/>
    </w:rPr>
  </w:style>
  <w:style w:type="paragraph" w:styleId="Caption">
    <w:name w:val="caption"/>
    <w:basedOn w:val="Normal"/>
    <w:next w:val="Normal"/>
    <w:uiPriority w:val="35"/>
    <w:semiHidden/>
    <w:unhideWhenUsed/>
    <w:qFormat/>
    <w:rsid w:val="003720A8"/>
    <w:pPr>
      <w:spacing w:after="200" w:line="240" w:lineRule="auto"/>
    </w:pPr>
    <w:rPr>
      <w:i/>
      <w:iCs/>
      <w:color w:val="44546A" w:themeColor="text2"/>
      <w:sz w:val="18"/>
      <w:szCs w:val="18"/>
    </w:rPr>
  </w:style>
  <w:style w:type="character" w:styleId="Emphasis">
    <w:name w:val="Emphasis"/>
    <w:basedOn w:val="DefaultParagraphFont"/>
    <w:uiPriority w:val="20"/>
    <w:qFormat/>
    <w:rsid w:val="003720A8"/>
    <w:rPr>
      <w:i/>
      <w:iCs/>
    </w:rPr>
  </w:style>
  <w:style w:type="paragraph" w:styleId="NoSpacing">
    <w:name w:val="No Spacing"/>
    <w:uiPriority w:val="1"/>
    <w:qFormat/>
    <w:rsid w:val="003720A8"/>
    <w:pPr>
      <w:spacing w:after="0" w:line="240" w:lineRule="auto"/>
    </w:pPr>
  </w:style>
  <w:style w:type="character" w:styleId="Strong">
    <w:name w:val="Strong"/>
    <w:basedOn w:val="DefaultParagraphFont"/>
    <w:uiPriority w:val="22"/>
    <w:qFormat/>
    <w:rsid w:val="003720A8"/>
    <w:rPr>
      <w:b/>
      <w:bCs/>
    </w:rPr>
  </w:style>
  <w:style w:type="character" w:styleId="SubtleEmphasis">
    <w:name w:val="Subtle Emphasis"/>
    <w:basedOn w:val="DefaultParagraphFont"/>
    <w:uiPriority w:val="19"/>
    <w:qFormat/>
    <w:rsid w:val="003720A8"/>
    <w:rPr>
      <w:i/>
      <w:iCs/>
      <w:color w:val="404040" w:themeColor="text1" w:themeTint="BF"/>
    </w:rPr>
  </w:style>
  <w:style w:type="character" w:styleId="SubtleReference">
    <w:name w:val="Subtle Reference"/>
    <w:basedOn w:val="DefaultParagraphFont"/>
    <w:uiPriority w:val="31"/>
    <w:qFormat/>
    <w:rsid w:val="003720A8"/>
    <w:rPr>
      <w:smallCaps/>
      <w:color w:val="5A5A5A" w:themeColor="text1" w:themeTint="A5"/>
    </w:rPr>
  </w:style>
  <w:style w:type="paragraph" w:styleId="TOCHeading">
    <w:name w:val="TOC Heading"/>
    <w:basedOn w:val="Heading1"/>
    <w:next w:val="Normal"/>
    <w:uiPriority w:val="39"/>
    <w:semiHidden/>
    <w:unhideWhenUsed/>
    <w:qFormat/>
    <w:rsid w:val="003720A8"/>
    <w:pPr>
      <w:spacing w:before="240" w:after="0"/>
      <w:outlineLvl w:val="9"/>
    </w:pPr>
    <w:rPr>
      <w:sz w:val="32"/>
      <w:szCs w:val="32"/>
    </w:rPr>
  </w:style>
  <w:style w:type="paragraph" w:styleId="NormalWeb">
    <w:name w:val="Normal (Web)"/>
    <w:basedOn w:val="Normal"/>
    <w:uiPriority w:val="99"/>
    <w:semiHidden/>
    <w:unhideWhenUsed/>
    <w:rsid w:val="003720A8"/>
    <w:pPr>
      <w:spacing w:before="100" w:beforeAutospacing="1" w:after="100" w:afterAutospacing="1" w:line="240" w:lineRule="auto"/>
    </w:pPr>
    <w:rPr>
      <w:rFonts w:ascii="Times New Roman" w:hAnsi="Times New Roman" w:cs="Times New Roman"/>
      <w:sz w:val="24"/>
      <w:szCs w:val="24"/>
      <w:lang w:eastAsia="en-GB"/>
    </w:rPr>
  </w:style>
  <w:style w:type="table" w:styleId="GridTable6Colorful-Accent1">
    <w:name w:val="Grid Table 6 Colorful Accent 1"/>
    <w:basedOn w:val="TableNormal"/>
    <w:uiPriority w:val="51"/>
    <w:rsid w:val="003720A8"/>
    <w:pPr>
      <w:spacing w:after="0" w:line="240" w:lineRule="auto"/>
    </w:pPr>
    <w:rPr>
      <w:color w:val="2F5496" w:themeColor="accent1" w:themeShade="BF"/>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Header">
    <w:name w:val="header"/>
    <w:basedOn w:val="Normal"/>
    <w:link w:val="HeaderChar"/>
    <w:uiPriority w:val="99"/>
    <w:unhideWhenUsed/>
    <w:rsid w:val="009922C0"/>
    <w:pPr>
      <w:tabs>
        <w:tab w:val="center" w:pos="4513"/>
        <w:tab w:val="right" w:pos="9026"/>
      </w:tabs>
      <w:spacing w:after="0" w:line="240" w:lineRule="auto"/>
    </w:pPr>
  </w:style>
  <w:style w:type="character" w:customStyle="1" w:styleId="HeaderChar">
    <w:name w:val="Header Char"/>
    <w:basedOn w:val="DefaultParagraphFont"/>
    <w:link w:val="Header"/>
    <w:uiPriority w:val="99"/>
    <w:rsid w:val="009922C0"/>
  </w:style>
  <w:style w:type="paragraph" w:styleId="Footer">
    <w:name w:val="footer"/>
    <w:basedOn w:val="Normal"/>
    <w:link w:val="FooterChar"/>
    <w:uiPriority w:val="99"/>
    <w:unhideWhenUsed/>
    <w:rsid w:val="009922C0"/>
    <w:pPr>
      <w:tabs>
        <w:tab w:val="center" w:pos="4513"/>
        <w:tab w:val="right" w:pos="9026"/>
      </w:tabs>
      <w:spacing w:after="0" w:line="240" w:lineRule="auto"/>
    </w:pPr>
  </w:style>
  <w:style w:type="character" w:customStyle="1" w:styleId="FooterChar">
    <w:name w:val="Footer Char"/>
    <w:basedOn w:val="DefaultParagraphFont"/>
    <w:link w:val="Footer"/>
    <w:uiPriority w:val="99"/>
    <w:rsid w:val="009922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TotalTime>
  <Pages>5</Pages>
  <Words>741</Words>
  <Characters>4632</Characters>
  <Application>Microsoft Office Word</Application>
  <DocSecurity>0</DocSecurity>
  <Lines>201</Lines>
  <Paragraphs>122</Paragraphs>
  <ScaleCrop>false</ScaleCrop>
  <Company/>
  <LinksUpToDate>false</LinksUpToDate>
  <CharactersWithSpaces>5251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Stephanie John</dc:creator>
  <cp:keywords/>
  <dc:description/>
  <cp:lastModifiedBy>Stephanie John</cp:lastModifiedBy>
  <cp:revision>25</cp:revision>
  <dcterms:created xsi:type="dcterms:W3CDTF">2026-07-09T13:38:00Z</dcterms:created>
  <dcterms:modified xsi:type="dcterms:W3CDTF">2026-07-09T14:08:00Z</dcterms:modified>
</cp:coreProperties>
</file>